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4248D31" w14:textId="77777777" w:rsidR="00D60D49" w:rsidRPr="008D5C33" w:rsidRDefault="00D60D49" w:rsidP="00D60D49">
      <w:pPr>
        <w:ind w:firstLine="360"/>
        <w:jc w:val="right"/>
        <w:rPr>
          <w:sz w:val="28"/>
          <w:szCs w:val="28"/>
        </w:rPr>
      </w:pPr>
      <w:r w:rsidRPr="008D5C33">
        <w:rPr>
          <w:sz w:val="28"/>
          <w:szCs w:val="28"/>
        </w:rPr>
        <w:t xml:space="preserve">(Ministru kabineta </w:t>
      </w:r>
    </w:p>
    <w:p w14:paraId="6949878F" w14:textId="77777777" w:rsidR="00D60D49" w:rsidRPr="008D5C33" w:rsidRDefault="00D60D49" w:rsidP="00D60D49">
      <w:pPr>
        <w:overflowPunct w:val="0"/>
        <w:autoSpaceDE w:val="0"/>
        <w:autoSpaceDN w:val="0"/>
        <w:adjustRightInd w:val="0"/>
        <w:spacing w:before="20"/>
        <w:jc w:val="right"/>
        <w:textAlignment w:val="baseline"/>
        <w:rPr>
          <w:rFonts w:cstheme="minorHAnsi"/>
          <w:sz w:val="28"/>
          <w:szCs w:val="28"/>
        </w:rPr>
      </w:pPr>
      <w:r w:rsidRPr="008D5C33">
        <w:rPr>
          <w:rFonts w:cstheme="minorHAnsi"/>
          <w:sz w:val="28"/>
          <w:szCs w:val="28"/>
        </w:rPr>
        <w:fldChar w:fldCharType="begin"/>
      </w:r>
      <w:r w:rsidRPr="008D5C33">
        <w:rPr>
          <w:rFonts w:cstheme="minorHAnsi"/>
          <w:sz w:val="28"/>
          <w:szCs w:val="28"/>
        </w:rPr>
        <w:instrText xml:space="preserve"> MERGEFIELD  =TAP_RIK_DATUMS_GEN  \* MERGEFORMAT </w:instrText>
      </w:r>
      <w:r w:rsidRPr="008D5C33">
        <w:rPr>
          <w:rFonts w:cstheme="minorHAnsi"/>
          <w:sz w:val="28"/>
          <w:szCs w:val="28"/>
        </w:rPr>
        <w:fldChar w:fldCharType="separate"/>
      </w:r>
      <w:r w:rsidRPr="008D5C33">
        <w:rPr>
          <w:rFonts w:cstheme="minorHAnsi"/>
          <w:sz w:val="28"/>
          <w:szCs w:val="28"/>
        </w:rPr>
        <w:t>«=TAP_RIK_DATUMS_GEN»</w:t>
      </w:r>
      <w:r w:rsidRPr="008D5C33">
        <w:rPr>
          <w:rFonts w:cstheme="minorHAnsi"/>
          <w:sz w:val="28"/>
          <w:szCs w:val="28"/>
        </w:rPr>
        <w:fldChar w:fldCharType="end"/>
      </w:r>
    </w:p>
    <w:p w14:paraId="44E27555" w14:textId="77777777" w:rsidR="00D60D49" w:rsidRPr="008D5C33" w:rsidRDefault="00D60D49" w:rsidP="00D60D49">
      <w:pPr>
        <w:ind w:firstLine="360"/>
        <w:jc w:val="right"/>
        <w:rPr>
          <w:sz w:val="28"/>
          <w:szCs w:val="28"/>
        </w:rPr>
      </w:pPr>
      <w:r w:rsidRPr="008D5C33">
        <w:rPr>
          <w:sz w:val="28"/>
          <w:szCs w:val="28"/>
        </w:rPr>
        <w:t xml:space="preserve">rīkojums Nr. </w:t>
      </w:r>
      <w:r w:rsidRPr="008D5C33">
        <w:rPr>
          <w:rFonts w:cstheme="minorHAnsi"/>
          <w:sz w:val="28"/>
          <w:szCs w:val="28"/>
        </w:rPr>
        <w:fldChar w:fldCharType="begin"/>
      </w:r>
      <w:r w:rsidRPr="008D5C33">
        <w:rPr>
          <w:rFonts w:cstheme="minorHAnsi"/>
          <w:sz w:val="28"/>
          <w:szCs w:val="28"/>
        </w:rPr>
        <w:instrText xml:space="preserve"> MERGEFIELD =TAP_DOK_NUMURS \* MERGEFORMAT </w:instrText>
      </w:r>
      <w:r w:rsidRPr="008D5C33">
        <w:rPr>
          <w:rFonts w:cstheme="minorHAnsi"/>
          <w:sz w:val="28"/>
          <w:szCs w:val="28"/>
        </w:rPr>
        <w:fldChar w:fldCharType="separate"/>
      </w:r>
      <w:r w:rsidRPr="008D5C33">
        <w:rPr>
          <w:rFonts w:cstheme="minorHAnsi"/>
          <w:sz w:val="28"/>
          <w:szCs w:val="28"/>
        </w:rPr>
        <w:t>«=TAP_DOK_NUMURS»</w:t>
      </w:r>
      <w:r w:rsidRPr="008D5C33">
        <w:rPr>
          <w:rFonts w:cstheme="minorHAnsi"/>
          <w:sz w:val="28"/>
          <w:szCs w:val="28"/>
        </w:rPr>
        <w:fldChar w:fldCharType="end"/>
      </w:r>
      <w:r w:rsidRPr="008D5C33">
        <w:rPr>
          <w:sz w:val="28"/>
          <w:szCs w:val="28"/>
        </w:rPr>
        <w:t>)</w:t>
      </w:r>
    </w:p>
    <w:p w14:paraId="64390204" w14:textId="77777777" w:rsidR="00D60D49" w:rsidRPr="00D60D49" w:rsidRDefault="00D60D49" w:rsidP="00615E3B">
      <w:pPr>
        <w:jc w:val="center"/>
        <w:rPr>
          <w:b/>
          <w:sz w:val="28"/>
          <w:szCs w:val="28"/>
        </w:rPr>
      </w:pPr>
    </w:p>
    <w:p w14:paraId="6903E9BB" w14:textId="1FC1236C" w:rsidR="00E517B7" w:rsidRPr="00CC3B8F" w:rsidRDefault="008516C8" w:rsidP="00615E3B">
      <w:pPr>
        <w:jc w:val="center"/>
        <w:rPr>
          <w:b/>
          <w:sz w:val="40"/>
          <w:szCs w:val="40"/>
        </w:rPr>
      </w:pPr>
      <w:r w:rsidRPr="00CC3B8F">
        <w:rPr>
          <w:b/>
          <w:sz w:val="40"/>
          <w:szCs w:val="40"/>
        </w:rPr>
        <w:t xml:space="preserve">Pasākumu plāns noziedzīgi </w:t>
      </w:r>
      <w:r w:rsidR="003E3DB7" w:rsidRPr="00CC3B8F">
        <w:rPr>
          <w:b/>
          <w:sz w:val="40"/>
          <w:szCs w:val="40"/>
        </w:rPr>
        <w:t xml:space="preserve">iegūtu līdzekļu legalizācijas, </w:t>
      </w:r>
      <w:r w:rsidR="00517FCC" w:rsidRPr="00CC3B8F">
        <w:rPr>
          <w:b/>
          <w:sz w:val="40"/>
          <w:szCs w:val="40"/>
        </w:rPr>
        <w:t xml:space="preserve">terorisma un proliferācijas finansēšanas </w:t>
      </w:r>
      <w:r w:rsidR="00615E3B" w:rsidRPr="00CC3B8F">
        <w:rPr>
          <w:b/>
          <w:sz w:val="40"/>
          <w:szCs w:val="40"/>
        </w:rPr>
        <w:t>novēršanai 20</w:t>
      </w:r>
      <w:r w:rsidR="003E3DB7" w:rsidRPr="00CC3B8F">
        <w:rPr>
          <w:b/>
          <w:sz w:val="40"/>
          <w:szCs w:val="40"/>
        </w:rPr>
        <w:t>2</w:t>
      </w:r>
      <w:r w:rsidR="00AB6959" w:rsidRPr="00CC3B8F">
        <w:rPr>
          <w:b/>
          <w:sz w:val="40"/>
          <w:szCs w:val="40"/>
        </w:rPr>
        <w:t>4</w:t>
      </w:r>
      <w:r w:rsidR="00615E3B" w:rsidRPr="00CC3B8F">
        <w:rPr>
          <w:b/>
          <w:sz w:val="40"/>
          <w:szCs w:val="40"/>
        </w:rPr>
        <w:t>.</w:t>
      </w:r>
      <w:r w:rsidR="008B2CD4" w:rsidRPr="00CC3B8F">
        <w:rPr>
          <w:b/>
          <w:sz w:val="40"/>
          <w:szCs w:val="40"/>
        </w:rPr>
        <w:t> </w:t>
      </w:r>
      <w:r w:rsidR="00315C25" w:rsidRPr="00CC3B8F">
        <w:rPr>
          <w:b/>
          <w:sz w:val="40"/>
          <w:szCs w:val="40"/>
        </w:rPr>
        <w:t>-</w:t>
      </w:r>
      <w:r w:rsidR="003E3DB7" w:rsidRPr="00CC3B8F">
        <w:rPr>
          <w:b/>
          <w:sz w:val="40"/>
          <w:szCs w:val="40"/>
        </w:rPr>
        <w:t xml:space="preserve"> 202</w:t>
      </w:r>
      <w:r w:rsidR="00AB6959" w:rsidRPr="00CC3B8F">
        <w:rPr>
          <w:b/>
          <w:sz w:val="40"/>
          <w:szCs w:val="40"/>
        </w:rPr>
        <w:t>6</w:t>
      </w:r>
      <w:r w:rsidR="00517FCC" w:rsidRPr="00CC3B8F">
        <w:rPr>
          <w:b/>
          <w:sz w:val="40"/>
          <w:szCs w:val="40"/>
        </w:rPr>
        <w:t xml:space="preserve">. </w:t>
      </w:r>
      <w:r w:rsidR="001B243A" w:rsidRPr="00CC3B8F">
        <w:rPr>
          <w:b/>
          <w:sz w:val="40"/>
          <w:szCs w:val="40"/>
        </w:rPr>
        <w:t>gadam</w:t>
      </w:r>
    </w:p>
    <w:p w14:paraId="562A9674" w14:textId="77777777" w:rsidR="00E517B7" w:rsidRPr="00A65C4A" w:rsidRDefault="00E517B7" w:rsidP="00232E53">
      <w:pPr>
        <w:jc w:val="both"/>
        <w:rPr>
          <w:sz w:val="28"/>
          <w:szCs w:val="28"/>
        </w:rPr>
      </w:pPr>
    </w:p>
    <w:p w14:paraId="281F61CF" w14:textId="77777777" w:rsidR="00710E60" w:rsidRPr="00A65C4A" w:rsidRDefault="00710E60" w:rsidP="00710E60">
      <w:pPr>
        <w:pStyle w:val="Heading1"/>
        <w:rPr>
          <w:sz w:val="40"/>
          <w:szCs w:val="40"/>
        </w:rPr>
      </w:pPr>
      <w:bookmarkStart w:id="0" w:name="_Toc524977644"/>
      <w:bookmarkStart w:id="1" w:name="_Toc524977648"/>
      <w:proofErr w:type="spellStart"/>
      <w:r w:rsidRPr="00A65C4A">
        <w:rPr>
          <w:sz w:val="40"/>
          <w:szCs w:val="40"/>
        </w:rPr>
        <w:t>Saīsinājumi</w:t>
      </w:r>
      <w:bookmarkEnd w:id="0"/>
      <w:proofErr w:type="spellEnd"/>
      <w:r w:rsidRPr="00A65C4A">
        <w:rPr>
          <w:sz w:val="40"/>
          <w:szCs w:val="40"/>
        </w:rPr>
        <w:t xml:space="preserve"> </w:t>
      </w:r>
    </w:p>
    <w:p w14:paraId="56F813F2" w14:textId="77777777" w:rsidR="00710E60" w:rsidRPr="00A65C4A" w:rsidRDefault="00710E60" w:rsidP="00710E60">
      <w:pPr>
        <w:tabs>
          <w:tab w:val="left" w:pos="1650"/>
        </w:tabs>
        <w:rPr>
          <w:sz w:val="28"/>
          <w:szCs w:val="28"/>
        </w:rPr>
      </w:pPr>
    </w:p>
    <w:tbl>
      <w:tblPr>
        <w:tblW w:w="5000" w:type="pct"/>
        <w:shd w:val="clear" w:color="auto" w:fill="FFFFFF"/>
        <w:tblCellMar>
          <w:top w:w="30" w:type="dxa"/>
          <w:left w:w="30" w:type="dxa"/>
          <w:bottom w:w="30" w:type="dxa"/>
          <w:right w:w="30" w:type="dxa"/>
        </w:tblCellMar>
        <w:tblLook w:val="04A0" w:firstRow="1" w:lastRow="0" w:firstColumn="1" w:lastColumn="0" w:noHBand="0" w:noVBand="1"/>
      </w:tblPr>
      <w:tblGrid>
        <w:gridCol w:w="2959"/>
        <w:gridCol w:w="10999"/>
      </w:tblGrid>
      <w:tr w:rsidR="00F71D04" w:rsidRPr="00A65C4A" w14:paraId="5F9A89D7" w14:textId="77777777" w:rsidTr="00F71D04">
        <w:tc>
          <w:tcPr>
            <w:tcW w:w="1060" w:type="pct"/>
            <w:shd w:val="clear" w:color="auto" w:fill="FFFFFF"/>
          </w:tcPr>
          <w:p w14:paraId="06F0478A" w14:textId="785DE7BE" w:rsidR="00F71D04" w:rsidRPr="00A65C4A" w:rsidRDefault="00F71D04">
            <w:pPr>
              <w:rPr>
                <w:rFonts w:eastAsia="Times New Roman" w:cs="Times New Roman"/>
                <w:color w:val="000000" w:themeColor="text1"/>
                <w:szCs w:val="24"/>
                <w:lang w:eastAsia="lv-LV"/>
              </w:rPr>
            </w:pPr>
          </w:p>
        </w:tc>
        <w:tc>
          <w:tcPr>
            <w:tcW w:w="3940" w:type="pct"/>
            <w:shd w:val="clear" w:color="auto" w:fill="FFFFFF"/>
          </w:tcPr>
          <w:p w14:paraId="4AD16EF5" w14:textId="6835F0A5" w:rsidR="00F71D04" w:rsidRPr="00A65C4A" w:rsidRDefault="00F71D04">
            <w:pPr>
              <w:rPr>
                <w:rFonts w:eastAsia="Times New Roman" w:cs="Times New Roman"/>
                <w:color w:val="000000" w:themeColor="text1"/>
                <w:szCs w:val="24"/>
                <w:lang w:eastAsia="lv-LV"/>
              </w:rPr>
            </w:pPr>
          </w:p>
        </w:tc>
      </w:tr>
      <w:tr w:rsidR="00AB6959" w:rsidRPr="00A65C4A" w14:paraId="45F3BE52" w14:textId="77777777" w:rsidTr="00AB6959">
        <w:tc>
          <w:tcPr>
            <w:tcW w:w="1060" w:type="pct"/>
            <w:shd w:val="clear" w:color="auto" w:fill="FFFFFF"/>
          </w:tcPr>
          <w:p w14:paraId="3A027E30" w14:textId="77777777" w:rsidR="00AB6959" w:rsidRPr="00A65C4A" w:rsidRDefault="00AB6959">
            <w:pPr>
              <w:rPr>
                <w:rFonts w:eastAsia="Times New Roman" w:cs="Times New Roman"/>
                <w:color w:val="000000" w:themeColor="text1"/>
                <w:szCs w:val="24"/>
                <w:lang w:eastAsia="lv-LV"/>
              </w:rPr>
            </w:pPr>
            <w:r w:rsidRPr="00A65C4A">
              <w:rPr>
                <w:rFonts w:eastAsia="Times New Roman" w:cs="Times New Roman"/>
                <w:color w:val="000000" w:themeColor="text1"/>
                <w:szCs w:val="24"/>
                <w:lang w:eastAsia="lv-LV"/>
              </w:rPr>
              <w:t>ANO DP</w:t>
            </w:r>
          </w:p>
          <w:p w14:paraId="0CAFBCF9" w14:textId="77777777" w:rsidR="00AB6959" w:rsidRPr="00A65C4A" w:rsidRDefault="00AB6959">
            <w:pPr>
              <w:rPr>
                <w:rFonts w:eastAsia="Times New Roman" w:cs="Times New Roman"/>
                <w:color w:val="000000" w:themeColor="text1"/>
                <w:szCs w:val="24"/>
                <w:lang w:eastAsia="lv-LV"/>
              </w:rPr>
            </w:pPr>
            <w:r w:rsidRPr="00A65C4A">
              <w:rPr>
                <w:rFonts w:eastAsia="Times New Roman" w:cs="Times New Roman"/>
                <w:color w:val="000000" w:themeColor="text1"/>
                <w:szCs w:val="24"/>
                <w:lang w:eastAsia="lv-LV"/>
              </w:rPr>
              <w:t>ĀM</w:t>
            </w:r>
          </w:p>
          <w:p w14:paraId="204DA251" w14:textId="77777777" w:rsidR="005A1CC0" w:rsidRDefault="005A1CC0">
            <w:pPr>
              <w:rPr>
                <w:rFonts w:eastAsia="Times New Roman" w:cs="Times New Roman"/>
                <w:color w:val="000000" w:themeColor="text1"/>
                <w:szCs w:val="24"/>
                <w:lang w:eastAsia="lv-LV"/>
              </w:rPr>
            </w:pPr>
            <w:r>
              <w:rPr>
                <w:rFonts w:eastAsia="Times New Roman" w:cs="Times New Roman"/>
                <w:color w:val="000000" w:themeColor="text1"/>
                <w:szCs w:val="24"/>
                <w:lang w:eastAsia="lv-LV"/>
              </w:rPr>
              <w:t>CRS</w:t>
            </w:r>
          </w:p>
          <w:p w14:paraId="3A15C6A8" w14:textId="261C21E9" w:rsidR="001E773B" w:rsidRDefault="001E773B">
            <w:pPr>
              <w:rPr>
                <w:rFonts w:eastAsia="Times New Roman" w:cs="Times New Roman"/>
                <w:color w:val="000000" w:themeColor="text1"/>
                <w:szCs w:val="24"/>
                <w:lang w:eastAsia="lv-LV"/>
              </w:rPr>
            </w:pPr>
            <w:r>
              <w:rPr>
                <w:rFonts w:eastAsia="Times New Roman" w:cs="Times New Roman"/>
                <w:color w:val="000000" w:themeColor="text1"/>
                <w:szCs w:val="24"/>
                <w:lang w:eastAsia="lv-LV"/>
              </w:rPr>
              <w:t>CSDD</w:t>
            </w:r>
          </w:p>
          <w:p w14:paraId="4CF16583" w14:textId="6C52A877" w:rsidR="00AB6959" w:rsidRPr="00A65C4A" w:rsidRDefault="00AB6959">
            <w:pPr>
              <w:rPr>
                <w:rFonts w:eastAsia="Times New Roman" w:cs="Times New Roman"/>
                <w:color w:val="000000" w:themeColor="text1"/>
                <w:szCs w:val="24"/>
                <w:lang w:eastAsia="lv-LV"/>
              </w:rPr>
            </w:pPr>
            <w:r w:rsidRPr="00A65C4A">
              <w:rPr>
                <w:rFonts w:eastAsia="Times New Roman" w:cs="Times New Roman"/>
                <w:color w:val="000000" w:themeColor="text1"/>
                <w:szCs w:val="24"/>
                <w:lang w:eastAsia="lv-LV"/>
              </w:rPr>
              <w:t>Egmont grupa</w:t>
            </w:r>
          </w:p>
        </w:tc>
        <w:tc>
          <w:tcPr>
            <w:tcW w:w="3940" w:type="pct"/>
            <w:shd w:val="clear" w:color="auto" w:fill="FFFFFF"/>
          </w:tcPr>
          <w:p w14:paraId="44D7E30A" w14:textId="75E47935" w:rsidR="00AB6959" w:rsidRPr="00A65C4A" w:rsidRDefault="00AB6959">
            <w:pPr>
              <w:rPr>
                <w:rFonts w:eastAsia="Times New Roman" w:cs="Times New Roman"/>
                <w:color w:val="000000" w:themeColor="text1"/>
                <w:szCs w:val="24"/>
                <w:lang w:eastAsia="lv-LV"/>
              </w:rPr>
            </w:pPr>
            <w:proofErr w:type="gramStart"/>
            <w:r w:rsidRPr="00A65C4A">
              <w:rPr>
                <w:rFonts w:eastAsia="Times New Roman" w:cs="Times New Roman"/>
                <w:color w:val="000000" w:themeColor="text1"/>
                <w:szCs w:val="24"/>
                <w:lang w:eastAsia="lv-LV"/>
              </w:rPr>
              <w:t>Apvienoto Nāciju Organizācijas Drošības Padome</w:t>
            </w:r>
            <w:proofErr w:type="gramEnd"/>
          </w:p>
          <w:p w14:paraId="292DBDAB" w14:textId="77777777" w:rsidR="00AB6959" w:rsidRPr="00A65C4A" w:rsidRDefault="00AB6959">
            <w:pPr>
              <w:rPr>
                <w:rFonts w:eastAsia="Times New Roman" w:cs="Times New Roman"/>
                <w:color w:val="000000" w:themeColor="text1"/>
                <w:szCs w:val="24"/>
                <w:lang w:eastAsia="lv-LV"/>
              </w:rPr>
            </w:pPr>
            <w:r w:rsidRPr="00A65C4A">
              <w:rPr>
                <w:rFonts w:eastAsia="Times New Roman" w:cs="Times New Roman"/>
                <w:color w:val="000000" w:themeColor="text1"/>
                <w:szCs w:val="24"/>
                <w:lang w:eastAsia="lv-LV"/>
              </w:rPr>
              <w:t>Ārlietu ministrija</w:t>
            </w:r>
          </w:p>
          <w:p w14:paraId="475F14CD" w14:textId="77777777" w:rsidR="00032486" w:rsidRPr="00585694" w:rsidRDefault="00032486">
            <w:pPr>
              <w:rPr>
                <w:rFonts w:eastAsia="Times New Roman" w:cs="Times New Roman"/>
                <w:color w:val="000000" w:themeColor="text1"/>
                <w:szCs w:val="24"/>
                <w:lang w:eastAsia="lv-LV"/>
              </w:rPr>
            </w:pPr>
            <w:r w:rsidRPr="00585694">
              <w:rPr>
                <w:rFonts w:eastAsia="Times New Roman" w:cs="Times New Roman"/>
                <w:color w:val="000000" w:themeColor="text1"/>
                <w:szCs w:val="24"/>
                <w:lang w:eastAsia="lv-LV"/>
              </w:rPr>
              <w:t>Kopējais ziņošanas standarts</w:t>
            </w:r>
          </w:p>
          <w:p w14:paraId="02B07D24" w14:textId="088DEA38" w:rsidR="001E773B" w:rsidRDefault="001E773B">
            <w:pPr>
              <w:rPr>
                <w:rFonts w:eastAsia="Times New Roman" w:cs="Times New Roman"/>
                <w:color w:val="000000" w:themeColor="text1"/>
                <w:szCs w:val="24"/>
                <w:lang w:eastAsia="lv-LV"/>
              </w:rPr>
            </w:pPr>
            <w:r w:rsidRPr="00E5148F">
              <w:rPr>
                <w:rFonts w:eastAsia="Times New Roman" w:cs="Times New Roman"/>
                <w:color w:val="000000" w:themeColor="text1"/>
                <w:szCs w:val="24"/>
                <w:lang w:eastAsia="lv-LV"/>
              </w:rPr>
              <w:t>Valsts akciju sabiedrība</w:t>
            </w:r>
            <w:r>
              <w:rPr>
                <w:rFonts w:eastAsia="Times New Roman" w:cs="Times New Roman"/>
                <w:color w:val="000000" w:themeColor="text1"/>
                <w:szCs w:val="24"/>
                <w:lang w:eastAsia="lv-LV"/>
              </w:rPr>
              <w:t xml:space="preserve"> </w:t>
            </w:r>
            <w:r w:rsidRPr="00E5148F">
              <w:rPr>
                <w:rFonts w:eastAsia="Times New Roman" w:cs="Times New Roman"/>
                <w:color w:val="000000" w:themeColor="text1"/>
                <w:szCs w:val="24"/>
                <w:lang w:eastAsia="lv-LV"/>
              </w:rPr>
              <w:t>“Ceļu satiksmes drošības direkcija”</w:t>
            </w:r>
          </w:p>
          <w:p w14:paraId="5AD20417" w14:textId="7072E462" w:rsidR="00AB6959" w:rsidRPr="00A65C4A" w:rsidRDefault="00AB6959">
            <w:pPr>
              <w:rPr>
                <w:rFonts w:eastAsia="Times New Roman" w:cs="Times New Roman"/>
                <w:color w:val="000000" w:themeColor="text1"/>
                <w:szCs w:val="24"/>
                <w:lang w:eastAsia="lv-LV"/>
              </w:rPr>
            </w:pPr>
            <w:r w:rsidRPr="00A65C4A">
              <w:rPr>
                <w:rFonts w:eastAsia="Times New Roman" w:cs="Times New Roman"/>
                <w:color w:val="000000" w:themeColor="text1"/>
                <w:szCs w:val="24"/>
                <w:lang w:eastAsia="lv-LV"/>
              </w:rPr>
              <w:t>Egmont finanšu izlūkošanas vienību grupa</w:t>
            </w:r>
          </w:p>
        </w:tc>
      </w:tr>
      <w:tr w:rsidR="00AB6959" w:rsidRPr="00A65C4A" w14:paraId="15B95C4E" w14:textId="77777777" w:rsidTr="00AB6959">
        <w:tc>
          <w:tcPr>
            <w:tcW w:w="1060" w:type="pct"/>
            <w:shd w:val="clear" w:color="auto" w:fill="FFFFFF"/>
          </w:tcPr>
          <w:p w14:paraId="32D93312" w14:textId="77777777" w:rsidR="00AB6959" w:rsidRPr="00A65C4A" w:rsidRDefault="00AB6959">
            <w:pPr>
              <w:rPr>
                <w:rFonts w:eastAsia="Times New Roman" w:cs="Times New Roman"/>
                <w:color w:val="000000" w:themeColor="text1"/>
                <w:szCs w:val="24"/>
                <w:lang w:eastAsia="lv-LV"/>
              </w:rPr>
            </w:pPr>
            <w:r w:rsidRPr="00A65C4A">
              <w:rPr>
                <w:rFonts w:eastAsia="Times New Roman" w:cs="Times New Roman"/>
                <w:color w:val="000000" w:themeColor="text1"/>
                <w:szCs w:val="24"/>
                <w:lang w:eastAsia="lv-LV"/>
              </w:rPr>
              <w:t>EM</w:t>
            </w:r>
          </w:p>
          <w:p w14:paraId="10D93783" w14:textId="77777777" w:rsidR="00AB6959" w:rsidRPr="00A65C4A" w:rsidRDefault="00AB6959">
            <w:pPr>
              <w:rPr>
                <w:rFonts w:eastAsia="Times New Roman" w:cs="Times New Roman"/>
                <w:color w:val="000000" w:themeColor="text1"/>
                <w:szCs w:val="24"/>
                <w:lang w:eastAsia="lv-LV"/>
              </w:rPr>
            </w:pPr>
            <w:r w:rsidRPr="00A65C4A">
              <w:rPr>
                <w:rFonts w:eastAsia="Times New Roman" w:cs="Times New Roman"/>
                <w:color w:val="000000" w:themeColor="text1"/>
                <w:szCs w:val="24"/>
                <w:lang w:eastAsia="lv-LV"/>
              </w:rPr>
              <w:t>ES</w:t>
            </w:r>
          </w:p>
        </w:tc>
        <w:tc>
          <w:tcPr>
            <w:tcW w:w="3940" w:type="pct"/>
            <w:shd w:val="clear" w:color="auto" w:fill="FFFFFF"/>
          </w:tcPr>
          <w:p w14:paraId="78334D4A" w14:textId="77777777" w:rsidR="00AB6959" w:rsidRPr="00A65C4A" w:rsidRDefault="00AB6959">
            <w:pPr>
              <w:rPr>
                <w:rFonts w:eastAsia="Times New Roman" w:cs="Times New Roman"/>
                <w:color w:val="000000" w:themeColor="text1"/>
                <w:szCs w:val="24"/>
                <w:lang w:eastAsia="lv-LV"/>
              </w:rPr>
            </w:pPr>
            <w:r w:rsidRPr="00A65C4A">
              <w:rPr>
                <w:rFonts w:eastAsia="Times New Roman" w:cs="Times New Roman"/>
                <w:color w:val="000000" w:themeColor="text1"/>
                <w:szCs w:val="24"/>
                <w:lang w:eastAsia="lv-LV"/>
              </w:rPr>
              <w:t>Ekonomikas ministrija</w:t>
            </w:r>
          </w:p>
          <w:p w14:paraId="39BCA958" w14:textId="77777777" w:rsidR="00AB6959" w:rsidRPr="00A65C4A" w:rsidRDefault="00AB6959">
            <w:pPr>
              <w:rPr>
                <w:rFonts w:eastAsia="Times New Roman" w:cs="Times New Roman"/>
                <w:color w:val="000000" w:themeColor="text1"/>
                <w:szCs w:val="24"/>
                <w:lang w:eastAsia="lv-LV"/>
              </w:rPr>
            </w:pPr>
            <w:r w:rsidRPr="00A65C4A">
              <w:rPr>
                <w:rFonts w:eastAsia="Times New Roman" w:cs="Times New Roman"/>
                <w:color w:val="000000" w:themeColor="text1"/>
                <w:szCs w:val="24"/>
                <w:lang w:eastAsia="lv-LV"/>
              </w:rPr>
              <w:t>Eiropas Savienība</w:t>
            </w:r>
          </w:p>
        </w:tc>
      </w:tr>
      <w:tr w:rsidR="00AB6959" w:rsidRPr="00A65C4A" w14:paraId="2FE17920" w14:textId="77777777" w:rsidTr="00AB6959">
        <w:tc>
          <w:tcPr>
            <w:tcW w:w="1060" w:type="pct"/>
            <w:shd w:val="clear" w:color="auto" w:fill="FFFFFF"/>
          </w:tcPr>
          <w:p w14:paraId="0316CCD2" w14:textId="77777777" w:rsidR="00AB6959" w:rsidRPr="00A65C4A" w:rsidRDefault="00AB6959">
            <w:pPr>
              <w:rPr>
                <w:rFonts w:eastAsia="Times New Roman" w:cs="Times New Roman"/>
                <w:color w:val="000000" w:themeColor="text1"/>
                <w:szCs w:val="24"/>
                <w:lang w:eastAsia="lv-LV"/>
              </w:rPr>
            </w:pPr>
            <w:r w:rsidRPr="00A65C4A">
              <w:rPr>
                <w:rFonts w:eastAsia="Times New Roman" w:cs="Times New Roman"/>
                <w:color w:val="000000" w:themeColor="text1"/>
                <w:szCs w:val="24"/>
                <w:lang w:eastAsia="lv-LV"/>
              </w:rPr>
              <w:t>FATF</w:t>
            </w:r>
          </w:p>
          <w:p w14:paraId="1CBC3569" w14:textId="77777777" w:rsidR="00AB6959" w:rsidRPr="00A65C4A" w:rsidRDefault="00AB6959">
            <w:pPr>
              <w:rPr>
                <w:rFonts w:eastAsia="Times New Roman" w:cs="Times New Roman"/>
                <w:color w:val="000000" w:themeColor="text1"/>
                <w:szCs w:val="24"/>
                <w:lang w:eastAsia="lv-LV"/>
              </w:rPr>
            </w:pPr>
            <w:r w:rsidRPr="00A65C4A">
              <w:rPr>
                <w:rFonts w:eastAsia="Times New Roman" w:cs="Times New Roman"/>
                <w:color w:val="000000" w:themeColor="text1"/>
                <w:szCs w:val="24"/>
                <w:lang w:eastAsia="lv-LV"/>
              </w:rPr>
              <w:t>FID</w:t>
            </w:r>
          </w:p>
        </w:tc>
        <w:tc>
          <w:tcPr>
            <w:tcW w:w="3940" w:type="pct"/>
            <w:shd w:val="clear" w:color="auto" w:fill="FFFFFF"/>
          </w:tcPr>
          <w:p w14:paraId="7B59BB8F" w14:textId="77777777" w:rsidR="00AB6959" w:rsidRPr="00A65C4A" w:rsidRDefault="00AB6959">
            <w:pPr>
              <w:rPr>
                <w:rFonts w:eastAsia="Times New Roman" w:cs="Times New Roman"/>
                <w:color w:val="000000" w:themeColor="text1"/>
                <w:szCs w:val="24"/>
                <w:lang w:eastAsia="lv-LV"/>
              </w:rPr>
            </w:pPr>
            <w:r w:rsidRPr="00A65C4A">
              <w:rPr>
                <w:rFonts w:eastAsia="Times New Roman" w:cs="Times New Roman"/>
                <w:color w:val="000000" w:themeColor="text1"/>
                <w:szCs w:val="24"/>
                <w:lang w:eastAsia="lv-LV"/>
              </w:rPr>
              <w:t>Finanšu darījumu darba grupa</w:t>
            </w:r>
          </w:p>
          <w:p w14:paraId="3C7D598E" w14:textId="77777777" w:rsidR="00AB6959" w:rsidRPr="00A65C4A" w:rsidRDefault="00AB6959">
            <w:pPr>
              <w:rPr>
                <w:rFonts w:eastAsia="Times New Roman" w:cs="Times New Roman"/>
                <w:color w:val="000000" w:themeColor="text1"/>
                <w:szCs w:val="24"/>
                <w:lang w:eastAsia="lv-LV"/>
              </w:rPr>
            </w:pPr>
            <w:r w:rsidRPr="00A65C4A">
              <w:rPr>
                <w:rFonts w:eastAsia="Times New Roman" w:cs="Times New Roman"/>
                <w:color w:val="000000" w:themeColor="text1"/>
                <w:szCs w:val="24"/>
                <w:lang w:eastAsia="lv-LV"/>
              </w:rPr>
              <w:t>Finanšu izlūkošanas dienests</w:t>
            </w:r>
          </w:p>
        </w:tc>
      </w:tr>
      <w:tr w:rsidR="00AB6959" w:rsidRPr="00A65C4A" w14:paraId="3DE87EA7" w14:textId="77777777" w:rsidTr="00AB6959">
        <w:tc>
          <w:tcPr>
            <w:tcW w:w="1060" w:type="pct"/>
            <w:shd w:val="clear" w:color="auto" w:fill="FFFFFF"/>
          </w:tcPr>
          <w:p w14:paraId="7DEC661C" w14:textId="77777777" w:rsidR="00DE11FF" w:rsidRDefault="00DE11FF">
            <w:pPr>
              <w:rPr>
                <w:rFonts w:eastAsia="Times New Roman" w:cs="Times New Roman"/>
                <w:color w:val="000000" w:themeColor="text1"/>
                <w:szCs w:val="24"/>
                <w:lang w:eastAsia="lv-LV"/>
              </w:rPr>
            </w:pPr>
            <w:r w:rsidRPr="00DE11FF">
              <w:rPr>
                <w:rFonts w:eastAsia="Times New Roman" w:cs="Times New Roman"/>
                <w:color w:val="000000" w:themeColor="text1"/>
                <w:szCs w:val="24"/>
                <w:lang w:eastAsia="lv-LV"/>
              </w:rPr>
              <w:t xml:space="preserve">FKTK </w:t>
            </w:r>
          </w:p>
          <w:p w14:paraId="18CD01D8" w14:textId="51247013" w:rsidR="00AB6959" w:rsidRPr="00A65C4A" w:rsidRDefault="00AB6959">
            <w:pPr>
              <w:rPr>
                <w:rFonts w:eastAsia="Times New Roman" w:cs="Times New Roman"/>
                <w:color w:val="000000" w:themeColor="text1"/>
                <w:szCs w:val="24"/>
                <w:lang w:eastAsia="lv-LV"/>
              </w:rPr>
            </w:pPr>
            <w:r w:rsidRPr="00A65C4A">
              <w:rPr>
                <w:rFonts w:eastAsia="Times New Roman" w:cs="Times New Roman"/>
                <w:color w:val="000000" w:themeColor="text1"/>
                <w:szCs w:val="24"/>
                <w:lang w:eastAsia="lv-LV"/>
              </w:rPr>
              <w:t>FM</w:t>
            </w:r>
          </w:p>
        </w:tc>
        <w:tc>
          <w:tcPr>
            <w:tcW w:w="3940" w:type="pct"/>
            <w:shd w:val="clear" w:color="auto" w:fill="FFFFFF"/>
          </w:tcPr>
          <w:p w14:paraId="7D76F734" w14:textId="13321AD9" w:rsidR="00DE11FF" w:rsidRDefault="00DE11FF">
            <w:pPr>
              <w:rPr>
                <w:rFonts w:eastAsia="Times New Roman" w:cs="Times New Roman"/>
                <w:color w:val="000000" w:themeColor="text1"/>
                <w:szCs w:val="24"/>
                <w:lang w:eastAsia="lv-LV"/>
              </w:rPr>
            </w:pPr>
            <w:r>
              <w:rPr>
                <w:rFonts w:eastAsia="Times New Roman" w:cs="Times New Roman"/>
                <w:color w:val="000000" w:themeColor="text1"/>
                <w:szCs w:val="24"/>
                <w:lang w:eastAsia="lv-LV"/>
              </w:rPr>
              <w:t>Finanšu un kapitāla tirgus komisija</w:t>
            </w:r>
          </w:p>
          <w:p w14:paraId="0BCC7671" w14:textId="71163EDF" w:rsidR="00AB6959" w:rsidRPr="00A65C4A" w:rsidRDefault="00AB6959">
            <w:pPr>
              <w:rPr>
                <w:rFonts w:eastAsia="Times New Roman" w:cs="Times New Roman"/>
                <w:color w:val="000000" w:themeColor="text1"/>
                <w:szCs w:val="24"/>
                <w:lang w:eastAsia="lv-LV"/>
              </w:rPr>
            </w:pPr>
            <w:r w:rsidRPr="00A65C4A">
              <w:rPr>
                <w:rFonts w:eastAsia="Times New Roman" w:cs="Times New Roman"/>
                <w:color w:val="000000" w:themeColor="text1"/>
                <w:szCs w:val="24"/>
                <w:lang w:eastAsia="lv-LV"/>
              </w:rPr>
              <w:t>Finanšu ministrija</w:t>
            </w:r>
          </w:p>
        </w:tc>
      </w:tr>
      <w:tr w:rsidR="00AB6959" w:rsidRPr="00A65C4A" w14:paraId="451E1B35" w14:textId="77777777" w:rsidTr="00AB6959">
        <w:tc>
          <w:tcPr>
            <w:tcW w:w="1060" w:type="pct"/>
            <w:shd w:val="clear" w:color="auto" w:fill="FFFFFF"/>
          </w:tcPr>
          <w:p w14:paraId="1B4FAFF3" w14:textId="77777777" w:rsidR="00AB6959" w:rsidRPr="00A65C4A" w:rsidRDefault="00AB6959">
            <w:pPr>
              <w:rPr>
                <w:rFonts w:eastAsia="Times New Roman" w:cs="Times New Roman"/>
                <w:color w:val="000000" w:themeColor="text1"/>
                <w:szCs w:val="24"/>
                <w:lang w:eastAsia="lv-LV"/>
              </w:rPr>
            </w:pPr>
            <w:r w:rsidRPr="00A65C4A">
              <w:rPr>
                <w:rFonts w:eastAsia="Times New Roman" w:cs="Times New Roman"/>
                <w:color w:val="000000" w:themeColor="text1"/>
                <w:szCs w:val="24"/>
                <w:lang w:eastAsia="lv-LV"/>
              </w:rPr>
              <w:t>FSAP</w:t>
            </w:r>
          </w:p>
          <w:p w14:paraId="5B1DCA9A" w14:textId="77777777" w:rsidR="00AB6959" w:rsidRPr="00A65C4A" w:rsidRDefault="00AB6959">
            <w:pPr>
              <w:rPr>
                <w:rFonts w:eastAsia="Times New Roman" w:cs="Times New Roman"/>
                <w:color w:val="000000" w:themeColor="text1"/>
                <w:szCs w:val="24"/>
                <w:lang w:eastAsia="lv-LV"/>
              </w:rPr>
            </w:pPr>
            <w:r w:rsidRPr="00A65C4A">
              <w:rPr>
                <w:rFonts w:eastAsia="Times New Roman" w:cs="Times New Roman"/>
                <w:color w:val="000000" w:themeColor="text1"/>
                <w:szCs w:val="24"/>
                <w:lang w:eastAsia="lv-LV"/>
              </w:rPr>
              <w:t>ĢP</w:t>
            </w:r>
          </w:p>
          <w:p w14:paraId="20F2612B" w14:textId="77777777" w:rsidR="00AB6959" w:rsidRPr="00A65C4A" w:rsidRDefault="00AB6959">
            <w:pPr>
              <w:rPr>
                <w:rFonts w:eastAsia="Times New Roman" w:cs="Times New Roman"/>
                <w:color w:val="000000" w:themeColor="text1"/>
                <w:szCs w:val="24"/>
                <w:lang w:eastAsia="lv-LV"/>
              </w:rPr>
            </w:pPr>
            <w:r w:rsidRPr="00A65C4A">
              <w:rPr>
                <w:rFonts w:eastAsia="Times New Roman" w:cs="Times New Roman"/>
                <w:color w:val="000000" w:themeColor="text1"/>
                <w:szCs w:val="24"/>
                <w:lang w:eastAsia="lv-LV"/>
              </w:rPr>
              <w:t>IAUI</w:t>
            </w:r>
          </w:p>
          <w:p w14:paraId="0D8685B1" w14:textId="77777777" w:rsidR="00AB6959" w:rsidRPr="00A65C4A" w:rsidRDefault="00AB6959">
            <w:pPr>
              <w:rPr>
                <w:rFonts w:eastAsia="Times New Roman" w:cs="Times New Roman"/>
                <w:color w:val="000000" w:themeColor="text1"/>
                <w:szCs w:val="24"/>
                <w:lang w:eastAsia="lv-LV"/>
              </w:rPr>
            </w:pPr>
            <w:r w:rsidRPr="00A65C4A">
              <w:rPr>
                <w:rFonts w:eastAsia="Times New Roman" w:cs="Times New Roman"/>
                <w:color w:val="000000" w:themeColor="text1"/>
                <w:szCs w:val="24"/>
                <w:lang w:eastAsia="lv-LV"/>
              </w:rPr>
              <w:t>IC</w:t>
            </w:r>
          </w:p>
          <w:p w14:paraId="7CC38D52" w14:textId="77777777" w:rsidR="00AB6959" w:rsidRPr="00A65C4A" w:rsidRDefault="00AB6959">
            <w:pPr>
              <w:rPr>
                <w:rFonts w:eastAsia="Times New Roman" w:cs="Times New Roman"/>
                <w:color w:val="000000" w:themeColor="text1"/>
                <w:szCs w:val="24"/>
                <w:lang w:eastAsia="lv-LV"/>
              </w:rPr>
            </w:pPr>
            <w:r w:rsidRPr="00A65C4A">
              <w:rPr>
                <w:rFonts w:eastAsia="Times New Roman" w:cs="Times New Roman"/>
                <w:color w:val="000000" w:themeColor="text1"/>
                <w:szCs w:val="24"/>
                <w:lang w:eastAsia="lv-LV"/>
              </w:rPr>
              <w:lastRenderedPageBreak/>
              <w:t>IDB</w:t>
            </w:r>
          </w:p>
        </w:tc>
        <w:tc>
          <w:tcPr>
            <w:tcW w:w="3940" w:type="pct"/>
            <w:shd w:val="clear" w:color="auto" w:fill="FFFFFF"/>
          </w:tcPr>
          <w:p w14:paraId="75118191" w14:textId="77777777" w:rsidR="00AB6959" w:rsidRPr="00A65C4A" w:rsidRDefault="00AB6959">
            <w:pPr>
              <w:rPr>
                <w:rFonts w:eastAsia="Times New Roman" w:cs="Times New Roman"/>
                <w:color w:val="000000" w:themeColor="text1"/>
                <w:szCs w:val="24"/>
                <w:lang w:eastAsia="lv-LV"/>
              </w:rPr>
            </w:pPr>
            <w:r w:rsidRPr="00A65C4A">
              <w:rPr>
                <w:rFonts w:eastAsia="Times New Roman" w:cs="Times New Roman"/>
                <w:color w:val="000000" w:themeColor="text1"/>
                <w:szCs w:val="24"/>
                <w:lang w:eastAsia="lv-LV"/>
              </w:rPr>
              <w:lastRenderedPageBreak/>
              <w:t>Finanšu sektora attīstības padome</w:t>
            </w:r>
          </w:p>
          <w:p w14:paraId="3BA47E67" w14:textId="77777777" w:rsidR="00AB6959" w:rsidRPr="00A65C4A" w:rsidRDefault="00AB6959">
            <w:pPr>
              <w:rPr>
                <w:rFonts w:eastAsia="Times New Roman" w:cs="Times New Roman"/>
                <w:color w:val="000000" w:themeColor="text1"/>
                <w:szCs w:val="24"/>
                <w:lang w:eastAsia="lv-LV"/>
              </w:rPr>
            </w:pPr>
            <w:r w:rsidRPr="00A65C4A">
              <w:rPr>
                <w:rFonts w:eastAsia="Times New Roman" w:cs="Times New Roman"/>
                <w:color w:val="000000" w:themeColor="text1"/>
                <w:szCs w:val="24"/>
                <w:lang w:eastAsia="lv-LV"/>
              </w:rPr>
              <w:t>Ģenerālprokuratūra</w:t>
            </w:r>
          </w:p>
          <w:p w14:paraId="30921075" w14:textId="77777777" w:rsidR="00AB6959" w:rsidRPr="00A65C4A" w:rsidRDefault="00AB6959">
            <w:pPr>
              <w:rPr>
                <w:rFonts w:eastAsia="Times New Roman" w:cs="Times New Roman"/>
                <w:color w:val="000000" w:themeColor="text1"/>
                <w:szCs w:val="24"/>
                <w:lang w:eastAsia="lv-LV"/>
              </w:rPr>
            </w:pPr>
            <w:r w:rsidRPr="00A65C4A">
              <w:rPr>
                <w:rFonts w:eastAsia="Times New Roman" w:cs="Times New Roman"/>
                <w:color w:val="000000" w:themeColor="text1"/>
                <w:szCs w:val="24"/>
                <w:lang w:eastAsia="lv-LV"/>
              </w:rPr>
              <w:t>Izložu un azartspēļu uzraudzības inspekcija</w:t>
            </w:r>
          </w:p>
          <w:p w14:paraId="6E8E2694" w14:textId="77777777" w:rsidR="00AB6959" w:rsidRPr="00A65C4A" w:rsidRDefault="00AB6959">
            <w:pPr>
              <w:rPr>
                <w:rFonts w:eastAsia="Times New Roman" w:cs="Times New Roman"/>
                <w:color w:val="000000" w:themeColor="text1"/>
                <w:szCs w:val="24"/>
                <w:lang w:eastAsia="lv-LV"/>
              </w:rPr>
            </w:pPr>
            <w:r w:rsidRPr="00A65C4A">
              <w:rPr>
                <w:rFonts w:eastAsia="Times New Roman" w:cs="Times New Roman"/>
                <w:color w:val="000000" w:themeColor="text1"/>
                <w:szCs w:val="24"/>
                <w:lang w:eastAsia="lv-LV"/>
              </w:rPr>
              <w:t>Iekšlietu ministrijas Informācijas centrs</w:t>
            </w:r>
          </w:p>
          <w:p w14:paraId="5E6ADFF1" w14:textId="77777777" w:rsidR="00AB6959" w:rsidRPr="00A65C4A" w:rsidRDefault="00AB6959">
            <w:pPr>
              <w:rPr>
                <w:rFonts w:eastAsia="Times New Roman" w:cs="Times New Roman"/>
                <w:color w:val="000000" w:themeColor="text1"/>
                <w:szCs w:val="24"/>
                <w:lang w:eastAsia="lv-LV"/>
              </w:rPr>
            </w:pPr>
            <w:r w:rsidRPr="00A65C4A">
              <w:rPr>
                <w:rFonts w:eastAsia="Times New Roman" w:cs="Times New Roman"/>
                <w:color w:val="000000" w:themeColor="text1"/>
                <w:szCs w:val="24"/>
                <w:lang w:eastAsia="lv-LV"/>
              </w:rPr>
              <w:lastRenderedPageBreak/>
              <w:t>Iekšējās drošības birojs</w:t>
            </w:r>
          </w:p>
        </w:tc>
      </w:tr>
      <w:tr w:rsidR="00AB6959" w:rsidRPr="00A65C4A" w14:paraId="3F9D1F71" w14:textId="77777777" w:rsidTr="00AB6959">
        <w:tc>
          <w:tcPr>
            <w:tcW w:w="1060" w:type="pct"/>
            <w:shd w:val="clear" w:color="auto" w:fill="FFFFFF"/>
          </w:tcPr>
          <w:p w14:paraId="2F06A75B" w14:textId="77777777" w:rsidR="00AB6959" w:rsidRPr="00A65C4A" w:rsidRDefault="00AB6959">
            <w:pPr>
              <w:rPr>
                <w:rFonts w:eastAsia="Times New Roman" w:cs="Times New Roman"/>
                <w:color w:val="000000" w:themeColor="text1"/>
                <w:szCs w:val="24"/>
                <w:lang w:eastAsia="lv-LV"/>
              </w:rPr>
            </w:pPr>
            <w:r w:rsidRPr="00A65C4A">
              <w:rPr>
                <w:rFonts w:eastAsia="Times New Roman" w:cs="Times New Roman"/>
                <w:color w:val="000000" w:themeColor="text1"/>
                <w:szCs w:val="24"/>
                <w:lang w:eastAsia="lv-LV"/>
              </w:rPr>
              <w:lastRenderedPageBreak/>
              <w:t>IeM</w:t>
            </w:r>
          </w:p>
          <w:p w14:paraId="2D4F2580" w14:textId="77777777" w:rsidR="00AB6959" w:rsidRPr="00A65C4A" w:rsidRDefault="00AB6959">
            <w:pPr>
              <w:rPr>
                <w:rFonts w:eastAsia="Times New Roman" w:cs="Times New Roman"/>
                <w:color w:val="000000" w:themeColor="text1"/>
                <w:szCs w:val="24"/>
                <w:lang w:eastAsia="lv-LV"/>
              </w:rPr>
            </w:pPr>
            <w:r w:rsidRPr="00A65C4A">
              <w:rPr>
                <w:rFonts w:eastAsia="Times New Roman" w:cs="Times New Roman"/>
                <w:color w:val="000000" w:themeColor="text1"/>
                <w:szCs w:val="24"/>
                <w:lang w:eastAsia="lv-LV"/>
              </w:rPr>
              <w:t>IeVP</w:t>
            </w:r>
          </w:p>
          <w:p w14:paraId="505E785D" w14:textId="77777777" w:rsidR="00AB6959" w:rsidRPr="00A65C4A" w:rsidRDefault="00AB6959">
            <w:pPr>
              <w:rPr>
                <w:rFonts w:eastAsia="Times New Roman" w:cs="Times New Roman"/>
                <w:color w:val="000000" w:themeColor="text1"/>
                <w:szCs w:val="24"/>
                <w:lang w:eastAsia="lv-LV"/>
              </w:rPr>
            </w:pPr>
            <w:r w:rsidRPr="00A65C4A">
              <w:rPr>
                <w:rFonts w:eastAsia="Times New Roman" w:cs="Times New Roman"/>
                <w:color w:val="000000" w:themeColor="text1"/>
                <w:szCs w:val="24"/>
                <w:lang w:eastAsia="lv-LV"/>
              </w:rPr>
              <w:t>IKS</w:t>
            </w:r>
          </w:p>
          <w:p w14:paraId="533C71F5" w14:textId="77777777" w:rsidR="00AB6959" w:rsidRPr="00A65C4A" w:rsidRDefault="00AB6959">
            <w:pPr>
              <w:rPr>
                <w:rFonts w:eastAsia="Times New Roman" w:cs="Times New Roman"/>
                <w:color w:val="000000" w:themeColor="text1"/>
                <w:szCs w:val="24"/>
                <w:lang w:eastAsia="lv-LV"/>
              </w:rPr>
            </w:pPr>
            <w:r w:rsidRPr="00A65C4A">
              <w:rPr>
                <w:rFonts w:eastAsia="Times New Roman" w:cs="Times New Roman"/>
                <w:color w:val="000000" w:themeColor="text1"/>
                <w:szCs w:val="24"/>
                <w:lang w:eastAsia="lv-LV"/>
              </w:rPr>
              <w:t>IO</w:t>
            </w:r>
          </w:p>
          <w:p w14:paraId="50ECAC9A" w14:textId="77777777" w:rsidR="00AB6959" w:rsidRPr="00A65C4A" w:rsidRDefault="00AB6959">
            <w:pPr>
              <w:rPr>
                <w:rFonts w:eastAsia="Times New Roman" w:cs="Times New Roman"/>
                <w:color w:val="000000" w:themeColor="text1"/>
                <w:szCs w:val="24"/>
                <w:lang w:eastAsia="lv-LV"/>
              </w:rPr>
            </w:pPr>
            <w:r w:rsidRPr="00A65C4A">
              <w:rPr>
                <w:rFonts w:eastAsia="Times New Roman" w:cs="Times New Roman"/>
                <w:color w:val="000000" w:themeColor="text1"/>
                <w:szCs w:val="24"/>
                <w:lang w:eastAsia="lv-LV"/>
              </w:rPr>
              <w:t>IS</w:t>
            </w:r>
          </w:p>
          <w:p w14:paraId="22A67FAA" w14:textId="77777777" w:rsidR="00AB6959" w:rsidRPr="00A65C4A" w:rsidRDefault="00AB6959">
            <w:pPr>
              <w:rPr>
                <w:rFonts w:eastAsia="Times New Roman" w:cs="Times New Roman"/>
                <w:color w:val="000000" w:themeColor="text1"/>
                <w:szCs w:val="24"/>
                <w:lang w:eastAsia="lv-LV"/>
              </w:rPr>
            </w:pPr>
            <w:r w:rsidRPr="00A65C4A">
              <w:rPr>
                <w:rFonts w:eastAsia="Times New Roman" w:cs="Times New Roman"/>
                <w:color w:val="000000" w:themeColor="text1"/>
                <w:szCs w:val="24"/>
                <w:lang w:eastAsia="lv-LV"/>
              </w:rPr>
              <w:t>IT</w:t>
            </w:r>
          </w:p>
        </w:tc>
        <w:tc>
          <w:tcPr>
            <w:tcW w:w="3940" w:type="pct"/>
            <w:shd w:val="clear" w:color="auto" w:fill="FFFFFF"/>
          </w:tcPr>
          <w:p w14:paraId="687C6FED" w14:textId="77777777" w:rsidR="00AB6959" w:rsidRPr="00A65C4A" w:rsidRDefault="00AB6959">
            <w:pPr>
              <w:rPr>
                <w:rFonts w:eastAsia="Times New Roman" w:cs="Times New Roman"/>
                <w:color w:val="000000" w:themeColor="text1"/>
                <w:szCs w:val="24"/>
                <w:lang w:eastAsia="lv-LV"/>
              </w:rPr>
            </w:pPr>
            <w:r w:rsidRPr="00A65C4A">
              <w:rPr>
                <w:rFonts w:eastAsia="Times New Roman" w:cs="Times New Roman"/>
                <w:color w:val="000000" w:themeColor="text1"/>
                <w:szCs w:val="24"/>
                <w:lang w:eastAsia="lv-LV"/>
              </w:rPr>
              <w:t>Iekšlietu ministrija</w:t>
            </w:r>
          </w:p>
          <w:p w14:paraId="08DEC8C4" w14:textId="77777777" w:rsidR="00AB6959" w:rsidRPr="00A65C4A" w:rsidRDefault="00AB6959">
            <w:pPr>
              <w:rPr>
                <w:rFonts w:eastAsia="Times New Roman" w:cs="Times New Roman"/>
                <w:color w:val="000000" w:themeColor="text1"/>
                <w:szCs w:val="24"/>
                <w:lang w:eastAsia="lv-LV"/>
              </w:rPr>
            </w:pPr>
            <w:r w:rsidRPr="00A65C4A">
              <w:rPr>
                <w:rFonts w:eastAsia="Times New Roman" w:cs="Times New Roman"/>
                <w:color w:val="000000" w:themeColor="text1"/>
                <w:szCs w:val="24"/>
                <w:lang w:eastAsia="lv-LV"/>
              </w:rPr>
              <w:t>Ieslodzījuma vietu pārvalde</w:t>
            </w:r>
          </w:p>
          <w:p w14:paraId="65C8CFBB" w14:textId="77777777" w:rsidR="00AB6959" w:rsidRPr="00A65C4A" w:rsidRDefault="00AB6959">
            <w:pPr>
              <w:rPr>
                <w:rFonts w:eastAsia="Times New Roman" w:cs="Times New Roman"/>
                <w:color w:val="000000" w:themeColor="text1"/>
                <w:szCs w:val="24"/>
                <w:lang w:eastAsia="lv-LV"/>
              </w:rPr>
            </w:pPr>
            <w:r w:rsidRPr="00A65C4A">
              <w:rPr>
                <w:rFonts w:eastAsia="Times New Roman" w:cs="Times New Roman"/>
                <w:color w:val="000000" w:themeColor="text1"/>
                <w:szCs w:val="24"/>
                <w:lang w:eastAsia="lv-LV"/>
              </w:rPr>
              <w:t>iekšējā kontroles sistēma</w:t>
            </w:r>
          </w:p>
          <w:p w14:paraId="63D6328A" w14:textId="77777777" w:rsidR="00AB6959" w:rsidRPr="00A65C4A" w:rsidRDefault="00AB6959">
            <w:pPr>
              <w:rPr>
                <w:rFonts w:eastAsia="Times New Roman" w:cs="Times New Roman"/>
                <w:color w:val="000000" w:themeColor="text1"/>
                <w:szCs w:val="24"/>
                <w:lang w:eastAsia="lv-LV"/>
              </w:rPr>
            </w:pPr>
            <w:r w:rsidRPr="00A65C4A">
              <w:rPr>
                <w:rFonts w:eastAsia="Times New Roman" w:cs="Times New Roman"/>
                <w:color w:val="000000" w:themeColor="text1"/>
                <w:szCs w:val="24"/>
                <w:lang w:eastAsia="lv-LV"/>
              </w:rPr>
              <w:t>efektivitātes rādītājs</w:t>
            </w:r>
          </w:p>
          <w:p w14:paraId="2B5DD0C5" w14:textId="77777777" w:rsidR="00AB6959" w:rsidRPr="00A65C4A" w:rsidRDefault="00AB6959">
            <w:pPr>
              <w:rPr>
                <w:rFonts w:eastAsia="Times New Roman" w:cs="Times New Roman"/>
                <w:color w:val="000000" w:themeColor="text1"/>
                <w:szCs w:val="24"/>
                <w:lang w:eastAsia="lv-LV"/>
              </w:rPr>
            </w:pPr>
            <w:r w:rsidRPr="00A65C4A">
              <w:rPr>
                <w:rFonts w:eastAsia="Times New Roman" w:cs="Times New Roman"/>
                <w:color w:val="000000" w:themeColor="text1"/>
                <w:szCs w:val="24"/>
                <w:lang w:eastAsia="lv-LV"/>
              </w:rPr>
              <w:t>informācijas sistēma</w:t>
            </w:r>
          </w:p>
          <w:p w14:paraId="491ED9FA" w14:textId="77777777" w:rsidR="00AB6959" w:rsidRPr="00A65C4A" w:rsidRDefault="00AB6959">
            <w:pPr>
              <w:rPr>
                <w:rFonts w:eastAsia="Times New Roman" w:cs="Times New Roman"/>
                <w:color w:val="000000" w:themeColor="text1"/>
                <w:szCs w:val="24"/>
                <w:lang w:eastAsia="lv-LV"/>
              </w:rPr>
            </w:pPr>
            <w:r w:rsidRPr="00A65C4A">
              <w:rPr>
                <w:rFonts w:eastAsia="Times New Roman" w:cs="Times New Roman"/>
                <w:color w:val="000000" w:themeColor="text1"/>
                <w:szCs w:val="24"/>
                <w:lang w:eastAsia="lv-LV"/>
              </w:rPr>
              <w:t>informācijas tehnoloģijas</w:t>
            </w:r>
          </w:p>
        </w:tc>
      </w:tr>
      <w:tr w:rsidR="00AB6959" w:rsidRPr="00A65C4A" w14:paraId="232AAADB" w14:textId="77777777" w:rsidTr="00AB6959">
        <w:tc>
          <w:tcPr>
            <w:tcW w:w="1060" w:type="pct"/>
            <w:shd w:val="clear" w:color="auto" w:fill="FFFFFF"/>
          </w:tcPr>
          <w:p w14:paraId="09CC00CE" w14:textId="77777777" w:rsidR="00AB6959" w:rsidRPr="00A65C4A" w:rsidRDefault="00AB6959">
            <w:pPr>
              <w:rPr>
                <w:rFonts w:eastAsia="Times New Roman" w:cs="Times New Roman"/>
                <w:color w:val="000000" w:themeColor="text1"/>
                <w:szCs w:val="24"/>
                <w:lang w:eastAsia="lv-LV"/>
              </w:rPr>
            </w:pPr>
            <w:r w:rsidRPr="00A65C4A">
              <w:rPr>
                <w:rFonts w:eastAsia="Times New Roman" w:cs="Times New Roman"/>
                <w:color w:val="000000" w:themeColor="text1"/>
                <w:szCs w:val="24"/>
                <w:lang w:eastAsia="lv-LV"/>
              </w:rPr>
              <w:t>KM</w:t>
            </w:r>
          </w:p>
          <w:p w14:paraId="3E37FF12" w14:textId="53117475" w:rsidR="00AB6959" w:rsidRPr="00A65C4A" w:rsidRDefault="00AB6959" w:rsidP="000316D3">
            <w:pPr>
              <w:rPr>
                <w:rFonts w:eastAsia="Times New Roman" w:cs="Times New Roman"/>
                <w:color w:val="000000" w:themeColor="text1"/>
                <w:szCs w:val="24"/>
                <w:lang w:eastAsia="lv-LV"/>
              </w:rPr>
            </w:pPr>
            <w:r w:rsidRPr="00A65C4A">
              <w:rPr>
                <w:rFonts w:eastAsia="Times New Roman" w:cs="Times New Roman"/>
                <w:color w:val="000000" w:themeColor="text1"/>
                <w:szCs w:val="24"/>
                <w:lang w:eastAsia="lv-LV"/>
              </w:rPr>
              <w:t>KNAB</w:t>
            </w:r>
          </w:p>
        </w:tc>
        <w:tc>
          <w:tcPr>
            <w:tcW w:w="3940" w:type="pct"/>
            <w:shd w:val="clear" w:color="auto" w:fill="FFFFFF"/>
          </w:tcPr>
          <w:p w14:paraId="0541391F" w14:textId="77777777" w:rsidR="00AB6959" w:rsidRPr="00A65C4A" w:rsidRDefault="00AB6959">
            <w:pPr>
              <w:rPr>
                <w:rFonts w:eastAsia="Times New Roman" w:cs="Times New Roman"/>
                <w:color w:val="000000" w:themeColor="text1"/>
                <w:szCs w:val="24"/>
                <w:lang w:eastAsia="lv-LV"/>
              </w:rPr>
            </w:pPr>
            <w:r w:rsidRPr="00A65C4A">
              <w:rPr>
                <w:rFonts w:eastAsia="Times New Roman" w:cs="Times New Roman"/>
                <w:color w:val="000000" w:themeColor="text1"/>
                <w:szCs w:val="24"/>
                <w:lang w:eastAsia="lv-LV"/>
              </w:rPr>
              <w:t>Kultūras ministrija</w:t>
            </w:r>
          </w:p>
          <w:p w14:paraId="541E22D2" w14:textId="457C1DE2" w:rsidR="00AB6959" w:rsidRPr="00A65C4A" w:rsidRDefault="00AB6959">
            <w:pPr>
              <w:rPr>
                <w:rFonts w:eastAsia="Times New Roman" w:cs="Times New Roman"/>
                <w:color w:val="000000" w:themeColor="text1"/>
                <w:szCs w:val="24"/>
                <w:lang w:eastAsia="lv-LV"/>
              </w:rPr>
            </w:pPr>
            <w:r w:rsidRPr="00A65C4A">
              <w:rPr>
                <w:rFonts w:eastAsia="Times New Roman" w:cs="Times New Roman"/>
                <w:color w:val="000000" w:themeColor="text1"/>
                <w:szCs w:val="24"/>
                <w:lang w:eastAsia="lv-LV"/>
              </w:rPr>
              <w:t>Korupcijas novēršanas un apkarošanas birojs</w:t>
            </w:r>
          </w:p>
        </w:tc>
      </w:tr>
      <w:tr w:rsidR="00AB6959" w:rsidRPr="00A65C4A" w14:paraId="3EE570BA" w14:textId="77777777" w:rsidTr="00AB6959">
        <w:tc>
          <w:tcPr>
            <w:tcW w:w="1060" w:type="pct"/>
            <w:shd w:val="clear" w:color="auto" w:fill="FFFFFF"/>
          </w:tcPr>
          <w:p w14:paraId="36E961DC" w14:textId="77777777" w:rsidR="00AB6959" w:rsidRPr="00A65C4A" w:rsidRDefault="00AB6959">
            <w:pPr>
              <w:rPr>
                <w:rFonts w:eastAsia="Times New Roman" w:cs="Times New Roman"/>
                <w:color w:val="000000" w:themeColor="text1"/>
                <w:szCs w:val="24"/>
                <w:lang w:eastAsia="lv-LV"/>
              </w:rPr>
            </w:pPr>
            <w:r w:rsidRPr="00A65C4A">
              <w:rPr>
                <w:rFonts w:eastAsia="Times New Roman" w:cs="Times New Roman"/>
                <w:color w:val="000000" w:themeColor="text1"/>
                <w:szCs w:val="24"/>
                <w:lang w:eastAsia="lv-LV"/>
              </w:rPr>
              <w:t>LAS ABLV</w:t>
            </w:r>
          </w:p>
          <w:p w14:paraId="325C07A5" w14:textId="77777777" w:rsidR="00AB6959" w:rsidRPr="00A65C4A" w:rsidRDefault="00AB6959">
            <w:pPr>
              <w:rPr>
                <w:rFonts w:eastAsia="Times New Roman" w:cs="Times New Roman"/>
                <w:color w:val="000000" w:themeColor="text1"/>
                <w:szCs w:val="24"/>
                <w:lang w:eastAsia="lv-LV"/>
              </w:rPr>
            </w:pPr>
            <w:r w:rsidRPr="00A65C4A">
              <w:rPr>
                <w:rFonts w:eastAsia="Times New Roman" w:cs="Times New Roman"/>
                <w:color w:val="000000" w:themeColor="text1"/>
                <w:szCs w:val="24"/>
                <w:lang w:eastAsia="lv-LV"/>
              </w:rPr>
              <w:t>Latvijas Vēstnesis</w:t>
            </w:r>
          </w:p>
          <w:p w14:paraId="0F9E0CCD" w14:textId="77777777" w:rsidR="00AB6959" w:rsidRPr="00A65C4A" w:rsidRDefault="00AB6959">
            <w:pPr>
              <w:rPr>
                <w:rFonts w:eastAsia="Times New Roman" w:cs="Times New Roman"/>
                <w:color w:val="000000" w:themeColor="text1"/>
                <w:szCs w:val="24"/>
                <w:lang w:eastAsia="lv-LV"/>
              </w:rPr>
            </w:pPr>
            <w:r w:rsidRPr="00A65C4A">
              <w:rPr>
                <w:rFonts w:eastAsia="Times New Roman" w:cs="Times New Roman"/>
                <w:color w:val="000000" w:themeColor="text1"/>
                <w:szCs w:val="24"/>
                <w:lang w:eastAsia="lv-LV"/>
              </w:rPr>
              <w:t>LB</w:t>
            </w:r>
          </w:p>
          <w:p w14:paraId="3D5DCF5E" w14:textId="77777777" w:rsidR="00AB6959" w:rsidRPr="00A65C4A" w:rsidRDefault="00AB6959">
            <w:pPr>
              <w:rPr>
                <w:rFonts w:eastAsia="Times New Roman" w:cs="Times New Roman"/>
                <w:color w:val="000000" w:themeColor="text1"/>
                <w:szCs w:val="24"/>
                <w:lang w:eastAsia="lv-LV"/>
              </w:rPr>
            </w:pPr>
            <w:r w:rsidRPr="00A65C4A">
              <w:rPr>
                <w:rFonts w:eastAsia="Times New Roman" w:cs="Times New Roman"/>
                <w:color w:val="000000" w:themeColor="text1"/>
                <w:szCs w:val="24"/>
                <w:lang w:eastAsia="lv-LV"/>
              </w:rPr>
              <w:t>LDDK</w:t>
            </w:r>
          </w:p>
          <w:p w14:paraId="52E91A25" w14:textId="77777777" w:rsidR="00AB6959" w:rsidRPr="00A65C4A" w:rsidRDefault="00AB6959">
            <w:pPr>
              <w:rPr>
                <w:rFonts w:eastAsia="Times New Roman" w:cs="Times New Roman"/>
                <w:color w:val="000000" w:themeColor="text1"/>
                <w:szCs w:val="24"/>
                <w:lang w:eastAsia="lv-LV"/>
              </w:rPr>
            </w:pPr>
            <w:r w:rsidRPr="00A65C4A">
              <w:rPr>
                <w:rFonts w:eastAsia="Times New Roman" w:cs="Times New Roman"/>
                <w:color w:val="000000" w:themeColor="text1"/>
                <w:szCs w:val="24"/>
                <w:lang w:eastAsia="lv-LV"/>
              </w:rPr>
              <w:t>LFNA</w:t>
            </w:r>
          </w:p>
        </w:tc>
        <w:tc>
          <w:tcPr>
            <w:tcW w:w="3940" w:type="pct"/>
            <w:shd w:val="clear" w:color="auto" w:fill="FFFFFF"/>
          </w:tcPr>
          <w:p w14:paraId="539CE4D7" w14:textId="77777777" w:rsidR="00AB6959" w:rsidRPr="00A65C4A" w:rsidRDefault="00AB6959">
            <w:pPr>
              <w:rPr>
                <w:rFonts w:eastAsia="Times New Roman" w:cs="Times New Roman"/>
                <w:color w:val="000000" w:themeColor="text1"/>
                <w:szCs w:val="24"/>
                <w:lang w:eastAsia="lv-LV"/>
              </w:rPr>
            </w:pPr>
            <w:r w:rsidRPr="00A65C4A">
              <w:rPr>
                <w:rFonts w:eastAsia="Times New Roman" w:cs="Times New Roman"/>
                <w:color w:val="000000" w:themeColor="text1"/>
                <w:szCs w:val="24"/>
                <w:lang w:eastAsia="lv-LV"/>
              </w:rPr>
              <w:t>likvidējamā akciju sabiedrība “ABLV Bank”</w:t>
            </w:r>
          </w:p>
          <w:p w14:paraId="4503FF6C" w14:textId="77777777" w:rsidR="00AB6959" w:rsidRPr="00A65C4A" w:rsidRDefault="00AB6959">
            <w:pPr>
              <w:rPr>
                <w:rFonts w:eastAsia="Times New Roman" w:cs="Times New Roman"/>
                <w:color w:val="000000" w:themeColor="text1"/>
                <w:szCs w:val="24"/>
                <w:lang w:eastAsia="lv-LV"/>
              </w:rPr>
            </w:pPr>
            <w:r w:rsidRPr="00A65C4A">
              <w:rPr>
                <w:rFonts w:eastAsia="Times New Roman" w:cs="Times New Roman"/>
                <w:color w:val="000000" w:themeColor="text1"/>
                <w:szCs w:val="24"/>
                <w:lang w:eastAsia="lv-LV"/>
              </w:rPr>
              <w:t>Valsts sabiedrība ar ierobežotu atbildību</w:t>
            </w:r>
            <w:proofErr w:type="gramStart"/>
            <w:r w:rsidRPr="00A65C4A">
              <w:rPr>
                <w:rFonts w:eastAsia="Times New Roman" w:cs="Times New Roman"/>
                <w:color w:val="000000" w:themeColor="text1"/>
                <w:szCs w:val="24"/>
                <w:lang w:eastAsia="lv-LV"/>
              </w:rPr>
              <w:t xml:space="preserve"> ,,</w:t>
            </w:r>
            <w:proofErr w:type="gramEnd"/>
            <w:r w:rsidRPr="00A65C4A">
              <w:rPr>
                <w:rFonts w:eastAsia="Times New Roman" w:cs="Times New Roman"/>
                <w:color w:val="000000" w:themeColor="text1"/>
                <w:szCs w:val="24"/>
                <w:lang w:eastAsia="lv-LV"/>
              </w:rPr>
              <w:t>Latvijas Vēstnesis”</w:t>
            </w:r>
          </w:p>
          <w:p w14:paraId="456A9A9D" w14:textId="77777777" w:rsidR="00AB6959" w:rsidRPr="00A65C4A" w:rsidRDefault="00AB6959">
            <w:pPr>
              <w:rPr>
                <w:rFonts w:eastAsia="Times New Roman" w:cs="Times New Roman"/>
                <w:color w:val="000000" w:themeColor="text1"/>
                <w:szCs w:val="24"/>
                <w:lang w:eastAsia="lv-LV"/>
              </w:rPr>
            </w:pPr>
            <w:r w:rsidRPr="00A65C4A">
              <w:rPr>
                <w:rFonts w:eastAsia="Times New Roman" w:cs="Times New Roman"/>
                <w:color w:val="000000" w:themeColor="text1"/>
                <w:szCs w:val="24"/>
                <w:lang w:eastAsia="lv-LV"/>
              </w:rPr>
              <w:t>Latvijas Banka</w:t>
            </w:r>
          </w:p>
          <w:p w14:paraId="25BA64B6" w14:textId="77777777" w:rsidR="00AB6959" w:rsidRPr="00A65C4A" w:rsidRDefault="00AB6959">
            <w:pPr>
              <w:rPr>
                <w:rFonts w:eastAsia="Times New Roman" w:cs="Times New Roman"/>
                <w:color w:val="000000" w:themeColor="text1"/>
                <w:szCs w:val="24"/>
                <w:lang w:eastAsia="lv-LV"/>
              </w:rPr>
            </w:pPr>
            <w:r w:rsidRPr="00A65C4A">
              <w:rPr>
                <w:rFonts w:eastAsia="Times New Roman" w:cs="Times New Roman"/>
                <w:color w:val="000000" w:themeColor="text1"/>
                <w:szCs w:val="24"/>
                <w:lang w:eastAsia="lv-LV"/>
              </w:rPr>
              <w:t>Latvijas Darba devēju konfederācija</w:t>
            </w:r>
          </w:p>
          <w:p w14:paraId="7AB64E44" w14:textId="77777777" w:rsidR="00AB6959" w:rsidRPr="00A65C4A" w:rsidRDefault="00AB6959">
            <w:pPr>
              <w:rPr>
                <w:rFonts w:eastAsia="Times New Roman" w:cs="Times New Roman"/>
                <w:color w:val="000000" w:themeColor="text1"/>
                <w:szCs w:val="24"/>
                <w:lang w:eastAsia="lv-LV"/>
              </w:rPr>
            </w:pPr>
            <w:r w:rsidRPr="00A65C4A">
              <w:rPr>
                <w:rFonts w:eastAsia="Times New Roman" w:cs="Times New Roman"/>
                <w:color w:val="000000" w:themeColor="text1"/>
                <w:szCs w:val="24"/>
                <w:lang w:eastAsia="lv-LV"/>
              </w:rPr>
              <w:t>Latvijas Finanšu nozares asociācija</w:t>
            </w:r>
          </w:p>
        </w:tc>
      </w:tr>
      <w:tr w:rsidR="00AB6959" w:rsidRPr="00A65C4A" w14:paraId="25C9B171" w14:textId="77777777" w:rsidTr="00AB6959">
        <w:tc>
          <w:tcPr>
            <w:tcW w:w="1060" w:type="pct"/>
            <w:shd w:val="clear" w:color="auto" w:fill="FFFFFF"/>
          </w:tcPr>
          <w:p w14:paraId="03226A50" w14:textId="6BF05041" w:rsidR="00AB6959" w:rsidRPr="00A65C4A" w:rsidRDefault="003E5B1E">
            <w:pPr>
              <w:rPr>
                <w:rFonts w:eastAsia="Times New Roman" w:cs="Times New Roman"/>
                <w:color w:val="000000" w:themeColor="text1"/>
                <w:szCs w:val="24"/>
                <w:lang w:eastAsia="lv-LV"/>
              </w:rPr>
            </w:pPr>
            <w:r>
              <w:rPr>
                <w:rFonts w:eastAsia="Times New Roman" w:cs="Times New Roman"/>
                <w:color w:val="000000" w:themeColor="text1"/>
                <w:szCs w:val="24"/>
                <w:lang w:eastAsia="lv-LV"/>
              </w:rPr>
              <w:t>l</w:t>
            </w:r>
            <w:r w:rsidR="00AB6959" w:rsidRPr="00A65C4A">
              <w:rPr>
                <w:rFonts w:eastAsia="Times New Roman" w:cs="Times New Roman"/>
                <w:color w:val="000000" w:themeColor="text1"/>
                <w:szCs w:val="24"/>
                <w:lang w:eastAsia="lv-LV"/>
              </w:rPr>
              <w:t>ikuma subjekti</w:t>
            </w:r>
          </w:p>
          <w:p w14:paraId="5A553143" w14:textId="77777777" w:rsidR="00AB6959" w:rsidRPr="00A65C4A" w:rsidRDefault="00AB6959">
            <w:pPr>
              <w:rPr>
                <w:rFonts w:eastAsia="Times New Roman" w:cs="Times New Roman"/>
                <w:color w:val="000000" w:themeColor="text1"/>
                <w:szCs w:val="24"/>
                <w:lang w:eastAsia="lv-LV"/>
              </w:rPr>
            </w:pPr>
            <w:r w:rsidRPr="00A65C4A">
              <w:rPr>
                <w:rFonts w:eastAsia="Times New Roman" w:cs="Times New Roman"/>
                <w:color w:val="000000" w:themeColor="text1"/>
                <w:szCs w:val="24"/>
                <w:lang w:eastAsia="lv-LV"/>
              </w:rPr>
              <w:t>LM</w:t>
            </w:r>
          </w:p>
          <w:p w14:paraId="114FCC02" w14:textId="77777777" w:rsidR="00AB6959" w:rsidRPr="00A65C4A" w:rsidRDefault="00AB6959">
            <w:pPr>
              <w:rPr>
                <w:rFonts w:eastAsia="Times New Roman" w:cs="Times New Roman"/>
                <w:color w:val="000000" w:themeColor="text1"/>
                <w:szCs w:val="24"/>
                <w:lang w:eastAsia="lv-LV"/>
              </w:rPr>
            </w:pPr>
            <w:r w:rsidRPr="00A65C4A">
              <w:rPr>
                <w:rFonts w:eastAsia="Times New Roman" w:cs="Times New Roman"/>
                <w:color w:val="000000" w:themeColor="text1"/>
                <w:szCs w:val="24"/>
                <w:lang w:eastAsia="lv-LV"/>
              </w:rPr>
              <w:t>LMPAA</w:t>
            </w:r>
          </w:p>
          <w:p w14:paraId="3D522C16" w14:textId="77777777" w:rsidR="00AB6959" w:rsidRPr="00A65C4A" w:rsidRDefault="00AB6959">
            <w:pPr>
              <w:rPr>
                <w:rFonts w:eastAsia="Times New Roman" w:cs="Times New Roman"/>
                <w:color w:val="000000" w:themeColor="text1"/>
                <w:szCs w:val="24"/>
                <w:lang w:eastAsia="lv-LV"/>
              </w:rPr>
            </w:pPr>
            <w:r w:rsidRPr="00A65C4A">
              <w:rPr>
                <w:rFonts w:eastAsia="Times New Roman" w:cs="Times New Roman"/>
                <w:color w:val="000000" w:themeColor="text1"/>
                <w:szCs w:val="24"/>
                <w:lang w:eastAsia="lv-LV"/>
              </w:rPr>
              <w:t>LV portāls</w:t>
            </w:r>
          </w:p>
          <w:p w14:paraId="14722D26" w14:textId="77777777" w:rsidR="00AB6959" w:rsidRPr="00A65C4A" w:rsidRDefault="00AB6959">
            <w:pPr>
              <w:rPr>
                <w:rFonts w:eastAsia="Times New Roman" w:cs="Times New Roman"/>
                <w:color w:val="000000" w:themeColor="text1"/>
                <w:szCs w:val="24"/>
                <w:lang w:eastAsia="lv-LV"/>
              </w:rPr>
            </w:pPr>
            <w:r w:rsidRPr="00A65C4A">
              <w:rPr>
                <w:rFonts w:eastAsia="Times New Roman" w:cs="Times New Roman"/>
                <w:color w:val="000000" w:themeColor="text1"/>
                <w:szCs w:val="24"/>
                <w:lang w:eastAsia="lv-LV"/>
              </w:rPr>
              <w:t>LZAP</w:t>
            </w:r>
          </w:p>
          <w:p w14:paraId="7B3AC685" w14:textId="77777777" w:rsidR="00AB6959" w:rsidRPr="00A65C4A" w:rsidRDefault="00AB6959">
            <w:pPr>
              <w:rPr>
                <w:rFonts w:eastAsia="Times New Roman" w:cs="Times New Roman"/>
                <w:color w:val="000000" w:themeColor="text1"/>
                <w:szCs w:val="24"/>
                <w:lang w:eastAsia="lv-LV"/>
              </w:rPr>
            </w:pPr>
            <w:r w:rsidRPr="00A65C4A">
              <w:rPr>
                <w:rFonts w:eastAsia="Times New Roman" w:cs="Times New Roman"/>
                <w:color w:val="000000" w:themeColor="text1"/>
                <w:szCs w:val="24"/>
                <w:lang w:eastAsia="lv-LV"/>
              </w:rPr>
              <w:t>LZNP</w:t>
            </w:r>
          </w:p>
          <w:p w14:paraId="18DED39B" w14:textId="262CE60D" w:rsidR="00AB6959" w:rsidRDefault="00AB6959">
            <w:pPr>
              <w:rPr>
                <w:rFonts w:eastAsia="Times New Roman" w:cs="Times New Roman"/>
                <w:color w:val="000000" w:themeColor="text1"/>
                <w:szCs w:val="24"/>
                <w:lang w:eastAsia="lv-LV"/>
              </w:rPr>
            </w:pPr>
            <w:r w:rsidRPr="00A65C4A">
              <w:rPr>
                <w:rFonts w:eastAsia="Times New Roman" w:cs="Times New Roman"/>
                <w:color w:val="000000" w:themeColor="text1"/>
                <w:szCs w:val="24"/>
                <w:lang w:eastAsia="lv-LV"/>
              </w:rPr>
              <w:t>LZRA</w:t>
            </w:r>
          </w:p>
          <w:p w14:paraId="23823FAA" w14:textId="5D188CED" w:rsidR="00332680" w:rsidRPr="00A65C4A" w:rsidRDefault="00332680">
            <w:pPr>
              <w:rPr>
                <w:rFonts w:eastAsia="Times New Roman" w:cs="Times New Roman"/>
                <w:color w:val="000000" w:themeColor="text1"/>
                <w:szCs w:val="24"/>
                <w:lang w:eastAsia="lv-LV"/>
              </w:rPr>
            </w:pPr>
            <w:r w:rsidRPr="00FF294A">
              <w:rPr>
                <w:szCs w:val="24"/>
              </w:rPr>
              <w:t>LV</w:t>
            </w:r>
            <w:r>
              <w:rPr>
                <w:szCs w:val="24"/>
              </w:rPr>
              <w:t>RT</w:t>
            </w:r>
            <w:r w:rsidRPr="00FF294A">
              <w:rPr>
                <w:szCs w:val="24"/>
              </w:rPr>
              <w:t>C</w:t>
            </w:r>
          </w:p>
          <w:p w14:paraId="37689B61" w14:textId="77777777" w:rsidR="00AB6959" w:rsidRPr="00A65C4A" w:rsidRDefault="00AB6959">
            <w:pPr>
              <w:rPr>
                <w:rFonts w:eastAsia="Times New Roman" w:cs="Times New Roman"/>
                <w:color w:val="000000" w:themeColor="text1"/>
                <w:szCs w:val="24"/>
                <w:lang w:eastAsia="lv-LV"/>
              </w:rPr>
            </w:pPr>
            <w:r w:rsidRPr="00A65C4A">
              <w:rPr>
                <w:rFonts w:eastAsia="Times New Roman" w:cs="Times New Roman"/>
                <w:color w:val="000000" w:themeColor="text1"/>
                <w:szCs w:val="24"/>
                <w:lang w:eastAsia="lv-LV"/>
              </w:rPr>
              <w:t>MK</w:t>
            </w:r>
          </w:p>
          <w:p w14:paraId="431DA950" w14:textId="77777777" w:rsidR="00AB6959" w:rsidRPr="00A65C4A" w:rsidRDefault="00AB6959">
            <w:pPr>
              <w:rPr>
                <w:rFonts w:eastAsia="Times New Roman" w:cs="Times New Roman"/>
                <w:color w:val="000000" w:themeColor="text1"/>
                <w:szCs w:val="24"/>
                <w:lang w:eastAsia="lv-LV"/>
              </w:rPr>
            </w:pPr>
            <w:r w:rsidRPr="00A65C4A">
              <w:rPr>
                <w:rFonts w:eastAsia="Times New Roman" w:cs="Times New Roman"/>
                <w:color w:val="000000" w:themeColor="text1"/>
                <w:szCs w:val="24"/>
                <w:lang w:eastAsia="lv-LV"/>
              </w:rPr>
              <w:t>MKD</w:t>
            </w:r>
          </w:p>
        </w:tc>
        <w:tc>
          <w:tcPr>
            <w:tcW w:w="3940" w:type="pct"/>
            <w:shd w:val="clear" w:color="auto" w:fill="FFFFFF"/>
          </w:tcPr>
          <w:p w14:paraId="63F52A11" w14:textId="77777777" w:rsidR="00AB6959" w:rsidRPr="00A65C4A" w:rsidRDefault="00AB6959">
            <w:pPr>
              <w:rPr>
                <w:rFonts w:eastAsia="Times New Roman" w:cs="Times New Roman"/>
                <w:color w:val="000000" w:themeColor="text1"/>
                <w:szCs w:val="24"/>
                <w:lang w:eastAsia="lv-LV"/>
              </w:rPr>
            </w:pPr>
            <w:r w:rsidRPr="00A65C4A">
              <w:rPr>
                <w:rFonts w:eastAsia="Times New Roman" w:cs="Times New Roman"/>
                <w:color w:val="000000" w:themeColor="text1"/>
                <w:szCs w:val="24"/>
                <w:lang w:eastAsia="lv-LV"/>
              </w:rPr>
              <w:t>Noziedzīgi iegūtu līdzekļu legalizācijas un terorisma un proliferācijas finansēšanas novēršanas likuma subjekti</w:t>
            </w:r>
          </w:p>
          <w:p w14:paraId="4F5BBD5E" w14:textId="77777777" w:rsidR="00AB6959" w:rsidRPr="00A65C4A" w:rsidRDefault="00AB6959">
            <w:pPr>
              <w:rPr>
                <w:rFonts w:eastAsia="Times New Roman" w:cs="Times New Roman"/>
                <w:color w:val="000000" w:themeColor="text1"/>
                <w:szCs w:val="24"/>
                <w:lang w:eastAsia="lv-LV"/>
              </w:rPr>
            </w:pPr>
            <w:r w:rsidRPr="00A65C4A">
              <w:rPr>
                <w:rFonts w:eastAsia="Times New Roman" w:cs="Times New Roman"/>
                <w:color w:val="000000" w:themeColor="text1"/>
                <w:szCs w:val="24"/>
                <w:lang w:eastAsia="lv-LV"/>
              </w:rPr>
              <w:t>Labklājības ministrija</w:t>
            </w:r>
          </w:p>
          <w:p w14:paraId="0D7CAE45" w14:textId="77777777" w:rsidR="00AB6959" w:rsidRPr="00A65C4A" w:rsidRDefault="00AB6959">
            <w:pPr>
              <w:rPr>
                <w:rFonts w:eastAsia="Times New Roman" w:cs="Times New Roman"/>
                <w:color w:val="000000" w:themeColor="text1"/>
                <w:szCs w:val="24"/>
                <w:lang w:eastAsia="lv-LV"/>
              </w:rPr>
            </w:pPr>
            <w:r w:rsidRPr="00A65C4A">
              <w:rPr>
                <w:rFonts w:eastAsia="Times New Roman" w:cs="Times New Roman"/>
                <w:color w:val="000000" w:themeColor="text1"/>
                <w:szCs w:val="24"/>
                <w:lang w:eastAsia="lv-LV"/>
              </w:rPr>
              <w:t>Latvijas Maksātnespējas procesa administratoru asociācija</w:t>
            </w:r>
          </w:p>
          <w:p w14:paraId="03364EDC" w14:textId="77777777" w:rsidR="00AB6959" w:rsidRPr="00A65C4A" w:rsidRDefault="00AB6959">
            <w:pPr>
              <w:rPr>
                <w:rFonts w:eastAsia="Times New Roman" w:cs="Times New Roman"/>
                <w:color w:val="000000" w:themeColor="text1"/>
                <w:szCs w:val="24"/>
                <w:lang w:eastAsia="lv-LV"/>
              </w:rPr>
            </w:pPr>
            <w:r w:rsidRPr="00A65C4A">
              <w:rPr>
                <w:rFonts w:eastAsia="Times New Roman" w:cs="Times New Roman"/>
                <w:color w:val="000000" w:themeColor="text1"/>
                <w:szCs w:val="24"/>
                <w:lang w:eastAsia="lv-LV"/>
              </w:rPr>
              <w:t>Valsts un tiesiskās informācijas un pilsoniskās izglītības portāls "Cilvēks. Valsts. Likums" (adrese: lvportals.lv)</w:t>
            </w:r>
          </w:p>
          <w:p w14:paraId="557BED77" w14:textId="77777777" w:rsidR="00AB6959" w:rsidRPr="00A65C4A" w:rsidRDefault="00AB6959">
            <w:pPr>
              <w:rPr>
                <w:rFonts w:eastAsia="Times New Roman" w:cs="Times New Roman"/>
                <w:color w:val="000000" w:themeColor="text1"/>
                <w:szCs w:val="24"/>
                <w:lang w:eastAsia="lv-LV"/>
              </w:rPr>
            </w:pPr>
            <w:r w:rsidRPr="00A65C4A">
              <w:rPr>
                <w:rFonts w:eastAsia="Times New Roman" w:cs="Times New Roman"/>
                <w:color w:val="000000" w:themeColor="text1"/>
                <w:szCs w:val="24"/>
                <w:lang w:eastAsia="lv-LV"/>
              </w:rPr>
              <w:t>Latvijas Zvērinātu advokātu padome</w:t>
            </w:r>
          </w:p>
          <w:p w14:paraId="0E51DA22" w14:textId="77777777" w:rsidR="00AB6959" w:rsidRPr="00A65C4A" w:rsidRDefault="00AB6959">
            <w:pPr>
              <w:rPr>
                <w:rFonts w:eastAsia="Times New Roman" w:cs="Times New Roman"/>
                <w:color w:val="000000" w:themeColor="text1"/>
                <w:szCs w:val="24"/>
                <w:lang w:eastAsia="lv-LV"/>
              </w:rPr>
            </w:pPr>
            <w:r w:rsidRPr="00A65C4A">
              <w:rPr>
                <w:rFonts w:eastAsia="Times New Roman" w:cs="Times New Roman"/>
                <w:color w:val="000000" w:themeColor="text1"/>
                <w:szCs w:val="24"/>
                <w:lang w:eastAsia="lv-LV"/>
              </w:rPr>
              <w:t>Latvijas Zvērinātu notāru padome</w:t>
            </w:r>
          </w:p>
          <w:p w14:paraId="752A040B" w14:textId="77777777" w:rsidR="00AB6959" w:rsidRPr="00A65C4A" w:rsidRDefault="00AB6959">
            <w:pPr>
              <w:rPr>
                <w:rFonts w:eastAsia="Times New Roman" w:cs="Times New Roman"/>
                <w:color w:val="000000" w:themeColor="text1"/>
                <w:szCs w:val="24"/>
                <w:lang w:eastAsia="lv-LV"/>
              </w:rPr>
            </w:pPr>
            <w:r w:rsidRPr="00A65C4A">
              <w:rPr>
                <w:rFonts w:eastAsia="Times New Roman" w:cs="Times New Roman"/>
                <w:color w:val="000000" w:themeColor="text1"/>
                <w:szCs w:val="24"/>
                <w:lang w:eastAsia="lv-LV"/>
              </w:rPr>
              <w:t>Latvijas Zvērinātu revidentu asociācija</w:t>
            </w:r>
          </w:p>
          <w:p w14:paraId="2325079F" w14:textId="055E56B7" w:rsidR="00332680" w:rsidRDefault="00332680">
            <w:pPr>
              <w:rPr>
                <w:rFonts w:eastAsia="Times New Roman" w:cs="Times New Roman"/>
                <w:color w:val="000000" w:themeColor="text1"/>
                <w:szCs w:val="24"/>
                <w:lang w:eastAsia="lv-LV"/>
              </w:rPr>
            </w:pPr>
            <w:r w:rsidRPr="00332680">
              <w:rPr>
                <w:rFonts w:eastAsia="Times New Roman" w:cs="Times New Roman"/>
                <w:color w:val="000000" w:themeColor="text1"/>
                <w:szCs w:val="24"/>
                <w:lang w:eastAsia="lv-LV"/>
              </w:rPr>
              <w:t>Valsts akciju sabiedrība “Latvijas Valsts radio un televīzijas centrs”</w:t>
            </w:r>
          </w:p>
          <w:p w14:paraId="67EA14F4" w14:textId="30BB7931" w:rsidR="00AB6959" w:rsidRPr="00A65C4A" w:rsidRDefault="00AB6959">
            <w:pPr>
              <w:rPr>
                <w:rFonts w:eastAsia="Times New Roman" w:cs="Times New Roman"/>
                <w:color w:val="000000" w:themeColor="text1"/>
                <w:szCs w:val="24"/>
                <w:lang w:eastAsia="lv-LV"/>
              </w:rPr>
            </w:pPr>
            <w:r w:rsidRPr="00A65C4A">
              <w:rPr>
                <w:rFonts w:eastAsia="Times New Roman" w:cs="Times New Roman"/>
                <w:color w:val="000000" w:themeColor="text1"/>
                <w:szCs w:val="24"/>
                <w:lang w:eastAsia="lv-LV"/>
              </w:rPr>
              <w:t>Ministru kabinets</w:t>
            </w:r>
          </w:p>
          <w:p w14:paraId="1A32B154" w14:textId="77777777" w:rsidR="00AB6959" w:rsidRPr="00A65C4A" w:rsidRDefault="00AB6959">
            <w:pPr>
              <w:rPr>
                <w:rFonts w:eastAsia="Times New Roman" w:cs="Times New Roman"/>
                <w:color w:val="000000" w:themeColor="text1"/>
                <w:szCs w:val="24"/>
                <w:lang w:eastAsia="lv-LV"/>
              </w:rPr>
            </w:pPr>
            <w:r w:rsidRPr="00A65C4A">
              <w:rPr>
                <w:rFonts w:eastAsia="Times New Roman" w:cs="Times New Roman"/>
                <w:color w:val="000000" w:themeColor="text1"/>
                <w:szCs w:val="24"/>
                <w:lang w:eastAsia="lv-LV"/>
              </w:rPr>
              <w:t>Maksātnespējas kontroles dienests</w:t>
            </w:r>
          </w:p>
        </w:tc>
      </w:tr>
      <w:tr w:rsidR="00AB6959" w:rsidRPr="00A65C4A" w14:paraId="269BB55E" w14:textId="77777777" w:rsidTr="00AB6959">
        <w:tc>
          <w:tcPr>
            <w:tcW w:w="1060" w:type="pct"/>
            <w:shd w:val="clear" w:color="auto" w:fill="FFFFFF"/>
          </w:tcPr>
          <w:p w14:paraId="45A9124B" w14:textId="77777777" w:rsidR="00AB6959" w:rsidRPr="00A65C4A" w:rsidRDefault="00AB6959">
            <w:pPr>
              <w:rPr>
                <w:rFonts w:eastAsia="Times New Roman" w:cs="Times New Roman"/>
                <w:color w:val="000000" w:themeColor="text1"/>
                <w:szCs w:val="24"/>
                <w:lang w:eastAsia="lv-LV"/>
              </w:rPr>
            </w:pPr>
            <w:r w:rsidRPr="00A65C4A">
              <w:rPr>
                <w:rFonts w:eastAsia="Times New Roman" w:cs="Times New Roman"/>
                <w:color w:val="000000" w:themeColor="text1"/>
                <w:szCs w:val="24"/>
                <w:lang w:eastAsia="lv-LV"/>
              </w:rPr>
              <w:t>MONEYVAL</w:t>
            </w:r>
          </w:p>
          <w:p w14:paraId="022FA3B6" w14:textId="77777777" w:rsidR="00AB6959" w:rsidRPr="00A65C4A" w:rsidRDefault="00AB6959">
            <w:pPr>
              <w:rPr>
                <w:rFonts w:eastAsia="Times New Roman" w:cs="Times New Roman"/>
                <w:color w:val="000000" w:themeColor="text1"/>
                <w:szCs w:val="24"/>
                <w:lang w:eastAsia="lv-LV"/>
              </w:rPr>
            </w:pPr>
          </w:p>
          <w:p w14:paraId="78A83622" w14:textId="77777777" w:rsidR="00AB6959" w:rsidRPr="00A65C4A" w:rsidRDefault="00AB6959">
            <w:pPr>
              <w:rPr>
                <w:rFonts w:eastAsia="Times New Roman" w:cs="Times New Roman"/>
                <w:color w:val="000000" w:themeColor="text1"/>
                <w:szCs w:val="24"/>
                <w:lang w:eastAsia="lv-LV"/>
              </w:rPr>
            </w:pPr>
            <w:r w:rsidRPr="00A65C4A">
              <w:rPr>
                <w:rFonts w:eastAsia="Times New Roman" w:cs="Times New Roman"/>
                <w:color w:val="000000" w:themeColor="text1"/>
                <w:szCs w:val="24"/>
                <w:lang w:eastAsia="lv-LV"/>
              </w:rPr>
              <w:t>MONEYVAL ziņojums</w:t>
            </w:r>
          </w:p>
          <w:p w14:paraId="6831BF52" w14:textId="77777777" w:rsidR="00AB6959" w:rsidRPr="00A65C4A" w:rsidRDefault="00AB6959">
            <w:pPr>
              <w:rPr>
                <w:rFonts w:eastAsia="Times New Roman" w:cs="Times New Roman"/>
                <w:color w:val="000000" w:themeColor="text1"/>
                <w:szCs w:val="24"/>
                <w:lang w:eastAsia="lv-LV"/>
              </w:rPr>
            </w:pPr>
          </w:p>
          <w:p w14:paraId="57859F34" w14:textId="77777777" w:rsidR="00AB6959" w:rsidRPr="00A65C4A" w:rsidRDefault="00AB6959">
            <w:pPr>
              <w:rPr>
                <w:rFonts w:eastAsia="Times New Roman" w:cs="Times New Roman"/>
                <w:color w:val="000000" w:themeColor="text1"/>
                <w:szCs w:val="24"/>
                <w:lang w:eastAsia="lv-LV"/>
              </w:rPr>
            </w:pPr>
            <w:r w:rsidRPr="00A65C4A">
              <w:rPr>
                <w:rFonts w:eastAsia="Times New Roman" w:cs="Times New Roman"/>
                <w:color w:val="000000" w:themeColor="text1"/>
                <w:szCs w:val="24"/>
                <w:lang w:eastAsia="lv-LV"/>
              </w:rPr>
              <w:t>MP</w:t>
            </w:r>
          </w:p>
          <w:p w14:paraId="3C3975BE" w14:textId="77777777" w:rsidR="00AB6959" w:rsidRPr="00A65C4A" w:rsidRDefault="00AB6959">
            <w:pPr>
              <w:rPr>
                <w:rFonts w:eastAsia="Times New Roman" w:cs="Times New Roman"/>
                <w:color w:val="000000" w:themeColor="text1"/>
                <w:szCs w:val="24"/>
                <w:lang w:eastAsia="lv-LV"/>
              </w:rPr>
            </w:pPr>
            <w:r w:rsidRPr="00A65C4A">
              <w:rPr>
                <w:rFonts w:eastAsia="Times New Roman" w:cs="Times New Roman"/>
                <w:color w:val="000000" w:themeColor="text1"/>
                <w:szCs w:val="24"/>
                <w:lang w:eastAsia="lv-LV"/>
              </w:rPr>
              <w:t>NILL</w:t>
            </w:r>
          </w:p>
          <w:p w14:paraId="0366CA6D" w14:textId="77777777" w:rsidR="00AB6959" w:rsidRPr="00A65C4A" w:rsidRDefault="00AB6959">
            <w:pPr>
              <w:rPr>
                <w:rFonts w:eastAsia="Times New Roman" w:cs="Times New Roman"/>
                <w:color w:val="000000" w:themeColor="text1"/>
                <w:szCs w:val="24"/>
                <w:lang w:eastAsia="lv-LV"/>
              </w:rPr>
            </w:pPr>
            <w:r w:rsidRPr="00A65C4A">
              <w:rPr>
                <w:rFonts w:eastAsia="Times New Roman" w:cs="Times New Roman"/>
                <w:color w:val="000000" w:themeColor="text1"/>
                <w:szCs w:val="24"/>
                <w:lang w:eastAsia="lv-LV"/>
              </w:rPr>
              <w:lastRenderedPageBreak/>
              <w:t>NILLN</w:t>
            </w:r>
          </w:p>
        </w:tc>
        <w:tc>
          <w:tcPr>
            <w:tcW w:w="3940" w:type="pct"/>
            <w:shd w:val="clear" w:color="auto" w:fill="FFFFFF"/>
          </w:tcPr>
          <w:p w14:paraId="19706741" w14:textId="77777777" w:rsidR="00AB6959" w:rsidRPr="00A65C4A" w:rsidRDefault="00AB6959">
            <w:pPr>
              <w:rPr>
                <w:rFonts w:eastAsia="Times New Roman" w:cs="Times New Roman"/>
                <w:color w:val="000000" w:themeColor="text1"/>
                <w:szCs w:val="24"/>
                <w:lang w:eastAsia="lv-LV"/>
              </w:rPr>
            </w:pPr>
            <w:r w:rsidRPr="00A65C4A">
              <w:rPr>
                <w:rFonts w:eastAsia="Times New Roman" w:cs="Times New Roman"/>
                <w:color w:val="000000" w:themeColor="text1"/>
                <w:szCs w:val="24"/>
                <w:lang w:eastAsia="lv-LV"/>
              </w:rPr>
              <w:lastRenderedPageBreak/>
              <w:t>Eiropas Padomes Noziedzīgi iegūtu līdzekļu legalizācijas un terorisma finansēšanas novēršanas pasākumu novērtēšanas ekspertu komiteja</w:t>
            </w:r>
          </w:p>
          <w:p w14:paraId="0835F02C" w14:textId="33618F09" w:rsidR="00AB6959" w:rsidRPr="00A65C4A" w:rsidRDefault="00AB6959">
            <w:pPr>
              <w:rPr>
                <w:rFonts w:eastAsia="Times New Roman" w:cs="Times New Roman"/>
                <w:color w:val="000000" w:themeColor="text1"/>
                <w:szCs w:val="24"/>
                <w:lang w:eastAsia="lv-LV"/>
              </w:rPr>
            </w:pPr>
            <w:r w:rsidRPr="00A65C4A">
              <w:rPr>
                <w:rFonts w:eastAsia="Times New Roman" w:cs="Times New Roman"/>
                <w:color w:val="000000" w:themeColor="text1"/>
                <w:szCs w:val="24"/>
                <w:lang w:eastAsia="lv-LV"/>
              </w:rPr>
              <w:t>2018. gada 4. jūlijā MONEYVAL plenārsēdē apstiprinātais 5. kārtas ziņojums par Latvijas NILLTPF</w:t>
            </w:r>
            <w:r w:rsidR="009E1281">
              <w:rPr>
                <w:rFonts w:eastAsia="Times New Roman" w:cs="Times New Roman"/>
                <w:color w:val="000000" w:themeColor="text1"/>
                <w:szCs w:val="24"/>
                <w:lang w:eastAsia="lv-LV"/>
              </w:rPr>
              <w:t xml:space="preserve"> novēršanas</w:t>
            </w:r>
            <w:r w:rsidRPr="00A65C4A">
              <w:rPr>
                <w:rFonts w:eastAsia="Times New Roman" w:cs="Times New Roman"/>
                <w:color w:val="000000" w:themeColor="text1"/>
                <w:szCs w:val="24"/>
                <w:lang w:eastAsia="lv-LV"/>
              </w:rPr>
              <w:t xml:space="preserve"> sistēmas efektivitāti</w:t>
            </w:r>
          </w:p>
          <w:p w14:paraId="184B8D5F" w14:textId="77777777" w:rsidR="00AB6959" w:rsidRPr="00A65C4A" w:rsidRDefault="00AB6959">
            <w:pPr>
              <w:rPr>
                <w:rFonts w:eastAsia="Times New Roman" w:cs="Times New Roman"/>
                <w:color w:val="000000" w:themeColor="text1"/>
                <w:szCs w:val="24"/>
                <w:lang w:eastAsia="lv-LV"/>
              </w:rPr>
            </w:pPr>
            <w:r w:rsidRPr="00A65C4A">
              <w:rPr>
                <w:rFonts w:eastAsia="Times New Roman" w:cs="Times New Roman"/>
                <w:color w:val="000000" w:themeColor="text1"/>
                <w:szCs w:val="24"/>
                <w:lang w:eastAsia="lv-LV"/>
              </w:rPr>
              <w:t>Militārā policija</w:t>
            </w:r>
          </w:p>
          <w:p w14:paraId="257B30A2" w14:textId="77777777" w:rsidR="00AB6959" w:rsidRPr="00A65C4A" w:rsidRDefault="00AB6959">
            <w:pPr>
              <w:rPr>
                <w:rFonts w:eastAsia="Times New Roman" w:cs="Times New Roman"/>
                <w:color w:val="000000" w:themeColor="text1"/>
                <w:szCs w:val="24"/>
                <w:lang w:eastAsia="lv-LV"/>
              </w:rPr>
            </w:pPr>
            <w:r w:rsidRPr="00A65C4A">
              <w:rPr>
                <w:rFonts w:eastAsia="Times New Roman" w:cs="Times New Roman"/>
                <w:color w:val="000000" w:themeColor="text1"/>
                <w:szCs w:val="24"/>
                <w:lang w:eastAsia="lv-LV"/>
              </w:rPr>
              <w:t>noziedzīgi iegūtu līdzekļu legalizācija</w:t>
            </w:r>
          </w:p>
          <w:p w14:paraId="02057665" w14:textId="77777777" w:rsidR="00AB6959" w:rsidRPr="00A65C4A" w:rsidRDefault="00AB6959">
            <w:pPr>
              <w:rPr>
                <w:rFonts w:eastAsia="Times New Roman" w:cs="Times New Roman"/>
                <w:color w:val="000000" w:themeColor="text1"/>
                <w:szCs w:val="24"/>
                <w:lang w:eastAsia="lv-LV"/>
              </w:rPr>
            </w:pPr>
            <w:r w:rsidRPr="00A65C4A">
              <w:rPr>
                <w:rFonts w:eastAsia="Times New Roman" w:cs="Times New Roman"/>
                <w:color w:val="000000" w:themeColor="text1"/>
                <w:szCs w:val="24"/>
                <w:lang w:eastAsia="lv-LV"/>
              </w:rPr>
              <w:lastRenderedPageBreak/>
              <w:t>noziedzīgi iegūtu līdzekļu legalizācijas novēršana</w:t>
            </w:r>
          </w:p>
        </w:tc>
      </w:tr>
      <w:tr w:rsidR="00AB6959" w:rsidRPr="00A65C4A" w14:paraId="76FA884A" w14:textId="77777777" w:rsidTr="00AB6959">
        <w:tc>
          <w:tcPr>
            <w:tcW w:w="1060" w:type="pct"/>
            <w:shd w:val="clear" w:color="auto" w:fill="FFFFFF"/>
          </w:tcPr>
          <w:p w14:paraId="3E89A53A" w14:textId="77777777" w:rsidR="00AB6959" w:rsidRPr="00A65C4A" w:rsidRDefault="00AB6959">
            <w:pPr>
              <w:rPr>
                <w:rFonts w:eastAsia="Times New Roman" w:cs="Times New Roman"/>
                <w:color w:val="000000" w:themeColor="text1"/>
                <w:szCs w:val="24"/>
                <w:lang w:eastAsia="lv-LV"/>
              </w:rPr>
            </w:pPr>
            <w:r w:rsidRPr="00A65C4A">
              <w:rPr>
                <w:rFonts w:eastAsia="Times New Roman" w:cs="Times New Roman"/>
                <w:color w:val="000000" w:themeColor="text1"/>
                <w:szCs w:val="24"/>
                <w:lang w:eastAsia="lv-LV"/>
              </w:rPr>
              <w:lastRenderedPageBreak/>
              <w:t>NILLTPF</w:t>
            </w:r>
          </w:p>
          <w:p w14:paraId="77A1D3FA" w14:textId="77777777" w:rsidR="00AB6959" w:rsidRPr="00A65C4A" w:rsidRDefault="00AB6959">
            <w:pPr>
              <w:rPr>
                <w:rFonts w:eastAsia="Times New Roman" w:cs="Times New Roman"/>
                <w:color w:val="000000" w:themeColor="text1"/>
                <w:szCs w:val="24"/>
                <w:lang w:eastAsia="lv-LV"/>
              </w:rPr>
            </w:pPr>
            <w:r w:rsidRPr="00A65C4A">
              <w:rPr>
                <w:rFonts w:eastAsia="Times New Roman" w:cs="Times New Roman"/>
                <w:color w:val="000000" w:themeColor="text1"/>
                <w:szCs w:val="24"/>
                <w:lang w:eastAsia="lv-LV"/>
              </w:rPr>
              <w:t>NILLTPFNL</w:t>
            </w:r>
          </w:p>
          <w:p w14:paraId="164E2525" w14:textId="77777777" w:rsidR="00AB6959" w:rsidRPr="00A65C4A" w:rsidRDefault="00AB6959">
            <w:pPr>
              <w:rPr>
                <w:rFonts w:eastAsia="Times New Roman" w:cs="Times New Roman"/>
                <w:color w:val="000000" w:themeColor="text1"/>
                <w:szCs w:val="24"/>
                <w:lang w:eastAsia="lv-LV"/>
              </w:rPr>
            </w:pPr>
            <w:r w:rsidRPr="00A65C4A">
              <w:rPr>
                <w:rFonts w:eastAsia="Times New Roman" w:cs="Times New Roman"/>
                <w:color w:val="000000" w:themeColor="text1"/>
                <w:szCs w:val="24"/>
                <w:lang w:eastAsia="lv-LV"/>
              </w:rPr>
              <w:t>NĪ</w:t>
            </w:r>
          </w:p>
          <w:p w14:paraId="4EF3B1B7" w14:textId="77777777" w:rsidR="00AB6959" w:rsidRPr="00A65C4A" w:rsidRDefault="00AB6959">
            <w:pPr>
              <w:rPr>
                <w:rFonts w:eastAsia="Times New Roman" w:cs="Times New Roman"/>
                <w:color w:val="000000" w:themeColor="text1"/>
                <w:szCs w:val="24"/>
                <w:lang w:eastAsia="lv-LV"/>
              </w:rPr>
            </w:pPr>
            <w:r w:rsidRPr="00A65C4A">
              <w:rPr>
                <w:rFonts w:eastAsia="Times New Roman" w:cs="Times New Roman"/>
                <w:color w:val="000000" w:themeColor="text1"/>
                <w:szCs w:val="24"/>
                <w:lang w:eastAsia="lv-LV"/>
              </w:rPr>
              <w:t>NKMP</w:t>
            </w:r>
          </w:p>
          <w:p w14:paraId="72284CA0" w14:textId="77777777" w:rsidR="00F42458" w:rsidRDefault="00F42458">
            <w:pPr>
              <w:rPr>
                <w:rFonts w:eastAsia="Times New Roman" w:cs="Times New Roman"/>
                <w:color w:val="000000" w:themeColor="text1"/>
                <w:szCs w:val="24"/>
                <w:lang w:eastAsia="lv-LV"/>
              </w:rPr>
            </w:pPr>
            <w:r w:rsidRPr="00F42458">
              <w:rPr>
                <w:rFonts w:eastAsia="Times New Roman" w:cs="Times New Roman"/>
                <w:color w:val="000000" w:themeColor="text1"/>
                <w:szCs w:val="24"/>
                <w:lang w:eastAsia="lv-LV"/>
              </w:rPr>
              <w:t xml:space="preserve">NMPP </w:t>
            </w:r>
          </w:p>
          <w:p w14:paraId="26598C2B" w14:textId="77777777" w:rsidR="00AB6959" w:rsidRDefault="00AB6959">
            <w:pPr>
              <w:rPr>
                <w:rFonts w:eastAsia="Times New Roman" w:cs="Times New Roman"/>
                <w:color w:val="000000" w:themeColor="text1"/>
                <w:szCs w:val="24"/>
                <w:lang w:eastAsia="lv-LV"/>
              </w:rPr>
            </w:pPr>
            <w:r w:rsidRPr="00A65C4A">
              <w:rPr>
                <w:rFonts w:eastAsia="Times New Roman" w:cs="Times New Roman"/>
                <w:color w:val="000000" w:themeColor="text1"/>
                <w:szCs w:val="24"/>
                <w:lang w:eastAsia="lv-LV"/>
              </w:rPr>
              <w:t>NN</w:t>
            </w:r>
          </w:p>
          <w:p w14:paraId="69F918C2" w14:textId="7A50C9EA" w:rsidR="00FF294A" w:rsidRPr="00A65C4A" w:rsidRDefault="00FF294A">
            <w:pPr>
              <w:rPr>
                <w:rFonts w:eastAsia="Times New Roman" w:cs="Times New Roman"/>
                <w:color w:val="000000" w:themeColor="text1"/>
                <w:szCs w:val="24"/>
                <w:lang w:eastAsia="lv-LV"/>
              </w:rPr>
            </w:pPr>
            <w:r>
              <w:rPr>
                <w:rFonts w:eastAsia="Times New Roman" w:cs="Times New Roman"/>
                <w:color w:val="000000" w:themeColor="text1"/>
                <w:szCs w:val="24"/>
                <w:lang w:eastAsia="lv-LV"/>
              </w:rPr>
              <w:t>NNDP</w:t>
            </w:r>
          </w:p>
        </w:tc>
        <w:tc>
          <w:tcPr>
            <w:tcW w:w="3940" w:type="pct"/>
            <w:shd w:val="clear" w:color="auto" w:fill="FFFFFF"/>
          </w:tcPr>
          <w:p w14:paraId="1437C822" w14:textId="77777777" w:rsidR="00AB6959" w:rsidRPr="00A65C4A" w:rsidRDefault="00AB6959">
            <w:pPr>
              <w:rPr>
                <w:rFonts w:eastAsia="Times New Roman" w:cs="Times New Roman"/>
                <w:color w:val="000000" w:themeColor="text1"/>
                <w:szCs w:val="24"/>
                <w:lang w:eastAsia="lv-LV"/>
              </w:rPr>
            </w:pPr>
            <w:r w:rsidRPr="00A65C4A">
              <w:rPr>
                <w:rFonts w:eastAsia="Times New Roman" w:cs="Times New Roman"/>
                <w:color w:val="000000" w:themeColor="text1"/>
                <w:szCs w:val="24"/>
                <w:lang w:eastAsia="lv-LV"/>
              </w:rPr>
              <w:t>noziedzīgi iegūtu līdzekļu legalizācija un terorisma un proliferācijas finansēšana</w:t>
            </w:r>
          </w:p>
          <w:p w14:paraId="5EBD1535" w14:textId="77777777" w:rsidR="00AB6959" w:rsidRPr="00A65C4A" w:rsidRDefault="00AB6959">
            <w:pPr>
              <w:rPr>
                <w:rFonts w:eastAsia="Times New Roman" w:cs="Times New Roman"/>
                <w:color w:val="000000" w:themeColor="text1"/>
                <w:szCs w:val="24"/>
                <w:lang w:eastAsia="lv-LV"/>
              </w:rPr>
            </w:pPr>
            <w:r w:rsidRPr="00A65C4A">
              <w:rPr>
                <w:rFonts w:eastAsia="Times New Roman" w:cs="Times New Roman"/>
                <w:color w:val="000000" w:themeColor="text1"/>
                <w:szCs w:val="24"/>
                <w:lang w:eastAsia="lv-LV"/>
              </w:rPr>
              <w:t>Noziedzīgi iegūtu līdzekļu legalizācijas un terorisma un proliferācijas finansēšanas novēršanas likums</w:t>
            </w:r>
          </w:p>
          <w:p w14:paraId="16E37A1B" w14:textId="77777777" w:rsidR="00AB6959" w:rsidRPr="00A65C4A" w:rsidRDefault="00AB6959">
            <w:pPr>
              <w:rPr>
                <w:rFonts w:eastAsia="Times New Roman" w:cs="Times New Roman"/>
                <w:color w:val="000000" w:themeColor="text1"/>
                <w:szCs w:val="24"/>
                <w:lang w:eastAsia="lv-LV"/>
              </w:rPr>
            </w:pPr>
            <w:r w:rsidRPr="00A65C4A">
              <w:rPr>
                <w:rFonts w:eastAsia="Times New Roman" w:cs="Times New Roman"/>
                <w:color w:val="000000" w:themeColor="text1"/>
                <w:szCs w:val="24"/>
                <w:lang w:eastAsia="lv-LV"/>
              </w:rPr>
              <w:t>nekustamais īpašums</w:t>
            </w:r>
          </w:p>
          <w:p w14:paraId="2FD02E35" w14:textId="77777777" w:rsidR="00AB6959" w:rsidRPr="00A65C4A" w:rsidRDefault="00AB6959">
            <w:pPr>
              <w:rPr>
                <w:rFonts w:eastAsia="Times New Roman" w:cs="Times New Roman"/>
                <w:color w:val="000000" w:themeColor="text1"/>
                <w:szCs w:val="24"/>
                <w:lang w:eastAsia="lv-LV"/>
              </w:rPr>
            </w:pPr>
            <w:r w:rsidRPr="00A65C4A">
              <w:rPr>
                <w:rFonts w:eastAsia="Times New Roman" w:cs="Times New Roman"/>
                <w:color w:val="000000" w:themeColor="text1"/>
                <w:szCs w:val="24"/>
                <w:lang w:eastAsia="lv-LV"/>
              </w:rPr>
              <w:t>Nacionālā kultūras mantojuma pārvalde</w:t>
            </w:r>
          </w:p>
          <w:p w14:paraId="067B9346" w14:textId="63FAD37E" w:rsidR="00F42458" w:rsidRDefault="00F42458">
            <w:pPr>
              <w:rPr>
                <w:rFonts w:eastAsia="Times New Roman" w:cs="Times New Roman"/>
                <w:color w:val="000000" w:themeColor="text1"/>
                <w:szCs w:val="24"/>
                <w:lang w:eastAsia="lv-LV"/>
              </w:rPr>
            </w:pPr>
            <w:r w:rsidRPr="00F42458">
              <w:rPr>
                <w:rFonts w:eastAsia="Times New Roman" w:cs="Times New Roman"/>
                <w:color w:val="000000" w:themeColor="text1"/>
                <w:szCs w:val="24"/>
                <w:lang w:eastAsia="lv-LV"/>
              </w:rPr>
              <w:t>Valsts ieņēmumu dienest</w:t>
            </w:r>
            <w:r>
              <w:rPr>
                <w:rFonts w:eastAsia="Times New Roman" w:cs="Times New Roman"/>
                <w:color w:val="000000" w:themeColor="text1"/>
                <w:szCs w:val="24"/>
                <w:lang w:eastAsia="lv-LV"/>
              </w:rPr>
              <w:t xml:space="preserve">a </w:t>
            </w:r>
            <w:r w:rsidRPr="00F42458">
              <w:rPr>
                <w:rFonts w:eastAsia="Times New Roman" w:cs="Times New Roman"/>
                <w:color w:val="000000" w:themeColor="text1"/>
                <w:szCs w:val="24"/>
                <w:lang w:eastAsia="lv-LV"/>
              </w:rPr>
              <w:t>Nodokļu un muitas policijas pārvalde</w:t>
            </w:r>
          </w:p>
          <w:p w14:paraId="53C7D697" w14:textId="77777777" w:rsidR="00AB6959" w:rsidRDefault="00AB6959">
            <w:pPr>
              <w:rPr>
                <w:rFonts w:eastAsia="Times New Roman" w:cs="Times New Roman"/>
                <w:color w:val="000000" w:themeColor="text1"/>
                <w:szCs w:val="24"/>
                <w:lang w:eastAsia="lv-LV"/>
              </w:rPr>
            </w:pPr>
            <w:r w:rsidRPr="00A65C4A">
              <w:rPr>
                <w:rFonts w:eastAsia="Times New Roman" w:cs="Times New Roman"/>
                <w:color w:val="000000" w:themeColor="text1"/>
                <w:szCs w:val="24"/>
                <w:lang w:eastAsia="lv-LV"/>
              </w:rPr>
              <w:t>noziedzīgs nodarījums</w:t>
            </w:r>
          </w:p>
          <w:p w14:paraId="1597ADFD" w14:textId="4A4665E6" w:rsidR="00FF294A" w:rsidRPr="00A65C4A" w:rsidRDefault="00FF294A">
            <w:pPr>
              <w:rPr>
                <w:rFonts w:eastAsia="Times New Roman" w:cs="Times New Roman"/>
                <w:color w:val="000000" w:themeColor="text1"/>
                <w:szCs w:val="24"/>
                <w:lang w:eastAsia="lv-LV"/>
              </w:rPr>
            </w:pPr>
            <w:r w:rsidRPr="00FF294A">
              <w:rPr>
                <w:rFonts w:eastAsia="Times New Roman" w:cs="Times New Roman"/>
                <w:color w:val="000000" w:themeColor="text1"/>
                <w:szCs w:val="24"/>
                <w:lang w:eastAsia="lv-LV"/>
              </w:rPr>
              <w:t>noteiktās nefinanšu darbības un profesijas</w:t>
            </w:r>
          </w:p>
        </w:tc>
      </w:tr>
      <w:tr w:rsidR="00AB6959" w:rsidRPr="00A65C4A" w14:paraId="4F92E3CC" w14:textId="77777777" w:rsidTr="00AB6959">
        <w:tc>
          <w:tcPr>
            <w:tcW w:w="1060" w:type="pct"/>
            <w:shd w:val="clear" w:color="auto" w:fill="FFFFFF"/>
          </w:tcPr>
          <w:p w14:paraId="044B86BB" w14:textId="77777777" w:rsidR="00AB6959" w:rsidRPr="00A65C4A" w:rsidRDefault="00AB6959">
            <w:pPr>
              <w:rPr>
                <w:rFonts w:eastAsia="Times New Roman" w:cs="Times New Roman"/>
                <w:color w:val="000000" w:themeColor="text1"/>
                <w:szCs w:val="24"/>
                <w:lang w:eastAsia="lv-LV"/>
              </w:rPr>
            </w:pPr>
            <w:r w:rsidRPr="00A65C4A">
              <w:rPr>
                <w:rFonts w:eastAsia="Times New Roman" w:cs="Times New Roman"/>
                <w:color w:val="000000" w:themeColor="text1"/>
                <w:szCs w:val="24"/>
                <w:lang w:eastAsia="lv-LV"/>
              </w:rPr>
              <w:t>NRA</w:t>
            </w:r>
          </w:p>
          <w:p w14:paraId="607C738C" w14:textId="0E64FC96" w:rsidR="00AB6959" w:rsidRPr="00A65C4A" w:rsidRDefault="00AB6959">
            <w:pPr>
              <w:rPr>
                <w:rFonts w:eastAsia="Times New Roman" w:cs="Times New Roman"/>
                <w:color w:val="000000" w:themeColor="text1"/>
                <w:szCs w:val="24"/>
                <w:lang w:eastAsia="lv-LV"/>
              </w:rPr>
            </w:pPr>
            <w:r w:rsidRPr="00A65C4A">
              <w:rPr>
                <w:rFonts w:eastAsia="Times New Roman" w:cs="Times New Roman"/>
                <w:color w:val="000000" w:themeColor="text1"/>
                <w:szCs w:val="24"/>
                <w:lang w:eastAsia="lv-LV"/>
              </w:rPr>
              <w:t>NRA 20</w:t>
            </w:r>
            <w:r w:rsidR="003F3AAE" w:rsidRPr="00A65C4A">
              <w:rPr>
                <w:rFonts w:eastAsia="Times New Roman" w:cs="Times New Roman"/>
                <w:color w:val="000000" w:themeColor="text1"/>
                <w:szCs w:val="24"/>
                <w:lang w:eastAsia="lv-LV"/>
              </w:rPr>
              <w:t>20</w:t>
            </w:r>
          </w:p>
          <w:p w14:paraId="7744280D" w14:textId="4C179879" w:rsidR="003F3AAE" w:rsidRPr="00A65C4A" w:rsidRDefault="003F3AAE">
            <w:pPr>
              <w:rPr>
                <w:rFonts w:eastAsia="Times New Roman" w:cs="Times New Roman"/>
                <w:color w:val="000000" w:themeColor="text1"/>
                <w:szCs w:val="24"/>
                <w:lang w:eastAsia="lv-LV"/>
              </w:rPr>
            </w:pPr>
            <w:r w:rsidRPr="00A65C4A">
              <w:rPr>
                <w:rFonts w:eastAsia="Times New Roman" w:cs="Times New Roman"/>
                <w:color w:val="000000" w:themeColor="text1"/>
                <w:szCs w:val="24"/>
                <w:lang w:eastAsia="lv-LV"/>
              </w:rPr>
              <w:t>NRA 2023</w:t>
            </w:r>
          </w:p>
          <w:p w14:paraId="2169A3DE" w14:textId="77777777" w:rsidR="00AB6959" w:rsidRPr="00A65C4A" w:rsidRDefault="00AB6959">
            <w:pPr>
              <w:rPr>
                <w:rFonts w:eastAsia="Times New Roman" w:cs="Times New Roman"/>
                <w:color w:val="000000" w:themeColor="text1"/>
                <w:szCs w:val="24"/>
                <w:lang w:eastAsia="lv-LV"/>
              </w:rPr>
            </w:pPr>
            <w:r w:rsidRPr="00A65C4A">
              <w:rPr>
                <w:rFonts w:eastAsia="Times New Roman" w:cs="Times New Roman"/>
                <w:color w:val="000000" w:themeColor="text1"/>
                <w:szCs w:val="24"/>
                <w:lang w:eastAsia="lv-LV"/>
              </w:rPr>
              <w:t>NVO</w:t>
            </w:r>
          </w:p>
        </w:tc>
        <w:tc>
          <w:tcPr>
            <w:tcW w:w="3940" w:type="pct"/>
            <w:shd w:val="clear" w:color="auto" w:fill="FFFFFF"/>
          </w:tcPr>
          <w:p w14:paraId="6CC0459A" w14:textId="77777777" w:rsidR="00AB6959" w:rsidRPr="00A65C4A" w:rsidRDefault="00AB6959">
            <w:pPr>
              <w:rPr>
                <w:rFonts w:eastAsia="Times New Roman" w:cs="Times New Roman"/>
                <w:color w:val="000000" w:themeColor="text1"/>
                <w:szCs w:val="24"/>
                <w:lang w:eastAsia="lv-LV"/>
              </w:rPr>
            </w:pPr>
            <w:r w:rsidRPr="00A65C4A">
              <w:rPr>
                <w:rFonts w:eastAsia="Times New Roman" w:cs="Times New Roman"/>
                <w:color w:val="000000" w:themeColor="text1"/>
                <w:szCs w:val="24"/>
                <w:lang w:eastAsia="lv-LV"/>
              </w:rPr>
              <w:t>nacionālais risku novērtējums</w:t>
            </w:r>
          </w:p>
          <w:p w14:paraId="273B0980" w14:textId="77777777" w:rsidR="00AB6959" w:rsidRPr="00A65C4A" w:rsidRDefault="00AB6959">
            <w:pPr>
              <w:rPr>
                <w:rFonts w:eastAsia="Times New Roman" w:cs="Times New Roman"/>
                <w:color w:val="000000" w:themeColor="text1"/>
                <w:szCs w:val="24"/>
                <w:lang w:eastAsia="lv-LV"/>
              </w:rPr>
            </w:pPr>
            <w:r w:rsidRPr="00A65C4A">
              <w:rPr>
                <w:rFonts w:eastAsia="Times New Roman" w:cs="Times New Roman"/>
                <w:color w:val="000000" w:themeColor="text1"/>
                <w:szCs w:val="24"/>
                <w:lang w:eastAsia="lv-LV"/>
              </w:rPr>
              <w:t xml:space="preserve">Nacionālais NILLTPF risku novērtēšanas ziņojums par </w:t>
            </w:r>
            <w:proofErr w:type="gramStart"/>
            <w:r w:rsidRPr="00A65C4A">
              <w:rPr>
                <w:rFonts w:eastAsia="Times New Roman" w:cs="Times New Roman"/>
                <w:color w:val="000000" w:themeColor="text1"/>
                <w:szCs w:val="24"/>
                <w:lang w:eastAsia="lv-LV"/>
              </w:rPr>
              <w:t>2017. – 2019.</w:t>
            </w:r>
            <w:proofErr w:type="gramEnd"/>
            <w:r w:rsidRPr="00A65C4A">
              <w:rPr>
                <w:rFonts w:eastAsia="Times New Roman" w:cs="Times New Roman"/>
                <w:color w:val="000000" w:themeColor="text1"/>
                <w:szCs w:val="24"/>
                <w:lang w:eastAsia="lv-LV"/>
              </w:rPr>
              <w:t xml:space="preserve"> gadu</w:t>
            </w:r>
          </w:p>
          <w:p w14:paraId="76871CFA" w14:textId="1E35FB85" w:rsidR="003F3AAE" w:rsidRPr="00A65C4A" w:rsidRDefault="003F3AAE">
            <w:pPr>
              <w:rPr>
                <w:rFonts w:eastAsia="Times New Roman" w:cs="Times New Roman"/>
                <w:color w:val="000000" w:themeColor="text1"/>
                <w:szCs w:val="24"/>
                <w:lang w:eastAsia="lv-LV"/>
              </w:rPr>
            </w:pPr>
            <w:r w:rsidRPr="00A65C4A">
              <w:rPr>
                <w:rFonts w:eastAsia="Times New Roman" w:cs="Times New Roman"/>
                <w:color w:val="000000" w:themeColor="text1"/>
                <w:szCs w:val="24"/>
                <w:lang w:eastAsia="lv-LV"/>
              </w:rPr>
              <w:t xml:space="preserve">Nacionālais NILLTPF risku novērtēšanas ziņojums par </w:t>
            </w:r>
            <w:proofErr w:type="gramStart"/>
            <w:r w:rsidRPr="00A65C4A">
              <w:rPr>
                <w:rFonts w:eastAsia="Times New Roman" w:cs="Times New Roman"/>
                <w:color w:val="000000" w:themeColor="text1"/>
                <w:szCs w:val="24"/>
                <w:lang w:eastAsia="lv-LV"/>
              </w:rPr>
              <w:t>2020. – 2022.</w:t>
            </w:r>
            <w:proofErr w:type="gramEnd"/>
            <w:r w:rsidRPr="00A65C4A">
              <w:rPr>
                <w:rFonts w:eastAsia="Times New Roman" w:cs="Times New Roman"/>
                <w:color w:val="000000" w:themeColor="text1"/>
                <w:szCs w:val="24"/>
                <w:lang w:eastAsia="lv-LV"/>
              </w:rPr>
              <w:t xml:space="preserve"> gadu</w:t>
            </w:r>
          </w:p>
          <w:p w14:paraId="1EE8445A" w14:textId="0CC18139" w:rsidR="00AB6959" w:rsidRPr="00A65C4A" w:rsidRDefault="00AB6959">
            <w:pPr>
              <w:rPr>
                <w:rFonts w:eastAsia="Times New Roman" w:cs="Times New Roman"/>
                <w:color w:val="000000" w:themeColor="text1"/>
                <w:szCs w:val="24"/>
                <w:lang w:eastAsia="lv-LV"/>
              </w:rPr>
            </w:pPr>
            <w:r w:rsidRPr="00A65C4A">
              <w:rPr>
                <w:rFonts w:eastAsia="Times New Roman" w:cs="Times New Roman"/>
                <w:color w:val="000000" w:themeColor="text1"/>
                <w:szCs w:val="24"/>
                <w:lang w:eastAsia="lv-LV"/>
              </w:rPr>
              <w:t>nevalstiskā organizācija</w:t>
            </w:r>
          </w:p>
        </w:tc>
      </w:tr>
      <w:tr w:rsidR="00AB6959" w:rsidRPr="00A65C4A" w14:paraId="759291F0" w14:textId="77777777" w:rsidTr="00AB6959">
        <w:tc>
          <w:tcPr>
            <w:tcW w:w="1060" w:type="pct"/>
            <w:shd w:val="clear" w:color="auto" w:fill="FFFFFF"/>
          </w:tcPr>
          <w:p w14:paraId="5139DE4D" w14:textId="77777777" w:rsidR="00AB6959" w:rsidRPr="00A65C4A" w:rsidRDefault="00AB6959">
            <w:pPr>
              <w:rPr>
                <w:rFonts w:eastAsia="Times New Roman" w:cs="Times New Roman"/>
                <w:color w:val="000000" w:themeColor="text1"/>
                <w:szCs w:val="24"/>
                <w:lang w:eastAsia="lv-LV"/>
              </w:rPr>
            </w:pPr>
            <w:r w:rsidRPr="00A65C4A">
              <w:rPr>
                <w:rFonts w:eastAsia="Times New Roman" w:cs="Times New Roman"/>
                <w:color w:val="000000" w:themeColor="text1"/>
                <w:szCs w:val="24"/>
                <w:lang w:eastAsia="lv-LV"/>
              </w:rPr>
              <w:t>OECD</w:t>
            </w:r>
          </w:p>
          <w:p w14:paraId="34121DF8" w14:textId="77777777" w:rsidR="00AB6959" w:rsidRPr="00A65C4A" w:rsidRDefault="00AB6959">
            <w:pPr>
              <w:rPr>
                <w:rFonts w:eastAsia="Times New Roman" w:cs="Times New Roman"/>
                <w:color w:val="000000" w:themeColor="text1"/>
                <w:szCs w:val="24"/>
                <w:lang w:eastAsia="lv-LV"/>
              </w:rPr>
            </w:pPr>
            <w:r w:rsidRPr="00A65C4A">
              <w:rPr>
                <w:rFonts w:eastAsia="Times New Roman" w:cs="Times New Roman"/>
                <w:color w:val="000000" w:themeColor="text1"/>
                <w:szCs w:val="24"/>
                <w:lang w:eastAsia="lv-LV"/>
              </w:rPr>
              <w:t>OECD WGB</w:t>
            </w:r>
          </w:p>
          <w:p w14:paraId="5B17CB2E" w14:textId="6C610FA6" w:rsidR="00420D26" w:rsidRDefault="00420D26">
            <w:pPr>
              <w:rPr>
                <w:rFonts w:eastAsia="Times New Roman" w:cs="Times New Roman"/>
                <w:color w:val="000000" w:themeColor="text1"/>
                <w:szCs w:val="24"/>
                <w:lang w:eastAsia="lv-LV"/>
              </w:rPr>
            </w:pPr>
            <w:r w:rsidRPr="00420D26">
              <w:rPr>
                <w:rFonts w:eastAsia="Times New Roman" w:cs="Times New Roman"/>
                <w:color w:val="000000" w:themeColor="text1"/>
                <w:szCs w:val="24"/>
                <w:lang w:eastAsia="lv-LV"/>
              </w:rPr>
              <w:t xml:space="preserve">ONSSNAP </w:t>
            </w:r>
          </w:p>
          <w:p w14:paraId="63DF42F2" w14:textId="77777777" w:rsidR="00420D26" w:rsidRDefault="00420D26">
            <w:pPr>
              <w:rPr>
                <w:rFonts w:eastAsia="Times New Roman" w:cs="Times New Roman"/>
                <w:color w:val="000000" w:themeColor="text1"/>
                <w:szCs w:val="24"/>
                <w:lang w:eastAsia="lv-LV"/>
              </w:rPr>
            </w:pPr>
          </w:p>
          <w:p w14:paraId="4B6A15C6" w14:textId="467A7B76" w:rsidR="00AB6959" w:rsidRPr="00A65C4A" w:rsidRDefault="00AB6959">
            <w:pPr>
              <w:rPr>
                <w:rFonts w:eastAsia="Times New Roman" w:cs="Times New Roman"/>
                <w:color w:val="000000" w:themeColor="text1"/>
                <w:szCs w:val="24"/>
                <w:lang w:eastAsia="lv-LV"/>
              </w:rPr>
            </w:pPr>
            <w:r w:rsidRPr="00A65C4A">
              <w:rPr>
                <w:rFonts w:eastAsia="Times New Roman" w:cs="Times New Roman"/>
                <w:color w:val="000000" w:themeColor="text1"/>
                <w:szCs w:val="24"/>
                <w:lang w:eastAsia="lv-LV"/>
              </w:rPr>
              <w:t>PF</w:t>
            </w:r>
          </w:p>
          <w:p w14:paraId="3FD23335" w14:textId="7D43B922" w:rsidR="00AB6959" w:rsidRPr="00A65C4A" w:rsidRDefault="00791227">
            <w:pPr>
              <w:rPr>
                <w:rFonts w:eastAsia="Times New Roman" w:cs="Times New Roman"/>
                <w:color w:val="000000" w:themeColor="text1"/>
                <w:szCs w:val="24"/>
                <w:lang w:eastAsia="lv-LV"/>
              </w:rPr>
            </w:pPr>
            <w:r>
              <w:rPr>
                <w:rFonts w:eastAsia="Times New Roman" w:cs="Times New Roman"/>
                <w:color w:val="000000" w:themeColor="text1"/>
                <w:szCs w:val="24"/>
                <w:lang w:eastAsia="lv-LV"/>
              </w:rPr>
              <w:t>p</w:t>
            </w:r>
            <w:r w:rsidR="00AB6959" w:rsidRPr="00A65C4A">
              <w:rPr>
                <w:rFonts w:eastAsia="Times New Roman" w:cs="Times New Roman"/>
                <w:color w:val="000000" w:themeColor="text1"/>
                <w:szCs w:val="24"/>
                <w:lang w:eastAsia="lv-LV"/>
              </w:rPr>
              <w:t>lāns</w:t>
            </w:r>
          </w:p>
          <w:p w14:paraId="7E034FC4" w14:textId="77777777" w:rsidR="00AB6959" w:rsidRPr="00A65C4A" w:rsidRDefault="00AB6959">
            <w:pPr>
              <w:rPr>
                <w:rFonts w:eastAsia="Times New Roman" w:cs="Times New Roman"/>
                <w:color w:val="000000" w:themeColor="text1"/>
                <w:szCs w:val="24"/>
                <w:lang w:eastAsia="lv-LV"/>
              </w:rPr>
            </w:pPr>
          </w:p>
          <w:p w14:paraId="60181866" w14:textId="77777777" w:rsidR="00AB6959" w:rsidRPr="00A65C4A" w:rsidRDefault="00AB6959">
            <w:pPr>
              <w:rPr>
                <w:rFonts w:eastAsia="Times New Roman" w:cs="Times New Roman"/>
                <w:color w:val="000000" w:themeColor="text1"/>
                <w:szCs w:val="24"/>
                <w:lang w:eastAsia="lv-LV"/>
              </w:rPr>
            </w:pPr>
            <w:r w:rsidRPr="00A65C4A">
              <w:rPr>
                <w:rFonts w:eastAsia="Times New Roman" w:cs="Times New Roman"/>
                <w:color w:val="000000" w:themeColor="text1"/>
                <w:szCs w:val="24"/>
                <w:lang w:eastAsia="lv-LV"/>
              </w:rPr>
              <w:t>PLG</w:t>
            </w:r>
          </w:p>
        </w:tc>
        <w:tc>
          <w:tcPr>
            <w:tcW w:w="3940" w:type="pct"/>
            <w:shd w:val="clear" w:color="auto" w:fill="FFFFFF"/>
          </w:tcPr>
          <w:p w14:paraId="176CE72F" w14:textId="77777777" w:rsidR="00AB6959" w:rsidRPr="00A65C4A" w:rsidRDefault="00AB6959">
            <w:pPr>
              <w:rPr>
                <w:rFonts w:eastAsia="Times New Roman" w:cs="Times New Roman"/>
                <w:color w:val="000000" w:themeColor="text1"/>
                <w:szCs w:val="24"/>
                <w:lang w:eastAsia="lv-LV"/>
              </w:rPr>
            </w:pPr>
            <w:r w:rsidRPr="00A65C4A">
              <w:rPr>
                <w:rFonts w:eastAsia="Times New Roman" w:cs="Times New Roman"/>
                <w:color w:val="000000" w:themeColor="text1"/>
                <w:szCs w:val="24"/>
                <w:lang w:eastAsia="lv-LV"/>
              </w:rPr>
              <w:t>Ekonomiskās sadarbības un attīstības organizācija</w:t>
            </w:r>
          </w:p>
          <w:p w14:paraId="47EDBFA7" w14:textId="77777777" w:rsidR="00AB6959" w:rsidRPr="00A65C4A" w:rsidRDefault="00AB6959">
            <w:pPr>
              <w:rPr>
                <w:rFonts w:eastAsia="Times New Roman" w:cs="Times New Roman"/>
                <w:color w:val="000000" w:themeColor="text1"/>
                <w:szCs w:val="24"/>
                <w:lang w:eastAsia="lv-LV"/>
              </w:rPr>
            </w:pPr>
            <w:r w:rsidRPr="00A65C4A">
              <w:rPr>
                <w:rFonts w:eastAsia="Times New Roman" w:cs="Times New Roman"/>
                <w:color w:val="000000" w:themeColor="text1"/>
                <w:szCs w:val="24"/>
                <w:lang w:eastAsia="lv-LV"/>
              </w:rPr>
              <w:t>Ekonomiskās sadarbības un attīstības organizācijas Kukuļošanas apkarošanas darba grupa</w:t>
            </w:r>
          </w:p>
          <w:p w14:paraId="619FB1F2" w14:textId="77777777" w:rsidR="00420D26" w:rsidRDefault="00420D26">
            <w:pPr>
              <w:rPr>
                <w:rFonts w:eastAsia="Times New Roman" w:cs="Times New Roman"/>
                <w:color w:val="000000" w:themeColor="text1"/>
                <w:szCs w:val="24"/>
                <w:lang w:eastAsia="lv-LV"/>
              </w:rPr>
            </w:pPr>
            <w:r w:rsidRPr="00420D26">
              <w:rPr>
                <w:rFonts w:eastAsia="Times New Roman" w:cs="Times New Roman"/>
                <w:color w:val="000000" w:themeColor="text1"/>
                <w:szCs w:val="24"/>
                <w:lang w:eastAsia="lv-LV"/>
              </w:rPr>
              <w:t>Valsts policijas Galvenās kriminālpolicijas pārvaldes Organizētās noziedzības smago un sērijveida noziegumu apkarošanas pārvalde</w:t>
            </w:r>
          </w:p>
          <w:p w14:paraId="19F2CB54" w14:textId="1A3796C5" w:rsidR="00AB6959" w:rsidRPr="00A65C4A" w:rsidRDefault="00AB6959">
            <w:pPr>
              <w:rPr>
                <w:rFonts w:eastAsia="Times New Roman" w:cs="Times New Roman"/>
                <w:color w:val="000000" w:themeColor="text1"/>
                <w:szCs w:val="24"/>
                <w:lang w:eastAsia="lv-LV"/>
              </w:rPr>
            </w:pPr>
            <w:r w:rsidRPr="00A65C4A">
              <w:rPr>
                <w:rFonts w:eastAsia="Times New Roman" w:cs="Times New Roman"/>
                <w:color w:val="000000" w:themeColor="text1"/>
                <w:szCs w:val="24"/>
                <w:lang w:eastAsia="lv-LV"/>
              </w:rPr>
              <w:t>proliferācijas finansēšana</w:t>
            </w:r>
          </w:p>
          <w:p w14:paraId="126F1F2C" w14:textId="11C8F091" w:rsidR="00AB6959" w:rsidRPr="00A65C4A" w:rsidRDefault="00AB6959">
            <w:pPr>
              <w:rPr>
                <w:rFonts w:eastAsia="Times New Roman" w:cs="Times New Roman"/>
                <w:color w:val="000000" w:themeColor="text1"/>
                <w:szCs w:val="24"/>
                <w:lang w:eastAsia="lv-LV"/>
              </w:rPr>
            </w:pPr>
            <w:r w:rsidRPr="00A65C4A">
              <w:rPr>
                <w:rFonts w:eastAsia="Times New Roman" w:cs="Times New Roman"/>
                <w:color w:val="000000" w:themeColor="text1"/>
                <w:szCs w:val="24"/>
                <w:lang w:eastAsia="lv-LV"/>
              </w:rPr>
              <w:t>Pasākumu plāns noziedzīgi iegūtu līdzekļu legalizācijas, terorisma un proliferācijas finansēšanas novēršanai 202</w:t>
            </w:r>
            <w:r w:rsidR="003F3AAE" w:rsidRPr="00A65C4A">
              <w:rPr>
                <w:rFonts w:eastAsia="Times New Roman" w:cs="Times New Roman"/>
                <w:color w:val="000000" w:themeColor="text1"/>
                <w:szCs w:val="24"/>
                <w:lang w:eastAsia="lv-LV"/>
              </w:rPr>
              <w:t>4</w:t>
            </w:r>
            <w:r w:rsidRPr="00A65C4A">
              <w:rPr>
                <w:rFonts w:eastAsia="Times New Roman" w:cs="Times New Roman"/>
                <w:color w:val="000000" w:themeColor="text1"/>
                <w:szCs w:val="24"/>
                <w:lang w:eastAsia="lv-LV"/>
              </w:rPr>
              <w:t>.–202</w:t>
            </w:r>
            <w:r w:rsidR="003F3AAE" w:rsidRPr="00A65C4A">
              <w:rPr>
                <w:rFonts w:eastAsia="Times New Roman" w:cs="Times New Roman"/>
                <w:color w:val="000000" w:themeColor="text1"/>
                <w:szCs w:val="24"/>
                <w:lang w:eastAsia="lv-LV"/>
              </w:rPr>
              <w:t>6</w:t>
            </w:r>
            <w:r w:rsidRPr="00A65C4A">
              <w:rPr>
                <w:rFonts w:eastAsia="Times New Roman" w:cs="Times New Roman"/>
                <w:color w:val="000000" w:themeColor="text1"/>
                <w:szCs w:val="24"/>
                <w:lang w:eastAsia="lv-LV"/>
              </w:rPr>
              <w:t>. gadam</w:t>
            </w:r>
          </w:p>
          <w:p w14:paraId="4C0BA3AA" w14:textId="77777777" w:rsidR="00AB6959" w:rsidRPr="00A65C4A" w:rsidRDefault="00AB6959">
            <w:pPr>
              <w:rPr>
                <w:rFonts w:eastAsia="Times New Roman" w:cs="Times New Roman"/>
                <w:color w:val="000000" w:themeColor="text1"/>
                <w:szCs w:val="24"/>
                <w:lang w:eastAsia="lv-LV"/>
              </w:rPr>
            </w:pPr>
            <w:r w:rsidRPr="00A65C4A">
              <w:rPr>
                <w:rFonts w:eastAsia="Times New Roman" w:cs="Times New Roman"/>
                <w:color w:val="000000" w:themeColor="text1"/>
                <w:szCs w:val="24"/>
                <w:lang w:eastAsia="lv-LV"/>
              </w:rPr>
              <w:t>patiesais labuma guvējs</w:t>
            </w:r>
          </w:p>
        </w:tc>
      </w:tr>
      <w:tr w:rsidR="00AB6959" w:rsidRPr="00A65C4A" w14:paraId="50F6F180" w14:textId="77777777" w:rsidTr="00AB6959">
        <w:tc>
          <w:tcPr>
            <w:tcW w:w="1060" w:type="pct"/>
            <w:shd w:val="clear" w:color="auto" w:fill="FFFFFF"/>
          </w:tcPr>
          <w:p w14:paraId="12F59495" w14:textId="77777777" w:rsidR="00AB6959" w:rsidRPr="00A65C4A" w:rsidRDefault="00AB6959">
            <w:pPr>
              <w:rPr>
                <w:rFonts w:eastAsia="Times New Roman" w:cs="Times New Roman"/>
                <w:color w:val="000000" w:themeColor="text1"/>
                <w:szCs w:val="24"/>
                <w:lang w:eastAsia="lv-LV"/>
              </w:rPr>
            </w:pPr>
            <w:r w:rsidRPr="00A65C4A">
              <w:rPr>
                <w:rFonts w:eastAsia="Times New Roman" w:cs="Times New Roman"/>
                <w:color w:val="000000" w:themeColor="text1"/>
                <w:szCs w:val="24"/>
                <w:lang w:eastAsia="lv-LV"/>
              </w:rPr>
              <w:t>PTAC</w:t>
            </w:r>
          </w:p>
          <w:p w14:paraId="7251DD49" w14:textId="77777777" w:rsidR="00AB6959" w:rsidRPr="00A65C4A" w:rsidRDefault="00AB6959">
            <w:pPr>
              <w:rPr>
                <w:rFonts w:eastAsia="Times New Roman" w:cs="Times New Roman"/>
                <w:color w:val="000000" w:themeColor="text1"/>
                <w:szCs w:val="24"/>
                <w:lang w:eastAsia="lv-LV"/>
              </w:rPr>
            </w:pPr>
            <w:r w:rsidRPr="00A65C4A">
              <w:rPr>
                <w:rFonts w:eastAsia="Times New Roman" w:cs="Times New Roman"/>
                <w:color w:val="000000" w:themeColor="text1"/>
                <w:szCs w:val="24"/>
                <w:lang w:eastAsia="lv-LV"/>
              </w:rPr>
              <w:t>RMPP</w:t>
            </w:r>
          </w:p>
          <w:p w14:paraId="49A32C76" w14:textId="77777777" w:rsidR="00AB6959" w:rsidRPr="00A65C4A" w:rsidRDefault="00AB6959">
            <w:pPr>
              <w:rPr>
                <w:rFonts w:eastAsia="Times New Roman" w:cs="Times New Roman"/>
                <w:color w:val="000000" w:themeColor="text1"/>
                <w:szCs w:val="24"/>
                <w:lang w:eastAsia="lv-LV"/>
              </w:rPr>
            </w:pPr>
          </w:p>
          <w:p w14:paraId="17F7FD39" w14:textId="2C5F7A4C" w:rsidR="00C10356" w:rsidRPr="00A65C4A" w:rsidRDefault="00AB6959">
            <w:pPr>
              <w:rPr>
                <w:rFonts w:eastAsia="Times New Roman" w:cs="Times New Roman"/>
                <w:color w:val="000000" w:themeColor="text1"/>
                <w:szCs w:val="24"/>
                <w:lang w:eastAsia="lv-LV"/>
              </w:rPr>
            </w:pPr>
            <w:r w:rsidRPr="00A65C4A">
              <w:rPr>
                <w:rFonts w:eastAsia="Times New Roman" w:cs="Times New Roman"/>
                <w:color w:val="000000" w:themeColor="text1"/>
                <w:szCs w:val="24"/>
                <w:lang w:eastAsia="lv-LV"/>
              </w:rPr>
              <w:t>SKG</w:t>
            </w:r>
          </w:p>
        </w:tc>
        <w:tc>
          <w:tcPr>
            <w:tcW w:w="3940" w:type="pct"/>
            <w:shd w:val="clear" w:color="auto" w:fill="FFFFFF"/>
          </w:tcPr>
          <w:p w14:paraId="1FBA441B" w14:textId="77777777" w:rsidR="00AB6959" w:rsidRPr="00A65C4A" w:rsidRDefault="00AB6959">
            <w:pPr>
              <w:rPr>
                <w:rFonts w:eastAsia="Times New Roman" w:cs="Times New Roman"/>
                <w:color w:val="000000" w:themeColor="text1"/>
                <w:szCs w:val="24"/>
                <w:lang w:eastAsia="lv-LV"/>
              </w:rPr>
            </w:pPr>
            <w:r w:rsidRPr="00A65C4A">
              <w:rPr>
                <w:rFonts w:eastAsia="Times New Roman" w:cs="Times New Roman"/>
                <w:color w:val="000000" w:themeColor="text1"/>
                <w:szCs w:val="24"/>
                <w:lang w:eastAsia="lv-LV"/>
              </w:rPr>
              <w:t>Patērētāju tiesību aizsardzības centrs</w:t>
            </w:r>
          </w:p>
          <w:p w14:paraId="47D395D3" w14:textId="4C7D49E8" w:rsidR="00AB6959" w:rsidRPr="00A65C4A" w:rsidRDefault="002E4BEC" w:rsidP="002E4BEC">
            <w:pPr>
              <w:rPr>
                <w:rFonts w:eastAsia="Times New Roman" w:cs="Times New Roman"/>
                <w:color w:val="000000" w:themeColor="text1"/>
                <w:szCs w:val="24"/>
                <w:lang w:eastAsia="lv-LV"/>
              </w:rPr>
            </w:pPr>
            <w:r w:rsidRPr="00A65C4A">
              <w:rPr>
                <w:rFonts w:eastAsia="Times New Roman" w:cs="Times New Roman"/>
                <w:color w:val="000000" w:themeColor="text1"/>
                <w:szCs w:val="24"/>
                <w:lang w:eastAsia="lv-LV"/>
              </w:rPr>
              <w:t>Nacionālā NILLTPF risku novērtēšanas ziņojum</w:t>
            </w:r>
            <w:r w:rsidR="00694F45" w:rsidRPr="00A65C4A">
              <w:rPr>
                <w:rFonts w:eastAsia="Times New Roman" w:cs="Times New Roman"/>
                <w:color w:val="000000" w:themeColor="text1"/>
                <w:szCs w:val="24"/>
                <w:lang w:eastAsia="lv-LV"/>
              </w:rPr>
              <w:t>a</w:t>
            </w:r>
            <w:r w:rsidRPr="00A65C4A">
              <w:rPr>
                <w:rFonts w:eastAsia="Times New Roman" w:cs="Times New Roman"/>
                <w:color w:val="000000" w:themeColor="text1"/>
                <w:szCs w:val="24"/>
                <w:lang w:eastAsia="lv-LV"/>
              </w:rPr>
              <w:t xml:space="preserve"> par 2020.–2022. gadu </w:t>
            </w:r>
            <w:r w:rsidR="00694F45" w:rsidRPr="00A65C4A">
              <w:rPr>
                <w:rFonts w:eastAsia="Times New Roman" w:cs="Times New Roman"/>
                <w:color w:val="000000" w:themeColor="text1"/>
                <w:szCs w:val="24"/>
                <w:lang w:eastAsia="lv-LV"/>
              </w:rPr>
              <w:t xml:space="preserve">13. nodaļā </w:t>
            </w:r>
            <w:r w:rsidRPr="00A65C4A">
              <w:rPr>
                <w:rFonts w:eastAsia="Times New Roman" w:cs="Times New Roman"/>
                <w:color w:val="000000" w:themeColor="text1"/>
                <w:szCs w:val="24"/>
                <w:lang w:eastAsia="lv-LV"/>
              </w:rPr>
              <w:t xml:space="preserve">minētie </w:t>
            </w:r>
            <w:r w:rsidR="00AB6959" w:rsidRPr="00A65C4A">
              <w:rPr>
                <w:rFonts w:eastAsia="Times New Roman" w:cs="Times New Roman"/>
                <w:color w:val="000000" w:themeColor="text1"/>
                <w:szCs w:val="24"/>
                <w:lang w:eastAsia="lv-LV"/>
              </w:rPr>
              <w:t>risku mazinošo pasākumu priekšlikumi</w:t>
            </w:r>
          </w:p>
          <w:p w14:paraId="5C3AA5C9" w14:textId="77777777" w:rsidR="00AB6959" w:rsidRPr="00A65C4A" w:rsidRDefault="00AB6959">
            <w:pPr>
              <w:rPr>
                <w:rFonts w:eastAsia="Times New Roman" w:cs="Times New Roman"/>
                <w:color w:val="000000" w:themeColor="text1"/>
                <w:szCs w:val="24"/>
                <w:lang w:eastAsia="lv-LV"/>
              </w:rPr>
            </w:pPr>
            <w:r w:rsidRPr="00A65C4A">
              <w:rPr>
                <w:rFonts w:eastAsia="Times New Roman" w:cs="Times New Roman"/>
                <w:color w:val="000000" w:themeColor="text1"/>
                <w:szCs w:val="24"/>
                <w:lang w:eastAsia="lv-LV"/>
              </w:rPr>
              <w:t>Finanšu izlūkošanas dienesta sadarbības koordinācijas grupa</w:t>
            </w:r>
          </w:p>
        </w:tc>
      </w:tr>
      <w:tr w:rsidR="00AB6959" w:rsidRPr="00A65C4A" w14:paraId="08909D98" w14:textId="77777777" w:rsidTr="00AB6959">
        <w:tc>
          <w:tcPr>
            <w:tcW w:w="1060" w:type="pct"/>
            <w:shd w:val="clear" w:color="auto" w:fill="FFFFFF"/>
          </w:tcPr>
          <w:p w14:paraId="40B037D0" w14:textId="77777777" w:rsidR="001E773B" w:rsidRDefault="001E773B">
            <w:pPr>
              <w:rPr>
                <w:rFonts w:eastAsia="Times New Roman" w:cs="Times New Roman"/>
                <w:color w:val="000000" w:themeColor="text1"/>
                <w:szCs w:val="24"/>
                <w:lang w:eastAsia="lv-LV"/>
              </w:rPr>
            </w:pPr>
            <w:r>
              <w:rPr>
                <w:rFonts w:eastAsia="Times New Roman" w:cs="Times New Roman"/>
                <w:color w:val="000000" w:themeColor="text1"/>
                <w:szCs w:val="24"/>
                <w:lang w:eastAsia="lv-LV"/>
              </w:rPr>
              <w:t>SM</w:t>
            </w:r>
          </w:p>
          <w:p w14:paraId="2C9BA167" w14:textId="37472DAE" w:rsidR="00AB6959" w:rsidRPr="00A65C4A" w:rsidRDefault="00AB6959">
            <w:pPr>
              <w:rPr>
                <w:rFonts w:eastAsia="Times New Roman" w:cs="Times New Roman"/>
                <w:color w:val="000000" w:themeColor="text1"/>
                <w:szCs w:val="24"/>
                <w:lang w:eastAsia="lv-LV"/>
              </w:rPr>
            </w:pPr>
            <w:r w:rsidRPr="00A65C4A">
              <w:rPr>
                <w:rFonts w:eastAsia="Times New Roman" w:cs="Times New Roman"/>
                <w:color w:val="000000" w:themeColor="text1"/>
                <w:szCs w:val="24"/>
                <w:lang w:eastAsia="lv-LV"/>
              </w:rPr>
              <w:t>TA</w:t>
            </w:r>
          </w:p>
          <w:p w14:paraId="698BC774" w14:textId="77777777" w:rsidR="00AB6959" w:rsidRPr="00A65C4A" w:rsidRDefault="00AB6959">
            <w:pPr>
              <w:rPr>
                <w:rFonts w:eastAsia="Times New Roman" w:cs="Times New Roman"/>
                <w:color w:val="000000" w:themeColor="text1"/>
                <w:szCs w:val="24"/>
                <w:lang w:eastAsia="lv-LV"/>
              </w:rPr>
            </w:pPr>
            <w:r w:rsidRPr="00A65C4A">
              <w:rPr>
                <w:rFonts w:eastAsia="Times New Roman" w:cs="Times New Roman"/>
                <w:color w:val="000000" w:themeColor="text1"/>
                <w:szCs w:val="24"/>
                <w:lang w:eastAsia="lv-LV"/>
              </w:rPr>
              <w:t>TAI</w:t>
            </w:r>
          </w:p>
          <w:p w14:paraId="326FA195" w14:textId="77777777" w:rsidR="00AB6959" w:rsidRPr="00A65C4A" w:rsidRDefault="00AB6959">
            <w:pPr>
              <w:rPr>
                <w:rFonts w:eastAsia="Times New Roman" w:cs="Times New Roman"/>
                <w:color w:val="000000" w:themeColor="text1"/>
                <w:szCs w:val="24"/>
                <w:lang w:eastAsia="lv-LV"/>
              </w:rPr>
            </w:pPr>
            <w:r w:rsidRPr="00A65C4A">
              <w:rPr>
                <w:rFonts w:eastAsia="Times New Roman" w:cs="Times New Roman"/>
                <w:color w:val="000000" w:themeColor="text1"/>
                <w:szCs w:val="24"/>
                <w:lang w:eastAsia="lv-LV"/>
              </w:rPr>
              <w:t>TF</w:t>
            </w:r>
          </w:p>
          <w:p w14:paraId="7F968EF1" w14:textId="77777777" w:rsidR="00AB6959" w:rsidRPr="00A65C4A" w:rsidRDefault="00AB6959">
            <w:pPr>
              <w:rPr>
                <w:rFonts w:eastAsia="Times New Roman" w:cs="Times New Roman"/>
                <w:color w:val="000000" w:themeColor="text1"/>
                <w:szCs w:val="24"/>
                <w:lang w:eastAsia="lv-LV"/>
              </w:rPr>
            </w:pPr>
            <w:r w:rsidRPr="00A65C4A">
              <w:rPr>
                <w:rFonts w:eastAsia="Times New Roman" w:cs="Times New Roman"/>
                <w:color w:val="000000" w:themeColor="text1"/>
                <w:szCs w:val="24"/>
                <w:lang w:eastAsia="lv-LV"/>
              </w:rPr>
              <w:t>TIS</w:t>
            </w:r>
          </w:p>
        </w:tc>
        <w:tc>
          <w:tcPr>
            <w:tcW w:w="3940" w:type="pct"/>
            <w:shd w:val="clear" w:color="auto" w:fill="FFFFFF"/>
          </w:tcPr>
          <w:p w14:paraId="366C3B54" w14:textId="77777777" w:rsidR="001E773B" w:rsidRDefault="001E773B" w:rsidP="001E773B">
            <w:pPr>
              <w:rPr>
                <w:rFonts w:eastAsia="Times New Roman" w:cs="Times New Roman"/>
                <w:color w:val="000000" w:themeColor="text1"/>
                <w:szCs w:val="24"/>
                <w:lang w:eastAsia="lv-LV"/>
              </w:rPr>
            </w:pPr>
            <w:r>
              <w:rPr>
                <w:rFonts w:eastAsia="Times New Roman" w:cs="Times New Roman"/>
                <w:color w:val="000000" w:themeColor="text1"/>
                <w:szCs w:val="24"/>
                <w:lang w:eastAsia="lv-LV"/>
              </w:rPr>
              <w:t>S</w:t>
            </w:r>
            <w:r w:rsidRPr="0013263B">
              <w:rPr>
                <w:rFonts w:eastAsia="Times New Roman" w:cs="Times New Roman"/>
                <w:color w:val="000000" w:themeColor="text1"/>
                <w:szCs w:val="24"/>
                <w:lang w:eastAsia="lv-LV"/>
              </w:rPr>
              <w:t xml:space="preserve">atiksmes </w:t>
            </w:r>
            <w:r>
              <w:rPr>
                <w:rFonts w:eastAsia="Times New Roman" w:cs="Times New Roman"/>
                <w:color w:val="000000" w:themeColor="text1"/>
                <w:szCs w:val="24"/>
                <w:lang w:eastAsia="lv-LV"/>
              </w:rPr>
              <w:t>ministrija</w:t>
            </w:r>
          </w:p>
          <w:p w14:paraId="4DF6AE22" w14:textId="435A0AF7" w:rsidR="00AB6959" w:rsidRPr="00A65C4A" w:rsidRDefault="00AB6959">
            <w:pPr>
              <w:rPr>
                <w:rFonts w:eastAsia="Times New Roman" w:cs="Times New Roman"/>
                <w:color w:val="000000" w:themeColor="text1"/>
                <w:szCs w:val="24"/>
                <w:lang w:eastAsia="lv-LV"/>
              </w:rPr>
            </w:pPr>
            <w:r w:rsidRPr="00A65C4A">
              <w:rPr>
                <w:rFonts w:eastAsia="Times New Roman" w:cs="Times New Roman"/>
                <w:color w:val="000000" w:themeColor="text1"/>
                <w:szCs w:val="24"/>
                <w:lang w:eastAsia="lv-LV"/>
              </w:rPr>
              <w:t>Tiesu administrācija</w:t>
            </w:r>
          </w:p>
          <w:p w14:paraId="0B832E7D" w14:textId="77777777" w:rsidR="00AB6959" w:rsidRPr="00A65C4A" w:rsidRDefault="00AB6959">
            <w:pPr>
              <w:rPr>
                <w:rFonts w:eastAsia="Times New Roman" w:cs="Times New Roman"/>
                <w:color w:val="000000" w:themeColor="text1"/>
                <w:szCs w:val="24"/>
                <w:lang w:eastAsia="lv-LV"/>
              </w:rPr>
            </w:pPr>
            <w:r w:rsidRPr="00A65C4A">
              <w:rPr>
                <w:rFonts w:eastAsia="Times New Roman" w:cs="Times New Roman"/>
                <w:color w:val="000000" w:themeColor="text1"/>
                <w:szCs w:val="24"/>
                <w:lang w:eastAsia="lv-LV"/>
              </w:rPr>
              <w:t>tiesībaizsardzības iestādes</w:t>
            </w:r>
          </w:p>
          <w:p w14:paraId="429B269C" w14:textId="77777777" w:rsidR="00AB6959" w:rsidRPr="00A65C4A" w:rsidRDefault="00AB6959">
            <w:pPr>
              <w:rPr>
                <w:rFonts w:eastAsia="Times New Roman" w:cs="Times New Roman"/>
                <w:color w:val="000000" w:themeColor="text1"/>
                <w:szCs w:val="24"/>
                <w:lang w:eastAsia="lv-LV"/>
              </w:rPr>
            </w:pPr>
            <w:r w:rsidRPr="00A65C4A">
              <w:rPr>
                <w:rFonts w:eastAsia="Times New Roman" w:cs="Times New Roman"/>
                <w:color w:val="000000" w:themeColor="text1"/>
                <w:szCs w:val="24"/>
                <w:lang w:eastAsia="lv-LV"/>
              </w:rPr>
              <w:t>terorisma finansēšana</w:t>
            </w:r>
          </w:p>
          <w:p w14:paraId="55250729" w14:textId="77777777" w:rsidR="00AB6959" w:rsidRPr="00A65C4A" w:rsidRDefault="00AB6959">
            <w:pPr>
              <w:rPr>
                <w:rFonts w:eastAsia="Times New Roman" w:cs="Times New Roman"/>
                <w:color w:val="000000" w:themeColor="text1"/>
                <w:szCs w:val="24"/>
                <w:lang w:eastAsia="lv-LV"/>
              </w:rPr>
            </w:pPr>
            <w:r w:rsidRPr="00A65C4A">
              <w:rPr>
                <w:rFonts w:eastAsia="Times New Roman" w:cs="Times New Roman"/>
                <w:color w:val="000000" w:themeColor="text1"/>
                <w:szCs w:val="24"/>
                <w:lang w:eastAsia="lv-LV"/>
              </w:rPr>
              <w:t>Tiesu informatīvā sistēma</w:t>
            </w:r>
          </w:p>
        </w:tc>
      </w:tr>
      <w:tr w:rsidR="00AB6959" w:rsidRPr="00A65C4A" w14:paraId="3BF4CA42" w14:textId="77777777" w:rsidTr="00AB6959">
        <w:tc>
          <w:tcPr>
            <w:tcW w:w="1060" w:type="pct"/>
            <w:shd w:val="clear" w:color="auto" w:fill="FFFFFF"/>
          </w:tcPr>
          <w:p w14:paraId="2EFA80B3" w14:textId="77777777" w:rsidR="00AB6959" w:rsidRPr="00A65C4A" w:rsidRDefault="00AB6959">
            <w:pPr>
              <w:rPr>
                <w:rFonts w:eastAsia="Times New Roman" w:cs="Times New Roman"/>
                <w:color w:val="000000" w:themeColor="text1"/>
                <w:szCs w:val="24"/>
                <w:lang w:eastAsia="lv-LV"/>
              </w:rPr>
            </w:pPr>
            <w:r w:rsidRPr="00A65C4A">
              <w:rPr>
                <w:rFonts w:eastAsia="Times New Roman" w:cs="Times New Roman"/>
                <w:color w:val="000000" w:themeColor="text1"/>
                <w:szCs w:val="24"/>
                <w:lang w:eastAsia="lv-LV"/>
              </w:rPr>
              <w:t>TM</w:t>
            </w:r>
          </w:p>
          <w:p w14:paraId="5B281A82" w14:textId="77777777" w:rsidR="00AB6959" w:rsidRPr="00A65C4A" w:rsidRDefault="00AB6959">
            <w:pPr>
              <w:rPr>
                <w:rFonts w:eastAsia="Times New Roman" w:cs="Times New Roman"/>
                <w:color w:val="000000" w:themeColor="text1"/>
                <w:szCs w:val="24"/>
                <w:lang w:eastAsia="lv-LV"/>
              </w:rPr>
            </w:pPr>
            <w:r w:rsidRPr="00A65C4A">
              <w:rPr>
                <w:rFonts w:eastAsia="Times New Roman" w:cs="Times New Roman"/>
                <w:color w:val="000000" w:themeColor="text1"/>
                <w:szCs w:val="24"/>
                <w:lang w:eastAsia="lv-LV"/>
              </w:rPr>
              <w:lastRenderedPageBreak/>
              <w:t>UKI</w:t>
            </w:r>
          </w:p>
        </w:tc>
        <w:tc>
          <w:tcPr>
            <w:tcW w:w="3940" w:type="pct"/>
            <w:shd w:val="clear" w:color="auto" w:fill="FFFFFF"/>
          </w:tcPr>
          <w:p w14:paraId="2C8DD202" w14:textId="77777777" w:rsidR="00AB6959" w:rsidRPr="00A65C4A" w:rsidRDefault="00AB6959">
            <w:pPr>
              <w:rPr>
                <w:rFonts w:eastAsia="Times New Roman" w:cs="Times New Roman"/>
                <w:color w:val="000000" w:themeColor="text1"/>
                <w:szCs w:val="24"/>
                <w:lang w:eastAsia="lv-LV"/>
              </w:rPr>
            </w:pPr>
            <w:r w:rsidRPr="00A65C4A">
              <w:rPr>
                <w:rFonts w:eastAsia="Times New Roman" w:cs="Times New Roman"/>
                <w:color w:val="000000" w:themeColor="text1"/>
                <w:szCs w:val="24"/>
                <w:lang w:eastAsia="lv-LV"/>
              </w:rPr>
              <w:lastRenderedPageBreak/>
              <w:t>Tieslietu ministrija</w:t>
            </w:r>
          </w:p>
          <w:p w14:paraId="57BE55F7" w14:textId="4BD770DE" w:rsidR="00AB6959" w:rsidRPr="00A65C4A" w:rsidRDefault="00AB6959">
            <w:pPr>
              <w:rPr>
                <w:rFonts w:eastAsia="Times New Roman" w:cs="Times New Roman"/>
                <w:color w:val="000000" w:themeColor="text1"/>
                <w:szCs w:val="24"/>
                <w:lang w:eastAsia="lv-LV"/>
              </w:rPr>
            </w:pPr>
            <w:r w:rsidRPr="00A65C4A">
              <w:rPr>
                <w:rFonts w:eastAsia="Times New Roman" w:cs="Times New Roman"/>
                <w:color w:val="000000" w:themeColor="text1"/>
                <w:szCs w:val="24"/>
                <w:lang w:eastAsia="lv-LV"/>
              </w:rPr>
              <w:lastRenderedPageBreak/>
              <w:t>uzraudzības un kontroles institūcijas</w:t>
            </w:r>
            <w:r w:rsidR="002B7676">
              <w:rPr>
                <w:rFonts w:eastAsia="Times New Roman" w:cs="Times New Roman"/>
                <w:color w:val="000000" w:themeColor="text1"/>
                <w:szCs w:val="24"/>
                <w:lang w:eastAsia="lv-LV"/>
              </w:rPr>
              <w:t xml:space="preserve"> </w:t>
            </w:r>
            <w:r w:rsidR="002B7676" w:rsidRPr="002B7676">
              <w:rPr>
                <w:rFonts w:eastAsia="Times New Roman" w:cs="Times New Roman"/>
                <w:color w:val="000000" w:themeColor="text1"/>
                <w:szCs w:val="24"/>
                <w:lang w:eastAsia="lv-LV"/>
              </w:rPr>
              <w:t>atbilstoši Noziedzīgi iegūtu līdzekļu legalizācijas un terorisma un proliferācijas finansēšanas novēršanas likuma 45.</w:t>
            </w:r>
            <w:r w:rsidR="002B7676">
              <w:rPr>
                <w:rFonts w:eastAsia="Times New Roman" w:cs="Times New Roman"/>
                <w:color w:val="000000" w:themeColor="text1"/>
                <w:szCs w:val="24"/>
                <w:lang w:eastAsia="lv-LV"/>
              </w:rPr>
              <w:t xml:space="preserve"> </w:t>
            </w:r>
            <w:r w:rsidR="002B7676" w:rsidRPr="002B7676">
              <w:rPr>
                <w:rFonts w:eastAsia="Times New Roman" w:cs="Times New Roman"/>
                <w:color w:val="000000" w:themeColor="text1"/>
                <w:szCs w:val="24"/>
                <w:lang w:eastAsia="lv-LV"/>
              </w:rPr>
              <w:t>pantam</w:t>
            </w:r>
          </w:p>
        </w:tc>
      </w:tr>
      <w:tr w:rsidR="00AB6959" w:rsidRPr="00A65C4A" w14:paraId="52705F93" w14:textId="77777777" w:rsidTr="00AB6959">
        <w:tc>
          <w:tcPr>
            <w:tcW w:w="1060" w:type="pct"/>
            <w:shd w:val="clear" w:color="auto" w:fill="FFFFFF"/>
          </w:tcPr>
          <w:p w14:paraId="39002489" w14:textId="77777777" w:rsidR="00AB6959" w:rsidRPr="00A65C4A" w:rsidRDefault="00AB6959">
            <w:pPr>
              <w:rPr>
                <w:rFonts w:eastAsia="Times New Roman" w:cs="Times New Roman"/>
                <w:color w:val="000000" w:themeColor="text1"/>
                <w:szCs w:val="24"/>
                <w:lang w:eastAsia="lv-LV"/>
              </w:rPr>
            </w:pPr>
            <w:r w:rsidRPr="00A65C4A">
              <w:rPr>
                <w:rFonts w:eastAsia="Times New Roman" w:cs="Times New Roman"/>
                <w:color w:val="000000" w:themeColor="text1"/>
                <w:szCs w:val="24"/>
                <w:lang w:eastAsia="lv-LV"/>
              </w:rPr>
              <w:lastRenderedPageBreak/>
              <w:t>UR</w:t>
            </w:r>
          </w:p>
          <w:p w14:paraId="55867E73" w14:textId="77777777" w:rsidR="00AB6959" w:rsidRPr="00A65C4A" w:rsidRDefault="00AB6959">
            <w:pPr>
              <w:rPr>
                <w:rFonts w:eastAsia="Times New Roman" w:cs="Times New Roman"/>
                <w:color w:val="000000" w:themeColor="text1"/>
                <w:szCs w:val="24"/>
                <w:lang w:eastAsia="lv-LV"/>
              </w:rPr>
            </w:pPr>
            <w:r w:rsidRPr="00A65C4A">
              <w:rPr>
                <w:rFonts w:eastAsia="Times New Roman" w:cs="Times New Roman"/>
                <w:color w:val="000000" w:themeColor="text1"/>
                <w:szCs w:val="24"/>
                <w:lang w:eastAsia="lv-LV"/>
              </w:rPr>
              <w:t>VARAM</w:t>
            </w:r>
          </w:p>
        </w:tc>
        <w:tc>
          <w:tcPr>
            <w:tcW w:w="3940" w:type="pct"/>
            <w:shd w:val="clear" w:color="auto" w:fill="FFFFFF"/>
          </w:tcPr>
          <w:p w14:paraId="23ADE416" w14:textId="77777777" w:rsidR="00AB6959" w:rsidRPr="00A65C4A" w:rsidRDefault="00AB6959">
            <w:pPr>
              <w:rPr>
                <w:rFonts w:eastAsia="Times New Roman" w:cs="Times New Roman"/>
                <w:color w:val="000000" w:themeColor="text1"/>
                <w:szCs w:val="24"/>
                <w:lang w:eastAsia="lv-LV"/>
              </w:rPr>
            </w:pPr>
            <w:r w:rsidRPr="00A65C4A">
              <w:rPr>
                <w:rFonts w:eastAsia="Times New Roman" w:cs="Times New Roman"/>
                <w:color w:val="000000" w:themeColor="text1"/>
                <w:szCs w:val="24"/>
                <w:lang w:eastAsia="lv-LV"/>
              </w:rPr>
              <w:t>Latvijas Republikas Uzņēmumu reģistrs</w:t>
            </w:r>
          </w:p>
          <w:p w14:paraId="6113DF74" w14:textId="77777777" w:rsidR="00AB6959" w:rsidRPr="00A65C4A" w:rsidRDefault="00AB6959">
            <w:pPr>
              <w:rPr>
                <w:rFonts w:eastAsia="Times New Roman" w:cs="Times New Roman"/>
                <w:color w:val="000000" w:themeColor="text1"/>
                <w:szCs w:val="24"/>
                <w:lang w:eastAsia="lv-LV"/>
              </w:rPr>
            </w:pPr>
            <w:r w:rsidRPr="00A65C4A">
              <w:rPr>
                <w:rFonts w:eastAsia="Times New Roman" w:cs="Times New Roman"/>
                <w:color w:val="000000" w:themeColor="text1"/>
                <w:szCs w:val="24"/>
                <w:lang w:eastAsia="lv-LV"/>
              </w:rPr>
              <w:t>Vides aizsardzības un reģionālās attīstības ministrija</w:t>
            </w:r>
          </w:p>
        </w:tc>
      </w:tr>
      <w:tr w:rsidR="00AB6959" w:rsidRPr="00A65C4A" w14:paraId="2CE447D4" w14:textId="77777777" w:rsidTr="00AB6959">
        <w:tc>
          <w:tcPr>
            <w:tcW w:w="1060" w:type="pct"/>
            <w:shd w:val="clear" w:color="auto" w:fill="FFFFFF"/>
          </w:tcPr>
          <w:p w14:paraId="3C0F5C99" w14:textId="77777777" w:rsidR="00AB6959" w:rsidRPr="00A65C4A" w:rsidRDefault="00AB6959">
            <w:pPr>
              <w:rPr>
                <w:rFonts w:eastAsia="Times New Roman" w:cs="Times New Roman"/>
                <w:color w:val="000000" w:themeColor="text1"/>
                <w:szCs w:val="24"/>
                <w:lang w:eastAsia="lv-LV"/>
              </w:rPr>
            </w:pPr>
            <w:r w:rsidRPr="00A65C4A">
              <w:rPr>
                <w:rFonts w:eastAsia="Times New Roman" w:cs="Times New Roman"/>
                <w:color w:val="000000" w:themeColor="text1"/>
                <w:szCs w:val="24"/>
                <w:lang w:eastAsia="lv-LV"/>
              </w:rPr>
              <w:t>VDD</w:t>
            </w:r>
          </w:p>
          <w:p w14:paraId="34603D63" w14:textId="77777777" w:rsidR="00AB6959" w:rsidRPr="00A65C4A" w:rsidRDefault="00AB6959">
            <w:pPr>
              <w:rPr>
                <w:rFonts w:eastAsia="Times New Roman" w:cs="Times New Roman"/>
                <w:color w:val="000000" w:themeColor="text1"/>
                <w:szCs w:val="24"/>
                <w:lang w:eastAsia="lv-LV"/>
              </w:rPr>
            </w:pPr>
            <w:r w:rsidRPr="00A65C4A">
              <w:rPr>
                <w:rFonts w:eastAsia="Times New Roman" w:cs="Times New Roman"/>
                <w:color w:val="000000" w:themeColor="text1"/>
                <w:szCs w:val="24"/>
                <w:lang w:eastAsia="lv-LV"/>
              </w:rPr>
              <w:t>VID</w:t>
            </w:r>
          </w:p>
        </w:tc>
        <w:tc>
          <w:tcPr>
            <w:tcW w:w="3940" w:type="pct"/>
            <w:shd w:val="clear" w:color="auto" w:fill="FFFFFF"/>
          </w:tcPr>
          <w:p w14:paraId="6B1FD6B4" w14:textId="77777777" w:rsidR="00AB6959" w:rsidRPr="00A65C4A" w:rsidRDefault="00AB6959">
            <w:pPr>
              <w:rPr>
                <w:rFonts w:eastAsia="Times New Roman" w:cs="Times New Roman"/>
                <w:color w:val="000000" w:themeColor="text1"/>
                <w:szCs w:val="24"/>
                <w:lang w:eastAsia="lv-LV"/>
              </w:rPr>
            </w:pPr>
            <w:r w:rsidRPr="00A65C4A">
              <w:rPr>
                <w:rFonts w:eastAsia="Times New Roman" w:cs="Times New Roman"/>
                <w:color w:val="000000" w:themeColor="text1"/>
                <w:szCs w:val="24"/>
                <w:lang w:eastAsia="lv-LV"/>
              </w:rPr>
              <w:t>Valsts drošības dienests</w:t>
            </w:r>
          </w:p>
          <w:p w14:paraId="3F7CAC21" w14:textId="77777777" w:rsidR="00AB6959" w:rsidRPr="00A65C4A" w:rsidRDefault="00AB6959">
            <w:pPr>
              <w:rPr>
                <w:rFonts w:eastAsia="Times New Roman" w:cs="Times New Roman"/>
                <w:color w:val="000000" w:themeColor="text1"/>
                <w:szCs w:val="24"/>
                <w:lang w:eastAsia="lv-LV"/>
              </w:rPr>
            </w:pPr>
            <w:r w:rsidRPr="00A65C4A">
              <w:rPr>
                <w:rFonts w:eastAsia="Times New Roman" w:cs="Times New Roman"/>
                <w:color w:val="000000" w:themeColor="text1"/>
                <w:szCs w:val="24"/>
                <w:lang w:eastAsia="lv-LV"/>
              </w:rPr>
              <w:t>Valsts ieņēmumu dienests</w:t>
            </w:r>
          </w:p>
        </w:tc>
      </w:tr>
      <w:tr w:rsidR="00AB6959" w:rsidRPr="00A65C4A" w14:paraId="327C42BE" w14:textId="77777777" w:rsidTr="00AB6959">
        <w:tc>
          <w:tcPr>
            <w:tcW w:w="1060" w:type="pct"/>
            <w:shd w:val="clear" w:color="auto" w:fill="FFFFFF"/>
          </w:tcPr>
          <w:p w14:paraId="1F7A9D41" w14:textId="77777777" w:rsidR="00DE11FF" w:rsidRDefault="00DE11FF">
            <w:pPr>
              <w:rPr>
                <w:rFonts w:eastAsia="Times New Roman" w:cs="Times New Roman"/>
                <w:color w:val="000000" w:themeColor="text1"/>
                <w:szCs w:val="24"/>
                <w:lang w:eastAsia="lv-LV"/>
              </w:rPr>
            </w:pPr>
            <w:r>
              <w:rPr>
                <w:rFonts w:eastAsia="Times New Roman" w:cs="Times New Roman"/>
                <w:color w:val="000000" w:themeColor="text1"/>
                <w:szCs w:val="24"/>
                <w:lang w:eastAsia="lv-LV"/>
              </w:rPr>
              <w:t>VM</w:t>
            </w:r>
          </w:p>
          <w:p w14:paraId="4CA461B0" w14:textId="691D2E00" w:rsidR="00AB6959" w:rsidRPr="00A65C4A" w:rsidRDefault="00AB6959">
            <w:pPr>
              <w:rPr>
                <w:rFonts w:eastAsia="Times New Roman" w:cs="Times New Roman"/>
                <w:color w:val="000000" w:themeColor="text1"/>
                <w:szCs w:val="24"/>
                <w:lang w:eastAsia="lv-LV"/>
              </w:rPr>
            </w:pPr>
            <w:r w:rsidRPr="00A65C4A">
              <w:rPr>
                <w:rFonts w:eastAsia="Times New Roman" w:cs="Times New Roman"/>
                <w:color w:val="000000" w:themeColor="text1"/>
                <w:szCs w:val="24"/>
                <w:lang w:eastAsia="lv-LV"/>
              </w:rPr>
              <w:t>VP</w:t>
            </w:r>
          </w:p>
        </w:tc>
        <w:tc>
          <w:tcPr>
            <w:tcW w:w="3940" w:type="pct"/>
            <w:shd w:val="clear" w:color="auto" w:fill="FFFFFF"/>
          </w:tcPr>
          <w:p w14:paraId="1B980E6C" w14:textId="77777777" w:rsidR="00DE11FF" w:rsidRDefault="00DE11FF">
            <w:pPr>
              <w:rPr>
                <w:rFonts w:eastAsia="Times New Roman" w:cs="Times New Roman"/>
                <w:color w:val="000000" w:themeColor="text1"/>
                <w:szCs w:val="24"/>
                <w:lang w:eastAsia="lv-LV"/>
              </w:rPr>
            </w:pPr>
            <w:r w:rsidRPr="00DE11FF">
              <w:rPr>
                <w:rFonts w:eastAsia="Times New Roman" w:cs="Times New Roman"/>
                <w:color w:val="000000" w:themeColor="text1"/>
                <w:szCs w:val="24"/>
                <w:lang w:eastAsia="lv-LV"/>
              </w:rPr>
              <w:t>Veselības ministrija</w:t>
            </w:r>
          </w:p>
          <w:p w14:paraId="59447653" w14:textId="336DFFE8" w:rsidR="00AB6959" w:rsidRPr="00A65C4A" w:rsidRDefault="00AB6959">
            <w:pPr>
              <w:rPr>
                <w:rFonts w:eastAsia="Times New Roman" w:cs="Times New Roman"/>
                <w:color w:val="000000" w:themeColor="text1"/>
                <w:szCs w:val="24"/>
                <w:lang w:eastAsia="lv-LV"/>
              </w:rPr>
            </w:pPr>
            <w:r w:rsidRPr="00A65C4A">
              <w:rPr>
                <w:rFonts w:eastAsia="Times New Roman" w:cs="Times New Roman"/>
                <w:color w:val="000000" w:themeColor="text1"/>
                <w:szCs w:val="24"/>
                <w:lang w:eastAsia="lv-LV"/>
              </w:rPr>
              <w:t>Valsts policija</w:t>
            </w:r>
          </w:p>
        </w:tc>
      </w:tr>
      <w:tr w:rsidR="00AB6959" w:rsidRPr="00A65C4A" w14:paraId="499E4BF3" w14:textId="77777777" w:rsidTr="00AB6959">
        <w:tc>
          <w:tcPr>
            <w:tcW w:w="1060" w:type="pct"/>
            <w:shd w:val="clear" w:color="auto" w:fill="FFFFFF"/>
          </w:tcPr>
          <w:p w14:paraId="64193EC6" w14:textId="77777777" w:rsidR="00AB6959" w:rsidRPr="00A65C4A" w:rsidRDefault="00AB6959">
            <w:pPr>
              <w:rPr>
                <w:rFonts w:eastAsia="Times New Roman" w:cs="Times New Roman"/>
                <w:color w:val="000000" w:themeColor="text1"/>
                <w:szCs w:val="24"/>
                <w:lang w:eastAsia="lv-LV"/>
              </w:rPr>
            </w:pPr>
            <w:r w:rsidRPr="00A65C4A">
              <w:rPr>
                <w:rFonts w:eastAsia="Times New Roman" w:cs="Times New Roman"/>
                <w:color w:val="000000" w:themeColor="text1"/>
                <w:szCs w:val="24"/>
                <w:lang w:eastAsia="lv-LV"/>
              </w:rPr>
              <w:t>VRS</w:t>
            </w:r>
          </w:p>
        </w:tc>
        <w:tc>
          <w:tcPr>
            <w:tcW w:w="3940" w:type="pct"/>
            <w:shd w:val="clear" w:color="auto" w:fill="FFFFFF"/>
          </w:tcPr>
          <w:p w14:paraId="378A2445" w14:textId="77777777" w:rsidR="00AB6959" w:rsidRPr="00A65C4A" w:rsidRDefault="00AB6959">
            <w:pPr>
              <w:rPr>
                <w:rFonts w:eastAsia="Times New Roman" w:cs="Times New Roman"/>
                <w:color w:val="000000" w:themeColor="text1"/>
                <w:szCs w:val="24"/>
                <w:lang w:eastAsia="lv-LV"/>
              </w:rPr>
            </w:pPr>
            <w:r w:rsidRPr="00A65C4A">
              <w:rPr>
                <w:rFonts w:eastAsia="Times New Roman" w:cs="Times New Roman"/>
                <w:color w:val="000000" w:themeColor="text1"/>
                <w:szCs w:val="24"/>
                <w:lang w:eastAsia="lv-LV"/>
              </w:rPr>
              <w:t>Valsts robežsardze</w:t>
            </w:r>
          </w:p>
        </w:tc>
      </w:tr>
      <w:tr w:rsidR="00F71D04" w:rsidRPr="00A65C4A" w14:paraId="1FACEA0D" w14:textId="77777777" w:rsidTr="00F71D04">
        <w:tc>
          <w:tcPr>
            <w:tcW w:w="1060" w:type="pct"/>
            <w:shd w:val="clear" w:color="auto" w:fill="FFFFFF"/>
          </w:tcPr>
          <w:p w14:paraId="63E331F8" w14:textId="77777777" w:rsidR="00B02BD6" w:rsidRDefault="00B02BD6">
            <w:pPr>
              <w:rPr>
                <w:rFonts w:eastAsia="Times New Roman" w:cs="Times New Roman"/>
                <w:color w:val="000000" w:themeColor="text1"/>
                <w:szCs w:val="24"/>
                <w:lang w:eastAsia="lv-LV"/>
              </w:rPr>
            </w:pPr>
            <w:r>
              <w:rPr>
                <w:rFonts w:eastAsia="Times New Roman" w:cs="Times New Roman"/>
                <w:color w:val="000000" w:themeColor="text1"/>
                <w:szCs w:val="24"/>
                <w:lang w:eastAsia="lv-LV"/>
              </w:rPr>
              <w:t>VTUA</w:t>
            </w:r>
          </w:p>
          <w:p w14:paraId="357F25EE" w14:textId="43C7D27F" w:rsidR="00F71D04" w:rsidRPr="00A65C4A" w:rsidRDefault="005B74F1">
            <w:pPr>
              <w:rPr>
                <w:rFonts w:eastAsia="Times New Roman" w:cs="Times New Roman"/>
                <w:color w:val="000000" w:themeColor="text1"/>
                <w:szCs w:val="24"/>
                <w:lang w:eastAsia="lv-LV"/>
              </w:rPr>
            </w:pPr>
            <w:r>
              <w:rPr>
                <w:rFonts w:eastAsia="Times New Roman" w:cs="Times New Roman"/>
                <w:color w:val="000000" w:themeColor="text1"/>
                <w:szCs w:val="24"/>
                <w:lang w:eastAsia="lv-LV"/>
              </w:rPr>
              <w:t>VZD</w:t>
            </w:r>
          </w:p>
        </w:tc>
        <w:tc>
          <w:tcPr>
            <w:tcW w:w="3940" w:type="pct"/>
            <w:shd w:val="clear" w:color="auto" w:fill="FFFFFF"/>
          </w:tcPr>
          <w:p w14:paraId="30CB5594" w14:textId="77777777" w:rsidR="00DE11FF" w:rsidRDefault="00DE11FF">
            <w:pPr>
              <w:rPr>
                <w:rFonts w:eastAsia="Times New Roman" w:cs="Times New Roman"/>
                <w:color w:val="000000" w:themeColor="text1"/>
                <w:szCs w:val="24"/>
                <w:lang w:eastAsia="lv-LV"/>
              </w:rPr>
            </w:pPr>
            <w:r w:rsidRPr="00DE11FF">
              <w:rPr>
                <w:rFonts w:eastAsia="Times New Roman" w:cs="Times New Roman"/>
                <w:color w:val="000000" w:themeColor="text1"/>
                <w:szCs w:val="24"/>
                <w:lang w:eastAsia="lv-LV"/>
              </w:rPr>
              <w:t>Valsts tehniskās uzraudzības aģentūra</w:t>
            </w:r>
          </w:p>
          <w:p w14:paraId="78EFB984" w14:textId="039ECACA" w:rsidR="00F71D04" w:rsidRPr="00A65C4A" w:rsidRDefault="005B74F1">
            <w:pPr>
              <w:rPr>
                <w:rFonts w:eastAsia="Times New Roman" w:cs="Times New Roman"/>
                <w:color w:val="000000" w:themeColor="text1"/>
                <w:szCs w:val="24"/>
                <w:lang w:eastAsia="lv-LV"/>
              </w:rPr>
            </w:pPr>
            <w:r w:rsidRPr="005B74F1">
              <w:rPr>
                <w:rFonts w:eastAsia="Times New Roman" w:cs="Times New Roman"/>
                <w:color w:val="000000" w:themeColor="text1"/>
                <w:szCs w:val="24"/>
                <w:lang w:eastAsia="lv-LV"/>
              </w:rPr>
              <w:t>Valsts zemes dienests</w:t>
            </w:r>
          </w:p>
        </w:tc>
      </w:tr>
    </w:tbl>
    <w:p w14:paraId="661A0106" w14:textId="77777777" w:rsidR="00F35ABC" w:rsidRDefault="00F35ABC" w:rsidP="00F35ABC">
      <w:pPr>
        <w:spacing w:before="100" w:beforeAutospacing="1" w:after="100" w:afterAutospacing="1"/>
        <w:jc w:val="both"/>
        <w:outlineLvl w:val="0"/>
        <w:rPr>
          <w:rFonts w:eastAsia="Times New Roman" w:cs="Times New Roman"/>
          <w:b/>
          <w:bCs/>
          <w:kern w:val="36"/>
          <w:sz w:val="40"/>
          <w:szCs w:val="40"/>
          <w:lang w:eastAsia="en-GB"/>
        </w:rPr>
      </w:pPr>
      <w:bookmarkStart w:id="2" w:name="_Hlk153447440"/>
      <w:r>
        <w:rPr>
          <w:rFonts w:eastAsia="Times New Roman" w:cs="Times New Roman"/>
          <w:b/>
          <w:bCs/>
          <w:kern w:val="36"/>
          <w:sz w:val="40"/>
          <w:szCs w:val="40"/>
          <w:lang w:eastAsia="en-GB"/>
        </w:rPr>
        <w:t>I Kopsavilkums</w:t>
      </w:r>
    </w:p>
    <w:p w14:paraId="0EA63992" w14:textId="7BF3D38A" w:rsidR="00F35ABC" w:rsidRDefault="00F35ABC" w:rsidP="00F35ABC">
      <w:pPr>
        <w:jc w:val="both"/>
        <w:rPr>
          <w:rFonts w:eastAsia="Calibri" w:cs="Times New Roman"/>
          <w:szCs w:val="24"/>
        </w:rPr>
      </w:pPr>
      <w:r>
        <w:rPr>
          <w:rFonts w:eastAsia="Calibri" w:cs="Times New Roman"/>
          <w:szCs w:val="24"/>
        </w:rPr>
        <w:t>Plāns ir izstrādāts, pamatojoties uz FSAP 2023. gada 15.</w:t>
      </w:r>
      <w:r w:rsidR="00B873F0">
        <w:rPr>
          <w:rFonts w:eastAsia="Calibri" w:cs="Times New Roman"/>
          <w:szCs w:val="24"/>
        </w:rPr>
        <w:t xml:space="preserve"> </w:t>
      </w:r>
      <w:r>
        <w:rPr>
          <w:rFonts w:eastAsia="Calibri" w:cs="Times New Roman"/>
          <w:szCs w:val="24"/>
        </w:rPr>
        <w:t xml:space="preserve">novembra sēdes lēmumu. </w:t>
      </w:r>
      <w:r>
        <w:rPr>
          <w:szCs w:val="24"/>
        </w:rPr>
        <w:t>Plāna izstrāde ir nepieciešama, l</w:t>
      </w:r>
      <w:r w:rsidRPr="00B6242D">
        <w:rPr>
          <w:szCs w:val="24"/>
        </w:rPr>
        <w:t xml:space="preserve">ai nodrošinātu noziedzīgi iegūtu līdzekļu legalizācijas, terorisma un proliferācijas finansēšanas novēršanas politikas plānošanas atbilstību šajā jomā konstatētajiem riskiem un tuvinātu to </w:t>
      </w:r>
      <w:r>
        <w:rPr>
          <w:rFonts w:eastAsia="Calibri" w:cs="Times New Roman"/>
          <w:szCs w:val="24"/>
        </w:rPr>
        <w:t xml:space="preserve">NRA 2023 </w:t>
      </w:r>
      <w:r w:rsidRPr="00B6242D">
        <w:rPr>
          <w:szCs w:val="24"/>
        </w:rPr>
        <w:t>laika ciklam</w:t>
      </w:r>
      <w:r>
        <w:rPr>
          <w:szCs w:val="24"/>
        </w:rPr>
        <w:t>.</w:t>
      </w:r>
    </w:p>
    <w:p w14:paraId="19FB4938" w14:textId="77777777" w:rsidR="00F35ABC" w:rsidRDefault="00F35ABC" w:rsidP="00F35ABC">
      <w:pPr>
        <w:jc w:val="both"/>
        <w:rPr>
          <w:rFonts w:eastAsia="Calibri" w:cs="Times New Roman"/>
          <w:szCs w:val="24"/>
        </w:rPr>
      </w:pPr>
    </w:p>
    <w:p w14:paraId="58349F24" w14:textId="632BF402" w:rsidR="00F35ABC" w:rsidRDefault="00F35ABC" w:rsidP="00F35ABC">
      <w:pPr>
        <w:jc w:val="both"/>
        <w:rPr>
          <w:bCs/>
          <w:color w:val="000000" w:themeColor="text1"/>
          <w:szCs w:val="18"/>
        </w:rPr>
      </w:pPr>
      <w:r>
        <w:rPr>
          <w:rFonts w:eastAsia="Calibri" w:cs="Times New Roman"/>
          <w:szCs w:val="24"/>
        </w:rPr>
        <w:t xml:space="preserve">Plāns ir izstrādāts, ņemot vērā NRA 2023 secinājumus. NRA 2023 </w:t>
      </w:r>
      <w:r w:rsidRPr="00790B42">
        <w:rPr>
          <w:bCs/>
          <w:color w:val="000000" w:themeColor="text1"/>
          <w:szCs w:val="18"/>
        </w:rPr>
        <w:t>ir starpinstitucionāls dokuments, kura izstrādē ir piedalījušās visas kompetentās iestādes, UKI</w:t>
      </w:r>
      <w:r w:rsidR="00683E0C">
        <w:rPr>
          <w:bCs/>
          <w:color w:val="000000" w:themeColor="text1"/>
          <w:szCs w:val="18"/>
        </w:rPr>
        <w:t xml:space="preserve">, </w:t>
      </w:r>
      <w:r w:rsidRPr="00790B42">
        <w:rPr>
          <w:bCs/>
          <w:color w:val="000000" w:themeColor="text1"/>
          <w:szCs w:val="18"/>
        </w:rPr>
        <w:t>privātais sektors</w:t>
      </w:r>
      <w:r w:rsidR="00683E0C">
        <w:rPr>
          <w:bCs/>
          <w:color w:val="000000" w:themeColor="text1"/>
          <w:szCs w:val="18"/>
        </w:rPr>
        <w:t xml:space="preserve"> un NVO</w:t>
      </w:r>
      <w:r w:rsidRPr="00790B42">
        <w:rPr>
          <w:bCs/>
          <w:color w:val="000000" w:themeColor="text1"/>
          <w:szCs w:val="18"/>
        </w:rPr>
        <w:t xml:space="preserve">, apzinot un identificējot NILLTPF riskus Latvijā. Vienota izpratne par NILLTPF riskiem ir būtiska, lai efektīvi tos novērstu vai mazinātu, tādējādi nodrošinot efektīvu NILLTPF novēršanas sistēmas funkcionēšanu. NRA ir pamats </w:t>
      </w:r>
      <w:r w:rsidRPr="006D5BF0">
        <w:rPr>
          <w:bCs/>
          <w:color w:val="000000" w:themeColor="text1"/>
          <w:szCs w:val="18"/>
        </w:rPr>
        <w:t xml:space="preserve">uz risku novērtējumu </w:t>
      </w:r>
      <w:r w:rsidRPr="00C07D95">
        <w:rPr>
          <w:bCs/>
          <w:color w:val="000000" w:themeColor="text1"/>
          <w:szCs w:val="18"/>
        </w:rPr>
        <w:t>balstītas</w:t>
      </w:r>
      <w:r w:rsidRPr="00790B42">
        <w:rPr>
          <w:bCs/>
          <w:color w:val="000000" w:themeColor="text1"/>
          <w:szCs w:val="18"/>
        </w:rPr>
        <w:t xml:space="preserve"> NILLTPF novēršanas politikas veidošanā, kā arī nosakot prioritārās jomas resursu piešķiršanai NILLTPF novēršanai un apkarošanai</w:t>
      </w:r>
      <w:r>
        <w:rPr>
          <w:bCs/>
          <w:color w:val="000000" w:themeColor="text1"/>
          <w:szCs w:val="18"/>
        </w:rPr>
        <w:t xml:space="preserve">. </w:t>
      </w:r>
    </w:p>
    <w:p w14:paraId="290C11FD" w14:textId="77777777" w:rsidR="00F35ABC" w:rsidRDefault="00F35ABC" w:rsidP="00F35ABC">
      <w:pPr>
        <w:jc w:val="both"/>
        <w:rPr>
          <w:bCs/>
          <w:color w:val="000000" w:themeColor="text1"/>
          <w:szCs w:val="18"/>
        </w:rPr>
      </w:pPr>
    </w:p>
    <w:p w14:paraId="4F1AE895" w14:textId="7F25F139" w:rsidR="00F35ABC" w:rsidRPr="00F35ABC" w:rsidRDefault="00F35ABC" w:rsidP="00F35ABC">
      <w:pPr>
        <w:pStyle w:val="NormalWeb"/>
        <w:spacing w:before="0" w:beforeAutospacing="0" w:after="0" w:afterAutospacing="0"/>
        <w:jc w:val="both"/>
        <w:rPr>
          <w:lang w:val="lv-LV"/>
        </w:rPr>
      </w:pPr>
      <w:r w:rsidRPr="00F35ABC">
        <w:rPr>
          <w:bCs/>
          <w:color w:val="000000" w:themeColor="text1"/>
          <w:szCs w:val="18"/>
          <w:lang w:val="lv-LV"/>
        </w:rPr>
        <w:t>Plāns ir izstrādāts atbilstoši 202</w:t>
      </w:r>
      <w:r w:rsidR="0051577A">
        <w:rPr>
          <w:bCs/>
          <w:color w:val="000000" w:themeColor="text1"/>
          <w:szCs w:val="18"/>
          <w:lang w:val="lv-LV"/>
        </w:rPr>
        <w:t>4</w:t>
      </w:r>
      <w:r w:rsidRPr="00F35ABC">
        <w:rPr>
          <w:bCs/>
          <w:color w:val="000000" w:themeColor="text1"/>
          <w:szCs w:val="18"/>
          <w:lang w:val="lv-LV"/>
        </w:rPr>
        <w:t>.</w:t>
      </w:r>
      <w:r w:rsidR="00F43E97">
        <w:rPr>
          <w:bCs/>
          <w:color w:val="000000" w:themeColor="text1"/>
          <w:szCs w:val="18"/>
          <w:lang w:val="lv-LV"/>
        </w:rPr>
        <w:t xml:space="preserve"> </w:t>
      </w:r>
      <w:r w:rsidRPr="00F35ABC">
        <w:rPr>
          <w:bCs/>
          <w:color w:val="000000" w:themeColor="text1"/>
          <w:szCs w:val="18"/>
          <w:lang w:val="lv-LV"/>
        </w:rPr>
        <w:t>gada 1</w:t>
      </w:r>
      <w:r w:rsidR="00F43E97">
        <w:rPr>
          <w:bCs/>
          <w:color w:val="000000" w:themeColor="text1"/>
          <w:szCs w:val="18"/>
          <w:lang w:val="lv-LV"/>
        </w:rPr>
        <w:t>0</w:t>
      </w:r>
      <w:r w:rsidRPr="00F35ABC">
        <w:rPr>
          <w:bCs/>
          <w:color w:val="000000" w:themeColor="text1"/>
          <w:szCs w:val="18"/>
          <w:lang w:val="lv-LV"/>
        </w:rPr>
        <w:t xml:space="preserve">. </w:t>
      </w:r>
      <w:r w:rsidR="00F43E97">
        <w:rPr>
          <w:bCs/>
          <w:color w:val="000000" w:themeColor="text1"/>
          <w:szCs w:val="18"/>
          <w:lang w:val="lv-LV"/>
        </w:rPr>
        <w:t>janvā</w:t>
      </w:r>
      <w:r w:rsidRPr="00F35ABC">
        <w:rPr>
          <w:bCs/>
          <w:color w:val="000000" w:themeColor="text1"/>
          <w:szCs w:val="18"/>
          <w:lang w:val="lv-LV"/>
        </w:rPr>
        <w:t xml:space="preserve">rī FSAP </w:t>
      </w:r>
      <w:r w:rsidR="00F43E97">
        <w:rPr>
          <w:bCs/>
          <w:color w:val="000000" w:themeColor="text1"/>
          <w:szCs w:val="18"/>
          <w:lang w:val="lv-LV"/>
        </w:rPr>
        <w:t>apstiprinātajai</w:t>
      </w:r>
      <w:r w:rsidR="007B3739">
        <w:rPr>
          <w:bCs/>
          <w:color w:val="000000" w:themeColor="text1"/>
          <w:szCs w:val="18"/>
          <w:lang w:val="lv-LV"/>
        </w:rPr>
        <w:t xml:space="preserve"> </w:t>
      </w:r>
      <w:r w:rsidRPr="00F35ABC">
        <w:rPr>
          <w:bCs/>
          <w:color w:val="000000" w:themeColor="text1"/>
          <w:szCs w:val="18"/>
          <w:lang w:val="lv-LV"/>
        </w:rPr>
        <w:t xml:space="preserve">Nacionālajai finanšu noziegumu novēršanas un apkarošanas stratēģijai. </w:t>
      </w:r>
    </w:p>
    <w:p w14:paraId="56597584" w14:textId="77777777" w:rsidR="00F35ABC" w:rsidRDefault="00F35ABC" w:rsidP="00F35ABC">
      <w:pPr>
        <w:jc w:val="both"/>
        <w:rPr>
          <w:rFonts w:eastAsia="Calibri" w:cs="Times New Roman"/>
          <w:szCs w:val="24"/>
        </w:rPr>
      </w:pPr>
    </w:p>
    <w:p w14:paraId="40FE3D8B" w14:textId="63F7E19C" w:rsidR="00F35ABC" w:rsidRDefault="00F35ABC" w:rsidP="00F35ABC">
      <w:pPr>
        <w:jc w:val="both"/>
        <w:rPr>
          <w:rFonts w:eastAsia="Calibri" w:cs="Times New Roman"/>
          <w:szCs w:val="24"/>
        </w:rPr>
      </w:pPr>
      <w:r>
        <w:rPr>
          <w:rFonts w:eastAsia="Calibri" w:cs="Times New Roman"/>
          <w:szCs w:val="24"/>
        </w:rPr>
        <w:t xml:space="preserve">Plāns balstās uz starptautiskiem, valsts līmeņa un sektoru risku novērtējumiem, starptautisko organizāciju ieteikumiem un ar MK 2022. gada 13. decembra rīkojumu Nr. 940 apstiprinātā Pasākumu plāna noziedzīgi iegūtu līdzekļu legalizācijas, terorisma un proliferācijas finansēšanas novēršanai 2023.-2025. gadam īstenošanas gaitā gūtajiem rezultātiem. Plāns atbilst valdības prioritātēm, kas noteiktas Deklarācijā par Evikas </w:t>
      </w:r>
      <w:r>
        <w:rPr>
          <w:rFonts w:eastAsia="Calibri" w:cs="Times New Roman"/>
          <w:szCs w:val="24"/>
        </w:rPr>
        <w:lastRenderedPageBreak/>
        <w:t>Siliņas vadītā Ministru kabineta iecerēto darbību. Plāna mērķu sasniegšana ir cieši saistīta ar vairākos citos politikas plānošanas dokumentos nosprausto mērķu sasniegšanu</w:t>
      </w:r>
      <w:r w:rsidR="00454440">
        <w:rPr>
          <w:rFonts w:eastAsia="Calibri" w:cs="Times New Roman"/>
          <w:szCs w:val="24"/>
        </w:rPr>
        <w:t>.</w:t>
      </w:r>
    </w:p>
    <w:p w14:paraId="710F5A1A" w14:textId="77777777" w:rsidR="00F35ABC" w:rsidRDefault="00F35ABC" w:rsidP="00F35ABC">
      <w:pPr>
        <w:jc w:val="both"/>
        <w:rPr>
          <w:rFonts w:eastAsia="Calibri" w:cs="Times New Roman"/>
          <w:szCs w:val="24"/>
        </w:rPr>
      </w:pPr>
    </w:p>
    <w:p w14:paraId="750079E6" w14:textId="495EAC9A" w:rsidR="00F35ABC" w:rsidRDefault="00F35ABC" w:rsidP="00F35ABC">
      <w:pPr>
        <w:jc w:val="both"/>
        <w:rPr>
          <w:rFonts w:eastAsia="Calibri" w:cs="Times New Roman"/>
          <w:szCs w:val="24"/>
        </w:rPr>
      </w:pPr>
      <w:r>
        <w:rPr>
          <w:rFonts w:eastAsia="Calibri" w:cs="Times New Roman"/>
          <w:szCs w:val="24"/>
        </w:rPr>
        <w:t>Plāna mērķis ir stiprināt Latvijas spējas cīnīties ar NILL, TF un PF un uzraudzīt NILLTPF</w:t>
      </w:r>
      <w:r w:rsidR="009E1281">
        <w:rPr>
          <w:rFonts w:eastAsia="Calibri" w:cs="Times New Roman"/>
          <w:szCs w:val="24"/>
        </w:rPr>
        <w:t xml:space="preserve"> </w:t>
      </w:r>
      <w:r w:rsidR="009E1281">
        <w:rPr>
          <w:rFonts w:eastAsia="Times New Roman" w:cs="Times New Roman"/>
          <w:color w:val="000000" w:themeColor="text1"/>
          <w:szCs w:val="24"/>
          <w:lang w:eastAsia="lv-LV"/>
        </w:rPr>
        <w:t>novēršanas</w:t>
      </w:r>
      <w:r>
        <w:rPr>
          <w:rFonts w:eastAsia="Calibri" w:cs="Times New Roman"/>
          <w:szCs w:val="24"/>
        </w:rPr>
        <w:t xml:space="preserve"> režīma prasību īstenošanu, samazināt vispārējos NILL, TF un PF riskus, tādējādi nodrošinot atbilstību starptautiskajām saistībām un standartiem NILLTPF novēršanas jomā un veicinot </w:t>
      </w:r>
      <w:r w:rsidR="00A647B3" w:rsidRPr="00A647B3">
        <w:rPr>
          <w:rFonts w:eastAsia="Calibri" w:cs="Times New Roman"/>
          <w:szCs w:val="24"/>
        </w:rPr>
        <w:t>nacionālo un starptautisko</w:t>
      </w:r>
      <w:r w:rsidR="00A647B3">
        <w:rPr>
          <w:rFonts w:eastAsia="Calibri" w:cs="Times New Roman"/>
          <w:szCs w:val="24"/>
        </w:rPr>
        <w:t xml:space="preserve"> </w:t>
      </w:r>
      <w:r>
        <w:rPr>
          <w:rFonts w:eastAsia="Calibri" w:cs="Times New Roman"/>
          <w:szCs w:val="24"/>
        </w:rPr>
        <w:t>drošību, ekonomiskās vides konkurētspēju un uzticību Latvijas jurisdikcijai.</w:t>
      </w:r>
    </w:p>
    <w:p w14:paraId="2E516078" w14:textId="77777777" w:rsidR="00F35ABC" w:rsidRDefault="00F35ABC" w:rsidP="00F35ABC">
      <w:pPr>
        <w:jc w:val="both"/>
        <w:rPr>
          <w:rFonts w:eastAsia="Calibri" w:cs="Times New Roman"/>
          <w:szCs w:val="24"/>
        </w:rPr>
      </w:pPr>
    </w:p>
    <w:p w14:paraId="02EEB570" w14:textId="719D7EA0" w:rsidR="00F35ABC" w:rsidRDefault="00F35ABC" w:rsidP="00F35ABC">
      <w:pPr>
        <w:jc w:val="both"/>
        <w:rPr>
          <w:rFonts w:eastAsia="Calibri" w:cs="Times New Roman"/>
          <w:szCs w:val="24"/>
        </w:rPr>
      </w:pPr>
      <w:r>
        <w:rPr>
          <w:rFonts w:eastAsia="Calibri" w:cs="Times New Roman"/>
          <w:szCs w:val="24"/>
        </w:rPr>
        <w:t xml:space="preserve">Plāna pasākumi ir sagrupēti 12 </w:t>
      </w:r>
      <w:proofErr w:type="gramStart"/>
      <w:r>
        <w:rPr>
          <w:rFonts w:eastAsia="Calibri" w:cs="Times New Roman"/>
          <w:szCs w:val="24"/>
        </w:rPr>
        <w:t>rīcības</w:t>
      </w:r>
      <w:proofErr w:type="gramEnd"/>
      <w:r>
        <w:rPr>
          <w:rFonts w:eastAsia="Calibri" w:cs="Times New Roman"/>
          <w:szCs w:val="24"/>
        </w:rPr>
        <w:t xml:space="preserve"> virzienos atbilstoši FATF </w:t>
      </w:r>
      <w:r w:rsidR="00823C85" w:rsidRPr="00823C85">
        <w:rPr>
          <w:rFonts w:eastAsia="Calibri" w:cs="Times New Roman"/>
          <w:szCs w:val="24"/>
        </w:rPr>
        <w:t xml:space="preserve">metodoloģijā </w:t>
      </w:r>
      <w:r>
        <w:rPr>
          <w:rFonts w:eastAsia="Calibri" w:cs="Times New Roman"/>
          <w:szCs w:val="24"/>
        </w:rPr>
        <w:t>nostiprinātajiem NILLTPF</w:t>
      </w:r>
      <w:r w:rsidR="009E1281">
        <w:rPr>
          <w:rFonts w:eastAsia="Calibri" w:cs="Times New Roman"/>
          <w:szCs w:val="24"/>
        </w:rPr>
        <w:t xml:space="preserve"> </w:t>
      </w:r>
      <w:r w:rsidR="009E1281">
        <w:rPr>
          <w:rFonts w:eastAsia="Times New Roman" w:cs="Times New Roman"/>
          <w:color w:val="000000" w:themeColor="text1"/>
          <w:szCs w:val="24"/>
          <w:lang w:eastAsia="lv-LV"/>
        </w:rPr>
        <w:t>novēršanas</w:t>
      </w:r>
      <w:r>
        <w:rPr>
          <w:rFonts w:eastAsia="Calibri" w:cs="Times New Roman"/>
          <w:szCs w:val="24"/>
        </w:rPr>
        <w:t xml:space="preserve"> sistēmas efektivitātes rādītājiem un NRA 2023 rekomendētajiem risku mazinošo pasākumu priekšlikumiem. </w:t>
      </w:r>
    </w:p>
    <w:p w14:paraId="1AB33500" w14:textId="77777777" w:rsidR="00F35ABC" w:rsidRDefault="00F35ABC" w:rsidP="00F35ABC">
      <w:pPr>
        <w:jc w:val="both"/>
        <w:rPr>
          <w:rFonts w:eastAsia="Calibri" w:cs="Times New Roman"/>
          <w:szCs w:val="24"/>
        </w:rPr>
      </w:pPr>
    </w:p>
    <w:p w14:paraId="6804F407" w14:textId="77777777" w:rsidR="00F35ABC" w:rsidRDefault="00F35ABC" w:rsidP="00F35ABC">
      <w:pPr>
        <w:jc w:val="both"/>
        <w:rPr>
          <w:rFonts w:eastAsia="Times New Roman" w:cs="Times New Roman"/>
          <w:bCs/>
          <w:kern w:val="36"/>
          <w:szCs w:val="24"/>
          <w:lang w:eastAsia="en-GB"/>
        </w:rPr>
      </w:pPr>
      <w:r>
        <w:rPr>
          <w:rFonts w:eastAsia="Times New Roman" w:cs="Times New Roman"/>
          <w:bCs/>
          <w:kern w:val="36"/>
          <w:szCs w:val="24"/>
          <w:lang w:eastAsia="en-GB"/>
        </w:rPr>
        <w:t xml:space="preserve">Plāna pielikumos atspoguļots papildus nepieciešamo finanšu līdzekļu aprēķins plānā paredzēto pasākumu īstenošanai. </w:t>
      </w:r>
    </w:p>
    <w:p w14:paraId="211295C6" w14:textId="77777777" w:rsidR="00F35ABC" w:rsidRDefault="00F35ABC" w:rsidP="00F35ABC">
      <w:pPr>
        <w:spacing w:before="100" w:beforeAutospacing="1" w:after="100" w:afterAutospacing="1"/>
        <w:jc w:val="both"/>
        <w:outlineLvl w:val="0"/>
        <w:rPr>
          <w:rFonts w:eastAsia="Times New Roman" w:cs="Times New Roman"/>
          <w:b/>
          <w:bCs/>
          <w:kern w:val="36"/>
          <w:sz w:val="40"/>
          <w:szCs w:val="40"/>
          <w:lang w:eastAsia="en-GB"/>
        </w:rPr>
      </w:pPr>
      <w:r>
        <w:rPr>
          <w:rFonts w:eastAsia="Times New Roman" w:cs="Times New Roman"/>
          <w:b/>
          <w:bCs/>
          <w:kern w:val="36"/>
          <w:sz w:val="40"/>
          <w:szCs w:val="40"/>
          <w:lang w:eastAsia="en-GB"/>
        </w:rPr>
        <w:t>II Esošās situācijas raksturojums</w:t>
      </w:r>
    </w:p>
    <w:p w14:paraId="387CE938" w14:textId="715E5BFE" w:rsidR="002C6476" w:rsidRDefault="00454440" w:rsidP="00454440">
      <w:pPr>
        <w:jc w:val="both"/>
        <w:rPr>
          <w:szCs w:val="24"/>
        </w:rPr>
      </w:pPr>
      <w:r>
        <w:rPr>
          <w:bCs/>
          <w:color w:val="000000" w:themeColor="text1"/>
          <w:szCs w:val="18"/>
        </w:rPr>
        <w:t>Atbilstoši NRA 2023 secinājumiem, i</w:t>
      </w:r>
      <w:r w:rsidR="002C6476" w:rsidRPr="00790B42">
        <w:rPr>
          <w:bCs/>
          <w:color w:val="000000" w:themeColor="text1"/>
          <w:szCs w:val="18"/>
        </w:rPr>
        <w:t xml:space="preserve">epriekšējos NRA identificētais NILLTPF risks, kas </w:t>
      </w:r>
      <w:r w:rsidR="002C6476" w:rsidRPr="00C07D95">
        <w:rPr>
          <w:bCs/>
          <w:color w:val="000000" w:themeColor="text1"/>
          <w:szCs w:val="18"/>
        </w:rPr>
        <w:t>izriet</w:t>
      </w:r>
      <w:r w:rsidR="002C6476" w:rsidRPr="00790B42">
        <w:rPr>
          <w:bCs/>
          <w:color w:val="000000" w:themeColor="text1"/>
          <w:szCs w:val="18"/>
        </w:rPr>
        <w:t xml:space="preserve"> no Latvijas kā reģionālā finanšu centra statusa, pārskata periodā, proti</w:t>
      </w:r>
      <w:r w:rsidR="002C6476">
        <w:rPr>
          <w:bCs/>
          <w:color w:val="000000" w:themeColor="text1"/>
          <w:szCs w:val="18"/>
        </w:rPr>
        <w:t>,</w:t>
      </w:r>
      <w:r w:rsidR="002C6476" w:rsidRPr="00790B42">
        <w:rPr>
          <w:bCs/>
          <w:color w:val="000000" w:themeColor="text1"/>
          <w:szCs w:val="18"/>
        </w:rPr>
        <w:t xml:space="preserve"> no 2020. līdz 2022. gadam vairs būtiskus draudus nerada un nav aktuāls. </w:t>
      </w:r>
      <w:r w:rsidR="002C6476" w:rsidRPr="005A54AC">
        <w:rPr>
          <w:szCs w:val="24"/>
        </w:rPr>
        <w:t>Vienlaikus jānorāda, ka tas saglabājas tiktāl, cik tas skar to līdzekļu daļu likvidējamās kredītiestādēs, kas ir noziedzīgi iegūti.</w:t>
      </w:r>
      <w:r w:rsidR="002C6476">
        <w:rPr>
          <w:sz w:val="18"/>
          <w:szCs w:val="18"/>
        </w:rPr>
        <w:t xml:space="preserve"> </w:t>
      </w:r>
      <w:r w:rsidR="002C6476" w:rsidRPr="002C6476">
        <w:rPr>
          <w:szCs w:val="24"/>
        </w:rPr>
        <w:t>Papildus jāatzīmē, ka šo draudu novēršana likvidējamās kredītiestādēs joprojām aizņem ievērojamu FID, TAI, prokuratūras un tiesu resursu. Būtiskākus NILL draudus rada iekšzemē izdarītie noziedzīgie nodarījumi, t.sk. ēnu ekonomika un ar to saistītie noziedzīgie nodarījumi, proti, noziedzīgi nodarījumi nodokļu jomā, akcīzes preču un narkotisko vielu nelikumīga aprite, tostarp kontrabanda un citi noziedzīgi nodarījumi.</w:t>
      </w:r>
    </w:p>
    <w:p w14:paraId="60F25E12" w14:textId="4D0FB779" w:rsidR="002C6476" w:rsidRDefault="002C6476" w:rsidP="00454440">
      <w:pPr>
        <w:jc w:val="both"/>
        <w:rPr>
          <w:bCs/>
          <w:color w:val="000000" w:themeColor="text1"/>
          <w:szCs w:val="18"/>
        </w:rPr>
      </w:pPr>
    </w:p>
    <w:p w14:paraId="42803DBE" w14:textId="60047948" w:rsidR="00454440" w:rsidRDefault="00454440" w:rsidP="00454440">
      <w:pPr>
        <w:pStyle w:val="Default"/>
        <w:jc w:val="both"/>
        <w:rPr>
          <w:rFonts w:ascii="Times New Roman" w:hAnsi="Times New Roman" w:cs="Times New Roman"/>
        </w:rPr>
      </w:pPr>
      <w:r w:rsidRPr="00454440">
        <w:rPr>
          <w:rFonts w:ascii="Times New Roman" w:hAnsi="Times New Roman" w:cs="Times New Roman"/>
        </w:rPr>
        <w:t xml:space="preserve">Pārskata periodā visos NILLTPF novēršanas sistēmas posmos ir ievērojami kāpināta un vienādota izpratne par NILLTPF riskiem. Balstoties uz NRA 2020, izstrādātie un šajā pārskata periodā ieviestie NILLTPF risku mazinošie pasākumi ir būtiski mazinājuši NILLTPF riskus, novēršot iespējas izmantot Latvijas finanšu sistēmu NILLTPF. </w:t>
      </w:r>
    </w:p>
    <w:p w14:paraId="26ADA79C" w14:textId="77777777" w:rsidR="00454440" w:rsidRPr="00454440" w:rsidRDefault="00454440" w:rsidP="00454440">
      <w:pPr>
        <w:pStyle w:val="Default"/>
        <w:jc w:val="both"/>
        <w:rPr>
          <w:rFonts w:ascii="Times New Roman" w:hAnsi="Times New Roman" w:cs="Times New Roman"/>
        </w:rPr>
      </w:pPr>
    </w:p>
    <w:p w14:paraId="7EF998C4" w14:textId="35916ACE" w:rsidR="00454440" w:rsidRDefault="00454440" w:rsidP="00454440">
      <w:pPr>
        <w:pStyle w:val="Default"/>
        <w:jc w:val="both"/>
        <w:rPr>
          <w:rFonts w:ascii="Times New Roman" w:hAnsi="Times New Roman" w:cs="Times New Roman"/>
        </w:rPr>
      </w:pPr>
      <w:r w:rsidRPr="00454440">
        <w:rPr>
          <w:rFonts w:ascii="Times New Roman" w:hAnsi="Times New Roman" w:cs="Times New Roman"/>
        </w:rPr>
        <w:t>NILLTPF novēršanas jomas kompetento institūciju savstarpējā sadarbība, kas balstās uz strukturētiem koordinācijas mehānismiem, kā arī starptautiskās sadarbības aktīva izmantošana ir ļāvusi būtiski kāpināt NILLTPF novēršanas efektivitāti, nodrošinot to, ka Latvija spēj apturēt noziedzīgi iegūtu līdzekļu plūsmu, izmeklēt sarežģītas NILL shēmas un rezultātā noziedzīgi iegūtos līdzekļus arī konfiscēt.</w:t>
      </w:r>
      <w:r w:rsidR="00A57EE4">
        <w:rPr>
          <w:rFonts w:ascii="Times New Roman" w:hAnsi="Times New Roman" w:cs="Times New Roman"/>
        </w:rPr>
        <w:t xml:space="preserve"> Tomēr 2023.gada pēdējos trīs mēnešos iespējamos riskus noziedzīgi iegūtu līdzekļu konfiskācijā ir radījusi tiesu lietu izspriešanas prakses maiņa pie viena un tā paša normatīvā regulējuma un līdzīgiem faktiskiem apstākļiem.  </w:t>
      </w:r>
    </w:p>
    <w:p w14:paraId="4C3794A4" w14:textId="77777777" w:rsidR="00A57EE4" w:rsidRPr="00454440" w:rsidRDefault="00A57EE4" w:rsidP="00454440">
      <w:pPr>
        <w:pStyle w:val="Default"/>
        <w:jc w:val="both"/>
        <w:rPr>
          <w:rFonts w:ascii="Times New Roman" w:hAnsi="Times New Roman" w:cs="Times New Roman"/>
        </w:rPr>
      </w:pPr>
    </w:p>
    <w:p w14:paraId="023AFD48" w14:textId="4866881F" w:rsidR="00454440" w:rsidRDefault="00454440" w:rsidP="00454440">
      <w:pPr>
        <w:pStyle w:val="Default"/>
        <w:jc w:val="both"/>
        <w:rPr>
          <w:rFonts w:ascii="Times New Roman" w:hAnsi="Times New Roman" w:cs="Times New Roman"/>
        </w:rPr>
      </w:pPr>
      <w:r w:rsidRPr="00454440">
        <w:rPr>
          <w:rFonts w:ascii="Times New Roman" w:hAnsi="Times New Roman" w:cs="Times New Roman"/>
        </w:rPr>
        <w:lastRenderedPageBreak/>
        <w:t xml:space="preserve">Vienlaikus jānorāda uz NRA 2023 </w:t>
      </w:r>
      <w:proofErr w:type="gramStart"/>
      <w:r w:rsidRPr="00454440">
        <w:rPr>
          <w:rFonts w:ascii="Times New Roman" w:hAnsi="Times New Roman" w:cs="Times New Roman"/>
        </w:rPr>
        <w:t>konstatētajiem jauniem riskiem</w:t>
      </w:r>
      <w:proofErr w:type="gramEnd"/>
      <w:r w:rsidRPr="00454440">
        <w:rPr>
          <w:rFonts w:ascii="Times New Roman" w:hAnsi="Times New Roman" w:cs="Times New Roman"/>
        </w:rPr>
        <w:t xml:space="preserve">, kas pieprasa atbilstošus šo risku mazinošos pasākumus. Viens no šādiem riskiem saistās ar strauji pieaugošo Latvijas fizisko un juridisko personu skaitu, kas ir atvērušas kontus ārvalstu finanšu iestādēs, t.sk Lietuvā reģistrētās finanšu sektora iestādēs, kas rada jaunus izaicinājumus NILLTPF novēršanā un apkarošanā, it īpaši attiecībā uz nacionālā predikatīvā noziedzīgā nodarījuma radītajiem NILL draudiem. </w:t>
      </w:r>
    </w:p>
    <w:p w14:paraId="2080DCEA" w14:textId="77777777" w:rsidR="00454440" w:rsidRPr="00454440" w:rsidRDefault="00454440" w:rsidP="00454440">
      <w:pPr>
        <w:pStyle w:val="Default"/>
        <w:jc w:val="both"/>
        <w:rPr>
          <w:rFonts w:ascii="Times New Roman" w:hAnsi="Times New Roman" w:cs="Times New Roman"/>
        </w:rPr>
      </w:pPr>
    </w:p>
    <w:p w14:paraId="2C1356F9" w14:textId="0AA7B3B6" w:rsidR="00454440" w:rsidRDefault="00454440" w:rsidP="00454440">
      <w:pPr>
        <w:pStyle w:val="Default"/>
        <w:jc w:val="both"/>
        <w:rPr>
          <w:rFonts w:ascii="Times New Roman" w:hAnsi="Times New Roman" w:cs="Times New Roman"/>
        </w:rPr>
      </w:pPr>
      <w:r w:rsidRPr="00454440">
        <w:rPr>
          <w:rFonts w:ascii="Times New Roman" w:hAnsi="Times New Roman" w:cs="Times New Roman"/>
        </w:rPr>
        <w:t xml:space="preserve">Krievijas karš Ukrainā un ar to saistītās ES sankcijas ir būtiski palielinājušas slodzi Latvijas institūcijām, kas ir atbildīgas par minēto sankciju izpildi un to pārkāpumu atklāšanu un personu saukšanu pie atbildības. Tas var būtiski ietekmēt VID NMPP kapacitāti efektīvi apkarot NILL un tos predikatīvos noziedzīgos nodarījumus, kas rada vislielākos NILL draudus, proti, noziedzīgi nodarījumi nodokļu jomā, akcīzes preču un narkotisko vielu nelikumīga aprite, tostarp kontrabanda, kā arī izvairīšanās no skaidras naudas deklarēšanas. </w:t>
      </w:r>
    </w:p>
    <w:p w14:paraId="5EA5F128" w14:textId="77777777" w:rsidR="00454440" w:rsidRPr="00454440" w:rsidRDefault="00454440" w:rsidP="00454440">
      <w:pPr>
        <w:pStyle w:val="Default"/>
        <w:jc w:val="both"/>
        <w:rPr>
          <w:rFonts w:ascii="Times New Roman" w:hAnsi="Times New Roman" w:cs="Times New Roman"/>
        </w:rPr>
      </w:pPr>
    </w:p>
    <w:p w14:paraId="6EFE7C1D" w14:textId="6B9328C3" w:rsidR="002C6476" w:rsidRPr="00454440" w:rsidRDefault="00454440" w:rsidP="00454440">
      <w:pPr>
        <w:jc w:val="both"/>
        <w:rPr>
          <w:rFonts w:cs="Times New Roman"/>
          <w:bCs/>
          <w:color w:val="000000" w:themeColor="text1"/>
          <w:szCs w:val="24"/>
        </w:rPr>
      </w:pPr>
      <w:r w:rsidRPr="00454440">
        <w:rPr>
          <w:rFonts w:cs="Times New Roman"/>
          <w:szCs w:val="24"/>
        </w:rPr>
        <w:t xml:space="preserve">NILL riski saistībā ar </w:t>
      </w:r>
      <w:r w:rsidR="00975D15" w:rsidRPr="00975D15">
        <w:rPr>
          <w:rFonts w:cs="Times New Roman"/>
          <w:szCs w:val="24"/>
        </w:rPr>
        <w:t>kriptoaktīv</w:t>
      </w:r>
      <w:r w:rsidR="00FC6623">
        <w:rPr>
          <w:rFonts w:cs="Times New Roman"/>
          <w:szCs w:val="24"/>
        </w:rPr>
        <w:t xml:space="preserve">u </w:t>
      </w:r>
      <w:r w:rsidRPr="00454440">
        <w:rPr>
          <w:rFonts w:cs="Times New Roman"/>
          <w:szCs w:val="24"/>
        </w:rPr>
        <w:t xml:space="preserve">izmantošanu NILL pieaug līdz ar </w:t>
      </w:r>
      <w:r w:rsidR="00FC6623" w:rsidRPr="00FC6623">
        <w:rPr>
          <w:rFonts w:cs="Times New Roman"/>
          <w:szCs w:val="24"/>
        </w:rPr>
        <w:t>kriptoaktīv</w:t>
      </w:r>
      <w:r w:rsidR="00FC6623">
        <w:rPr>
          <w:rFonts w:cs="Times New Roman"/>
          <w:szCs w:val="24"/>
        </w:rPr>
        <w:t xml:space="preserve">u </w:t>
      </w:r>
      <w:r w:rsidRPr="00454440">
        <w:rPr>
          <w:rFonts w:cs="Times New Roman"/>
          <w:szCs w:val="24"/>
        </w:rPr>
        <w:t xml:space="preserve">izmantošanas popularitāti. NRA 2023 secina, ka būtiski palielinās NILLTPF riski Latvijā saistībā ar to, ka </w:t>
      </w:r>
      <w:r w:rsidR="00FC6623" w:rsidRPr="00FC6623">
        <w:rPr>
          <w:rFonts w:cs="Times New Roman"/>
          <w:szCs w:val="24"/>
        </w:rPr>
        <w:t>kriptoaktīv</w:t>
      </w:r>
      <w:r w:rsidR="00FC6623">
        <w:rPr>
          <w:rFonts w:cs="Times New Roman"/>
          <w:szCs w:val="24"/>
        </w:rPr>
        <w:t xml:space="preserve">u </w:t>
      </w:r>
      <w:r w:rsidRPr="00454440">
        <w:rPr>
          <w:rFonts w:cs="Times New Roman"/>
          <w:szCs w:val="24"/>
        </w:rPr>
        <w:t xml:space="preserve">pakalpojumu sniedzēji, kas reģistrēti valstīs ar vāju NILLTPF novēršanas sistēmu, var sniegt pakalpojumus vietējiem iedzīvotājiem. Ievainojamību palielina tas, ka Latvijas normatīvie akti neregulē ārvalstīs reģistrētu </w:t>
      </w:r>
      <w:r w:rsidR="00FC6623" w:rsidRPr="00FC6623">
        <w:rPr>
          <w:rFonts w:cs="Times New Roman"/>
          <w:szCs w:val="24"/>
        </w:rPr>
        <w:t>kriptoaktīv</w:t>
      </w:r>
      <w:r w:rsidR="00FC6623">
        <w:rPr>
          <w:rFonts w:cs="Times New Roman"/>
          <w:szCs w:val="24"/>
        </w:rPr>
        <w:t xml:space="preserve">u </w:t>
      </w:r>
      <w:r w:rsidRPr="00454440">
        <w:rPr>
          <w:rFonts w:cs="Times New Roman"/>
          <w:szCs w:val="24"/>
        </w:rPr>
        <w:t xml:space="preserve">pakalpojumu sniedzēju darbību Latvijā. Vienlaikus jānorāda, ka pārskata periodā kompetento iestāžu, TAI, prokuratūras un tiesas izpratne par </w:t>
      </w:r>
      <w:r w:rsidR="00FC6623" w:rsidRPr="00FC6623">
        <w:rPr>
          <w:rFonts w:cs="Times New Roman"/>
          <w:szCs w:val="24"/>
        </w:rPr>
        <w:t>kriptoaktīv</w:t>
      </w:r>
      <w:r w:rsidR="00FC6623">
        <w:rPr>
          <w:rFonts w:cs="Times New Roman"/>
          <w:szCs w:val="24"/>
        </w:rPr>
        <w:t xml:space="preserve">u </w:t>
      </w:r>
      <w:r w:rsidRPr="00454440">
        <w:rPr>
          <w:rFonts w:cs="Times New Roman"/>
          <w:szCs w:val="24"/>
        </w:rPr>
        <w:t xml:space="preserve">izmantošanas NILL riskiem, kā arī kapacitāte strādāt ar </w:t>
      </w:r>
      <w:r w:rsidR="00FC6623" w:rsidRPr="00FC6623">
        <w:rPr>
          <w:rFonts w:cs="Times New Roman"/>
          <w:szCs w:val="24"/>
        </w:rPr>
        <w:t>kriptoaktīv</w:t>
      </w:r>
      <w:r w:rsidR="00FC6623">
        <w:rPr>
          <w:rFonts w:cs="Times New Roman"/>
          <w:szCs w:val="24"/>
        </w:rPr>
        <w:t xml:space="preserve">u </w:t>
      </w:r>
      <w:r w:rsidRPr="00454440">
        <w:rPr>
          <w:rFonts w:cs="Times New Roman"/>
          <w:szCs w:val="24"/>
        </w:rPr>
        <w:t>lietām ir būtiski veicināta.</w:t>
      </w:r>
    </w:p>
    <w:p w14:paraId="40495F69" w14:textId="77777777" w:rsidR="002C6476" w:rsidRDefault="002C6476" w:rsidP="00454440">
      <w:pPr>
        <w:jc w:val="both"/>
        <w:rPr>
          <w:rFonts w:eastAsia="Calibri" w:cs="Times New Roman"/>
          <w:szCs w:val="24"/>
        </w:rPr>
      </w:pPr>
    </w:p>
    <w:p w14:paraId="1CDB355E" w14:textId="72C5D0A6" w:rsidR="002C6476" w:rsidRDefault="002C6476" w:rsidP="00454440">
      <w:pPr>
        <w:jc w:val="both"/>
        <w:rPr>
          <w:rFonts w:eastAsia="Calibri" w:cs="Times New Roman"/>
          <w:szCs w:val="24"/>
        </w:rPr>
      </w:pPr>
      <w:r>
        <w:rPr>
          <w:rFonts w:eastAsia="Calibri" w:cs="Times New Roman"/>
          <w:szCs w:val="24"/>
        </w:rPr>
        <w:t xml:space="preserve">NRA </w:t>
      </w:r>
      <w:r w:rsidR="00BA3CCE">
        <w:rPr>
          <w:rFonts w:eastAsia="Calibri" w:cs="Times New Roman"/>
          <w:szCs w:val="24"/>
        </w:rPr>
        <w:t xml:space="preserve">2023 </w:t>
      </w:r>
      <w:r>
        <w:rPr>
          <w:rFonts w:eastAsia="Calibri" w:cs="Times New Roman"/>
          <w:szCs w:val="24"/>
        </w:rPr>
        <w:t>tika apstiprināts FID Konsultatīvās padomes 2023.</w:t>
      </w:r>
      <w:r w:rsidR="00B873F0">
        <w:rPr>
          <w:rFonts w:eastAsia="Calibri" w:cs="Times New Roman"/>
          <w:szCs w:val="24"/>
        </w:rPr>
        <w:t xml:space="preserve"> </w:t>
      </w:r>
      <w:r>
        <w:rPr>
          <w:rFonts w:eastAsia="Calibri" w:cs="Times New Roman"/>
          <w:szCs w:val="24"/>
        </w:rPr>
        <w:t>gada 5.</w:t>
      </w:r>
      <w:r w:rsidR="00B873F0">
        <w:rPr>
          <w:rFonts w:eastAsia="Calibri" w:cs="Times New Roman"/>
          <w:szCs w:val="24"/>
        </w:rPr>
        <w:t xml:space="preserve"> </w:t>
      </w:r>
      <w:r>
        <w:rPr>
          <w:rFonts w:eastAsia="Calibri" w:cs="Times New Roman"/>
          <w:szCs w:val="24"/>
        </w:rPr>
        <w:t>septembra sēdē un tika izskatīts FSAP 2023.</w:t>
      </w:r>
      <w:r w:rsidR="00B873F0">
        <w:rPr>
          <w:rFonts w:eastAsia="Calibri" w:cs="Times New Roman"/>
          <w:szCs w:val="24"/>
        </w:rPr>
        <w:t xml:space="preserve"> </w:t>
      </w:r>
      <w:r>
        <w:rPr>
          <w:rFonts w:eastAsia="Calibri" w:cs="Times New Roman"/>
          <w:szCs w:val="24"/>
        </w:rPr>
        <w:t>gada 15.</w:t>
      </w:r>
      <w:r w:rsidR="00B873F0">
        <w:rPr>
          <w:rFonts w:eastAsia="Calibri" w:cs="Times New Roman"/>
          <w:szCs w:val="24"/>
        </w:rPr>
        <w:t xml:space="preserve"> </w:t>
      </w:r>
      <w:r>
        <w:rPr>
          <w:rFonts w:eastAsia="Calibri" w:cs="Times New Roman"/>
          <w:szCs w:val="24"/>
        </w:rPr>
        <w:t>decembra sēdē. Ar šo plānu tiek īstenota uz risku novērtējumu balstīta pieeja, lai nodrošinātu, ka pasākumi NILLTPF</w:t>
      </w:r>
      <w:r w:rsidR="009E1281">
        <w:rPr>
          <w:rFonts w:eastAsia="Calibri" w:cs="Times New Roman"/>
          <w:szCs w:val="24"/>
        </w:rPr>
        <w:t xml:space="preserve"> </w:t>
      </w:r>
      <w:r w:rsidR="009E1281">
        <w:rPr>
          <w:rFonts w:eastAsia="Times New Roman" w:cs="Times New Roman"/>
          <w:color w:val="000000" w:themeColor="text1"/>
          <w:szCs w:val="24"/>
          <w:lang w:eastAsia="lv-LV"/>
        </w:rPr>
        <w:t>novēršanai</w:t>
      </w:r>
      <w:r>
        <w:rPr>
          <w:rFonts w:eastAsia="Calibri" w:cs="Times New Roman"/>
          <w:szCs w:val="24"/>
        </w:rPr>
        <w:t xml:space="preserve"> vai mazināšanai ir atbilstoši apzinātajiem riskiem.</w:t>
      </w:r>
    </w:p>
    <w:p w14:paraId="7E8B60C0" w14:textId="440B982A" w:rsidR="00454440" w:rsidRDefault="00454440" w:rsidP="00454440">
      <w:pPr>
        <w:jc w:val="both"/>
        <w:rPr>
          <w:rFonts w:eastAsia="Calibri" w:cs="Times New Roman"/>
          <w:szCs w:val="24"/>
        </w:rPr>
      </w:pPr>
    </w:p>
    <w:p w14:paraId="5E98C1CA" w14:textId="79EAD317" w:rsidR="00DB64AB" w:rsidRDefault="00454440" w:rsidP="00454440">
      <w:pPr>
        <w:pStyle w:val="NormalWeb"/>
        <w:spacing w:before="0" w:beforeAutospacing="0" w:after="0" w:afterAutospacing="0"/>
        <w:jc w:val="both"/>
        <w:rPr>
          <w:bCs/>
          <w:color w:val="000000" w:themeColor="text1"/>
          <w:szCs w:val="18"/>
          <w:lang w:val="lv-LV"/>
        </w:rPr>
      </w:pPr>
      <w:r w:rsidRPr="00F35ABC">
        <w:rPr>
          <w:bCs/>
          <w:color w:val="000000" w:themeColor="text1"/>
          <w:szCs w:val="18"/>
          <w:lang w:val="lv-LV"/>
        </w:rPr>
        <w:t>Plāns ir izstrādāts atbilstoši 202</w:t>
      </w:r>
      <w:r w:rsidR="00F43E97">
        <w:rPr>
          <w:bCs/>
          <w:color w:val="000000" w:themeColor="text1"/>
          <w:szCs w:val="18"/>
          <w:lang w:val="lv-LV"/>
        </w:rPr>
        <w:t>4</w:t>
      </w:r>
      <w:r w:rsidRPr="00F35ABC">
        <w:rPr>
          <w:bCs/>
          <w:color w:val="000000" w:themeColor="text1"/>
          <w:szCs w:val="18"/>
          <w:lang w:val="lv-LV"/>
        </w:rPr>
        <w:t>.</w:t>
      </w:r>
      <w:r w:rsidR="00F43E97">
        <w:rPr>
          <w:bCs/>
          <w:color w:val="000000" w:themeColor="text1"/>
          <w:szCs w:val="18"/>
          <w:lang w:val="lv-LV"/>
        </w:rPr>
        <w:t xml:space="preserve"> </w:t>
      </w:r>
      <w:r w:rsidRPr="00F35ABC">
        <w:rPr>
          <w:bCs/>
          <w:color w:val="000000" w:themeColor="text1"/>
          <w:szCs w:val="18"/>
          <w:lang w:val="lv-LV"/>
        </w:rPr>
        <w:t>gada 1</w:t>
      </w:r>
      <w:r w:rsidR="00F43E97">
        <w:rPr>
          <w:bCs/>
          <w:color w:val="000000" w:themeColor="text1"/>
          <w:szCs w:val="18"/>
          <w:lang w:val="lv-LV"/>
        </w:rPr>
        <w:t>0</w:t>
      </w:r>
      <w:r w:rsidRPr="00F35ABC">
        <w:rPr>
          <w:bCs/>
          <w:color w:val="000000" w:themeColor="text1"/>
          <w:szCs w:val="18"/>
          <w:lang w:val="lv-LV"/>
        </w:rPr>
        <w:t xml:space="preserve">. </w:t>
      </w:r>
      <w:r w:rsidR="00F43E97">
        <w:rPr>
          <w:bCs/>
          <w:color w:val="000000" w:themeColor="text1"/>
          <w:szCs w:val="18"/>
          <w:lang w:val="lv-LV"/>
        </w:rPr>
        <w:t>janvā</w:t>
      </w:r>
      <w:r w:rsidRPr="00F35ABC">
        <w:rPr>
          <w:bCs/>
          <w:color w:val="000000" w:themeColor="text1"/>
          <w:szCs w:val="18"/>
          <w:lang w:val="lv-LV"/>
        </w:rPr>
        <w:t xml:space="preserve">rī FSAP </w:t>
      </w:r>
      <w:r w:rsidR="00F43E97">
        <w:rPr>
          <w:bCs/>
          <w:color w:val="000000" w:themeColor="text1"/>
          <w:szCs w:val="18"/>
          <w:lang w:val="lv-LV"/>
        </w:rPr>
        <w:t>apstiprinātajai</w:t>
      </w:r>
      <w:r w:rsidR="00831B85">
        <w:rPr>
          <w:bCs/>
          <w:color w:val="000000" w:themeColor="text1"/>
          <w:szCs w:val="18"/>
          <w:lang w:val="lv-LV"/>
        </w:rPr>
        <w:t xml:space="preserve"> </w:t>
      </w:r>
      <w:r w:rsidRPr="00F35ABC">
        <w:rPr>
          <w:bCs/>
          <w:color w:val="000000" w:themeColor="text1"/>
          <w:szCs w:val="18"/>
          <w:lang w:val="lv-LV"/>
        </w:rPr>
        <w:t xml:space="preserve">Nacionālajai finanšu noziegumu novēršanas un apkarošanas stratēģijai. </w:t>
      </w:r>
    </w:p>
    <w:p w14:paraId="2E33DBB0" w14:textId="012A3467" w:rsidR="00C125F9" w:rsidRPr="00C125F9" w:rsidRDefault="002D2F7D" w:rsidP="00C125F9">
      <w:pPr>
        <w:pStyle w:val="NormalWeb"/>
        <w:jc w:val="both"/>
        <w:rPr>
          <w:bCs/>
          <w:color w:val="000000" w:themeColor="text1"/>
          <w:szCs w:val="18"/>
          <w:lang w:val="lv-LV"/>
        </w:rPr>
      </w:pPr>
      <w:r>
        <w:rPr>
          <w:bCs/>
          <w:color w:val="000000" w:themeColor="text1"/>
          <w:szCs w:val="18"/>
          <w:lang w:val="lv-LV"/>
        </w:rPr>
        <w:t>Atbilstoši šīs stratēģijas secinājumiem, f</w:t>
      </w:r>
      <w:r w:rsidR="00C125F9" w:rsidRPr="00C125F9">
        <w:rPr>
          <w:bCs/>
          <w:color w:val="000000" w:themeColor="text1"/>
          <w:szCs w:val="18"/>
          <w:lang w:val="lv-LV"/>
        </w:rPr>
        <w:t xml:space="preserve">inanšu noziegumi un noziedzīgi iegūtu līdzekļu atrašanās civiltiesiskajā apritē ne tikai ļauj noziedzniekiem gūt labumu no izdarītajiem noziedzīgajiem nodarījumiem, bet kropļo tirgu un likumīgu uzņēmējdarbību, apdraud nacionālo un starptautisko drošību, kā arī valsts starptautisko reputāciju. </w:t>
      </w:r>
    </w:p>
    <w:p w14:paraId="4D0FC48F" w14:textId="6EA26187" w:rsidR="00496B7A" w:rsidRDefault="00C125F9" w:rsidP="00496B7A">
      <w:pPr>
        <w:pStyle w:val="NormalWeb"/>
        <w:jc w:val="both"/>
        <w:rPr>
          <w:bCs/>
          <w:color w:val="000000" w:themeColor="text1"/>
          <w:szCs w:val="18"/>
          <w:lang w:val="lv-LV"/>
        </w:rPr>
      </w:pPr>
      <w:r w:rsidRPr="00C125F9">
        <w:rPr>
          <w:bCs/>
          <w:color w:val="000000" w:themeColor="text1"/>
          <w:szCs w:val="18"/>
          <w:lang w:val="lv-LV"/>
        </w:rPr>
        <w:t xml:space="preserve">Papildus jāuzsver, ka Krievijas karš Ukrainā un ar to saistītās ES sankcijas ir būtiski palielinājušas slodzi Latvijas institūcijām, kas ir atbildīgas par sankciju izpildi, pārkāpumu atklāšanu un personu saukšanu pie atbildības. Šādos apstākļos Latvijas NILLTPF novēršanas un apkarošanas politikas efektivitāte ir cieši saistīta ar tās nacionālo un ES drošību. </w:t>
      </w:r>
    </w:p>
    <w:p w14:paraId="66845AB9" w14:textId="4F60F7E5" w:rsidR="00496B7A" w:rsidRDefault="00496B7A" w:rsidP="00496B7A">
      <w:pPr>
        <w:pStyle w:val="NormalWeb"/>
        <w:spacing w:before="0" w:beforeAutospacing="0" w:after="0" w:afterAutospacing="0"/>
        <w:jc w:val="both"/>
        <w:rPr>
          <w:bCs/>
          <w:color w:val="000000" w:themeColor="text1"/>
          <w:szCs w:val="18"/>
          <w:lang w:val="lv-LV"/>
        </w:rPr>
      </w:pPr>
      <w:r w:rsidRPr="00496B7A">
        <w:rPr>
          <w:bCs/>
          <w:color w:val="000000" w:themeColor="text1"/>
          <w:szCs w:val="18"/>
          <w:lang w:val="lv-LV"/>
        </w:rPr>
        <w:t>NILLTPF novēršanas un apkarošanas sistēma ir kompleksa un nav izolēta, jo ir sasaistīta ar citām jomām:</w:t>
      </w:r>
    </w:p>
    <w:p w14:paraId="2423ADF3" w14:textId="430C34E9" w:rsidR="00C125F9" w:rsidRDefault="00C125F9" w:rsidP="00585694">
      <w:pPr>
        <w:pStyle w:val="NormalWeb"/>
        <w:numPr>
          <w:ilvl w:val="0"/>
          <w:numId w:val="6"/>
        </w:numPr>
        <w:spacing w:before="0" w:beforeAutospacing="0" w:after="0" w:afterAutospacing="0"/>
        <w:jc w:val="both"/>
        <w:rPr>
          <w:bCs/>
          <w:color w:val="000000" w:themeColor="text1"/>
          <w:szCs w:val="18"/>
          <w:lang w:val="lv-LV"/>
        </w:rPr>
      </w:pPr>
      <w:r>
        <w:rPr>
          <w:bCs/>
          <w:color w:val="000000" w:themeColor="text1"/>
          <w:szCs w:val="18"/>
          <w:lang w:val="lv-LV"/>
        </w:rPr>
        <w:lastRenderedPageBreak/>
        <w:t>Nacionālo drošību;</w:t>
      </w:r>
    </w:p>
    <w:p w14:paraId="4656B5F8" w14:textId="6B33E968" w:rsidR="00C125F9" w:rsidRDefault="00C125F9" w:rsidP="00585694">
      <w:pPr>
        <w:pStyle w:val="NormalWeb"/>
        <w:numPr>
          <w:ilvl w:val="0"/>
          <w:numId w:val="6"/>
        </w:numPr>
        <w:spacing w:after="0"/>
        <w:jc w:val="both"/>
        <w:rPr>
          <w:bCs/>
          <w:color w:val="000000" w:themeColor="text1"/>
          <w:szCs w:val="18"/>
          <w:lang w:val="lv-LV"/>
        </w:rPr>
      </w:pPr>
      <w:r>
        <w:rPr>
          <w:bCs/>
          <w:color w:val="000000" w:themeColor="text1"/>
          <w:szCs w:val="18"/>
          <w:lang w:val="lv-LV"/>
        </w:rPr>
        <w:t>Cīņu ar ēnu ekonomiku;</w:t>
      </w:r>
    </w:p>
    <w:p w14:paraId="418E2B40" w14:textId="0FD56E44" w:rsidR="00C125F9" w:rsidRDefault="00C125F9" w:rsidP="00585694">
      <w:pPr>
        <w:pStyle w:val="NormalWeb"/>
        <w:numPr>
          <w:ilvl w:val="0"/>
          <w:numId w:val="6"/>
        </w:numPr>
        <w:spacing w:after="0"/>
        <w:jc w:val="both"/>
        <w:rPr>
          <w:bCs/>
          <w:color w:val="000000" w:themeColor="text1"/>
          <w:szCs w:val="18"/>
          <w:lang w:val="lv-LV"/>
        </w:rPr>
      </w:pPr>
      <w:r>
        <w:rPr>
          <w:bCs/>
          <w:color w:val="000000" w:themeColor="text1"/>
          <w:szCs w:val="18"/>
          <w:lang w:val="lv-LV"/>
        </w:rPr>
        <w:t>Noziedzības novēršanu;</w:t>
      </w:r>
    </w:p>
    <w:p w14:paraId="09F3E32D" w14:textId="5D82BE4E" w:rsidR="00C125F9" w:rsidRDefault="00C125F9" w:rsidP="00585694">
      <w:pPr>
        <w:pStyle w:val="NormalWeb"/>
        <w:numPr>
          <w:ilvl w:val="0"/>
          <w:numId w:val="6"/>
        </w:numPr>
        <w:spacing w:after="0"/>
        <w:jc w:val="both"/>
        <w:rPr>
          <w:bCs/>
          <w:color w:val="000000" w:themeColor="text1"/>
          <w:szCs w:val="18"/>
          <w:lang w:val="lv-LV"/>
        </w:rPr>
      </w:pPr>
      <w:r>
        <w:rPr>
          <w:bCs/>
          <w:color w:val="000000" w:themeColor="text1"/>
          <w:szCs w:val="18"/>
          <w:lang w:val="lv-LV"/>
        </w:rPr>
        <w:t>Cīņu ar korupciju un organizēto noziedzību.</w:t>
      </w:r>
    </w:p>
    <w:p w14:paraId="65E0705B" w14:textId="1B40DA97" w:rsidR="00C125F9" w:rsidRDefault="00C125F9" w:rsidP="00C125F9">
      <w:pPr>
        <w:pStyle w:val="NormalWeb"/>
        <w:spacing w:after="0"/>
        <w:jc w:val="both"/>
        <w:rPr>
          <w:bCs/>
          <w:color w:val="000000" w:themeColor="text1"/>
          <w:szCs w:val="18"/>
          <w:lang w:val="lv-LV"/>
        </w:rPr>
      </w:pPr>
      <w:r w:rsidRPr="00C125F9">
        <w:rPr>
          <w:bCs/>
          <w:color w:val="000000" w:themeColor="text1"/>
          <w:szCs w:val="18"/>
          <w:lang w:val="lv-LV"/>
        </w:rPr>
        <w:t>Tāpēc sadarbības stiprināšana un koordinētu pasākumu veikšana ir svarīga efektivitātes konstantai uzlabošanai. Veiksmīga sadarbība starp publisko un privāto sektoru ir būtiska finanšu noziegumu apkarošanā.</w:t>
      </w:r>
    </w:p>
    <w:p w14:paraId="100D9EDE" w14:textId="77777777" w:rsidR="00C125F9" w:rsidRPr="00C125F9" w:rsidRDefault="00C125F9" w:rsidP="00C125F9">
      <w:pPr>
        <w:pStyle w:val="NormalWeb"/>
        <w:jc w:val="both"/>
        <w:rPr>
          <w:bCs/>
          <w:color w:val="000000" w:themeColor="text1"/>
          <w:szCs w:val="18"/>
          <w:lang w:val="lv-LV"/>
        </w:rPr>
      </w:pPr>
      <w:r w:rsidRPr="00C125F9">
        <w:rPr>
          <w:bCs/>
          <w:color w:val="000000" w:themeColor="text1"/>
          <w:szCs w:val="18"/>
          <w:lang w:val="lv-LV"/>
        </w:rPr>
        <w:t xml:space="preserve">Vienlaikus jāuzsver arī starptautiskās sadarbības nozīme, īpaši kontekstā ar strauji pieaugošajiem finanšu noziegumu draudiem digitālā vidē. Finanšu pakalpojumi (t.sk. </w:t>
      </w:r>
      <w:r w:rsidRPr="00C125F9">
        <w:rPr>
          <w:bCs/>
          <w:i/>
          <w:iCs/>
          <w:color w:val="000000" w:themeColor="text1"/>
          <w:szCs w:val="18"/>
          <w:lang w:val="lv-LV"/>
        </w:rPr>
        <w:t>Fintech</w:t>
      </w:r>
      <w:r w:rsidRPr="00C125F9">
        <w:rPr>
          <w:bCs/>
          <w:color w:val="000000" w:themeColor="text1"/>
          <w:szCs w:val="18"/>
          <w:lang w:val="lv-LV"/>
        </w:rPr>
        <w:t xml:space="preserve">) pēdējos gados ir strauji attīstījušies, nodrošinot lielāku efektivitāti, pieejamību un ērtības patērētājiem. Vienlaikus digitālā transformācija ir radījusi arī jaunus izaicinājumus finanšu noziegumu jomā, kas saistīti šādu pakalpojumu un darījumu ātrumu, anonimitāti, apjomu un plašo ģeogrāfiju. </w:t>
      </w:r>
    </w:p>
    <w:p w14:paraId="759452E2" w14:textId="77777777" w:rsidR="00C125F9" w:rsidRPr="00C125F9" w:rsidRDefault="00C125F9" w:rsidP="00C125F9">
      <w:pPr>
        <w:pStyle w:val="NormalWeb"/>
        <w:spacing w:after="0"/>
        <w:jc w:val="both"/>
        <w:rPr>
          <w:bCs/>
          <w:color w:val="000000" w:themeColor="text1"/>
          <w:szCs w:val="18"/>
          <w:lang w:val="lv-LV"/>
        </w:rPr>
      </w:pPr>
      <w:r w:rsidRPr="00C125F9">
        <w:rPr>
          <w:bCs/>
          <w:color w:val="000000" w:themeColor="text1"/>
          <w:szCs w:val="18"/>
          <w:lang w:val="lv-LV"/>
        </w:rPr>
        <w:t>Finanšu noziegumu draudu pieaugums digitālā vidē pieprasa jauna līmeņa starptautisko sadarbību arī starp NILLTPF novēršanas un apkarošanas iestādēm.</w:t>
      </w:r>
    </w:p>
    <w:p w14:paraId="5450551A" w14:textId="77777777" w:rsidR="00C125F9" w:rsidRPr="00C125F9" w:rsidRDefault="00C125F9" w:rsidP="00C125F9">
      <w:pPr>
        <w:pStyle w:val="NormalWeb"/>
        <w:jc w:val="both"/>
        <w:rPr>
          <w:bCs/>
          <w:color w:val="000000" w:themeColor="text1"/>
          <w:szCs w:val="18"/>
          <w:lang w:val="lv-LV"/>
        </w:rPr>
      </w:pPr>
      <w:r w:rsidRPr="00C125F9">
        <w:rPr>
          <w:bCs/>
          <w:color w:val="000000" w:themeColor="text1"/>
          <w:szCs w:val="18"/>
          <w:lang w:val="lv-LV"/>
        </w:rPr>
        <w:t xml:space="preserve">Nodrošinot NILLTPF novēršanas un apkarošanas sistēmas ilgtspēju un efektivitāti, ir jāveicina uzņēmējdarbība, droša ārvalstu investīciju vide un inovatīvu tehnoloģiju izmantošana. Tāpēc ir jāturpina darbs pie NILLTPF novēršanas un regulējuma pilnveides, lielāku uzmanību pievēršot starptautiskās konkurētspējas aspektiem un izvairoties no nevēlamām sekām, kas var rasties kļūdaini piemērojot NILLTPF novēršanas regulējumu. </w:t>
      </w:r>
    </w:p>
    <w:p w14:paraId="6A24F917" w14:textId="77777777" w:rsidR="002D2F7D" w:rsidRDefault="00C125F9" w:rsidP="002D2F7D">
      <w:pPr>
        <w:pStyle w:val="NormalWeb"/>
        <w:spacing w:after="0"/>
        <w:jc w:val="both"/>
        <w:rPr>
          <w:bCs/>
          <w:color w:val="000000" w:themeColor="text1"/>
          <w:szCs w:val="18"/>
          <w:lang w:val="lv-LV"/>
        </w:rPr>
      </w:pPr>
      <w:r w:rsidRPr="00C125F9">
        <w:rPr>
          <w:bCs/>
          <w:color w:val="000000" w:themeColor="text1"/>
          <w:szCs w:val="18"/>
          <w:lang w:val="lv-LV"/>
        </w:rPr>
        <w:t>Lai nodrošinātu iepriekšējās NILLTPF novēršanas un apkarošanas politikas kontinuitāti un tālāku stratēģiju finanšu noziegumu novēršanai un apkarošanai, Latvija ir definējusi NILLTPF novēršanas un apkarošanas politikas ilgtermiņa attīstības mērķi, vīziju un stratēģiskos tālākas attīstības virzienus.</w:t>
      </w:r>
    </w:p>
    <w:p w14:paraId="02C5AA4A" w14:textId="2774CA6A" w:rsidR="00DB64AB" w:rsidRPr="002D2F7D" w:rsidRDefault="00454440" w:rsidP="002D2F7D">
      <w:pPr>
        <w:pStyle w:val="NormalWeb"/>
        <w:spacing w:after="0"/>
        <w:jc w:val="both"/>
        <w:rPr>
          <w:bCs/>
          <w:color w:val="000000" w:themeColor="text1"/>
          <w:szCs w:val="18"/>
          <w:lang w:val="lv-LV"/>
        </w:rPr>
      </w:pPr>
      <w:r w:rsidRPr="00F35ABC">
        <w:rPr>
          <w:rFonts w:eastAsia="Tahoma"/>
          <w:kern w:val="24"/>
          <w:lang w:val="lv-LV"/>
        </w:rPr>
        <w:t>NILLTPF novēršanas un apkarošanas sistēmas attīstības stratēģiskais mērķis ir koordinēt valsts pārvaldes un privātā sektora sadarbību NILLTPF novēršanas un apkarošanas jomā, lai efektīvi veiktu NILLTPF novēršanu un apkarošanu un stiprinātu tiesiskumu, Latvijas ekonomisko izaugsmi un investīciju vidi, tādējādi stiprinot Latvijas iekšējo un ārējo drošību. Vīzija ir</w:t>
      </w:r>
      <w:proofErr w:type="gramStart"/>
      <w:r w:rsidRPr="00F35ABC">
        <w:rPr>
          <w:rFonts w:eastAsia="Tahoma"/>
          <w:kern w:val="24"/>
          <w:lang w:val="lv-LV"/>
        </w:rPr>
        <w:t xml:space="preserve">  </w:t>
      </w:r>
      <w:proofErr w:type="gramEnd"/>
      <w:r w:rsidRPr="00F35ABC">
        <w:rPr>
          <w:rFonts w:eastAsia="Tahoma"/>
          <w:kern w:val="24"/>
          <w:lang w:val="lv-LV"/>
        </w:rPr>
        <w:t xml:space="preserve">efektīva NILLTPF novēršanas un apkarošanas sistēma, kas nodrošina drošu un labvēlīgu vidi Latvijas ekonomiskajai izaugsmei un ārvalstu investīciju piesaistei. </w:t>
      </w:r>
    </w:p>
    <w:p w14:paraId="76406FB8" w14:textId="4EE24943" w:rsidR="00DB64AB" w:rsidRDefault="00DB64AB" w:rsidP="00DB64AB">
      <w:pPr>
        <w:pStyle w:val="NormalWeb"/>
        <w:spacing w:before="0" w:beforeAutospacing="0" w:after="0" w:afterAutospacing="0"/>
        <w:jc w:val="both"/>
        <w:rPr>
          <w:bCs/>
          <w:color w:val="000000" w:themeColor="text1"/>
          <w:szCs w:val="18"/>
          <w:lang w:val="lv-LV"/>
        </w:rPr>
      </w:pPr>
      <w:r w:rsidRPr="00F35ABC">
        <w:rPr>
          <w:bCs/>
          <w:color w:val="000000" w:themeColor="text1"/>
          <w:szCs w:val="18"/>
          <w:lang w:val="lv-LV"/>
        </w:rPr>
        <w:t>Nacionāl</w:t>
      </w:r>
      <w:r>
        <w:rPr>
          <w:bCs/>
          <w:color w:val="000000" w:themeColor="text1"/>
          <w:szCs w:val="18"/>
          <w:lang w:val="lv-LV"/>
        </w:rPr>
        <w:t>ā</w:t>
      </w:r>
      <w:r w:rsidRPr="00F35ABC">
        <w:rPr>
          <w:bCs/>
          <w:color w:val="000000" w:themeColor="text1"/>
          <w:szCs w:val="18"/>
          <w:lang w:val="lv-LV"/>
        </w:rPr>
        <w:t xml:space="preserve"> finanšu noziegumu novēršanas un apkarošanas stratēģija</w:t>
      </w:r>
      <w:r>
        <w:rPr>
          <w:bCs/>
          <w:color w:val="000000" w:themeColor="text1"/>
          <w:szCs w:val="18"/>
          <w:lang w:val="lv-LV"/>
        </w:rPr>
        <w:t xml:space="preserve"> ietver šādus stratēģiskos virzienus:</w:t>
      </w:r>
    </w:p>
    <w:p w14:paraId="5A2173F8" w14:textId="6667F522" w:rsidR="00DB64AB" w:rsidRPr="00DB64AB" w:rsidRDefault="00C125F9" w:rsidP="00585694">
      <w:pPr>
        <w:pStyle w:val="NormalWeb"/>
        <w:numPr>
          <w:ilvl w:val="0"/>
          <w:numId w:val="5"/>
        </w:numPr>
        <w:spacing w:before="0" w:beforeAutospacing="0" w:after="0" w:afterAutospacing="0"/>
        <w:jc w:val="both"/>
        <w:rPr>
          <w:bCs/>
          <w:color w:val="000000" w:themeColor="text1"/>
          <w:szCs w:val="18"/>
          <w:lang w:val="lv-LV"/>
        </w:rPr>
      </w:pPr>
      <w:r>
        <w:rPr>
          <w:rFonts w:eastAsia="Tahoma"/>
          <w:kern w:val="24"/>
          <w:lang w:val="lv-LV"/>
        </w:rPr>
        <w:lastRenderedPageBreak/>
        <w:t>N</w:t>
      </w:r>
      <w:r w:rsidR="00DB64AB" w:rsidRPr="00F35ABC">
        <w:rPr>
          <w:rFonts w:eastAsia="Tahoma"/>
          <w:kern w:val="24"/>
          <w:lang w:val="lv-LV"/>
        </w:rPr>
        <w:t>acionālās un ES drošības stiprināšana</w:t>
      </w:r>
      <w:r w:rsidR="00DB64AB">
        <w:rPr>
          <w:rFonts w:eastAsia="Tahoma"/>
          <w:kern w:val="24"/>
          <w:lang w:val="lv-LV"/>
        </w:rPr>
        <w:t xml:space="preserve">, nodrošinot starptautisko un nacionālo sankciju efektīvu izpildi, novēršot un apkarojot to pārkāpumus Latvijā un stiprinot finanšu sistēmas noturību pret </w:t>
      </w:r>
      <w:r w:rsidR="00DB64AB" w:rsidRPr="00F35ABC">
        <w:rPr>
          <w:rFonts w:eastAsia="Tahoma"/>
          <w:kern w:val="24"/>
          <w:lang w:val="lv-LV"/>
        </w:rPr>
        <w:t>NILLTPF</w:t>
      </w:r>
      <w:r w:rsidR="00DB64AB">
        <w:rPr>
          <w:rFonts w:eastAsia="Tahoma"/>
          <w:kern w:val="24"/>
          <w:lang w:val="lv-LV"/>
        </w:rPr>
        <w:t xml:space="preserve"> riskiem</w:t>
      </w:r>
      <w:r>
        <w:rPr>
          <w:rFonts w:eastAsia="Tahoma"/>
          <w:kern w:val="24"/>
          <w:lang w:val="lv-LV"/>
        </w:rPr>
        <w:t>.</w:t>
      </w:r>
    </w:p>
    <w:p w14:paraId="08CD81BD" w14:textId="0E386442" w:rsidR="00DB64AB" w:rsidRPr="00DB64AB" w:rsidRDefault="00DB64AB" w:rsidP="00585694">
      <w:pPr>
        <w:pStyle w:val="NormalWeb"/>
        <w:numPr>
          <w:ilvl w:val="0"/>
          <w:numId w:val="5"/>
        </w:numPr>
        <w:spacing w:before="0" w:beforeAutospacing="0" w:after="0" w:afterAutospacing="0"/>
        <w:jc w:val="both"/>
        <w:rPr>
          <w:bCs/>
          <w:color w:val="000000" w:themeColor="text1"/>
          <w:szCs w:val="18"/>
          <w:lang w:val="lv-LV"/>
        </w:rPr>
      </w:pPr>
      <w:r>
        <w:rPr>
          <w:rFonts w:eastAsia="Tahoma"/>
          <w:kern w:val="24"/>
          <w:lang w:val="lv-LV"/>
        </w:rPr>
        <w:t>N</w:t>
      </w:r>
      <w:r w:rsidRPr="00F35ABC">
        <w:rPr>
          <w:rFonts w:eastAsia="Tahoma"/>
          <w:kern w:val="24"/>
          <w:lang w:val="lv-LV"/>
        </w:rPr>
        <w:t>oziedzīgi iegūtu līdzekļu identificēšana un atgūšana</w:t>
      </w:r>
      <w:r>
        <w:rPr>
          <w:rFonts w:eastAsia="Tahoma"/>
          <w:kern w:val="24"/>
          <w:lang w:val="lv-LV"/>
        </w:rPr>
        <w:t>. N</w:t>
      </w:r>
      <w:r w:rsidRPr="00F35ABC">
        <w:rPr>
          <w:rFonts w:eastAsia="Tahoma"/>
          <w:kern w:val="24"/>
          <w:lang w:val="lv-LV"/>
        </w:rPr>
        <w:t>oziedzīgi iegūtu līdzekļu identificēšana un</w:t>
      </w:r>
      <w:r>
        <w:rPr>
          <w:rFonts w:eastAsia="Tahoma"/>
          <w:kern w:val="24"/>
          <w:lang w:val="lv-LV"/>
        </w:rPr>
        <w:t xml:space="preserve"> to konfiscēšana</w:t>
      </w:r>
      <w:proofErr w:type="gramStart"/>
      <w:r>
        <w:rPr>
          <w:rFonts w:eastAsia="Tahoma"/>
          <w:kern w:val="24"/>
          <w:lang w:val="lv-LV"/>
        </w:rPr>
        <w:t xml:space="preserve"> vai atgriešana cietušajiem ir viens no nozīmīgākajiem mērķiem ne tikai cīņā ar noziedzību</w:t>
      </w:r>
      <w:proofErr w:type="gramEnd"/>
      <w:r>
        <w:rPr>
          <w:rFonts w:eastAsia="Tahoma"/>
          <w:kern w:val="24"/>
          <w:lang w:val="lv-LV"/>
        </w:rPr>
        <w:t>, bet arī lai nodrošinātu tiesiskumu, konkurētspējīgu tirgu un uzņēmējdarbību</w:t>
      </w:r>
      <w:r w:rsidR="00C125F9">
        <w:rPr>
          <w:rFonts w:eastAsia="Tahoma"/>
          <w:kern w:val="24"/>
          <w:lang w:val="lv-LV"/>
        </w:rPr>
        <w:t>.</w:t>
      </w:r>
    </w:p>
    <w:p w14:paraId="3C061CFF" w14:textId="35504D62" w:rsidR="00C125F9" w:rsidRPr="00C125F9" w:rsidRDefault="00C125F9" w:rsidP="00585694">
      <w:pPr>
        <w:pStyle w:val="NormalWeb"/>
        <w:numPr>
          <w:ilvl w:val="0"/>
          <w:numId w:val="5"/>
        </w:numPr>
        <w:jc w:val="both"/>
        <w:rPr>
          <w:rFonts w:eastAsia="Tahoma"/>
          <w:kern w:val="24"/>
          <w:lang w:val="lv-LV"/>
        </w:rPr>
      </w:pPr>
      <w:r w:rsidRPr="00F35ABC">
        <w:rPr>
          <w:rFonts w:eastAsia="Tahoma"/>
          <w:kern w:val="24"/>
          <w:lang w:val="lv-LV"/>
        </w:rPr>
        <w:t>NILLTPF novēršanas sistēmas stiprināšana caur digitālo transformāciju</w:t>
      </w:r>
      <w:r>
        <w:rPr>
          <w:rFonts w:eastAsia="Tahoma"/>
          <w:kern w:val="24"/>
          <w:lang w:val="lv-LV"/>
        </w:rPr>
        <w:t xml:space="preserve">. </w:t>
      </w:r>
      <w:r w:rsidRPr="00C125F9">
        <w:rPr>
          <w:rFonts w:eastAsia="Tahoma"/>
          <w:kern w:val="24"/>
          <w:lang w:val="lv-LV"/>
        </w:rPr>
        <w:t>Jauno tehnoloģiju sniegto iespēju iekļaušana NILLTPF novēršanas darbībās, lai efektīvi izmantotu valsts resursus un reaģētu uz jauniem izaicinājumiem</w:t>
      </w:r>
      <w:r>
        <w:rPr>
          <w:rFonts w:eastAsia="Tahoma"/>
          <w:kern w:val="24"/>
          <w:lang w:val="lv-LV"/>
        </w:rPr>
        <w:t>.</w:t>
      </w:r>
    </w:p>
    <w:p w14:paraId="675D33C6" w14:textId="40B10866" w:rsidR="00DB64AB" w:rsidRDefault="00C125F9" w:rsidP="00585694">
      <w:pPr>
        <w:pStyle w:val="NormalWeb"/>
        <w:numPr>
          <w:ilvl w:val="0"/>
          <w:numId w:val="5"/>
        </w:numPr>
        <w:spacing w:before="0" w:beforeAutospacing="0" w:after="0" w:afterAutospacing="0"/>
        <w:jc w:val="both"/>
        <w:rPr>
          <w:bCs/>
          <w:color w:val="000000" w:themeColor="text1"/>
          <w:szCs w:val="18"/>
          <w:lang w:val="lv-LV"/>
        </w:rPr>
      </w:pPr>
      <w:r w:rsidRPr="00C125F9">
        <w:rPr>
          <w:bCs/>
          <w:color w:val="000000" w:themeColor="text1"/>
          <w:szCs w:val="18"/>
          <w:lang w:val="lv-LV"/>
        </w:rPr>
        <w:t xml:space="preserve">Latvijas starptautiskās reputācijas nostiprināšana kā valstij, kas nepieļauj tās finanšu sistēmas izmantošanu NILLTPF atbilstoši starptautiskajiem standartiem un ES normatīvajiem aktiem. Latvijas NILLTPF novēršanas sistēmas 6. kārtas novērtējums, kuru veiks </w:t>
      </w:r>
      <w:r w:rsidR="00222029" w:rsidRPr="00585694">
        <w:rPr>
          <w:bCs/>
          <w:lang w:val="lv-LV"/>
        </w:rPr>
        <w:t>MONEYVAL</w:t>
      </w:r>
      <w:r w:rsidRPr="00C125F9">
        <w:rPr>
          <w:bCs/>
          <w:color w:val="000000" w:themeColor="text1"/>
          <w:szCs w:val="18"/>
          <w:lang w:val="lv-LV"/>
        </w:rPr>
        <w:t xml:space="preserve"> 2024.-2025. gadā, ļaus starptautiski apliecināt Latvijas NILLTPF novēršanas sistēmas efektivitāti.</w:t>
      </w:r>
    </w:p>
    <w:p w14:paraId="1F579D62" w14:textId="7078DA6F" w:rsidR="00C125F9" w:rsidRDefault="00C125F9" w:rsidP="00585694">
      <w:pPr>
        <w:pStyle w:val="NormalWeb"/>
        <w:numPr>
          <w:ilvl w:val="0"/>
          <w:numId w:val="5"/>
        </w:numPr>
        <w:spacing w:before="0" w:beforeAutospacing="0" w:after="0" w:afterAutospacing="0"/>
        <w:jc w:val="both"/>
        <w:rPr>
          <w:bCs/>
          <w:color w:val="000000" w:themeColor="text1"/>
          <w:szCs w:val="18"/>
          <w:lang w:val="lv-LV"/>
        </w:rPr>
      </w:pPr>
      <w:r w:rsidRPr="00C125F9">
        <w:rPr>
          <w:bCs/>
          <w:color w:val="000000" w:themeColor="text1"/>
          <w:szCs w:val="18"/>
          <w:lang w:val="lv-LV"/>
        </w:rPr>
        <w:t>NILLTPF novēršanas prasību samērīguma nodrošināšana konkurētspējas veicināšanai, t.sk. iekļaujošas finanšu sistēmas nostiprināšana, kas veicina godīgu konkurenci un stiprina publiskā un privātā sektora partnerību NILLTPF novēršanā. Tādējādi tiks veicināta NILLTPF novēršanas prasību efektīva un riskos balstītas pieejas ieviešana, kas nodrošinātu tālāku ilgtspējīgu attīstību un spēju finansēt tautsaimniecību.</w:t>
      </w:r>
    </w:p>
    <w:p w14:paraId="12C90A36" w14:textId="77777777" w:rsidR="002C6476" w:rsidRDefault="002C6476" w:rsidP="00F35ABC">
      <w:pPr>
        <w:jc w:val="both"/>
        <w:rPr>
          <w:rFonts w:eastAsia="Calibri" w:cs="Times New Roman"/>
          <w:szCs w:val="24"/>
        </w:rPr>
      </w:pPr>
    </w:p>
    <w:p w14:paraId="61088F9D" w14:textId="187A37EF" w:rsidR="00F35ABC" w:rsidRDefault="00F35ABC" w:rsidP="00F35ABC">
      <w:pPr>
        <w:jc w:val="both"/>
        <w:rPr>
          <w:rFonts w:eastAsia="Calibri" w:cs="Times New Roman"/>
          <w:szCs w:val="24"/>
        </w:rPr>
      </w:pPr>
      <w:r w:rsidRPr="00953747">
        <w:rPr>
          <w:rFonts w:eastAsia="Calibri" w:cs="Times New Roman"/>
          <w:szCs w:val="24"/>
        </w:rPr>
        <w:t xml:space="preserve">MK </w:t>
      </w:r>
      <w:r w:rsidRPr="00C07D95">
        <w:rPr>
          <w:rFonts w:eastAsia="Calibri" w:cs="Times New Roman"/>
          <w:szCs w:val="24"/>
        </w:rPr>
        <w:t>2023. gada 11. aprīļa sēdē</w:t>
      </w:r>
      <w:r>
        <w:rPr>
          <w:rFonts w:eastAsia="Calibri" w:cs="Times New Roman"/>
          <w:szCs w:val="24"/>
        </w:rPr>
        <w:t xml:space="preserve"> tika apstiprināts informatīvais ziņojums </w:t>
      </w:r>
      <w:r w:rsidRPr="00C44361">
        <w:rPr>
          <w:rFonts w:eastAsia="Times New Roman" w:cs="Times New Roman"/>
          <w:szCs w:val="24"/>
          <w:lang w:eastAsia="lv-LV"/>
        </w:rPr>
        <w:t>"Par Latvijas dalību Eiropas Padomes Noziedzīgi iegūtu līdzekļu legalizācijas un terorisma finansēšanas novēršanas pasākumu novērtēšanas ekspertu komitejas 6. novērtēšanas kārtā".</w:t>
      </w:r>
      <w:r w:rsidRPr="00C44361">
        <w:rPr>
          <w:rFonts w:eastAsia="Times New Roman" w:cs="Times New Roman"/>
          <w:sz w:val="22"/>
          <w:lang w:eastAsia="lv-LV"/>
        </w:rPr>
        <w:t xml:space="preserve"> </w:t>
      </w:r>
      <w:r w:rsidRPr="00C44361">
        <w:rPr>
          <w:rFonts w:eastAsia="Times New Roman" w:cs="Times New Roman"/>
          <w:szCs w:val="24"/>
          <w:lang w:eastAsia="lv-LV"/>
        </w:rPr>
        <w:t xml:space="preserve">Saskaņā ar informatīvo ziņojumu </w:t>
      </w:r>
      <w:r w:rsidR="00BA2B3C" w:rsidRPr="00BA2B3C">
        <w:rPr>
          <w:rFonts w:eastAsia="Times New Roman" w:cs="Times New Roman"/>
          <w:szCs w:val="24"/>
          <w:lang w:eastAsia="lv-LV"/>
        </w:rPr>
        <w:t xml:space="preserve">Latvija pieteicās </w:t>
      </w:r>
      <w:r w:rsidRPr="00C44361">
        <w:rPr>
          <w:rFonts w:cs="Times New Roman"/>
          <w:bCs/>
          <w:szCs w:val="24"/>
        </w:rPr>
        <w:t>MONEYVAL 6. novērtēšanas kārtai</w:t>
      </w:r>
      <w:r w:rsidR="003F1D9E" w:rsidRPr="003F1D9E">
        <w:t xml:space="preserve"> </w:t>
      </w:r>
      <w:r w:rsidR="003F1D9E" w:rsidRPr="003F1D9E">
        <w:rPr>
          <w:rFonts w:cs="Times New Roman"/>
          <w:bCs/>
          <w:szCs w:val="24"/>
        </w:rPr>
        <w:t>un lēmums tika apstiprināts MONEYVAL 2023. gada 15. decembra plenārsēdē</w:t>
      </w:r>
      <w:r>
        <w:rPr>
          <w:rFonts w:cs="Times New Roman"/>
          <w:bCs/>
          <w:szCs w:val="24"/>
        </w:rPr>
        <w:t>.</w:t>
      </w:r>
    </w:p>
    <w:p w14:paraId="207A6D34" w14:textId="77777777" w:rsidR="00F35ABC" w:rsidRDefault="00F35ABC" w:rsidP="00F35ABC">
      <w:pPr>
        <w:jc w:val="both"/>
        <w:rPr>
          <w:rFonts w:eastAsia="Calibri" w:cs="Times New Roman"/>
          <w:szCs w:val="24"/>
        </w:rPr>
      </w:pPr>
    </w:p>
    <w:p w14:paraId="13BC1E56" w14:textId="480F778E" w:rsidR="00F35ABC" w:rsidRPr="00C15640" w:rsidRDefault="00F35ABC" w:rsidP="00F35ABC">
      <w:pPr>
        <w:tabs>
          <w:tab w:val="num" w:pos="720"/>
        </w:tabs>
        <w:ind w:right="-58"/>
        <w:jc w:val="both"/>
        <w:rPr>
          <w:rFonts w:cs="Times New Roman"/>
          <w:szCs w:val="24"/>
        </w:rPr>
      </w:pPr>
      <w:r w:rsidRPr="00C15640">
        <w:rPr>
          <w:rFonts w:eastAsia="Calibri" w:cs="Times New Roman"/>
          <w:szCs w:val="24"/>
        </w:rPr>
        <w:t xml:space="preserve">Informatīvajā ziņojumā tika secināts, </w:t>
      </w:r>
      <w:proofErr w:type="gramStart"/>
      <w:r w:rsidRPr="00C15640">
        <w:rPr>
          <w:rFonts w:eastAsia="Calibri" w:cs="Times New Roman"/>
          <w:szCs w:val="24"/>
        </w:rPr>
        <w:t>ka</w:t>
      </w:r>
      <w:proofErr w:type="gramEnd"/>
      <w:r w:rsidRPr="00C15640">
        <w:rPr>
          <w:rFonts w:eastAsia="Calibri" w:cs="Times New Roman"/>
          <w:szCs w:val="24"/>
        </w:rPr>
        <w:t xml:space="preserve"> </w:t>
      </w:r>
      <w:r>
        <w:rPr>
          <w:rFonts w:cs="Times New Roman"/>
          <w:szCs w:val="24"/>
        </w:rPr>
        <w:t>i</w:t>
      </w:r>
      <w:r w:rsidRPr="00C15640">
        <w:rPr>
          <w:rFonts w:cs="Times New Roman"/>
          <w:szCs w:val="24"/>
        </w:rPr>
        <w:t>espējami drīz veicot Latvijas NILLTPF</w:t>
      </w:r>
      <w:r w:rsidR="009E1281">
        <w:rPr>
          <w:rFonts w:cs="Times New Roman"/>
          <w:szCs w:val="24"/>
        </w:rPr>
        <w:t xml:space="preserve"> </w:t>
      </w:r>
      <w:r w:rsidR="009E1281">
        <w:rPr>
          <w:rFonts w:eastAsia="Times New Roman" w:cs="Times New Roman"/>
          <w:color w:val="000000" w:themeColor="text1"/>
          <w:szCs w:val="24"/>
          <w:lang w:eastAsia="lv-LV"/>
        </w:rPr>
        <w:t>novēršanas</w:t>
      </w:r>
      <w:r w:rsidRPr="00C15640">
        <w:rPr>
          <w:rFonts w:cs="Times New Roman"/>
          <w:szCs w:val="24"/>
        </w:rPr>
        <w:t xml:space="preserve"> sistēmas novērtēšanu, Latvijai ir iespējas uzlabot vērtējumu efektivitātes rādītājos, apliecinot Latvijas NILLTPF</w:t>
      </w:r>
      <w:r w:rsidR="009E1281">
        <w:rPr>
          <w:rFonts w:cs="Times New Roman"/>
          <w:szCs w:val="24"/>
        </w:rPr>
        <w:t xml:space="preserve"> </w:t>
      </w:r>
      <w:r w:rsidR="009E1281">
        <w:rPr>
          <w:rFonts w:eastAsia="Times New Roman" w:cs="Times New Roman"/>
          <w:color w:val="000000" w:themeColor="text1"/>
          <w:szCs w:val="24"/>
          <w:lang w:eastAsia="lv-LV"/>
        </w:rPr>
        <w:t>novēršanas</w:t>
      </w:r>
      <w:r w:rsidRPr="00C15640">
        <w:rPr>
          <w:rFonts w:cs="Times New Roman"/>
          <w:szCs w:val="24"/>
        </w:rPr>
        <w:t xml:space="preserve"> sistēmas efektivitāti kopumā, tostarp nostiprinot Latvijas, kā valsts ar efektīvu NILLTPF</w:t>
      </w:r>
      <w:r w:rsidR="009E1281">
        <w:rPr>
          <w:rFonts w:cs="Times New Roman"/>
          <w:szCs w:val="24"/>
        </w:rPr>
        <w:t xml:space="preserve"> </w:t>
      </w:r>
      <w:r w:rsidR="009E1281">
        <w:rPr>
          <w:rFonts w:eastAsia="Times New Roman" w:cs="Times New Roman"/>
          <w:color w:val="000000" w:themeColor="text1"/>
          <w:szCs w:val="24"/>
          <w:lang w:eastAsia="lv-LV"/>
        </w:rPr>
        <w:t>novēršanas</w:t>
      </w:r>
      <w:r w:rsidRPr="00C15640">
        <w:rPr>
          <w:rFonts w:cs="Times New Roman"/>
          <w:szCs w:val="24"/>
        </w:rPr>
        <w:t xml:space="preserve"> sistēmu, reputāciju. Atliekot Latvijas 6. kārtas novērtējumu uz vēlāku laiku, Latvijai joprojām spēkā esošs ir 2018. gada </w:t>
      </w:r>
      <w:r w:rsidRPr="00C44361">
        <w:rPr>
          <w:rFonts w:cs="Times New Roman"/>
          <w:bCs/>
          <w:szCs w:val="24"/>
        </w:rPr>
        <w:t xml:space="preserve">MONEYVAL </w:t>
      </w:r>
      <w:r w:rsidRPr="00953747">
        <w:rPr>
          <w:rFonts w:cs="Times New Roman"/>
          <w:szCs w:val="24"/>
        </w:rPr>
        <w:t>5. kārtas novērtēšanas ziņojum</w:t>
      </w:r>
      <w:r>
        <w:rPr>
          <w:rFonts w:cs="Times New Roman"/>
          <w:szCs w:val="24"/>
        </w:rPr>
        <w:t xml:space="preserve">s </w:t>
      </w:r>
      <w:r w:rsidRPr="00C15640">
        <w:rPr>
          <w:rFonts w:cs="Times New Roman"/>
          <w:szCs w:val="24"/>
        </w:rPr>
        <w:t>ar tā negatīvajiem secinājumiem, kas neatbilst esošajai situācijai.</w:t>
      </w:r>
      <w:r>
        <w:rPr>
          <w:rFonts w:cs="Times New Roman"/>
          <w:szCs w:val="24"/>
        </w:rPr>
        <w:t xml:space="preserve"> </w:t>
      </w:r>
    </w:p>
    <w:p w14:paraId="32E496CB" w14:textId="77777777" w:rsidR="00F35ABC" w:rsidRDefault="00F35ABC" w:rsidP="00F35ABC">
      <w:pPr>
        <w:jc w:val="both"/>
        <w:rPr>
          <w:rFonts w:eastAsia="Calibri" w:cs="Times New Roman"/>
          <w:szCs w:val="24"/>
        </w:rPr>
      </w:pPr>
    </w:p>
    <w:p w14:paraId="0679C384" w14:textId="77777777" w:rsidR="00F35ABC" w:rsidRPr="00BF7354" w:rsidRDefault="00F35ABC" w:rsidP="00F35ABC">
      <w:pPr>
        <w:jc w:val="both"/>
        <w:rPr>
          <w:rFonts w:eastAsia="Calibri" w:cs="Times New Roman"/>
          <w:szCs w:val="24"/>
        </w:rPr>
      </w:pPr>
      <w:r w:rsidRPr="00BF7354">
        <w:rPr>
          <w:rFonts w:eastAsia="Calibri" w:cs="Times New Roman"/>
          <w:szCs w:val="24"/>
        </w:rPr>
        <w:t>Plānā ir iekļauti šādi galvenie jaunie pasākumi:</w:t>
      </w:r>
    </w:p>
    <w:p w14:paraId="084E434C" w14:textId="77777777" w:rsidR="00F35ABC" w:rsidRPr="00BF7354" w:rsidRDefault="00F35ABC" w:rsidP="00585694">
      <w:pPr>
        <w:pStyle w:val="ListParagraph"/>
        <w:numPr>
          <w:ilvl w:val="0"/>
          <w:numId w:val="4"/>
        </w:numPr>
        <w:jc w:val="both"/>
        <w:rPr>
          <w:rFonts w:eastAsia="Calibri" w:cs="Times New Roman"/>
          <w:szCs w:val="24"/>
        </w:rPr>
      </w:pPr>
      <w:r w:rsidRPr="00BF7354">
        <w:rPr>
          <w:szCs w:val="24"/>
        </w:rPr>
        <w:t>Nodrošināt Starptautiskās krimināltiesiskās sadarbības lūgumu informācijas sistēmas aizvietošanu ar jaunu koplietojumu platformu</w:t>
      </w:r>
      <w:r>
        <w:rPr>
          <w:szCs w:val="24"/>
        </w:rPr>
        <w:t xml:space="preserve">; </w:t>
      </w:r>
    </w:p>
    <w:p w14:paraId="50B0ED54" w14:textId="77777777" w:rsidR="00F35ABC" w:rsidRPr="00CF32DF" w:rsidRDefault="00F35ABC" w:rsidP="00585694">
      <w:pPr>
        <w:pStyle w:val="ListParagraph"/>
        <w:numPr>
          <w:ilvl w:val="0"/>
          <w:numId w:val="4"/>
        </w:numPr>
        <w:jc w:val="both"/>
        <w:rPr>
          <w:rFonts w:eastAsia="Calibri" w:cs="Times New Roman"/>
          <w:szCs w:val="24"/>
        </w:rPr>
      </w:pPr>
      <w:r w:rsidRPr="00C65D01">
        <w:rPr>
          <w:rFonts w:cs="Times New Roman"/>
          <w:szCs w:val="24"/>
        </w:rPr>
        <w:t>Mazināt anonimitātes un krāpniecības riskus finanšu un nefinanšu iestāžu klientu neklātienes identifikācijas procesā</w:t>
      </w:r>
      <w:r>
        <w:rPr>
          <w:rFonts w:cs="Times New Roman"/>
          <w:szCs w:val="24"/>
        </w:rPr>
        <w:t xml:space="preserve">; </w:t>
      </w:r>
    </w:p>
    <w:p w14:paraId="2E8D7ECB" w14:textId="77777777" w:rsidR="00F35ABC" w:rsidRDefault="00F35ABC" w:rsidP="00585694">
      <w:pPr>
        <w:pStyle w:val="ListParagraph"/>
        <w:numPr>
          <w:ilvl w:val="0"/>
          <w:numId w:val="4"/>
        </w:numPr>
        <w:jc w:val="both"/>
        <w:rPr>
          <w:rFonts w:eastAsia="Calibri" w:cs="Times New Roman"/>
          <w:szCs w:val="24"/>
        </w:rPr>
      </w:pPr>
      <w:r w:rsidRPr="00CF32DF">
        <w:rPr>
          <w:rFonts w:eastAsia="Calibri" w:cs="Times New Roman"/>
          <w:szCs w:val="24"/>
        </w:rPr>
        <w:t>Pilnveidot ziņošanas procesu attiecībā uz PLG neatbilstību</w:t>
      </w:r>
      <w:r>
        <w:rPr>
          <w:rFonts w:eastAsia="Calibri" w:cs="Times New Roman"/>
          <w:szCs w:val="24"/>
        </w:rPr>
        <w:t>;</w:t>
      </w:r>
    </w:p>
    <w:p w14:paraId="0545EBF8" w14:textId="77777777" w:rsidR="00F35ABC" w:rsidRPr="00C65D01" w:rsidRDefault="00F35ABC" w:rsidP="00585694">
      <w:pPr>
        <w:pStyle w:val="ListParagraph"/>
        <w:numPr>
          <w:ilvl w:val="0"/>
          <w:numId w:val="4"/>
        </w:numPr>
        <w:jc w:val="both"/>
        <w:rPr>
          <w:rFonts w:eastAsia="Calibri" w:cs="Times New Roman"/>
          <w:szCs w:val="24"/>
        </w:rPr>
      </w:pPr>
      <w:r w:rsidRPr="00720EED">
        <w:rPr>
          <w:rFonts w:eastAsia="Calibri" w:cs="Times New Roman"/>
          <w:szCs w:val="24"/>
        </w:rPr>
        <w:t xml:space="preserve">Atjaunot vadlīnijas par paralēlo finanšu izmeklēšanu veikšanu un nodrošināt to </w:t>
      </w:r>
      <w:proofErr w:type="gramStart"/>
      <w:r w:rsidRPr="00720EED">
        <w:rPr>
          <w:rFonts w:eastAsia="Calibri" w:cs="Times New Roman"/>
          <w:szCs w:val="24"/>
        </w:rPr>
        <w:t>efektīv</w:t>
      </w:r>
      <w:r>
        <w:rPr>
          <w:rFonts w:eastAsia="Calibri" w:cs="Times New Roman"/>
          <w:szCs w:val="24"/>
        </w:rPr>
        <w:t>u</w:t>
      </w:r>
      <w:r w:rsidRPr="00720EED">
        <w:rPr>
          <w:rFonts w:eastAsia="Calibri" w:cs="Times New Roman"/>
          <w:szCs w:val="24"/>
        </w:rPr>
        <w:t xml:space="preserve"> izpilde katrā izmeklēšanas iestādē</w:t>
      </w:r>
      <w:proofErr w:type="gramEnd"/>
      <w:r>
        <w:rPr>
          <w:rFonts w:eastAsia="Calibri" w:cs="Times New Roman"/>
          <w:szCs w:val="24"/>
        </w:rPr>
        <w:t xml:space="preserve">; </w:t>
      </w:r>
    </w:p>
    <w:p w14:paraId="667A41BD" w14:textId="77777777" w:rsidR="00F35ABC" w:rsidRPr="00B67530" w:rsidRDefault="00F35ABC" w:rsidP="00585694">
      <w:pPr>
        <w:pStyle w:val="ListParagraph"/>
        <w:numPr>
          <w:ilvl w:val="0"/>
          <w:numId w:val="4"/>
        </w:numPr>
        <w:jc w:val="both"/>
        <w:rPr>
          <w:rFonts w:eastAsia="Calibri" w:cs="Times New Roman"/>
          <w:szCs w:val="24"/>
        </w:rPr>
      </w:pPr>
      <w:r w:rsidRPr="00BF7354">
        <w:rPr>
          <w:rFonts w:eastAsia="Verdana" w:cs="Times New Roman"/>
          <w:szCs w:val="24"/>
        </w:rPr>
        <w:t xml:space="preserve">Prioritizēt tādu NILL lietu izmeklēšanu, kurā ir iesaistīti </w:t>
      </w:r>
      <w:r w:rsidRPr="00C07D95">
        <w:rPr>
          <w:rFonts w:eastAsia="Verdana" w:cs="Times New Roman"/>
          <w:szCs w:val="24"/>
        </w:rPr>
        <w:t>profesionāli</w:t>
      </w:r>
      <w:r w:rsidRPr="00BF7354">
        <w:rPr>
          <w:rFonts w:eastAsia="Verdana" w:cs="Times New Roman"/>
          <w:szCs w:val="24"/>
        </w:rPr>
        <w:t xml:space="preserve"> NILL pakalpojuma sniedzēji, t. sk. juridiskas personas</w:t>
      </w:r>
      <w:r>
        <w:rPr>
          <w:rFonts w:eastAsia="Verdana" w:cs="Times New Roman"/>
          <w:szCs w:val="24"/>
        </w:rPr>
        <w:t xml:space="preserve">; </w:t>
      </w:r>
    </w:p>
    <w:p w14:paraId="7B38D5C9" w14:textId="77777777" w:rsidR="00F35ABC" w:rsidRDefault="00F35ABC" w:rsidP="00585694">
      <w:pPr>
        <w:pStyle w:val="ListParagraph"/>
        <w:numPr>
          <w:ilvl w:val="0"/>
          <w:numId w:val="4"/>
        </w:numPr>
        <w:jc w:val="both"/>
        <w:rPr>
          <w:rFonts w:eastAsia="Calibri" w:cs="Times New Roman"/>
          <w:szCs w:val="24"/>
        </w:rPr>
      </w:pPr>
      <w:r w:rsidRPr="00B67530">
        <w:rPr>
          <w:rFonts w:eastAsia="Calibri" w:cs="Times New Roman"/>
          <w:szCs w:val="24"/>
        </w:rPr>
        <w:t>Kāpināt VP tehnoloģisko nodrošinājumu efektīvai NILL izmeklēšanai, tostarp datu analītikai</w:t>
      </w:r>
      <w:r>
        <w:rPr>
          <w:rFonts w:eastAsia="Calibri" w:cs="Times New Roman"/>
          <w:szCs w:val="24"/>
        </w:rPr>
        <w:t xml:space="preserve">; </w:t>
      </w:r>
    </w:p>
    <w:p w14:paraId="4E6E6FF6" w14:textId="77777777" w:rsidR="00F35ABC" w:rsidRDefault="00F35ABC" w:rsidP="00585694">
      <w:pPr>
        <w:pStyle w:val="ListParagraph"/>
        <w:numPr>
          <w:ilvl w:val="0"/>
          <w:numId w:val="4"/>
        </w:numPr>
        <w:jc w:val="both"/>
        <w:rPr>
          <w:rFonts w:eastAsia="Calibri" w:cs="Times New Roman"/>
          <w:szCs w:val="24"/>
        </w:rPr>
      </w:pPr>
      <w:r w:rsidRPr="00B67530">
        <w:rPr>
          <w:rFonts w:eastAsia="Calibri" w:cs="Times New Roman"/>
          <w:szCs w:val="24"/>
        </w:rPr>
        <w:lastRenderedPageBreak/>
        <w:t xml:space="preserve">Stiprināt VID NMPP </w:t>
      </w:r>
      <w:r w:rsidRPr="00C07D95">
        <w:rPr>
          <w:rFonts w:eastAsia="Calibri" w:cs="Times New Roman"/>
          <w:szCs w:val="24"/>
        </w:rPr>
        <w:t>materiāltehnisko</w:t>
      </w:r>
      <w:r w:rsidRPr="00B67530">
        <w:rPr>
          <w:rFonts w:eastAsia="Calibri" w:cs="Times New Roman"/>
          <w:szCs w:val="24"/>
        </w:rPr>
        <w:t xml:space="preserve"> nodrošinājumu, lai veicinātu efektīvu NILL izmeklēšanu un apkarošanu</w:t>
      </w:r>
      <w:r>
        <w:rPr>
          <w:rFonts w:eastAsia="Calibri" w:cs="Times New Roman"/>
          <w:szCs w:val="24"/>
        </w:rPr>
        <w:t xml:space="preserve">; </w:t>
      </w:r>
    </w:p>
    <w:p w14:paraId="7DCA1897" w14:textId="77777777" w:rsidR="00F35ABC" w:rsidRDefault="00F35ABC" w:rsidP="00585694">
      <w:pPr>
        <w:pStyle w:val="ListParagraph"/>
        <w:numPr>
          <w:ilvl w:val="0"/>
          <w:numId w:val="4"/>
        </w:numPr>
        <w:jc w:val="both"/>
        <w:rPr>
          <w:rFonts w:eastAsia="Calibri" w:cs="Times New Roman"/>
          <w:szCs w:val="24"/>
        </w:rPr>
      </w:pPr>
      <w:r w:rsidRPr="00866D6C">
        <w:rPr>
          <w:rFonts w:eastAsia="Calibri" w:cs="Times New Roman"/>
          <w:szCs w:val="24"/>
        </w:rPr>
        <w:t xml:space="preserve">Paaugstināt sabiedrības </w:t>
      </w:r>
      <w:r w:rsidRPr="00C07D95">
        <w:rPr>
          <w:rFonts w:eastAsia="Calibri" w:cs="Times New Roman"/>
          <w:szCs w:val="24"/>
        </w:rPr>
        <w:t>izpratni</w:t>
      </w:r>
      <w:r w:rsidRPr="00866D6C">
        <w:rPr>
          <w:rFonts w:eastAsia="Calibri" w:cs="Times New Roman"/>
          <w:szCs w:val="24"/>
        </w:rPr>
        <w:t xml:space="preserve"> par organizētas noziedzības grup</w:t>
      </w:r>
      <w:r>
        <w:rPr>
          <w:rFonts w:eastAsia="Calibri" w:cs="Times New Roman"/>
          <w:szCs w:val="24"/>
        </w:rPr>
        <w:t>u</w:t>
      </w:r>
      <w:r w:rsidRPr="00866D6C">
        <w:rPr>
          <w:rFonts w:eastAsia="Calibri" w:cs="Times New Roman"/>
          <w:szCs w:val="24"/>
        </w:rPr>
        <w:t xml:space="preserve"> veiktajām krāpšanām digitālajā vidē</w:t>
      </w:r>
      <w:r>
        <w:rPr>
          <w:rFonts w:eastAsia="Calibri" w:cs="Times New Roman"/>
          <w:szCs w:val="24"/>
        </w:rPr>
        <w:t xml:space="preserve">; </w:t>
      </w:r>
    </w:p>
    <w:p w14:paraId="4D1E4C18" w14:textId="77777777" w:rsidR="00F35ABC" w:rsidRDefault="00F35ABC" w:rsidP="00585694">
      <w:pPr>
        <w:pStyle w:val="ListParagraph"/>
        <w:numPr>
          <w:ilvl w:val="0"/>
          <w:numId w:val="4"/>
        </w:numPr>
        <w:jc w:val="both"/>
        <w:rPr>
          <w:rFonts w:eastAsia="Calibri" w:cs="Times New Roman"/>
          <w:szCs w:val="24"/>
        </w:rPr>
      </w:pPr>
      <w:r w:rsidRPr="00866D6C">
        <w:rPr>
          <w:rFonts w:eastAsia="Calibri" w:cs="Times New Roman"/>
          <w:szCs w:val="24"/>
        </w:rPr>
        <w:t>Izvērtēt nepieciešamību noteikt iestādi, kas pārraudzīs NVO sektora atbilstību FATF 8. rekomendācijas prasībām, tostarp ievērojot risku novērtējumā balstītu pieeju</w:t>
      </w:r>
      <w:r>
        <w:rPr>
          <w:rFonts w:eastAsia="Calibri" w:cs="Times New Roman"/>
          <w:szCs w:val="24"/>
        </w:rPr>
        <w:t xml:space="preserve">; </w:t>
      </w:r>
    </w:p>
    <w:p w14:paraId="1E5A1CA6" w14:textId="77777777" w:rsidR="00F35ABC" w:rsidRPr="00BF7354" w:rsidRDefault="00F35ABC" w:rsidP="00585694">
      <w:pPr>
        <w:pStyle w:val="ListParagraph"/>
        <w:numPr>
          <w:ilvl w:val="0"/>
          <w:numId w:val="4"/>
        </w:numPr>
        <w:jc w:val="both"/>
        <w:rPr>
          <w:rFonts w:eastAsia="Calibri" w:cs="Times New Roman"/>
          <w:szCs w:val="24"/>
        </w:rPr>
      </w:pPr>
      <w:r w:rsidRPr="00866D6C">
        <w:rPr>
          <w:rFonts w:eastAsia="Calibri" w:cs="Times New Roman"/>
          <w:szCs w:val="24"/>
        </w:rPr>
        <w:t>Veikt NVO kopas, kam piemīt paaugstināti TF riski, informēšan</w:t>
      </w:r>
      <w:r>
        <w:rPr>
          <w:rFonts w:eastAsia="Calibri" w:cs="Times New Roman"/>
          <w:szCs w:val="24"/>
        </w:rPr>
        <w:t>u</w:t>
      </w:r>
      <w:r w:rsidRPr="00866D6C">
        <w:rPr>
          <w:rFonts w:eastAsia="Calibri" w:cs="Times New Roman"/>
          <w:szCs w:val="24"/>
        </w:rPr>
        <w:t xml:space="preserve"> par TF novēršanu</w:t>
      </w:r>
      <w:r>
        <w:rPr>
          <w:rFonts w:eastAsia="Calibri" w:cs="Times New Roman"/>
          <w:szCs w:val="24"/>
        </w:rPr>
        <w:t xml:space="preserve">; </w:t>
      </w:r>
    </w:p>
    <w:p w14:paraId="0209BD50" w14:textId="77777777" w:rsidR="00F35ABC" w:rsidRPr="009967A6" w:rsidRDefault="00F35ABC" w:rsidP="00585694">
      <w:pPr>
        <w:pStyle w:val="ListParagraph"/>
        <w:numPr>
          <w:ilvl w:val="0"/>
          <w:numId w:val="4"/>
        </w:numPr>
        <w:jc w:val="both"/>
        <w:rPr>
          <w:rFonts w:eastAsia="Calibri" w:cs="Times New Roman"/>
          <w:szCs w:val="24"/>
        </w:rPr>
      </w:pPr>
      <w:r w:rsidRPr="00BF7354">
        <w:rPr>
          <w:rFonts w:cs="Times New Roman"/>
          <w:szCs w:val="24"/>
        </w:rPr>
        <w:t>Izveidot nacionālu, centralizētu iestādi sankciju izpildes jautājumos</w:t>
      </w:r>
      <w:r>
        <w:rPr>
          <w:rFonts w:cs="Times New Roman"/>
          <w:szCs w:val="24"/>
        </w:rPr>
        <w:t xml:space="preserve">; </w:t>
      </w:r>
    </w:p>
    <w:p w14:paraId="4AB05198" w14:textId="77777777" w:rsidR="00F35ABC" w:rsidRPr="00C07D95" w:rsidRDefault="00F35ABC" w:rsidP="00585694">
      <w:pPr>
        <w:pStyle w:val="ListParagraph"/>
        <w:numPr>
          <w:ilvl w:val="0"/>
          <w:numId w:val="4"/>
        </w:numPr>
        <w:jc w:val="both"/>
        <w:rPr>
          <w:rFonts w:eastAsia="Calibri" w:cs="Times New Roman"/>
          <w:szCs w:val="24"/>
        </w:rPr>
      </w:pPr>
      <w:r w:rsidRPr="00C07D95">
        <w:rPr>
          <w:rFonts w:cs="Times New Roman"/>
          <w:szCs w:val="24"/>
        </w:rPr>
        <w:t>Izstrādāt priekšlikumus</w:t>
      </w:r>
      <w:r w:rsidRPr="009967A6">
        <w:rPr>
          <w:rFonts w:cs="Times New Roman"/>
          <w:szCs w:val="24"/>
        </w:rPr>
        <w:t xml:space="preserve"> nepieciešamajiem grozījumiem Sankciju likumā, precizējot ziņošanas prasības attiecībā uz starptautisko un nacionālo sankciju apiešanu un pārkāpšanu.</w:t>
      </w:r>
      <w:r>
        <w:rPr>
          <w:rFonts w:cs="Times New Roman"/>
          <w:szCs w:val="24"/>
        </w:rPr>
        <w:t xml:space="preserve"> </w:t>
      </w:r>
    </w:p>
    <w:p w14:paraId="7C2A0E19" w14:textId="77777777" w:rsidR="00F35ABC" w:rsidRDefault="00F35ABC" w:rsidP="00F35ABC">
      <w:pPr>
        <w:jc w:val="both"/>
        <w:rPr>
          <w:rFonts w:eastAsia="Calibri" w:cs="Times New Roman"/>
          <w:szCs w:val="24"/>
        </w:rPr>
      </w:pPr>
    </w:p>
    <w:p w14:paraId="746BBDAE" w14:textId="1A2815FA" w:rsidR="00F35ABC" w:rsidRDefault="00F35ABC" w:rsidP="00F35ABC">
      <w:pPr>
        <w:jc w:val="both"/>
        <w:rPr>
          <w:rFonts w:eastAsia="Calibri" w:cs="Times New Roman"/>
          <w:szCs w:val="24"/>
        </w:rPr>
      </w:pPr>
      <w:r>
        <w:rPr>
          <w:rFonts w:eastAsia="Calibri" w:cs="Times New Roman"/>
          <w:szCs w:val="24"/>
        </w:rPr>
        <w:t>Plāns balstās uz šādiem valsts līmeņa, sektoru un starptautiskiem risku novērtējumiem:</w:t>
      </w:r>
    </w:p>
    <w:p w14:paraId="6458C301" w14:textId="4EFE380E" w:rsidR="00F35ABC" w:rsidRDefault="00BA3CCE" w:rsidP="00585694">
      <w:pPr>
        <w:numPr>
          <w:ilvl w:val="0"/>
          <w:numId w:val="3"/>
        </w:numPr>
        <w:contextualSpacing/>
        <w:jc w:val="both"/>
        <w:rPr>
          <w:rFonts w:eastAsia="Calibri" w:cs="Times New Roman"/>
          <w:szCs w:val="24"/>
        </w:rPr>
      </w:pPr>
      <w:r w:rsidRPr="00BA3CCE">
        <w:rPr>
          <w:rFonts w:eastAsia="Calibri" w:cs="Times New Roman"/>
          <w:szCs w:val="24"/>
        </w:rPr>
        <w:t>NRA 2023</w:t>
      </w:r>
      <w:r w:rsidR="00F35ABC">
        <w:rPr>
          <w:rFonts w:eastAsia="Calibri" w:cs="Times New Roman"/>
          <w:szCs w:val="24"/>
        </w:rPr>
        <w:t>;</w:t>
      </w:r>
    </w:p>
    <w:p w14:paraId="3C3DF4E0" w14:textId="77777777" w:rsidR="00F35ABC" w:rsidRDefault="00F35ABC" w:rsidP="00585694">
      <w:pPr>
        <w:numPr>
          <w:ilvl w:val="0"/>
          <w:numId w:val="3"/>
        </w:numPr>
        <w:contextualSpacing/>
        <w:jc w:val="both"/>
        <w:rPr>
          <w:rFonts w:eastAsia="Calibri" w:cs="Times New Roman"/>
          <w:szCs w:val="24"/>
        </w:rPr>
      </w:pPr>
      <w:r>
        <w:rPr>
          <w:rFonts w:eastAsia="Calibri" w:cs="Times New Roman"/>
          <w:szCs w:val="24"/>
        </w:rPr>
        <w:t>Virtuālo valūtu noziedzīgi iegūtu līdzekļu legalizācijas un terorisma un proliferācijas finansēšanas risku novērtējums 2022;</w:t>
      </w:r>
    </w:p>
    <w:p w14:paraId="2FE8045A" w14:textId="77777777" w:rsidR="00F35ABC" w:rsidRDefault="00F35ABC" w:rsidP="00585694">
      <w:pPr>
        <w:numPr>
          <w:ilvl w:val="0"/>
          <w:numId w:val="3"/>
        </w:numPr>
        <w:contextualSpacing/>
        <w:jc w:val="both"/>
        <w:rPr>
          <w:rFonts w:eastAsia="Calibri" w:cs="Times New Roman"/>
          <w:szCs w:val="24"/>
        </w:rPr>
      </w:pPr>
      <w:r>
        <w:rPr>
          <w:rFonts w:eastAsia="Calibri" w:cs="Times New Roman"/>
          <w:szCs w:val="24"/>
        </w:rPr>
        <w:t>Eiropas Komisijas Pārnacionālā noziedzīgi iegūtu līdzekļu legalizācijas un terorisma finansēšanas riska novērtējuma ziņojums.</w:t>
      </w:r>
    </w:p>
    <w:p w14:paraId="72FBB567" w14:textId="18FCCC9B" w:rsidR="00F35ABC" w:rsidRDefault="00F35ABC" w:rsidP="00F35ABC">
      <w:pPr>
        <w:jc w:val="both"/>
        <w:rPr>
          <w:rFonts w:eastAsia="Calibri" w:cs="Times New Roman"/>
          <w:szCs w:val="24"/>
        </w:rPr>
      </w:pPr>
      <w:r>
        <w:rPr>
          <w:rFonts w:eastAsia="Calibri" w:cs="Times New Roman"/>
          <w:szCs w:val="24"/>
        </w:rPr>
        <w:t>Šis plāns izstrādāts, lai turpinātu ieviest pasākumus atbilstoši tādu starptautisko organizāciju kā OECD un Starptautiskā Valūtas fonda ziņojumos ieļautos ieteikumus.</w:t>
      </w:r>
    </w:p>
    <w:p w14:paraId="35420AC2" w14:textId="41A39403" w:rsidR="00683E0C" w:rsidRDefault="00683E0C" w:rsidP="00F35ABC">
      <w:pPr>
        <w:jc w:val="both"/>
        <w:rPr>
          <w:rFonts w:eastAsia="Calibri" w:cs="Times New Roman"/>
          <w:szCs w:val="24"/>
        </w:rPr>
      </w:pPr>
    </w:p>
    <w:p w14:paraId="3B720145" w14:textId="50FBB489" w:rsidR="00683E0C" w:rsidRPr="00683E0C" w:rsidRDefault="00683E0C" w:rsidP="00F35ABC">
      <w:pPr>
        <w:jc w:val="both"/>
        <w:rPr>
          <w:rFonts w:eastAsia="Calibri" w:cs="Times New Roman"/>
          <w:szCs w:val="24"/>
        </w:rPr>
      </w:pPr>
      <w:r w:rsidRPr="00913348">
        <w:rPr>
          <w:rFonts w:eastAsia="Calibri" w:cs="Times New Roman"/>
          <w:szCs w:val="24"/>
        </w:rPr>
        <w:t>Plāna izstrādē ir ņemtas vērā arī ANO Pretterorisma komitejas (CTED) starpziņojumā izteiktās rekomendācijas.</w:t>
      </w:r>
    </w:p>
    <w:p w14:paraId="3D6B1FE9" w14:textId="77777777" w:rsidR="00F35ABC" w:rsidRDefault="00F35ABC" w:rsidP="00F35ABC">
      <w:pPr>
        <w:jc w:val="both"/>
        <w:rPr>
          <w:rFonts w:eastAsia="Calibri" w:cs="Times New Roman"/>
          <w:szCs w:val="24"/>
        </w:rPr>
      </w:pPr>
    </w:p>
    <w:p w14:paraId="51B41246" w14:textId="77777777" w:rsidR="00F35ABC" w:rsidRDefault="00F35ABC" w:rsidP="00F35ABC">
      <w:pPr>
        <w:autoSpaceDE w:val="0"/>
        <w:autoSpaceDN w:val="0"/>
        <w:adjustRightInd w:val="0"/>
        <w:jc w:val="both"/>
        <w:rPr>
          <w:rFonts w:cs="Times New Roman"/>
          <w:szCs w:val="24"/>
        </w:rPr>
      </w:pPr>
      <w:r w:rsidRPr="00316589">
        <w:rPr>
          <w:rFonts w:eastAsia="Calibri" w:cs="Times New Roman"/>
          <w:szCs w:val="24"/>
        </w:rPr>
        <w:t xml:space="preserve">Saskaņā ar FKTK 2022. gada pārskata datiem </w:t>
      </w:r>
      <w:r w:rsidRPr="00316589">
        <w:rPr>
          <w:rFonts w:cs="Times New Roman"/>
          <w:szCs w:val="24"/>
        </w:rPr>
        <w:t>NILLTPF riska pārvaldības jomas pārbaužu rezultāti 2022. gadā liecina, ka kopumā finanšu</w:t>
      </w:r>
      <w:r>
        <w:rPr>
          <w:rFonts w:cs="Times New Roman"/>
          <w:szCs w:val="24"/>
        </w:rPr>
        <w:t xml:space="preserve"> </w:t>
      </w:r>
      <w:r w:rsidRPr="00316589">
        <w:rPr>
          <w:rFonts w:cs="Times New Roman"/>
          <w:szCs w:val="24"/>
        </w:rPr>
        <w:t>iestādes ir būtiski pilnveidojušas šā riska noteikšanas sistēmas, lai pēc iespējas precīzāk noteiktu klientam un tā izmantotajiem produktiem piemītošo risku. Šo sistēmu attīstīšanu nepieciešams turpināt, lai nostiprinātu uz risku izvērtējumu balstītu pieeju, kas paredz, ka resursi primāri tiek veltīti augstāku risku pārvaldībai un tiek mazināts administratīvais</w:t>
      </w:r>
      <w:r>
        <w:rPr>
          <w:rFonts w:cs="Times New Roman"/>
          <w:szCs w:val="24"/>
        </w:rPr>
        <w:t xml:space="preserve"> </w:t>
      </w:r>
      <w:r w:rsidRPr="00316589">
        <w:rPr>
          <w:rFonts w:cs="Times New Roman"/>
          <w:szCs w:val="24"/>
        </w:rPr>
        <w:t>slogs jomās, kurās riski ir zemāki.</w:t>
      </w:r>
    </w:p>
    <w:p w14:paraId="042DDF1A" w14:textId="77777777" w:rsidR="00F35ABC" w:rsidRDefault="00F35ABC" w:rsidP="00F35ABC">
      <w:pPr>
        <w:autoSpaceDE w:val="0"/>
        <w:autoSpaceDN w:val="0"/>
        <w:adjustRightInd w:val="0"/>
        <w:jc w:val="both"/>
        <w:rPr>
          <w:rFonts w:cs="Times New Roman"/>
          <w:szCs w:val="24"/>
        </w:rPr>
      </w:pPr>
    </w:p>
    <w:p w14:paraId="6ED4897C" w14:textId="09B94981" w:rsidR="00F35ABC" w:rsidRDefault="00F35ABC" w:rsidP="00F35ABC">
      <w:pPr>
        <w:autoSpaceDE w:val="0"/>
        <w:autoSpaceDN w:val="0"/>
        <w:adjustRightInd w:val="0"/>
        <w:jc w:val="both"/>
        <w:rPr>
          <w:rFonts w:cs="Times New Roman"/>
          <w:szCs w:val="24"/>
        </w:rPr>
      </w:pPr>
      <w:r>
        <w:rPr>
          <w:rFonts w:cs="Times New Roman"/>
          <w:szCs w:val="24"/>
        </w:rPr>
        <w:t xml:space="preserve">FKTK veiktajās </w:t>
      </w:r>
      <w:r w:rsidRPr="006045D4">
        <w:rPr>
          <w:rFonts w:cs="Times New Roman"/>
          <w:szCs w:val="24"/>
        </w:rPr>
        <w:t>NILLTPF</w:t>
      </w:r>
      <w:r w:rsidR="009E1281">
        <w:rPr>
          <w:rFonts w:cs="Times New Roman"/>
          <w:szCs w:val="24"/>
        </w:rPr>
        <w:t xml:space="preserve"> </w:t>
      </w:r>
      <w:r w:rsidR="009E1281">
        <w:rPr>
          <w:rFonts w:eastAsia="Times New Roman" w:cs="Times New Roman"/>
          <w:color w:val="000000" w:themeColor="text1"/>
          <w:szCs w:val="24"/>
          <w:lang w:eastAsia="lv-LV"/>
        </w:rPr>
        <w:t>novēršanas</w:t>
      </w:r>
      <w:r w:rsidRPr="006045D4">
        <w:rPr>
          <w:rFonts w:cs="Times New Roman"/>
          <w:szCs w:val="24"/>
        </w:rPr>
        <w:t xml:space="preserve"> jomas pārbaudēs visbiežāk trūkumi tika konstatēti attiecībā uz darījumu uzraudzības sistēmu efektivitāti un spēju vērtēt klientu izpētes secinājumus visaptveroši. FKTK uzdeva finanšu institūcijām noteiktā termiņā veikt konkrētus pasākumus konstatēto trūkumu novēršanai, un pēc integrācijas Latvijas Banka uzrauga to izpildi.</w:t>
      </w:r>
    </w:p>
    <w:p w14:paraId="6AAB5E38" w14:textId="77777777" w:rsidR="00F35ABC" w:rsidRDefault="00F35ABC" w:rsidP="00F35ABC">
      <w:pPr>
        <w:autoSpaceDE w:val="0"/>
        <w:autoSpaceDN w:val="0"/>
        <w:adjustRightInd w:val="0"/>
        <w:jc w:val="both"/>
        <w:rPr>
          <w:rFonts w:cs="Times New Roman"/>
          <w:szCs w:val="24"/>
        </w:rPr>
      </w:pPr>
    </w:p>
    <w:p w14:paraId="4B4A7411" w14:textId="6801E660" w:rsidR="00F35ABC" w:rsidRPr="00F35ABC" w:rsidRDefault="00F35ABC" w:rsidP="00F35ABC">
      <w:pPr>
        <w:pStyle w:val="NormalWeb"/>
        <w:spacing w:before="0" w:beforeAutospacing="0" w:after="0" w:afterAutospacing="0"/>
        <w:jc w:val="both"/>
        <w:rPr>
          <w:rStyle w:val="Strong"/>
          <w:b w:val="0"/>
          <w:color w:val="000000"/>
          <w:lang w:val="lv-LV"/>
        </w:rPr>
      </w:pPr>
      <w:r w:rsidRPr="00F35ABC">
        <w:rPr>
          <w:rStyle w:val="Strong"/>
          <w:b w:val="0"/>
          <w:color w:val="000000"/>
          <w:lang w:val="lv-LV"/>
        </w:rPr>
        <w:t xml:space="preserve">2023. gada </w:t>
      </w:r>
      <w:r w:rsidR="00CB78F6">
        <w:rPr>
          <w:rStyle w:val="Strong"/>
          <w:b w:val="0"/>
          <w:color w:val="000000"/>
          <w:lang w:val="lv-LV"/>
        </w:rPr>
        <w:t>8</w:t>
      </w:r>
      <w:r w:rsidRPr="00F35ABC">
        <w:rPr>
          <w:rStyle w:val="Strong"/>
          <w:b w:val="0"/>
          <w:color w:val="000000"/>
          <w:lang w:val="lv-LV"/>
        </w:rPr>
        <w:t xml:space="preserve">. decembrī Saeima </w:t>
      </w:r>
      <w:r w:rsidR="0092622C">
        <w:rPr>
          <w:rStyle w:val="Strong"/>
          <w:b w:val="0"/>
          <w:color w:val="000000"/>
          <w:lang w:val="lv-LV"/>
        </w:rPr>
        <w:t>pieņēma</w:t>
      </w:r>
      <w:r w:rsidR="0092622C" w:rsidRPr="00F35ABC">
        <w:rPr>
          <w:rStyle w:val="Strong"/>
          <w:b w:val="0"/>
          <w:color w:val="000000"/>
          <w:lang w:val="lv-LV"/>
        </w:rPr>
        <w:t xml:space="preserve"> </w:t>
      </w:r>
      <w:r w:rsidRPr="00F35ABC">
        <w:rPr>
          <w:rStyle w:val="Strong"/>
          <w:b w:val="0"/>
          <w:color w:val="000000"/>
          <w:lang w:val="lv-LV"/>
        </w:rPr>
        <w:t xml:space="preserve">likumu "Grozījumi Starptautisko un Latvijas Republikas nacionālo sankciju likumā". Grozījumi paredz noteikt FID kā kompetento iestādi ES regulās un lēmumos par sankciju noteikšanu paredzēto izņēmumu piemērošanā. Tādējādi tiek izveidota pilnībā centralizēta sistēma, neveidojot jaunu iestādi. </w:t>
      </w:r>
    </w:p>
    <w:p w14:paraId="02539555" w14:textId="77777777" w:rsidR="00F35ABC" w:rsidRPr="00F35ABC" w:rsidRDefault="00F35ABC" w:rsidP="00F35ABC">
      <w:pPr>
        <w:pStyle w:val="NormalWeb"/>
        <w:spacing w:before="0" w:beforeAutospacing="0" w:after="0" w:afterAutospacing="0"/>
        <w:jc w:val="both"/>
        <w:rPr>
          <w:color w:val="000000"/>
          <w:lang w:val="lv-LV"/>
        </w:rPr>
      </w:pPr>
    </w:p>
    <w:p w14:paraId="5B949998" w14:textId="77777777" w:rsidR="00F35ABC" w:rsidRPr="00F35ABC" w:rsidRDefault="00F35ABC" w:rsidP="00F35ABC">
      <w:pPr>
        <w:pStyle w:val="NormalWeb"/>
        <w:spacing w:before="0" w:beforeAutospacing="0" w:after="0" w:afterAutospacing="0"/>
        <w:jc w:val="both"/>
        <w:rPr>
          <w:color w:val="000000"/>
          <w:lang w:val="lv-LV"/>
        </w:rPr>
      </w:pPr>
      <w:r w:rsidRPr="00F35ABC">
        <w:rPr>
          <w:color w:val="000000"/>
          <w:lang w:val="lv-LV"/>
        </w:rPr>
        <w:lastRenderedPageBreak/>
        <w:t>Visus lēmumus par izņēmumiem un atļaujām, ja vien konkrētos jautājumos likumā nav paredzēts atsevišķs regulējums, pieņems viena iestāde - FID, tādējādi nodrošinot vienveidību un efektivitāti. Vienlaikus tiek nodrošināts, ka visos jautājumos par sankciju izpildi ir viens sākotnējais saziņas punkts un viena galvenā iestāde, tādējādi atvieglojot un vienkāršojot saziņu starp privāto un publisko sektoru.</w:t>
      </w:r>
    </w:p>
    <w:p w14:paraId="6ED55381" w14:textId="77777777" w:rsidR="00F35ABC" w:rsidRPr="00F35ABC" w:rsidRDefault="00F35ABC" w:rsidP="00F35ABC">
      <w:pPr>
        <w:pStyle w:val="NormalWeb"/>
        <w:spacing w:before="0" w:beforeAutospacing="0" w:after="0" w:afterAutospacing="0"/>
        <w:jc w:val="both"/>
        <w:rPr>
          <w:color w:val="000000"/>
          <w:lang w:val="lv-LV"/>
        </w:rPr>
      </w:pPr>
      <w:r w:rsidRPr="00F35ABC">
        <w:rPr>
          <w:color w:val="000000"/>
          <w:lang w:val="lv-LV"/>
        </w:rPr>
        <w:t> </w:t>
      </w:r>
    </w:p>
    <w:p w14:paraId="08F1734D" w14:textId="2BEFD92D" w:rsidR="00F35ABC" w:rsidRPr="00F35ABC" w:rsidRDefault="00F35ABC" w:rsidP="00F35ABC">
      <w:pPr>
        <w:pStyle w:val="NormalWeb"/>
        <w:spacing w:before="0" w:beforeAutospacing="0" w:after="0" w:afterAutospacing="0"/>
        <w:jc w:val="both"/>
        <w:rPr>
          <w:color w:val="000000"/>
          <w:lang w:val="lv-LV"/>
        </w:rPr>
      </w:pPr>
      <w:r w:rsidRPr="00F35ABC">
        <w:rPr>
          <w:color w:val="000000"/>
          <w:lang w:val="lv-LV"/>
        </w:rPr>
        <w:t xml:space="preserve">Tāpat likums paredz, ka FID kļūst par galveno iestādi sankciju izpildē Latvijā, tai skaitā, ietverot lēmumu pieņemšanu par līdzekļu iesaldēšanu. Tas nozīmē, atzīt noteiktas personas par sankcijām pakļautām personām un izdot saistošus lēmumus par šo personu līdzekļu iesaldēšanu, ja FID rīcībā ir informācija par personas pienākumu izpildīt sankcijas, bet sankcijas nav izpildītas saskaņā ar normatīvo aktu prasībām. </w:t>
      </w:r>
    </w:p>
    <w:p w14:paraId="31E11921" w14:textId="77777777" w:rsidR="00F35ABC" w:rsidRDefault="00F35ABC" w:rsidP="00F35ABC">
      <w:pPr>
        <w:jc w:val="both"/>
        <w:rPr>
          <w:rFonts w:eastAsia="Calibri" w:cs="Times New Roman"/>
          <w:szCs w:val="24"/>
        </w:rPr>
      </w:pPr>
    </w:p>
    <w:p w14:paraId="238DDDC2" w14:textId="77777777" w:rsidR="00F35ABC" w:rsidRDefault="00F35ABC" w:rsidP="00F35ABC">
      <w:pPr>
        <w:jc w:val="both"/>
        <w:rPr>
          <w:rFonts w:eastAsia="Calibri" w:cs="Times New Roman"/>
          <w:szCs w:val="24"/>
        </w:rPr>
      </w:pPr>
      <w:r>
        <w:rPr>
          <w:rFonts w:eastAsia="Calibri" w:cs="Times New Roman"/>
          <w:szCs w:val="24"/>
        </w:rPr>
        <w:t xml:space="preserve">Ņemot vērā, ka atsevišķi plānotie pasākumi ietver sevī plašu personas datu apstrādi, tai skaitā publicējot personas datus internetā, plāna pasākumi īstenojami atbilstoši Eiropas Parlamenta un Padomes Regulas (ES) 2016/679 (2016. gada 27. aprīlis) par fizisku personu aizsardzību attiecībā uz personas datu apstrādi un šādu datu brīvu apriti un ar ko atceļ Direktīvu 95/46/EK </w:t>
      </w:r>
      <w:proofErr w:type="gramStart"/>
      <w:r>
        <w:rPr>
          <w:rFonts w:eastAsia="Calibri" w:cs="Times New Roman"/>
          <w:szCs w:val="24"/>
        </w:rPr>
        <w:t>(</w:t>
      </w:r>
      <w:proofErr w:type="gramEnd"/>
      <w:r>
        <w:rPr>
          <w:rFonts w:eastAsia="Calibri" w:cs="Times New Roman"/>
          <w:szCs w:val="24"/>
        </w:rPr>
        <w:t>Vispārīgā datu aizsardzības regula) un likuma “Par fizisko personu datu apstrādi kriminālprocesā un administratīvā pārkāpuma procesā” noteikumiem.</w:t>
      </w:r>
    </w:p>
    <w:p w14:paraId="14811BFE" w14:textId="77777777" w:rsidR="00F35ABC" w:rsidRDefault="00F35ABC" w:rsidP="00F35ABC">
      <w:pPr>
        <w:jc w:val="both"/>
        <w:rPr>
          <w:rFonts w:eastAsia="Calibri" w:cs="Times New Roman"/>
          <w:szCs w:val="24"/>
        </w:rPr>
      </w:pPr>
    </w:p>
    <w:p w14:paraId="381BA1D0" w14:textId="2B6B6732" w:rsidR="00F35ABC" w:rsidRDefault="00F35ABC" w:rsidP="00F35ABC">
      <w:pPr>
        <w:jc w:val="both"/>
        <w:rPr>
          <w:rFonts w:eastAsia="Calibri" w:cs="Times New Roman"/>
          <w:szCs w:val="24"/>
        </w:rPr>
      </w:pPr>
      <w:r>
        <w:rPr>
          <w:rFonts w:eastAsia="Calibri" w:cs="Times New Roman"/>
          <w:szCs w:val="24"/>
        </w:rPr>
        <w:t>Saskaņā ar VARAM Digitālās Transformācijas pamatnostādnēs 2021.-2027.</w:t>
      </w:r>
      <w:r w:rsidR="00B873F0">
        <w:rPr>
          <w:rFonts w:eastAsia="Calibri" w:cs="Times New Roman"/>
          <w:szCs w:val="24"/>
        </w:rPr>
        <w:t xml:space="preserve"> </w:t>
      </w:r>
      <w:r>
        <w:rPr>
          <w:rFonts w:eastAsia="Calibri" w:cs="Times New Roman"/>
          <w:szCs w:val="24"/>
        </w:rPr>
        <w:t xml:space="preserve">gadam norādīto digitālās prasmes mūsdienās ir kļuvušas par nozaru caurvijošām, integrējoties gandrīz visu jomu speciālistu ikdienā, t.sk. valsts pārvaldē. TAI strādājošajiem, </w:t>
      </w:r>
      <w:proofErr w:type="gramStart"/>
      <w:r>
        <w:rPr>
          <w:rFonts w:eastAsia="Calibri" w:cs="Times New Roman"/>
          <w:szCs w:val="24"/>
        </w:rPr>
        <w:t>tādējādi,</w:t>
      </w:r>
      <w:proofErr w:type="gramEnd"/>
      <w:r>
        <w:rPr>
          <w:rFonts w:eastAsia="Calibri" w:cs="Times New Roman"/>
          <w:szCs w:val="24"/>
        </w:rPr>
        <w:t xml:space="preserve"> īstenojot darbinieku apmācības, paralēli nozares specifiskajām prasmēm jāattīsta arī digitālās prasmes, nodrošinot, ka NILLTPF</w:t>
      </w:r>
      <w:r w:rsidR="009E1281">
        <w:rPr>
          <w:rFonts w:eastAsia="Calibri" w:cs="Times New Roman"/>
          <w:szCs w:val="24"/>
        </w:rPr>
        <w:t xml:space="preserve"> </w:t>
      </w:r>
      <w:r w:rsidR="009E1281">
        <w:rPr>
          <w:rFonts w:eastAsia="Times New Roman" w:cs="Times New Roman"/>
          <w:color w:val="000000" w:themeColor="text1"/>
          <w:szCs w:val="24"/>
          <w:lang w:eastAsia="lv-LV"/>
        </w:rPr>
        <w:t>novēršanas</w:t>
      </w:r>
      <w:r>
        <w:rPr>
          <w:rFonts w:eastAsia="Calibri" w:cs="Times New Roman"/>
          <w:szCs w:val="24"/>
        </w:rPr>
        <w:t xml:space="preserve"> jomā strādājošie speciālisti ir spējīgi pilnvērtīgi izmantot digitālās telpas, rīkus un ar tiem saistīto procesu iespējas.</w:t>
      </w:r>
    </w:p>
    <w:p w14:paraId="171B676E" w14:textId="77777777" w:rsidR="00F35ABC" w:rsidRDefault="00F35ABC" w:rsidP="00F35ABC">
      <w:pPr>
        <w:jc w:val="both"/>
        <w:rPr>
          <w:rFonts w:eastAsia="Calibri" w:cs="Times New Roman"/>
          <w:szCs w:val="24"/>
        </w:rPr>
      </w:pPr>
    </w:p>
    <w:p w14:paraId="115BA9A6" w14:textId="5262A674" w:rsidR="00F35ABC" w:rsidRDefault="00F35ABC" w:rsidP="00F35ABC">
      <w:pPr>
        <w:jc w:val="both"/>
        <w:rPr>
          <w:rFonts w:eastAsia="Calibri" w:cs="Times New Roman"/>
          <w:szCs w:val="24"/>
        </w:rPr>
      </w:pPr>
      <w:r>
        <w:rPr>
          <w:rFonts w:eastAsia="Calibri" w:cs="Times New Roman"/>
          <w:szCs w:val="24"/>
        </w:rPr>
        <w:t>Plāna mērķu sasniegšana ir cieši saistīta ar mērķu sasniegšanu, kas nosprausti citos politikas plānošanas dokumentos. Tie ir 2021. gada 3. jūnijā apstiprinātais Noziedzības novēršanas padomes rīcības plāns laikposmam no 2021. līdz 2026. gadam, Saeimā 2023. gada 28. septembrī apstiprinātā Nacionālās drošības koncepcija</w:t>
      </w:r>
      <w:r w:rsidR="000531EA">
        <w:rPr>
          <w:rFonts w:eastAsia="Calibri" w:cs="Times New Roman"/>
          <w:szCs w:val="24"/>
        </w:rPr>
        <w:t xml:space="preserve">, </w:t>
      </w:r>
      <w:r w:rsidR="000531EA" w:rsidRPr="00913348">
        <w:rPr>
          <w:rFonts w:eastAsia="Calibri" w:cs="Times New Roman"/>
          <w:szCs w:val="24"/>
        </w:rPr>
        <w:t>Korupcijas novēršanas un apkarošanas pasākumu plāns 2023.–2025. gadam, Organizētās noziedzības novēršanas un apkarošanas plāns 2023.–2025. gadam</w:t>
      </w:r>
      <w:r w:rsidR="00317BFD" w:rsidRPr="00913348">
        <w:rPr>
          <w:rFonts w:eastAsia="Calibri" w:cs="Times New Roman"/>
          <w:szCs w:val="24"/>
        </w:rPr>
        <w:t>.</w:t>
      </w:r>
      <w:r w:rsidR="000531EA" w:rsidRPr="00913348">
        <w:rPr>
          <w:rFonts w:eastAsia="Calibri" w:cs="Times New Roman"/>
          <w:szCs w:val="24"/>
        </w:rPr>
        <w:t xml:space="preserve"> </w:t>
      </w:r>
    </w:p>
    <w:bookmarkEnd w:id="2"/>
    <w:p w14:paraId="0488121C" w14:textId="77777777" w:rsidR="00F35ABC" w:rsidRPr="00913348" w:rsidRDefault="00F35ABC" w:rsidP="00F35ABC">
      <w:pPr>
        <w:rPr>
          <w:rFonts w:eastAsia="Calibri" w:cs="Times New Roman"/>
          <w:szCs w:val="24"/>
        </w:rPr>
      </w:pPr>
    </w:p>
    <w:p w14:paraId="05805177" w14:textId="379710C3" w:rsidR="00F35ABC" w:rsidRDefault="00F35ABC" w:rsidP="00E24F37">
      <w:pPr>
        <w:pStyle w:val="Heading1"/>
        <w:rPr>
          <w:sz w:val="40"/>
          <w:szCs w:val="40"/>
          <w:lang w:val="lv-LV"/>
        </w:rPr>
      </w:pPr>
    </w:p>
    <w:p w14:paraId="59ECFD7D" w14:textId="37886869" w:rsidR="00454440" w:rsidRDefault="00454440" w:rsidP="00E24F37">
      <w:pPr>
        <w:pStyle w:val="Heading1"/>
        <w:rPr>
          <w:sz w:val="40"/>
          <w:szCs w:val="40"/>
          <w:lang w:val="lv-LV"/>
        </w:rPr>
      </w:pPr>
    </w:p>
    <w:p w14:paraId="071A49D5" w14:textId="168F2103" w:rsidR="00F9166E" w:rsidRDefault="00F9166E" w:rsidP="00E24F37">
      <w:pPr>
        <w:pStyle w:val="Heading1"/>
        <w:rPr>
          <w:sz w:val="40"/>
          <w:szCs w:val="40"/>
          <w:lang w:val="lv-LV"/>
        </w:rPr>
      </w:pPr>
    </w:p>
    <w:p w14:paraId="0BF21F26" w14:textId="62A1AAFA" w:rsidR="00F9166E" w:rsidRDefault="00F9166E" w:rsidP="00E24F37">
      <w:pPr>
        <w:pStyle w:val="Heading1"/>
        <w:rPr>
          <w:sz w:val="40"/>
          <w:szCs w:val="40"/>
          <w:lang w:val="lv-LV"/>
        </w:rPr>
      </w:pPr>
    </w:p>
    <w:p w14:paraId="6F291F2B" w14:textId="179DB979" w:rsidR="00F9166E" w:rsidRDefault="00F9166E" w:rsidP="00E24F37">
      <w:pPr>
        <w:pStyle w:val="Heading1"/>
        <w:rPr>
          <w:sz w:val="40"/>
          <w:szCs w:val="40"/>
          <w:lang w:val="lv-LV"/>
        </w:rPr>
      </w:pPr>
    </w:p>
    <w:p w14:paraId="18E10C62" w14:textId="425E2936" w:rsidR="00F9166E" w:rsidRDefault="00F9166E" w:rsidP="00E24F37">
      <w:pPr>
        <w:pStyle w:val="Heading1"/>
        <w:rPr>
          <w:sz w:val="40"/>
          <w:szCs w:val="40"/>
          <w:lang w:val="lv-LV"/>
        </w:rPr>
      </w:pPr>
    </w:p>
    <w:p w14:paraId="315FE6A4" w14:textId="77777777" w:rsidR="00515783" w:rsidRDefault="00515783" w:rsidP="00E24F37">
      <w:pPr>
        <w:pStyle w:val="Heading1"/>
        <w:rPr>
          <w:sz w:val="40"/>
          <w:szCs w:val="40"/>
          <w:lang w:val="lv-LV"/>
        </w:rPr>
      </w:pPr>
    </w:p>
    <w:p w14:paraId="415069DA" w14:textId="2BE4DAD2" w:rsidR="008D79D5" w:rsidRPr="00A65C4A" w:rsidRDefault="00D32E53" w:rsidP="00E24F37">
      <w:pPr>
        <w:pStyle w:val="Heading1"/>
        <w:rPr>
          <w:sz w:val="40"/>
          <w:szCs w:val="40"/>
          <w:lang w:val="es-US"/>
        </w:rPr>
      </w:pPr>
      <w:r>
        <w:rPr>
          <w:sz w:val="40"/>
          <w:szCs w:val="40"/>
          <w:lang w:val="lv-LV"/>
        </w:rPr>
        <w:t xml:space="preserve">III </w:t>
      </w:r>
      <w:r w:rsidR="00F35ABC">
        <w:rPr>
          <w:sz w:val="40"/>
          <w:szCs w:val="40"/>
          <w:lang w:val="lv-LV"/>
        </w:rPr>
        <w:t xml:space="preserve">Plāna </w:t>
      </w:r>
      <w:r w:rsidR="00AB6959" w:rsidRPr="00A65C4A">
        <w:rPr>
          <w:sz w:val="40"/>
          <w:szCs w:val="40"/>
          <w:lang w:val="lv-LV"/>
        </w:rPr>
        <w:t xml:space="preserve">mērķis </w:t>
      </w:r>
      <w:r w:rsidR="008D79D5" w:rsidRPr="00A65C4A">
        <w:rPr>
          <w:sz w:val="40"/>
          <w:szCs w:val="40"/>
          <w:lang w:val="lv-LV"/>
        </w:rPr>
        <w:t xml:space="preserve">un </w:t>
      </w:r>
      <w:r w:rsidR="00424857" w:rsidRPr="00A65C4A">
        <w:rPr>
          <w:sz w:val="40"/>
          <w:szCs w:val="40"/>
          <w:lang w:val="lv-LV"/>
        </w:rPr>
        <w:t>rīcības virzieni</w:t>
      </w:r>
      <w:bookmarkEnd w:id="1"/>
    </w:p>
    <w:p w14:paraId="44F9A371" w14:textId="77777777" w:rsidR="0000507F" w:rsidRPr="00A65C4A" w:rsidRDefault="0000507F" w:rsidP="00232E53">
      <w:pPr>
        <w:jc w:val="both"/>
        <w:rPr>
          <w:rFonts w:cs="Times New Roman"/>
          <w:b/>
          <w:bCs/>
          <w:sz w:val="28"/>
          <w:szCs w:val="28"/>
          <w:lang w:val="es-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30" w:type="dxa"/>
          <w:left w:w="30" w:type="dxa"/>
          <w:bottom w:w="30" w:type="dxa"/>
          <w:right w:w="30" w:type="dxa"/>
        </w:tblCellMar>
        <w:tblLook w:val="04A0" w:firstRow="1" w:lastRow="0" w:firstColumn="1" w:lastColumn="0" w:noHBand="0" w:noVBand="1"/>
      </w:tblPr>
      <w:tblGrid>
        <w:gridCol w:w="2790"/>
        <w:gridCol w:w="11158"/>
      </w:tblGrid>
      <w:tr w:rsidR="00780D18" w:rsidRPr="00A65C4A" w14:paraId="2B1403EF" w14:textId="77777777" w:rsidTr="001F76B5">
        <w:tc>
          <w:tcPr>
            <w:tcW w:w="1000" w:type="pct"/>
            <w:shd w:val="clear" w:color="auto" w:fill="FFFFFF"/>
            <w:hideMark/>
          </w:tcPr>
          <w:p w14:paraId="37FFF853" w14:textId="77777777" w:rsidR="00780D18" w:rsidRPr="009D6586" w:rsidRDefault="00780D18" w:rsidP="00780D18">
            <w:pPr>
              <w:rPr>
                <w:rFonts w:eastAsia="Times New Roman" w:cs="Times New Roman"/>
                <w:b/>
                <w:bCs/>
                <w:color w:val="414142"/>
                <w:sz w:val="20"/>
                <w:szCs w:val="20"/>
                <w:lang w:eastAsia="lv-LV"/>
              </w:rPr>
            </w:pPr>
            <w:r w:rsidRPr="009D6586">
              <w:rPr>
                <w:rFonts w:eastAsia="Times New Roman" w:cs="Times New Roman"/>
                <w:b/>
                <w:bCs/>
                <w:color w:val="414142"/>
                <w:sz w:val="20"/>
                <w:szCs w:val="20"/>
                <w:lang w:eastAsia="lv-LV"/>
              </w:rPr>
              <w:t>Plāna mērķis</w:t>
            </w:r>
          </w:p>
        </w:tc>
        <w:tc>
          <w:tcPr>
            <w:tcW w:w="4000" w:type="pct"/>
            <w:shd w:val="clear" w:color="auto" w:fill="FFFFFF"/>
          </w:tcPr>
          <w:p w14:paraId="71E64C8F" w14:textId="6391A83C" w:rsidR="00780D18" w:rsidRPr="009D6586" w:rsidRDefault="009D6586" w:rsidP="002D503C">
            <w:pPr>
              <w:jc w:val="both"/>
              <w:rPr>
                <w:rFonts w:eastAsia="Times New Roman" w:cs="Times New Roman"/>
                <w:b/>
                <w:color w:val="000000" w:themeColor="text1"/>
                <w:sz w:val="20"/>
                <w:szCs w:val="20"/>
                <w:lang w:eastAsia="lv-LV"/>
              </w:rPr>
            </w:pPr>
            <w:r w:rsidRPr="009D6586">
              <w:rPr>
                <w:rFonts w:eastAsia="Times New Roman" w:cs="Times New Roman"/>
                <w:b/>
                <w:color w:val="000000" w:themeColor="text1"/>
                <w:sz w:val="20"/>
                <w:szCs w:val="20"/>
                <w:lang w:eastAsia="lv-LV"/>
              </w:rPr>
              <w:t>Plāna mērķis ir stiprināt Latvijas spējas cīnīties ar NILL, TF un PF un uzraudzīt NILLTPF</w:t>
            </w:r>
            <w:r w:rsidR="009E1281">
              <w:rPr>
                <w:rFonts w:eastAsia="Times New Roman" w:cs="Times New Roman"/>
                <w:b/>
                <w:color w:val="000000" w:themeColor="text1"/>
                <w:sz w:val="20"/>
                <w:szCs w:val="20"/>
                <w:lang w:eastAsia="lv-LV"/>
              </w:rPr>
              <w:t xml:space="preserve"> </w:t>
            </w:r>
            <w:r w:rsidR="009E1281" w:rsidRPr="009E1281">
              <w:rPr>
                <w:rFonts w:eastAsia="Times New Roman" w:cs="Times New Roman"/>
                <w:b/>
                <w:color w:val="000000" w:themeColor="text1"/>
                <w:sz w:val="20"/>
                <w:szCs w:val="20"/>
                <w:lang w:eastAsia="lv-LV"/>
              </w:rPr>
              <w:t>novēršan</w:t>
            </w:r>
            <w:r w:rsidR="009E1281">
              <w:rPr>
                <w:rFonts w:eastAsia="Times New Roman" w:cs="Times New Roman"/>
                <w:b/>
                <w:color w:val="000000" w:themeColor="text1"/>
                <w:sz w:val="20"/>
                <w:szCs w:val="20"/>
                <w:lang w:eastAsia="lv-LV"/>
              </w:rPr>
              <w:t>as</w:t>
            </w:r>
            <w:r w:rsidRPr="009D6586">
              <w:rPr>
                <w:rFonts w:eastAsia="Times New Roman" w:cs="Times New Roman"/>
                <w:b/>
                <w:color w:val="000000" w:themeColor="text1"/>
                <w:sz w:val="20"/>
                <w:szCs w:val="20"/>
                <w:lang w:eastAsia="lv-LV"/>
              </w:rPr>
              <w:t xml:space="preserve"> režīma prasību īstenošanu, samazināt vispārējos NILL, TF un PF riskus, tādējādi nodrošinot atbilstību starptautiskajām saistībām un standartiem NILLTPF novēršanas jomā un veicinot </w:t>
            </w:r>
            <w:r w:rsidR="00A647B3" w:rsidRPr="00A647B3">
              <w:rPr>
                <w:rFonts w:eastAsia="Times New Roman" w:cs="Times New Roman"/>
                <w:b/>
                <w:color w:val="000000" w:themeColor="text1"/>
                <w:sz w:val="20"/>
                <w:szCs w:val="20"/>
                <w:lang w:eastAsia="lv-LV"/>
              </w:rPr>
              <w:t>nacionālo un starptautisko</w:t>
            </w:r>
            <w:r w:rsidR="00A647B3">
              <w:rPr>
                <w:rFonts w:eastAsia="Times New Roman" w:cs="Times New Roman"/>
                <w:b/>
                <w:color w:val="000000" w:themeColor="text1"/>
                <w:sz w:val="20"/>
                <w:szCs w:val="20"/>
                <w:lang w:eastAsia="lv-LV"/>
              </w:rPr>
              <w:t xml:space="preserve"> </w:t>
            </w:r>
            <w:r w:rsidRPr="009D6586">
              <w:rPr>
                <w:rFonts w:eastAsia="Times New Roman" w:cs="Times New Roman"/>
                <w:b/>
                <w:color w:val="000000" w:themeColor="text1"/>
                <w:sz w:val="20"/>
                <w:szCs w:val="20"/>
                <w:lang w:eastAsia="lv-LV"/>
              </w:rPr>
              <w:t>drošību, ekonomiskās vides konkurētspēju un uzticību Latvijas jurisdikcijai.</w:t>
            </w:r>
          </w:p>
        </w:tc>
      </w:tr>
      <w:tr w:rsidR="00914F28" w:rsidRPr="00A65C4A" w14:paraId="75E6E587" w14:textId="77777777" w:rsidTr="001F76B5">
        <w:tc>
          <w:tcPr>
            <w:tcW w:w="1000" w:type="pct"/>
            <w:shd w:val="clear" w:color="auto" w:fill="FFFFFF"/>
            <w:hideMark/>
          </w:tcPr>
          <w:p w14:paraId="39E7B693" w14:textId="77777777" w:rsidR="00780D18" w:rsidRPr="009D6586" w:rsidRDefault="00780D18" w:rsidP="00914F28">
            <w:pPr>
              <w:rPr>
                <w:rFonts w:eastAsia="Times New Roman" w:cs="Times New Roman"/>
                <w:b/>
                <w:bCs/>
                <w:color w:val="000000" w:themeColor="text1"/>
                <w:sz w:val="20"/>
                <w:szCs w:val="20"/>
                <w:lang w:eastAsia="lv-LV"/>
              </w:rPr>
            </w:pPr>
            <w:r w:rsidRPr="009D6586">
              <w:rPr>
                <w:rFonts w:eastAsia="Times New Roman" w:cs="Times New Roman"/>
                <w:b/>
                <w:bCs/>
                <w:color w:val="000000" w:themeColor="text1"/>
                <w:sz w:val="20"/>
                <w:szCs w:val="20"/>
                <w:lang w:eastAsia="lv-LV"/>
              </w:rPr>
              <w:t>Politikas rezultāts/-i un rezultatīvais rādītājs/-i</w:t>
            </w:r>
          </w:p>
        </w:tc>
        <w:tc>
          <w:tcPr>
            <w:tcW w:w="4000" w:type="pct"/>
            <w:shd w:val="clear" w:color="auto" w:fill="FFFFFF"/>
            <w:hideMark/>
          </w:tcPr>
          <w:p w14:paraId="0953FB93" w14:textId="415FDF7C" w:rsidR="00780D18" w:rsidRPr="009D6586" w:rsidRDefault="009D6586" w:rsidP="00585694">
            <w:pPr>
              <w:jc w:val="both"/>
              <w:rPr>
                <w:rFonts w:eastAsia="Times New Roman" w:cs="Times New Roman"/>
                <w:b/>
                <w:color w:val="000000" w:themeColor="text1"/>
                <w:sz w:val="20"/>
                <w:szCs w:val="20"/>
                <w:lang w:eastAsia="lv-LV"/>
              </w:rPr>
            </w:pPr>
            <w:r w:rsidRPr="009D6586">
              <w:rPr>
                <w:rFonts w:eastAsia="Times New Roman" w:cs="Times New Roman"/>
                <w:b/>
                <w:color w:val="000000" w:themeColor="text1"/>
                <w:sz w:val="20"/>
                <w:szCs w:val="20"/>
                <w:lang w:eastAsia="lv-LV"/>
              </w:rPr>
              <w:t>Paaugstināta Latvijas NILLTPF</w:t>
            </w:r>
            <w:r w:rsidR="009E1281">
              <w:rPr>
                <w:rFonts w:eastAsia="Times New Roman" w:cs="Times New Roman"/>
                <w:b/>
                <w:color w:val="000000" w:themeColor="text1"/>
                <w:sz w:val="20"/>
                <w:szCs w:val="20"/>
                <w:lang w:eastAsia="lv-LV"/>
              </w:rPr>
              <w:t xml:space="preserve"> </w:t>
            </w:r>
            <w:r w:rsidR="009E1281" w:rsidRPr="009E1281">
              <w:rPr>
                <w:rFonts w:eastAsia="Times New Roman" w:cs="Times New Roman"/>
                <w:b/>
                <w:color w:val="000000" w:themeColor="text1"/>
                <w:sz w:val="20"/>
                <w:szCs w:val="20"/>
                <w:lang w:eastAsia="lv-LV"/>
              </w:rPr>
              <w:t>novēršan</w:t>
            </w:r>
            <w:r w:rsidR="009E1281">
              <w:rPr>
                <w:rFonts w:eastAsia="Times New Roman" w:cs="Times New Roman"/>
                <w:b/>
                <w:color w:val="000000" w:themeColor="text1"/>
                <w:sz w:val="20"/>
                <w:szCs w:val="20"/>
                <w:lang w:eastAsia="lv-LV"/>
              </w:rPr>
              <w:t>as</w:t>
            </w:r>
            <w:r w:rsidRPr="009D6586">
              <w:rPr>
                <w:rFonts w:eastAsia="Times New Roman" w:cs="Times New Roman"/>
                <w:b/>
                <w:color w:val="000000" w:themeColor="text1"/>
                <w:sz w:val="20"/>
                <w:szCs w:val="20"/>
                <w:lang w:eastAsia="lv-LV"/>
              </w:rPr>
              <w:t xml:space="preserve"> sistēmas efektivitāte</w:t>
            </w:r>
            <w:r w:rsidR="00AC7974">
              <w:rPr>
                <w:rFonts w:eastAsia="Times New Roman" w:cs="Times New Roman"/>
                <w:b/>
                <w:color w:val="000000" w:themeColor="text1"/>
                <w:sz w:val="20"/>
                <w:szCs w:val="20"/>
                <w:lang w:eastAsia="lv-LV"/>
              </w:rPr>
              <w:t xml:space="preserve">, kas atspoguļojas tās starptautiskajā novērtējumā un </w:t>
            </w:r>
            <w:r w:rsidR="00012239">
              <w:rPr>
                <w:rFonts w:eastAsia="Times New Roman" w:cs="Times New Roman"/>
                <w:b/>
                <w:color w:val="000000" w:themeColor="text1"/>
                <w:sz w:val="20"/>
                <w:szCs w:val="20"/>
                <w:lang w:eastAsia="lv-LV"/>
              </w:rPr>
              <w:t>n</w:t>
            </w:r>
            <w:r w:rsidR="00012239" w:rsidRPr="00012239">
              <w:rPr>
                <w:rFonts w:eastAsia="Times New Roman" w:cs="Times New Roman"/>
                <w:b/>
                <w:color w:val="000000" w:themeColor="text1"/>
                <w:sz w:val="20"/>
                <w:szCs w:val="20"/>
                <w:lang w:eastAsia="lv-LV"/>
              </w:rPr>
              <w:t>acionāla</w:t>
            </w:r>
            <w:r w:rsidR="00012239">
              <w:rPr>
                <w:rFonts w:eastAsia="Times New Roman" w:cs="Times New Roman"/>
                <w:b/>
                <w:color w:val="000000" w:themeColor="text1"/>
                <w:sz w:val="20"/>
                <w:szCs w:val="20"/>
                <w:lang w:eastAsia="lv-LV"/>
              </w:rPr>
              <w:t>jā</w:t>
            </w:r>
            <w:r w:rsidR="00012239" w:rsidRPr="00012239">
              <w:rPr>
                <w:rFonts w:eastAsia="Times New Roman" w:cs="Times New Roman"/>
                <w:b/>
                <w:color w:val="000000" w:themeColor="text1"/>
                <w:sz w:val="20"/>
                <w:szCs w:val="20"/>
                <w:lang w:eastAsia="lv-LV"/>
              </w:rPr>
              <w:t xml:space="preserve"> </w:t>
            </w:r>
            <w:r w:rsidR="00012239">
              <w:rPr>
                <w:rFonts w:eastAsia="Times New Roman" w:cs="Times New Roman"/>
                <w:b/>
                <w:color w:val="000000" w:themeColor="text1"/>
                <w:sz w:val="20"/>
                <w:szCs w:val="20"/>
                <w:lang w:eastAsia="lv-LV"/>
              </w:rPr>
              <w:t>NILLTPF</w:t>
            </w:r>
            <w:r w:rsidR="00012239" w:rsidRPr="00012239">
              <w:rPr>
                <w:rFonts w:eastAsia="Times New Roman" w:cs="Times New Roman"/>
                <w:b/>
                <w:color w:val="000000" w:themeColor="text1"/>
                <w:sz w:val="20"/>
                <w:szCs w:val="20"/>
                <w:lang w:eastAsia="lv-LV"/>
              </w:rPr>
              <w:t xml:space="preserve"> risku</w:t>
            </w:r>
            <w:r w:rsidR="00012239">
              <w:rPr>
                <w:rFonts w:eastAsia="Times New Roman" w:cs="Times New Roman"/>
                <w:b/>
                <w:color w:val="000000" w:themeColor="text1"/>
                <w:sz w:val="20"/>
                <w:szCs w:val="20"/>
                <w:lang w:eastAsia="lv-LV"/>
              </w:rPr>
              <w:t xml:space="preserve"> </w:t>
            </w:r>
            <w:r w:rsidR="00012239" w:rsidRPr="00012239">
              <w:rPr>
                <w:rFonts w:eastAsia="Times New Roman" w:cs="Times New Roman"/>
                <w:b/>
                <w:color w:val="000000" w:themeColor="text1"/>
                <w:sz w:val="20"/>
                <w:szCs w:val="20"/>
                <w:lang w:eastAsia="lv-LV"/>
              </w:rPr>
              <w:t>novērtējum</w:t>
            </w:r>
            <w:r w:rsidR="00012239">
              <w:rPr>
                <w:rFonts w:eastAsia="Times New Roman" w:cs="Times New Roman"/>
                <w:b/>
                <w:color w:val="000000" w:themeColor="text1"/>
                <w:sz w:val="20"/>
                <w:szCs w:val="20"/>
                <w:lang w:eastAsia="lv-LV"/>
              </w:rPr>
              <w:t>ā.</w:t>
            </w:r>
          </w:p>
        </w:tc>
      </w:tr>
    </w:tbl>
    <w:p w14:paraId="360075E9" w14:textId="77777777" w:rsidR="00780D18" w:rsidRPr="00A65C4A" w:rsidRDefault="00780D18" w:rsidP="00914F28">
      <w:pPr>
        <w:rPr>
          <w:rFonts w:cs="Times New Roman"/>
          <w:b/>
          <w:bCs/>
          <w:color w:val="000000" w:themeColor="text1"/>
          <w:sz w:val="28"/>
          <w:szCs w:val="28"/>
        </w:rPr>
      </w:pPr>
    </w:p>
    <w:p w14:paraId="0287C701" w14:textId="67A5644D" w:rsidR="00C703D7" w:rsidRPr="00A65C4A" w:rsidRDefault="00C703D7" w:rsidP="00585694">
      <w:pPr>
        <w:pStyle w:val="Heading2"/>
        <w:numPr>
          <w:ilvl w:val="0"/>
          <w:numId w:val="1"/>
        </w:numPr>
        <w:rPr>
          <w:rFonts w:ascii="Times New Roman" w:hAnsi="Times New Roman" w:cs="Times New Roman"/>
          <w:b/>
          <w:color w:val="auto"/>
          <w:sz w:val="28"/>
          <w:szCs w:val="28"/>
        </w:rPr>
      </w:pPr>
      <w:bookmarkStart w:id="3" w:name="_Toc524977649"/>
      <w:r w:rsidRPr="00A65C4A">
        <w:rPr>
          <w:rFonts w:ascii="Times New Roman" w:hAnsi="Times New Roman" w:cs="Times New Roman"/>
          <w:b/>
          <w:color w:val="auto"/>
          <w:sz w:val="28"/>
          <w:szCs w:val="28"/>
        </w:rPr>
        <w:t xml:space="preserve">rīcības virziens – </w:t>
      </w:r>
      <w:r w:rsidR="001628EF" w:rsidRPr="00A65C4A">
        <w:rPr>
          <w:rFonts w:ascii="Times New Roman" w:hAnsi="Times New Roman" w:cs="Times New Roman"/>
          <w:b/>
          <w:color w:val="auto"/>
          <w:sz w:val="28"/>
          <w:szCs w:val="28"/>
        </w:rPr>
        <w:t>r</w:t>
      </w:r>
      <w:r w:rsidRPr="00A65C4A">
        <w:rPr>
          <w:rFonts w:ascii="Times New Roman" w:hAnsi="Times New Roman" w:cs="Times New Roman"/>
          <w:b/>
          <w:color w:val="auto"/>
          <w:sz w:val="28"/>
          <w:szCs w:val="28"/>
        </w:rPr>
        <w:t>iski, politika un koordinācija</w:t>
      </w:r>
    </w:p>
    <w:p w14:paraId="2DEA2703" w14:textId="77777777" w:rsidR="00C703D7" w:rsidRPr="00A65C4A" w:rsidRDefault="00C703D7" w:rsidP="00C703D7">
      <w:pPr>
        <w:pStyle w:val="Heading2"/>
        <w:rPr>
          <w:rFonts w:ascii="Times New Roman" w:hAnsi="Times New Roman" w:cs="Times New Roman"/>
          <w:b/>
          <w:color w:val="auto"/>
          <w:sz w:val="28"/>
          <w:szCs w:val="28"/>
        </w:rPr>
      </w:pPr>
    </w:p>
    <w:p w14:paraId="0AE77A08" w14:textId="246B397A" w:rsidR="00C703D7" w:rsidRPr="00A65C4A" w:rsidRDefault="00C703D7" w:rsidP="00C703D7">
      <w:pPr>
        <w:jc w:val="both"/>
        <w:rPr>
          <w:szCs w:val="24"/>
        </w:rPr>
      </w:pPr>
      <w:r w:rsidRPr="00A65C4A">
        <w:rPr>
          <w:szCs w:val="24"/>
        </w:rPr>
        <w:t xml:space="preserve">Par rīcības virzienu </w:t>
      </w:r>
      <w:r w:rsidR="00FA229D" w:rsidRPr="00A65C4A">
        <w:rPr>
          <w:szCs w:val="24"/>
        </w:rPr>
        <w:t>atbildīgās institūcijas</w:t>
      </w:r>
      <w:r w:rsidRPr="00A65C4A">
        <w:rPr>
          <w:szCs w:val="24"/>
        </w:rPr>
        <w:t xml:space="preserve">: IeM </w:t>
      </w:r>
      <w:r w:rsidR="007F5EA1" w:rsidRPr="00A65C4A">
        <w:rPr>
          <w:szCs w:val="24"/>
        </w:rPr>
        <w:t xml:space="preserve">- </w:t>
      </w:r>
      <w:r w:rsidRPr="00A65C4A">
        <w:rPr>
          <w:szCs w:val="24"/>
        </w:rPr>
        <w:t>par pasākumiem, kas saistīti ar politikas izstrādi un tās ieviešanas koordināciju</w:t>
      </w:r>
    </w:p>
    <w:p w14:paraId="6D414A83" w14:textId="4DD6AEAB" w:rsidR="00C703D7" w:rsidRPr="00A65C4A" w:rsidRDefault="00C703D7" w:rsidP="00C703D7">
      <w:pPr>
        <w:jc w:val="both"/>
        <w:rPr>
          <w:szCs w:val="24"/>
        </w:rPr>
      </w:pPr>
      <w:r w:rsidRPr="00A65C4A">
        <w:rPr>
          <w:szCs w:val="24"/>
        </w:rPr>
        <w:tab/>
      </w:r>
      <w:r w:rsidRPr="00A65C4A">
        <w:rPr>
          <w:szCs w:val="24"/>
        </w:rPr>
        <w:tab/>
      </w:r>
      <w:r w:rsidRPr="00A65C4A">
        <w:rPr>
          <w:szCs w:val="24"/>
        </w:rPr>
        <w:tab/>
      </w:r>
      <w:r w:rsidRPr="00A65C4A">
        <w:rPr>
          <w:szCs w:val="24"/>
        </w:rPr>
        <w:tab/>
      </w:r>
      <w:r w:rsidRPr="00A65C4A">
        <w:rPr>
          <w:szCs w:val="24"/>
        </w:rPr>
        <w:tab/>
        <w:t xml:space="preserve">FID </w:t>
      </w:r>
      <w:r w:rsidR="007F5EA1" w:rsidRPr="00A65C4A">
        <w:rPr>
          <w:szCs w:val="24"/>
        </w:rPr>
        <w:t xml:space="preserve">- </w:t>
      </w:r>
      <w:r w:rsidRPr="00A65C4A">
        <w:rPr>
          <w:szCs w:val="24"/>
        </w:rPr>
        <w:t>par pasākumiem, kas saistīti ar NILLTPF risku novērtēšanu</w:t>
      </w:r>
    </w:p>
    <w:p w14:paraId="7CD479F9" w14:textId="276A8054" w:rsidR="00C703D7" w:rsidRPr="00EC4694" w:rsidRDefault="00C703D7" w:rsidP="00C703D7">
      <w:pPr>
        <w:jc w:val="both"/>
        <w:rPr>
          <w:szCs w:val="24"/>
        </w:rPr>
      </w:pPr>
      <w:r w:rsidRPr="00EC4694">
        <w:rPr>
          <w:szCs w:val="24"/>
        </w:rPr>
        <w:t xml:space="preserve">Līdzatbildīgās </w:t>
      </w:r>
      <w:bookmarkStart w:id="4" w:name="_Hlk152145769"/>
      <w:r w:rsidR="00FA229D" w:rsidRPr="00EC4694">
        <w:rPr>
          <w:szCs w:val="24"/>
        </w:rPr>
        <w:t>institūcijas</w:t>
      </w:r>
      <w:bookmarkEnd w:id="4"/>
      <w:r w:rsidRPr="00EC4694">
        <w:rPr>
          <w:szCs w:val="24"/>
        </w:rPr>
        <w:t>:</w:t>
      </w:r>
      <w:r w:rsidR="005F64CB" w:rsidRPr="00EC4694">
        <w:rPr>
          <w:szCs w:val="24"/>
        </w:rPr>
        <w:t xml:space="preserve"> ĀM, EM, FM, ĢP, IC, IDB, IeVP, KNAB, Latvijas Vēstnesis, LFNA, LM, MP, </w:t>
      </w:r>
      <w:r w:rsidR="00FA6E6F" w:rsidRPr="00EC4694">
        <w:rPr>
          <w:szCs w:val="24"/>
        </w:rPr>
        <w:t xml:space="preserve">PMLP, </w:t>
      </w:r>
      <w:r w:rsidR="005F64CB" w:rsidRPr="00EC4694">
        <w:rPr>
          <w:szCs w:val="24"/>
        </w:rPr>
        <w:t>TA, TM, UKI, Valsts valodas centrs, VDD, VP, VRS</w:t>
      </w:r>
    </w:p>
    <w:p w14:paraId="7E58455B" w14:textId="77777777" w:rsidR="00C703D7" w:rsidRPr="00A65C4A" w:rsidRDefault="00C703D7" w:rsidP="00C703D7">
      <w:pPr>
        <w:jc w:val="both"/>
        <w:rPr>
          <w:sz w:val="28"/>
          <w:szCs w:val="28"/>
        </w:rPr>
      </w:pPr>
    </w:p>
    <w:tbl>
      <w:tblPr>
        <w:tblW w:w="15026"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3686"/>
        <w:gridCol w:w="1559"/>
        <w:gridCol w:w="2551"/>
        <w:gridCol w:w="2694"/>
        <w:gridCol w:w="1134"/>
        <w:gridCol w:w="1275"/>
        <w:gridCol w:w="1418"/>
      </w:tblGrid>
      <w:tr w:rsidR="00C703D7" w:rsidRPr="00A65C4A" w14:paraId="7BB5A8D9" w14:textId="77777777" w:rsidTr="00F71D04">
        <w:tc>
          <w:tcPr>
            <w:tcW w:w="4395" w:type="dxa"/>
            <w:gridSpan w:val="2"/>
          </w:tcPr>
          <w:p w14:paraId="1B69B6A9" w14:textId="5CF7451B" w:rsidR="00C703D7" w:rsidRPr="00A65C4A" w:rsidRDefault="00C703D7" w:rsidP="00F71D04">
            <w:pPr>
              <w:rPr>
                <w:rFonts w:cs="Times New Roman"/>
                <w:b/>
                <w:bCs/>
                <w:sz w:val="20"/>
                <w:szCs w:val="20"/>
              </w:rPr>
            </w:pPr>
            <w:r w:rsidRPr="00A65C4A">
              <w:rPr>
                <w:rFonts w:cs="Times New Roman"/>
                <w:b/>
                <w:bCs/>
                <w:sz w:val="20"/>
                <w:szCs w:val="20"/>
              </w:rPr>
              <w:t>Rīcības virziens</w:t>
            </w:r>
          </w:p>
        </w:tc>
        <w:tc>
          <w:tcPr>
            <w:tcW w:w="10631" w:type="dxa"/>
            <w:gridSpan w:val="6"/>
          </w:tcPr>
          <w:p w14:paraId="41913BF3" w14:textId="77777777" w:rsidR="00C703D7" w:rsidRPr="00A65C4A" w:rsidRDefault="00C703D7" w:rsidP="00F71D04">
            <w:pPr>
              <w:jc w:val="both"/>
              <w:rPr>
                <w:rFonts w:cs="Times New Roman"/>
                <w:b/>
                <w:bCs/>
                <w:sz w:val="20"/>
                <w:szCs w:val="20"/>
              </w:rPr>
            </w:pPr>
            <w:r w:rsidRPr="00A65C4A">
              <w:rPr>
                <w:rFonts w:cs="Times New Roman"/>
                <w:b/>
                <w:bCs/>
                <w:sz w:val="20"/>
                <w:szCs w:val="20"/>
              </w:rPr>
              <w:t>RISKI, POLITIKA UN KOORDINĀCIJA</w:t>
            </w:r>
          </w:p>
        </w:tc>
      </w:tr>
      <w:tr w:rsidR="009137E7" w:rsidRPr="00A65C4A" w14:paraId="7A8F1F47" w14:textId="77777777" w:rsidTr="009D6586">
        <w:tc>
          <w:tcPr>
            <w:tcW w:w="4395" w:type="dxa"/>
            <w:gridSpan w:val="2"/>
            <w:tcBorders>
              <w:top w:val="outset" w:sz="6" w:space="0" w:color="414142"/>
              <w:left w:val="outset" w:sz="6" w:space="0" w:color="414142"/>
              <w:bottom w:val="outset" w:sz="6" w:space="0" w:color="414142"/>
              <w:right w:val="outset" w:sz="6" w:space="0" w:color="414142"/>
            </w:tcBorders>
            <w:shd w:val="clear" w:color="auto" w:fill="FFFFFF"/>
          </w:tcPr>
          <w:p w14:paraId="031B894B" w14:textId="482E87A4" w:rsidR="009137E7" w:rsidRPr="009D6586" w:rsidRDefault="009137E7" w:rsidP="009137E7">
            <w:pPr>
              <w:rPr>
                <w:rFonts w:cs="Times New Roman"/>
                <w:b/>
                <w:bCs/>
                <w:sz w:val="20"/>
                <w:szCs w:val="20"/>
                <w:highlight w:val="yellow"/>
              </w:rPr>
            </w:pPr>
            <w:r w:rsidRPr="009D6586">
              <w:rPr>
                <w:rFonts w:cs="Times New Roman"/>
                <w:b/>
                <w:bCs/>
                <w:sz w:val="20"/>
                <w:szCs w:val="20"/>
              </w:rPr>
              <w:t>Sasniedzamais mērķis</w:t>
            </w:r>
          </w:p>
        </w:tc>
        <w:tc>
          <w:tcPr>
            <w:tcW w:w="10631" w:type="dxa"/>
            <w:gridSpan w:val="6"/>
            <w:tcBorders>
              <w:top w:val="outset" w:sz="6" w:space="0" w:color="414142"/>
              <w:left w:val="outset" w:sz="6" w:space="0" w:color="414142"/>
              <w:bottom w:val="outset" w:sz="6" w:space="0" w:color="414142"/>
              <w:right w:val="outset" w:sz="6" w:space="0" w:color="414142"/>
            </w:tcBorders>
            <w:shd w:val="clear" w:color="auto" w:fill="FFFFFF"/>
          </w:tcPr>
          <w:p w14:paraId="526EAA7B" w14:textId="0A31E3A9" w:rsidR="009137E7" w:rsidRPr="00A65C4A" w:rsidRDefault="009137E7" w:rsidP="009D6586">
            <w:pPr>
              <w:rPr>
                <w:rFonts w:cs="Times New Roman"/>
                <w:b/>
                <w:bCs/>
                <w:sz w:val="20"/>
                <w:szCs w:val="20"/>
              </w:rPr>
            </w:pPr>
            <w:r w:rsidRPr="009D6586">
              <w:rPr>
                <w:rFonts w:cs="Times New Roman"/>
                <w:b/>
                <w:bCs/>
                <w:sz w:val="20"/>
                <w:szCs w:val="20"/>
              </w:rPr>
              <w:t>NILLTPF riski tiek izprasti, un valsts līmenī tiek koordinēta rīcība NILLTPF novēršanai.</w:t>
            </w:r>
          </w:p>
        </w:tc>
      </w:tr>
      <w:tr w:rsidR="00C703D7" w:rsidRPr="00A65C4A" w14:paraId="7C73A3D6" w14:textId="77777777" w:rsidTr="00F71D04">
        <w:trPr>
          <w:trHeight w:val="543"/>
        </w:trPr>
        <w:tc>
          <w:tcPr>
            <w:tcW w:w="709" w:type="dxa"/>
          </w:tcPr>
          <w:p w14:paraId="2E2915BC" w14:textId="77777777" w:rsidR="00C703D7" w:rsidRPr="00A65C4A" w:rsidRDefault="00C703D7" w:rsidP="00F71D04">
            <w:pPr>
              <w:jc w:val="center"/>
              <w:rPr>
                <w:rFonts w:cs="Times New Roman"/>
                <w:bCs/>
                <w:sz w:val="20"/>
                <w:szCs w:val="20"/>
              </w:rPr>
            </w:pPr>
            <w:r w:rsidRPr="00A65C4A">
              <w:rPr>
                <w:rFonts w:cs="Times New Roman"/>
                <w:bCs/>
                <w:sz w:val="20"/>
                <w:szCs w:val="20"/>
              </w:rPr>
              <w:lastRenderedPageBreak/>
              <w:t>Nr. P.k.</w:t>
            </w:r>
          </w:p>
        </w:tc>
        <w:tc>
          <w:tcPr>
            <w:tcW w:w="3686" w:type="dxa"/>
            <w:shd w:val="clear" w:color="auto" w:fill="auto"/>
          </w:tcPr>
          <w:p w14:paraId="7933A722" w14:textId="77777777" w:rsidR="00C703D7" w:rsidRPr="00A65C4A" w:rsidRDefault="00C703D7" w:rsidP="00F71D04">
            <w:pPr>
              <w:jc w:val="center"/>
              <w:rPr>
                <w:rFonts w:cs="Times New Roman"/>
                <w:bCs/>
                <w:i/>
                <w:sz w:val="20"/>
                <w:szCs w:val="20"/>
              </w:rPr>
            </w:pPr>
            <w:r w:rsidRPr="00A65C4A">
              <w:rPr>
                <w:rFonts w:cs="Times New Roman"/>
                <w:b/>
                <w:bCs/>
                <w:sz w:val="20"/>
                <w:szCs w:val="20"/>
              </w:rPr>
              <w:t>Pasākums</w:t>
            </w:r>
          </w:p>
        </w:tc>
        <w:tc>
          <w:tcPr>
            <w:tcW w:w="1559" w:type="dxa"/>
          </w:tcPr>
          <w:p w14:paraId="4D9FBB63" w14:textId="77777777" w:rsidR="00C703D7" w:rsidRPr="00A65C4A" w:rsidRDefault="00C703D7" w:rsidP="00F71D04">
            <w:pPr>
              <w:jc w:val="center"/>
              <w:rPr>
                <w:rFonts w:cs="Times New Roman"/>
                <w:b/>
                <w:sz w:val="20"/>
                <w:szCs w:val="20"/>
              </w:rPr>
            </w:pPr>
            <w:r w:rsidRPr="00A65C4A">
              <w:rPr>
                <w:rFonts w:cs="Times New Roman"/>
                <w:b/>
                <w:sz w:val="20"/>
                <w:szCs w:val="20"/>
              </w:rPr>
              <w:t>Pamatojums</w:t>
            </w:r>
          </w:p>
        </w:tc>
        <w:tc>
          <w:tcPr>
            <w:tcW w:w="2551" w:type="dxa"/>
            <w:shd w:val="clear" w:color="auto" w:fill="auto"/>
          </w:tcPr>
          <w:p w14:paraId="03E49E82" w14:textId="77777777" w:rsidR="00C703D7" w:rsidRPr="00A65C4A" w:rsidRDefault="00C703D7" w:rsidP="00F71D04">
            <w:pPr>
              <w:jc w:val="center"/>
              <w:rPr>
                <w:rFonts w:cs="Times New Roman"/>
                <w:b/>
                <w:bCs/>
                <w:i/>
                <w:sz w:val="20"/>
                <w:szCs w:val="20"/>
              </w:rPr>
            </w:pPr>
            <w:r w:rsidRPr="00A65C4A">
              <w:rPr>
                <w:rFonts w:cs="Times New Roman"/>
                <w:b/>
                <w:sz w:val="20"/>
                <w:szCs w:val="20"/>
              </w:rPr>
              <w:t>Darbības rezultāts</w:t>
            </w:r>
          </w:p>
        </w:tc>
        <w:tc>
          <w:tcPr>
            <w:tcW w:w="2694" w:type="dxa"/>
          </w:tcPr>
          <w:p w14:paraId="74A19706" w14:textId="77777777" w:rsidR="00C703D7" w:rsidRPr="00A65C4A" w:rsidRDefault="00C703D7" w:rsidP="00F71D04">
            <w:pPr>
              <w:jc w:val="center"/>
              <w:rPr>
                <w:rFonts w:cs="Times New Roman"/>
                <w:bCs/>
                <w:i/>
                <w:sz w:val="20"/>
                <w:szCs w:val="20"/>
              </w:rPr>
            </w:pPr>
            <w:r w:rsidRPr="00A65C4A">
              <w:rPr>
                <w:rFonts w:cs="Times New Roman"/>
                <w:b/>
                <w:sz w:val="20"/>
                <w:szCs w:val="20"/>
              </w:rPr>
              <w:t>Rezultatīvais rādītājs</w:t>
            </w:r>
          </w:p>
        </w:tc>
        <w:tc>
          <w:tcPr>
            <w:tcW w:w="1134" w:type="dxa"/>
            <w:shd w:val="clear" w:color="auto" w:fill="auto"/>
          </w:tcPr>
          <w:p w14:paraId="762BAB0D" w14:textId="77777777" w:rsidR="00C703D7" w:rsidRPr="00A65C4A" w:rsidRDefault="00C703D7" w:rsidP="00F71D04">
            <w:pPr>
              <w:jc w:val="center"/>
              <w:rPr>
                <w:rFonts w:cs="Times New Roman"/>
                <w:bCs/>
                <w:i/>
                <w:sz w:val="20"/>
                <w:szCs w:val="20"/>
              </w:rPr>
            </w:pPr>
            <w:r w:rsidRPr="00A65C4A">
              <w:rPr>
                <w:rFonts w:cs="Times New Roman"/>
                <w:b/>
                <w:bCs/>
                <w:sz w:val="20"/>
                <w:szCs w:val="20"/>
              </w:rPr>
              <w:t>Atbildīgā institūcija</w:t>
            </w:r>
          </w:p>
        </w:tc>
        <w:tc>
          <w:tcPr>
            <w:tcW w:w="1275" w:type="dxa"/>
            <w:shd w:val="clear" w:color="auto" w:fill="auto"/>
          </w:tcPr>
          <w:p w14:paraId="044E04E4" w14:textId="77777777" w:rsidR="00C703D7" w:rsidRPr="00A65C4A" w:rsidRDefault="00C703D7" w:rsidP="00F71D04">
            <w:pPr>
              <w:jc w:val="center"/>
              <w:rPr>
                <w:rFonts w:cs="Times New Roman"/>
                <w:b/>
                <w:bCs/>
                <w:sz w:val="20"/>
                <w:szCs w:val="20"/>
              </w:rPr>
            </w:pPr>
            <w:r w:rsidRPr="00A65C4A">
              <w:rPr>
                <w:rFonts w:cs="Times New Roman"/>
                <w:b/>
                <w:bCs/>
                <w:sz w:val="20"/>
                <w:szCs w:val="20"/>
              </w:rPr>
              <w:t>Līdz-</w:t>
            </w:r>
          </w:p>
          <w:p w14:paraId="401E5959" w14:textId="77777777" w:rsidR="00C703D7" w:rsidRPr="00A65C4A" w:rsidRDefault="00C703D7" w:rsidP="00F71D04">
            <w:pPr>
              <w:jc w:val="center"/>
              <w:rPr>
                <w:rFonts w:cs="Times New Roman"/>
                <w:bCs/>
                <w:i/>
                <w:sz w:val="20"/>
                <w:szCs w:val="20"/>
              </w:rPr>
            </w:pPr>
            <w:r w:rsidRPr="00A65C4A">
              <w:rPr>
                <w:rFonts w:cs="Times New Roman"/>
                <w:b/>
                <w:bCs/>
                <w:sz w:val="20"/>
                <w:szCs w:val="20"/>
              </w:rPr>
              <w:t>atbildīgās institūcijas</w:t>
            </w:r>
          </w:p>
        </w:tc>
        <w:tc>
          <w:tcPr>
            <w:tcW w:w="1418" w:type="dxa"/>
            <w:shd w:val="clear" w:color="auto" w:fill="auto"/>
          </w:tcPr>
          <w:p w14:paraId="67567FD9" w14:textId="77777777" w:rsidR="00C703D7" w:rsidRPr="00A65C4A" w:rsidRDefault="00C703D7" w:rsidP="00F71D04">
            <w:pPr>
              <w:jc w:val="center"/>
              <w:rPr>
                <w:rFonts w:cs="Times New Roman"/>
                <w:bCs/>
                <w:i/>
                <w:sz w:val="20"/>
                <w:szCs w:val="20"/>
              </w:rPr>
            </w:pPr>
            <w:r w:rsidRPr="00A65C4A">
              <w:rPr>
                <w:rFonts w:cs="Times New Roman"/>
                <w:b/>
                <w:bCs/>
                <w:sz w:val="20"/>
                <w:szCs w:val="20"/>
              </w:rPr>
              <w:t>Izpildes termiņš</w:t>
            </w:r>
          </w:p>
        </w:tc>
      </w:tr>
      <w:tr w:rsidR="00644720" w:rsidRPr="00A65C4A" w14:paraId="45C73FC4" w14:textId="77777777" w:rsidTr="009D6586">
        <w:trPr>
          <w:trHeight w:val="553"/>
        </w:trPr>
        <w:tc>
          <w:tcPr>
            <w:tcW w:w="709" w:type="dxa"/>
            <w:tcBorders>
              <w:top w:val="outset" w:sz="6" w:space="0" w:color="414142"/>
              <w:left w:val="outset" w:sz="6" w:space="0" w:color="414142"/>
              <w:bottom w:val="outset" w:sz="6" w:space="0" w:color="414142"/>
              <w:right w:val="outset" w:sz="6" w:space="0" w:color="414142"/>
            </w:tcBorders>
            <w:shd w:val="clear" w:color="auto" w:fill="FFFFFF"/>
          </w:tcPr>
          <w:p w14:paraId="7518FDDC" w14:textId="3171FF0F" w:rsidR="00644720" w:rsidRPr="00A65C4A" w:rsidRDefault="00644720" w:rsidP="00644E93">
            <w:pPr>
              <w:jc w:val="center"/>
              <w:rPr>
                <w:rFonts w:cs="Times New Roman"/>
                <w:bCs/>
                <w:sz w:val="22"/>
              </w:rPr>
            </w:pPr>
            <w:r w:rsidRPr="00A65C4A">
              <w:rPr>
                <w:rFonts w:eastAsia="Times New Roman" w:cs="Times New Roman"/>
                <w:color w:val="414142"/>
                <w:sz w:val="22"/>
                <w:lang w:eastAsia="lv-LV"/>
              </w:rPr>
              <w:t>1.1.</w:t>
            </w:r>
          </w:p>
        </w:tc>
        <w:tc>
          <w:tcPr>
            <w:tcW w:w="3686" w:type="dxa"/>
            <w:tcBorders>
              <w:top w:val="outset" w:sz="6" w:space="0" w:color="414142"/>
              <w:left w:val="outset" w:sz="6" w:space="0" w:color="414142"/>
              <w:bottom w:val="outset" w:sz="6" w:space="0" w:color="414142"/>
              <w:right w:val="outset" w:sz="6" w:space="0" w:color="414142"/>
            </w:tcBorders>
            <w:shd w:val="clear" w:color="auto" w:fill="FFFFFF"/>
          </w:tcPr>
          <w:p w14:paraId="5ACFD4C2" w14:textId="3C1676EB" w:rsidR="00644720" w:rsidRPr="00A65C4A" w:rsidRDefault="00644720" w:rsidP="003D7FD9">
            <w:pPr>
              <w:jc w:val="both"/>
              <w:rPr>
                <w:rFonts w:eastAsia="Times New Roman" w:cs="Times New Roman"/>
                <w:sz w:val="22"/>
                <w:lang w:eastAsia="lv-LV"/>
              </w:rPr>
            </w:pPr>
            <w:r w:rsidRPr="00A65C4A">
              <w:rPr>
                <w:rFonts w:eastAsia="Times New Roman" w:cs="Times New Roman"/>
                <w:color w:val="414142"/>
                <w:sz w:val="22"/>
                <w:lang w:eastAsia="lv-LV"/>
              </w:rPr>
              <w:t>Nodrošināt vispusīgus statistikas datus par NILLTPF novēršanas sistēmu un tās darbības rezultātiem. Ieviest vienotu praksi statistikas datu vākšanā un apkopošanā, nodrošinot datu izsekojamību un savietojamību starp iesaistītajām institūcijām.</w:t>
            </w:r>
          </w:p>
        </w:tc>
        <w:tc>
          <w:tcPr>
            <w:tcW w:w="1559" w:type="dxa"/>
            <w:tcBorders>
              <w:top w:val="outset" w:sz="6" w:space="0" w:color="414142"/>
              <w:left w:val="outset" w:sz="6" w:space="0" w:color="414142"/>
              <w:bottom w:val="outset" w:sz="6" w:space="0" w:color="414142"/>
              <w:right w:val="outset" w:sz="6" w:space="0" w:color="414142"/>
            </w:tcBorders>
            <w:shd w:val="clear" w:color="auto" w:fill="FFFFFF"/>
          </w:tcPr>
          <w:p w14:paraId="72220FC8" w14:textId="323D5077" w:rsidR="00644720" w:rsidRPr="00A65C4A" w:rsidRDefault="00644720" w:rsidP="003D7FD9">
            <w:pPr>
              <w:jc w:val="both"/>
              <w:rPr>
                <w:rFonts w:eastAsia="Times New Roman" w:cs="Times New Roman"/>
                <w:sz w:val="22"/>
                <w:lang w:eastAsia="lv-LV"/>
              </w:rPr>
            </w:pPr>
            <w:r w:rsidRPr="00A65C4A">
              <w:rPr>
                <w:rFonts w:eastAsia="Times New Roman" w:cs="Times New Roman"/>
                <w:color w:val="414142"/>
                <w:sz w:val="22"/>
                <w:lang w:eastAsia="lv-LV"/>
              </w:rPr>
              <w:t>RMPP 1.1.</w:t>
            </w:r>
            <w:r w:rsidR="002E4BEC" w:rsidRPr="00A65C4A">
              <w:rPr>
                <w:rFonts w:eastAsia="Times New Roman" w:cs="Times New Roman"/>
                <w:color w:val="414142"/>
                <w:sz w:val="22"/>
                <w:lang w:eastAsia="lv-LV"/>
              </w:rPr>
              <w:t xml:space="preserve"> </w:t>
            </w:r>
            <w:r w:rsidR="00C25746" w:rsidRPr="00A65C4A">
              <w:rPr>
                <w:sz w:val="22"/>
              </w:rPr>
              <w:t>punkts</w:t>
            </w:r>
            <w:r w:rsidR="007B0A80">
              <w:rPr>
                <w:sz w:val="22"/>
              </w:rPr>
              <w:t>;</w:t>
            </w:r>
            <w:r w:rsidR="007B0A80">
              <w:rPr>
                <w:rFonts w:eastAsia="Times New Roman" w:cs="Times New Roman"/>
                <w:color w:val="414142"/>
                <w:sz w:val="22"/>
                <w:lang w:eastAsia="lv-LV"/>
              </w:rPr>
              <w:t xml:space="preserve"> a</w:t>
            </w:r>
            <w:r w:rsidRPr="00A65C4A">
              <w:rPr>
                <w:rFonts w:eastAsia="Times New Roman" w:cs="Times New Roman"/>
                <w:color w:val="414142"/>
                <w:sz w:val="22"/>
                <w:lang w:eastAsia="lv-LV"/>
              </w:rPr>
              <w:t>tbilstoši NRA 2023 identificētajiem riskiem</w:t>
            </w:r>
            <w:r w:rsidR="007B0A80">
              <w:rPr>
                <w:rFonts w:eastAsia="Times New Roman" w:cs="Times New Roman"/>
                <w:color w:val="414142"/>
                <w:sz w:val="22"/>
                <w:lang w:eastAsia="lv-LV"/>
              </w:rPr>
              <w:t xml:space="preserve">; </w:t>
            </w:r>
            <w:r w:rsidRPr="00A65C4A">
              <w:rPr>
                <w:rFonts w:eastAsia="Times New Roman" w:cs="Times New Roman"/>
                <w:color w:val="414142"/>
                <w:sz w:val="22"/>
                <w:lang w:eastAsia="lv-LV"/>
              </w:rPr>
              <w:t>FATF 33. rekomendācija</w:t>
            </w:r>
            <w:r w:rsidR="00933B29" w:rsidRPr="00A65C4A">
              <w:rPr>
                <w:rFonts w:eastAsia="Times New Roman" w:cs="Times New Roman"/>
                <w:color w:val="414142"/>
                <w:sz w:val="22"/>
                <w:lang w:eastAsia="lv-LV"/>
              </w:rPr>
              <w:t>.</w:t>
            </w:r>
          </w:p>
        </w:tc>
        <w:tc>
          <w:tcPr>
            <w:tcW w:w="2551" w:type="dxa"/>
            <w:tcBorders>
              <w:top w:val="outset" w:sz="6" w:space="0" w:color="414142"/>
              <w:left w:val="outset" w:sz="6" w:space="0" w:color="414142"/>
              <w:bottom w:val="outset" w:sz="6" w:space="0" w:color="414142"/>
              <w:right w:val="outset" w:sz="6" w:space="0" w:color="414142"/>
            </w:tcBorders>
            <w:shd w:val="clear" w:color="auto" w:fill="FFFFFF"/>
          </w:tcPr>
          <w:p w14:paraId="1FC46EC8" w14:textId="65DC66D2" w:rsidR="00644720" w:rsidRPr="00A65C4A" w:rsidRDefault="00644720" w:rsidP="003D7FD9">
            <w:pPr>
              <w:jc w:val="both"/>
              <w:rPr>
                <w:rFonts w:eastAsia="Times New Roman" w:cs="Times New Roman"/>
                <w:sz w:val="22"/>
                <w:lang w:eastAsia="lv-LV"/>
              </w:rPr>
            </w:pPr>
            <w:r w:rsidRPr="00A65C4A">
              <w:rPr>
                <w:rFonts w:eastAsia="Times New Roman" w:cs="Times New Roman"/>
                <w:color w:val="414142"/>
                <w:sz w:val="22"/>
                <w:lang w:eastAsia="lv-LV"/>
              </w:rPr>
              <w:t>Pieejami vispusīgi statistikas dati par NILLTPF novēršanas</w:t>
            </w:r>
            <w:r w:rsidR="007558A9">
              <w:rPr>
                <w:rFonts w:eastAsia="Times New Roman" w:cs="Times New Roman"/>
                <w:color w:val="414142"/>
                <w:sz w:val="22"/>
                <w:lang w:eastAsia="lv-LV"/>
              </w:rPr>
              <w:t xml:space="preserve"> </w:t>
            </w:r>
            <w:r w:rsidRPr="00A65C4A">
              <w:rPr>
                <w:rFonts w:eastAsia="Times New Roman" w:cs="Times New Roman"/>
                <w:color w:val="414142"/>
                <w:sz w:val="22"/>
                <w:lang w:eastAsia="lv-LV"/>
              </w:rPr>
              <w:t>sistēm</w:t>
            </w:r>
            <w:r w:rsidR="00E71FA1">
              <w:rPr>
                <w:rFonts w:eastAsia="Times New Roman" w:cs="Times New Roman"/>
                <w:color w:val="414142"/>
                <w:sz w:val="22"/>
                <w:lang w:eastAsia="lv-LV"/>
              </w:rPr>
              <w:t>u</w:t>
            </w:r>
            <w:r w:rsidRPr="00A65C4A">
              <w:rPr>
                <w:rFonts w:eastAsia="Times New Roman" w:cs="Times New Roman"/>
                <w:color w:val="414142"/>
                <w:sz w:val="22"/>
                <w:lang w:eastAsia="lv-LV"/>
              </w:rPr>
              <w:t xml:space="preserve"> un tās darbības rezultātiem (tai skaitā statistika par FID saņemtajiem ziņojumiem par aizdomīgiem darījumiem, par TAI nosūtīto informāciju atbilstoši NILLTPFNL 55. pantam, par NILL/TF/PF izmeklēšanām, kriminālvajāšanām,</w:t>
            </w:r>
            <w:proofErr w:type="gramStart"/>
            <w:r w:rsidRPr="00A65C4A">
              <w:rPr>
                <w:rFonts w:eastAsia="Times New Roman" w:cs="Times New Roman"/>
                <w:color w:val="414142"/>
                <w:sz w:val="22"/>
                <w:lang w:eastAsia="lv-LV"/>
              </w:rPr>
              <w:t xml:space="preserve">  </w:t>
            </w:r>
            <w:proofErr w:type="gramEnd"/>
            <w:r w:rsidRPr="00A65C4A">
              <w:rPr>
                <w:rFonts w:eastAsia="Times New Roman" w:cs="Times New Roman"/>
                <w:color w:val="414142"/>
                <w:sz w:val="22"/>
                <w:lang w:eastAsia="lv-LV"/>
              </w:rPr>
              <w:t>notiesājošiem spriedumiem un citiem tiesu nolēmumiem).</w:t>
            </w:r>
          </w:p>
        </w:tc>
        <w:tc>
          <w:tcPr>
            <w:tcW w:w="2694" w:type="dxa"/>
            <w:tcBorders>
              <w:top w:val="outset" w:sz="6" w:space="0" w:color="414142"/>
              <w:left w:val="outset" w:sz="6" w:space="0" w:color="414142"/>
              <w:bottom w:val="outset" w:sz="6" w:space="0" w:color="414142"/>
              <w:right w:val="outset" w:sz="6" w:space="0" w:color="414142"/>
            </w:tcBorders>
            <w:shd w:val="clear" w:color="auto" w:fill="FFFFFF"/>
          </w:tcPr>
          <w:p w14:paraId="2F46E302" w14:textId="0DE348C0" w:rsidR="00644720" w:rsidRPr="00A65C4A" w:rsidRDefault="00644720" w:rsidP="003D7FD9">
            <w:pPr>
              <w:jc w:val="both"/>
              <w:rPr>
                <w:rFonts w:eastAsia="Times New Roman" w:cs="Times New Roman"/>
                <w:color w:val="414142"/>
                <w:sz w:val="22"/>
                <w:lang w:eastAsia="lv-LV"/>
              </w:rPr>
            </w:pPr>
            <w:r w:rsidRPr="00A65C4A">
              <w:rPr>
                <w:rFonts w:eastAsia="Times New Roman" w:cs="Times New Roman"/>
                <w:color w:val="414142"/>
                <w:sz w:val="22"/>
                <w:lang w:eastAsia="lv-LV"/>
              </w:rPr>
              <w:t>Nodrošināta efektīva NILLPTF novēršanas sistēmas statistikas datu pārvalde un atbilstība iekšzemes un starptautisk</w:t>
            </w:r>
            <w:r w:rsidR="006B753D" w:rsidRPr="00A65C4A">
              <w:rPr>
                <w:rFonts w:eastAsia="Times New Roman" w:cs="Times New Roman"/>
                <w:color w:val="414142"/>
                <w:sz w:val="22"/>
                <w:lang w:eastAsia="lv-LV"/>
              </w:rPr>
              <w:t>o</w:t>
            </w:r>
            <w:r w:rsidRPr="00A65C4A">
              <w:rPr>
                <w:rFonts w:eastAsia="Times New Roman" w:cs="Times New Roman"/>
                <w:color w:val="414142"/>
                <w:sz w:val="22"/>
                <w:lang w:eastAsia="lv-LV"/>
              </w:rPr>
              <w:t xml:space="preserve"> risku novērtējumu vajadzībām. </w:t>
            </w:r>
          </w:p>
          <w:p w14:paraId="4DDAC3B3" w14:textId="536172B6" w:rsidR="00644720" w:rsidRPr="00A65C4A" w:rsidRDefault="00644720" w:rsidP="004A2669">
            <w:pPr>
              <w:jc w:val="both"/>
              <w:rPr>
                <w:rFonts w:eastAsia="Times New Roman" w:cs="Times New Roman"/>
                <w:sz w:val="22"/>
                <w:lang w:eastAsia="lv-LV"/>
              </w:rPr>
            </w:pPr>
            <w:r w:rsidRPr="00A65C4A">
              <w:rPr>
                <w:rFonts w:eastAsia="Times New Roman" w:cs="Times New Roman"/>
                <w:color w:val="414142"/>
                <w:sz w:val="22"/>
                <w:lang w:eastAsia="lv-LV"/>
              </w:rPr>
              <w:t xml:space="preserve">Izvērtēta iespēja izstrādāt un ieviest nacionāla mēroga digitālu risinājumu NILLTPF statistikas datu vākšanai un apkopošanai atbilstoši NILLTPFNL prasībām. Uzlaboti esošie statistikas </w:t>
            </w:r>
            <w:r w:rsidR="00AF53D2">
              <w:rPr>
                <w:rFonts w:eastAsia="Times New Roman" w:cs="Times New Roman"/>
                <w:color w:val="414142"/>
                <w:sz w:val="22"/>
                <w:lang w:eastAsia="lv-LV"/>
              </w:rPr>
              <w:t xml:space="preserve">datu </w:t>
            </w:r>
            <w:r w:rsidRPr="00A65C4A">
              <w:rPr>
                <w:rFonts w:eastAsia="Times New Roman" w:cs="Times New Roman"/>
                <w:color w:val="414142"/>
                <w:sz w:val="22"/>
                <w:lang w:eastAsia="lv-LV"/>
              </w:rPr>
              <w:t>vākšanas procesi un iniciatīvas.</w:t>
            </w:r>
            <w:r w:rsidRPr="00A65C4A">
              <w:rPr>
                <w:rFonts w:cs="Times New Roman"/>
                <w:sz w:val="22"/>
                <w:lang w:eastAsia="lv-LV"/>
              </w:rPr>
              <w:t xml:space="preserve"> </w:t>
            </w:r>
          </w:p>
        </w:tc>
        <w:tc>
          <w:tcPr>
            <w:tcW w:w="1134" w:type="dxa"/>
            <w:tcBorders>
              <w:top w:val="outset" w:sz="6" w:space="0" w:color="414142"/>
              <w:left w:val="outset" w:sz="6" w:space="0" w:color="414142"/>
              <w:bottom w:val="outset" w:sz="6" w:space="0" w:color="414142"/>
              <w:right w:val="outset" w:sz="6" w:space="0" w:color="414142"/>
            </w:tcBorders>
            <w:shd w:val="clear" w:color="auto" w:fill="FFFFFF"/>
          </w:tcPr>
          <w:p w14:paraId="5C928A16" w14:textId="48201DE4" w:rsidR="00644720" w:rsidRPr="00A65C4A" w:rsidRDefault="00644720" w:rsidP="00644E93">
            <w:pPr>
              <w:jc w:val="center"/>
              <w:rPr>
                <w:sz w:val="22"/>
              </w:rPr>
            </w:pPr>
            <w:r w:rsidRPr="00A65C4A">
              <w:rPr>
                <w:rFonts w:eastAsia="Times New Roman" w:cs="Times New Roman"/>
                <w:color w:val="414142"/>
                <w:sz w:val="22"/>
                <w:lang w:eastAsia="lv-LV"/>
              </w:rPr>
              <w:t>FID</w:t>
            </w:r>
            <w:r w:rsidR="00B9717D" w:rsidRPr="00A65C4A">
              <w:rPr>
                <w:rFonts w:eastAsia="Times New Roman" w:cs="Times New Roman"/>
                <w:color w:val="414142"/>
                <w:sz w:val="22"/>
                <w:lang w:eastAsia="lv-LV"/>
              </w:rPr>
              <w:t>, TM (TA), IC</w:t>
            </w:r>
          </w:p>
        </w:tc>
        <w:tc>
          <w:tcPr>
            <w:tcW w:w="1275" w:type="dxa"/>
            <w:tcBorders>
              <w:top w:val="outset" w:sz="6" w:space="0" w:color="414142"/>
              <w:left w:val="outset" w:sz="6" w:space="0" w:color="414142"/>
              <w:bottom w:val="outset" w:sz="6" w:space="0" w:color="414142"/>
              <w:right w:val="outset" w:sz="6" w:space="0" w:color="414142"/>
            </w:tcBorders>
            <w:shd w:val="clear" w:color="auto" w:fill="FFFFFF"/>
          </w:tcPr>
          <w:p w14:paraId="5842B975" w14:textId="20FE83AC" w:rsidR="00644720" w:rsidRPr="00A65C4A" w:rsidRDefault="000F44B1" w:rsidP="00644E93">
            <w:pPr>
              <w:spacing w:line="293" w:lineRule="atLeast"/>
              <w:jc w:val="center"/>
              <w:rPr>
                <w:rFonts w:eastAsia="Times New Roman" w:cs="Times New Roman"/>
                <w:color w:val="414142"/>
                <w:sz w:val="22"/>
                <w:lang w:eastAsia="lv-LV"/>
              </w:rPr>
            </w:pPr>
            <w:r>
              <w:rPr>
                <w:rFonts w:eastAsia="Times New Roman" w:cs="Times New Roman"/>
                <w:color w:val="414142"/>
                <w:sz w:val="22"/>
                <w:lang w:eastAsia="lv-LV"/>
              </w:rPr>
              <w:t xml:space="preserve">ĢP, </w:t>
            </w:r>
            <w:r w:rsidR="00644720" w:rsidRPr="00A65C4A">
              <w:rPr>
                <w:rFonts w:eastAsia="Times New Roman" w:cs="Times New Roman"/>
                <w:color w:val="414142"/>
                <w:sz w:val="22"/>
                <w:lang w:eastAsia="lv-LV"/>
              </w:rPr>
              <w:t>VP, VID, VDD, KNAB, VRS, IDB</w:t>
            </w:r>
            <w:r w:rsidR="00607C3E">
              <w:rPr>
                <w:rFonts w:eastAsia="Times New Roman" w:cs="Times New Roman"/>
                <w:color w:val="414142"/>
                <w:sz w:val="22"/>
                <w:lang w:eastAsia="lv-LV"/>
              </w:rPr>
              <w:t>, MP, IeVP</w:t>
            </w:r>
          </w:p>
          <w:p w14:paraId="12D1B2C5" w14:textId="77777777" w:rsidR="00644720" w:rsidRPr="00A65C4A" w:rsidRDefault="00644720" w:rsidP="00644E93">
            <w:pPr>
              <w:spacing w:line="293" w:lineRule="atLeast"/>
              <w:jc w:val="center"/>
              <w:rPr>
                <w:rFonts w:eastAsia="Times New Roman" w:cs="Times New Roman"/>
                <w:color w:val="414142"/>
                <w:sz w:val="22"/>
                <w:lang w:eastAsia="lv-LV"/>
              </w:rPr>
            </w:pPr>
          </w:p>
          <w:p w14:paraId="7CC84295" w14:textId="77777777" w:rsidR="00644720" w:rsidRPr="00A65C4A" w:rsidRDefault="00644720" w:rsidP="00644E93">
            <w:pPr>
              <w:jc w:val="center"/>
              <w:rPr>
                <w:sz w:val="22"/>
              </w:rPr>
            </w:pPr>
          </w:p>
        </w:tc>
        <w:tc>
          <w:tcPr>
            <w:tcW w:w="1418" w:type="dxa"/>
            <w:tcBorders>
              <w:top w:val="outset" w:sz="6" w:space="0" w:color="414142"/>
              <w:left w:val="outset" w:sz="6" w:space="0" w:color="414142"/>
              <w:bottom w:val="outset" w:sz="6" w:space="0" w:color="414142"/>
              <w:right w:val="outset" w:sz="6" w:space="0" w:color="414142"/>
            </w:tcBorders>
            <w:shd w:val="clear" w:color="auto" w:fill="FFFFFF"/>
          </w:tcPr>
          <w:p w14:paraId="11C3ED4F" w14:textId="77777777" w:rsidR="00644720" w:rsidRPr="00A65C4A" w:rsidRDefault="00644720" w:rsidP="00644E93">
            <w:pPr>
              <w:spacing w:line="293" w:lineRule="atLeast"/>
              <w:jc w:val="center"/>
              <w:rPr>
                <w:rFonts w:eastAsia="Times New Roman" w:cs="Times New Roman"/>
                <w:color w:val="414142"/>
                <w:sz w:val="22"/>
                <w:lang w:eastAsia="lv-LV"/>
              </w:rPr>
            </w:pPr>
            <w:r w:rsidRPr="00A65C4A">
              <w:rPr>
                <w:rFonts w:eastAsia="Times New Roman" w:cs="Times New Roman"/>
                <w:color w:val="414142"/>
                <w:sz w:val="22"/>
                <w:lang w:eastAsia="lv-LV"/>
              </w:rPr>
              <w:t>Pastāvīgi</w:t>
            </w:r>
          </w:p>
          <w:p w14:paraId="2473BCF4" w14:textId="77777777" w:rsidR="00644720" w:rsidRPr="00A65C4A" w:rsidRDefault="00644720" w:rsidP="00644E93">
            <w:pPr>
              <w:spacing w:line="293" w:lineRule="atLeast"/>
              <w:jc w:val="center"/>
              <w:rPr>
                <w:rFonts w:eastAsia="Times New Roman" w:cs="Times New Roman"/>
                <w:color w:val="414142"/>
                <w:sz w:val="22"/>
                <w:lang w:eastAsia="lv-LV"/>
              </w:rPr>
            </w:pPr>
          </w:p>
          <w:p w14:paraId="07249A89" w14:textId="77777777" w:rsidR="00644720" w:rsidRPr="00A65C4A" w:rsidRDefault="00644720" w:rsidP="00644E93">
            <w:pPr>
              <w:spacing w:line="293" w:lineRule="atLeast"/>
              <w:jc w:val="center"/>
              <w:rPr>
                <w:rFonts w:eastAsia="Times New Roman" w:cs="Times New Roman"/>
                <w:color w:val="414142"/>
                <w:sz w:val="22"/>
                <w:lang w:eastAsia="lv-LV"/>
              </w:rPr>
            </w:pPr>
          </w:p>
          <w:p w14:paraId="29AF511B" w14:textId="77777777" w:rsidR="00644720" w:rsidRPr="00A65C4A" w:rsidRDefault="00644720" w:rsidP="00644E93">
            <w:pPr>
              <w:jc w:val="center"/>
              <w:rPr>
                <w:rFonts w:cs="Times New Roman"/>
                <w:bCs/>
                <w:sz w:val="22"/>
              </w:rPr>
            </w:pPr>
          </w:p>
        </w:tc>
      </w:tr>
      <w:tr w:rsidR="00644720" w:rsidRPr="00A65C4A" w14:paraId="42BC155B" w14:textId="77777777" w:rsidTr="00426089">
        <w:trPr>
          <w:trHeight w:val="543"/>
        </w:trPr>
        <w:tc>
          <w:tcPr>
            <w:tcW w:w="709" w:type="dxa"/>
            <w:vMerge w:val="restart"/>
            <w:tcBorders>
              <w:top w:val="outset" w:sz="6" w:space="0" w:color="414142"/>
              <w:left w:val="outset" w:sz="6" w:space="0" w:color="414142"/>
              <w:right w:val="outset" w:sz="6" w:space="0" w:color="414142"/>
            </w:tcBorders>
            <w:shd w:val="clear" w:color="auto" w:fill="FFFFFF"/>
          </w:tcPr>
          <w:p w14:paraId="1912023A" w14:textId="19B00DF6" w:rsidR="00644720" w:rsidRPr="00A65C4A" w:rsidRDefault="00644720" w:rsidP="00644E93">
            <w:pPr>
              <w:jc w:val="center"/>
              <w:rPr>
                <w:rFonts w:cs="Times New Roman"/>
                <w:bCs/>
                <w:sz w:val="22"/>
              </w:rPr>
            </w:pPr>
            <w:r w:rsidRPr="00A65C4A">
              <w:rPr>
                <w:rFonts w:eastAsia="Times New Roman" w:cs="Times New Roman"/>
                <w:color w:val="414142"/>
                <w:sz w:val="22"/>
                <w:lang w:eastAsia="lv-LV"/>
              </w:rPr>
              <w:t>1.2.</w:t>
            </w:r>
          </w:p>
        </w:tc>
        <w:tc>
          <w:tcPr>
            <w:tcW w:w="3686" w:type="dxa"/>
            <w:vMerge w:val="restart"/>
            <w:tcBorders>
              <w:top w:val="outset" w:sz="6" w:space="0" w:color="414142"/>
              <w:left w:val="outset" w:sz="6" w:space="0" w:color="414142"/>
              <w:right w:val="outset" w:sz="6" w:space="0" w:color="414142"/>
            </w:tcBorders>
            <w:shd w:val="clear" w:color="auto" w:fill="FFFFFF"/>
          </w:tcPr>
          <w:p w14:paraId="62EC25E3" w14:textId="1214663E" w:rsidR="00644720" w:rsidRPr="00A65C4A" w:rsidRDefault="00644720" w:rsidP="003D7FD9">
            <w:pPr>
              <w:jc w:val="both"/>
              <w:rPr>
                <w:rFonts w:eastAsia="Times New Roman" w:cs="Times New Roman"/>
                <w:sz w:val="22"/>
                <w:lang w:eastAsia="lv-LV"/>
              </w:rPr>
            </w:pPr>
            <w:r w:rsidRPr="00A65C4A">
              <w:rPr>
                <w:rFonts w:eastAsia="Times New Roman" w:cs="Times New Roman"/>
                <w:color w:val="414142"/>
                <w:sz w:val="22"/>
                <w:lang w:eastAsia="lv-LV"/>
              </w:rPr>
              <w:t>Izstrādāt atjaunotu nacionālo NILLTPF risku novērtējumu.</w:t>
            </w:r>
          </w:p>
        </w:tc>
        <w:tc>
          <w:tcPr>
            <w:tcW w:w="1559" w:type="dxa"/>
            <w:vMerge w:val="restart"/>
            <w:tcBorders>
              <w:top w:val="outset" w:sz="6" w:space="0" w:color="414142"/>
              <w:left w:val="outset" w:sz="6" w:space="0" w:color="414142"/>
              <w:right w:val="outset" w:sz="6" w:space="0" w:color="414142"/>
            </w:tcBorders>
            <w:shd w:val="clear" w:color="auto" w:fill="FFFFFF"/>
          </w:tcPr>
          <w:p w14:paraId="187665DC" w14:textId="67AF78D9" w:rsidR="00644720" w:rsidRPr="00A65C4A" w:rsidRDefault="00DA128A" w:rsidP="003D7FD9">
            <w:pPr>
              <w:jc w:val="both"/>
              <w:rPr>
                <w:rFonts w:eastAsia="Times New Roman" w:cs="Times New Roman"/>
                <w:sz w:val="22"/>
                <w:lang w:eastAsia="lv-LV"/>
              </w:rPr>
            </w:pPr>
            <w:r w:rsidRPr="00A65C4A">
              <w:rPr>
                <w:rFonts w:eastAsia="Times New Roman" w:cs="Times New Roman"/>
                <w:color w:val="414142"/>
                <w:sz w:val="22"/>
                <w:lang w:eastAsia="lv-LV"/>
              </w:rPr>
              <w:t>FSAP 15.11.2023. lēmums</w:t>
            </w:r>
            <w:r w:rsidR="007B0A80">
              <w:rPr>
                <w:rFonts w:eastAsia="Times New Roman" w:cs="Times New Roman"/>
                <w:color w:val="414142"/>
                <w:sz w:val="22"/>
                <w:lang w:eastAsia="lv-LV"/>
              </w:rPr>
              <w:t xml:space="preserve">; </w:t>
            </w:r>
            <w:r w:rsidR="00644720" w:rsidRPr="00A65C4A">
              <w:rPr>
                <w:rFonts w:eastAsia="Times New Roman" w:cs="Times New Roman"/>
                <w:color w:val="414142"/>
                <w:sz w:val="22"/>
                <w:lang w:eastAsia="lv-LV"/>
              </w:rPr>
              <w:t>RMPP 1.5.1.</w:t>
            </w:r>
            <w:r w:rsidR="002060FF" w:rsidRPr="00A65C4A">
              <w:rPr>
                <w:rFonts w:eastAsia="Times New Roman" w:cs="Times New Roman"/>
                <w:color w:val="414142"/>
                <w:sz w:val="22"/>
                <w:lang w:eastAsia="lv-LV"/>
              </w:rPr>
              <w:t xml:space="preserve"> </w:t>
            </w:r>
            <w:r w:rsidR="00C25746" w:rsidRPr="00A65C4A">
              <w:rPr>
                <w:sz w:val="22"/>
              </w:rPr>
              <w:t>punkts</w:t>
            </w:r>
            <w:r w:rsidR="007B0A80">
              <w:rPr>
                <w:rFonts w:eastAsia="Times New Roman" w:cs="Times New Roman"/>
                <w:color w:val="414142"/>
                <w:sz w:val="22"/>
                <w:lang w:eastAsia="lv-LV"/>
              </w:rPr>
              <w:t xml:space="preserve">; </w:t>
            </w:r>
            <w:r w:rsidR="00644720" w:rsidRPr="00A65C4A">
              <w:rPr>
                <w:rFonts w:eastAsia="Times New Roman" w:cs="Times New Roman"/>
                <w:color w:val="414142"/>
                <w:sz w:val="22"/>
                <w:lang w:eastAsia="lv-LV"/>
              </w:rPr>
              <w:t>FATF 1. rekomendācija; IO 1 - 1.1. pamatjautājums.</w:t>
            </w:r>
          </w:p>
        </w:tc>
        <w:tc>
          <w:tcPr>
            <w:tcW w:w="2551" w:type="dxa"/>
            <w:vMerge w:val="restart"/>
            <w:tcBorders>
              <w:top w:val="outset" w:sz="6" w:space="0" w:color="414142"/>
              <w:left w:val="outset" w:sz="6" w:space="0" w:color="414142"/>
              <w:right w:val="outset" w:sz="6" w:space="0" w:color="414142"/>
            </w:tcBorders>
            <w:shd w:val="clear" w:color="auto" w:fill="FFFFFF"/>
          </w:tcPr>
          <w:p w14:paraId="112E6E15" w14:textId="43B958E4" w:rsidR="00644720" w:rsidRPr="00A65C4A" w:rsidRDefault="00644720" w:rsidP="003D7FD9">
            <w:pPr>
              <w:jc w:val="both"/>
              <w:rPr>
                <w:rFonts w:eastAsia="Times New Roman" w:cs="Times New Roman"/>
                <w:sz w:val="22"/>
                <w:lang w:eastAsia="lv-LV"/>
              </w:rPr>
            </w:pPr>
            <w:proofErr w:type="gramStart"/>
            <w:r w:rsidRPr="00A65C4A">
              <w:rPr>
                <w:rFonts w:eastAsia="Times New Roman" w:cs="Times New Roman"/>
                <w:color w:val="414142"/>
                <w:sz w:val="22"/>
                <w:lang w:eastAsia="lv-LV"/>
              </w:rPr>
              <w:t>Identificēti,</w:t>
            </w:r>
            <w:proofErr w:type="gramEnd"/>
            <w:r w:rsidRPr="00A65C4A">
              <w:rPr>
                <w:rFonts w:eastAsia="Times New Roman" w:cs="Times New Roman"/>
                <w:color w:val="414142"/>
                <w:sz w:val="22"/>
                <w:lang w:eastAsia="lv-LV"/>
              </w:rPr>
              <w:t xml:space="preserve"> novērtēti un izprasti Latvijai piemītošie NILLTPF riski.</w:t>
            </w:r>
          </w:p>
        </w:tc>
        <w:tc>
          <w:tcPr>
            <w:tcW w:w="2694" w:type="dxa"/>
            <w:tcBorders>
              <w:top w:val="outset" w:sz="6" w:space="0" w:color="414142"/>
              <w:left w:val="outset" w:sz="6" w:space="0" w:color="414142"/>
              <w:bottom w:val="outset" w:sz="6" w:space="0" w:color="414142"/>
              <w:right w:val="outset" w:sz="6" w:space="0" w:color="414142"/>
            </w:tcBorders>
            <w:shd w:val="clear" w:color="auto" w:fill="FFFFFF"/>
          </w:tcPr>
          <w:p w14:paraId="3D41E835" w14:textId="3893FF84" w:rsidR="00644720" w:rsidRPr="00A65C4A" w:rsidRDefault="00644720" w:rsidP="003D7FD9">
            <w:pPr>
              <w:jc w:val="both"/>
              <w:rPr>
                <w:rFonts w:eastAsia="Times New Roman" w:cs="Times New Roman"/>
                <w:sz w:val="22"/>
                <w:lang w:eastAsia="lv-LV"/>
              </w:rPr>
            </w:pPr>
            <w:r w:rsidRPr="00A65C4A">
              <w:rPr>
                <w:rFonts w:eastAsia="Times New Roman" w:cs="Times New Roman"/>
                <w:color w:val="414142"/>
                <w:sz w:val="22"/>
                <w:lang w:eastAsia="lv-LV"/>
              </w:rPr>
              <w:t>1. Izstrādāts Nacionālais NILLTPF risku novērtējums par 2023.-2025. gadu.</w:t>
            </w:r>
          </w:p>
        </w:tc>
        <w:tc>
          <w:tcPr>
            <w:tcW w:w="1134" w:type="dxa"/>
            <w:tcBorders>
              <w:top w:val="outset" w:sz="6" w:space="0" w:color="414142"/>
              <w:left w:val="outset" w:sz="6" w:space="0" w:color="414142"/>
              <w:bottom w:val="outset" w:sz="6" w:space="0" w:color="414142"/>
              <w:right w:val="outset" w:sz="6" w:space="0" w:color="414142"/>
            </w:tcBorders>
            <w:shd w:val="clear" w:color="auto" w:fill="FFFFFF"/>
          </w:tcPr>
          <w:p w14:paraId="24760529" w14:textId="20BE38E1" w:rsidR="00644720" w:rsidRPr="00A65C4A" w:rsidRDefault="00644720" w:rsidP="00644E93">
            <w:pPr>
              <w:jc w:val="center"/>
              <w:rPr>
                <w:sz w:val="22"/>
              </w:rPr>
            </w:pPr>
            <w:r w:rsidRPr="00A65C4A">
              <w:rPr>
                <w:rFonts w:eastAsia="Times New Roman" w:cs="Times New Roman"/>
                <w:color w:val="414142"/>
                <w:sz w:val="22"/>
                <w:lang w:eastAsia="lv-LV"/>
              </w:rPr>
              <w:t>FID</w:t>
            </w:r>
          </w:p>
        </w:tc>
        <w:tc>
          <w:tcPr>
            <w:tcW w:w="1275" w:type="dxa"/>
            <w:tcBorders>
              <w:top w:val="outset" w:sz="6" w:space="0" w:color="414142"/>
              <w:left w:val="outset" w:sz="6" w:space="0" w:color="414142"/>
              <w:bottom w:val="outset" w:sz="6" w:space="0" w:color="414142"/>
              <w:right w:val="outset" w:sz="6" w:space="0" w:color="414142"/>
            </w:tcBorders>
            <w:shd w:val="clear" w:color="auto" w:fill="FFFFFF"/>
          </w:tcPr>
          <w:p w14:paraId="5EB0A972" w14:textId="60AB8D0D" w:rsidR="00644720" w:rsidRPr="00A65C4A" w:rsidRDefault="00232298" w:rsidP="00644E93">
            <w:pPr>
              <w:jc w:val="center"/>
              <w:rPr>
                <w:sz w:val="22"/>
              </w:rPr>
            </w:pPr>
            <w:r w:rsidRPr="00A65C4A">
              <w:rPr>
                <w:rFonts w:eastAsia="Times New Roman" w:cs="Times New Roman"/>
                <w:color w:val="414142"/>
                <w:sz w:val="22"/>
                <w:lang w:eastAsia="lv-LV"/>
              </w:rPr>
              <w:t>ĀM, EM, FM, ĢP,</w:t>
            </w:r>
            <w:proofErr w:type="gramStart"/>
            <w:r w:rsidRPr="00A65C4A">
              <w:rPr>
                <w:rFonts w:eastAsia="Times New Roman" w:cs="Times New Roman"/>
                <w:color w:val="414142"/>
                <w:sz w:val="22"/>
                <w:lang w:eastAsia="lv-LV"/>
              </w:rPr>
              <w:t xml:space="preserve">  </w:t>
            </w:r>
            <w:proofErr w:type="gramEnd"/>
            <w:r w:rsidRPr="00A65C4A">
              <w:rPr>
                <w:rFonts w:eastAsia="Times New Roman" w:cs="Times New Roman"/>
                <w:color w:val="414142"/>
                <w:sz w:val="22"/>
                <w:lang w:eastAsia="lv-LV"/>
              </w:rPr>
              <w:t xml:space="preserve">IC, IDB, </w:t>
            </w:r>
            <w:r w:rsidR="008369FC" w:rsidRPr="00A65C4A">
              <w:rPr>
                <w:rFonts w:eastAsia="Times New Roman" w:cs="Times New Roman"/>
                <w:color w:val="414142"/>
                <w:sz w:val="22"/>
                <w:lang w:eastAsia="lv-LV"/>
              </w:rPr>
              <w:t xml:space="preserve">IeM, </w:t>
            </w:r>
            <w:r w:rsidRPr="00A65C4A">
              <w:rPr>
                <w:rFonts w:eastAsia="Times New Roman" w:cs="Times New Roman"/>
                <w:color w:val="414142"/>
                <w:sz w:val="22"/>
                <w:lang w:eastAsia="lv-LV"/>
              </w:rPr>
              <w:t xml:space="preserve">IeVP, KNAB, Latvijas Vēstnesis,  LFNA, LM, MP,  PMLP,  TA, TM, UKI, Valsts valodas centrs, </w:t>
            </w:r>
            <w:r w:rsidRPr="00A65C4A">
              <w:rPr>
                <w:rFonts w:eastAsia="Times New Roman" w:cs="Times New Roman"/>
                <w:color w:val="414142"/>
                <w:sz w:val="22"/>
                <w:lang w:eastAsia="lv-LV"/>
              </w:rPr>
              <w:lastRenderedPageBreak/>
              <w:t>VDD, VP, VRS</w:t>
            </w:r>
          </w:p>
        </w:tc>
        <w:tc>
          <w:tcPr>
            <w:tcW w:w="1418" w:type="dxa"/>
            <w:tcBorders>
              <w:top w:val="outset" w:sz="6" w:space="0" w:color="414142"/>
              <w:left w:val="outset" w:sz="6" w:space="0" w:color="414142"/>
              <w:bottom w:val="outset" w:sz="6" w:space="0" w:color="414142"/>
              <w:right w:val="outset" w:sz="6" w:space="0" w:color="414142"/>
            </w:tcBorders>
            <w:shd w:val="clear" w:color="auto" w:fill="FFFFFF"/>
          </w:tcPr>
          <w:p w14:paraId="3A61530E" w14:textId="50BBAAA5" w:rsidR="00644720" w:rsidRPr="00A65C4A" w:rsidRDefault="00644720" w:rsidP="00644E93">
            <w:pPr>
              <w:jc w:val="center"/>
              <w:rPr>
                <w:rFonts w:cs="Times New Roman"/>
                <w:bCs/>
                <w:sz w:val="22"/>
              </w:rPr>
            </w:pPr>
            <w:r w:rsidRPr="00A65C4A">
              <w:rPr>
                <w:rFonts w:eastAsia="Times New Roman" w:cs="Times New Roman"/>
                <w:color w:val="414142"/>
                <w:sz w:val="22"/>
                <w:lang w:eastAsia="lv-LV"/>
              </w:rPr>
              <w:lastRenderedPageBreak/>
              <w:t>31.09.2026.</w:t>
            </w:r>
          </w:p>
        </w:tc>
      </w:tr>
      <w:tr w:rsidR="00644720" w:rsidRPr="00A65C4A" w14:paraId="61B542D4" w14:textId="77777777" w:rsidTr="00426089">
        <w:trPr>
          <w:trHeight w:val="543"/>
        </w:trPr>
        <w:tc>
          <w:tcPr>
            <w:tcW w:w="709" w:type="dxa"/>
            <w:vMerge/>
            <w:tcBorders>
              <w:left w:val="outset" w:sz="6" w:space="0" w:color="414142"/>
              <w:right w:val="outset" w:sz="6" w:space="0" w:color="414142"/>
            </w:tcBorders>
            <w:shd w:val="clear" w:color="auto" w:fill="FFFFFF"/>
            <w:vAlign w:val="center"/>
          </w:tcPr>
          <w:p w14:paraId="7544C428" w14:textId="77777777" w:rsidR="00644720" w:rsidRPr="00A65C4A" w:rsidRDefault="00644720" w:rsidP="00644E93">
            <w:pPr>
              <w:jc w:val="center"/>
              <w:rPr>
                <w:rFonts w:cs="Times New Roman"/>
                <w:bCs/>
                <w:sz w:val="22"/>
              </w:rPr>
            </w:pPr>
          </w:p>
        </w:tc>
        <w:tc>
          <w:tcPr>
            <w:tcW w:w="3686" w:type="dxa"/>
            <w:vMerge/>
            <w:tcBorders>
              <w:left w:val="outset" w:sz="6" w:space="0" w:color="414142"/>
              <w:right w:val="outset" w:sz="6" w:space="0" w:color="414142"/>
            </w:tcBorders>
            <w:shd w:val="clear" w:color="auto" w:fill="FFFFFF"/>
            <w:vAlign w:val="center"/>
          </w:tcPr>
          <w:p w14:paraId="6A26379A" w14:textId="77777777" w:rsidR="00644720" w:rsidRPr="00A65C4A" w:rsidRDefault="00644720" w:rsidP="003D7FD9">
            <w:pPr>
              <w:jc w:val="both"/>
              <w:rPr>
                <w:rFonts w:eastAsia="Times New Roman" w:cs="Times New Roman"/>
                <w:sz w:val="22"/>
                <w:lang w:eastAsia="lv-LV"/>
              </w:rPr>
            </w:pPr>
          </w:p>
        </w:tc>
        <w:tc>
          <w:tcPr>
            <w:tcW w:w="1559" w:type="dxa"/>
            <w:vMerge/>
            <w:tcBorders>
              <w:left w:val="outset" w:sz="6" w:space="0" w:color="414142"/>
              <w:right w:val="outset" w:sz="6" w:space="0" w:color="414142"/>
            </w:tcBorders>
            <w:shd w:val="clear" w:color="auto" w:fill="FFFFFF"/>
            <w:vAlign w:val="center"/>
          </w:tcPr>
          <w:p w14:paraId="572FFF90" w14:textId="77777777" w:rsidR="00644720" w:rsidRPr="00A65C4A" w:rsidRDefault="00644720" w:rsidP="003D7FD9">
            <w:pPr>
              <w:jc w:val="both"/>
              <w:rPr>
                <w:rFonts w:eastAsia="Times New Roman" w:cs="Times New Roman"/>
                <w:sz w:val="22"/>
                <w:lang w:eastAsia="lv-LV"/>
              </w:rPr>
            </w:pPr>
          </w:p>
        </w:tc>
        <w:tc>
          <w:tcPr>
            <w:tcW w:w="2551" w:type="dxa"/>
            <w:vMerge/>
            <w:tcBorders>
              <w:left w:val="outset" w:sz="6" w:space="0" w:color="414142"/>
              <w:right w:val="outset" w:sz="6" w:space="0" w:color="414142"/>
            </w:tcBorders>
            <w:shd w:val="clear" w:color="auto" w:fill="FFFFFF"/>
            <w:vAlign w:val="center"/>
          </w:tcPr>
          <w:p w14:paraId="676C1160" w14:textId="77777777" w:rsidR="00644720" w:rsidRPr="00A65C4A" w:rsidRDefault="00644720" w:rsidP="003D7FD9">
            <w:pPr>
              <w:jc w:val="both"/>
              <w:rPr>
                <w:rFonts w:eastAsia="Times New Roman" w:cs="Times New Roman"/>
                <w:sz w:val="22"/>
                <w:lang w:eastAsia="lv-LV"/>
              </w:rPr>
            </w:pPr>
          </w:p>
        </w:tc>
        <w:tc>
          <w:tcPr>
            <w:tcW w:w="2694" w:type="dxa"/>
            <w:tcBorders>
              <w:top w:val="outset" w:sz="6" w:space="0" w:color="414142"/>
              <w:left w:val="outset" w:sz="6" w:space="0" w:color="414142"/>
              <w:bottom w:val="outset" w:sz="6" w:space="0" w:color="414142"/>
              <w:right w:val="outset" w:sz="6" w:space="0" w:color="414142"/>
            </w:tcBorders>
            <w:shd w:val="clear" w:color="auto" w:fill="FFFFFF"/>
          </w:tcPr>
          <w:p w14:paraId="37E37674" w14:textId="304F2050" w:rsidR="00644720" w:rsidRPr="00A65C4A" w:rsidRDefault="00644720" w:rsidP="003D7FD9">
            <w:pPr>
              <w:jc w:val="both"/>
              <w:rPr>
                <w:rFonts w:eastAsia="Times New Roman" w:cs="Times New Roman"/>
                <w:sz w:val="22"/>
                <w:lang w:eastAsia="lv-LV"/>
              </w:rPr>
            </w:pPr>
            <w:r w:rsidRPr="00A65C4A">
              <w:rPr>
                <w:rFonts w:eastAsia="Times New Roman" w:cs="Times New Roman"/>
                <w:color w:val="414142"/>
                <w:sz w:val="22"/>
                <w:lang w:eastAsia="lv-LV"/>
              </w:rPr>
              <w:t xml:space="preserve">2. </w:t>
            </w:r>
            <w:proofErr w:type="gramStart"/>
            <w:r w:rsidRPr="00A65C4A">
              <w:rPr>
                <w:rFonts w:eastAsia="Times New Roman" w:cs="Times New Roman"/>
                <w:color w:val="414142"/>
                <w:sz w:val="22"/>
                <w:lang w:eastAsia="lv-LV"/>
              </w:rPr>
              <w:t>Izstrādāts jauno tehnoloģiju</w:t>
            </w:r>
            <w:proofErr w:type="gramEnd"/>
            <w:r w:rsidRPr="00A65C4A">
              <w:rPr>
                <w:rFonts w:eastAsia="Times New Roman" w:cs="Times New Roman"/>
                <w:color w:val="414142"/>
                <w:sz w:val="22"/>
                <w:lang w:eastAsia="lv-LV"/>
              </w:rPr>
              <w:t xml:space="preserve"> (tai skaitā </w:t>
            </w:r>
            <w:r w:rsidRPr="00A65C4A">
              <w:rPr>
                <w:rFonts w:eastAsia="Times New Roman" w:cs="Times New Roman"/>
                <w:i/>
                <w:iCs/>
                <w:color w:val="414142"/>
                <w:sz w:val="22"/>
                <w:lang w:eastAsia="lv-LV"/>
              </w:rPr>
              <w:t xml:space="preserve">Fintech, </w:t>
            </w:r>
            <w:r w:rsidR="003F04D0" w:rsidRPr="003F04D0">
              <w:rPr>
                <w:rFonts w:eastAsia="Times New Roman" w:cs="Times New Roman"/>
                <w:color w:val="414142"/>
                <w:sz w:val="22"/>
                <w:lang w:eastAsia="lv-LV"/>
              </w:rPr>
              <w:t>kriptoaktīv</w:t>
            </w:r>
            <w:r w:rsidR="003F04D0">
              <w:rPr>
                <w:rFonts w:eastAsia="Times New Roman" w:cs="Times New Roman"/>
                <w:color w:val="414142"/>
                <w:sz w:val="22"/>
                <w:lang w:eastAsia="lv-LV"/>
              </w:rPr>
              <w:t xml:space="preserve">u </w:t>
            </w:r>
            <w:r w:rsidRPr="00A65C4A">
              <w:rPr>
                <w:rFonts w:eastAsia="Times New Roman" w:cs="Times New Roman"/>
                <w:color w:val="414142"/>
                <w:sz w:val="22"/>
                <w:lang w:eastAsia="lv-LV"/>
              </w:rPr>
              <w:t>un citu potenciālo draudu (</w:t>
            </w:r>
            <w:r w:rsidRPr="00A65C4A">
              <w:rPr>
                <w:rFonts w:eastAsia="Times New Roman" w:cs="Times New Roman"/>
                <w:i/>
                <w:iCs/>
                <w:color w:val="414142"/>
                <w:sz w:val="22"/>
                <w:lang w:eastAsia="lv-LV"/>
              </w:rPr>
              <w:t>emerging threats</w:t>
            </w:r>
            <w:r w:rsidRPr="00A65C4A">
              <w:rPr>
                <w:rFonts w:eastAsia="Times New Roman" w:cs="Times New Roman"/>
                <w:color w:val="414142"/>
                <w:sz w:val="22"/>
                <w:lang w:eastAsia="lv-LV"/>
              </w:rPr>
              <w:t>)) NILLTPF risku novērtējums.</w:t>
            </w:r>
          </w:p>
        </w:tc>
        <w:tc>
          <w:tcPr>
            <w:tcW w:w="1134" w:type="dxa"/>
            <w:tcBorders>
              <w:top w:val="outset" w:sz="6" w:space="0" w:color="414142"/>
              <w:left w:val="outset" w:sz="6" w:space="0" w:color="414142"/>
              <w:bottom w:val="outset" w:sz="6" w:space="0" w:color="414142"/>
              <w:right w:val="outset" w:sz="6" w:space="0" w:color="414142"/>
            </w:tcBorders>
            <w:shd w:val="clear" w:color="auto" w:fill="FFFFFF"/>
          </w:tcPr>
          <w:p w14:paraId="2C440D2B" w14:textId="525261C2" w:rsidR="00644720" w:rsidRPr="00A65C4A" w:rsidRDefault="00644720" w:rsidP="00644E93">
            <w:pPr>
              <w:jc w:val="center"/>
              <w:rPr>
                <w:sz w:val="22"/>
              </w:rPr>
            </w:pPr>
            <w:r w:rsidRPr="00A65C4A">
              <w:rPr>
                <w:rFonts w:eastAsia="Times New Roman" w:cs="Times New Roman"/>
                <w:color w:val="414142"/>
                <w:sz w:val="22"/>
                <w:lang w:eastAsia="lv-LV"/>
              </w:rPr>
              <w:t>FID</w:t>
            </w:r>
          </w:p>
        </w:tc>
        <w:tc>
          <w:tcPr>
            <w:tcW w:w="1275" w:type="dxa"/>
            <w:tcBorders>
              <w:top w:val="outset" w:sz="6" w:space="0" w:color="414142"/>
              <w:left w:val="outset" w:sz="6" w:space="0" w:color="414142"/>
              <w:bottom w:val="outset" w:sz="6" w:space="0" w:color="414142"/>
              <w:right w:val="outset" w:sz="6" w:space="0" w:color="414142"/>
            </w:tcBorders>
            <w:shd w:val="clear" w:color="auto" w:fill="FFFFFF"/>
          </w:tcPr>
          <w:p w14:paraId="49B9F9F8" w14:textId="3D7D2AD1" w:rsidR="00644720" w:rsidRPr="00A65C4A" w:rsidRDefault="00644720" w:rsidP="00644E93">
            <w:pPr>
              <w:jc w:val="center"/>
              <w:rPr>
                <w:sz w:val="22"/>
              </w:rPr>
            </w:pPr>
            <w:r w:rsidRPr="00A65C4A">
              <w:rPr>
                <w:rFonts w:eastAsia="Times New Roman" w:cs="Times New Roman"/>
                <w:color w:val="414142"/>
                <w:sz w:val="22"/>
                <w:lang w:eastAsia="lv-LV"/>
              </w:rPr>
              <w:t>VID, LB, VP, KNAB, VDD, FM</w:t>
            </w:r>
          </w:p>
        </w:tc>
        <w:tc>
          <w:tcPr>
            <w:tcW w:w="1418" w:type="dxa"/>
            <w:tcBorders>
              <w:top w:val="outset" w:sz="6" w:space="0" w:color="414142"/>
              <w:left w:val="outset" w:sz="6" w:space="0" w:color="414142"/>
              <w:bottom w:val="outset" w:sz="6" w:space="0" w:color="414142"/>
              <w:right w:val="outset" w:sz="6" w:space="0" w:color="414142"/>
            </w:tcBorders>
            <w:shd w:val="clear" w:color="auto" w:fill="FFFFFF"/>
          </w:tcPr>
          <w:p w14:paraId="7EB786A4" w14:textId="05E05784" w:rsidR="00644720" w:rsidRPr="00A65C4A" w:rsidRDefault="00644720" w:rsidP="00644E93">
            <w:pPr>
              <w:jc w:val="center"/>
              <w:rPr>
                <w:rFonts w:cs="Times New Roman"/>
                <w:bCs/>
                <w:sz w:val="22"/>
              </w:rPr>
            </w:pPr>
            <w:r w:rsidRPr="00A65C4A">
              <w:rPr>
                <w:rFonts w:eastAsia="Times New Roman" w:cs="Times New Roman"/>
                <w:color w:val="414142"/>
                <w:sz w:val="22"/>
                <w:lang w:eastAsia="lv-LV"/>
              </w:rPr>
              <w:t>Reizi gadā</w:t>
            </w:r>
          </w:p>
        </w:tc>
      </w:tr>
      <w:tr w:rsidR="00644720" w:rsidRPr="00A65C4A" w14:paraId="53D5C4F0" w14:textId="77777777" w:rsidTr="00426089">
        <w:trPr>
          <w:trHeight w:val="543"/>
        </w:trPr>
        <w:tc>
          <w:tcPr>
            <w:tcW w:w="709" w:type="dxa"/>
            <w:vMerge/>
            <w:tcBorders>
              <w:left w:val="outset" w:sz="6" w:space="0" w:color="414142"/>
              <w:bottom w:val="outset" w:sz="6" w:space="0" w:color="414142"/>
              <w:right w:val="outset" w:sz="6" w:space="0" w:color="414142"/>
            </w:tcBorders>
            <w:shd w:val="clear" w:color="auto" w:fill="FFFFFF"/>
            <w:vAlign w:val="center"/>
          </w:tcPr>
          <w:p w14:paraId="35727100" w14:textId="77777777" w:rsidR="00644720" w:rsidRPr="00A65C4A" w:rsidRDefault="00644720" w:rsidP="00644E93">
            <w:pPr>
              <w:jc w:val="center"/>
              <w:rPr>
                <w:rFonts w:cs="Times New Roman"/>
                <w:bCs/>
                <w:sz w:val="22"/>
              </w:rPr>
            </w:pPr>
          </w:p>
        </w:tc>
        <w:tc>
          <w:tcPr>
            <w:tcW w:w="3686" w:type="dxa"/>
            <w:vMerge/>
            <w:tcBorders>
              <w:left w:val="outset" w:sz="6" w:space="0" w:color="414142"/>
              <w:bottom w:val="outset" w:sz="6" w:space="0" w:color="414142"/>
              <w:right w:val="outset" w:sz="6" w:space="0" w:color="414142"/>
            </w:tcBorders>
            <w:shd w:val="clear" w:color="auto" w:fill="FFFFFF"/>
            <w:vAlign w:val="center"/>
          </w:tcPr>
          <w:p w14:paraId="0265E44C" w14:textId="77777777" w:rsidR="00644720" w:rsidRPr="00A65C4A" w:rsidRDefault="00644720" w:rsidP="003D7FD9">
            <w:pPr>
              <w:jc w:val="both"/>
              <w:rPr>
                <w:rFonts w:eastAsia="Times New Roman" w:cs="Times New Roman"/>
                <w:sz w:val="22"/>
                <w:lang w:eastAsia="lv-LV"/>
              </w:rPr>
            </w:pPr>
          </w:p>
        </w:tc>
        <w:tc>
          <w:tcPr>
            <w:tcW w:w="1559" w:type="dxa"/>
            <w:vMerge/>
            <w:tcBorders>
              <w:left w:val="outset" w:sz="6" w:space="0" w:color="414142"/>
              <w:bottom w:val="outset" w:sz="6" w:space="0" w:color="414142"/>
              <w:right w:val="outset" w:sz="6" w:space="0" w:color="414142"/>
            </w:tcBorders>
            <w:shd w:val="clear" w:color="auto" w:fill="FFFFFF"/>
            <w:vAlign w:val="center"/>
          </w:tcPr>
          <w:p w14:paraId="19F3DC2D" w14:textId="77777777" w:rsidR="00644720" w:rsidRPr="00A65C4A" w:rsidRDefault="00644720" w:rsidP="003D7FD9">
            <w:pPr>
              <w:jc w:val="both"/>
              <w:rPr>
                <w:rFonts w:eastAsia="Times New Roman" w:cs="Times New Roman"/>
                <w:sz w:val="22"/>
                <w:lang w:eastAsia="lv-LV"/>
              </w:rPr>
            </w:pPr>
          </w:p>
        </w:tc>
        <w:tc>
          <w:tcPr>
            <w:tcW w:w="2551" w:type="dxa"/>
            <w:vMerge/>
            <w:tcBorders>
              <w:left w:val="outset" w:sz="6" w:space="0" w:color="414142"/>
              <w:bottom w:val="outset" w:sz="6" w:space="0" w:color="414142"/>
              <w:right w:val="outset" w:sz="6" w:space="0" w:color="414142"/>
            </w:tcBorders>
            <w:shd w:val="clear" w:color="auto" w:fill="FFFFFF"/>
            <w:vAlign w:val="center"/>
          </w:tcPr>
          <w:p w14:paraId="3B527667" w14:textId="77777777" w:rsidR="00644720" w:rsidRPr="00A65C4A" w:rsidRDefault="00644720" w:rsidP="003D7FD9">
            <w:pPr>
              <w:jc w:val="both"/>
              <w:rPr>
                <w:rFonts w:eastAsia="Times New Roman" w:cs="Times New Roman"/>
                <w:sz w:val="22"/>
                <w:lang w:eastAsia="lv-LV"/>
              </w:rPr>
            </w:pPr>
          </w:p>
        </w:tc>
        <w:tc>
          <w:tcPr>
            <w:tcW w:w="2694" w:type="dxa"/>
            <w:tcBorders>
              <w:top w:val="outset" w:sz="6" w:space="0" w:color="414142"/>
              <w:left w:val="outset" w:sz="6" w:space="0" w:color="414142"/>
              <w:bottom w:val="outset" w:sz="6" w:space="0" w:color="414142"/>
              <w:right w:val="outset" w:sz="6" w:space="0" w:color="414142"/>
            </w:tcBorders>
            <w:shd w:val="clear" w:color="auto" w:fill="FFFFFF"/>
          </w:tcPr>
          <w:p w14:paraId="659525E8" w14:textId="703C5576" w:rsidR="00644720" w:rsidRPr="00A65C4A" w:rsidRDefault="00644720" w:rsidP="003D7FD9">
            <w:pPr>
              <w:jc w:val="both"/>
              <w:rPr>
                <w:rFonts w:eastAsia="Times New Roman" w:cs="Times New Roman"/>
                <w:sz w:val="22"/>
                <w:lang w:eastAsia="lv-LV"/>
              </w:rPr>
            </w:pPr>
            <w:r w:rsidRPr="00A65C4A">
              <w:rPr>
                <w:rFonts w:eastAsia="Times New Roman" w:cs="Times New Roman"/>
                <w:color w:val="414142"/>
                <w:sz w:val="22"/>
                <w:lang w:eastAsia="lv-LV"/>
              </w:rPr>
              <w:t>3.</w:t>
            </w:r>
            <w:r w:rsidR="004B6EDE" w:rsidRPr="00A65C4A">
              <w:rPr>
                <w:rFonts w:eastAsia="Times New Roman" w:cs="Times New Roman"/>
                <w:color w:val="414142"/>
                <w:sz w:val="22"/>
                <w:lang w:eastAsia="lv-LV"/>
              </w:rPr>
              <w:t xml:space="preserve"> </w:t>
            </w:r>
            <w:r w:rsidRPr="00A65C4A">
              <w:rPr>
                <w:rFonts w:eastAsia="Times New Roman" w:cs="Times New Roman"/>
                <w:color w:val="414142"/>
                <w:sz w:val="22"/>
                <w:lang w:eastAsia="lv-LV"/>
              </w:rPr>
              <w:t>Organizēta konference par jauno tehnoloģiju radītajiem NILLTPF riskiem un NILLTPF novēršanu un apkarošanu, ieskaitot digitālās transformācijas un drošības jautājumus.</w:t>
            </w:r>
          </w:p>
        </w:tc>
        <w:tc>
          <w:tcPr>
            <w:tcW w:w="1134" w:type="dxa"/>
            <w:tcBorders>
              <w:top w:val="outset" w:sz="6" w:space="0" w:color="414142"/>
              <w:left w:val="outset" w:sz="6" w:space="0" w:color="414142"/>
              <w:bottom w:val="outset" w:sz="6" w:space="0" w:color="414142"/>
              <w:right w:val="outset" w:sz="6" w:space="0" w:color="414142"/>
            </w:tcBorders>
            <w:shd w:val="clear" w:color="auto" w:fill="FFFFFF"/>
          </w:tcPr>
          <w:p w14:paraId="25DC22FA" w14:textId="6D9F963C" w:rsidR="00644720" w:rsidRPr="00A65C4A" w:rsidRDefault="00644720" w:rsidP="00644E93">
            <w:pPr>
              <w:jc w:val="center"/>
              <w:rPr>
                <w:sz w:val="22"/>
              </w:rPr>
            </w:pPr>
            <w:r w:rsidRPr="00A65C4A">
              <w:rPr>
                <w:rFonts w:eastAsia="Times New Roman" w:cs="Times New Roman"/>
                <w:color w:val="414142"/>
                <w:sz w:val="22"/>
                <w:lang w:eastAsia="lv-LV"/>
              </w:rPr>
              <w:t>FID</w:t>
            </w:r>
          </w:p>
        </w:tc>
        <w:tc>
          <w:tcPr>
            <w:tcW w:w="1275" w:type="dxa"/>
            <w:tcBorders>
              <w:top w:val="outset" w:sz="6" w:space="0" w:color="414142"/>
              <w:left w:val="outset" w:sz="6" w:space="0" w:color="414142"/>
              <w:bottom w:val="outset" w:sz="6" w:space="0" w:color="414142"/>
              <w:right w:val="outset" w:sz="6" w:space="0" w:color="414142"/>
            </w:tcBorders>
            <w:shd w:val="clear" w:color="auto" w:fill="FFFFFF"/>
          </w:tcPr>
          <w:p w14:paraId="0936A7AA" w14:textId="1E537436" w:rsidR="00644720" w:rsidRPr="00A65C4A" w:rsidRDefault="00644720" w:rsidP="00644E93">
            <w:pPr>
              <w:jc w:val="center"/>
              <w:rPr>
                <w:sz w:val="22"/>
              </w:rPr>
            </w:pPr>
            <w:r w:rsidRPr="00A65C4A">
              <w:rPr>
                <w:rFonts w:eastAsia="Times New Roman" w:cs="Times New Roman"/>
                <w:color w:val="414142"/>
                <w:sz w:val="22"/>
                <w:lang w:eastAsia="lv-LV"/>
              </w:rPr>
              <w:t>LB</w:t>
            </w:r>
          </w:p>
        </w:tc>
        <w:tc>
          <w:tcPr>
            <w:tcW w:w="1418" w:type="dxa"/>
            <w:tcBorders>
              <w:top w:val="outset" w:sz="6" w:space="0" w:color="414142"/>
              <w:left w:val="outset" w:sz="6" w:space="0" w:color="414142"/>
              <w:bottom w:val="outset" w:sz="6" w:space="0" w:color="414142"/>
              <w:right w:val="outset" w:sz="6" w:space="0" w:color="414142"/>
            </w:tcBorders>
            <w:shd w:val="clear" w:color="auto" w:fill="FFFFFF"/>
          </w:tcPr>
          <w:p w14:paraId="10CAEC3E" w14:textId="029DEB33" w:rsidR="00644720" w:rsidRPr="00A65C4A" w:rsidRDefault="00644720" w:rsidP="00644E93">
            <w:pPr>
              <w:jc w:val="center"/>
              <w:rPr>
                <w:rFonts w:cs="Times New Roman"/>
                <w:bCs/>
                <w:sz w:val="22"/>
              </w:rPr>
            </w:pPr>
            <w:r w:rsidRPr="00A65C4A">
              <w:rPr>
                <w:rFonts w:eastAsia="Times New Roman" w:cs="Times New Roman"/>
                <w:color w:val="414142"/>
                <w:sz w:val="22"/>
                <w:lang w:eastAsia="lv-LV"/>
              </w:rPr>
              <w:t>Reizi gadā</w:t>
            </w:r>
          </w:p>
        </w:tc>
      </w:tr>
      <w:tr w:rsidR="00EF3F68" w:rsidRPr="00A65C4A" w14:paraId="44AD2DC0" w14:textId="77777777" w:rsidTr="00426089">
        <w:trPr>
          <w:trHeight w:val="543"/>
        </w:trPr>
        <w:tc>
          <w:tcPr>
            <w:tcW w:w="709" w:type="dxa"/>
            <w:vMerge w:val="restart"/>
            <w:tcBorders>
              <w:top w:val="outset" w:sz="6" w:space="0" w:color="414142"/>
              <w:left w:val="outset" w:sz="6" w:space="0" w:color="414142"/>
              <w:right w:val="outset" w:sz="6" w:space="0" w:color="414142"/>
            </w:tcBorders>
            <w:shd w:val="clear" w:color="auto" w:fill="FFFFFF"/>
          </w:tcPr>
          <w:p w14:paraId="56231284" w14:textId="24820EE6" w:rsidR="00EF3F68" w:rsidRPr="00A65C4A" w:rsidRDefault="00EF3F68" w:rsidP="00644E93">
            <w:pPr>
              <w:jc w:val="center"/>
              <w:rPr>
                <w:rFonts w:cs="Times New Roman"/>
                <w:bCs/>
                <w:sz w:val="22"/>
              </w:rPr>
            </w:pPr>
            <w:r w:rsidRPr="00A65C4A">
              <w:rPr>
                <w:rFonts w:eastAsia="Times New Roman" w:cs="Times New Roman"/>
                <w:color w:val="414142"/>
                <w:sz w:val="22"/>
                <w:lang w:eastAsia="lv-LV"/>
              </w:rPr>
              <w:t>1.3.</w:t>
            </w:r>
          </w:p>
        </w:tc>
        <w:tc>
          <w:tcPr>
            <w:tcW w:w="3686" w:type="dxa"/>
            <w:vMerge w:val="restart"/>
            <w:tcBorders>
              <w:top w:val="outset" w:sz="6" w:space="0" w:color="414142"/>
              <w:left w:val="outset" w:sz="6" w:space="0" w:color="414142"/>
              <w:right w:val="outset" w:sz="6" w:space="0" w:color="414142"/>
            </w:tcBorders>
            <w:shd w:val="clear" w:color="auto" w:fill="FFFFFF"/>
          </w:tcPr>
          <w:p w14:paraId="1A8A2D38" w14:textId="2C82411C" w:rsidR="00EF3F68" w:rsidRPr="00A65C4A" w:rsidRDefault="00EF3F68" w:rsidP="003D7FD9">
            <w:pPr>
              <w:jc w:val="both"/>
              <w:rPr>
                <w:rFonts w:eastAsia="Times New Roman" w:cs="Times New Roman"/>
                <w:sz w:val="22"/>
                <w:lang w:eastAsia="lv-LV"/>
              </w:rPr>
            </w:pPr>
            <w:r w:rsidRPr="00A65C4A">
              <w:rPr>
                <w:rFonts w:eastAsia="Times New Roman" w:cs="Times New Roman"/>
                <w:color w:val="414142"/>
                <w:sz w:val="22"/>
                <w:lang w:eastAsia="lv-LV"/>
              </w:rPr>
              <w:t>Nodrošināt privātā un publiskā sektora pārstāvju izpratni par to darbībai piemītošiem aktuālajiem NILLTPF riskiem, nodrošināt informācijas sniegšanu un apmācības.</w:t>
            </w:r>
          </w:p>
        </w:tc>
        <w:tc>
          <w:tcPr>
            <w:tcW w:w="1559" w:type="dxa"/>
            <w:vMerge w:val="restart"/>
            <w:tcBorders>
              <w:top w:val="outset" w:sz="6" w:space="0" w:color="414142"/>
              <w:left w:val="outset" w:sz="6" w:space="0" w:color="414142"/>
              <w:right w:val="outset" w:sz="6" w:space="0" w:color="414142"/>
            </w:tcBorders>
            <w:shd w:val="clear" w:color="auto" w:fill="FFFFFF"/>
          </w:tcPr>
          <w:p w14:paraId="41F579F6" w14:textId="4E33805C" w:rsidR="00EF3F68" w:rsidRPr="00A65C4A" w:rsidRDefault="00EF3F68" w:rsidP="003D7FD9">
            <w:pPr>
              <w:jc w:val="both"/>
              <w:rPr>
                <w:rFonts w:eastAsia="Times New Roman" w:cs="Times New Roman"/>
                <w:sz w:val="22"/>
                <w:lang w:eastAsia="lv-LV"/>
              </w:rPr>
            </w:pPr>
            <w:r w:rsidRPr="00A65C4A">
              <w:rPr>
                <w:rFonts w:eastAsia="Times New Roman" w:cs="Times New Roman"/>
                <w:color w:val="414142"/>
                <w:sz w:val="22"/>
                <w:lang w:eastAsia="lv-LV"/>
              </w:rPr>
              <w:t>RMPP 1.3.1., 1.4.</w:t>
            </w:r>
            <w:proofErr w:type="gramStart"/>
            <w:r w:rsidRPr="00A65C4A">
              <w:rPr>
                <w:rFonts w:eastAsia="Times New Roman" w:cs="Times New Roman"/>
                <w:color w:val="414142"/>
                <w:sz w:val="22"/>
                <w:lang w:eastAsia="lv-LV"/>
              </w:rPr>
              <w:t>1.</w:t>
            </w:r>
            <w:r w:rsidR="002060FF" w:rsidRPr="00A65C4A">
              <w:rPr>
                <w:rFonts w:eastAsia="Times New Roman" w:cs="Times New Roman"/>
                <w:color w:val="414142"/>
                <w:sz w:val="22"/>
                <w:lang w:eastAsia="lv-LV"/>
              </w:rPr>
              <w:t xml:space="preserve"> </w:t>
            </w:r>
            <w:r w:rsidR="00C25746" w:rsidRPr="00A65C4A">
              <w:rPr>
                <w:sz w:val="22"/>
              </w:rPr>
              <w:t>punkti</w:t>
            </w:r>
            <w:proofErr w:type="gramEnd"/>
            <w:r w:rsidR="007B0A80">
              <w:rPr>
                <w:rFonts w:eastAsia="Times New Roman" w:cs="Times New Roman"/>
                <w:color w:val="414142"/>
                <w:sz w:val="22"/>
                <w:lang w:eastAsia="lv-LV"/>
              </w:rPr>
              <w:t xml:space="preserve">; </w:t>
            </w:r>
            <w:r w:rsidRPr="00A65C4A">
              <w:rPr>
                <w:rFonts w:eastAsia="Times New Roman" w:cs="Times New Roman"/>
                <w:color w:val="414142"/>
                <w:sz w:val="22"/>
                <w:lang w:eastAsia="lv-LV"/>
              </w:rPr>
              <w:t>NRA 2023 8. nodaļa</w:t>
            </w:r>
            <w:r w:rsidR="007B0A80">
              <w:rPr>
                <w:rFonts w:eastAsia="Times New Roman" w:cs="Times New Roman"/>
                <w:color w:val="414142"/>
                <w:sz w:val="22"/>
                <w:lang w:eastAsia="lv-LV"/>
              </w:rPr>
              <w:t xml:space="preserve"> </w:t>
            </w:r>
            <w:r w:rsidRPr="00A65C4A">
              <w:rPr>
                <w:rFonts w:eastAsia="Times New Roman" w:cs="Times New Roman"/>
                <w:color w:val="414142"/>
                <w:sz w:val="22"/>
                <w:lang w:eastAsia="lv-LV"/>
              </w:rPr>
              <w:t xml:space="preserve">"Sektoru risku </w:t>
            </w:r>
            <w:r w:rsidR="00946E11">
              <w:rPr>
                <w:rFonts w:eastAsia="Times New Roman" w:cs="Times New Roman"/>
                <w:color w:val="414142"/>
                <w:sz w:val="22"/>
                <w:lang w:eastAsia="lv-LV"/>
              </w:rPr>
              <w:t>no</w:t>
            </w:r>
            <w:r w:rsidRPr="00A65C4A">
              <w:rPr>
                <w:rFonts w:eastAsia="Times New Roman" w:cs="Times New Roman"/>
                <w:color w:val="414142"/>
                <w:sz w:val="22"/>
                <w:lang w:eastAsia="lv-LV"/>
              </w:rPr>
              <w:t>vērtējuma rezultāti";</w:t>
            </w:r>
            <w:r w:rsidR="007B0A80">
              <w:rPr>
                <w:rFonts w:eastAsia="Times New Roman" w:cs="Times New Roman"/>
                <w:color w:val="414142"/>
                <w:sz w:val="22"/>
                <w:lang w:eastAsia="lv-LV"/>
              </w:rPr>
              <w:t xml:space="preserve"> </w:t>
            </w:r>
            <w:r w:rsidRPr="00A65C4A">
              <w:rPr>
                <w:rFonts w:eastAsia="Times New Roman" w:cs="Times New Roman"/>
                <w:color w:val="414142"/>
                <w:sz w:val="22"/>
                <w:lang w:eastAsia="lv-LV"/>
              </w:rPr>
              <w:t xml:space="preserve">FATF 1. rekomendācija; IO 1 - 1.6. pamatjautājums. </w:t>
            </w:r>
          </w:p>
        </w:tc>
        <w:tc>
          <w:tcPr>
            <w:tcW w:w="2551" w:type="dxa"/>
            <w:vMerge w:val="restart"/>
            <w:tcBorders>
              <w:top w:val="outset" w:sz="6" w:space="0" w:color="414142"/>
              <w:left w:val="outset" w:sz="6" w:space="0" w:color="414142"/>
              <w:right w:val="outset" w:sz="6" w:space="0" w:color="414142"/>
            </w:tcBorders>
            <w:shd w:val="clear" w:color="auto" w:fill="FFFFFF"/>
          </w:tcPr>
          <w:p w14:paraId="0154AA30" w14:textId="5040DE75" w:rsidR="00EF3F68" w:rsidRPr="00A65C4A" w:rsidRDefault="00EF3F68" w:rsidP="003D7FD9">
            <w:pPr>
              <w:jc w:val="both"/>
              <w:rPr>
                <w:rFonts w:eastAsia="Times New Roman" w:cs="Times New Roman"/>
                <w:sz w:val="22"/>
                <w:lang w:eastAsia="lv-LV"/>
              </w:rPr>
            </w:pPr>
            <w:r w:rsidRPr="00A65C4A">
              <w:rPr>
                <w:rFonts w:eastAsia="Times New Roman" w:cs="Times New Roman"/>
                <w:color w:val="414142"/>
                <w:sz w:val="22"/>
                <w:lang w:eastAsia="lv-LV"/>
              </w:rPr>
              <w:t>Pilnveidotas likuma subjektu zināšanas NILLTPF novēršanas jomā gan attiecībā uz NILLTPF risku izpratni, gan pienākumu nodrošināt korektu aizdomīgu darījumu un sliekšņa deklarāciju ziņošanu.</w:t>
            </w:r>
          </w:p>
        </w:tc>
        <w:tc>
          <w:tcPr>
            <w:tcW w:w="2694" w:type="dxa"/>
            <w:tcBorders>
              <w:top w:val="outset" w:sz="6" w:space="0" w:color="414142"/>
              <w:left w:val="outset" w:sz="6" w:space="0" w:color="414142"/>
              <w:bottom w:val="outset" w:sz="6" w:space="0" w:color="414142"/>
              <w:right w:val="outset" w:sz="6" w:space="0" w:color="414142"/>
            </w:tcBorders>
            <w:shd w:val="clear" w:color="auto" w:fill="FFFFFF"/>
          </w:tcPr>
          <w:p w14:paraId="2811A26B" w14:textId="3F7CE21C" w:rsidR="00EF3F68" w:rsidRPr="00A65C4A" w:rsidRDefault="00EF3F68" w:rsidP="003D7FD9">
            <w:pPr>
              <w:jc w:val="both"/>
              <w:rPr>
                <w:rFonts w:eastAsia="Times New Roman" w:cs="Times New Roman"/>
                <w:sz w:val="22"/>
                <w:lang w:eastAsia="lv-LV"/>
              </w:rPr>
            </w:pPr>
            <w:r w:rsidRPr="00A65C4A">
              <w:rPr>
                <w:rFonts w:eastAsia="Times New Roman" w:cs="Times New Roman"/>
                <w:color w:val="414142"/>
                <w:sz w:val="22"/>
                <w:lang w:eastAsia="lv-LV"/>
              </w:rPr>
              <w:t>1. Atbilstoši institūcijas ikgadējam plānam nodrošināti vismaz 8 apmācību pasākumi likuma subjektiem, UKI un TAI, kuros skaidroti risku novērtējumu, citu stratēģiskās analīzes materiālu secinājumi, kā arī pēc nepieciešamības citas aktualitātes NILLTPF</w:t>
            </w:r>
            <w:r w:rsidR="009E1281">
              <w:rPr>
                <w:rFonts w:eastAsia="Times New Roman" w:cs="Times New Roman"/>
                <w:color w:val="414142"/>
                <w:sz w:val="22"/>
                <w:lang w:eastAsia="lv-LV"/>
              </w:rPr>
              <w:t xml:space="preserve"> </w:t>
            </w:r>
            <w:r w:rsidR="009E1281" w:rsidRPr="00585694">
              <w:rPr>
                <w:rFonts w:eastAsia="Times New Roman" w:cs="Times New Roman"/>
                <w:color w:val="414142"/>
                <w:sz w:val="22"/>
                <w:lang w:eastAsia="lv-LV"/>
              </w:rPr>
              <w:t>novēršanas</w:t>
            </w:r>
            <w:r w:rsidRPr="00A65C4A">
              <w:rPr>
                <w:rFonts w:eastAsia="Times New Roman" w:cs="Times New Roman"/>
                <w:color w:val="414142"/>
                <w:sz w:val="22"/>
                <w:lang w:eastAsia="lv-LV"/>
              </w:rPr>
              <w:t xml:space="preserve"> jomā.</w:t>
            </w:r>
          </w:p>
        </w:tc>
        <w:tc>
          <w:tcPr>
            <w:tcW w:w="1134" w:type="dxa"/>
            <w:tcBorders>
              <w:top w:val="outset" w:sz="6" w:space="0" w:color="414142"/>
              <w:left w:val="outset" w:sz="6" w:space="0" w:color="414142"/>
              <w:bottom w:val="outset" w:sz="6" w:space="0" w:color="414142"/>
              <w:right w:val="outset" w:sz="6" w:space="0" w:color="414142"/>
            </w:tcBorders>
            <w:shd w:val="clear" w:color="auto" w:fill="FFFFFF"/>
          </w:tcPr>
          <w:p w14:paraId="4790B871" w14:textId="02C5AFA6" w:rsidR="00EF3F68" w:rsidRPr="00A65C4A" w:rsidRDefault="00EF3F68" w:rsidP="00644E93">
            <w:pPr>
              <w:jc w:val="center"/>
              <w:rPr>
                <w:sz w:val="22"/>
              </w:rPr>
            </w:pPr>
            <w:r w:rsidRPr="00A65C4A">
              <w:rPr>
                <w:rFonts w:eastAsia="Times New Roman" w:cs="Times New Roman"/>
                <w:color w:val="414142"/>
                <w:sz w:val="22"/>
                <w:lang w:eastAsia="lv-LV"/>
              </w:rPr>
              <w:t>FID</w:t>
            </w:r>
          </w:p>
        </w:tc>
        <w:tc>
          <w:tcPr>
            <w:tcW w:w="1275" w:type="dxa"/>
            <w:tcBorders>
              <w:top w:val="outset" w:sz="6" w:space="0" w:color="414142"/>
              <w:left w:val="outset" w:sz="6" w:space="0" w:color="414142"/>
              <w:bottom w:val="outset" w:sz="6" w:space="0" w:color="414142"/>
              <w:right w:val="outset" w:sz="6" w:space="0" w:color="414142"/>
            </w:tcBorders>
            <w:shd w:val="clear" w:color="auto" w:fill="FFFFFF"/>
          </w:tcPr>
          <w:p w14:paraId="160096AA" w14:textId="74F035FD" w:rsidR="00EF3F68" w:rsidRPr="00A65C4A" w:rsidRDefault="00EF3F68" w:rsidP="00644E93">
            <w:pPr>
              <w:jc w:val="center"/>
              <w:rPr>
                <w:sz w:val="22"/>
              </w:rPr>
            </w:pPr>
            <w:r w:rsidRPr="00A65C4A">
              <w:rPr>
                <w:rFonts w:eastAsia="Times New Roman" w:cs="Times New Roman"/>
                <w:color w:val="414142"/>
                <w:sz w:val="22"/>
                <w:lang w:eastAsia="lv-LV"/>
              </w:rPr>
              <w:t>UKI, VP, VDD, VID, KNAB, IDB, VRS, ĢP</w:t>
            </w:r>
          </w:p>
        </w:tc>
        <w:tc>
          <w:tcPr>
            <w:tcW w:w="1418" w:type="dxa"/>
            <w:tcBorders>
              <w:top w:val="outset" w:sz="6" w:space="0" w:color="414142"/>
              <w:left w:val="outset" w:sz="6" w:space="0" w:color="414142"/>
              <w:bottom w:val="outset" w:sz="6" w:space="0" w:color="414142"/>
              <w:right w:val="outset" w:sz="6" w:space="0" w:color="414142"/>
            </w:tcBorders>
            <w:shd w:val="clear" w:color="auto" w:fill="FFFFFF"/>
          </w:tcPr>
          <w:p w14:paraId="2FA0BE31" w14:textId="3E541E14" w:rsidR="00EF3F68" w:rsidRPr="00A65C4A" w:rsidRDefault="00EF3F68" w:rsidP="00644E93">
            <w:pPr>
              <w:jc w:val="center"/>
              <w:rPr>
                <w:rFonts w:cs="Times New Roman"/>
                <w:bCs/>
                <w:sz w:val="22"/>
              </w:rPr>
            </w:pPr>
            <w:r w:rsidRPr="00A65C4A">
              <w:rPr>
                <w:rFonts w:eastAsia="Times New Roman" w:cs="Times New Roman"/>
                <w:color w:val="414142"/>
                <w:sz w:val="22"/>
                <w:lang w:eastAsia="lv-LV"/>
              </w:rPr>
              <w:t>Pastāvīgi</w:t>
            </w:r>
          </w:p>
        </w:tc>
      </w:tr>
      <w:tr w:rsidR="00EF3F68" w:rsidRPr="00A65C4A" w14:paraId="65DED739" w14:textId="77777777" w:rsidTr="00426089">
        <w:trPr>
          <w:trHeight w:val="543"/>
        </w:trPr>
        <w:tc>
          <w:tcPr>
            <w:tcW w:w="709" w:type="dxa"/>
            <w:vMerge/>
            <w:tcBorders>
              <w:left w:val="outset" w:sz="6" w:space="0" w:color="414142"/>
              <w:right w:val="outset" w:sz="6" w:space="0" w:color="414142"/>
            </w:tcBorders>
            <w:shd w:val="clear" w:color="auto" w:fill="FFFFFF"/>
            <w:vAlign w:val="center"/>
          </w:tcPr>
          <w:p w14:paraId="4436A4F2" w14:textId="77777777" w:rsidR="00EF3F68" w:rsidRPr="00A65C4A" w:rsidRDefault="00EF3F68" w:rsidP="00644E93">
            <w:pPr>
              <w:jc w:val="center"/>
              <w:rPr>
                <w:rFonts w:cs="Times New Roman"/>
                <w:bCs/>
                <w:sz w:val="22"/>
              </w:rPr>
            </w:pPr>
          </w:p>
        </w:tc>
        <w:tc>
          <w:tcPr>
            <w:tcW w:w="3686" w:type="dxa"/>
            <w:vMerge/>
            <w:tcBorders>
              <w:left w:val="outset" w:sz="6" w:space="0" w:color="414142"/>
              <w:right w:val="outset" w:sz="6" w:space="0" w:color="414142"/>
            </w:tcBorders>
            <w:shd w:val="clear" w:color="auto" w:fill="FFFFFF"/>
            <w:vAlign w:val="center"/>
          </w:tcPr>
          <w:p w14:paraId="7F62BF50" w14:textId="77777777" w:rsidR="00EF3F68" w:rsidRPr="00A65C4A" w:rsidRDefault="00EF3F68" w:rsidP="008F400E">
            <w:pPr>
              <w:jc w:val="both"/>
              <w:rPr>
                <w:rFonts w:eastAsia="Times New Roman" w:cs="Times New Roman"/>
                <w:sz w:val="22"/>
                <w:lang w:eastAsia="lv-LV"/>
              </w:rPr>
            </w:pPr>
          </w:p>
        </w:tc>
        <w:tc>
          <w:tcPr>
            <w:tcW w:w="1559" w:type="dxa"/>
            <w:vMerge/>
            <w:tcBorders>
              <w:left w:val="outset" w:sz="6" w:space="0" w:color="414142"/>
              <w:right w:val="outset" w:sz="6" w:space="0" w:color="414142"/>
            </w:tcBorders>
            <w:shd w:val="clear" w:color="auto" w:fill="FFFFFF"/>
            <w:vAlign w:val="center"/>
          </w:tcPr>
          <w:p w14:paraId="0A525361" w14:textId="77777777" w:rsidR="00EF3F68" w:rsidRPr="00A65C4A" w:rsidRDefault="00EF3F68" w:rsidP="008F400E">
            <w:pPr>
              <w:jc w:val="both"/>
              <w:rPr>
                <w:rFonts w:eastAsia="Times New Roman" w:cs="Times New Roman"/>
                <w:sz w:val="22"/>
                <w:lang w:eastAsia="lv-LV"/>
              </w:rPr>
            </w:pPr>
          </w:p>
        </w:tc>
        <w:tc>
          <w:tcPr>
            <w:tcW w:w="2551" w:type="dxa"/>
            <w:vMerge/>
            <w:tcBorders>
              <w:left w:val="outset" w:sz="6" w:space="0" w:color="414142"/>
              <w:right w:val="outset" w:sz="6" w:space="0" w:color="414142"/>
            </w:tcBorders>
            <w:shd w:val="clear" w:color="auto" w:fill="FFFFFF"/>
            <w:vAlign w:val="center"/>
          </w:tcPr>
          <w:p w14:paraId="135578B2" w14:textId="77777777" w:rsidR="00EF3F68" w:rsidRPr="00A65C4A" w:rsidRDefault="00EF3F68" w:rsidP="008F400E">
            <w:pPr>
              <w:jc w:val="both"/>
              <w:rPr>
                <w:rFonts w:eastAsia="Times New Roman" w:cs="Times New Roman"/>
                <w:sz w:val="22"/>
                <w:lang w:eastAsia="lv-LV"/>
              </w:rPr>
            </w:pPr>
          </w:p>
        </w:tc>
        <w:tc>
          <w:tcPr>
            <w:tcW w:w="2694" w:type="dxa"/>
            <w:tcBorders>
              <w:top w:val="outset" w:sz="6" w:space="0" w:color="414142"/>
              <w:left w:val="outset" w:sz="6" w:space="0" w:color="414142"/>
              <w:bottom w:val="outset" w:sz="6" w:space="0" w:color="414142"/>
              <w:right w:val="outset" w:sz="6" w:space="0" w:color="414142"/>
            </w:tcBorders>
            <w:shd w:val="clear" w:color="auto" w:fill="FFFFFF"/>
          </w:tcPr>
          <w:p w14:paraId="510410F1" w14:textId="3C12B6B7" w:rsidR="00EF3F68" w:rsidRPr="00A65C4A" w:rsidRDefault="00EF3F68" w:rsidP="003D7FD9">
            <w:pPr>
              <w:jc w:val="both"/>
              <w:rPr>
                <w:rFonts w:eastAsia="Times New Roman" w:cs="Times New Roman"/>
                <w:sz w:val="22"/>
                <w:lang w:eastAsia="lv-LV"/>
              </w:rPr>
            </w:pPr>
            <w:r w:rsidRPr="00A65C4A">
              <w:rPr>
                <w:rFonts w:eastAsia="Times New Roman" w:cs="Times New Roman"/>
                <w:color w:val="414142"/>
                <w:sz w:val="22"/>
                <w:lang w:eastAsia="lv-LV"/>
              </w:rPr>
              <w:t xml:space="preserve">2. Organizēta izglītojoša kampaņa uzņēmējiem un sabiedrībai, lai vairotu izpratni par ekonomiskajiem un finanšu </w:t>
            </w:r>
            <w:proofErr w:type="gramStart"/>
            <w:r w:rsidRPr="00A65C4A">
              <w:rPr>
                <w:rFonts w:eastAsia="Times New Roman" w:cs="Times New Roman"/>
                <w:color w:val="414142"/>
                <w:sz w:val="22"/>
                <w:lang w:eastAsia="lv-LV"/>
              </w:rPr>
              <w:lastRenderedPageBreak/>
              <w:t>noziegumiem</w:t>
            </w:r>
            <w:proofErr w:type="gramEnd"/>
            <w:r w:rsidRPr="00A65C4A">
              <w:rPr>
                <w:rFonts w:eastAsia="Times New Roman" w:cs="Times New Roman"/>
                <w:color w:val="414142"/>
                <w:sz w:val="22"/>
                <w:lang w:eastAsia="lv-LV"/>
              </w:rPr>
              <w:t xml:space="preserve"> ar mērķi brīdināt par riskiem tikt iesaistītiem tajos. Nepieciešamības gadījumā FID izglītojošajā kampaņā var piesaistīt arī citas kompetentās institūcijas.</w:t>
            </w:r>
          </w:p>
        </w:tc>
        <w:tc>
          <w:tcPr>
            <w:tcW w:w="1134" w:type="dxa"/>
            <w:tcBorders>
              <w:top w:val="outset" w:sz="6" w:space="0" w:color="414142"/>
              <w:left w:val="outset" w:sz="6" w:space="0" w:color="414142"/>
              <w:bottom w:val="outset" w:sz="6" w:space="0" w:color="414142"/>
              <w:right w:val="outset" w:sz="6" w:space="0" w:color="414142"/>
            </w:tcBorders>
            <w:shd w:val="clear" w:color="auto" w:fill="FFFFFF"/>
          </w:tcPr>
          <w:p w14:paraId="240AC3F2" w14:textId="34F84EF7" w:rsidR="00EF3F68" w:rsidRPr="00A65C4A" w:rsidRDefault="00EF3F68" w:rsidP="00644E93">
            <w:pPr>
              <w:jc w:val="center"/>
              <w:rPr>
                <w:sz w:val="22"/>
              </w:rPr>
            </w:pPr>
            <w:r w:rsidRPr="00A65C4A">
              <w:rPr>
                <w:rFonts w:eastAsia="Times New Roman" w:cs="Times New Roman"/>
                <w:color w:val="414142"/>
                <w:sz w:val="22"/>
                <w:lang w:eastAsia="lv-LV"/>
              </w:rPr>
              <w:lastRenderedPageBreak/>
              <w:t>FID</w:t>
            </w:r>
          </w:p>
        </w:tc>
        <w:tc>
          <w:tcPr>
            <w:tcW w:w="1275" w:type="dxa"/>
            <w:tcBorders>
              <w:top w:val="outset" w:sz="6" w:space="0" w:color="414142"/>
              <w:left w:val="outset" w:sz="6" w:space="0" w:color="414142"/>
              <w:bottom w:val="outset" w:sz="6" w:space="0" w:color="414142"/>
              <w:right w:val="outset" w:sz="6" w:space="0" w:color="414142"/>
            </w:tcBorders>
            <w:shd w:val="clear" w:color="auto" w:fill="FFFFFF"/>
          </w:tcPr>
          <w:p w14:paraId="4C0BDEF3" w14:textId="34FA3452" w:rsidR="00EF3F68" w:rsidRPr="00A65C4A" w:rsidRDefault="00EF3F68" w:rsidP="00644E93">
            <w:pPr>
              <w:jc w:val="center"/>
              <w:rPr>
                <w:sz w:val="22"/>
              </w:rPr>
            </w:pPr>
            <w:r w:rsidRPr="00A65C4A">
              <w:rPr>
                <w:rFonts w:eastAsia="Times New Roman" w:cs="Times New Roman"/>
                <w:color w:val="414142"/>
                <w:sz w:val="22"/>
                <w:lang w:eastAsia="lv-LV"/>
              </w:rPr>
              <w:t>Latvijas Vēstnesis</w:t>
            </w:r>
          </w:p>
        </w:tc>
        <w:tc>
          <w:tcPr>
            <w:tcW w:w="1418" w:type="dxa"/>
            <w:tcBorders>
              <w:top w:val="outset" w:sz="6" w:space="0" w:color="414142"/>
              <w:left w:val="outset" w:sz="6" w:space="0" w:color="414142"/>
              <w:bottom w:val="outset" w:sz="6" w:space="0" w:color="414142"/>
              <w:right w:val="outset" w:sz="6" w:space="0" w:color="414142"/>
            </w:tcBorders>
            <w:shd w:val="clear" w:color="auto" w:fill="FFFFFF"/>
          </w:tcPr>
          <w:p w14:paraId="7E74E76A" w14:textId="7DB5F86A" w:rsidR="00EF3F68" w:rsidRPr="00A65C4A" w:rsidRDefault="00EF3F68" w:rsidP="00644E93">
            <w:pPr>
              <w:jc w:val="center"/>
              <w:rPr>
                <w:rFonts w:cs="Times New Roman"/>
                <w:bCs/>
                <w:sz w:val="22"/>
              </w:rPr>
            </w:pPr>
            <w:r w:rsidRPr="00A65C4A">
              <w:rPr>
                <w:rFonts w:eastAsia="Times New Roman" w:cs="Times New Roman"/>
                <w:color w:val="414142"/>
                <w:sz w:val="22"/>
                <w:lang w:eastAsia="lv-LV"/>
              </w:rPr>
              <w:t>Ne retāk kā reizi gadā</w:t>
            </w:r>
          </w:p>
        </w:tc>
      </w:tr>
      <w:tr w:rsidR="00EF3F68" w:rsidRPr="00A65C4A" w14:paraId="3F889BA3" w14:textId="77777777" w:rsidTr="00426089">
        <w:trPr>
          <w:trHeight w:val="543"/>
        </w:trPr>
        <w:tc>
          <w:tcPr>
            <w:tcW w:w="709" w:type="dxa"/>
            <w:vMerge/>
            <w:tcBorders>
              <w:left w:val="outset" w:sz="6" w:space="0" w:color="414142"/>
              <w:right w:val="outset" w:sz="6" w:space="0" w:color="414142"/>
            </w:tcBorders>
            <w:shd w:val="clear" w:color="auto" w:fill="FFFFFF"/>
            <w:vAlign w:val="center"/>
          </w:tcPr>
          <w:p w14:paraId="1D6AD1B2" w14:textId="77777777" w:rsidR="00EF3F68" w:rsidRPr="00A65C4A" w:rsidRDefault="00EF3F68" w:rsidP="00644E93">
            <w:pPr>
              <w:jc w:val="center"/>
              <w:rPr>
                <w:rFonts w:cs="Times New Roman"/>
                <w:bCs/>
                <w:sz w:val="22"/>
              </w:rPr>
            </w:pPr>
          </w:p>
        </w:tc>
        <w:tc>
          <w:tcPr>
            <w:tcW w:w="3686" w:type="dxa"/>
            <w:vMerge/>
            <w:tcBorders>
              <w:left w:val="outset" w:sz="6" w:space="0" w:color="414142"/>
              <w:right w:val="outset" w:sz="6" w:space="0" w:color="414142"/>
            </w:tcBorders>
            <w:shd w:val="clear" w:color="auto" w:fill="FFFFFF"/>
            <w:vAlign w:val="center"/>
          </w:tcPr>
          <w:p w14:paraId="25FB4A5F" w14:textId="77777777" w:rsidR="00EF3F68" w:rsidRPr="00A65C4A" w:rsidRDefault="00EF3F68" w:rsidP="00644720">
            <w:pPr>
              <w:jc w:val="both"/>
              <w:rPr>
                <w:rFonts w:eastAsia="Times New Roman" w:cs="Times New Roman"/>
                <w:sz w:val="22"/>
                <w:lang w:eastAsia="lv-LV"/>
              </w:rPr>
            </w:pPr>
          </w:p>
        </w:tc>
        <w:tc>
          <w:tcPr>
            <w:tcW w:w="1559" w:type="dxa"/>
            <w:vMerge/>
            <w:tcBorders>
              <w:left w:val="outset" w:sz="6" w:space="0" w:color="414142"/>
              <w:right w:val="outset" w:sz="6" w:space="0" w:color="414142"/>
            </w:tcBorders>
            <w:shd w:val="clear" w:color="auto" w:fill="FFFFFF"/>
            <w:vAlign w:val="center"/>
          </w:tcPr>
          <w:p w14:paraId="3460D489" w14:textId="77777777" w:rsidR="00EF3F68" w:rsidRPr="00A65C4A" w:rsidRDefault="00EF3F68" w:rsidP="00644720">
            <w:pPr>
              <w:rPr>
                <w:rFonts w:eastAsia="Times New Roman" w:cs="Times New Roman"/>
                <w:sz w:val="22"/>
                <w:lang w:eastAsia="lv-LV"/>
              </w:rPr>
            </w:pPr>
          </w:p>
        </w:tc>
        <w:tc>
          <w:tcPr>
            <w:tcW w:w="2551" w:type="dxa"/>
            <w:vMerge/>
            <w:tcBorders>
              <w:left w:val="outset" w:sz="6" w:space="0" w:color="414142"/>
              <w:right w:val="outset" w:sz="6" w:space="0" w:color="414142"/>
            </w:tcBorders>
            <w:shd w:val="clear" w:color="auto" w:fill="FFFFFF"/>
            <w:vAlign w:val="center"/>
          </w:tcPr>
          <w:p w14:paraId="01C66430" w14:textId="77777777" w:rsidR="00EF3F68" w:rsidRPr="00A65C4A" w:rsidRDefault="00EF3F68" w:rsidP="00644720">
            <w:pPr>
              <w:rPr>
                <w:rFonts w:eastAsia="Times New Roman" w:cs="Times New Roman"/>
                <w:sz w:val="22"/>
                <w:lang w:eastAsia="lv-LV"/>
              </w:rPr>
            </w:pPr>
          </w:p>
        </w:tc>
        <w:tc>
          <w:tcPr>
            <w:tcW w:w="2694" w:type="dxa"/>
            <w:tcBorders>
              <w:top w:val="outset" w:sz="6" w:space="0" w:color="414142"/>
              <w:left w:val="outset" w:sz="6" w:space="0" w:color="414142"/>
              <w:bottom w:val="outset" w:sz="6" w:space="0" w:color="414142"/>
              <w:right w:val="outset" w:sz="6" w:space="0" w:color="414142"/>
            </w:tcBorders>
            <w:shd w:val="clear" w:color="auto" w:fill="FFFFFF"/>
          </w:tcPr>
          <w:p w14:paraId="32FE45CD" w14:textId="4907F76A" w:rsidR="00EF3F68" w:rsidRPr="00A65C4A" w:rsidRDefault="00EF3F68" w:rsidP="003D7FD9">
            <w:pPr>
              <w:jc w:val="both"/>
              <w:rPr>
                <w:rFonts w:eastAsia="Times New Roman" w:cs="Times New Roman"/>
                <w:sz w:val="22"/>
                <w:lang w:eastAsia="lv-LV"/>
              </w:rPr>
            </w:pPr>
            <w:r w:rsidRPr="00A65C4A">
              <w:rPr>
                <w:rFonts w:eastAsia="Times New Roman" w:cs="Times New Roman"/>
                <w:color w:val="414142"/>
                <w:sz w:val="22"/>
                <w:lang w:eastAsia="lv-LV"/>
              </w:rPr>
              <w:t>3. Veikta likuma subjektu darbinieku apmācība par aktuāliem NILLTPF novēršanas jautājumiem, nodrošinot likuma subjektu informēšanu par sektorālo risku novērtējumu rezultātiem, kas attiecīgi tiek ieviesti likuma subjektu iekšējās politikās, procedūrās un kontroles sistēmās.</w:t>
            </w:r>
          </w:p>
        </w:tc>
        <w:tc>
          <w:tcPr>
            <w:tcW w:w="1134" w:type="dxa"/>
            <w:tcBorders>
              <w:top w:val="outset" w:sz="6" w:space="0" w:color="414142"/>
              <w:left w:val="outset" w:sz="6" w:space="0" w:color="414142"/>
              <w:bottom w:val="outset" w:sz="6" w:space="0" w:color="414142"/>
              <w:right w:val="outset" w:sz="6" w:space="0" w:color="414142"/>
            </w:tcBorders>
            <w:shd w:val="clear" w:color="auto" w:fill="FFFFFF"/>
          </w:tcPr>
          <w:p w14:paraId="5FC8A470" w14:textId="51AB6F8E" w:rsidR="00EF3F68" w:rsidRPr="00A65C4A" w:rsidRDefault="00EF3F68" w:rsidP="00644E93">
            <w:pPr>
              <w:jc w:val="center"/>
              <w:rPr>
                <w:sz w:val="22"/>
              </w:rPr>
            </w:pPr>
            <w:r w:rsidRPr="00A65C4A">
              <w:rPr>
                <w:rFonts w:eastAsia="Times New Roman" w:cs="Times New Roman"/>
                <w:color w:val="414142"/>
                <w:sz w:val="22"/>
                <w:lang w:eastAsia="lv-LV"/>
              </w:rPr>
              <w:t>UKI</w:t>
            </w:r>
          </w:p>
        </w:tc>
        <w:tc>
          <w:tcPr>
            <w:tcW w:w="1275" w:type="dxa"/>
            <w:tcBorders>
              <w:top w:val="outset" w:sz="6" w:space="0" w:color="414142"/>
              <w:left w:val="outset" w:sz="6" w:space="0" w:color="414142"/>
              <w:bottom w:val="outset" w:sz="6" w:space="0" w:color="414142"/>
              <w:right w:val="outset" w:sz="6" w:space="0" w:color="414142"/>
            </w:tcBorders>
            <w:shd w:val="clear" w:color="auto" w:fill="FFFFFF"/>
          </w:tcPr>
          <w:p w14:paraId="2F593ACC" w14:textId="38E37074" w:rsidR="00EF3F68" w:rsidRPr="00A65C4A" w:rsidRDefault="00EF3F68" w:rsidP="00644E93">
            <w:pPr>
              <w:jc w:val="center"/>
              <w:rPr>
                <w:sz w:val="22"/>
              </w:rPr>
            </w:pPr>
            <w:r w:rsidRPr="00A65C4A">
              <w:rPr>
                <w:rFonts w:eastAsia="Times New Roman" w:cs="Times New Roman"/>
                <w:color w:val="414142"/>
                <w:sz w:val="22"/>
                <w:lang w:eastAsia="lv-LV"/>
              </w:rPr>
              <w:t>FID</w:t>
            </w:r>
          </w:p>
        </w:tc>
        <w:tc>
          <w:tcPr>
            <w:tcW w:w="1418" w:type="dxa"/>
            <w:tcBorders>
              <w:top w:val="outset" w:sz="6" w:space="0" w:color="414142"/>
              <w:left w:val="outset" w:sz="6" w:space="0" w:color="414142"/>
              <w:bottom w:val="outset" w:sz="6" w:space="0" w:color="414142"/>
              <w:right w:val="outset" w:sz="6" w:space="0" w:color="414142"/>
            </w:tcBorders>
            <w:shd w:val="clear" w:color="auto" w:fill="FFFFFF"/>
          </w:tcPr>
          <w:p w14:paraId="0D318359" w14:textId="085DF221" w:rsidR="00EF3F68" w:rsidRPr="00A65C4A" w:rsidRDefault="00EF3F68" w:rsidP="00644E93">
            <w:pPr>
              <w:jc w:val="center"/>
              <w:rPr>
                <w:rFonts w:cs="Times New Roman"/>
                <w:bCs/>
                <w:sz w:val="22"/>
              </w:rPr>
            </w:pPr>
            <w:r w:rsidRPr="00A65C4A">
              <w:rPr>
                <w:rFonts w:eastAsia="Times New Roman" w:cs="Times New Roman"/>
                <w:color w:val="414142"/>
                <w:sz w:val="22"/>
                <w:lang w:eastAsia="lv-LV"/>
              </w:rPr>
              <w:t>Pastāvīgi</w:t>
            </w:r>
          </w:p>
        </w:tc>
      </w:tr>
      <w:tr w:rsidR="00EF3F68" w:rsidRPr="00A65C4A" w14:paraId="37B5E46B" w14:textId="77777777" w:rsidTr="00426089">
        <w:trPr>
          <w:trHeight w:val="543"/>
        </w:trPr>
        <w:tc>
          <w:tcPr>
            <w:tcW w:w="709" w:type="dxa"/>
            <w:vMerge/>
            <w:tcBorders>
              <w:left w:val="outset" w:sz="6" w:space="0" w:color="414142"/>
              <w:right w:val="outset" w:sz="6" w:space="0" w:color="414142"/>
            </w:tcBorders>
            <w:shd w:val="clear" w:color="auto" w:fill="FFFFFF"/>
            <w:vAlign w:val="center"/>
          </w:tcPr>
          <w:p w14:paraId="48C6E36E" w14:textId="77777777" w:rsidR="00EF3F68" w:rsidRPr="00A65C4A" w:rsidRDefault="00EF3F68" w:rsidP="00644E93">
            <w:pPr>
              <w:jc w:val="center"/>
              <w:rPr>
                <w:rFonts w:cs="Times New Roman"/>
                <w:bCs/>
                <w:sz w:val="22"/>
              </w:rPr>
            </w:pPr>
          </w:p>
        </w:tc>
        <w:tc>
          <w:tcPr>
            <w:tcW w:w="3686" w:type="dxa"/>
            <w:vMerge/>
            <w:tcBorders>
              <w:left w:val="outset" w:sz="6" w:space="0" w:color="414142"/>
              <w:right w:val="outset" w:sz="6" w:space="0" w:color="414142"/>
            </w:tcBorders>
            <w:shd w:val="clear" w:color="auto" w:fill="FFFFFF"/>
            <w:vAlign w:val="center"/>
          </w:tcPr>
          <w:p w14:paraId="110FBDD1" w14:textId="77777777" w:rsidR="00EF3F68" w:rsidRPr="00A65C4A" w:rsidRDefault="00EF3F68" w:rsidP="00644720">
            <w:pPr>
              <w:jc w:val="both"/>
              <w:rPr>
                <w:rFonts w:eastAsia="Times New Roman" w:cs="Times New Roman"/>
                <w:sz w:val="22"/>
                <w:lang w:eastAsia="lv-LV"/>
              </w:rPr>
            </w:pPr>
          </w:p>
        </w:tc>
        <w:tc>
          <w:tcPr>
            <w:tcW w:w="1559" w:type="dxa"/>
            <w:vMerge/>
            <w:tcBorders>
              <w:left w:val="outset" w:sz="6" w:space="0" w:color="414142"/>
              <w:right w:val="outset" w:sz="6" w:space="0" w:color="414142"/>
            </w:tcBorders>
            <w:shd w:val="clear" w:color="auto" w:fill="FFFFFF"/>
            <w:vAlign w:val="center"/>
          </w:tcPr>
          <w:p w14:paraId="23F1C003" w14:textId="77777777" w:rsidR="00EF3F68" w:rsidRPr="00A65C4A" w:rsidRDefault="00EF3F68" w:rsidP="00644720">
            <w:pPr>
              <w:rPr>
                <w:rFonts w:eastAsia="Times New Roman" w:cs="Times New Roman"/>
                <w:sz w:val="22"/>
                <w:lang w:eastAsia="lv-LV"/>
              </w:rPr>
            </w:pPr>
          </w:p>
        </w:tc>
        <w:tc>
          <w:tcPr>
            <w:tcW w:w="2551" w:type="dxa"/>
            <w:vMerge/>
            <w:tcBorders>
              <w:left w:val="outset" w:sz="6" w:space="0" w:color="414142"/>
              <w:right w:val="outset" w:sz="6" w:space="0" w:color="414142"/>
            </w:tcBorders>
            <w:shd w:val="clear" w:color="auto" w:fill="FFFFFF"/>
            <w:vAlign w:val="center"/>
          </w:tcPr>
          <w:p w14:paraId="0C5FF8B4" w14:textId="77777777" w:rsidR="00EF3F68" w:rsidRPr="00A65C4A" w:rsidRDefault="00EF3F68" w:rsidP="00644720">
            <w:pPr>
              <w:rPr>
                <w:rFonts w:eastAsia="Times New Roman" w:cs="Times New Roman"/>
                <w:sz w:val="22"/>
                <w:lang w:eastAsia="lv-LV"/>
              </w:rPr>
            </w:pPr>
          </w:p>
        </w:tc>
        <w:tc>
          <w:tcPr>
            <w:tcW w:w="2694" w:type="dxa"/>
            <w:tcBorders>
              <w:top w:val="outset" w:sz="6" w:space="0" w:color="414142"/>
              <w:left w:val="outset" w:sz="6" w:space="0" w:color="414142"/>
              <w:bottom w:val="outset" w:sz="6" w:space="0" w:color="414142"/>
              <w:right w:val="outset" w:sz="6" w:space="0" w:color="414142"/>
            </w:tcBorders>
            <w:shd w:val="clear" w:color="auto" w:fill="FFFFFF"/>
          </w:tcPr>
          <w:p w14:paraId="58D4BB0D" w14:textId="2F4DEDFD" w:rsidR="00EF3F68" w:rsidRPr="00A65C4A" w:rsidRDefault="00EF3F68" w:rsidP="003D7FD9">
            <w:pPr>
              <w:jc w:val="both"/>
              <w:rPr>
                <w:rFonts w:eastAsia="Times New Roman" w:cs="Times New Roman"/>
                <w:sz w:val="22"/>
                <w:lang w:eastAsia="lv-LV"/>
              </w:rPr>
            </w:pPr>
            <w:r w:rsidRPr="00A65C4A">
              <w:rPr>
                <w:rFonts w:eastAsia="Times New Roman" w:cs="Times New Roman"/>
                <w:color w:val="414142"/>
                <w:sz w:val="22"/>
                <w:lang w:eastAsia="lv-LV"/>
              </w:rPr>
              <w:t>4. Īstenojot regulāras un mērķtiecīgas stratēģiskās komunikācijas aktivitātes, kas vērstas uz sabiedrības izglītošanu par finanšu noziegumiem un saistītajiem riskiem, veicināta sabiedrības izpratne un mazināta tās iesaiste finanšu noziegumos.</w:t>
            </w:r>
          </w:p>
        </w:tc>
        <w:tc>
          <w:tcPr>
            <w:tcW w:w="1134" w:type="dxa"/>
            <w:tcBorders>
              <w:top w:val="outset" w:sz="6" w:space="0" w:color="414142"/>
              <w:left w:val="outset" w:sz="6" w:space="0" w:color="414142"/>
              <w:bottom w:val="outset" w:sz="6" w:space="0" w:color="414142"/>
              <w:right w:val="outset" w:sz="6" w:space="0" w:color="414142"/>
            </w:tcBorders>
            <w:shd w:val="clear" w:color="auto" w:fill="FFFFFF"/>
          </w:tcPr>
          <w:p w14:paraId="7418BB42" w14:textId="089E0EFC" w:rsidR="00EF3F68" w:rsidRPr="00A65C4A" w:rsidRDefault="00EF3F68" w:rsidP="00644E93">
            <w:pPr>
              <w:jc w:val="center"/>
              <w:rPr>
                <w:sz w:val="22"/>
              </w:rPr>
            </w:pPr>
            <w:r w:rsidRPr="00A65C4A">
              <w:rPr>
                <w:rFonts w:eastAsia="Times New Roman" w:cs="Times New Roman"/>
                <w:color w:val="414142"/>
                <w:sz w:val="22"/>
                <w:lang w:eastAsia="lv-LV"/>
              </w:rPr>
              <w:t>FID</w:t>
            </w:r>
          </w:p>
        </w:tc>
        <w:tc>
          <w:tcPr>
            <w:tcW w:w="1275" w:type="dxa"/>
            <w:tcBorders>
              <w:top w:val="outset" w:sz="6" w:space="0" w:color="414142"/>
              <w:left w:val="outset" w:sz="6" w:space="0" w:color="414142"/>
              <w:bottom w:val="outset" w:sz="6" w:space="0" w:color="414142"/>
              <w:right w:val="outset" w:sz="6" w:space="0" w:color="414142"/>
            </w:tcBorders>
            <w:shd w:val="clear" w:color="auto" w:fill="FFFFFF"/>
          </w:tcPr>
          <w:p w14:paraId="73D4D580" w14:textId="77777777" w:rsidR="00EF3F68" w:rsidRPr="00A65C4A" w:rsidRDefault="00EF3F68" w:rsidP="00644E93">
            <w:pPr>
              <w:jc w:val="center"/>
              <w:rPr>
                <w:sz w:val="22"/>
              </w:rPr>
            </w:pPr>
          </w:p>
        </w:tc>
        <w:tc>
          <w:tcPr>
            <w:tcW w:w="1418" w:type="dxa"/>
            <w:tcBorders>
              <w:top w:val="outset" w:sz="6" w:space="0" w:color="414142"/>
              <w:left w:val="outset" w:sz="6" w:space="0" w:color="414142"/>
              <w:bottom w:val="outset" w:sz="6" w:space="0" w:color="414142"/>
              <w:right w:val="outset" w:sz="6" w:space="0" w:color="414142"/>
            </w:tcBorders>
            <w:shd w:val="clear" w:color="auto" w:fill="FFFFFF"/>
          </w:tcPr>
          <w:p w14:paraId="470F7986" w14:textId="32B1A021" w:rsidR="00EF3F68" w:rsidRPr="00A65C4A" w:rsidRDefault="00EF3F68" w:rsidP="00644E93">
            <w:pPr>
              <w:jc w:val="center"/>
              <w:rPr>
                <w:rFonts w:cs="Times New Roman"/>
                <w:bCs/>
                <w:sz w:val="22"/>
              </w:rPr>
            </w:pPr>
            <w:r w:rsidRPr="00A65C4A">
              <w:rPr>
                <w:rFonts w:eastAsia="Times New Roman" w:cs="Times New Roman"/>
                <w:color w:val="414142"/>
                <w:sz w:val="22"/>
                <w:lang w:eastAsia="lv-LV"/>
              </w:rPr>
              <w:t>Pastāvīgi</w:t>
            </w:r>
          </w:p>
        </w:tc>
      </w:tr>
      <w:tr w:rsidR="00EF3F68" w:rsidRPr="00A65C4A" w14:paraId="3474D3D2" w14:textId="77777777" w:rsidTr="00426089">
        <w:trPr>
          <w:trHeight w:val="543"/>
        </w:trPr>
        <w:tc>
          <w:tcPr>
            <w:tcW w:w="709" w:type="dxa"/>
            <w:vMerge/>
            <w:tcBorders>
              <w:left w:val="outset" w:sz="6" w:space="0" w:color="414142"/>
              <w:bottom w:val="outset" w:sz="6" w:space="0" w:color="414142"/>
              <w:right w:val="outset" w:sz="6" w:space="0" w:color="414142"/>
            </w:tcBorders>
            <w:shd w:val="clear" w:color="auto" w:fill="FFFFFF"/>
            <w:vAlign w:val="center"/>
          </w:tcPr>
          <w:p w14:paraId="2EEBDDDF" w14:textId="77777777" w:rsidR="00EF3F68" w:rsidRPr="00A65C4A" w:rsidRDefault="00EF3F68" w:rsidP="00644E93">
            <w:pPr>
              <w:jc w:val="center"/>
              <w:rPr>
                <w:rFonts w:cs="Times New Roman"/>
                <w:bCs/>
                <w:sz w:val="22"/>
              </w:rPr>
            </w:pPr>
          </w:p>
        </w:tc>
        <w:tc>
          <w:tcPr>
            <w:tcW w:w="3686" w:type="dxa"/>
            <w:vMerge/>
            <w:tcBorders>
              <w:left w:val="outset" w:sz="6" w:space="0" w:color="414142"/>
              <w:bottom w:val="outset" w:sz="6" w:space="0" w:color="414142"/>
              <w:right w:val="outset" w:sz="6" w:space="0" w:color="414142"/>
            </w:tcBorders>
            <w:shd w:val="clear" w:color="auto" w:fill="FFFFFF"/>
            <w:vAlign w:val="center"/>
          </w:tcPr>
          <w:p w14:paraId="29AB74FA" w14:textId="77777777" w:rsidR="00EF3F68" w:rsidRPr="00A65C4A" w:rsidRDefault="00EF3F68" w:rsidP="00644720">
            <w:pPr>
              <w:jc w:val="both"/>
              <w:rPr>
                <w:rFonts w:eastAsia="Times New Roman" w:cs="Times New Roman"/>
                <w:sz w:val="22"/>
                <w:lang w:eastAsia="lv-LV"/>
              </w:rPr>
            </w:pPr>
          </w:p>
        </w:tc>
        <w:tc>
          <w:tcPr>
            <w:tcW w:w="1559" w:type="dxa"/>
            <w:vMerge/>
            <w:tcBorders>
              <w:left w:val="outset" w:sz="6" w:space="0" w:color="414142"/>
              <w:bottom w:val="outset" w:sz="6" w:space="0" w:color="414142"/>
              <w:right w:val="outset" w:sz="6" w:space="0" w:color="414142"/>
            </w:tcBorders>
            <w:shd w:val="clear" w:color="auto" w:fill="FFFFFF"/>
            <w:vAlign w:val="center"/>
          </w:tcPr>
          <w:p w14:paraId="31B360CE" w14:textId="77777777" w:rsidR="00EF3F68" w:rsidRPr="00A65C4A" w:rsidRDefault="00EF3F68" w:rsidP="00644720">
            <w:pPr>
              <w:rPr>
                <w:rFonts w:eastAsia="Times New Roman" w:cs="Times New Roman"/>
                <w:sz w:val="22"/>
                <w:lang w:eastAsia="lv-LV"/>
              </w:rPr>
            </w:pPr>
          </w:p>
        </w:tc>
        <w:tc>
          <w:tcPr>
            <w:tcW w:w="2551" w:type="dxa"/>
            <w:vMerge/>
            <w:tcBorders>
              <w:left w:val="outset" w:sz="6" w:space="0" w:color="414142"/>
              <w:bottom w:val="outset" w:sz="6" w:space="0" w:color="414142"/>
              <w:right w:val="outset" w:sz="6" w:space="0" w:color="414142"/>
            </w:tcBorders>
            <w:shd w:val="clear" w:color="auto" w:fill="FFFFFF"/>
            <w:vAlign w:val="center"/>
          </w:tcPr>
          <w:p w14:paraId="49958B56" w14:textId="77777777" w:rsidR="00EF3F68" w:rsidRPr="00A65C4A" w:rsidRDefault="00EF3F68" w:rsidP="00644720">
            <w:pPr>
              <w:rPr>
                <w:rFonts w:eastAsia="Times New Roman" w:cs="Times New Roman"/>
                <w:sz w:val="22"/>
                <w:lang w:eastAsia="lv-LV"/>
              </w:rPr>
            </w:pPr>
          </w:p>
        </w:tc>
        <w:tc>
          <w:tcPr>
            <w:tcW w:w="2694" w:type="dxa"/>
            <w:tcBorders>
              <w:top w:val="outset" w:sz="6" w:space="0" w:color="414142"/>
              <w:left w:val="outset" w:sz="6" w:space="0" w:color="414142"/>
              <w:bottom w:val="outset" w:sz="6" w:space="0" w:color="414142"/>
              <w:right w:val="outset" w:sz="6" w:space="0" w:color="414142"/>
            </w:tcBorders>
            <w:shd w:val="clear" w:color="auto" w:fill="FFFFFF"/>
          </w:tcPr>
          <w:p w14:paraId="090F4D8B" w14:textId="732CAFCC" w:rsidR="00EF3F68" w:rsidRPr="00A65C4A" w:rsidRDefault="00EF3F68" w:rsidP="003D7FD9">
            <w:pPr>
              <w:jc w:val="both"/>
              <w:rPr>
                <w:rFonts w:eastAsia="Times New Roman" w:cs="Times New Roman"/>
                <w:sz w:val="22"/>
                <w:lang w:eastAsia="lv-LV"/>
              </w:rPr>
            </w:pPr>
            <w:r w:rsidRPr="00A65C4A">
              <w:rPr>
                <w:rFonts w:eastAsia="Times New Roman" w:cs="Times New Roman"/>
                <w:color w:val="414142"/>
                <w:sz w:val="22"/>
                <w:lang w:eastAsia="lv-LV"/>
              </w:rPr>
              <w:t xml:space="preserve">5. </w:t>
            </w:r>
            <w:r w:rsidR="00B95954" w:rsidRPr="00B95954">
              <w:rPr>
                <w:rFonts w:eastAsia="Times New Roman" w:cs="Times New Roman"/>
                <w:color w:val="414142"/>
                <w:sz w:val="22"/>
                <w:lang w:eastAsia="lv-LV"/>
              </w:rPr>
              <w:t>Pilnveidots un aktualizēts mācību materiāls</w:t>
            </w:r>
            <w:r w:rsidR="00B95954">
              <w:rPr>
                <w:rFonts w:eastAsia="Times New Roman" w:cs="Times New Roman"/>
                <w:color w:val="414142"/>
                <w:sz w:val="22"/>
                <w:lang w:eastAsia="lv-LV"/>
              </w:rPr>
              <w:t xml:space="preserve"> </w:t>
            </w:r>
            <w:r w:rsidRPr="00A65C4A">
              <w:rPr>
                <w:rFonts w:eastAsia="Times New Roman" w:cs="Times New Roman"/>
                <w:color w:val="414142"/>
                <w:sz w:val="22"/>
                <w:lang w:eastAsia="lv-LV"/>
              </w:rPr>
              <w:t>FID mācību platform</w:t>
            </w:r>
            <w:r w:rsidR="00B95954">
              <w:rPr>
                <w:rFonts w:eastAsia="Times New Roman" w:cs="Times New Roman"/>
                <w:color w:val="414142"/>
                <w:sz w:val="22"/>
                <w:lang w:eastAsia="lv-LV"/>
              </w:rPr>
              <w:t>ā</w:t>
            </w:r>
            <w:r w:rsidRPr="00A65C4A">
              <w:rPr>
                <w:rFonts w:eastAsia="Times New Roman" w:cs="Times New Roman"/>
                <w:color w:val="414142"/>
                <w:sz w:val="22"/>
                <w:lang w:eastAsia="lv-LV"/>
              </w:rPr>
              <w:t xml:space="preserve"> training.fid.gov.lv, </w:t>
            </w:r>
            <w:r w:rsidRPr="00A65C4A">
              <w:rPr>
                <w:rFonts w:eastAsia="Times New Roman" w:cs="Times New Roman"/>
                <w:color w:val="414142"/>
                <w:sz w:val="22"/>
                <w:lang w:eastAsia="lv-LV"/>
              </w:rPr>
              <w:lastRenderedPageBreak/>
              <w:t xml:space="preserve">nodrošinot privātā un publiskā sektora atbildīgo iestāžu piekļuvi mācību materiāliem par NILLTPF novēršanas aktualitātēm. </w:t>
            </w:r>
          </w:p>
        </w:tc>
        <w:tc>
          <w:tcPr>
            <w:tcW w:w="1134" w:type="dxa"/>
            <w:tcBorders>
              <w:top w:val="outset" w:sz="6" w:space="0" w:color="414142"/>
              <w:left w:val="outset" w:sz="6" w:space="0" w:color="414142"/>
              <w:bottom w:val="outset" w:sz="6" w:space="0" w:color="414142"/>
              <w:right w:val="outset" w:sz="6" w:space="0" w:color="414142"/>
            </w:tcBorders>
            <w:shd w:val="clear" w:color="auto" w:fill="FFFFFF"/>
          </w:tcPr>
          <w:p w14:paraId="2B1E852B" w14:textId="65F72EB4" w:rsidR="00EF3F68" w:rsidRPr="00A65C4A" w:rsidRDefault="00EF3F68" w:rsidP="00644E93">
            <w:pPr>
              <w:jc w:val="center"/>
              <w:rPr>
                <w:sz w:val="22"/>
              </w:rPr>
            </w:pPr>
            <w:r w:rsidRPr="00A65C4A">
              <w:rPr>
                <w:rFonts w:eastAsia="Times New Roman" w:cs="Times New Roman"/>
                <w:color w:val="414142"/>
                <w:sz w:val="22"/>
                <w:lang w:eastAsia="lv-LV"/>
              </w:rPr>
              <w:lastRenderedPageBreak/>
              <w:t>FID</w:t>
            </w:r>
          </w:p>
        </w:tc>
        <w:tc>
          <w:tcPr>
            <w:tcW w:w="1275" w:type="dxa"/>
            <w:tcBorders>
              <w:top w:val="outset" w:sz="6" w:space="0" w:color="414142"/>
              <w:left w:val="outset" w:sz="6" w:space="0" w:color="414142"/>
              <w:bottom w:val="outset" w:sz="6" w:space="0" w:color="414142"/>
              <w:right w:val="outset" w:sz="6" w:space="0" w:color="414142"/>
            </w:tcBorders>
            <w:shd w:val="clear" w:color="auto" w:fill="FFFFFF"/>
          </w:tcPr>
          <w:p w14:paraId="4CE79AE3" w14:textId="14611FFF" w:rsidR="00EF3F68" w:rsidRPr="00A65C4A" w:rsidRDefault="001624B4" w:rsidP="00644E93">
            <w:pPr>
              <w:jc w:val="center"/>
              <w:rPr>
                <w:sz w:val="22"/>
              </w:rPr>
            </w:pPr>
            <w:r>
              <w:rPr>
                <w:rFonts w:eastAsia="Times New Roman" w:cs="Times New Roman"/>
                <w:color w:val="414142"/>
                <w:sz w:val="22"/>
                <w:lang w:eastAsia="lv-LV"/>
              </w:rPr>
              <w:t>UKI</w:t>
            </w:r>
            <w:r w:rsidR="00EF3F68" w:rsidRPr="00A65C4A">
              <w:rPr>
                <w:rFonts w:eastAsia="Times New Roman" w:cs="Times New Roman"/>
                <w:color w:val="414142"/>
                <w:sz w:val="22"/>
                <w:lang w:eastAsia="lv-LV"/>
              </w:rPr>
              <w:t xml:space="preserve">, VP, VDD, KNAB, </w:t>
            </w:r>
            <w:r w:rsidR="00EF3F68" w:rsidRPr="00A65C4A">
              <w:rPr>
                <w:rFonts w:eastAsia="Times New Roman" w:cs="Times New Roman"/>
                <w:color w:val="414142"/>
                <w:sz w:val="22"/>
                <w:lang w:eastAsia="lv-LV"/>
              </w:rPr>
              <w:lastRenderedPageBreak/>
              <w:t>MP, IeVP, ĢP</w:t>
            </w:r>
          </w:p>
        </w:tc>
        <w:tc>
          <w:tcPr>
            <w:tcW w:w="1418" w:type="dxa"/>
            <w:tcBorders>
              <w:top w:val="outset" w:sz="6" w:space="0" w:color="414142"/>
              <w:left w:val="outset" w:sz="6" w:space="0" w:color="414142"/>
              <w:bottom w:val="outset" w:sz="6" w:space="0" w:color="414142"/>
              <w:right w:val="outset" w:sz="6" w:space="0" w:color="414142"/>
            </w:tcBorders>
            <w:shd w:val="clear" w:color="auto" w:fill="FFFFFF"/>
          </w:tcPr>
          <w:p w14:paraId="6C2DCF41" w14:textId="40FC61B1" w:rsidR="00EF3F68" w:rsidRPr="00A65C4A" w:rsidRDefault="00EF3F68" w:rsidP="00644E93">
            <w:pPr>
              <w:jc w:val="center"/>
              <w:rPr>
                <w:rFonts w:cs="Times New Roman"/>
                <w:bCs/>
                <w:sz w:val="22"/>
              </w:rPr>
            </w:pPr>
            <w:r w:rsidRPr="00A65C4A">
              <w:rPr>
                <w:rFonts w:eastAsia="Times New Roman" w:cs="Times New Roman"/>
                <w:color w:val="414142"/>
                <w:sz w:val="22"/>
                <w:lang w:eastAsia="lv-LV"/>
              </w:rPr>
              <w:lastRenderedPageBreak/>
              <w:t>Pastāvīgi</w:t>
            </w:r>
          </w:p>
        </w:tc>
      </w:tr>
      <w:tr w:rsidR="00EF3F68" w:rsidRPr="00A65C4A" w14:paraId="6FA2E697" w14:textId="77777777" w:rsidTr="009D6586">
        <w:trPr>
          <w:trHeight w:val="2253"/>
        </w:trPr>
        <w:tc>
          <w:tcPr>
            <w:tcW w:w="709" w:type="dxa"/>
            <w:tcBorders>
              <w:top w:val="outset" w:sz="6" w:space="0" w:color="414142"/>
              <w:left w:val="outset" w:sz="6" w:space="0" w:color="414142"/>
              <w:bottom w:val="outset" w:sz="6" w:space="0" w:color="414142"/>
              <w:right w:val="outset" w:sz="6" w:space="0" w:color="414142"/>
            </w:tcBorders>
            <w:shd w:val="clear" w:color="auto" w:fill="FFFFFF"/>
          </w:tcPr>
          <w:p w14:paraId="44DE360C" w14:textId="5AB962B9" w:rsidR="00EF3F68" w:rsidRPr="00A65C4A" w:rsidRDefault="00EF3F68" w:rsidP="00644E93">
            <w:pPr>
              <w:jc w:val="center"/>
              <w:rPr>
                <w:rFonts w:cs="Times New Roman"/>
                <w:bCs/>
                <w:sz w:val="22"/>
              </w:rPr>
            </w:pPr>
            <w:r w:rsidRPr="00A65C4A">
              <w:rPr>
                <w:rFonts w:eastAsia="Times New Roman" w:cs="Times New Roman"/>
                <w:color w:val="414142"/>
                <w:sz w:val="22"/>
                <w:lang w:eastAsia="lv-LV"/>
              </w:rPr>
              <w:t>1.4</w:t>
            </w:r>
            <w:r w:rsidR="009D0BFB" w:rsidRPr="00A65C4A">
              <w:rPr>
                <w:rFonts w:eastAsia="Times New Roman" w:cs="Times New Roman"/>
                <w:color w:val="414142"/>
                <w:sz w:val="22"/>
                <w:lang w:eastAsia="lv-LV"/>
              </w:rPr>
              <w:t>.</w:t>
            </w:r>
          </w:p>
        </w:tc>
        <w:tc>
          <w:tcPr>
            <w:tcW w:w="3686" w:type="dxa"/>
            <w:tcBorders>
              <w:top w:val="outset" w:sz="6" w:space="0" w:color="414142"/>
              <w:left w:val="outset" w:sz="6" w:space="0" w:color="414142"/>
              <w:bottom w:val="outset" w:sz="6" w:space="0" w:color="414142"/>
              <w:right w:val="outset" w:sz="6" w:space="0" w:color="414142"/>
            </w:tcBorders>
            <w:shd w:val="clear" w:color="auto" w:fill="FFFFFF"/>
          </w:tcPr>
          <w:p w14:paraId="1BCC46C0" w14:textId="6D1528EA" w:rsidR="00EF3F68" w:rsidRPr="00A65C4A" w:rsidRDefault="00EF3F68" w:rsidP="003D7FD9">
            <w:pPr>
              <w:jc w:val="both"/>
              <w:rPr>
                <w:rFonts w:eastAsia="Times New Roman" w:cs="Times New Roman"/>
                <w:sz w:val="22"/>
                <w:lang w:eastAsia="lv-LV"/>
              </w:rPr>
            </w:pPr>
            <w:r w:rsidRPr="00A65C4A">
              <w:rPr>
                <w:rFonts w:eastAsia="Times New Roman" w:cs="Times New Roman"/>
                <w:color w:val="414142"/>
                <w:sz w:val="22"/>
                <w:lang w:eastAsia="lv-LV"/>
              </w:rPr>
              <w:t>Aktualizēt vadlīnijas jautājumos, kas saistīti ar NILLTPF</w:t>
            </w:r>
            <w:r w:rsidR="009E1281">
              <w:rPr>
                <w:rFonts w:eastAsia="Times New Roman" w:cs="Times New Roman"/>
                <w:color w:val="414142"/>
                <w:sz w:val="22"/>
                <w:lang w:eastAsia="lv-LV"/>
              </w:rPr>
              <w:t xml:space="preserve"> </w:t>
            </w:r>
            <w:r w:rsidR="009E1281" w:rsidRPr="00C55DC8">
              <w:rPr>
                <w:rFonts w:eastAsia="Times New Roman" w:cs="Times New Roman"/>
                <w:color w:val="414142"/>
                <w:sz w:val="22"/>
                <w:lang w:eastAsia="lv-LV"/>
              </w:rPr>
              <w:t>novēršan</w:t>
            </w:r>
            <w:r w:rsidR="009E1281">
              <w:rPr>
                <w:rFonts w:eastAsia="Times New Roman" w:cs="Times New Roman"/>
                <w:color w:val="414142"/>
                <w:sz w:val="22"/>
                <w:lang w:eastAsia="lv-LV"/>
              </w:rPr>
              <w:t>u</w:t>
            </w:r>
            <w:r w:rsidRPr="00A65C4A">
              <w:rPr>
                <w:rFonts w:eastAsia="Times New Roman" w:cs="Times New Roman"/>
                <w:color w:val="414142"/>
                <w:sz w:val="22"/>
                <w:lang w:eastAsia="lv-LV"/>
              </w:rPr>
              <w:t>, ņemot vērā aktuālos sektoru un citu NILLTPF risku novērtējum</w:t>
            </w:r>
            <w:r w:rsidR="000D0779" w:rsidRPr="00A65C4A">
              <w:rPr>
                <w:rFonts w:eastAsia="Times New Roman" w:cs="Times New Roman"/>
                <w:color w:val="414142"/>
                <w:sz w:val="22"/>
                <w:lang w:eastAsia="lv-LV"/>
              </w:rPr>
              <w:t>us</w:t>
            </w:r>
            <w:r w:rsidRPr="00A65C4A">
              <w:rPr>
                <w:rFonts w:eastAsia="Times New Roman" w:cs="Times New Roman"/>
                <w:color w:val="414142"/>
                <w:sz w:val="22"/>
                <w:lang w:eastAsia="lv-LV"/>
              </w:rPr>
              <w:t xml:space="preserve">. </w:t>
            </w:r>
          </w:p>
        </w:tc>
        <w:tc>
          <w:tcPr>
            <w:tcW w:w="1559" w:type="dxa"/>
            <w:tcBorders>
              <w:top w:val="outset" w:sz="6" w:space="0" w:color="414142"/>
              <w:left w:val="outset" w:sz="6" w:space="0" w:color="414142"/>
              <w:bottom w:val="outset" w:sz="6" w:space="0" w:color="414142"/>
              <w:right w:val="outset" w:sz="6" w:space="0" w:color="414142"/>
            </w:tcBorders>
            <w:shd w:val="clear" w:color="auto" w:fill="FFFFFF"/>
          </w:tcPr>
          <w:p w14:paraId="06C2E5CE" w14:textId="476B38E7" w:rsidR="00EF3F68" w:rsidRPr="00A65C4A" w:rsidRDefault="00EF3F68" w:rsidP="003D7FD9">
            <w:pPr>
              <w:jc w:val="both"/>
              <w:rPr>
                <w:rFonts w:eastAsia="Times New Roman" w:cs="Times New Roman"/>
                <w:sz w:val="22"/>
                <w:lang w:eastAsia="lv-LV"/>
              </w:rPr>
            </w:pPr>
            <w:r w:rsidRPr="00A65C4A">
              <w:rPr>
                <w:rFonts w:eastAsia="Times New Roman" w:cs="Times New Roman"/>
                <w:color w:val="414142"/>
                <w:sz w:val="22"/>
                <w:lang w:eastAsia="lv-LV"/>
              </w:rPr>
              <w:t>RMPP 1.3.1.</w:t>
            </w:r>
            <w:r w:rsidR="002060FF" w:rsidRPr="00A65C4A">
              <w:rPr>
                <w:rFonts w:eastAsia="Times New Roman" w:cs="Times New Roman"/>
                <w:color w:val="414142"/>
                <w:sz w:val="22"/>
                <w:lang w:eastAsia="lv-LV"/>
              </w:rPr>
              <w:t xml:space="preserve"> </w:t>
            </w:r>
            <w:r w:rsidR="00C25746" w:rsidRPr="00A65C4A">
              <w:rPr>
                <w:sz w:val="22"/>
              </w:rPr>
              <w:t>punkts</w:t>
            </w:r>
            <w:r w:rsidR="007B0A80">
              <w:rPr>
                <w:rFonts w:eastAsia="Times New Roman" w:cs="Times New Roman"/>
                <w:color w:val="414142"/>
                <w:sz w:val="22"/>
                <w:lang w:eastAsia="lv-LV"/>
              </w:rPr>
              <w:t xml:space="preserve">; </w:t>
            </w:r>
            <w:r w:rsidRPr="00A65C4A">
              <w:rPr>
                <w:rFonts w:eastAsia="Times New Roman" w:cs="Times New Roman"/>
                <w:color w:val="414142"/>
                <w:sz w:val="22"/>
                <w:lang w:eastAsia="lv-LV"/>
              </w:rPr>
              <w:t xml:space="preserve">NRA 2023 8. nodaļa "Sektoru risku </w:t>
            </w:r>
            <w:r w:rsidR="00946E11">
              <w:rPr>
                <w:rFonts w:eastAsia="Times New Roman" w:cs="Times New Roman"/>
                <w:color w:val="414142"/>
                <w:sz w:val="22"/>
                <w:lang w:eastAsia="lv-LV"/>
              </w:rPr>
              <w:t>no</w:t>
            </w:r>
            <w:r w:rsidRPr="00A65C4A">
              <w:rPr>
                <w:rFonts w:eastAsia="Times New Roman" w:cs="Times New Roman"/>
                <w:color w:val="414142"/>
                <w:sz w:val="22"/>
                <w:lang w:eastAsia="lv-LV"/>
              </w:rPr>
              <w:t>vērtējuma rezultāti"</w:t>
            </w:r>
            <w:r w:rsidR="007B0A80">
              <w:rPr>
                <w:rFonts w:eastAsia="Times New Roman" w:cs="Times New Roman"/>
                <w:color w:val="414142"/>
                <w:sz w:val="22"/>
                <w:lang w:eastAsia="lv-LV"/>
              </w:rPr>
              <w:t xml:space="preserve">; </w:t>
            </w:r>
            <w:r w:rsidRPr="00A65C4A">
              <w:rPr>
                <w:rFonts w:eastAsia="Times New Roman" w:cs="Times New Roman"/>
                <w:color w:val="414142"/>
                <w:sz w:val="22"/>
                <w:lang w:eastAsia="lv-LV"/>
              </w:rPr>
              <w:t>FATF 1., 6. un 7. rekomendācija.</w:t>
            </w:r>
          </w:p>
        </w:tc>
        <w:tc>
          <w:tcPr>
            <w:tcW w:w="2551" w:type="dxa"/>
            <w:tcBorders>
              <w:top w:val="outset" w:sz="6" w:space="0" w:color="414142"/>
              <w:left w:val="outset" w:sz="6" w:space="0" w:color="414142"/>
              <w:bottom w:val="outset" w:sz="6" w:space="0" w:color="414142"/>
              <w:right w:val="outset" w:sz="6" w:space="0" w:color="414142"/>
            </w:tcBorders>
            <w:shd w:val="clear" w:color="auto" w:fill="FFFFFF"/>
          </w:tcPr>
          <w:p w14:paraId="7DF6D032" w14:textId="7772D992" w:rsidR="00EF3F68" w:rsidRPr="00A65C4A" w:rsidRDefault="00EF3F68" w:rsidP="003D7FD9">
            <w:pPr>
              <w:jc w:val="both"/>
              <w:rPr>
                <w:rFonts w:eastAsia="Times New Roman" w:cs="Times New Roman"/>
                <w:sz w:val="22"/>
                <w:lang w:eastAsia="lv-LV"/>
              </w:rPr>
            </w:pPr>
            <w:r w:rsidRPr="00A65C4A">
              <w:rPr>
                <w:rFonts w:eastAsia="Times New Roman" w:cs="Times New Roman"/>
                <w:color w:val="414142"/>
                <w:sz w:val="22"/>
                <w:lang w:eastAsia="lv-LV"/>
              </w:rPr>
              <w:t xml:space="preserve">Nodrošināta likuma subjektu informēšana par identificētajiem riskiem un rekomendētajiem risku mazinošiem pasākumiem. Likuma subjekti izmanto NRA 2023 identificētos rezultātus, veicot savus </w:t>
            </w:r>
            <w:r w:rsidRPr="004A2669">
              <w:rPr>
                <w:rFonts w:eastAsia="Times New Roman" w:cs="Times New Roman"/>
                <w:color w:val="414142"/>
                <w:sz w:val="22"/>
                <w:lang w:eastAsia="lv-LV"/>
              </w:rPr>
              <w:t>risk</w:t>
            </w:r>
            <w:r w:rsidR="00026F5D" w:rsidRPr="009D6586">
              <w:rPr>
                <w:rFonts w:eastAsia="Times New Roman" w:cs="Times New Roman"/>
                <w:color w:val="414142"/>
                <w:sz w:val="22"/>
                <w:lang w:eastAsia="lv-LV"/>
              </w:rPr>
              <w:t>u</w:t>
            </w:r>
            <w:r w:rsidRPr="00A65C4A">
              <w:rPr>
                <w:rFonts w:eastAsia="Times New Roman" w:cs="Times New Roman"/>
                <w:color w:val="414142"/>
                <w:sz w:val="22"/>
                <w:lang w:eastAsia="lv-LV"/>
              </w:rPr>
              <w:t xml:space="preserve"> novērtējumus.</w:t>
            </w:r>
          </w:p>
        </w:tc>
        <w:tc>
          <w:tcPr>
            <w:tcW w:w="2694" w:type="dxa"/>
            <w:tcBorders>
              <w:top w:val="outset" w:sz="6" w:space="0" w:color="414142"/>
              <w:left w:val="outset" w:sz="6" w:space="0" w:color="414142"/>
              <w:bottom w:val="outset" w:sz="6" w:space="0" w:color="414142"/>
              <w:right w:val="outset" w:sz="6" w:space="0" w:color="414142"/>
            </w:tcBorders>
            <w:shd w:val="clear" w:color="auto" w:fill="FFFFFF"/>
          </w:tcPr>
          <w:p w14:paraId="009E0F7F" w14:textId="0473EABE" w:rsidR="00EF3F68" w:rsidRPr="00A65C4A" w:rsidRDefault="00EF3F68" w:rsidP="003D7FD9">
            <w:pPr>
              <w:jc w:val="both"/>
              <w:rPr>
                <w:rFonts w:eastAsia="Times New Roman" w:cs="Times New Roman"/>
                <w:sz w:val="22"/>
                <w:lang w:eastAsia="lv-LV"/>
              </w:rPr>
            </w:pPr>
            <w:r w:rsidRPr="00A65C4A">
              <w:rPr>
                <w:rFonts w:eastAsia="Times New Roman" w:cs="Times New Roman"/>
                <w:color w:val="414142"/>
                <w:sz w:val="22"/>
                <w:lang w:eastAsia="lv-LV"/>
              </w:rPr>
              <w:t>Aktualizētas vadlīnijas likuma subjektiem.</w:t>
            </w:r>
          </w:p>
        </w:tc>
        <w:tc>
          <w:tcPr>
            <w:tcW w:w="1134" w:type="dxa"/>
            <w:tcBorders>
              <w:top w:val="outset" w:sz="6" w:space="0" w:color="414142"/>
              <w:left w:val="outset" w:sz="6" w:space="0" w:color="414142"/>
              <w:bottom w:val="outset" w:sz="6" w:space="0" w:color="414142"/>
              <w:right w:val="outset" w:sz="6" w:space="0" w:color="414142"/>
            </w:tcBorders>
            <w:shd w:val="clear" w:color="auto" w:fill="FFFFFF"/>
          </w:tcPr>
          <w:p w14:paraId="4AC51C08" w14:textId="6E0127FA" w:rsidR="00EF3F68" w:rsidRPr="00A65C4A" w:rsidRDefault="00EF3F68" w:rsidP="00644E93">
            <w:pPr>
              <w:jc w:val="center"/>
              <w:rPr>
                <w:sz w:val="22"/>
              </w:rPr>
            </w:pPr>
            <w:r w:rsidRPr="00A65C4A">
              <w:rPr>
                <w:rFonts w:eastAsia="Times New Roman" w:cs="Times New Roman"/>
                <w:color w:val="414142"/>
                <w:sz w:val="22"/>
                <w:lang w:eastAsia="lv-LV"/>
              </w:rPr>
              <w:t>UKI</w:t>
            </w:r>
          </w:p>
        </w:tc>
        <w:tc>
          <w:tcPr>
            <w:tcW w:w="1275" w:type="dxa"/>
            <w:tcBorders>
              <w:top w:val="outset" w:sz="6" w:space="0" w:color="414142"/>
              <w:left w:val="outset" w:sz="6" w:space="0" w:color="414142"/>
              <w:bottom w:val="outset" w:sz="6" w:space="0" w:color="414142"/>
              <w:right w:val="outset" w:sz="6" w:space="0" w:color="414142"/>
            </w:tcBorders>
            <w:shd w:val="clear" w:color="auto" w:fill="FFFFFF"/>
          </w:tcPr>
          <w:p w14:paraId="06D12EC9" w14:textId="77777777" w:rsidR="00EF3F68" w:rsidRPr="00A65C4A" w:rsidRDefault="00EF3F68" w:rsidP="00644E93">
            <w:pPr>
              <w:jc w:val="center"/>
              <w:rPr>
                <w:sz w:val="22"/>
              </w:rPr>
            </w:pPr>
          </w:p>
        </w:tc>
        <w:tc>
          <w:tcPr>
            <w:tcW w:w="1418" w:type="dxa"/>
            <w:tcBorders>
              <w:top w:val="outset" w:sz="6" w:space="0" w:color="414142"/>
              <w:left w:val="outset" w:sz="6" w:space="0" w:color="414142"/>
              <w:bottom w:val="outset" w:sz="6" w:space="0" w:color="414142"/>
              <w:right w:val="outset" w:sz="6" w:space="0" w:color="414142"/>
            </w:tcBorders>
            <w:shd w:val="clear" w:color="auto" w:fill="FFFFFF"/>
          </w:tcPr>
          <w:p w14:paraId="21FC85BA" w14:textId="3D67A16C" w:rsidR="00EF3F68" w:rsidRPr="00A65C4A" w:rsidRDefault="00EF3F68" w:rsidP="00644E93">
            <w:pPr>
              <w:jc w:val="center"/>
              <w:rPr>
                <w:rFonts w:cs="Times New Roman"/>
                <w:bCs/>
                <w:sz w:val="22"/>
              </w:rPr>
            </w:pPr>
            <w:r w:rsidRPr="00A65C4A">
              <w:rPr>
                <w:rFonts w:eastAsia="Times New Roman" w:cs="Times New Roman"/>
                <w:color w:val="414142"/>
                <w:sz w:val="22"/>
                <w:lang w:eastAsia="lv-LV"/>
              </w:rPr>
              <w:t>Pastāvīgi</w:t>
            </w:r>
          </w:p>
        </w:tc>
      </w:tr>
      <w:tr w:rsidR="00EF3F68" w:rsidRPr="00A65C4A" w14:paraId="5EA33C9F" w14:textId="77777777" w:rsidTr="00426089">
        <w:trPr>
          <w:trHeight w:val="543"/>
        </w:trPr>
        <w:tc>
          <w:tcPr>
            <w:tcW w:w="709" w:type="dxa"/>
            <w:tcBorders>
              <w:top w:val="outset" w:sz="6" w:space="0" w:color="414142"/>
              <w:left w:val="outset" w:sz="6" w:space="0" w:color="414142"/>
              <w:bottom w:val="outset" w:sz="6" w:space="0" w:color="414142"/>
              <w:right w:val="outset" w:sz="6" w:space="0" w:color="414142"/>
            </w:tcBorders>
            <w:shd w:val="clear" w:color="auto" w:fill="FFFFFF"/>
          </w:tcPr>
          <w:p w14:paraId="5B7FEEA2" w14:textId="7824D3A8" w:rsidR="00EF3F68" w:rsidRPr="00A65C4A" w:rsidRDefault="00EF3F68" w:rsidP="00644E93">
            <w:pPr>
              <w:jc w:val="center"/>
              <w:rPr>
                <w:rFonts w:cs="Times New Roman"/>
                <w:bCs/>
                <w:sz w:val="22"/>
              </w:rPr>
            </w:pPr>
            <w:r w:rsidRPr="00A65C4A">
              <w:rPr>
                <w:rFonts w:eastAsia="Times New Roman" w:cs="Times New Roman"/>
                <w:color w:val="414142"/>
                <w:sz w:val="22"/>
                <w:lang w:eastAsia="lv-LV"/>
              </w:rPr>
              <w:t>1.5.</w:t>
            </w:r>
          </w:p>
        </w:tc>
        <w:tc>
          <w:tcPr>
            <w:tcW w:w="3686" w:type="dxa"/>
            <w:tcBorders>
              <w:top w:val="outset" w:sz="6" w:space="0" w:color="414142"/>
              <w:left w:val="outset" w:sz="6" w:space="0" w:color="414142"/>
              <w:bottom w:val="outset" w:sz="6" w:space="0" w:color="414142"/>
              <w:right w:val="outset" w:sz="6" w:space="0" w:color="414142"/>
            </w:tcBorders>
            <w:shd w:val="clear" w:color="auto" w:fill="FFFFFF"/>
          </w:tcPr>
          <w:p w14:paraId="55F2A2AE" w14:textId="37D8CB51" w:rsidR="00EF3F68" w:rsidRPr="00A65C4A" w:rsidRDefault="00EF3F68" w:rsidP="003D7FD9">
            <w:pPr>
              <w:jc w:val="both"/>
              <w:rPr>
                <w:rFonts w:eastAsia="Times New Roman" w:cs="Times New Roman"/>
                <w:sz w:val="22"/>
                <w:lang w:eastAsia="lv-LV"/>
              </w:rPr>
            </w:pPr>
            <w:r w:rsidRPr="00A65C4A">
              <w:rPr>
                <w:rFonts w:eastAsia="Times New Roman" w:cs="Times New Roman"/>
                <w:color w:val="414142"/>
                <w:sz w:val="22"/>
                <w:lang w:eastAsia="lv-LV"/>
              </w:rPr>
              <w:t>Aktualizēt kompetento iestāžu rīcības plānus un prioritātes atbilstoši aktuālajiem NILLTPF riskiem, kas identificēti NRA 2023 un citos risku novērtējumos.</w:t>
            </w:r>
          </w:p>
        </w:tc>
        <w:tc>
          <w:tcPr>
            <w:tcW w:w="1559" w:type="dxa"/>
            <w:tcBorders>
              <w:top w:val="outset" w:sz="6" w:space="0" w:color="414142"/>
              <w:left w:val="outset" w:sz="6" w:space="0" w:color="414142"/>
              <w:bottom w:val="outset" w:sz="6" w:space="0" w:color="414142"/>
              <w:right w:val="outset" w:sz="6" w:space="0" w:color="414142"/>
            </w:tcBorders>
            <w:shd w:val="clear" w:color="auto" w:fill="FFFFFF"/>
          </w:tcPr>
          <w:p w14:paraId="5857C148" w14:textId="62B0C4D2" w:rsidR="00EF3F68" w:rsidRPr="00A65C4A" w:rsidRDefault="00EF3F68" w:rsidP="003D7FD9">
            <w:pPr>
              <w:jc w:val="both"/>
              <w:rPr>
                <w:rFonts w:eastAsia="Times New Roman" w:cs="Times New Roman"/>
                <w:sz w:val="22"/>
                <w:lang w:eastAsia="lv-LV"/>
              </w:rPr>
            </w:pPr>
            <w:r w:rsidRPr="00A65C4A">
              <w:rPr>
                <w:rFonts w:eastAsia="Times New Roman" w:cs="Times New Roman"/>
                <w:color w:val="414142"/>
                <w:sz w:val="22"/>
                <w:lang w:eastAsia="lv-LV"/>
              </w:rPr>
              <w:t>Atbilstoši NRA 2023 identificētajiem riskiem</w:t>
            </w:r>
            <w:r w:rsidR="007B0A80">
              <w:rPr>
                <w:rFonts w:eastAsia="Times New Roman" w:cs="Times New Roman"/>
                <w:color w:val="414142"/>
                <w:sz w:val="22"/>
                <w:lang w:eastAsia="lv-LV"/>
              </w:rPr>
              <w:t xml:space="preserve">; </w:t>
            </w:r>
            <w:r w:rsidRPr="00A65C4A">
              <w:rPr>
                <w:rFonts w:eastAsia="Times New Roman" w:cs="Times New Roman"/>
                <w:color w:val="414142"/>
                <w:sz w:val="22"/>
                <w:lang w:eastAsia="lv-LV"/>
              </w:rPr>
              <w:t>FATF 1., 6. un 7. rekomendācija.</w:t>
            </w:r>
          </w:p>
        </w:tc>
        <w:tc>
          <w:tcPr>
            <w:tcW w:w="2551" w:type="dxa"/>
            <w:tcBorders>
              <w:top w:val="outset" w:sz="6" w:space="0" w:color="414142"/>
              <w:left w:val="outset" w:sz="6" w:space="0" w:color="414142"/>
              <w:bottom w:val="outset" w:sz="6" w:space="0" w:color="414142"/>
              <w:right w:val="outset" w:sz="6" w:space="0" w:color="414142"/>
            </w:tcBorders>
            <w:shd w:val="clear" w:color="auto" w:fill="FFFFFF"/>
          </w:tcPr>
          <w:p w14:paraId="399EB95A" w14:textId="26799AC6" w:rsidR="00EF3F68" w:rsidRPr="00A65C4A" w:rsidRDefault="00EF3F68" w:rsidP="003D7FD9">
            <w:pPr>
              <w:jc w:val="both"/>
              <w:rPr>
                <w:rFonts w:eastAsia="Times New Roman" w:cs="Times New Roman"/>
                <w:sz w:val="22"/>
                <w:lang w:eastAsia="lv-LV"/>
              </w:rPr>
            </w:pPr>
            <w:r w:rsidRPr="00A65C4A">
              <w:rPr>
                <w:rFonts w:eastAsia="Times New Roman" w:cs="Times New Roman"/>
                <w:color w:val="414142"/>
                <w:sz w:val="22"/>
                <w:lang w:eastAsia="lv-LV"/>
              </w:rPr>
              <w:t>Kompetento iestāžu rīcības plāni ir atbilstoši identificētajiem riskiem, definē uz nākotni vērstus un atbilstoši prioritizētus pasākumus, nosaka precīzus termiņus un izmērāmus ieviešanas rezultātus.</w:t>
            </w:r>
          </w:p>
        </w:tc>
        <w:tc>
          <w:tcPr>
            <w:tcW w:w="2694" w:type="dxa"/>
            <w:tcBorders>
              <w:top w:val="outset" w:sz="6" w:space="0" w:color="414142"/>
              <w:left w:val="outset" w:sz="6" w:space="0" w:color="414142"/>
              <w:bottom w:val="outset" w:sz="6" w:space="0" w:color="414142"/>
              <w:right w:val="outset" w:sz="6" w:space="0" w:color="414142"/>
            </w:tcBorders>
            <w:shd w:val="clear" w:color="auto" w:fill="FFFFFF"/>
          </w:tcPr>
          <w:p w14:paraId="19399581" w14:textId="223366B0" w:rsidR="00EF3F68" w:rsidRPr="00A65C4A" w:rsidRDefault="00EF3F68" w:rsidP="003D7FD9">
            <w:pPr>
              <w:jc w:val="both"/>
              <w:rPr>
                <w:rFonts w:eastAsia="Times New Roman" w:cs="Times New Roman"/>
                <w:sz w:val="22"/>
                <w:lang w:eastAsia="lv-LV"/>
              </w:rPr>
            </w:pPr>
            <w:bookmarkStart w:id="5" w:name="_Hlk148600621"/>
            <w:r w:rsidRPr="00A65C4A">
              <w:rPr>
                <w:rFonts w:eastAsia="Times New Roman" w:cs="Times New Roman"/>
                <w:color w:val="414142"/>
                <w:sz w:val="22"/>
                <w:lang w:eastAsia="lv-LV"/>
              </w:rPr>
              <w:t xml:space="preserve">Iestāžu rīcības plāni un prioritātes atbilst NRA 2023 identificētajiem riskiem. </w:t>
            </w:r>
            <w:bookmarkEnd w:id="5"/>
          </w:p>
        </w:tc>
        <w:tc>
          <w:tcPr>
            <w:tcW w:w="1134" w:type="dxa"/>
            <w:tcBorders>
              <w:top w:val="outset" w:sz="6" w:space="0" w:color="414142"/>
              <w:left w:val="outset" w:sz="6" w:space="0" w:color="414142"/>
              <w:bottom w:val="outset" w:sz="6" w:space="0" w:color="414142"/>
              <w:right w:val="outset" w:sz="6" w:space="0" w:color="414142"/>
            </w:tcBorders>
            <w:shd w:val="clear" w:color="auto" w:fill="FFFFFF"/>
          </w:tcPr>
          <w:p w14:paraId="5129273E" w14:textId="37FF37EB" w:rsidR="00EF3F68" w:rsidRPr="00A65C4A" w:rsidRDefault="001624B4" w:rsidP="00644E93">
            <w:pPr>
              <w:jc w:val="center"/>
              <w:rPr>
                <w:sz w:val="22"/>
              </w:rPr>
            </w:pPr>
            <w:bookmarkStart w:id="6" w:name="_Hlk147822046"/>
            <w:r>
              <w:rPr>
                <w:rFonts w:eastAsia="Times New Roman" w:cs="Times New Roman"/>
                <w:color w:val="414142"/>
                <w:sz w:val="22"/>
                <w:lang w:eastAsia="lv-LV"/>
              </w:rPr>
              <w:t>UKI</w:t>
            </w:r>
            <w:r w:rsidR="00EF3F68" w:rsidRPr="00A65C4A">
              <w:rPr>
                <w:rFonts w:eastAsia="Times New Roman" w:cs="Times New Roman"/>
                <w:color w:val="414142"/>
                <w:sz w:val="22"/>
                <w:lang w:eastAsia="lv-LV"/>
              </w:rPr>
              <w:t>, VP, VDD, KNAB, IDB, VRS, IeVP, ĢP, FID</w:t>
            </w:r>
            <w:bookmarkEnd w:id="6"/>
          </w:p>
        </w:tc>
        <w:tc>
          <w:tcPr>
            <w:tcW w:w="1275" w:type="dxa"/>
            <w:tcBorders>
              <w:top w:val="outset" w:sz="6" w:space="0" w:color="414142"/>
              <w:left w:val="outset" w:sz="6" w:space="0" w:color="414142"/>
              <w:bottom w:val="outset" w:sz="6" w:space="0" w:color="414142"/>
              <w:right w:val="outset" w:sz="6" w:space="0" w:color="414142"/>
            </w:tcBorders>
            <w:shd w:val="clear" w:color="auto" w:fill="FFFFFF"/>
          </w:tcPr>
          <w:p w14:paraId="32D343E6" w14:textId="77777777" w:rsidR="00EF3F68" w:rsidRPr="00A65C4A" w:rsidRDefault="00EF3F68" w:rsidP="00644E93">
            <w:pPr>
              <w:jc w:val="center"/>
              <w:rPr>
                <w:sz w:val="22"/>
              </w:rPr>
            </w:pPr>
          </w:p>
        </w:tc>
        <w:tc>
          <w:tcPr>
            <w:tcW w:w="1418" w:type="dxa"/>
            <w:tcBorders>
              <w:top w:val="outset" w:sz="6" w:space="0" w:color="414142"/>
              <w:left w:val="outset" w:sz="6" w:space="0" w:color="414142"/>
              <w:bottom w:val="outset" w:sz="6" w:space="0" w:color="414142"/>
              <w:right w:val="outset" w:sz="6" w:space="0" w:color="414142"/>
            </w:tcBorders>
            <w:shd w:val="clear" w:color="auto" w:fill="FFFFFF"/>
          </w:tcPr>
          <w:p w14:paraId="6DE0A83E" w14:textId="2DEEB87B" w:rsidR="00EF3F68" w:rsidRPr="00A65C4A" w:rsidRDefault="00EF3F68" w:rsidP="00644E93">
            <w:pPr>
              <w:jc w:val="center"/>
              <w:rPr>
                <w:rFonts w:cs="Times New Roman"/>
                <w:bCs/>
                <w:sz w:val="22"/>
              </w:rPr>
            </w:pPr>
            <w:r w:rsidRPr="00A65C4A">
              <w:rPr>
                <w:rFonts w:eastAsia="Times New Roman" w:cs="Times New Roman"/>
                <w:color w:val="414142"/>
                <w:sz w:val="22"/>
                <w:lang w:eastAsia="lv-LV"/>
              </w:rPr>
              <w:t>Pastāvīgi</w:t>
            </w:r>
          </w:p>
        </w:tc>
      </w:tr>
      <w:tr w:rsidR="00EF3F68" w:rsidRPr="00A65C4A" w14:paraId="509EBFC0" w14:textId="77777777" w:rsidTr="00426089">
        <w:trPr>
          <w:trHeight w:val="543"/>
        </w:trPr>
        <w:tc>
          <w:tcPr>
            <w:tcW w:w="709" w:type="dxa"/>
            <w:vMerge w:val="restart"/>
            <w:tcBorders>
              <w:top w:val="outset" w:sz="6" w:space="0" w:color="414142"/>
              <w:left w:val="outset" w:sz="6" w:space="0" w:color="414142"/>
              <w:right w:val="outset" w:sz="6" w:space="0" w:color="414142"/>
            </w:tcBorders>
            <w:shd w:val="clear" w:color="auto" w:fill="FFFFFF"/>
          </w:tcPr>
          <w:p w14:paraId="1712CC51" w14:textId="32BD1F79" w:rsidR="00EF3F68" w:rsidRPr="00A65C4A" w:rsidRDefault="00EF3F68" w:rsidP="00644E93">
            <w:pPr>
              <w:jc w:val="center"/>
              <w:rPr>
                <w:rFonts w:cs="Times New Roman"/>
                <w:bCs/>
                <w:sz w:val="22"/>
              </w:rPr>
            </w:pPr>
            <w:r w:rsidRPr="00A65C4A">
              <w:rPr>
                <w:rFonts w:eastAsia="Times New Roman" w:cs="Times New Roman"/>
                <w:color w:val="414142"/>
                <w:sz w:val="22"/>
                <w:lang w:eastAsia="lv-LV"/>
              </w:rPr>
              <w:t>1.6.</w:t>
            </w:r>
          </w:p>
        </w:tc>
        <w:tc>
          <w:tcPr>
            <w:tcW w:w="3686" w:type="dxa"/>
            <w:vMerge w:val="restart"/>
            <w:tcBorders>
              <w:top w:val="outset" w:sz="6" w:space="0" w:color="414142"/>
              <w:left w:val="outset" w:sz="6" w:space="0" w:color="414142"/>
              <w:right w:val="outset" w:sz="6" w:space="0" w:color="414142"/>
            </w:tcBorders>
            <w:shd w:val="clear" w:color="auto" w:fill="FFFFFF"/>
          </w:tcPr>
          <w:p w14:paraId="4734F526" w14:textId="5510F98D" w:rsidR="00EF3F68" w:rsidRPr="00A65C4A" w:rsidRDefault="00EF3F68" w:rsidP="003D7FD9">
            <w:pPr>
              <w:jc w:val="both"/>
              <w:rPr>
                <w:rFonts w:eastAsia="Times New Roman" w:cs="Times New Roman"/>
                <w:sz w:val="22"/>
                <w:lang w:eastAsia="lv-LV"/>
              </w:rPr>
            </w:pPr>
            <w:r w:rsidRPr="00A65C4A">
              <w:rPr>
                <w:rFonts w:eastAsia="Times New Roman" w:cs="Times New Roman"/>
                <w:color w:val="414142"/>
                <w:sz w:val="22"/>
                <w:lang w:eastAsia="lv-LV"/>
              </w:rPr>
              <w:t>Veidot vienotu izpratni (nacionāli un starptautiski) par situāciju NILLTPF</w:t>
            </w:r>
            <w:r w:rsidR="009E1281">
              <w:rPr>
                <w:rFonts w:eastAsia="Times New Roman" w:cs="Times New Roman"/>
                <w:color w:val="414142"/>
                <w:sz w:val="22"/>
                <w:lang w:eastAsia="lv-LV"/>
              </w:rPr>
              <w:t xml:space="preserve"> </w:t>
            </w:r>
            <w:r w:rsidR="009E1281" w:rsidRPr="00C55DC8">
              <w:rPr>
                <w:rFonts w:eastAsia="Times New Roman" w:cs="Times New Roman"/>
                <w:color w:val="414142"/>
                <w:sz w:val="22"/>
                <w:lang w:eastAsia="lv-LV"/>
              </w:rPr>
              <w:t>novēršanas</w:t>
            </w:r>
            <w:r w:rsidRPr="00A65C4A">
              <w:rPr>
                <w:rFonts w:eastAsia="Times New Roman" w:cs="Times New Roman"/>
                <w:color w:val="414142"/>
                <w:sz w:val="22"/>
                <w:lang w:eastAsia="lv-LV"/>
              </w:rPr>
              <w:t xml:space="preserve"> jomā. Uzlabot Latvijas finanšu sektora starptautisko reputāciju.</w:t>
            </w:r>
          </w:p>
        </w:tc>
        <w:tc>
          <w:tcPr>
            <w:tcW w:w="1559" w:type="dxa"/>
            <w:vMerge w:val="restart"/>
            <w:tcBorders>
              <w:top w:val="outset" w:sz="6" w:space="0" w:color="414142"/>
              <w:left w:val="outset" w:sz="6" w:space="0" w:color="414142"/>
              <w:right w:val="outset" w:sz="6" w:space="0" w:color="414142"/>
            </w:tcBorders>
            <w:shd w:val="clear" w:color="auto" w:fill="FFFFFF"/>
          </w:tcPr>
          <w:p w14:paraId="55AD95B6" w14:textId="26DB009A" w:rsidR="00EF3F68" w:rsidRPr="00A65C4A" w:rsidRDefault="00EF3F68" w:rsidP="003D7FD9">
            <w:pPr>
              <w:jc w:val="both"/>
              <w:rPr>
                <w:rFonts w:eastAsia="Times New Roman" w:cs="Times New Roman"/>
                <w:sz w:val="22"/>
                <w:lang w:eastAsia="lv-LV"/>
              </w:rPr>
            </w:pPr>
            <w:r w:rsidRPr="00A65C4A">
              <w:rPr>
                <w:rFonts w:eastAsia="Times New Roman" w:cs="Times New Roman"/>
                <w:color w:val="414142"/>
                <w:sz w:val="22"/>
                <w:lang w:eastAsia="lv-LV"/>
              </w:rPr>
              <w:t> </w:t>
            </w:r>
          </w:p>
        </w:tc>
        <w:tc>
          <w:tcPr>
            <w:tcW w:w="2551" w:type="dxa"/>
            <w:vMerge w:val="restart"/>
            <w:tcBorders>
              <w:top w:val="outset" w:sz="6" w:space="0" w:color="414142"/>
              <w:left w:val="outset" w:sz="6" w:space="0" w:color="414142"/>
              <w:right w:val="outset" w:sz="6" w:space="0" w:color="414142"/>
            </w:tcBorders>
            <w:shd w:val="clear" w:color="auto" w:fill="FFFFFF"/>
          </w:tcPr>
          <w:p w14:paraId="7F5537F6" w14:textId="0742857F" w:rsidR="00EF3F68" w:rsidRPr="00A65C4A" w:rsidRDefault="00EF3F68" w:rsidP="003D7FD9">
            <w:pPr>
              <w:jc w:val="both"/>
              <w:rPr>
                <w:rFonts w:eastAsia="Times New Roman" w:cs="Times New Roman"/>
                <w:sz w:val="22"/>
                <w:lang w:eastAsia="lv-LV"/>
              </w:rPr>
            </w:pPr>
            <w:r w:rsidRPr="00A65C4A">
              <w:rPr>
                <w:rFonts w:eastAsia="Times New Roman" w:cs="Times New Roman"/>
                <w:color w:val="414142"/>
                <w:sz w:val="22"/>
                <w:lang w:eastAsia="lv-LV"/>
              </w:rPr>
              <w:t>1. Aktualizēta vienota pozīcija, komunikācija NILLTPF</w:t>
            </w:r>
            <w:r w:rsidR="009E1281">
              <w:rPr>
                <w:rFonts w:eastAsia="Times New Roman" w:cs="Times New Roman"/>
                <w:color w:val="414142"/>
                <w:sz w:val="22"/>
                <w:lang w:eastAsia="lv-LV"/>
              </w:rPr>
              <w:t xml:space="preserve"> </w:t>
            </w:r>
            <w:r w:rsidR="009E1281" w:rsidRPr="00C55DC8">
              <w:rPr>
                <w:rFonts w:eastAsia="Times New Roman" w:cs="Times New Roman"/>
                <w:color w:val="414142"/>
                <w:sz w:val="22"/>
                <w:lang w:eastAsia="lv-LV"/>
              </w:rPr>
              <w:t>novēršanas</w:t>
            </w:r>
            <w:r w:rsidRPr="00A65C4A">
              <w:rPr>
                <w:rFonts w:eastAsia="Times New Roman" w:cs="Times New Roman"/>
                <w:color w:val="414142"/>
                <w:sz w:val="22"/>
                <w:lang w:eastAsia="lv-LV"/>
              </w:rPr>
              <w:t xml:space="preserve"> jomā.</w:t>
            </w:r>
          </w:p>
        </w:tc>
        <w:tc>
          <w:tcPr>
            <w:tcW w:w="2694" w:type="dxa"/>
            <w:tcBorders>
              <w:top w:val="outset" w:sz="6" w:space="0" w:color="414142"/>
              <w:left w:val="outset" w:sz="6" w:space="0" w:color="414142"/>
              <w:bottom w:val="outset" w:sz="6" w:space="0" w:color="414142"/>
              <w:right w:val="outset" w:sz="6" w:space="0" w:color="414142"/>
            </w:tcBorders>
            <w:shd w:val="clear" w:color="auto" w:fill="FFFFFF"/>
          </w:tcPr>
          <w:p w14:paraId="0350D833" w14:textId="1E080280" w:rsidR="00EF3F68" w:rsidRPr="00A65C4A" w:rsidRDefault="00EF3F68" w:rsidP="003D7FD9">
            <w:pPr>
              <w:jc w:val="both"/>
              <w:rPr>
                <w:rFonts w:eastAsia="Times New Roman" w:cs="Times New Roman"/>
                <w:sz w:val="22"/>
                <w:lang w:eastAsia="lv-LV"/>
              </w:rPr>
            </w:pPr>
            <w:r w:rsidRPr="00A65C4A">
              <w:rPr>
                <w:rFonts w:eastAsia="Times New Roman" w:cs="Times New Roman"/>
                <w:color w:val="414142"/>
                <w:sz w:val="22"/>
                <w:lang w:eastAsia="lv-LV"/>
              </w:rPr>
              <w:t>1. Aktualizēts pozīcijas dokuments komunikācijai par valsts situācijas raksturojumu NILLTPF</w:t>
            </w:r>
            <w:r w:rsidR="009E1281">
              <w:rPr>
                <w:rFonts w:eastAsia="Times New Roman" w:cs="Times New Roman"/>
                <w:color w:val="414142"/>
                <w:sz w:val="22"/>
                <w:lang w:eastAsia="lv-LV"/>
              </w:rPr>
              <w:t xml:space="preserve"> </w:t>
            </w:r>
            <w:r w:rsidR="009E1281" w:rsidRPr="00C55DC8">
              <w:rPr>
                <w:rFonts w:eastAsia="Times New Roman" w:cs="Times New Roman"/>
                <w:color w:val="414142"/>
                <w:sz w:val="22"/>
                <w:lang w:eastAsia="lv-LV"/>
              </w:rPr>
              <w:t>novēršanas</w:t>
            </w:r>
            <w:r w:rsidR="009E1281" w:rsidRPr="00A65C4A">
              <w:rPr>
                <w:rFonts w:eastAsia="Times New Roman" w:cs="Times New Roman"/>
                <w:color w:val="414142"/>
                <w:sz w:val="22"/>
                <w:lang w:eastAsia="lv-LV"/>
              </w:rPr>
              <w:t xml:space="preserve"> </w:t>
            </w:r>
            <w:r w:rsidRPr="00A65C4A">
              <w:rPr>
                <w:rFonts w:eastAsia="Times New Roman" w:cs="Times New Roman"/>
                <w:color w:val="414142"/>
                <w:sz w:val="22"/>
                <w:lang w:eastAsia="lv-LV"/>
              </w:rPr>
              <w:t>jomā.</w:t>
            </w:r>
          </w:p>
        </w:tc>
        <w:tc>
          <w:tcPr>
            <w:tcW w:w="1134" w:type="dxa"/>
            <w:tcBorders>
              <w:top w:val="outset" w:sz="6" w:space="0" w:color="414142"/>
              <w:left w:val="outset" w:sz="6" w:space="0" w:color="414142"/>
              <w:bottom w:val="outset" w:sz="6" w:space="0" w:color="414142"/>
              <w:right w:val="outset" w:sz="6" w:space="0" w:color="414142"/>
            </w:tcBorders>
            <w:shd w:val="clear" w:color="auto" w:fill="FFFFFF"/>
          </w:tcPr>
          <w:p w14:paraId="4F82CB82" w14:textId="7FE46271" w:rsidR="00EF3F68" w:rsidRPr="00A65C4A" w:rsidRDefault="00EF3F68" w:rsidP="00644E93">
            <w:pPr>
              <w:jc w:val="center"/>
              <w:rPr>
                <w:sz w:val="22"/>
              </w:rPr>
            </w:pPr>
            <w:r w:rsidRPr="00A65C4A">
              <w:rPr>
                <w:rFonts w:eastAsia="Times New Roman" w:cs="Times New Roman"/>
                <w:color w:val="414142"/>
                <w:sz w:val="22"/>
                <w:lang w:eastAsia="lv-LV"/>
              </w:rPr>
              <w:t>FM</w:t>
            </w:r>
          </w:p>
        </w:tc>
        <w:tc>
          <w:tcPr>
            <w:tcW w:w="1275" w:type="dxa"/>
            <w:tcBorders>
              <w:top w:val="outset" w:sz="6" w:space="0" w:color="414142"/>
              <w:left w:val="outset" w:sz="6" w:space="0" w:color="414142"/>
              <w:bottom w:val="outset" w:sz="6" w:space="0" w:color="414142"/>
              <w:right w:val="outset" w:sz="6" w:space="0" w:color="414142"/>
            </w:tcBorders>
            <w:shd w:val="clear" w:color="auto" w:fill="FFFFFF"/>
          </w:tcPr>
          <w:p w14:paraId="67C60FCB" w14:textId="77A1765E" w:rsidR="00EF3F68" w:rsidRPr="00A65C4A" w:rsidRDefault="00EF3F68" w:rsidP="00644E93">
            <w:pPr>
              <w:jc w:val="center"/>
              <w:rPr>
                <w:sz w:val="22"/>
              </w:rPr>
            </w:pPr>
            <w:r w:rsidRPr="00A65C4A">
              <w:rPr>
                <w:rFonts w:eastAsia="Times New Roman" w:cs="Times New Roman"/>
                <w:color w:val="414142"/>
                <w:sz w:val="22"/>
                <w:lang w:eastAsia="lv-LV"/>
              </w:rPr>
              <w:t>FID, LB, IeM, ĀM, TM</w:t>
            </w:r>
          </w:p>
        </w:tc>
        <w:tc>
          <w:tcPr>
            <w:tcW w:w="1418" w:type="dxa"/>
            <w:tcBorders>
              <w:top w:val="outset" w:sz="6" w:space="0" w:color="414142"/>
              <w:left w:val="outset" w:sz="6" w:space="0" w:color="414142"/>
              <w:bottom w:val="outset" w:sz="6" w:space="0" w:color="414142"/>
              <w:right w:val="outset" w:sz="6" w:space="0" w:color="414142"/>
            </w:tcBorders>
            <w:shd w:val="clear" w:color="auto" w:fill="FFFFFF"/>
          </w:tcPr>
          <w:p w14:paraId="3458E039" w14:textId="0846F4F4" w:rsidR="00EF3F68" w:rsidRPr="00A65C4A" w:rsidRDefault="00EF3F68" w:rsidP="00644E93">
            <w:pPr>
              <w:jc w:val="center"/>
              <w:rPr>
                <w:rFonts w:cs="Times New Roman"/>
                <w:bCs/>
                <w:sz w:val="22"/>
              </w:rPr>
            </w:pPr>
            <w:r w:rsidRPr="00A65C4A">
              <w:rPr>
                <w:rFonts w:eastAsia="Times New Roman" w:cs="Times New Roman"/>
                <w:color w:val="414142"/>
                <w:sz w:val="22"/>
                <w:lang w:eastAsia="lv-LV"/>
              </w:rPr>
              <w:t>Reizi ceturksnī vai atbilstoši komunikācijas nepieciešamībai</w:t>
            </w:r>
          </w:p>
        </w:tc>
      </w:tr>
      <w:tr w:rsidR="00EF3F68" w:rsidRPr="00A65C4A" w14:paraId="024BF58C" w14:textId="77777777" w:rsidTr="00426089">
        <w:trPr>
          <w:trHeight w:val="543"/>
        </w:trPr>
        <w:tc>
          <w:tcPr>
            <w:tcW w:w="709" w:type="dxa"/>
            <w:vMerge/>
            <w:tcBorders>
              <w:left w:val="outset" w:sz="6" w:space="0" w:color="414142"/>
              <w:right w:val="outset" w:sz="6" w:space="0" w:color="414142"/>
            </w:tcBorders>
            <w:shd w:val="clear" w:color="auto" w:fill="FFFFFF"/>
            <w:vAlign w:val="center"/>
          </w:tcPr>
          <w:p w14:paraId="3683CE4D" w14:textId="77777777" w:rsidR="00EF3F68" w:rsidRPr="00A65C4A" w:rsidRDefault="00EF3F68" w:rsidP="00644E93">
            <w:pPr>
              <w:jc w:val="center"/>
              <w:rPr>
                <w:rFonts w:cs="Times New Roman"/>
                <w:bCs/>
                <w:sz w:val="22"/>
              </w:rPr>
            </w:pPr>
          </w:p>
        </w:tc>
        <w:tc>
          <w:tcPr>
            <w:tcW w:w="3686" w:type="dxa"/>
            <w:vMerge/>
            <w:tcBorders>
              <w:left w:val="outset" w:sz="6" w:space="0" w:color="414142"/>
              <w:right w:val="outset" w:sz="6" w:space="0" w:color="414142"/>
            </w:tcBorders>
            <w:shd w:val="clear" w:color="auto" w:fill="FFFFFF"/>
            <w:vAlign w:val="center"/>
          </w:tcPr>
          <w:p w14:paraId="798E2880" w14:textId="77777777" w:rsidR="00EF3F68" w:rsidRPr="00A65C4A" w:rsidRDefault="00EF3F68" w:rsidP="003D7FD9">
            <w:pPr>
              <w:jc w:val="both"/>
              <w:rPr>
                <w:rFonts w:eastAsia="Times New Roman" w:cs="Times New Roman"/>
                <w:sz w:val="22"/>
                <w:lang w:eastAsia="lv-LV"/>
              </w:rPr>
            </w:pPr>
          </w:p>
        </w:tc>
        <w:tc>
          <w:tcPr>
            <w:tcW w:w="1559" w:type="dxa"/>
            <w:vMerge/>
            <w:tcBorders>
              <w:left w:val="outset" w:sz="6" w:space="0" w:color="414142"/>
              <w:right w:val="outset" w:sz="6" w:space="0" w:color="414142"/>
            </w:tcBorders>
            <w:shd w:val="clear" w:color="auto" w:fill="FFFFFF"/>
            <w:vAlign w:val="center"/>
          </w:tcPr>
          <w:p w14:paraId="5DB4B01B" w14:textId="77777777" w:rsidR="00EF3F68" w:rsidRPr="00A65C4A" w:rsidRDefault="00EF3F68" w:rsidP="003D7FD9">
            <w:pPr>
              <w:jc w:val="both"/>
              <w:rPr>
                <w:rFonts w:eastAsia="Times New Roman" w:cs="Times New Roman"/>
                <w:sz w:val="22"/>
                <w:lang w:eastAsia="lv-LV"/>
              </w:rPr>
            </w:pPr>
          </w:p>
        </w:tc>
        <w:tc>
          <w:tcPr>
            <w:tcW w:w="2551" w:type="dxa"/>
            <w:vMerge/>
            <w:tcBorders>
              <w:left w:val="outset" w:sz="6" w:space="0" w:color="414142"/>
              <w:bottom w:val="outset" w:sz="6" w:space="0" w:color="414142"/>
              <w:right w:val="outset" w:sz="6" w:space="0" w:color="414142"/>
            </w:tcBorders>
            <w:shd w:val="clear" w:color="auto" w:fill="FFFFFF"/>
            <w:vAlign w:val="center"/>
          </w:tcPr>
          <w:p w14:paraId="77D4F484" w14:textId="77777777" w:rsidR="00EF3F68" w:rsidRPr="00A65C4A" w:rsidRDefault="00EF3F68" w:rsidP="003D7FD9">
            <w:pPr>
              <w:jc w:val="both"/>
              <w:rPr>
                <w:rFonts w:eastAsia="Times New Roman" w:cs="Times New Roman"/>
                <w:sz w:val="22"/>
                <w:lang w:eastAsia="lv-LV"/>
              </w:rPr>
            </w:pPr>
          </w:p>
        </w:tc>
        <w:tc>
          <w:tcPr>
            <w:tcW w:w="2694" w:type="dxa"/>
            <w:tcBorders>
              <w:top w:val="outset" w:sz="6" w:space="0" w:color="414142"/>
              <w:left w:val="outset" w:sz="6" w:space="0" w:color="414142"/>
              <w:bottom w:val="outset" w:sz="6" w:space="0" w:color="414142"/>
              <w:right w:val="outset" w:sz="6" w:space="0" w:color="414142"/>
            </w:tcBorders>
            <w:shd w:val="clear" w:color="auto" w:fill="FFFFFF"/>
          </w:tcPr>
          <w:p w14:paraId="3FB55DB2" w14:textId="3454A62B" w:rsidR="00EF3F68" w:rsidRPr="00A65C4A" w:rsidRDefault="00EF3F68" w:rsidP="003D7FD9">
            <w:pPr>
              <w:jc w:val="both"/>
              <w:rPr>
                <w:rFonts w:eastAsia="Times New Roman" w:cs="Times New Roman"/>
                <w:sz w:val="22"/>
                <w:lang w:eastAsia="lv-LV"/>
              </w:rPr>
            </w:pPr>
            <w:r w:rsidRPr="00A65C4A">
              <w:rPr>
                <w:rFonts w:eastAsia="Times New Roman" w:cs="Times New Roman"/>
                <w:color w:val="414142"/>
                <w:sz w:val="22"/>
                <w:lang w:eastAsia="lv-LV"/>
              </w:rPr>
              <w:t>2. Izstrādāts ceturkšņa NILLTPF</w:t>
            </w:r>
            <w:r w:rsidR="009E1281">
              <w:rPr>
                <w:rFonts w:eastAsia="Times New Roman" w:cs="Times New Roman"/>
                <w:color w:val="414142"/>
                <w:sz w:val="22"/>
                <w:lang w:eastAsia="lv-LV"/>
              </w:rPr>
              <w:t xml:space="preserve"> </w:t>
            </w:r>
            <w:r w:rsidR="009E1281" w:rsidRPr="00C55DC8">
              <w:rPr>
                <w:rFonts w:eastAsia="Times New Roman" w:cs="Times New Roman"/>
                <w:color w:val="414142"/>
                <w:sz w:val="22"/>
                <w:lang w:eastAsia="lv-LV"/>
              </w:rPr>
              <w:t>novēršanas</w:t>
            </w:r>
            <w:proofErr w:type="gramStart"/>
            <w:r w:rsidR="009E1281" w:rsidRPr="00A65C4A">
              <w:rPr>
                <w:rFonts w:eastAsia="Times New Roman" w:cs="Times New Roman"/>
                <w:color w:val="414142"/>
                <w:sz w:val="22"/>
                <w:lang w:eastAsia="lv-LV"/>
              </w:rPr>
              <w:t xml:space="preserve"> </w:t>
            </w:r>
            <w:r w:rsidRPr="00A65C4A">
              <w:rPr>
                <w:rFonts w:eastAsia="Times New Roman" w:cs="Times New Roman"/>
                <w:color w:val="414142"/>
                <w:sz w:val="22"/>
                <w:lang w:eastAsia="lv-LV"/>
              </w:rPr>
              <w:t xml:space="preserve"> </w:t>
            </w:r>
            <w:proofErr w:type="gramEnd"/>
            <w:r w:rsidRPr="00A65C4A">
              <w:rPr>
                <w:rFonts w:eastAsia="Times New Roman" w:cs="Times New Roman"/>
                <w:color w:val="414142"/>
                <w:sz w:val="22"/>
                <w:lang w:eastAsia="lv-LV"/>
              </w:rPr>
              <w:lastRenderedPageBreak/>
              <w:t>informatīvs izdevums (</w:t>
            </w:r>
            <w:r w:rsidRPr="00A65C4A">
              <w:rPr>
                <w:rFonts w:eastAsia="Times New Roman" w:cs="Times New Roman"/>
                <w:i/>
                <w:iCs/>
                <w:color w:val="414142"/>
                <w:sz w:val="22"/>
                <w:lang w:eastAsia="lv-LV"/>
              </w:rPr>
              <w:t>AML/CFTP Newsletter</w:t>
            </w:r>
            <w:r w:rsidRPr="00A65C4A">
              <w:rPr>
                <w:rFonts w:eastAsia="Times New Roman" w:cs="Times New Roman"/>
                <w:color w:val="414142"/>
                <w:sz w:val="22"/>
                <w:lang w:eastAsia="lv-LV"/>
              </w:rPr>
              <w:t>).</w:t>
            </w:r>
          </w:p>
        </w:tc>
        <w:tc>
          <w:tcPr>
            <w:tcW w:w="1134" w:type="dxa"/>
            <w:tcBorders>
              <w:top w:val="outset" w:sz="6" w:space="0" w:color="414142"/>
              <w:left w:val="outset" w:sz="6" w:space="0" w:color="414142"/>
              <w:bottom w:val="outset" w:sz="6" w:space="0" w:color="414142"/>
              <w:right w:val="outset" w:sz="6" w:space="0" w:color="414142"/>
            </w:tcBorders>
            <w:shd w:val="clear" w:color="auto" w:fill="FFFFFF"/>
          </w:tcPr>
          <w:p w14:paraId="2BD84550" w14:textId="3B4D0889" w:rsidR="00EF3F68" w:rsidRPr="00A65C4A" w:rsidRDefault="00EF3F68" w:rsidP="00644E93">
            <w:pPr>
              <w:jc w:val="center"/>
              <w:rPr>
                <w:sz w:val="22"/>
              </w:rPr>
            </w:pPr>
            <w:r w:rsidRPr="00A65C4A">
              <w:rPr>
                <w:rFonts w:eastAsia="Times New Roman" w:cs="Times New Roman"/>
                <w:color w:val="414142"/>
                <w:sz w:val="22"/>
                <w:lang w:eastAsia="lv-LV"/>
              </w:rPr>
              <w:lastRenderedPageBreak/>
              <w:t>FID</w:t>
            </w:r>
          </w:p>
        </w:tc>
        <w:tc>
          <w:tcPr>
            <w:tcW w:w="1275" w:type="dxa"/>
            <w:tcBorders>
              <w:top w:val="outset" w:sz="6" w:space="0" w:color="414142"/>
              <w:left w:val="outset" w:sz="6" w:space="0" w:color="414142"/>
              <w:bottom w:val="outset" w:sz="6" w:space="0" w:color="414142"/>
              <w:right w:val="outset" w:sz="6" w:space="0" w:color="414142"/>
            </w:tcBorders>
            <w:shd w:val="clear" w:color="auto" w:fill="FFFFFF"/>
          </w:tcPr>
          <w:p w14:paraId="22E7EB20" w14:textId="2E7785E8" w:rsidR="00EF3F68" w:rsidRPr="00A65C4A" w:rsidRDefault="001624B4" w:rsidP="00644E93">
            <w:pPr>
              <w:jc w:val="center"/>
              <w:rPr>
                <w:sz w:val="22"/>
              </w:rPr>
            </w:pPr>
            <w:r>
              <w:rPr>
                <w:rFonts w:eastAsia="Times New Roman" w:cs="Times New Roman"/>
                <w:color w:val="414142"/>
                <w:sz w:val="22"/>
                <w:lang w:eastAsia="lv-LV"/>
              </w:rPr>
              <w:t>UKI</w:t>
            </w:r>
            <w:r w:rsidR="00EF3F68" w:rsidRPr="00A65C4A">
              <w:rPr>
                <w:rFonts w:eastAsia="Times New Roman" w:cs="Times New Roman"/>
                <w:color w:val="414142"/>
                <w:sz w:val="22"/>
                <w:lang w:eastAsia="lv-LV"/>
              </w:rPr>
              <w:t xml:space="preserve">, VP, VDD, KNAB, </w:t>
            </w:r>
            <w:r w:rsidR="00EF3F68" w:rsidRPr="00A65C4A">
              <w:rPr>
                <w:rFonts w:eastAsia="Times New Roman" w:cs="Times New Roman"/>
                <w:color w:val="414142"/>
                <w:sz w:val="22"/>
                <w:lang w:eastAsia="lv-LV"/>
              </w:rPr>
              <w:lastRenderedPageBreak/>
              <w:t>IeM, ĀM, TM, ĢP, LFNA</w:t>
            </w:r>
          </w:p>
        </w:tc>
        <w:tc>
          <w:tcPr>
            <w:tcW w:w="1418" w:type="dxa"/>
            <w:tcBorders>
              <w:top w:val="outset" w:sz="6" w:space="0" w:color="414142"/>
              <w:left w:val="outset" w:sz="6" w:space="0" w:color="414142"/>
              <w:bottom w:val="outset" w:sz="6" w:space="0" w:color="414142"/>
              <w:right w:val="outset" w:sz="6" w:space="0" w:color="414142"/>
            </w:tcBorders>
            <w:shd w:val="clear" w:color="auto" w:fill="FFFFFF"/>
          </w:tcPr>
          <w:p w14:paraId="3633F508" w14:textId="4F250D54" w:rsidR="00EF3F68" w:rsidRPr="00A65C4A" w:rsidRDefault="00EF3F68" w:rsidP="00644E93">
            <w:pPr>
              <w:jc w:val="center"/>
              <w:rPr>
                <w:rFonts w:cs="Times New Roman"/>
                <w:bCs/>
                <w:sz w:val="22"/>
              </w:rPr>
            </w:pPr>
            <w:r w:rsidRPr="00A65C4A">
              <w:rPr>
                <w:rFonts w:eastAsia="Times New Roman" w:cs="Times New Roman"/>
                <w:color w:val="414142"/>
                <w:sz w:val="22"/>
                <w:lang w:eastAsia="lv-LV"/>
              </w:rPr>
              <w:lastRenderedPageBreak/>
              <w:t>Reizi ceturksnī</w:t>
            </w:r>
          </w:p>
        </w:tc>
      </w:tr>
      <w:tr w:rsidR="00EF3F68" w:rsidRPr="00A65C4A" w14:paraId="68E68D78" w14:textId="77777777" w:rsidTr="00426089">
        <w:trPr>
          <w:trHeight w:val="543"/>
        </w:trPr>
        <w:tc>
          <w:tcPr>
            <w:tcW w:w="709" w:type="dxa"/>
            <w:vMerge/>
            <w:tcBorders>
              <w:left w:val="outset" w:sz="6" w:space="0" w:color="414142"/>
              <w:bottom w:val="outset" w:sz="6" w:space="0" w:color="414142"/>
              <w:right w:val="outset" w:sz="6" w:space="0" w:color="414142"/>
            </w:tcBorders>
            <w:shd w:val="clear" w:color="auto" w:fill="FFFFFF"/>
            <w:vAlign w:val="center"/>
          </w:tcPr>
          <w:p w14:paraId="2CF4A72A" w14:textId="77777777" w:rsidR="00EF3F68" w:rsidRPr="00CA7D11" w:rsidRDefault="00EF3F68" w:rsidP="00644E93">
            <w:pPr>
              <w:jc w:val="center"/>
              <w:rPr>
                <w:rFonts w:cs="Times New Roman"/>
                <w:bCs/>
                <w:sz w:val="22"/>
              </w:rPr>
            </w:pPr>
          </w:p>
        </w:tc>
        <w:tc>
          <w:tcPr>
            <w:tcW w:w="3686" w:type="dxa"/>
            <w:vMerge/>
            <w:tcBorders>
              <w:left w:val="outset" w:sz="6" w:space="0" w:color="414142"/>
              <w:bottom w:val="outset" w:sz="6" w:space="0" w:color="414142"/>
              <w:right w:val="outset" w:sz="6" w:space="0" w:color="414142"/>
            </w:tcBorders>
            <w:shd w:val="clear" w:color="auto" w:fill="FFFFFF"/>
            <w:vAlign w:val="center"/>
          </w:tcPr>
          <w:p w14:paraId="40BDC66E" w14:textId="77777777" w:rsidR="00EF3F68" w:rsidRPr="00CA7D11" w:rsidRDefault="00EF3F68" w:rsidP="00EF3F68">
            <w:pPr>
              <w:jc w:val="both"/>
              <w:rPr>
                <w:rFonts w:eastAsia="Times New Roman" w:cs="Times New Roman"/>
                <w:sz w:val="22"/>
                <w:lang w:eastAsia="lv-LV"/>
              </w:rPr>
            </w:pPr>
          </w:p>
        </w:tc>
        <w:tc>
          <w:tcPr>
            <w:tcW w:w="1559" w:type="dxa"/>
            <w:vMerge/>
            <w:tcBorders>
              <w:left w:val="outset" w:sz="6" w:space="0" w:color="414142"/>
              <w:bottom w:val="outset" w:sz="6" w:space="0" w:color="414142"/>
              <w:right w:val="outset" w:sz="6" w:space="0" w:color="414142"/>
            </w:tcBorders>
            <w:shd w:val="clear" w:color="auto" w:fill="FFFFFF"/>
            <w:vAlign w:val="center"/>
          </w:tcPr>
          <w:p w14:paraId="4B725170" w14:textId="77777777" w:rsidR="00EF3F68" w:rsidRPr="00CA7D11" w:rsidRDefault="00EF3F68" w:rsidP="00EF3F68">
            <w:pPr>
              <w:rPr>
                <w:rFonts w:eastAsia="Times New Roman" w:cs="Times New Roman"/>
                <w:sz w:val="22"/>
                <w:lang w:eastAsia="lv-LV"/>
              </w:rPr>
            </w:pPr>
          </w:p>
        </w:tc>
        <w:tc>
          <w:tcPr>
            <w:tcW w:w="2551" w:type="dxa"/>
            <w:tcBorders>
              <w:top w:val="outset" w:sz="6" w:space="0" w:color="414142"/>
              <w:left w:val="outset" w:sz="6" w:space="0" w:color="414142"/>
              <w:bottom w:val="outset" w:sz="6" w:space="0" w:color="414142"/>
              <w:right w:val="outset" w:sz="6" w:space="0" w:color="414142"/>
            </w:tcBorders>
            <w:shd w:val="clear" w:color="auto" w:fill="FFFFFF"/>
          </w:tcPr>
          <w:p w14:paraId="7BAB099B" w14:textId="5B7D32F2" w:rsidR="00EF3F68" w:rsidRPr="00A65C4A" w:rsidRDefault="00EF3F68" w:rsidP="00552B56">
            <w:pPr>
              <w:jc w:val="both"/>
              <w:rPr>
                <w:rFonts w:eastAsia="Times New Roman" w:cs="Times New Roman"/>
                <w:sz w:val="22"/>
                <w:lang w:eastAsia="lv-LV"/>
              </w:rPr>
            </w:pPr>
            <w:r w:rsidRPr="00A65C4A">
              <w:rPr>
                <w:rFonts w:eastAsia="Times New Roman" w:cs="Times New Roman"/>
                <w:color w:val="414142"/>
                <w:sz w:val="22"/>
                <w:lang w:eastAsia="lv-LV"/>
              </w:rPr>
              <w:t>2. Izstrādāti kopīgi vēstījumi valsts iestāžu un UKI publiskajām amatpersonām.</w:t>
            </w:r>
          </w:p>
        </w:tc>
        <w:tc>
          <w:tcPr>
            <w:tcW w:w="2694" w:type="dxa"/>
            <w:tcBorders>
              <w:top w:val="outset" w:sz="6" w:space="0" w:color="414142"/>
              <w:left w:val="outset" w:sz="6" w:space="0" w:color="414142"/>
              <w:bottom w:val="outset" w:sz="6" w:space="0" w:color="414142"/>
              <w:right w:val="outset" w:sz="6" w:space="0" w:color="414142"/>
            </w:tcBorders>
            <w:shd w:val="clear" w:color="auto" w:fill="FFFFFF"/>
          </w:tcPr>
          <w:p w14:paraId="6D18492D" w14:textId="3A58D74B" w:rsidR="00EF3F68" w:rsidRPr="00A65C4A" w:rsidRDefault="00EF3F68" w:rsidP="00552B56">
            <w:pPr>
              <w:spacing w:line="293" w:lineRule="atLeast"/>
              <w:jc w:val="both"/>
              <w:rPr>
                <w:rFonts w:eastAsia="Times New Roman" w:cs="Times New Roman"/>
                <w:color w:val="414142"/>
                <w:sz w:val="22"/>
                <w:lang w:eastAsia="lv-LV"/>
              </w:rPr>
            </w:pPr>
            <w:r w:rsidRPr="00A65C4A">
              <w:rPr>
                <w:rFonts w:eastAsia="Times New Roman" w:cs="Times New Roman"/>
                <w:color w:val="414142"/>
                <w:sz w:val="22"/>
                <w:lang w:eastAsia="lv-LV"/>
              </w:rPr>
              <w:t>Izstrādāti kopīgi vēstījumi valsts iestāžu un UKI publiskajām amatpersonām par savas kompetences jautājumiem NILLTPF</w:t>
            </w:r>
            <w:r w:rsidR="009E1281">
              <w:rPr>
                <w:rFonts w:eastAsia="Times New Roman" w:cs="Times New Roman"/>
                <w:color w:val="414142"/>
                <w:sz w:val="22"/>
                <w:lang w:eastAsia="lv-LV"/>
              </w:rPr>
              <w:t xml:space="preserve"> </w:t>
            </w:r>
            <w:r w:rsidR="009E1281" w:rsidRPr="00C55DC8">
              <w:rPr>
                <w:rFonts w:eastAsia="Times New Roman" w:cs="Times New Roman"/>
                <w:color w:val="414142"/>
                <w:sz w:val="22"/>
                <w:lang w:eastAsia="lv-LV"/>
              </w:rPr>
              <w:t>novēršanas</w:t>
            </w:r>
            <w:r w:rsidR="009E1281" w:rsidRPr="00A65C4A">
              <w:rPr>
                <w:rFonts w:eastAsia="Times New Roman" w:cs="Times New Roman"/>
                <w:color w:val="414142"/>
                <w:sz w:val="22"/>
                <w:lang w:eastAsia="lv-LV"/>
              </w:rPr>
              <w:t xml:space="preserve"> </w:t>
            </w:r>
            <w:r w:rsidRPr="00A65C4A">
              <w:rPr>
                <w:rFonts w:eastAsia="Times New Roman" w:cs="Times New Roman"/>
                <w:color w:val="414142"/>
                <w:sz w:val="22"/>
                <w:lang w:eastAsia="lv-LV"/>
              </w:rPr>
              <w:t>jomā atbilstoši rīcības virzieniem.</w:t>
            </w:r>
          </w:p>
          <w:p w14:paraId="6B9C69EE" w14:textId="57BC2654" w:rsidR="00EF3F68" w:rsidRPr="00A65C4A" w:rsidRDefault="00EF3F68" w:rsidP="00552B56">
            <w:pPr>
              <w:jc w:val="both"/>
              <w:rPr>
                <w:rFonts w:eastAsia="Times New Roman" w:cs="Times New Roman"/>
                <w:sz w:val="22"/>
                <w:lang w:eastAsia="lv-LV"/>
              </w:rPr>
            </w:pPr>
            <w:r w:rsidRPr="00A65C4A">
              <w:rPr>
                <w:rFonts w:eastAsia="Times New Roman" w:cs="Times New Roman"/>
                <w:color w:val="414142"/>
                <w:sz w:val="22"/>
                <w:lang w:eastAsia="lv-LV"/>
              </w:rPr>
              <w:t>FM koordinēti aktualizēti vēstījumi.</w:t>
            </w:r>
          </w:p>
        </w:tc>
        <w:tc>
          <w:tcPr>
            <w:tcW w:w="1134" w:type="dxa"/>
            <w:tcBorders>
              <w:top w:val="outset" w:sz="6" w:space="0" w:color="414142"/>
              <w:left w:val="outset" w:sz="6" w:space="0" w:color="414142"/>
              <w:bottom w:val="outset" w:sz="6" w:space="0" w:color="414142"/>
              <w:right w:val="outset" w:sz="6" w:space="0" w:color="414142"/>
            </w:tcBorders>
            <w:shd w:val="clear" w:color="auto" w:fill="FFFFFF"/>
          </w:tcPr>
          <w:p w14:paraId="6A98BB95" w14:textId="68173C68" w:rsidR="00EF3F68" w:rsidRPr="00A65C4A" w:rsidRDefault="00EF3F68" w:rsidP="00644E93">
            <w:pPr>
              <w:jc w:val="center"/>
              <w:rPr>
                <w:sz w:val="22"/>
              </w:rPr>
            </w:pPr>
            <w:r w:rsidRPr="00A65C4A">
              <w:rPr>
                <w:rFonts w:eastAsia="Times New Roman" w:cs="Times New Roman"/>
                <w:color w:val="414142"/>
                <w:sz w:val="22"/>
                <w:lang w:eastAsia="lv-LV"/>
              </w:rPr>
              <w:t>FM, FID, LB, IeM, ĀM, TM</w:t>
            </w:r>
          </w:p>
        </w:tc>
        <w:tc>
          <w:tcPr>
            <w:tcW w:w="1275" w:type="dxa"/>
            <w:tcBorders>
              <w:top w:val="outset" w:sz="6" w:space="0" w:color="414142"/>
              <w:left w:val="outset" w:sz="6" w:space="0" w:color="414142"/>
              <w:bottom w:val="outset" w:sz="6" w:space="0" w:color="414142"/>
              <w:right w:val="outset" w:sz="6" w:space="0" w:color="414142"/>
            </w:tcBorders>
            <w:shd w:val="clear" w:color="auto" w:fill="FFFFFF"/>
          </w:tcPr>
          <w:p w14:paraId="0061212B" w14:textId="77777777" w:rsidR="00EF3F68" w:rsidRPr="00A65C4A" w:rsidRDefault="00EF3F68" w:rsidP="00644E93">
            <w:pPr>
              <w:jc w:val="center"/>
              <w:rPr>
                <w:sz w:val="22"/>
              </w:rPr>
            </w:pPr>
          </w:p>
        </w:tc>
        <w:tc>
          <w:tcPr>
            <w:tcW w:w="1418" w:type="dxa"/>
            <w:tcBorders>
              <w:top w:val="outset" w:sz="6" w:space="0" w:color="414142"/>
              <w:left w:val="outset" w:sz="6" w:space="0" w:color="414142"/>
              <w:bottom w:val="outset" w:sz="6" w:space="0" w:color="414142"/>
              <w:right w:val="outset" w:sz="6" w:space="0" w:color="414142"/>
            </w:tcBorders>
            <w:shd w:val="clear" w:color="auto" w:fill="FFFFFF"/>
          </w:tcPr>
          <w:p w14:paraId="29422086" w14:textId="5E753E17" w:rsidR="00EF3F68" w:rsidRPr="00A65C4A" w:rsidRDefault="00EF3F68" w:rsidP="00644E93">
            <w:pPr>
              <w:jc w:val="center"/>
              <w:rPr>
                <w:rFonts w:cs="Times New Roman"/>
                <w:bCs/>
                <w:sz w:val="22"/>
              </w:rPr>
            </w:pPr>
            <w:r w:rsidRPr="00A65C4A">
              <w:rPr>
                <w:rFonts w:eastAsia="Times New Roman" w:cs="Times New Roman"/>
                <w:color w:val="414142"/>
                <w:sz w:val="22"/>
                <w:lang w:eastAsia="lv-LV"/>
              </w:rPr>
              <w:t>Reizi ceturksnī vai atbilstoši komunikācijas nepieciešamībai</w:t>
            </w:r>
          </w:p>
        </w:tc>
      </w:tr>
      <w:tr w:rsidR="00EF3F68" w:rsidRPr="00A65C4A" w14:paraId="6706CF07" w14:textId="77777777" w:rsidTr="00426089">
        <w:trPr>
          <w:trHeight w:val="543"/>
        </w:trPr>
        <w:tc>
          <w:tcPr>
            <w:tcW w:w="709" w:type="dxa"/>
            <w:tcBorders>
              <w:top w:val="outset" w:sz="6" w:space="0" w:color="414142"/>
              <w:left w:val="outset" w:sz="6" w:space="0" w:color="414142"/>
              <w:bottom w:val="outset" w:sz="6" w:space="0" w:color="414142"/>
              <w:right w:val="outset" w:sz="6" w:space="0" w:color="414142"/>
            </w:tcBorders>
            <w:shd w:val="clear" w:color="auto" w:fill="FFFFFF"/>
          </w:tcPr>
          <w:p w14:paraId="49713EFA" w14:textId="17C9EE2A" w:rsidR="00EF3F68" w:rsidRPr="00A65C4A" w:rsidRDefault="00EF3F68" w:rsidP="00644E93">
            <w:pPr>
              <w:jc w:val="center"/>
              <w:rPr>
                <w:rFonts w:cs="Times New Roman"/>
                <w:bCs/>
                <w:sz w:val="22"/>
              </w:rPr>
            </w:pPr>
            <w:r w:rsidRPr="00A65C4A">
              <w:rPr>
                <w:rFonts w:eastAsia="Times New Roman" w:cs="Times New Roman"/>
                <w:color w:val="414142"/>
                <w:sz w:val="22"/>
                <w:lang w:eastAsia="lv-LV"/>
              </w:rPr>
              <w:t>1.7.</w:t>
            </w:r>
          </w:p>
        </w:tc>
        <w:tc>
          <w:tcPr>
            <w:tcW w:w="3686" w:type="dxa"/>
            <w:tcBorders>
              <w:top w:val="outset" w:sz="6" w:space="0" w:color="414142"/>
              <w:left w:val="outset" w:sz="6" w:space="0" w:color="414142"/>
              <w:bottom w:val="outset" w:sz="6" w:space="0" w:color="414142"/>
              <w:right w:val="outset" w:sz="6" w:space="0" w:color="414142"/>
            </w:tcBorders>
            <w:shd w:val="clear" w:color="auto" w:fill="FFFFFF"/>
          </w:tcPr>
          <w:p w14:paraId="1889EABE" w14:textId="38C28AD7" w:rsidR="00EF3F68" w:rsidRPr="00A65C4A" w:rsidRDefault="00EF3F68" w:rsidP="00552B56">
            <w:pPr>
              <w:jc w:val="both"/>
              <w:rPr>
                <w:rFonts w:eastAsia="Times New Roman" w:cs="Times New Roman"/>
                <w:sz w:val="22"/>
                <w:lang w:eastAsia="lv-LV"/>
              </w:rPr>
            </w:pPr>
            <w:r w:rsidRPr="00A65C4A">
              <w:rPr>
                <w:rFonts w:eastAsia="Times New Roman" w:cs="Times New Roman"/>
                <w:color w:val="414142"/>
                <w:sz w:val="22"/>
                <w:lang w:eastAsia="lv-LV"/>
              </w:rPr>
              <w:t xml:space="preserve">Veikt sabiedriskās domas aptauju / pētījumu, </w:t>
            </w:r>
            <w:proofErr w:type="gramStart"/>
            <w:r w:rsidRPr="00A65C4A">
              <w:rPr>
                <w:rFonts w:eastAsia="Times New Roman" w:cs="Times New Roman"/>
                <w:color w:val="414142"/>
                <w:sz w:val="22"/>
                <w:lang w:eastAsia="lv-LV"/>
              </w:rPr>
              <w:t>lai noskaidrotu atsevišķu mērķa grupu zināšanas</w:t>
            </w:r>
            <w:proofErr w:type="gramEnd"/>
            <w:r w:rsidRPr="00A65C4A">
              <w:rPr>
                <w:rFonts w:eastAsia="Times New Roman" w:cs="Times New Roman"/>
                <w:color w:val="414142"/>
                <w:sz w:val="22"/>
                <w:lang w:eastAsia="lv-LV"/>
              </w:rPr>
              <w:t xml:space="preserve"> un redzējumu par valstī īstenotajiem NILLTPF novēršanas pasākumiem un noteiktajām prasībām, kā arī par to piemērošanas efektivitāti.</w:t>
            </w:r>
          </w:p>
        </w:tc>
        <w:tc>
          <w:tcPr>
            <w:tcW w:w="1559" w:type="dxa"/>
            <w:tcBorders>
              <w:top w:val="outset" w:sz="6" w:space="0" w:color="414142"/>
              <w:left w:val="outset" w:sz="6" w:space="0" w:color="414142"/>
              <w:bottom w:val="outset" w:sz="6" w:space="0" w:color="414142"/>
              <w:right w:val="outset" w:sz="6" w:space="0" w:color="414142"/>
            </w:tcBorders>
            <w:shd w:val="clear" w:color="auto" w:fill="FFFFFF"/>
          </w:tcPr>
          <w:p w14:paraId="7DFF4067" w14:textId="1A551BD2" w:rsidR="00EF3F68" w:rsidRPr="00A65C4A" w:rsidRDefault="00EF3F68" w:rsidP="00552B56">
            <w:pPr>
              <w:jc w:val="both"/>
              <w:rPr>
                <w:rFonts w:eastAsia="Times New Roman" w:cs="Times New Roman"/>
                <w:sz w:val="22"/>
                <w:lang w:eastAsia="lv-LV"/>
              </w:rPr>
            </w:pPr>
            <w:r w:rsidRPr="00A65C4A">
              <w:rPr>
                <w:rFonts w:eastAsia="Times New Roman" w:cs="Times New Roman"/>
                <w:color w:val="414142"/>
                <w:sz w:val="22"/>
                <w:lang w:eastAsia="lv-LV"/>
              </w:rPr>
              <w:t>NRA 2023 4.2.8. punkts.</w:t>
            </w:r>
          </w:p>
        </w:tc>
        <w:tc>
          <w:tcPr>
            <w:tcW w:w="2551" w:type="dxa"/>
            <w:tcBorders>
              <w:top w:val="outset" w:sz="6" w:space="0" w:color="414142"/>
              <w:left w:val="outset" w:sz="6" w:space="0" w:color="414142"/>
              <w:bottom w:val="outset" w:sz="6" w:space="0" w:color="414142"/>
              <w:right w:val="outset" w:sz="6" w:space="0" w:color="414142"/>
            </w:tcBorders>
            <w:shd w:val="clear" w:color="auto" w:fill="FFFFFF"/>
          </w:tcPr>
          <w:p w14:paraId="4456B743" w14:textId="4E19063A" w:rsidR="00EF3F68" w:rsidRPr="00A65C4A" w:rsidRDefault="00EF3F68" w:rsidP="00552B56">
            <w:pPr>
              <w:jc w:val="both"/>
              <w:rPr>
                <w:rFonts w:eastAsia="Times New Roman" w:cs="Times New Roman"/>
                <w:sz w:val="22"/>
                <w:lang w:eastAsia="lv-LV"/>
              </w:rPr>
            </w:pPr>
            <w:r w:rsidRPr="00A65C4A">
              <w:rPr>
                <w:rFonts w:eastAsia="Times New Roman" w:cs="Times New Roman"/>
                <w:color w:val="414142"/>
                <w:sz w:val="22"/>
                <w:lang w:eastAsia="lv-LV"/>
              </w:rPr>
              <w:t>Veikta sabiedriskās domas aptauja / pētījums, definējot konkrētas mērķa grupas, izziņas tēmas un pielietojot dažādas pētījumu metodes.</w:t>
            </w:r>
          </w:p>
        </w:tc>
        <w:tc>
          <w:tcPr>
            <w:tcW w:w="2694" w:type="dxa"/>
            <w:tcBorders>
              <w:top w:val="outset" w:sz="6" w:space="0" w:color="414142"/>
              <w:left w:val="outset" w:sz="6" w:space="0" w:color="414142"/>
              <w:bottom w:val="outset" w:sz="6" w:space="0" w:color="414142"/>
              <w:right w:val="outset" w:sz="6" w:space="0" w:color="414142"/>
            </w:tcBorders>
            <w:shd w:val="clear" w:color="auto" w:fill="FFFFFF"/>
          </w:tcPr>
          <w:p w14:paraId="4DC16B51" w14:textId="3110CF17" w:rsidR="00EF3F68" w:rsidRPr="00A65C4A" w:rsidRDefault="00EF3F68" w:rsidP="00552B56">
            <w:pPr>
              <w:jc w:val="both"/>
              <w:rPr>
                <w:rFonts w:eastAsia="Times New Roman" w:cs="Times New Roman"/>
                <w:sz w:val="22"/>
                <w:lang w:eastAsia="lv-LV"/>
              </w:rPr>
            </w:pPr>
            <w:r w:rsidRPr="00A65C4A">
              <w:rPr>
                <w:rFonts w:eastAsia="Times New Roman" w:cs="Times New Roman"/>
                <w:color w:val="414142"/>
                <w:sz w:val="22"/>
                <w:lang w:eastAsia="lv-LV"/>
              </w:rPr>
              <w:t>Sabiedriskās domas aptaujas / pētījuma rezultātā iegūtos rezultātus FID izmanto turpmākajās sabiedrības informēšanas un izglītojošās kampaņās, precīzāk</w:t>
            </w:r>
            <w:proofErr w:type="gramStart"/>
            <w:r w:rsidRPr="00A65C4A">
              <w:rPr>
                <w:rFonts w:eastAsia="Times New Roman" w:cs="Times New Roman"/>
                <w:color w:val="414142"/>
                <w:sz w:val="22"/>
                <w:lang w:eastAsia="lv-LV"/>
              </w:rPr>
              <w:t xml:space="preserve"> formulējot galvenos vēstījumus, izvēloties komunikācijas kanālus un rīkus</w:t>
            </w:r>
            <w:proofErr w:type="gramEnd"/>
            <w:r w:rsidRPr="00A65C4A">
              <w:rPr>
                <w:rFonts w:eastAsia="Times New Roman" w:cs="Times New Roman"/>
                <w:color w:val="414142"/>
                <w:sz w:val="22"/>
                <w:lang w:eastAsia="lv-LV"/>
              </w:rPr>
              <w:t>, kā arī, gatavojot FID stratēģiskās komunikācijas produktus.</w:t>
            </w:r>
          </w:p>
        </w:tc>
        <w:tc>
          <w:tcPr>
            <w:tcW w:w="1134" w:type="dxa"/>
            <w:tcBorders>
              <w:top w:val="outset" w:sz="6" w:space="0" w:color="414142"/>
              <w:left w:val="outset" w:sz="6" w:space="0" w:color="414142"/>
              <w:bottom w:val="outset" w:sz="6" w:space="0" w:color="414142"/>
              <w:right w:val="outset" w:sz="6" w:space="0" w:color="414142"/>
            </w:tcBorders>
            <w:shd w:val="clear" w:color="auto" w:fill="FFFFFF"/>
          </w:tcPr>
          <w:p w14:paraId="103EE46F" w14:textId="6CE56E09" w:rsidR="00EF3F68" w:rsidRPr="00A65C4A" w:rsidRDefault="00EF3F68" w:rsidP="00644E93">
            <w:pPr>
              <w:jc w:val="center"/>
              <w:rPr>
                <w:sz w:val="22"/>
              </w:rPr>
            </w:pPr>
            <w:r w:rsidRPr="00A65C4A">
              <w:rPr>
                <w:rFonts w:eastAsia="Times New Roman" w:cs="Times New Roman"/>
                <w:color w:val="414142"/>
                <w:sz w:val="22"/>
                <w:lang w:eastAsia="lv-LV"/>
              </w:rPr>
              <w:t>FID</w:t>
            </w:r>
          </w:p>
        </w:tc>
        <w:tc>
          <w:tcPr>
            <w:tcW w:w="1275" w:type="dxa"/>
            <w:tcBorders>
              <w:top w:val="outset" w:sz="6" w:space="0" w:color="414142"/>
              <w:left w:val="outset" w:sz="6" w:space="0" w:color="414142"/>
              <w:bottom w:val="outset" w:sz="6" w:space="0" w:color="414142"/>
              <w:right w:val="outset" w:sz="6" w:space="0" w:color="414142"/>
            </w:tcBorders>
            <w:shd w:val="clear" w:color="auto" w:fill="FFFFFF"/>
          </w:tcPr>
          <w:p w14:paraId="57CE4047" w14:textId="77777777" w:rsidR="00EF3F68" w:rsidRPr="00A65C4A" w:rsidRDefault="00EF3F68" w:rsidP="00644E93">
            <w:pPr>
              <w:jc w:val="center"/>
              <w:rPr>
                <w:sz w:val="22"/>
              </w:rPr>
            </w:pPr>
          </w:p>
        </w:tc>
        <w:tc>
          <w:tcPr>
            <w:tcW w:w="1418" w:type="dxa"/>
            <w:tcBorders>
              <w:top w:val="outset" w:sz="6" w:space="0" w:color="414142"/>
              <w:left w:val="outset" w:sz="6" w:space="0" w:color="414142"/>
              <w:bottom w:val="outset" w:sz="6" w:space="0" w:color="414142"/>
              <w:right w:val="outset" w:sz="6" w:space="0" w:color="414142"/>
            </w:tcBorders>
            <w:shd w:val="clear" w:color="auto" w:fill="FFFFFF"/>
          </w:tcPr>
          <w:p w14:paraId="1E84C859" w14:textId="38BB3074" w:rsidR="00EF3F68" w:rsidRPr="00A65C4A" w:rsidRDefault="00EF3F68" w:rsidP="00644E93">
            <w:pPr>
              <w:jc w:val="center"/>
              <w:rPr>
                <w:rFonts w:cs="Times New Roman"/>
                <w:bCs/>
                <w:sz w:val="22"/>
              </w:rPr>
            </w:pPr>
            <w:r w:rsidRPr="00A65C4A">
              <w:rPr>
                <w:rFonts w:eastAsia="Times New Roman" w:cs="Times New Roman"/>
                <w:color w:val="414142"/>
                <w:sz w:val="22"/>
                <w:lang w:eastAsia="lv-LV"/>
              </w:rPr>
              <w:t>Reizi gadā</w:t>
            </w:r>
          </w:p>
        </w:tc>
      </w:tr>
      <w:tr w:rsidR="00EF3F68" w:rsidRPr="00A65C4A" w14:paraId="022AECD6" w14:textId="77777777" w:rsidTr="00426089">
        <w:trPr>
          <w:trHeight w:val="543"/>
        </w:trPr>
        <w:tc>
          <w:tcPr>
            <w:tcW w:w="709" w:type="dxa"/>
            <w:tcBorders>
              <w:top w:val="outset" w:sz="6" w:space="0" w:color="414142"/>
              <w:left w:val="outset" w:sz="6" w:space="0" w:color="414142"/>
              <w:bottom w:val="outset" w:sz="6" w:space="0" w:color="414142"/>
              <w:right w:val="outset" w:sz="6" w:space="0" w:color="414142"/>
            </w:tcBorders>
            <w:shd w:val="clear" w:color="auto" w:fill="FFFFFF"/>
          </w:tcPr>
          <w:p w14:paraId="3739A5DF" w14:textId="09C4E1D1" w:rsidR="00EF3F68" w:rsidRPr="00A65C4A" w:rsidRDefault="00EF3F68" w:rsidP="00644E93">
            <w:pPr>
              <w:jc w:val="center"/>
              <w:rPr>
                <w:rFonts w:cs="Times New Roman"/>
                <w:bCs/>
                <w:sz w:val="22"/>
              </w:rPr>
            </w:pPr>
            <w:r w:rsidRPr="00A65C4A">
              <w:rPr>
                <w:rFonts w:eastAsia="Times New Roman" w:cs="Times New Roman"/>
                <w:color w:val="414142"/>
                <w:sz w:val="22"/>
                <w:lang w:eastAsia="lv-LV"/>
              </w:rPr>
              <w:t>1.8.</w:t>
            </w:r>
          </w:p>
        </w:tc>
        <w:tc>
          <w:tcPr>
            <w:tcW w:w="3686" w:type="dxa"/>
            <w:tcBorders>
              <w:top w:val="outset" w:sz="6" w:space="0" w:color="414142"/>
              <w:left w:val="outset" w:sz="6" w:space="0" w:color="414142"/>
              <w:bottom w:val="outset" w:sz="6" w:space="0" w:color="414142"/>
              <w:right w:val="outset" w:sz="6" w:space="0" w:color="414142"/>
            </w:tcBorders>
            <w:shd w:val="clear" w:color="auto" w:fill="FFFFFF"/>
          </w:tcPr>
          <w:p w14:paraId="399D3B9F" w14:textId="2587E0AA" w:rsidR="00EF3F68" w:rsidRPr="00A65C4A" w:rsidRDefault="00EF3F68" w:rsidP="00552B56">
            <w:pPr>
              <w:jc w:val="both"/>
              <w:rPr>
                <w:rFonts w:eastAsia="Times New Roman" w:cs="Times New Roman"/>
                <w:sz w:val="22"/>
                <w:lang w:eastAsia="lv-LV"/>
              </w:rPr>
            </w:pPr>
            <w:r w:rsidRPr="00A65C4A">
              <w:rPr>
                <w:rFonts w:eastAsia="Times New Roman" w:cs="Times New Roman"/>
                <w:color w:val="414142"/>
                <w:sz w:val="22"/>
                <w:lang w:eastAsia="lv-LV"/>
              </w:rPr>
              <w:t xml:space="preserve">Nostiprināt Latvijas kā valsts, </w:t>
            </w:r>
            <w:proofErr w:type="gramStart"/>
            <w:r w:rsidRPr="00A65C4A">
              <w:rPr>
                <w:rFonts w:eastAsia="Times New Roman" w:cs="Times New Roman"/>
                <w:color w:val="414142"/>
                <w:sz w:val="22"/>
                <w:lang w:eastAsia="lv-LV"/>
              </w:rPr>
              <w:t xml:space="preserve">kas nepieļauj tās finanšu un nefinanšu sistēmas izmantošanu </w:t>
            </w:r>
            <w:r w:rsidR="00BB5370" w:rsidRPr="00A65C4A">
              <w:rPr>
                <w:rFonts w:eastAsia="Times New Roman" w:cs="Times New Roman"/>
                <w:color w:val="414142"/>
                <w:sz w:val="22"/>
                <w:lang w:eastAsia="lv-LV"/>
              </w:rPr>
              <w:t>NILLTPF</w:t>
            </w:r>
            <w:r w:rsidRPr="00A65C4A">
              <w:rPr>
                <w:rFonts w:eastAsia="Times New Roman" w:cs="Times New Roman"/>
                <w:color w:val="414142"/>
                <w:sz w:val="22"/>
                <w:lang w:eastAsia="lv-LV"/>
              </w:rPr>
              <w:t xml:space="preserve"> atbilstoši FATF standartiem</w:t>
            </w:r>
            <w:proofErr w:type="gramEnd"/>
            <w:r w:rsidRPr="00A65C4A">
              <w:rPr>
                <w:rFonts w:eastAsia="Times New Roman" w:cs="Times New Roman"/>
                <w:color w:val="414142"/>
                <w:sz w:val="22"/>
                <w:lang w:eastAsia="lv-LV"/>
              </w:rPr>
              <w:t xml:space="preserve"> un Latvijas starptautiskajām saistībām</w:t>
            </w:r>
            <w:r w:rsidR="00AB304D" w:rsidRPr="00A65C4A">
              <w:rPr>
                <w:rFonts w:eastAsia="Times New Roman" w:cs="Times New Roman"/>
                <w:color w:val="414142"/>
                <w:sz w:val="22"/>
                <w:lang w:eastAsia="lv-LV"/>
              </w:rPr>
              <w:t>, starptautisko reputāciju</w:t>
            </w:r>
            <w:r w:rsidRPr="00A65C4A">
              <w:rPr>
                <w:rFonts w:eastAsia="Times New Roman" w:cs="Times New Roman"/>
                <w:color w:val="414142"/>
                <w:sz w:val="22"/>
                <w:lang w:eastAsia="lv-LV"/>
              </w:rPr>
              <w:t>.</w:t>
            </w:r>
          </w:p>
        </w:tc>
        <w:tc>
          <w:tcPr>
            <w:tcW w:w="1559" w:type="dxa"/>
            <w:tcBorders>
              <w:top w:val="outset" w:sz="6" w:space="0" w:color="414142"/>
              <w:left w:val="outset" w:sz="6" w:space="0" w:color="414142"/>
              <w:bottom w:val="outset" w:sz="6" w:space="0" w:color="414142"/>
              <w:right w:val="outset" w:sz="6" w:space="0" w:color="414142"/>
            </w:tcBorders>
            <w:shd w:val="clear" w:color="auto" w:fill="FFFFFF"/>
          </w:tcPr>
          <w:p w14:paraId="600513E8" w14:textId="0CC7B06B" w:rsidR="00EF3F68" w:rsidRPr="00A65C4A" w:rsidRDefault="00BB5370" w:rsidP="00552B56">
            <w:pPr>
              <w:jc w:val="both"/>
              <w:rPr>
                <w:rFonts w:eastAsia="Times New Roman" w:cs="Times New Roman"/>
                <w:sz w:val="22"/>
                <w:lang w:eastAsia="lv-LV"/>
              </w:rPr>
            </w:pPr>
            <w:r w:rsidRPr="00A65C4A">
              <w:rPr>
                <w:rFonts w:eastAsia="Times New Roman" w:cs="Times New Roman"/>
                <w:color w:val="414142"/>
                <w:sz w:val="22"/>
                <w:lang w:eastAsia="lv-LV"/>
              </w:rPr>
              <w:t>MK</w:t>
            </w:r>
            <w:r w:rsidR="00EF3F68" w:rsidRPr="00A65C4A">
              <w:rPr>
                <w:rFonts w:eastAsia="Times New Roman" w:cs="Times New Roman"/>
                <w:color w:val="414142"/>
                <w:sz w:val="22"/>
                <w:lang w:eastAsia="lv-LV"/>
              </w:rPr>
              <w:t xml:space="preserve"> 11.04.2023. sēdē pieņemtais informatīvais ziņojums "Par Latvijas dalību Eiropas Padomes </w:t>
            </w:r>
            <w:r w:rsidR="00EF3F68" w:rsidRPr="00A65C4A">
              <w:rPr>
                <w:rFonts w:eastAsia="Times New Roman" w:cs="Times New Roman"/>
                <w:color w:val="414142"/>
                <w:sz w:val="22"/>
                <w:lang w:eastAsia="lv-LV"/>
              </w:rPr>
              <w:lastRenderedPageBreak/>
              <w:t>Noziedzīgi iegūtu līdzekļu legalizācijas un terorisma finansēšanas novēršanas pasākumu novērtēšanas ekspertu komitejas 6. novērtēšanas kārtā" (23-TA-667) un protokollēmums (protokols Nr. 19 37. §).</w:t>
            </w:r>
          </w:p>
        </w:tc>
        <w:tc>
          <w:tcPr>
            <w:tcW w:w="2551" w:type="dxa"/>
            <w:tcBorders>
              <w:top w:val="outset" w:sz="6" w:space="0" w:color="414142"/>
              <w:left w:val="outset" w:sz="6" w:space="0" w:color="414142"/>
              <w:bottom w:val="outset" w:sz="6" w:space="0" w:color="414142"/>
              <w:right w:val="outset" w:sz="6" w:space="0" w:color="414142"/>
            </w:tcBorders>
            <w:shd w:val="clear" w:color="auto" w:fill="FFFFFF"/>
          </w:tcPr>
          <w:p w14:paraId="72E6B175" w14:textId="7D48330E" w:rsidR="00EF3F68" w:rsidRPr="00A65C4A" w:rsidRDefault="00EF3F68" w:rsidP="00552B56">
            <w:pPr>
              <w:jc w:val="both"/>
              <w:rPr>
                <w:rFonts w:eastAsia="Times New Roman" w:cs="Times New Roman"/>
                <w:color w:val="414142"/>
                <w:sz w:val="22"/>
                <w:lang w:eastAsia="lv-LV"/>
              </w:rPr>
            </w:pPr>
            <w:r w:rsidRPr="00A65C4A">
              <w:rPr>
                <w:rFonts w:eastAsia="Times New Roman" w:cs="Times New Roman"/>
                <w:color w:val="414142"/>
                <w:sz w:val="22"/>
                <w:lang w:eastAsia="lv-LV"/>
              </w:rPr>
              <w:lastRenderedPageBreak/>
              <w:t>Caur mērķētu darba grupu darbu un apmācībām stiprināta atbildīgo iestāžu darbinieku NILLTPF</w:t>
            </w:r>
            <w:r w:rsidR="009E1281">
              <w:rPr>
                <w:rFonts w:eastAsia="Times New Roman" w:cs="Times New Roman"/>
                <w:color w:val="414142"/>
                <w:sz w:val="22"/>
                <w:lang w:eastAsia="lv-LV"/>
              </w:rPr>
              <w:t xml:space="preserve"> </w:t>
            </w:r>
            <w:r w:rsidR="009E1281" w:rsidRPr="00C55DC8">
              <w:rPr>
                <w:rFonts w:eastAsia="Times New Roman" w:cs="Times New Roman"/>
                <w:color w:val="414142"/>
                <w:sz w:val="22"/>
                <w:lang w:eastAsia="lv-LV"/>
              </w:rPr>
              <w:t>novēršanas</w:t>
            </w:r>
            <w:r w:rsidR="009E1281" w:rsidRPr="00A65C4A">
              <w:rPr>
                <w:rFonts w:eastAsia="Times New Roman" w:cs="Times New Roman"/>
                <w:color w:val="414142"/>
                <w:sz w:val="22"/>
                <w:lang w:eastAsia="lv-LV"/>
              </w:rPr>
              <w:t xml:space="preserve"> </w:t>
            </w:r>
            <w:r w:rsidRPr="00A65C4A">
              <w:rPr>
                <w:rFonts w:eastAsia="Times New Roman" w:cs="Times New Roman"/>
                <w:color w:val="414142"/>
                <w:sz w:val="22"/>
                <w:lang w:eastAsia="lv-LV"/>
              </w:rPr>
              <w:t>kapacitāte.</w:t>
            </w:r>
          </w:p>
          <w:p w14:paraId="3DD9A09F" w14:textId="1732CBBE" w:rsidR="00EF3F68" w:rsidRPr="00A65C4A" w:rsidRDefault="00EF3F68" w:rsidP="00552B56">
            <w:pPr>
              <w:jc w:val="both"/>
              <w:rPr>
                <w:rFonts w:eastAsia="Times New Roman" w:cs="Times New Roman"/>
                <w:sz w:val="22"/>
                <w:lang w:eastAsia="lv-LV"/>
              </w:rPr>
            </w:pPr>
            <w:r w:rsidRPr="00A65C4A">
              <w:rPr>
                <w:rFonts w:eastAsia="Times New Roman" w:cs="Times New Roman"/>
                <w:color w:val="414142"/>
                <w:sz w:val="22"/>
                <w:lang w:eastAsia="lv-LV"/>
              </w:rPr>
              <w:t xml:space="preserve">Atbildīgo iestāžu pārstāvjiem organizētas praktiskas apmācības, lai </w:t>
            </w:r>
            <w:r w:rsidRPr="00A65C4A">
              <w:rPr>
                <w:rFonts w:eastAsia="Times New Roman" w:cs="Times New Roman"/>
                <w:color w:val="414142"/>
                <w:sz w:val="22"/>
                <w:lang w:eastAsia="lv-LV"/>
              </w:rPr>
              <w:lastRenderedPageBreak/>
              <w:t xml:space="preserve">sagatavotos ekspertu novērtēšanas intervijām. </w:t>
            </w:r>
          </w:p>
        </w:tc>
        <w:tc>
          <w:tcPr>
            <w:tcW w:w="2694" w:type="dxa"/>
            <w:tcBorders>
              <w:top w:val="outset" w:sz="6" w:space="0" w:color="414142"/>
              <w:left w:val="outset" w:sz="6" w:space="0" w:color="414142"/>
              <w:bottom w:val="outset" w:sz="6" w:space="0" w:color="414142"/>
              <w:right w:val="outset" w:sz="6" w:space="0" w:color="414142"/>
            </w:tcBorders>
            <w:shd w:val="clear" w:color="auto" w:fill="FFFFFF"/>
          </w:tcPr>
          <w:p w14:paraId="60F3B878" w14:textId="327B9950" w:rsidR="00EF3F68" w:rsidRPr="00A65C4A" w:rsidRDefault="00EF3F68" w:rsidP="00552B56">
            <w:pPr>
              <w:jc w:val="both"/>
              <w:rPr>
                <w:rFonts w:eastAsia="Times New Roman" w:cs="Times New Roman"/>
                <w:sz w:val="22"/>
                <w:lang w:eastAsia="lv-LV"/>
              </w:rPr>
            </w:pPr>
            <w:r w:rsidRPr="00A65C4A">
              <w:rPr>
                <w:rFonts w:eastAsia="Times New Roman" w:cs="Times New Roman"/>
                <w:color w:val="414142"/>
                <w:sz w:val="22"/>
                <w:lang w:eastAsia="lv-LV"/>
              </w:rPr>
              <w:lastRenderedPageBreak/>
              <w:t xml:space="preserve">Publicēts </w:t>
            </w:r>
            <w:r w:rsidR="00BB5370" w:rsidRPr="00A65C4A">
              <w:rPr>
                <w:rFonts w:eastAsia="Times New Roman" w:cs="Times New Roman"/>
                <w:color w:val="414142"/>
                <w:sz w:val="22"/>
                <w:lang w:eastAsia="lv-LV"/>
              </w:rPr>
              <w:t xml:space="preserve">MONEYVAL </w:t>
            </w:r>
            <w:r w:rsidRPr="00A65C4A">
              <w:rPr>
                <w:rFonts w:eastAsia="Times New Roman" w:cs="Times New Roman"/>
                <w:color w:val="414142"/>
                <w:sz w:val="22"/>
                <w:lang w:eastAsia="lv-LV"/>
              </w:rPr>
              <w:t xml:space="preserve">6. kārtas novērtējums par Latvijas NILLTPF novēršanas sistēmu. Latvijas NILLTPF novēršanas sistēmas efektivitātes vērtējums, salīdzinot ar iepriekšējiem </w:t>
            </w:r>
            <w:r w:rsidRPr="00A65C4A">
              <w:rPr>
                <w:rFonts w:eastAsia="Times New Roman" w:cs="Times New Roman"/>
                <w:color w:val="414142"/>
                <w:sz w:val="22"/>
                <w:lang w:eastAsia="lv-LV"/>
              </w:rPr>
              <w:lastRenderedPageBreak/>
              <w:t xml:space="preserve">periodiem, uzlabojas 6 no 11 rīcības virzieniem.    </w:t>
            </w:r>
          </w:p>
        </w:tc>
        <w:tc>
          <w:tcPr>
            <w:tcW w:w="1134" w:type="dxa"/>
            <w:tcBorders>
              <w:top w:val="outset" w:sz="6" w:space="0" w:color="414142"/>
              <w:left w:val="outset" w:sz="6" w:space="0" w:color="414142"/>
              <w:bottom w:val="outset" w:sz="6" w:space="0" w:color="414142"/>
              <w:right w:val="outset" w:sz="6" w:space="0" w:color="414142"/>
            </w:tcBorders>
            <w:shd w:val="clear" w:color="auto" w:fill="FFFFFF"/>
          </w:tcPr>
          <w:p w14:paraId="00F8C317" w14:textId="4500B545" w:rsidR="00EF3F68" w:rsidRPr="00A65C4A" w:rsidRDefault="00EF3F68" w:rsidP="00644E93">
            <w:pPr>
              <w:jc w:val="center"/>
              <w:rPr>
                <w:sz w:val="22"/>
              </w:rPr>
            </w:pPr>
            <w:r w:rsidRPr="00A65C4A">
              <w:rPr>
                <w:rFonts w:eastAsia="Times New Roman" w:cs="Times New Roman"/>
                <w:color w:val="414142"/>
                <w:sz w:val="22"/>
                <w:lang w:eastAsia="lv-LV"/>
              </w:rPr>
              <w:lastRenderedPageBreak/>
              <w:t>FID</w:t>
            </w:r>
          </w:p>
        </w:tc>
        <w:tc>
          <w:tcPr>
            <w:tcW w:w="1275" w:type="dxa"/>
            <w:tcBorders>
              <w:top w:val="outset" w:sz="6" w:space="0" w:color="414142"/>
              <w:left w:val="outset" w:sz="6" w:space="0" w:color="414142"/>
              <w:bottom w:val="outset" w:sz="6" w:space="0" w:color="414142"/>
              <w:right w:val="outset" w:sz="6" w:space="0" w:color="414142"/>
            </w:tcBorders>
            <w:shd w:val="clear" w:color="auto" w:fill="FFFFFF"/>
          </w:tcPr>
          <w:p w14:paraId="6261079E" w14:textId="77777777" w:rsidR="00EF3F68" w:rsidRPr="00A65C4A" w:rsidRDefault="00EF3F68" w:rsidP="00644E93">
            <w:pPr>
              <w:jc w:val="center"/>
              <w:rPr>
                <w:sz w:val="22"/>
              </w:rPr>
            </w:pPr>
          </w:p>
        </w:tc>
        <w:tc>
          <w:tcPr>
            <w:tcW w:w="1418" w:type="dxa"/>
            <w:tcBorders>
              <w:top w:val="outset" w:sz="6" w:space="0" w:color="414142"/>
              <w:left w:val="outset" w:sz="6" w:space="0" w:color="414142"/>
              <w:bottom w:val="outset" w:sz="6" w:space="0" w:color="414142"/>
              <w:right w:val="outset" w:sz="6" w:space="0" w:color="414142"/>
            </w:tcBorders>
            <w:shd w:val="clear" w:color="auto" w:fill="FFFFFF"/>
          </w:tcPr>
          <w:p w14:paraId="3F6E366E" w14:textId="4736F8F3" w:rsidR="00EF3F68" w:rsidRPr="00A65C4A" w:rsidRDefault="00EF3F68" w:rsidP="00644E93">
            <w:pPr>
              <w:jc w:val="center"/>
              <w:rPr>
                <w:rFonts w:cs="Times New Roman"/>
                <w:bCs/>
                <w:sz w:val="22"/>
              </w:rPr>
            </w:pPr>
            <w:r w:rsidRPr="00A65C4A">
              <w:rPr>
                <w:rFonts w:eastAsia="Times New Roman" w:cs="Times New Roman"/>
                <w:color w:val="414142"/>
                <w:sz w:val="22"/>
                <w:lang w:eastAsia="lv-LV"/>
              </w:rPr>
              <w:t>31.03.2026.</w:t>
            </w:r>
          </w:p>
        </w:tc>
      </w:tr>
      <w:tr w:rsidR="00EF3F68" w:rsidRPr="00A65C4A" w14:paraId="2276BD24" w14:textId="77777777" w:rsidTr="00426089">
        <w:trPr>
          <w:trHeight w:val="543"/>
        </w:trPr>
        <w:tc>
          <w:tcPr>
            <w:tcW w:w="709" w:type="dxa"/>
            <w:vMerge w:val="restart"/>
            <w:tcBorders>
              <w:top w:val="outset" w:sz="6" w:space="0" w:color="414142"/>
              <w:left w:val="outset" w:sz="6" w:space="0" w:color="414142"/>
              <w:right w:val="outset" w:sz="6" w:space="0" w:color="414142"/>
            </w:tcBorders>
            <w:shd w:val="clear" w:color="auto" w:fill="FFFFFF"/>
          </w:tcPr>
          <w:p w14:paraId="1AC4394B" w14:textId="77777777" w:rsidR="00EF3F68" w:rsidRPr="00A65C4A" w:rsidRDefault="00EF3F68" w:rsidP="00644E93">
            <w:pPr>
              <w:spacing w:line="293" w:lineRule="atLeast"/>
              <w:jc w:val="center"/>
              <w:rPr>
                <w:rFonts w:eastAsia="Times New Roman" w:cs="Times New Roman"/>
                <w:color w:val="414142"/>
                <w:sz w:val="22"/>
                <w:lang w:eastAsia="lv-LV"/>
              </w:rPr>
            </w:pPr>
            <w:r w:rsidRPr="00A65C4A">
              <w:rPr>
                <w:rFonts w:cs="Times New Roman"/>
                <w:bCs/>
                <w:sz w:val="22"/>
              </w:rPr>
              <w:t>1.9.</w:t>
            </w:r>
          </w:p>
          <w:p w14:paraId="4A24E9F9" w14:textId="77777777" w:rsidR="00EF3F68" w:rsidRPr="00A65C4A" w:rsidRDefault="00EF3F68" w:rsidP="00644E93">
            <w:pPr>
              <w:jc w:val="center"/>
              <w:rPr>
                <w:rFonts w:cs="Times New Roman"/>
                <w:bCs/>
                <w:sz w:val="22"/>
              </w:rPr>
            </w:pPr>
          </w:p>
        </w:tc>
        <w:tc>
          <w:tcPr>
            <w:tcW w:w="3686" w:type="dxa"/>
            <w:vMerge w:val="restart"/>
            <w:tcBorders>
              <w:top w:val="outset" w:sz="6" w:space="0" w:color="414142"/>
              <w:left w:val="outset" w:sz="6" w:space="0" w:color="414142"/>
              <w:right w:val="outset" w:sz="6" w:space="0" w:color="414142"/>
            </w:tcBorders>
            <w:shd w:val="clear" w:color="auto" w:fill="FFFFFF"/>
          </w:tcPr>
          <w:p w14:paraId="74D6C231" w14:textId="55DBA5FB" w:rsidR="00EF3F68" w:rsidRPr="00A65C4A" w:rsidRDefault="00EF3F68" w:rsidP="00552B56">
            <w:pPr>
              <w:jc w:val="both"/>
              <w:rPr>
                <w:rFonts w:eastAsia="Times New Roman" w:cs="Times New Roman"/>
                <w:color w:val="414142"/>
                <w:sz w:val="22"/>
                <w:lang w:eastAsia="lv-LV"/>
              </w:rPr>
            </w:pPr>
            <w:r w:rsidRPr="00A65C4A">
              <w:rPr>
                <w:rFonts w:eastAsia="Times New Roman" w:cs="Times New Roman"/>
                <w:sz w:val="22"/>
                <w:lang w:eastAsia="lv-LV"/>
              </w:rPr>
              <w:t>Veicināt izpratni sabiedrībā par NILLTPF</w:t>
            </w:r>
            <w:r w:rsidR="009E1281">
              <w:rPr>
                <w:rFonts w:eastAsia="Times New Roman" w:cs="Times New Roman"/>
                <w:sz w:val="22"/>
                <w:lang w:eastAsia="lv-LV"/>
              </w:rPr>
              <w:t xml:space="preserve"> </w:t>
            </w:r>
            <w:r w:rsidR="009E1281" w:rsidRPr="00C55DC8">
              <w:rPr>
                <w:rFonts w:eastAsia="Times New Roman" w:cs="Times New Roman"/>
                <w:color w:val="414142"/>
                <w:sz w:val="22"/>
                <w:lang w:eastAsia="lv-LV"/>
              </w:rPr>
              <w:t>novēršanas</w:t>
            </w:r>
            <w:r w:rsidR="009E1281" w:rsidRPr="00A65C4A">
              <w:rPr>
                <w:rFonts w:eastAsia="Times New Roman" w:cs="Times New Roman"/>
                <w:sz w:val="22"/>
                <w:lang w:eastAsia="lv-LV"/>
              </w:rPr>
              <w:t xml:space="preserve"> </w:t>
            </w:r>
            <w:r w:rsidRPr="00A65C4A">
              <w:rPr>
                <w:rFonts w:eastAsia="Times New Roman" w:cs="Times New Roman"/>
                <w:sz w:val="22"/>
                <w:lang w:eastAsia="lv-LV"/>
              </w:rPr>
              <w:t xml:space="preserve">nepieciešamību un nozīmi, kā arī </w:t>
            </w:r>
            <w:r w:rsidRPr="00A65C4A">
              <w:rPr>
                <w:rFonts w:cs="Times New Roman"/>
                <w:sz w:val="22"/>
                <w:shd w:val="clear" w:color="auto" w:fill="FFFFFF"/>
              </w:rPr>
              <w:t xml:space="preserve">sabiedrības spēju </w:t>
            </w:r>
            <w:r w:rsidRPr="004A2669">
              <w:rPr>
                <w:rFonts w:cs="Times New Roman"/>
                <w:sz w:val="22"/>
                <w:shd w:val="clear" w:color="auto" w:fill="FFFFFF"/>
              </w:rPr>
              <w:t>atpazīt</w:t>
            </w:r>
            <w:r w:rsidRPr="00A65C4A">
              <w:rPr>
                <w:rFonts w:cs="Times New Roman"/>
                <w:sz w:val="22"/>
                <w:shd w:val="clear" w:color="auto" w:fill="FFFFFF"/>
              </w:rPr>
              <w:t xml:space="preserve"> NILLTPF un citus finanšu noziegumus.</w:t>
            </w:r>
          </w:p>
          <w:p w14:paraId="0530C26A" w14:textId="667B7ECC" w:rsidR="00EF3F68" w:rsidRPr="00A65C4A" w:rsidRDefault="00731D00" w:rsidP="00552B56">
            <w:pPr>
              <w:jc w:val="both"/>
              <w:rPr>
                <w:rFonts w:eastAsia="Times New Roman" w:cs="Times New Roman"/>
                <w:sz w:val="22"/>
                <w:lang w:eastAsia="lv-LV"/>
              </w:rPr>
            </w:pPr>
            <w:r w:rsidRPr="00A65C4A">
              <w:rPr>
                <w:rFonts w:cs="Times New Roman"/>
                <w:color w:val="414142"/>
                <w:sz w:val="22"/>
                <w:shd w:val="clear" w:color="auto" w:fill="FFFFFF"/>
              </w:rPr>
              <w:t>Nodrošināt informācijas atspoguļojumu informatīvajā telpā par NILLTPF</w:t>
            </w:r>
            <w:r w:rsidR="009E1281">
              <w:rPr>
                <w:rFonts w:cs="Times New Roman"/>
                <w:color w:val="414142"/>
                <w:sz w:val="22"/>
                <w:shd w:val="clear" w:color="auto" w:fill="FFFFFF"/>
              </w:rPr>
              <w:t xml:space="preserve"> </w:t>
            </w:r>
            <w:r w:rsidR="009E1281" w:rsidRPr="00C55DC8">
              <w:rPr>
                <w:rFonts w:eastAsia="Times New Roman" w:cs="Times New Roman"/>
                <w:color w:val="414142"/>
                <w:sz w:val="22"/>
                <w:lang w:eastAsia="lv-LV"/>
              </w:rPr>
              <w:t>novēršanas</w:t>
            </w:r>
            <w:r w:rsidR="009E1281" w:rsidRPr="00A65C4A">
              <w:rPr>
                <w:rFonts w:cs="Times New Roman"/>
                <w:color w:val="414142"/>
                <w:sz w:val="22"/>
                <w:shd w:val="clear" w:color="auto" w:fill="FFFFFF"/>
              </w:rPr>
              <w:t xml:space="preserve"> </w:t>
            </w:r>
            <w:r w:rsidRPr="00A65C4A">
              <w:rPr>
                <w:rFonts w:cs="Times New Roman"/>
                <w:color w:val="414142"/>
                <w:sz w:val="22"/>
                <w:shd w:val="clear" w:color="auto" w:fill="FFFFFF"/>
              </w:rPr>
              <w:t>tiesībpolitiku, tai skaitā regulējuma piemērošanas jautājumiem. </w:t>
            </w:r>
          </w:p>
        </w:tc>
        <w:tc>
          <w:tcPr>
            <w:tcW w:w="1559" w:type="dxa"/>
            <w:vMerge w:val="restart"/>
            <w:tcBorders>
              <w:top w:val="outset" w:sz="6" w:space="0" w:color="414142"/>
              <w:left w:val="outset" w:sz="6" w:space="0" w:color="414142"/>
              <w:right w:val="outset" w:sz="6" w:space="0" w:color="414142"/>
            </w:tcBorders>
            <w:shd w:val="clear" w:color="auto" w:fill="FFFFFF"/>
          </w:tcPr>
          <w:p w14:paraId="789ECD14" w14:textId="06C31903" w:rsidR="00EF3F68" w:rsidRPr="006473E4" w:rsidRDefault="002060FF" w:rsidP="00552B56">
            <w:pPr>
              <w:jc w:val="both"/>
              <w:rPr>
                <w:rFonts w:eastAsia="Times New Roman" w:cs="Times New Roman"/>
                <w:sz w:val="22"/>
                <w:lang w:eastAsia="lv-LV"/>
              </w:rPr>
            </w:pPr>
            <w:r w:rsidRPr="00A65C4A">
              <w:rPr>
                <w:rFonts w:eastAsia="Times New Roman" w:cs="Times New Roman"/>
                <w:sz w:val="22"/>
                <w:lang w:eastAsia="lv-LV"/>
              </w:rPr>
              <w:t>RMPP</w:t>
            </w:r>
            <w:r w:rsidR="00EF3F68" w:rsidRPr="00CA7D11">
              <w:rPr>
                <w:rFonts w:eastAsia="Times New Roman" w:cs="Times New Roman"/>
                <w:sz w:val="22"/>
                <w:lang w:eastAsia="lv-LV"/>
              </w:rPr>
              <w:t xml:space="preserve"> 1.4.1. </w:t>
            </w:r>
            <w:r w:rsidR="00C25746" w:rsidRPr="00A65C4A">
              <w:rPr>
                <w:sz w:val="22"/>
              </w:rPr>
              <w:t>punkts</w:t>
            </w:r>
            <w:r w:rsidR="007B0A80">
              <w:rPr>
                <w:rFonts w:eastAsia="Times New Roman" w:cs="Times New Roman"/>
                <w:color w:val="414142"/>
                <w:sz w:val="22"/>
                <w:lang w:eastAsia="lv-LV"/>
              </w:rPr>
              <w:t>;</w:t>
            </w:r>
            <w:r w:rsidR="007B0A80">
              <w:rPr>
                <w:rFonts w:eastAsia="Times New Roman" w:cs="Times New Roman"/>
                <w:sz w:val="22"/>
                <w:lang w:eastAsia="lv-LV"/>
              </w:rPr>
              <w:t xml:space="preserve"> </w:t>
            </w:r>
            <w:r w:rsidR="00EF3F68" w:rsidRPr="00CA7D11">
              <w:rPr>
                <w:rFonts w:eastAsia="Times New Roman" w:cs="Times New Roman"/>
                <w:sz w:val="22"/>
                <w:lang w:eastAsia="lv-LV"/>
              </w:rPr>
              <w:t>NRA 2023</w:t>
            </w:r>
            <w:r w:rsidR="00EF3F68" w:rsidRPr="00A65C4A">
              <w:rPr>
                <w:rFonts w:eastAsia="Times New Roman" w:cs="Times New Roman"/>
                <w:sz w:val="22"/>
                <w:lang w:eastAsia="lv-LV"/>
              </w:rPr>
              <w:t xml:space="preserve"> </w:t>
            </w:r>
            <w:r w:rsidR="00EF3F68" w:rsidRPr="00CA7D11">
              <w:rPr>
                <w:rFonts w:eastAsia="Times New Roman" w:cs="Times New Roman"/>
                <w:sz w:val="22"/>
                <w:lang w:eastAsia="lv-LV"/>
              </w:rPr>
              <w:t>1.1.5.–1.1.9.</w:t>
            </w:r>
            <w:r w:rsidR="00F53823">
              <w:rPr>
                <w:rFonts w:eastAsia="Times New Roman" w:cs="Times New Roman"/>
                <w:sz w:val="22"/>
                <w:lang w:eastAsia="lv-LV"/>
              </w:rPr>
              <w:t xml:space="preserve"> punkti</w:t>
            </w:r>
            <w:r w:rsidR="007B0A80">
              <w:rPr>
                <w:rFonts w:eastAsia="Times New Roman" w:cs="Times New Roman"/>
                <w:sz w:val="22"/>
                <w:lang w:eastAsia="lv-LV"/>
              </w:rPr>
              <w:t>,</w:t>
            </w:r>
            <w:r w:rsidR="00EF3F68" w:rsidRPr="00A65C4A">
              <w:rPr>
                <w:rFonts w:eastAsia="Times New Roman" w:cs="Times New Roman"/>
                <w:sz w:val="22"/>
                <w:lang w:eastAsia="lv-LV"/>
              </w:rPr>
              <w:t xml:space="preserve"> </w:t>
            </w:r>
            <w:r w:rsidR="00EF3F68" w:rsidRPr="00CA7D11">
              <w:rPr>
                <w:rFonts w:eastAsia="Times New Roman" w:cs="Times New Roman"/>
                <w:sz w:val="22"/>
                <w:lang w:eastAsia="lv-LV"/>
              </w:rPr>
              <w:t>3.2.</w:t>
            </w:r>
            <w:r w:rsidR="00F53823">
              <w:rPr>
                <w:rFonts w:eastAsia="Times New Roman" w:cs="Times New Roman"/>
                <w:sz w:val="22"/>
                <w:lang w:eastAsia="lv-LV"/>
              </w:rPr>
              <w:t xml:space="preserve"> </w:t>
            </w:r>
            <w:r w:rsidR="00191519" w:rsidRPr="004A2669">
              <w:rPr>
                <w:rFonts w:eastAsia="Times New Roman" w:cs="Times New Roman"/>
                <w:sz w:val="22"/>
                <w:lang w:eastAsia="lv-LV"/>
              </w:rPr>
              <w:t>apakš</w:t>
            </w:r>
            <w:r w:rsidR="00F53823" w:rsidRPr="004A2669">
              <w:rPr>
                <w:rFonts w:eastAsia="Times New Roman" w:cs="Times New Roman"/>
                <w:sz w:val="22"/>
                <w:lang w:eastAsia="lv-LV"/>
              </w:rPr>
              <w:t>nodaļa</w:t>
            </w:r>
            <w:r w:rsidR="00EF3F68" w:rsidRPr="006473E4">
              <w:rPr>
                <w:rFonts w:eastAsia="Times New Roman" w:cs="Times New Roman"/>
                <w:sz w:val="22"/>
                <w:lang w:eastAsia="lv-LV"/>
              </w:rPr>
              <w:t xml:space="preserve"> </w:t>
            </w:r>
            <w:proofErr w:type="gramStart"/>
            <w:r w:rsidR="00EF3F68" w:rsidRPr="006473E4">
              <w:rPr>
                <w:rFonts w:eastAsia="Times New Roman" w:cs="Times New Roman"/>
                <w:sz w:val="22"/>
                <w:lang w:eastAsia="lv-LV"/>
              </w:rPr>
              <w:t>(</w:t>
            </w:r>
            <w:proofErr w:type="gramEnd"/>
            <w:r w:rsidR="00EF3F68" w:rsidRPr="006473E4">
              <w:rPr>
                <w:rFonts w:eastAsia="Times New Roman" w:cs="Times New Roman"/>
                <w:sz w:val="22"/>
                <w:lang w:eastAsia="lv-LV"/>
              </w:rPr>
              <w:t xml:space="preserve">pieaug krāpšana digitālā vidē, augsti izvairīšanās no nodokļu nomaksas riski, ēnu ekonomika, “aplokšņu algas”, vidēji augsti </w:t>
            </w:r>
            <w:r w:rsidR="00EF3F68" w:rsidRPr="006473E4">
              <w:rPr>
                <w:rFonts w:eastAsia="Times New Roman" w:cs="Times New Roman"/>
                <w:sz w:val="22"/>
                <w:lang w:eastAsia="lv-LV"/>
              </w:rPr>
              <w:lastRenderedPageBreak/>
              <w:t>krāpšanas, akcīzes preču nelikumīgas aprites u. c. riski)</w:t>
            </w:r>
            <w:r w:rsidR="007B0A80" w:rsidRPr="006473E4">
              <w:rPr>
                <w:rFonts w:eastAsia="Times New Roman" w:cs="Times New Roman"/>
                <w:sz w:val="22"/>
                <w:lang w:eastAsia="lv-LV"/>
              </w:rPr>
              <w:t>,</w:t>
            </w:r>
            <w:r w:rsidR="00EF3F68" w:rsidRPr="006473E4">
              <w:rPr>
                <w:rFonts w:eastAsia="Times New Roman" w:cs="Times New Roman"/>
                <w:sz w:val="22"/>
                <w:lang w:eastAsia="lv-LV"/>
              </w:rPr>
              <w:t xml:space="preserve"> 2.3.</w:t>
            </w:r>
            <w:r w:rsidR="00F53823" w:rsidRPr="006473E4">
              <w:rPr>
                <w:rFonts w:eastAsia="Times New Roman" w:cs="Times New Roman"/>
                <w:sz w:val="22"/>
                <w:lang w:eastAsia="lv-LV"/>
              </w:rPr>
              <w:t xml:space="preserve"> </w:t>
            </w:r>
            <w:r w:rsidR="00191519" w:rsidRPr="006473E4">
              <w:rPr>
                <w:rFonts w:eastAsia="Times New Roman" w:cs="Times New Roman"/>
                <w:sz w:val="22"/>
                <w:lang w:eastAsia="lv-LV"/>
              </w:rPr>
              <w:t>apakš</w:t>
            </w:r>
            <w:r w:rsidR="00F53823" w:rsidRPr="006473E4">
              <w:rPr>
                <w:rFonts w:eastAsia="Times New Roman" w:cs="Times New Roman"/>
                <w:sz w:val="22"/>
                <w:lang w:eastAsia="lv-LV"/>
              </w:rPr>
              <w:t>nodaļa</w:t>
            </w:r>
            <w:r w:rsidR="00EF3F68" w:rsidRPr="006473E4">
              <w:rPr>
                <w:rFonts w:eastAsia="Times New Roman" w:cs="Times New Roman"/>
                <w:sz w:val="22"/>
                <w:lang w:eastAsia="lv-LV"/>
              </w:rPr>
              <w:t xml:space="preserve"> (izmaiņas normatīvajā regulējumā)</w:t>
            </w:r>
            <w:r w:rsidR="007B0A80" w:rsidRPr="006473E4">
              <w:rPr>
                <w:rFonts w:eastAsia="Times New Roman" w:cs="Times New Roman"/>
                <w:sz w:val="22"/>
                <w:lang w:eastAsia="lv-LV"/>
              </w:rPr>
              <w:t>,</w:t>
            </w:r>
          </w:p>
          <w:p w14:paraId="7F2E6DAD" w14:textId="6444C36C" w:rsidR="00EF3F68" w:rsidRPr="00A65C4A" w:rsidRDefault="00EF3F68" w:rsidP="00552B56">
            <w:pPr>
              <w:jc w:val="both"/>
              <w:rPr>
                <w:rFonts w:eastAsia="Times New Roman" w:cs="Times New Roman"/>
                <w:sz w:val="22"/>
                <w:lang w:eastAsia="lv-LV"/>
              </w:rPr>
            </w:pPr>
            <w:r w:rsidRPr="006473E4">
              <w:rPr>
                <w:rFonts w:eastAsia="Times New Roman" w:cs="Times New Roman"/>
                <w:sz w:val="22"/>
                <w:lang w:eastAsia="lv-LV"/>
              </w:rPr>
              <w:t xml:space="preserve"> 4.6. </w:t>
            </w:r>
            <w:r w:rsidR="00191519" w:rsidRPr="006473E4">
              <w:rPr>
                <w:rFonts w:eastAsia="Times New Roman" w:cs="Times New Roman"/>
                <w:sz w:val="22"/>
                <w:lang w:eastAsia="lv-LV"/>
              </w:rPr>
              <w:t>apakš</w:t>
            </w:r>
            <w:r w:rsidR="00F53823" w:rsidRPr="006473E4">
              <w:rPr>
                <w:rFonts w:eastAsia="Times New Roman" w:cs="Times New Roman"/>
                <w:sz w:val="22"/>
                <w:lang w:eastAsia="lv-LV"/>
              </w:rPr>
              <w:t xml:space="preserve">nodaļa </w:t>
            </w:r>
            <w:r w:rsidRPr="006473E4">
              <w:rPr>
                <w:rFonts w:eastAsia="Times New Roman" w:cs="Times New Roman"/>
                <w:sz w:val="22"/>
                <w:lang w:eastAsia="lv-LV"/>
              </w:rPr>
              <w:t>(sabiedrības tolerances līmenis pret korupciju)</w:t>
            </w:r>
            <w:r w:rsidR="007B0A80" w:rsidRPr="006473E4">
              <w:rPr>
                <w:rFonts w:eastAsia="Times New Roman" w:cs="Times New Roman"/>
                <w:sz w:val="22"/>
                <w:lang w:eastAsia="lv-LV"/>
              </w:rPr>
              <w:t xml:space="preserve">, </w:t>
            </w:r>
            <w:r w:rsidRPr="006473E4">
              <w:rPr>
                <w:rFonts w:eastAsia="Times New Roman" w:cs="Times New Roman"/>
                <w:sz w:val="22"/>
                <w:lang w:eastAsia="lv-LV"/>
              </w:rPr>
              <w:t xml:space="preserve">4.7. </w:t>
            </w:r>
            <w:r w:rsidR="00191519" w:rsidRPr="006473E4">
              <w:rPr>
                <w:rFonts w:eastAsia="Times New Roman" w:cs="Times New Roman"/>
                <w:sz w:val="22"/>
                <w:lang w:eastAsia="lv-LV"/>
              </w:rPr>
              <w:t>apakš</w:t>
            </w:r>
            <w:r w:rsidR="00F53823" w:rsidRPr="006473E4">
              <w:rPr>
                <w:rFonts w:eastAsia="Times New Roman" w:cs="Times New Roman"/>
                <w:sz w:val="22"/>
                <w:lang w:eastAsia="lv-LV"/>
              </w:rPr>
              <w:t xml:space="preserve">nodaļa </w:t>
            </w:r>
            <w:r w:rsidRPr="006473E4">
              <w:rPr>
                <w:rFonts w:eastAsia="Times New Roman" w:cs="Times New Roman"/>
                <w:sz w:val="22"/>
                <w:lang w:eastAsia="lv-LV"/>
              </w:rPr>
              <w:t>(pasākumi “aplokšņu algu” mazināšanai).</w:t>
            </w:r>
          </w:p>
          <w:p w14:paraId="333277F7" w14:textId="77777777" w:rsidR="00EF3F68" w:rsidRPr="00A65C4A" w:rsidRDefault="00EF3F68" w:rsidP="00552B56">
            <w:pPr>
              <w:jc w:val="both"/>
              <w:rPr>
                <w:rFonts w:eastAsia="Times New Roman" w:cs="Times New Roman"/>
                <w:sz w:val="22"/>
                <w:lang w:eastAsia="lv-LV"/>
              </w:rPr>
            </w:pPr>
          </w:p>
          <w:p w14:paraId="32310AC9" w14:textId="77777777" w:rsidR="00EF3F68" w:rsidRPr="00A65C4A" w:rsidRDefault="00EF3F68" w:rsidP="00552B56">
            <w:pPr>
              <w:jc w:val="both"/>
              <w:rPr>
                <w:rFonts w:eastAsia="Times New Roman" w:cs="Times New Roman"/>
                <w:sz w:val="22"/>
                <w:lang w:eastAsia="lv-LV"/>
              </w:rPr>
            </w:pPr>
          </w:p>
          <w:p w14:paraId="1E778282" w14:textId="77777777" w:rsidR="00EF3F68" w:rsidRPr="00A65C4A" w:rsidRDefault="00EF3F68" w:rsidP="00552B56">
            <w:pPr>
              <w:jc w:val="both"/>
              <w:rPr>
                <w:rFonts w:eastAsia="Times New Roman" w:cs="Times New Roman"/>
                <w:sz w:val="22"/>
                <w:lang w:eastAsia="lv-LV"/>
              </w:rPr>
            </w:pPr>
          </w:p>
          <w:p w14:paraId="69D6859F" w14:textId="77777777" w:rsidR="00EF3F68" w:rsidRPr="00A65C4A" w:rsidRDefault="00EF3F68" w:rsidP="00552B56">
            <w:pPr>
              <w:jc w:val="both"/>
              <w:rPr>
                <w:rFonts w:eastAsia="Times New Roman" w:cs="Times New Roman"/>
                <w:sz w:val="22"/>
                <w:lang w:eastAsia="lv-LV"/>
              </w:rPr>
            </w:pPr>
          </w:p>
          <w:p w14:paraId="3A9EFE87" w14:textId="77777777" w:rsidR="00EF3F68" w:rsidRPr="00A65C4A" w:rsidRDefault="00EF3F68" w:rsidP="00552B56">
            <w:pPr>
              <w:jc w:val="both"/>
              <w:rPr>
                <w:rFonts w:eastAsia="Times New Roman" w:cs="Times New Roman"/>
                <w:sz w:val="22"/>
                <w:lang w:eastAsia="lv-LV"/>
              </w:rPr>
            </w:pPr>
          </w:p>
        </w:tc>
        <w:tc>
          <w:tcPr>
            <w:tcW w:w="2551" w:type="dxa"/>
            <w:vMerge w:val="restart"/>
            <w:tcBorders>
              <w:top w:val="outset" w:sz="6" w:space="0" w:color="414142"/>
              <w:left w:val="outset" w:sz="6" w:space="0" w:color="414142"/>
              <w:right w:val="outset" w:sz="6" w:space="0" w:color="414142"/>
            </w:tcBorders>
            <w:shd w:val="clear" w:color="auto" w:fill="FFFFFF"/>
          </w:tcPr>
          <w:p w14:paraId="65D12124" w14:textId="77777777" w:rsidR="00EF3F68" w:rsidRPr="00A65C4A" w:rsidRDefault="00EF3F68" w:rsidP="00552B56">
            <w:pPr>
              <w:jc w:val="both"/>
              <w:rPr>
                <w:rFonts w:eastAsia="Times New Roman" w:cs="Times New Roman"/>
                <w:sz w:val="22"/>
                <w:lang w:eastAsia="lv-LV"/>
              </w:rPr>
            </w:pPr>
            <w:r w:rsidRPr="00A65C4A">
              <w:rPr>
                <w:rFonts w:eastAsia="Times New Roman" w:cs="Times New Roman"/>
                <w:sz w:val="22"/>
                <w:lang w:eastAsia="lv-LV"/>
              </w:rPr>
              <w:lastRenderedPageBreak/>
              <w:t>Nacionālā NILLTPF risku novērtējuma rezultāti izskaidroti sabiedrībai (īpaši privātajam sektoram).</w:t>
            </w:r>
          </w:p>
          <w:p w14:paraId="22F15000" w14:textId="2ABC588A" w:rsidR="00EF3F68" w:rsidRPr="00A65C4A" w:rsidRDefault="00EF3F68" w:rsidP="00552B56">
            <w:pPr>
              <w:jc w:val="both"/>
              <w:rPr>
                <w:rFonts w:eastAsia="Times New Roman" w:cs="Times New Roman"/>
                <w:sz w:val="22"/>
                <w:lang w:eastAsia="lv-LV"/>
              </w:rPr>
            </w:pPr>
            <w:r w:rsidRPr="00A65C4A">
              <w:rPr>
                <w:rFonts w:eastAsia="Times New Roman" w:cs="Times New Roman"/>
                <w:sz w:val="22"/>
                <w:lang w:eastAsia="lv-LV"/>
              </w:rPr>
              <w:t>Sniegta informācija par paveikto NILLTPF</w:t>
            </w:r>
            <w:r w:rsidR="009E1281">
              <w:rPr>
                <w:rFonts w:eastAsia="Times New Roman" w:cs="Times New Roman"/>
                <w:sz w:val="22"/>
                <w:lang w:eastAsia="lv-LV"/>
              </w:rPr>
              <w:t xml:space="preserve"> </w:t>
            </w:r>
            <w:r w:rsidR="009E1281" w:rsidRPr="00C55DC8">
              <w:rPr>
                <w:rFonts w:eastAsia="Times New Roman" w:cs="Times New Roman"/>
                <w:color w:val="414142"/>
                <w:sz w:val="22"/>
                <w:lang w:eastAsia="lv-LV"/>
              </w:rPr>
              <w:t>novēršanas</w:t>
            </w:r>
            <w:r w:rsidR="009E1281" w:rsidRPr="00A65C4A">
              <w:rPr>
                <w:rFonts w:eastAsia="Times New Roman" w:cs="Times New Roman"/>
                <w:sz w:val="22"/>
                <w:lang w:eastAsia="lv-LV"/>
              </w:rPr>
              <w:t xml:space="preserve"> </w:t>
            </w:r>
            <w:r w:rsidRPr="00A65C4A">
              <w:rPr>
                <w:rFonts w:eastAsia="Times New Roman" w:cs="Times New Roman"/>
                <w:sz w:val="22"/>
                <w:lang w:eastAsia="lv-LV"/>
              </w:rPr>
              <w:t>jomā.</w:t>
            </w:r>
          </w:p>
          <w:p w14:paraId="1E96D563" w14:textId="77777777" w:rsidR="00EF3F68" w:rsidRPr="00A65C4A" w:rsidRDefault="00EF3F68" w:rsidP="00552B56">
            <w:pPr>
              <w:jc w:val="both"/>
              <w:rPr>
                <w:rFonts w:eastAsia="Times New Roman" w:cs="Times New Roman"/>
                <w:sz w:val="22"/>
                <w:lang w:eastAsia="lv-LV"/>
              </w:rPr>
            </w:pPr>
            <w:r w:rsidRPr="00A65C4A">
              <w:rPr>
                <w:rFonts w:eastAsia="Times New Roman" w:cs="Times New Roman"/>
                <w:sz w:val="22"/>
                <w:lang w:eastAsia="lv-LV"/>
              </w:rPr>
              <w:t xml:space="preserve">Palielinās sabiedrības informētība, zināšanas un izpratne par NILLTPF (t.sk. starptautisko un nacionālo sankciju) jautājumiem un spēja atpazīt </w:t>
            </w:r>
            <w:r w:rsidRPr="00A65C4A">
              <w:rPr>
                <w:rFonts w:cs="Times New Roman"/>
                <w:sz w:val="22"/>
                <w:shd w:val="clear" w:color="auto" w:fill="FFFFFF"/>
              </w:rPr>
              <w:t>NILLTPF un citus finanšu noziegumus.</w:t>
            </w:r>
          </w:p>
          <w:p w14:paraId="1B84F216" w14:textId="77777777" w:rsidR="00EF3F68" w:rsidRPr="00A65C4A" w:rsidRDefault="00EF3F68" w:rsidP="00552B56">
            <w:pPr>
              <w:jc w:val="both"/>
              <w:rPr>
                <w:rFonts w:eastAsia="Times New Roman" w:cs="Times New Roman"/>
                <w:sz w:val="22"/>
                <w:lang w:eastAsia="lv-LV"/>
              </w:rPr>
            </w:pPr>
          </w:p>
          <w:p w14:paraId="5647F588" w14:textId="77777777" w:rsidR="00EF3F68" w:rsidRPr="00A65C4A" w:rsidRDefault="00EF3F68" w:rsidP="00552B56">
            <w:pPr>
              <w:spacing w:line="293" w:lineRule="atLeast"/>
              <w:jc w:val="both"/>
              <w:rPr>
                <w:rFonts w:eastAsia="Times New Roman" w:cs="Times New Roman"/>
                <w:color w:val="414142"/>
                <w:sz w:val="22"/>
                <w:lang w:eastAsia="lv-LV"/>
              </w:rPr>
            </w:pPr>
            <w:r w:rsidRPr="00A65C4A">
              <w:rPr>
                <w:rFonts w:eastAsia="Times New Roman" w:cs="Times New Roman"/>
                <w:sz w:val="22"/>
                <w:lang w:eastAsia="lv-LV"/>
              </w:rPr>
              <w:lastRenderedPageBreak/>
              <w:t>Samazinājies to NN skaits, kur personas iesaistītas NILLTPF, to neapzinoties.</w:t>
            </w:r>
          </w:p>
          <w:p w14:paraId="0097465B" w14:textId="77777777" w:rsidR="00EF3F68" w:rsidRPr="00A65C4A" w:rsidRDefault="00EF3F68" w:rsidP="00552B56">
            <w:pPr>
              <w:jc w:val="both"/>
              <w:rPr>
                <w:rFonts w:eastAsia="Times New Roman" w:cs="Times New Roman"/>
                <w:sz w:val="22"/>
                <w:lang w:eastAsia="lv-LV"/>
              </w:rPr>
            </w:pPr>
          </w:p>
        </w:tc>
        <w:tc>
          <w:tcPr>
            <w:tcW w:w="2694" w:type="dxa"/>
            <w:tcBorders>
              <w:top w:val="outset" w:sz="6" w:space="0" w:color="414142"/>
              <w:left w:val="outset" w:sz="6" w:space="0" w:color="414142"/>
              <w:bottom w:val="outset" w:sz="6" w:space="0" w:color="414142"/>
              <w:right w:val="outset" w:sz="6" w:space="0" w:color="414142"/>
            </w:tcBorders>
            <w:shd w:val="clear" w:color="auto" w:fill="FFFFFF"/>
          </w:tcPr>
          <w:p w14:paraId="21A33D72" w14:textId="2F6C315C" w:rsidR="00EF3F68" w:rsidRPr="00A65C4A" w:rsidRDefault="00EF3F68" w:rsidP="00552B56">
            <w:pPr>
              <w:jc w:val="both"/>
              <w:rPr>
                <w:rFonts w:cs="Times New Roman"/>
                <w:sz w:val="22"/>
              </w:rPr>
            </w:pPr>
            <w:r w:rsidRPr="00A65C4A">
              <w:rPr>
                <w:rFonts w:cs="Times New Roman"/>
                <w:sz w:val="22"/>
              </w:rPr>
              <w:lastRenderedPageBreak/>
              <w:t>1. Nodrošināts informācijas atspoguļojums informatīvajā telpā par NILLTPF</w:t>
            </w:r>
            <w:r w:rsidR="009E1281">
              <w:rPr>
                <w:rFonts w:cs="Times New Roman"/>
                <w:sz w:val="22"/>
              </w:rPr>
              <w:t xml:space="preserve"> </w:t>
            </w:r>
            <w:r w:rsidR="009E1281" w:rsidRPr="00C55DC8">
              <w:rPr>
                <w:rFonts w:eastAsia="Times New Roman" w:cs="Times New Roman"/>
                <w:color w:val="414142"/>
                <w:sz w:val="22"/>
                <w:lang w:eastAsia="lv-LV"/>
              </w:rPr>
              <w:t>novēršanas</w:t>
            </w:r>
            <w:r w:rsidRPr="00A65C4A">
              <w:rPr>
                <w:rFonts w:cs="Times New Roman"/>
                <w:sz w:val="22"/>
              </w:rPr>
              <w:t xml:space="preserve"> tiesībpolitiku, aktualitātēm, tai skaitā regulējuma piemērošanas jautājumiem sistematizētā veidā vienuviet (atlases iespēja pēc iestādes, autora, tēmas) LV portāla satura kanālā par NILLTPF</w:t>
            </w:r>
            <w:r w:rsidR="009E1281">
              <w:rPr>
                <w:rFonts w:cs="Times New Roman"/>
                <w:sz w:val="22"/>
              </w:rPr>
              <w:t xml:space="preserve"> </w:t>
            </w:r>
            <w:r w:rsidR="009E1281" w:rsidRPr="00C55DC8">
              <w:rPr>
                <w:rFonts w:eastAsia="Times New Roman" w:cs="Times New Roman"/>
                <w:color w:val="414142"/>
                <w:sz w:val="22"/>
                <w:lang w:eastAsia="lv-LV"/>
              </w:rPr>
              <w:t>novēršanas</w:t>
            </w:r>
            <w:r w:rsidRPr="00A65C4A">
              <w:rPr>
                <w:rFonts w:cs="Times New Roman"/>
                <w:sz w:val="22"/>
              </w:rPr>
              <w:t xml:space="preserve"> jautājumiem #Pelēkā zona</w:t>
            </w:r>
            <w:proofErr w:type="gramStart"/>
            <w:r w:rsidRPr="00A65C4A">
              <w:rPr>
                <w:rFonts w:cs="Times New Roman"/>
                <w:sz w:val="22"/>
              </w:rPr>
              <w:t xml:space="preserve">  </w:t>
            </w:r>
            <w:proofErr w:type="gramEnd"/>
            <w:r w:rsidRPr="00A65C4A">
              <w:rPr>
                <w:rFonts w:cs="Times New Roman"/>
                <w:sz w:val="22"/>
              </w:rPr>
              <w:t>(iepriekšējais nosaukums “Moneyval”).</w:t>
            </w:r>
          </w:p>
          <w:p w14:paraId="0E790C7E" w14:textId="76977541" w:rsidR="00EF3F68" w:rsidRPr="00A65C4A" w:rsidRDefault="00EF3F68" w:rsidP="00552B56">
            <w:pPr>
              <w:jc w:val="both"/>
              <w:rPr>
                <w:rFonts w:cs="Times New Roman"/>
                <w:sz w:val="22"/>
              </w:rPr>
            </w:pPr>
            <w:r w:rsidRPr="00A65C4A">
              <w:rPr>
                <w:rFonts w:cs="Times New Roman"/>
                <w:sz w:val="22"/>
              </w:rPr>
              <w:t>Mērķauditorija – valsts pārvaldes, finanšu sektora, juridisko profesiju pārstāvji.</w:t>
            </w:r>
          </w:p>
          <w:p w14:paraId="54E0FB97" w14:textId="77777777" w:rsidR="00EF3F68" w:rsidRPr="00A65C4A" w:rsidRDefault="00EF3F68" w:rsidP="00552B56">
            <w:pPr>
              <w:jc w:val="both"/>
              <w:rPr>
                <w:rFonts w:cs="Times New Roman"/>
                <w:sz w:val="22"/>
              </w:rPr>
            </w:pPr>
            <w:r w:rsidRPr="00A65C4A">
              <w:rPr>
                <w:rFonts w:cs="Times New Roman"/>
                <w:sz w:val="22"/>
              </w:rPr>
              <w:lastRenderedPageBreak/>
              <w:t>Kanālā tiek nodrošināta pastāvīga satura plūsma, tostarp, audiovizuālā formātā (vismaz 60 publikācijas gadā), aptverot šādu tematisko loku:</w:t>
            </w:r>
          </w:p>
          <w:p w14:paraId="5620A413" w14:textId="64AE65C5" w:rsidR="00EF3F68" w:rsidRPr="00A65C4A" w:rsidRDefault="00EF3F68" w:rsidP="00552B56">
            <w:pPr>
              <w:jc w:val="both"/>
              <w:rPr>
                <w:rFonts w:cs="Times New Roman"/>
                <w:sz w:val="22"/>
              </w:rPr>
            </w:pPr>
            <w:r w:rsidRPr="00A65C4A">
              <w:rPr>
                <w:rFonts w:cs="Times New Roman"/>
                <w:sz w:val="22"/>
              </w:rPr>
              <w:t>-</w:t>
            </w:r>
            <w:r w:rsidRPr="00A65C4A">
              <w:rPr>
                <w:rFonts w:cs="Times New Roman"/>
                <w:sz w:val="22"/>
              </w:rPr>
              <w:tab/>
              <w:t>publikācijas par spēkā esošo regulējumu un izmaiņām tiesību aktos NILLTPF</w:t>
            </w:r>
            <w:r w:rsidR="009E1281">
              <w:rPr>
                <w:rFonts w:cs="Times New Roman"/>
                <w:sz w:val="22"/>
              </w:rPr>
              <w:t xml:space="preserve"> </w:t>
            </w:r>
            <w:r w:rsidR="009E1281" w:rsidRPr="00C55DC8">
              <w:rPr>
                <w:rFonts w:eastAsia="Times New Roman" w:cs="Times New Roman"/>
                <w:color w:val="414142"/>
                <w:sz w:val="22"/>
                <w:lang w:eastAsia="lv-LV"/>
              </w:rPr>
              <w:t>novēršanas</w:t>
            </w:r>
            <w:r w:rsidRPr="00A65C4A">
              <w:rPr>
                <w:rFonts w:cs="Times New Roman"/>
                <w:sz w:val="22"/>
              </w:rPr>
              <w:t xml:space="preserve"> jomā;</w:t>
            </w:r>
          </w:p>
          <w:p w14:paraId="3D434D09" w14:textId="77777777" w:rsidR="00EF3F68" w:rsidRPr="00A65C4A" w:rsidRDefault="00EF3F68" w:rsidP="00552B56">
            <w:pPr>
              <w:jc w:val="both"/>
              <w:rPr>
                <w:rFonts w:cs="Times New Roman"/>
                <w:sz w:val="22"/>
              </w:rPr>
            </w:pPr>
            <w:r w:rsidRPr="00A65C4A">
              <w:rPr>
                <w:rFonts w:cs="Times New Roman"/>
                <w:sz w:val="22"/>
              </w:rPr>
              <w:t>-</w:t>
            </w:r>
            <w:r w:rsidRPr="00A65C4A">
              <w:rPr>
                <w:rFonts w:cs="Times New Roman"/>
                <w:sz w:val="22"/>
              </w:rPr>
              <w:tab/>
              <w:t xml:space="preserve">valsts iestāžu sniegto paziņojumu (preses relīžu) pieejamība par NILLTPF jautājumiem vienuviet; </w:t>
            </w:r>
          </w:p>
          <w:p w14:paraId="59EF2DD5" w14:textId="11831E1F" w:rsidR="00EF3F68" w:rsidRPr="00A65C4A" w:rsidRDefault="00EF3F68" w:rsidP="00552B56">
            <w:pPr>
              <w:jc w:val="both"/>
              <w:rPr>
                <w:rFonts w:cs="Times New Roman"/>
                <w:sz w:val="22"/>
              </w:rPr>
            </w:pPr>
            <w:r w:rsidRPr="00A65C4A">
              <w:rPr>
                <w:rFonts w:cs="Times New Roman"/>
                <w:sz w:val="22"/>
              </w:rPr>
              <w:t>-</w:t>
            </w:r>
            <w:r w:rsidRPr="00A65C4A">
              <w:rPr>
                <w:rFonts w:cs="Times New Roman"/>
                <w:sz w:val="22"/>
              </w:rPr>
              <w:tab/>
              <w:t>informācija par aktuālajiem datiem un regulējuma piemērošanu NILLTPF</w:t>
            </w:r>
            <w:r w:rsidR="00520450">
              <w:rPr>
                <w:rFonts w:cs="Times New Roman"/>
                <w:sz w:val="22"/>
              </w:rPr>
              <w:t xml:space="preserve"> </w:t>
            </w:r>
            <w:r w:rsidR="00520450" w:rsidRPr="00C55DC8">
              <w:rPr>
                <w:rFonts w:eastAsia="Times New Roman" w:cs="Times New Roman"/>
                <w:color w:val="414142"/>
                <w:sz w:val="22"/>
                <w:lang w:eastAsia="lv-LV"/>
              </w:rPr>
              <w:t>novēršanas</w:t>
            </w:r>
            <w:r w:rsidRPr="00A65C4A">
              <w:rPr>
                <w:rFonts w:cs="Times New Roman"/>
                <w:sz w:val="22"/>
              </w:rPr>
              <w:t xml:space="preserve"> praksē;</w:t>
            </w:r>
          </w:p>
          <w:p w14:paraId="47BE1CDE" w14:textId="72C6E885" w:rsidR="00EF3F68" w:rsidRPr="00A65C4A" w:rsidRDefault="00EF3F68" w:rsidP="00552B56">
            <w:pPr>
              <w:jc w:val="both"/>
              <w:rPr>
                <w:rFonts w:cs="Times New Roman"/>
                <w:sz w:val="22"/>
              </w:rPr>
            </w:pPr>
            <w:r w:rsidRPr="00A65C4A">
              <w:rPr>
                <w:rFonts w:cs="Times New Roman"/>
                <w:sz w:val="22"/>
              </w:rPr>
              <w:t>-</w:t>
            </w:r>
            <w:r w:rsidRPr="00A65C4A">
              <w:rPr>
                <w:rFonts w:cs="Times New Roman"/>
                <w:sz w:val="22"/>
              </w:rPr>
              <w:tab/>
              <w:t>ieskats aktuālajos tiesas spriedumos, tiesu praksē NILLTPF</w:t>
            </w:r>
            <w:r w:rsidR="00520450">
              <w:rPr>
                <w:rFonts w:cs="Times New Roman"/>
                <w:sz w:val="22"/>
              </w:rPr>
              <w:t xml:space="preserve"> </w:t>
            </w:r>
            <w:r w:rsidR="00520450" w:rsidRPr="00C55DC8">
              <w:rPr>
                <w:rFonts w:eastAsia="Times New Roman" w:cs="Times New Roman"/>
                <w:color w:val="414142"/>
                <w:sz w:val="22"/>
                <w:lang w:eastAsia="lv-LV"/>
              </w:rPr>
              <w:t>novēršanas</w:t>
            </w:r>
            <w:r w:rsidR="00520450" w:rsidRPr="00A65C4A">
              <w:rPr>
                <w:rFonts w:cs="Times New Roman"/>
                <w:sz w:val="22"/>
              </w:rPr>
              <w:t xml:space="preserve"> </w:t>
            </w:r>
            <w:r w:rsidRPr="00A65C4A">
              <w:rPr>
                <w:rFonts w:cs="Times New Roman"/>
                <w:sz w:val="22"/>
              </w:rPr>
              <w:t>jomā;</w:t>
            </w:r>
          </w:p>
          <w:p w14:paraId="63665E57" w14:textId="53D322BD" w:rsidR="00EF3F68" w:rsidRPr="00A65C4A" w:rsidRDefault="00EF3F68" w:rsidP="00552B56">
            <w:pPr>
              <w:jc w:val="both"/>
              <w:rPr>
                <w:rFonts w:cs="Times New Roman"/>
                <w:sz w:val="22"/>
              </w:rPr>
            </w:pPr>
            <w:r w:rsidRPr="00A65C4A">
              <w:rPr>
                <w:rFonts w:cs="Times New Roman"/>
                <w:sz w:val="22"/>
              </w:rPr>
              <w:t>-</w:t>
            </w:r>
            <w:r w:rsidRPr="00A65C4A">
              <w:rPr>
                <w:rFonts w:cs="Times New Roman"/>
                <w:sz w:val="22"/>
              </w:rPr>
              <w:tab/>
              <w:t>informācija par starptautisko pieredzi NILLTPF</w:t>
            </w:r>
            <w:r w:rsidR="00520450">
              <w:rPr>
                <w:rFonts w:cs="Times New Roman"/>
                <w:sz w:val="22"/>
              </w:rPr>
              <w:t xml:space="preserve"> </w:t>
            </w:r>
            <w:r w:rsidR="00520450" w:rsidRPr="00C55DC8">
              <w:rPr>
                <w:rFonts w:eastAsia="Times New Roman" w:cs="Times New Roman"/>
                <w:color w:val="414142"/>
                <w:sz w:val="22"/>
                <w:lang w:eastAsia="lv-LV"/>
              </w:rPr>
              <w:t>novēršanas</w:t>
            </w:r>
            <w:r w:rsidRPr="00A65C4A">
              <w:rPr>
                <w:rFonts w:cs="Times New Roman"/>
                <w:sz w:val="22"/>
              </w:rPr>
              <w:t xml:space="preserve"> jomā;</w:t>
            </w:r>
          </w:p>
          <w:p w14:paraId="693E2CCF" w14:textId="65E88034" w:rsidR="00EF3F68" w:rsidRPr="00A65C4A" w:rsidRDefault="00EF3F68" w:rsidP="00552B56">
            <w:pPr>
              <w:jc w:val="both"/>
              <w:rPr>
                <w:rFonts w:cs="Times New Roman"/>
                <w:sz w:val="22"/>
              </w:rPr>
            </w:pPr>
            <w:r w:rsidRPr="00A65C4A">
              <w:rPr>
                <w:rFonts w:cs="Times New Roman"/>
                <w:sz w:val="22"/>
              </w:rPr>
              <w:t>-</w:t>
            </w:r>
            <w:r w:rsidRPr="00A65C4A">
              <w:rPr>
                <w:rFonts w:cs="Times New Roman"/>
                <w:sz w:val="22"/>
              </w:rPr>
              <w:tab/>
              <w:t>informācija par progresu starptautisko rekomendāciju ieviešanā (atjaunināts NILLTPF</w:t>
            </w:r>
            <w:r w:rsidR="00520450">
              <w:rPr>
                <w:rFonts w:cs="Times New Roman"/>
                <w:sz w:val="22"/>
              </w:rPr>
              <w:t xml:space="preserve"> </w:t>
            </w:r>
            <w:r w:rsidR="00520450" w:rsidRPr="00C55DC8">
              <w:rPr>
                <w:rFonts w:eastAsia="Times New Roman" w:cs="Times New Roman"/>
                <w:color w:val="414142"/>
                <w:sz w:val="22"/>
                <w:lang w:eastAsia="lv-LV"/>
              </w:rPr>
              <w:t>novēršanas</w:t>
            </w:r>
            <w:r w:rsidR="00520450" w:rsidRPr="00A65C4A">
              <w:rPr>
                <w:rFonts w:cs="Times New Roman"/>
                <w:sz w:val="22"/>
              </w:rPr>
              <w:t xml:space="preserve"> </w:t>
            </w:r>
            <w:r w:rsidRPr="00A65C4A">
              <w:rPr>
                <w:rFonts w:cs="Times New Roman"/>
                <w:sz w:val="22"/>
              </w:rPr>
              <w:t xml:space="preserve">jomas Ceļvedis 12 rīcības virzienos, atbilstoši aktuālajiem </w:t>
            </w:r>
            <w:r w:rsidRPr="00A65C4A">
              <w:rPr>
                <w:rFonts w:cs="Times New Roman"/>
                <w:sz w:val="22"/>
              </w:rPr>
              <w:lastRenderedPageBreak/>
              <w:t>mērķiem, saglabājot pieeju informācijai par iepriekšējiem periodiem);</w:t>
            </w:r>
          </w:p>
          <w:p w14:paraId="4672C535" w14:textId="238B390A" w:rsidR="00EF3F68" w:rsidRPr="00A65C4A" w:rsidRDefault="00EF3F68" w:rsidP="00552B56">
            <w:pPr>
              <w:jc w:val="both"/>
              <w:rPr>
                <w:rFonts w:eastAsia="Times New Roman" w:cs="Times New Roman"/>
                <w:sz w:val="22"/>
                <w:lang w:eastAsia="lv-LV"/>
              </w:rPr>
            </w:pPr>
            <w:r w:rsidRPr="00A65C4A">
              <w:rPr>
                <w:rFonts w:eastAsia="Times New Roman" w:cs="Times New Roman"/>
                <w:sz w:val="22"/>
                <w:lang w:eastAsia="en-GB"/>
              </w:rPr>
              <w:t>- nodrošināta tematiskās sadaļas par NILLTPF</w:t>
            </w:r>
            <w:r w:rsidR="00520450">
              <w:rPr>
                <w:rFonts w:eastAsia="Times New Roman" w:cs="Times New Roman"/>
                <w:sz w:val="22"/>
                <w:lang w:eastAsia="en-GB"/>
              </w:rPr>
              <w:t xml:space="preserve"> </w:t>
            </w:r>
            <w:r w:rsidR="00520450" w:rsidRPr="00C55DC8">
              <w:rPr>
                <w:rFonts w:eastAsia="Times New Roman" w:cs="Times New Roman"/>
                <w:color w:val="414142"/>
                <w:sz w:val="22"/>
                <w:lang w:eastAsia="lv-LV"/>
              </w:rPr>
              <w:t>novēršanas</w:t>
            </w:r>
            <w:r w:rsidR="00520450" w:rsidRPr="00A65C4A">
              <w:rPr>
                <w:rFonts w:eastAsia="Times New Roman" w:cs="Times New Roman"/>
                <w:sz w:val="22"/>
                <w:lang w:eastAsia="en-GB"/>
              </w:rPr>
              <w:t xml:space="preserve"> </w:t>
            </w:r>
            <w:r w:rsidRPr="00A65C4A">
              <w:rPr>
                <w:rFonts w:eastAsia="Times New Roman" w:cs="Times New Roman"/>
                <w:sz w:val="22"/>
                <w:lang w:eastAsia="en-GB"/>
              </w:rPr>
              <w:t>jautājumiem satura komunikācija sociālajos medijos.</w:t>
            </w:r>
          </w:p>
        </w:tc>
        <w:tc>
          <w:tcPr>
            <w:tcW w:w="1134" w:type="dxa"/>
            <w:tcBorders>
              <w:top w:val="outset" w:sz="6" w:space="0" w:color="414142"/>
              <w:left w:val="outset" w:sz="6" w:space="0" w:color="414142"/>
              <w:bottom w:val="outset" w:sz="6" w:space="0" w:color="414142"/>
              <w:right w:val="outset" w:sz="6" w:space="0" w:color="414142"/>
            </w:tcBorders>
            <w:shd w:val="clear" w:color="auto" w:fill="FFFFFF"/>
          </w:tcPr>
          <w:p w14:paraId="3C046C47" w14:textId="5C645DC6" w:rsidR="00EF3F68" w:rsidRPr="00A65C4A" w:rsidRDefault="00EF3F68" w:rsidP="00644E93">
            <w:pPr>
              <w:jc w:val="center"/>
              <w:rPr>
                <w:sz w:val="22"/>
              </w:rPr>
            </w:pPr>
            <w:r w:rsidRPr="00A65C4A">
              <w:rPr>
                <w:rFonts w:eastAsia="Times New Roman" w:cs="Times New Roman"/>
                <w:sz w:val="22"/>
                <w:lang w:eastAsia="lv-LV"/>
              </w:rPr>
              <w:lastRenderedPageBreak/>
              <w:t>TM</w:t>
            </w:r>
          </w:p>
        </w:tc>
        <w:tc>
          <w:tcPr>
            <w:tcW w:w="1275" w:type="dxa"/>
            <w:tcBorders>
              <w:top w:val="outset" w:sz="6" w:space="0" w:color="414142"/>
              <w:left w:val="outset" w:sz="6" w:space="0" w:color="414142"/>
              <w:bottom w:val="outset" w:sz="6" w:space="0" w:color="414142"/>
              <w:right w:val="outset" w:sz="6" w:space="0" w:color="414142"/>
            </w:tcBorders>
            <w:shd w:val="clear" w:color="auto" w:fill="FFFFFF"/>
          </w:tcPr>
          <w:p w14:paraId="10BAC5EC" w14:textId="0E45623A" w:rsidR="00EF3F68" w:rsidRPr="00A65C4A" w:rsidRDefault="00FA6E6F" w:rsidP="00644E93">
            <w:pPr>
              <w:jc w:val="center"/>
              <w:rPr>
                <w:sz w:val="22"/>
              </w:rPr>
            </w:pPr>
            <w:r w:rsidRPr="00A65C4A">
              <w:rPr>
                <w:rFonts w:eastAsia="Times New Roman" w:cs="Times New Roman"/>
                <w:sz w:val="22"/>
                <w:lang w:eastAsia="lv-LV"/>
              </w:rPr>
              <w:t>Latvijas Vēstnesis</w:t>
            </w:r>
            <w:r w:rsidR="00EF3F68" w:rsidRPr="00A65C4A">
              <w:rPr>
                <w:rFonts w:eastAsia="Times New Roman" w:cs="Times New Roman"/>
                <w:sz w:val="22"/>
                <w:lang w:eastAsia="lv-LV"/>
              </w:rPr>
              <w:t>, IeM, FID, FM, ĀM</w:t>
            </w:r>
          </w:p>
        </w:tc>
        <w:tc>
          <w:tcPr>
            <w:tcW w:w="1418" w:type="dxa"/>
            <w:tcBorders>
              <w:top w:val="outset" w:sz="6" w:space="0" w:color="414142"/>
              <w:left w:val="outset" w:sz="6" w:space="0" w:color="414142"/>
              <w:bottom w:val="outset" w:sz="6" w:space="0" w:color="414142"/>
              <w:right w:val="outset" w:sz="6" w:space="0" w:color="414142"/>
            </w:tcBorders>
            <w:shd w:val="clear" w:color="auto" w:fill="FFFFFF"/>
          </w:tcPr>
          <w:p w14:paraId="5193F8EF" w14:textId="77777777" w:rsidR="00EF3F68" w:rsidRPr="00A65C4A" w:rsidRDefault="00EF3F68" w:rsidP="00644E93">
            <w:pPr>
              <w:jc w:val="center"/>
              <w:rPr>
                <w:rFonts w:eastAsia="Times New Roman" w:cs="Times New Roman"/>
                <w:sz w:val="22"/>
                <w:lang w:eastAsia="lv-LV"/>
              </w:rPr>
            </w:pPr>
            <w:r w:rsidRPr="00A65C4A">
              <w:rPr>
                <w:rFonts w:eastAsia="Times New Roman" w:cs="Times New Roman"/>
                <w:sz w:val="22"/>
                <w:lang w:eastAsia="lv-LV"/>
              </w:rPr>
              <w:t>Pastāvīgi</w:t>
            </w:r>
          </w:p>
          <w:p w14:paraId="34C1C762" w14:textId="77777777" w:rsidR="00EF3F68" w:rsidRPr="00A65C4A" w:rsidRDefault="00EF3F68" w:rsidP="00644E93">
            <w:pPr>
              <w:jc w:val="center"/>
              <w:rPr>
                <w:rFonts w:eastAsia="Times New Roman" w:cs="Times New Roman"/>
                <w:sz w:val="22"/>
                <w:lang w:eastAsia="lv-LV"/>
              </w:rPr>
            </w:pPr>
          </w:p>
          <w:p w14:paraId="6847B850" w14:textId="77777777" w:rsidR="00EF3F68" w:rsidRPr="00A65C4A" w:rsidRDefault="00EF3F68" w:rsidP="00644E93">
            <w:pPr>
              <w:jc w:val="center"/>
              <w:rPr>
                <w:rFonts w:cs="Times New Roman"/>
                <w:bCs/>
                <w:sz w:val="22"/>
              </w:rPr>
            </w:pPr>
          </w:p>
        </w:tc>
      </w:tr>
      <w:tr w:rsidR="00EF3F68" w:rsidRPr="00A65C4A" w14:paraId="26499814" w14:textId="77777777" w:rsidTr="00426089">
        <w:trPr>
          <w:trHeight w:val="543"/>
        </w:trPr>
        <w:tc>
          <w:tcPr>
            <w:tcW w:w="709" w:type="dxa"/>
            <w:vMerge/>
            <w:tcBorders>
              <w:left w:val="outset" w:sz="6" w:space="0" w:color="414142"/>
              <w:right w:val="outset" w:sz="6" w:space="0" w:color="414142"/>
            </w:tcBorders>
            <w:shd w:val="clear" w:color="auto" w:fill="FFFFFF"/>
          </w:tcPr>
          <w:p w14:paraId="1AF7057D" w14:textId="77777777" w:rsidR="00EF3F68" w:rsidRPr="00A65C4A" w:rsidRDefault="00EF3F68" w:rsidP="00644E93">
            <w:pPr>
              <w:jc w:val="center"/>
              <w:rPr>
                <w:rFonts w:cs="Times New Roman"/>
                <w:bCs/>
                <w:sz w:val="22"/>
              </w:rPr>
            </w:pPr>
          </w:p>
        </w:tc>
        <w:tc>
          <w:tcPr>
            <w:tcW w:w="3686" w:type="dxa"/>
            <w:vMerge/>
            <w:tcBorders>
              <w:left w:val="outset" w:sz="6" w:space="0" w:color="414142"/>
              <w:right w:val="outset" w:sz="6" w:space="0" w:color="414142"/>
            </w:tcBorders>
            <w:shd w:val="clear" w:color="auto" w:fill="FFFFFF"/>
          </w:tcPr>
          <w:p w14:paraId="119A5146" w14:textId="77777777" w:rsidR="00EF3F68" w:rsidRPr="00A65C4A" w:rsidRDefault="00EF3F68" w:rsidP="00EF3F68">
            <w:pPr>
              <w:jc w:val="both"/>
              <w:rPr>
                <w:rFonts w:eastAsia="Times New Roman" w:cs="Times New Roman"/>
                <w:sz w:val="22"/>
                <w:lang w:eastAsia="lv-LV"/>
              </w:rPr>
            </w:pPr>
          </w:p>
        </w:tc>
        <w:tc>
          <w:tcPr>
            <w:tcW w:w="1559" w:type="dxa"/>
            <w:vMerge/>
            <w:tcBorders>
              <w:left w:val="outset" w:sz="6" w:space="0" w:color="414142"/>
              <w:right w:val="outset" w:sz="6" w:space="0" w:color="414142"/>
            </w:tcBorders>
            <w:shd w:val="clear" w:color="auto" w:fill="FFFFFF"/>
          </w:tcPr>
          <w:p w14:paraId="682C9B22" w14:textId="77777777" w:rsidR="00EF3F68" w:rsidRPr="00A65C4A" w:rsidRDefault="00EF3F68" w:rsidP="00EF3F68">
            <w:pPr>
              <w:rPr>
                <w:rFonts w:eastAsia="Times New Roman" w:cs="Times New Roman"/>
                <w:sz w:val="22"/>
                <w:lang w:eastAsia="lv-LV"/>
              </w:rPr>
            </w:pPr>
          </w:p>
        </w:tc>
        <w:tc>
          <w:tcPr>
            <w:tcW w:w="2551" w:type="dxa"/>
            <w:vMerge/>
            <w:tcBorders>
              <w:left w:val="outset" w:sz="6" w:space="0" w:color="414142"/>
              <w:right w:val="outset" w:sz="6" w:space="0" w:color="414142"/>
            </w:tcBorders>
            <w:shd w:val="clear" w:color="auto" w:fill="FFFFFF"/>
          </w:tcPr>
          <w:p w14:paraId="124843BE" w14:textId="77777777" w:rsidR="00EF3F68" w:rsidRPr="00A65C4A" w:rsidRDefault="00EF3F68" w:rsidP="00EF3F68">
            <w:pPr>
              <w:rPr>
                <w:rFonts w:eastAsia="Times New Roman" w:cs="Times New Roman"/>
                <w:sz w:val="22"/>
                <w:lang w:eastAsia="lv-LV"/>
              </w:rPr>
            </w:pPr>
          </w:p>
        </w:tc>
        <w:tc>
          <w:tcPr>
            <w:tcW w:w="2694" w:type="dxa"/>
            <w:tcBorders>
              <w:top w:val="outset" w:sz="6" w:space="0" w:color="414142"/>
              <w:left w:val="outset" w:sz="6" w:space="0" w:color="414142"/>
              <w:bottom w:val="outset" w:sz="6" w:space="0" w:color="414142"/>
              <w:right w:val="outset" w:sz="6" w:space="0" w:color="414142"/>
            </w:tcBorders>
            <w:shd w:val="clear" w:color="auto" w:fill="FFFFFF"/>
          </w:tcPr>
          <w:p w14:paraId="090ADD49" w14:textId="2F17E88F" w:rsidR="00EF3F68" w:rsidRPr="00A65C4A" w:rsidRDefault="00EF3F68" w:rsidP="00552B56">
            <w:pPr>
              <w:jc w:val="both"/>
              <w:rPr>
                <w:rFonts w:cs="Times New Roman"/>
                <w:sz w:val="22"/>
              </w:rPr>
            </w:pPr>
            <w:r w:rsidRPr="00A65C4A">
              <w:rPr>
                <w:rFonts w:cs="Times New Roman"/>
                <w:sz w:val="22"/>
              </w:rPr>
              <w:t>2. Tiek veicināta izpratne sabiedrībā par NILLTPF</w:t>
            </w:r>
            <w:r w:rsidR="00520450">
              <w:rPr>
                <w:rFonts w:cs="Times New Roman"/>
                <w:sz w:val="22"/>
              </w:rPr>
              <w:t xml:space="preserve"> </w:t>
            </w:r>
            <w:r w:rsidR="00520450" w:rsidRPr="00C55DC8">
              <w:rPr>
                <w:rFonts w:eastAsia="Times New Roman" w:cs="Times New Roman"/>
                <w:color w:val="414142"/>
                <w:sz w:val="22"/>
                <w:lang w:eastAsia="lv-LV"/>
              </w:rPr>
              <w:t>novēršanas</w:t>
            </w:r>
            <w:r w:rsidR="00520450" w:rsidRPr="00A65C4A">
              <w:rPr>
                <w:rFonts w:cs="Times New Roman"/>
                <w:sz w:val="22"/>
              </w:rPr>
              <w:t xml:space="preserve"> </w:t>
            </w:r>
            <w:r w:rsidRPr="00A65C4A">
              <w:rPr>
                <w:rFonts w:cs="Times New Roman"/>
                <w:sz w:val="22"/>
              </w:rPr>
              <w:t>nepieciešamību un nozīmi un sabiedrības spēju atpazīt NILLTPF un citus</w:t>
            </w:r>
            <w:proofErr w:type="gramStart"/>
            <w:r w:rsidRPr="00A65C4A">
              <w:rPr>
                <w:rFonts w:cs="Times New Roman"/>
                <w:sz w:val="22"/>
              </w:rPr>
              <w:t xml:space="preserve">  </w:t>
            </w:r>
            <w:proofErr w:type="gramEnd"/>
            <w:r w:rsidRPr="00A65C4A">
              <w:rPr>
                <w:rFonts w:cs="Times New Roman"/>
                <w:sz w:val="22"/>
              </w:rPr>
              <w:t>finanšu noziegumus.</w:t>
            </w:r>
          </w:p>
          <w:p w14:paraId="00D7F577" w14:textId="77777777" w:rsidR="00EF3F68" w:rsidRPr="00A65C4A" w:rsidRDefault="00EF3F68" w:rsidP="00552B56">
            <w:pPr>
              <w:jc w:val="both"/>
              <w:rPr>
                <w:rFonts w:cs="Times New Roman"/>
                <w:sz w:val="22"/>
              </w:rPr>
            </w:pPr>
            <w:r w:rsidRPr="00A65C4A">
              <w:rPr>
                <w:rFonts w:cs="Times New Roman"/>
                <w:sz w:val="22"/>
              </w:rPr>
              <w:t>Mērķauditorija – darba ņēmēji, saimnieciskās darbības veicēji, jaunieši un seniori.</w:t>
            </w:r>
          </w:p>
          <w:p w14:paraId="77F095B1" w14:textId="25D5C53E" w:rsidR="00EF3F68" w:rsidRPr="00A65C4A" w:rsidRDefault="00EF3F68" w:rsidP="00552B56">
            <w:pPr>
              <w:jc w:val="both"/>
              <w:rPr>
                <w:rFonts w:cs="Times New Roman"/>
                <w:sz w:val="22"/>
              </w:rPr>
            </w:pPr>
            <w:r w:rsidRPr="00A65C4A">
              <w:rPr>
                <w:rFonts w:cs="Times New Roman"/>
                <w:sz w:val="22"/>
              </w:rPr>
              <w:t>LV portāla satura kanālā par NILLTPF</w:t>
            </w:r>
            <w:r w:rsidR="00520450">
              <w:rPr>
                <w:rFonts w:cs="Times New Roman"/>
                <w:sz w:val="22"/>
              </w:rPr>
              <w:t xml:space="preserve"> </w:t>
            </w:r>
            <w:r w:rsidR="00520450" w:rsidRPr="00C55DC8">
              <w:rPr>
                <w:rFonts w:eastAsia="Times New Roman" w:cs="Times New Roman"/>
                <w:color w:val="414142"/>
                <w:sz w:val="22"/>
                <w:lang w:eastAsia="lv-LV"/>
              </w:rPr>
              <w:t>novēršanas</w:t>
            </w:r>
            <w:r w:rsidRPr="00A65C4A">
              <w:rPr>
                <w:rFonts w:cs="Times New Roman"/>
                <w:sz w:val="22"/>
              </w:rPr>
              <w:t xml:space="preserve"> jautājumiem “Nē algai aploksnē”</w:t>
            </w:r>
            <w:r w:rsidR="00D63C9D">
              <w:rPr>
                <w:rFonts w:cs="Times New Roman"/>
                <w:sz w:val="22"/>
              </w:rPr>
              <w:t xml:space="preserve"> un</w:t>
            </w:r>
            <w:r w:rsidRPr="00A65C4A">
              <w:rPr>
                <w:rFonts w:cs="Times New Roman"/>
                <w:sz w:val="22"/>
              </w:rPr>
              <w:t xml:space="preserve"> “Finanšu pratība” ir nodrošināta pastāvīga satura plūsma </w:t>
            </w:r>
            <w:r w:rsidR="00465D0B" w:rsidRPr="00465D0B">
              <w:rPr>
                <w:rFonts w:cs="Times New Roman"/>
                <w:sz w:val="22"/>
              </w:rPr>
              <w:t>atbilstoši aktualitātēm un jaunumiem, tajā skaitā īstenojot</w:t>
            </w:r>
            <w:r w:rsidRPr="00A65C4A">
              <w:rPr>
                <w:rFonts w:cs="Times New Roman"/>
                <w:sz w:val="22"/>
              </w:rPr>
              <w:t xml:space="preserve"> komunikācij</w:t>
            </w:r>
            <w:r w:rsidR="00821BAC">
              <w:rPr>
                <w:rFonts w:cs="Times New Roman"/>
                <w:sz w:val="22"/>
              </w:rPr>
              <w:t>u</w:t>
            </w:r>
            <w:r w:rsidRPr="00A65C4A">
              <w:rPr>
                <w:rFonts w:cs="Times New Roman"/>
                <w:sz w:val="22"/>
              </w:rPr>
              <w:t xml:space="preserve"> sociālajos medijos, </w:t>
            </w:r>
            <w:r w:rsidR="00D63C9D" w:rsidRPr="00D63C9D">
              <w:rPr>
                <w:rFonts w:cs="Times New Roman"/>
                <w:sz w:val="22"/>
              </w:rPr>
              <w:t xml:space="preserve">tajā skaitā par aktualitātēm (jaunumiem) un izmaiņām tiesiskajā regulējumā </w:t>
            </w:r>
            <w:proofErr w:type="gramStart"/>
            <w:r w:rsidR="00D63C9D" w:rsidRPr="00D63C9D">
              <w:rPr>
                <w:rFonts w:cs="Times New Roman"/>
                <w:sz w:val="22"/>
              </w:rPr>
              <w:t>(</w:t>
            </w:r>
            <w:proofErr w:type="gramEnd"/>
            <w:r w:rsidR="00D63C9D" w:rsidRPr="00D63C9D">
              <w:rPr>
                <w:rFonts w:cs="Times New Roman"/>
                <w:sz w:val="22"/>
              </w:rPr>
              <w:t>vismaz 60 publikācijas gadā gan teksta, gan</w:t>
            </w:r>
            <w:r w:rsidRPr="00A65C4A">
              <w:rPr>
                <w:rFonts w:cs="Times New Roman"/>
                <w:sz w:val="22"/>
              </w:rPr>
              <w:t>, audiovizuālā formā</w:t>
            </w:r>
            <w:r w:rsidR="00D63C9D">
              <w:rPr>
                <w:rFonts w:cs="Times New Roman"/>
                <w:sz w:val="22"/>
              </w:rPr>
              <w:t>,</w:t>
            </w:r>
            <w:r w:rsidR="00D63C9D" w:rsidRPr="00392557">
              <w:rPr>
                <w:rFonts w:cs="Times New Roman"/>
                <w:sz w:val="22"/>
              </w:rPr>
              <w:t xml:space="preserve"> </w:t>
            </w:r>
            <w:r w:rsidR="00D63C9D" w:rsidRPr="00392557">
              <w:rPr>
                <w:rFonts w:cs="Times New Roman"/>
                <w:sz w:val="22"/>
              </w:rPr>
              <w:lastRenderedPageBreak/>
              <w:t>piemēram</w:t>
            </w:r>
            <w:r w:rsidR="00D63C9D">
              <w:rPr>
                <w:rFonts w:cs="Times New Roman"/>
                <w:sz w:val="22"/>
              </w:rPr>
              <w:t>,</w:t>
            </w:r>
            <w:r w:rsidR="00D63C9D" w:rsidRPr="00A65C4A" w:rsidDel="00D63C9D">
              <w:rPr>
                <w:rFonts w:cs="Times New Roman"/>
                <w:sz w:val="22"/>
              </w:rPr>
              <w:t xml:space="preserve"> </w:t>
            </w:r>
            <w:r w:rsidRPr="00A65C4A">
              <w:rPr>
                <w:rFonts w:cs="Times New Roman"/>
                <w:sz w:val="22"/>
              </w:rPr>
              <w:t xml:space="preserve">infografikas, </w:t>
            </w:r>
            <w:r w:rsidR="00D63C9D" w:rsidRPr="00A65C4A">
              <w:rPr>
                <w:rFonts w:cs="Times New Roman"/>
                <w:sz w:val="22"/>
              </w:rPr>
              <w:t>raidieraksti</w:t>
            </w:r>
            <w:r w:rsidR="00D63C9D">
              <w:rPr>
                <w:rFonts w:cs="Times New Roman"/>
                <w:sz w:val="22"/>
              </w:rPr>
              <w:t>,</w:t>
            </w:r>
            <w:r w:rsidR="00D63C9D" w:rsidRPr="00A65C4A">
              <w:rPr>
                <w:rFonts w:cs="Times New Roman"/>
                <w:sz w:val="22"/>
              </w:rPr>
              <w:t xml:space="preserve"> </w:t>
            </w:r>
            <w:r w:rsidRPr="00A65C4A">
              <w:rPr>
                <w:rFonts w:cs="Times New Roman"/>
                <w:sz w:val="22"/>
              </w:rPr>
              <w:t>animācijas), aptverot šādu tematisko loku:</w:t>
            </w:r>
          </w:p>
          <w:p w14:paraId="63ABA1BC" w14:textId="77777777" w:rsidR="00EF3F68" w:rsidRPr="00A65C4A" w:rsidRDefault="00EF3F68" w:rsidP="00552B56">
            <w:pPr>
              <w:jc w:val="both"/>
              <w:rPr>
                <w:rFonts w:cs="Times New Roman"/>
                <w:sz w:val="22"/>
              </w:rPr>
            </w:pPr>
            <w:r w:rsidRPr="00A65C4A">
              <w:rPr>
                <w:rFonts w:cs="Times New Roman"/>
                <w:sz w:val="22"/>
              </w:rPr>
              <w:t>-</w:t>
            </w:r>
            <w:r w:rsidRPr="00A65C4A">
              <w:rPr>
                <w:rFonts w:cs="Times New Roman"/>
                <w:sz w:val="22"/>
              </w:rPr>
              <w:tab/>
              <w:t>ēnu ekonomika, aplokšņu algas;</w:t>
            </w:r>
          </w:p>
          <w:p w14:paraId="4A688708" w14:textId="77777777" w:rsidR="00EF3F68" w:rsidRPr="00A65C4A" w:rsidRDefault="00EF3F68" w:rsidP="00552B56">
            <w:pPr>
              <w:jc w:val="both"/>
              <w:rPr>
                <w:rFonts w:cs="Times New Roman"/>
                <w:sz w:val="22"/>
              </w:rPr>
            </w:pPr>
            <w:r w:rsidRPr="00A65C4A">
              <w:rPr>
                <w:rFonts w:cs="Times New Roman"/>
                <w:sz w:val="22"/>
              </w:rPr>
              <w:t>-</w:t>
            </w:r>
            <w:r w:rsidRPr="00A65C4A">
              <w:rPr>
                <w:rFonts w:cs="Times New Roman"/>
                <w:sz w:val="22"/>
              </w:rPr>
              <w:tab/>
              <w:t xml:space="preserve">nodokļi un sociālā drošība; </w:t>
            </w:r>
          </w:p>
          <w:p w14:paraId="271120AA" w14:textId="77777777" w:rsidR="00EF3F68" w:rsidRPr="00A65C4A" w:rsidRDefault="00EF3F68" w:rsidP="00552B56">
            <w:pPr>
              <w:jc w:val="both"/>
              <w:rPr>
                <w:rFonts w:cs="Times New Roman"/>
                <w:sz w:val="22"/>
              </w:rPr>
            </w:pPr>
            <w:r w:rsidRPr="00A65C4A">
              <w:rPr>
                <w:rFonts w:cs="Times New Roman"/>
                <w:sz w:val="22"/>
              </w:rPr>
              <w:t>-</w:t>
            </w:r>
            <w:r w:rsidRPr="00A65C4A">
              <w:rPr>
                <w:rFonts w:cs="Times New Roman"/>
                <w:sz w:val="22"/>
              </w:rPr>
              <w:tab/>
              <w:t xml:space="preserve">korupcija un netīrās naudas ietekme uz starptautisko drošību; </w:t>
            </w:r>
          </w:p>
          <w:p w14:paraId="795B8213" w14:textId="571EDCAB" w:rsidR="00EF3F68" w:rsidRPr="00A65C4A" w:rsidRDefault="00EF3F68" w:rsidP="00552B56">
            <w:pPr>
              <w:jc w:val="both"/>
              <w:rPr>
                <w:rFonts w:eastAsia="Times New Roman" w:cs="Times New Roman"/>
                <w:sz w:val="22"/>
                <w:lang w:eastAsia="lv-LV"/>
              </w:rPr>
            </w:pPr>
            <w:r w:rsidRPr="00A65C4A">
              <w:rPr>
                <w:rFonts w:cs="Times New Roman"/>
                <w:sz w:val="22"/>
              </w:rPr>
              <w:t>-</w:t>
            </w:r>
            <w:r w:rsidRPr="00A65C4A">
              <w:rPr>
                <w:rFonts w:cs="Times New Roman"/>
                <w:sz w:val="22"/>
              </w:rPr>
              <w:tab/>
              <w:t>finanšu pratība (tai skaitā izsargāšanās no krāpniecības digitālajā vidē).</w:t>
            </w:r>
          </w:p>
        </w:tc>
        <w:tc>
          <w:tcPr>
            <w:tcW w:w="1134" w:type="dxa"/>
            <w:tcBorders>
              <w:top w:val="outset" w:sz="6" w:space="0" w:color="414142"/>
              <w:left w:val="outset" w:sz="6" w:space="0" w:color="414142"/>
              <w:bottom w:val="outset" w:sz="6" w:space="0" w:color="414142"/>
              <w:right w:val="outset" w:sz="6" w:space="0" w:color="414142"/>
            </w:tcBorders>
            <w:shd w:val="clear" w:color="auto" w:fill="FFFFFF"/>
          </w:tcPr>
          <w:p w14:paraId="4699F9A1" w14:textId="0862BD6E" w:rsidR="00EF3F68" w:rsidRPr="00A65C4A" w:rsidRDefault="00EF3F68" w:rsidP="00644E93">
            <w:pPr>
              <w:jc w:val="center"/>
              <w:rPr>
                <w:sz w:val="22"/>
              </w:rPr>
            </w:pPr>
            <w:r w:rsidRPr="00A65C4A">
              <w:rPr>
                <w:rFonts w:cs="Times New Roman"/>
                <w:sz w:val="22"/>
              </w:rPr>
              <w:lastRenderedPageBreak/>
              <w:t>TM</w:t>
            </w:r>
          </w:p>
        </w:tc>
        <w:tc>
          <w:tcPr>
            <w:tcW w:w="1275" w:type="dxa"/>
            <w:tcBorders>
              <w:top w:val="outset" w:sz="6" w:space="0" w:color="414142"/>
              <w:left w:val="outset" w:sz="6" w:space="0" w:color="414142"/>
              <w:bottom w:val="outset" w:sz="6" w:space="0" w:color="414142"/>
              <w:right w:val="outset" w:sz="6" w:space="0" w:color="414142"/>
            </w:tcBorders>
            <w:shd w:val="clear" w:color="auto" w:fill="FFFFFF"/>
          </w:tcPr>
          <w:p w14:paraId="1C0A7087" w14:textId="44D56497" w:rsidR="00EF3F68" w:rsidRPr="00A65C4A" w:rsidRDefault="00FA6E6F" w:rsidP="00644E93">
            <w:pPr>
              <w:jc w:val="center"/>
              <w:rPr>
                <w:sz w:val="22"/>
              </w:rPr>
            </w:pPr>
            <w:r w:rsidRPr="00A65C4A">
              <w:rPr>
                <w:rFonts w:cs="Times New Roman"/>
                <w:sz w:val="22"/>
              </w:rPr>
              <w:t>Latvijas Vēstnesis</w:t>
            </w:r>
            <w:r w:rsidR="00EF3F68" w:rsidRPr="00A65C4A">
              <w:rPr>
                <w:rFonts w:cs="Times New Roman"/>
                <w:sz w:val="22"/>
              </w:rPr>
              <w:t>, IeM, FID, FM, ĀM, KNAB, LM, EM, PTAC</w:t>
            </w:r>
            <w:r w:rsidR="001624B4">
              <w:rPr>
                <w:rFonts w:cs="Times New Roman"/>
                <w:sz w:val="22"/>
              </w:rPr>
              <w:t>, VID</w:t>
            </w:r>
          </w:p>
        </w:tc>
        <w:tc>
          <w:tcPr>
            <w:tcW w:w="1418" w:type="dxa"/>
            <w:tcBorders>
              <w:top w:val="outset" w:sz="6" w:space="0" w:color="414142"/>
              <w:left w:val="outset" w:sz="6" w:space="0" w:color="414142"/>
              <w:bottom w:val="outset" w:sz="6" w:space="0" w:color="414142"/>
              <w:right w:val="outset" w:sz="6" w:space="0" w:color="414142"/>
            </w:tcBorders>
            <w:shd w:val="clear" w:color="auto" w:fill="FFFFFF"/>
          </w:tcPr>
          <w:p w14:paraId="39FAA78B" w14:textId="77777777" w:rsidR="00EF3F68" w:rsidRPr="00A65C4A" w:rsidRDefault="00EF3F68" w:rsidP="00644E93">
            <w:pPr>
              <w:jc w:val="center"/>
              <w:rPr>
                <w:rFonts w:cs="Times New Roman"/>
                <w:bCs/>
                <w:sz w:val="22"/>
              </w:rPr>
            </w:pPr>
            <w:r w:rsidRPr="00A65C4A">
              <w:rPr>
                <w:rFonts w:cs="Times New Roman"/>
                <w:bCs/>
                <w:sz w:val="22"/>
              </w:rPr>
              <w:t>Pastāvīgi</w:t>
            </w:r>
          </w:p>
          <w:p w14:paraId="5FFA4EB2" w14:textId="77777777" w:rsidR="00EF3F68" w:rsidRPr="00A65C4A" w:rsidRDefault="00EF3F68" w:rsidP="00644E93">
            <w:pPr>
              <w:jc w:val="center"/>
              <w:rPr>
                <w:rFonts w:cs="Times New Roman"/>
                <w:bCs/>
                <w:sz w:val="22"/>
              </w:rPr>
            </w:pPr>
          </w:p>
          <w:p w14:paraId="578BB91E" w14:textId="77777777" w:rsidR="00EF3F68" w:rsidRPr="00A65C4A" w:rsidRDefault="00EF3F68" w:rsidP="00644E93">
            <w:pPr>
              <w:jc w:val="center"/>
              <w:rPr>
                <w:rFonts w:cs="Times New Roman"/>
                <w:bCs/>
                <w:sz w:val="22"/>
              </w:rPr>
            </w:pPr>
          </w:p>
        </w:tc>
      </w:tr>
      <w:tr w:rsidR="00EF3F68" w:rsidRPr="00A65C4A" w14:paraId="3BEAFC66" w14:textId="77777777" w:rsidTr="00426089">
        <w:trPr>
          <w:trHeight w:val="543"/>
        </w:trPr>
        <w:tc>
          <w:tcPr>
            <w:tcW w:w="709" w:type="dxa"/>
            <w:vMerge/>
            <w:tcBorders>
              <w:left w:val="outset" w:sz="6" w:space="0" w:color="414142"/>
              <w:right w:val="outset" w:sz="6" w:space="0" w:color="414142"/>
            </w:tcBorders>
            <w:shd w:val="clear" w:color="auto" w:fill="FFFFFF"/>
          </w:tcPr>
          <w:p w14:paraId="448C12A9" w14:textId="77777777" w:rsidR="00EF3F68" w:rsidRPr="00A65C4A" w:rsidRDefault="00EF3F68" w:rsidP="00644E93">
            <w:pPr>
              <w:jc w:val="center"/>
              <w:rPr>
                <w:rFonts w:cs="Times New Roman"/>
                <w:bCs/>
                <w:sz w:val="22"/>
              </w:rPr>
            </w:pPr>
          </w:p>
        </w:tc>
        <w:tc>
          <w:tcPr>
            <w:tcW w:w="3686" w:type="dxa"/>
            <w:vMerge/>
            <w:tcBorders>
              <w:left w:val="outset" w:sz="6" w:space="0" w:color="414142"/>
              <w:right w:val="outset" w:sz="6" w:space="0" w:color="414142"/>
            </w:tcBorders>
            <w:shd w:val="clear" w:color="auto" w:fill="FFFFFF"/>
          </w:tcPr>
          <w:p w14:paraId="4CB4A5A0" w14:textId="77777777" w:rsidR="00EF3F68" w:rsidRPr="00A65C4A" w:rsidRDefault="00EF3F68" w:rsidP="00EF3F68">
            <w:pPr>
              <w:jc w:val="both"/>
              <w:rPr>
                <w:rFonts w:eastAsia="Times New Roman" w:cs="Times New Roman"/>
                <w:sz w:val="22"/>
                <w:lang w:eastAsia="lv-LV"/>
              </w:rPr>
            </w:pPr>
          </w:p>
        </w:tc>
        <w:tc>
          <w:tcPr>
            <w:tcW w:w="1559" w:type="dxa"/>
            <w:vMerge/>
            <w:tcBorders>
              <w:left w:val="outset" w:sz="6" w:space="0" w:color="414142"/>
              <w:right w:val="outset" w:sz="6" w:space="0" w:color="414142"/>
            </w:tcBorders>
            <w:shd w:val="clear" w:color="auto" w:fill="FFFFFF"/>
          </w:tcPr>
          <w:p w14:paraId="4942C8DC" w14:textId="77777777" w:rsidR="00EF3F68" w:rsidRPr="00A65C4A" w:rsidRDefault="00EF3F68" w:rsidP="00EF3F68">
            <w:pPr>
              <w:rPr>
                <w:rFonts w:eastAsia="Times New Roman" w:cs="Times New Roman"/>
                <w:sz w:val="22"/>
                <w:lang w:eastAsia="lv-LV"/>
              </w:rPr>
            </w:pPr>
          </w:p>
        </w:tc>
        <w:tc>
          <w:tcPr>
            <w:tcW w:w="2551" w:type="dxa"/>
            <w:vMerge/>
            <w:tcBorders>
              <w:left w:val="outset" w:sz="6" w:space="0" w:color="414142"/>
              <w:right w:val="outset" w:sz="6" w:space="0" w:color="414142"/>
            </w:tcBorders>
            <w:shd w:val="clear" w:color="auto" w:fill="FFFFFF"/>
          </w:tcPr>
          <w:p w14:paraId="222082AE" w14:textId="77777777" w:rsidR="00EF3F68" w:rsidRPr="00A65C4A" w:rsidRDefault="00EF3F68" w:rsidP="00EF3F68">
            <w:pPr>
              <w:rPr>
                <w:rFonts w:eastAsia="Times New Roman" w:cs="Times New Roman"/>
                <w:sz w:val="22"/>
                <w:lang w:eastAsia="lv-LV"/>
              </w:rPr>
            </w:pPr>
          </w:p>
        </w:tc>
        <w:tc>
          <w:tcPr>
            <w:tcW w:w="2694" w:type="dxa"/>
            <w:tcBorders>
              <w:top w:val="outset" w:sz="6" w:space="0" w:color="414142"/>
              <w:left w:val="outset" w:sz="6" w:space="0" w:color="414142"/>
              <w:bottom w:val="outset" w:sz="6" w:space="0" w:color="414142"/>
              <w:right w:val="outset" w:sz="6" w:space="0" w:color="414142"/>
            </w:tcBorders>
            <w:shd w:val="clear" w:color="auto" w:fill="FFFFFF"/>
          </w:tcPr>
          <w:p w14:paraId="5442101F" w14:textId="45A46CE7" w:rsidR="00EF3F68" w:rsidRPr="00A65C4A" w:rsidRDefault="00EF3F68" w:rsidP="00552B56">
            <w:pPr>
              <w:jc w:val="both"/>
              <w:rPr>
                <w:rFonts w:eastAsia="Times New Roman" w:cs="Times New Roman"/>
                <w:sz w:val="22"/>
                <w:lang w:eastAsia="lv-LV"/>
              </w:rPr>
            </w:pPr>
            <w:r w:rsidRPr="00A65C4A">
              <w:rPr>
                <w:rFonts w:cs="Times New Roman"/>
                <w:sz w:val="22"/>
              </w:rPr>
              <w:t>3. Žurnāl</w:t>
            </w:r>
            <w:r w:rsidR="008C462A">
              <w:rPr>
                <w:rFonts w:cs="Times New Roman"/>
                <w:sz w:val="22"/>
              </w:rPr>
              <w:t>a</w:t>
            </w:r>
            <w:r w:rsidRPr="00A65C4A">
              <w:rPr>
                <w:rFonts w:cs="Times New Roman"/>
                <w:sz w:val="22"/>
              </w:rPr>
              <w:t xml:space="preserve"> “Jurista Vārds” 2024. gada rudenī organizē</w:t>
            </w:r>
            <w:r w:rsidR="008C462A">
              <w:rPr>
                <w:rFonts w:cs="Times New Roman"/>
                <w:sz w:val="22"/>
              </w:rPr>
              <w:t>ta</w:t>
            </w:r>
            <w:r w:rsidRPr="00A65C4A">
              <w:rPr>
                <w:rFonts w:cs="Times New Roman"/>
                <w:sz w:val="22"/>
              </w:rPr>
              <w:t xml:space="preserve"> konferenc</w:t>
            </w:r>
            <w:r w:rsidR="008C462A">
              <w:rPr>
                <w:rFonts w:cs="Times New Roman"/>
                <w:sz w:val="22"/>
              </w:rPr>
              <w:t>e</w:t>
            </w:r>
            <w:r w:rsidRPr="00A65C4A">
              <w:rPr>
                <w:rFonts w:cs="Times New Roman"/>
                <w:sz w:val="22"/>
              </w:rPr>
              <w:t xml:space="preserve"> par NILLTPF</w:t>
            </w:r>
            <w:r w:rsidR="00520450">
              <w:rPr>
                <w:rFonts w:cs="Times New Roman"/>
                <w:sz w:val="22"/>
              </w:rPr>
              <w:t xml:space="preserve"> </w:t>
            </w:r>
            <w:r w:rsidR="00520450" w:rsidRPr="00C55DC8">
              <w:rPr>
                <w:rFonts w:eastAsia="Times New Roman" w:cs="Times New Roman"/>
                <w:color w:val="414142"/>
                <w:sz w:val="22"/>
                <w:lang w:eastAsia="lv-LV"/>
              </w:rPr>
              <w:t>novēršanas</w:t>
            </w:r>
            <w:r w:rsidRPr="00A65C4A">
              <w:rPr>
                <w:rFonts w:cs="Times New Roman"/>
                <w:sz w:val="22"/>
              </w:rPr>
              <w:t xml:space="preserve"> jomas tiesībpolitikas un tiesību piemērošanas jautājumiem ar nozares ekspertu dalību. Konferences</w:t>
            </w:r>
            <w:proofErr w:type="gramStart"/>
            <w:r w:rsidRPr="00A65C4A">
              <w:rPr>
                <w:rFonts w:cs="Times New Roman"/>
                <w:sz w:val="22"/>
              </w:rPr>
              <w:t xml:space="preserve">  </w:t>
            </w:r>
            <w:proofErr w:type="gramEnd"/>
            <w:r w:rsidRPr="00A65C4A">
              <w:rPr>
                <w:rFonts w:cs="Times New Roman"/>
                <w:sz w:val="22"/>
              </w:rPr>
              <w:t>materiāli publicēti žurnālā kā speciāls tematiskais pielikums, kurš tiek piegādāts “Jurista Vārda” abonentiem un nodots finanšu, tieslietu un TAI nozares institūcijām.</w:t>
            </w:r>
          </w:p>
        </w:tc>
        <w:tc>
          <w:tcPr>
            <w:tcW w:w="1134" w:type="dxa"/>
            <w:tcBorders>
              <w:top w:val="outset" w:sz="6" w:space="0" w:color="414142"/>
              <w:left w:val="outset" w:sz="6" w:space="0" w:color="414142"/>
              <w:bottom w:val="outset" w:sz="6" w:space="0" w:color="414142"/>
              <w:right w:val="outset" w:sz="6" w:space="0" w:color="414142"/>
            </w:tcBorders>
            <w:shd w:val="clear" w:color="auto" w:fill="FFFFFF"/>
          </w:tcPr>
          <w:p w14:paraId="057156F9" w14:textId="32E6EB39" w:rsidR="00EF3F68" w:rsidRPr="00A65C4A" w:rsidRDefault="00EF3F68" w:rsidP="00644E93">
            <w:pPr>
              <w:jc w:val="center"/>
              <w:rPr>
                <w:sz w:val="22"/>
              </w:rPr>
            </w:pPr>
            <w:r w:rsidRPr="00A65C4A">
              <w:rPr>
                <w:rFonts w:cs="Times New Roman"/>
                <w:sz w:val="22"/>
              </w:rPr>
              <w:t>TM</w:t>
            </w:r>
          </w:p>
        </w:tc>
        <w:tc>
          <w:tcPr>
            <w:tcW w:w="1275" w:type="dxa"/>
            <w:tcBorders>
              <w:top w:val="outset" w:sz="6" w:space="0" w:color="414142"/>
              <w:left w:val="outset" w:sz="6" w:space="0" w:color="414142"/>
              <w:bottom w:val="outset" w:sz="6" w:space="0" w:color="414142"/>
              <w:right w:val="outset" w:sz="6" w:space="0" w:color="414142"/>
            </w:tcBorders>
            <w:shd w:val="clear" w:color="auto" w:fill="FFFFFF"/>
          </w:tcPr>
          <w:p w14:paraId="68223C89" w14:textId="0C377DC3" w:rsidR="00EF3F68" w:rsidRPr="00A65C4A" w:rsidRDefault="00FA6E6F" w:rsidP="00644E93">
            <w:pPr>
              <w:jc w:val="center"/>
              <w:rPr>
                <w:sz w:val="22"/>
              </w:rPr>
            </w:pPr>
            <w:r w:rsidRPr="00A65C4A">
              <w:rPr>
                <w:rFonts w:cs="Times New Roman"/>
                <w:color w:val="414142"/>
                <w:sz w:val="22"/>
                <w:shd w:val="clear" w:color="auto" w:fill="FFFFFF"/>
              </w:rPr>
              <w:t>Latvijas Vēstnesis</w:t>
            </w:r>
            <w:r w:rsidR="00EF3F68" w:rsidRPr="00A65C4A">
              <w:rPr>
                <w:rFonts w:cs="Times New Roman"/>
                <w:color w:val="414142"/>
                <w:sz w:val="22"/>
                <w:shd w:val="clear" w:color="auto" w:fill="FFFFFF"/>
              </w:rPr>
              <w:t>, IeM, FID, FM, ĀM</w:t>
            </w:r>
          </w:p>
        </w:tc>
        <w:tc>
          <w:tcPr>
            <w:tcW w:w="1418" w:type="dxa"/>
            <w:tcBorders>
              <w:top w:val="outset" w:sz="6" w:space="0" w:color="414142"/>
              <w:left w:val="outset" w:sz="6" w:space="0" w:color="414142"/>
              <w:bottom w:val="outset" w:sz="6" w:space="0" w:color="414142"/>
              <w:right w:val="outset" w:sz="6" w:space="0" w:color="414142"/>
            </w:tcBorders>
            <w:shd w:val="clear" w:color="auto" w:fill="FFFFFF"/>
          </w:tcPr>
          <w:p w14:paraId="62B58FC2" w14:textId="77777777" w:rsidR="00EF3F68" w:rsidRPr="00A65C4A" w:rsidRDefault="00EF3F68" w:rsidP="00644E93">
            <w:pPr>
              <w:jc w:val="center"/>
              <w:rPr>
                <w:rFonts w:cs="Times New Roman"/>
                <w:bCs/>
                <w:sz w:val="22"/>
              </w:rPr>
            </w:pPr>
            <w:r w:rsidRPr="00A65C4A">
              <w:rPr>
                <w:rFonts w:cs="Times New Roman"/>
                <w:bCs/>
                <w:sz w:val="22"/>
              </w:rPr>
              <w:t>31.12.2024.</w:t>
            </w:r>
          </w:p>
          <w:p w14:paraId="047948D0" w14:textId="77777777" w:rsidR="00EF3F68" w:rsidRPr="00A65C4A" w:rsidRDefault="00EF3F68" w:rsidP="00644E93">
            <w:pPr>
              <w:jc w:val="center"/>
              <w:rPr>
                <w:rFonts w:cs="Times New Roman"/>
                <w:bCs/>
                <w:sz w:val="22"/>
              </w:rPr>
            </w:pPr>
          </w:p>
        </w:tc>
      </w:tr>
      <w:tr w:rsidR="00EF3F68" w:rsidRPr="00A65C4A" w14:paraId="6711490C" w14:textId="77777777" w:rsidTr="00426089">
        <w:trPr>
          <w:trHeight w:val="543"/>
        </w:trPr>
        <w:tc>
          <w:tcPr>
            <w:tcW w:w="709" w:type="dxa"/>
            <w:vMerge/>
            <w:tcBorders>
              <w:left w:val="outset" w:sz="6" w:space="0" w:color="414142"/>
              <w:bottom w:val="outset" w:sz="6" w:space="0" w:color="414142"/>
              <w:right w:val="outset" w:sz="6" w:space="0" w:color="414142"/>
            </w:tcBorders>
            <w:shd w:val="clear" w:color="auto" w:fill="FFFFFF"/>
          </w:tcPr>
          <w:p w14:paraId="40E1AEAB" w14:textId="77777777" w:rsidR="00EF3F68" w:rsidRPr="00A65C4A" w:rsidRDefault="00EF3F68" w:rsidP="00644E93">
            <w:pPr>
              <w:jc w:val="center"/>
              <w:rPr>
                <w:rFonts w:cs="Times New Roman"/>
                <w:bCs/>
                <w:sz w:val="22"/>
              </w:rPr>
            </w:pPr>
          </w:p>
        </w:tc>
        <w:tc>
          <w:tcPr>
            <w:tcW w:w="3686" w:type="dxa"/>
            <w:vMerge/>
            <w:tcBorders>
              <w:left w:val="outset" w:sz="6" w:space="0" w:color="414142"/>
              <w:bottom w:val="outset" w:sz="6" w:space="0" w:color="414142"/>
              <w:right w:val="outset" w:sz="6" w:space="0" w:color="414142"/>
            </w:tcBorders>
            <w:shd w:val="clear" w:color="auto" w:fill="FFFFFF"/>
          </w:tcPr>
          <w:p w14:paraId="2CF6B941" w14:textId="77777777" w:rsidR="00EF3F68" w:rsidRPr="00A65C4A" w:rsidRDefault="00EF3F68" w:rsidP="00EF3F68">
            <w:pPr>
              <w:jc w:val="both"/>
              <w:rPr>
                <w:rFonts w:eastAsia="Times New Roman" w:cs="Times New Roman"/>
                <w:sz w:val="22"/>
                <w:lang w:eastAsia="lv-LV"/>
              </w:rPr>
            </w:pPr>
          </w:p>
        </w:tc>
        <w:tc>
          <w:tcPr>
            <w:tcW w:w="1559" w:type="dxa"/>
            <w:vMerge/>
            <w:tcBorders>
              <w:left w:val="outset" w:sz="6" w:space="0" w:color="414142"/>
              <w:bottom w:val="outset" w:sz="6" w:space="0" w:color="414142"/>
              <w:right w:val="outset" w:sz="6" w:space="0" w:color="414142"/>
            </w:tcBorders>
            <w:shd w:val="clear" w:color="auto" w:fill="FFFFFF"/>
          </w:tcPr>
          <w:p w14:paraId="102DB202" w14:textId="77777777" w:rsidR="00EF3F68" w:rsidRPr="00A65C4A" w:rsidRDefault="00EF3F68" w:rsidP="00EF3F68">
            <w:pPr>
              <w:rPr>
                <w:rFonts w:eastAsia="Times New Roman" w:cs="Times New Roman"/>
                <w:sz w:val="22"/>
                <w:lang w:eastAsia="lv-LV"/>
              </w:rPr>
            </w:pPr>
          </w:p>
        </w:tc>
        <w:tc>
          <w:tcPr>
            <w:tcW w:w="2551" w:type="dxa"/>
            <w:vMerge/>
            <w:tcBorders>
              <w:left w:val="outset" w:sz="6" w:space="0" w:color="414142"/>
              <w:bottom w:val="outset" w:sz="6" w:space="0" w:color="414142"/>
              <w:right w:val="outset" w:sz="6" w:space="0" w:color="414142"/>
            </w:tcBorders>
            <w:shd w:val="clear" w:color="auto" w:fill="FFFFFF"/>
          </w:tcPr>
          <w:p w14:paraId="44129D77" w14:textId="77777777" w:rsidR="00EF3F68" w:rsidRPr="00A65C4A" w:rsidRDefault="00EF3F68" w:rsidP="00EF3F68">
            <w:pPr>
              <w:rPr>
                <w:rFonts w:eastAsia="Times New Roman" w:cs="Times New Roman"/>
                <w:sz w:val="22"/>
                <w:lang w:eastAsia="lv-LV"/>
              </w:rPr>
            </w:pPr>
          </w:p>
        </w:tc>
        <w:tc>
          <w:tcPr>
            <w:tcW w:w="2694" w:type="dxa"/>
            <w:tcBorders>
              <w:top w:val="outset" w:sz="6" w:space="0" w:color="414142"/>
              <w:left w:val="outset" w:sz="6" w:space="0" w:color="414142"/>
              <w:bottom w:val="outset" w:sz="6" w:space="0" w:color="414142"/>
              <w:right w:val="outset" w:sz="6" w:space="0" w:color="414142"/>
            </w:tcBorders>
            <w:shd w:val="clear" w:color="auto" w:fill="FFFFFF"/>
          </w:tcPr>
          <w:p w14:paraId="192FB48D" w14:textId="4FF2A55F" w:rsidR="00EF3F68" w:rsidRPr="00A65C4A" w:rsidRDefault="00EF3F68" w:rsidP="00552B56">
            <w:pPr>
              <w:jc w:val="both"/>
              <w:rPr>
                <w:rFonts w:eastAsia="Times New Roman" w:cs="Times New Roman"/>
                <w:sz w:val="22"/>
                <w:lang w:eastAsia="lv-LV"/>
              </w:rPr>
            </w:pPr>
            <w:r w:rsidRPr="00A65C4A">
              <w:rPr>
                <w:rFonts w:cs="Times New Roman"/>
                <w:snapToGrid w:val="0"/>
                <w:sz w:val="22"/>
              </w:rPr>
              <w:t>4. Būtiskākie NILLTPF</w:t>
            </w:r>
            <w:r w:rsidR="00520450">
              <w:rPr>
                <w:rFonts w:cs="Times New Roman"/>
                <w:snapToGrid w:val="0"/>
                <w:sz w:val="22"/>
              </w:rPr>
              <w:t xml:space="preserve"> </w:t>
            </w:r>
            <w:r w:rsidR="00520450" w:rsidRPr="00C55DC8">
              <w:rPr>
                <w:rFonts w:eastAsia="Times New Roman" w:cs="Times New Roman"/>
                <w:color w:val="414142"/>
                <w:sz w:val="22"/>
                <w:lang w:eastAsia="lv-LV"/>
              </w:rPr>
              <w:t>novēršanas</w:t>
            </w:r>
            <w:r w:rsidR="00520450" w:rsidRPr="00A65C4A">
              <w:rPr>
                <w:rFonts w:cs="Times New Roman"/>
                <w:snapToGrid w:val="0"/>
                <w:sz w:val="22"/>
              </w:rPr>
              <w:t xml:space="preserve"> </w:t>
            </w:r>
            <w:r w:rsidRPr="00A65C4A">
              <w:rPr>
                <w:rFonts w:cs="Times New Roman"/>
                <w:snapToGrid w:val="0"/>
                <w:sz w:val="22"/>
              </w:rPr>
              <w:t xml:space="preserve">jomas normatīvie akti un citi dokumenti ir pieejami tulkoti angļu valodā vai no </w:t>
            </w:r>
            <w:r w:rsidRPr="00A65C4A">
              <w:rPr>
                <w:rFonts w:cs="Times New Roman"/>
                <w:snapToGrid w:val="0"/>
                <w:sz w:val="22"/>
              </w:rPr>
              <w:lastRenderedPageBreak/>
              <w:t>tās vai citās nepieciešamās valodās tam piešķirtā finansējuma apmērā.</w:t>
            </w:r>
          </w:p>
        </w:tc>
        <w:tc>
          <w:tcPr>
            <w:tcW w:w="1134" w:type="dxa"/>
            <w:tcBorders>
              <w:top w:val="outset" w:sz="6" w:space="0" w:color="414142"/>
              <w:left w:val="outset" w:sz="6" w:space="0" w:color="414142"/>
              <w:bottom w:val="outset" w:sz="6" w:space="0" w:color="414142"/>
              <w:right w:val="outset" w:sz="6" w:space="0" w:color="414142"/>
            </w:tcBorders>
            <w:shd w:val="clear" w:color="auto" w:fill="FFFFFF"/>
          </w:tcPr>
          <w:p w14:paraId="562E424A" w14:textId="72A947FC" w:rsidR="00EF3F68" w:rsidRPr="00A65C4A" w:rsidRDefault="00EF3F68" w:rsidP="00644E93">
            <w:pPr>
              <w:jc w:val="center"/>
              <w:rPr>
                <w:sz w:val="22"/>
              </w:rPr>
            </w:pPr>
            <w:r w:rsidRPr="00A65C4A">
              <w:rPr>
                <w:rFonts w:cs="Times New Roman"/>
                <w:sz w:val="22"/>
              </w:rPr>
              <w:lastRenderedPageBreak/>
              <w:t>TM</w:t>
            </w:r>
          </w:p>
        </w:tc>
        <w:tc>
          <w:tcPr>
            <w:tcW w:w="1275" w:type="dxa"/>
            <w:tcBorders>
              <w:top w:val="outset" w:sz="6" w:space="0" w:color="414142"/>
              <w:left w:val="outset" w:sz="6" w:space="0" w:color="414142"/>
              <w:bottom w:val="outset" w:sz="6" w:space="0" w:color="414142"/>
              <w:right w:val="outset" w:sz="6" w:space="0" w:color="414142"/>
            </w:tcBorders>
            <w:shd w:val="clear" w:color="auto" w:fill="FFFFFF"/>
          </w:tcPr>
          <w:p w14:paraId="47B1EC25" w14:textId="633B8FCC" w:rsidR="00EF3F68" w:rsidRPr="00A65C4A" w:rsidRDefault="00EF3F68" w:rsidP="00644E93">
            <w:pPr>
              <w:jc w:val="center"/>
              <w:rPr>
                <w:sz w:val="22"/>
              </w:rPr>
            </w:pPr>
            <w:r w:rsidRPr="00A65C4A">
              <w:rPr>
                <w:rFonts w:cs="Times New Roman"/>
                <w:sz w:val="22"/>
              </w:rPr>
              <w:t>Valsts valodas centrs</w:t>
            </w:r>
          </w:p>
        </w:tc>
        <w:tc>
          <w:tcPr>
            <w:tcW w:w="1418" w:type="dxa"/>
            <w:tcBorders>
              <w:top w:val="outset" w:sz="6" w:space="0" w:color="414142"/>
              <w:left w:val="outset" w:sz="6" w:space="0" w:color="414142"/>
              <w:bottom w:val="outset" w:sz="6" w:space="0" w:color="414142"/>
              <w:right w:val="outset" w:sz="6" w:space="0" w:color="414142"/>
            </w:tcBorders>
            <w:shd w:val="clear" w:color="auto" w:fill="FFFFFF"/>
          </w:tcPr>
          <w:p w14:paraId="7F086BAF" w14:textId="77777777" w:rsidR="00EF3F68" w:rsidRPr="00A65C4A" w:rsidRDefault="00EF3F68" w:rsidP="00644E93">
            <w:pPr>
              <w:jc w:val="center"/>
              <w:rPr>
                <w:rFonts w:cs="Times New Roman"/>
                <w:bCs/>
                <w:sz w:val="22"/>
              </w:rPr>
            </w:pPr>
            <w:r w:rsidRPr="00A65C4A">
              <w:rPr>
                <w:rFonts w:cs="Times New Roman"/>
                <w:bCs/>
                <w:sz w:val="22"/>
              </w:rPr>
              <w:t>Pastāvīgi</w:t>
            </w:r>
          </w:p>
          <w:p w14:paraId="01180BF8" w14:textId="77777777" w:rsidR="00EF3F68" w:rsidRPr="00A65C4A" w:rsidRDefault="00EF3F68" w:rsidP="00644E93">
            <w:pPr>
              <w:jc w:val="center"/>
              <w:rPr>
                <w:rFonts w:cs="Times New Roman"/>
                <w:bCs/>
                <w:sz w:val="22"/>
              </w:rPr>
            </w:pPr>
          </w:p>
          <w:p w14:paraId="0FBD2A6D" w14:textId="77777777" w:rsidR="00EF3F68" w:rsidRPr="00A65C4A" w:rsidRDefault="00EF3F68" w:rsidP="00644E93">
            <w:pPr>
              <w:jc w:val="center"/>
              <w:rPr>
                <w:rFonts w:cs="Times New Roman"/>
                <w:bCs/>
                <w:sz w:val="22"/>
              </w:rPr>
            </w:pPr>
          </w:p>
        </w:tc>
      </w:tr>
      <w:tr w:rsidR="00C17DEB" w:rsidRPr="00A65C4A" w14:paraId="46178117" w14:textId="77777777" w:rsidTr="00F71D04">
        <w:trPr>
          <w:trHeight w:val="543"/>
        </w:trPr>
        <w:tc>
          <w:tcPr>
            <w:tcW w:w="709" w:type="dxa"/>
          </w:tcPr>
          <w:p w14:paraId="62BB36DF" w14:textId="150D27A7" w:rsidR="00C17DEB" w:rsidRPr="00A65C4A" w:rsidRDefault="00C17DEB" w:rsidP="00644E93">
            <w:pPr>
              <w:jc w:val="center"/>
              <w:rPr>
                <w:rFonts w:cs="Times New Roman"/>
                <w:bCs/>
                <w:sz w:val="22"/>
              </w:rPr>
            </w:pPr>
            <w:r w:rsidRPr="00A65C4A">
              <w:rPr>
                <w:rFonts w:cs="Times New Roman"/>
                <w:bCs/>
                <w:sz w:val="22"/>
              </w:rPr>
              <w:t>1.10</w:t>
            </w:r>
            <w:r w:rsidR="009D0BFB" w:rsidRPr="00A65C4A">
              <w:rPr>
                <w:rFonts w:cs="Times New Roman"/>
                <w:bCs/>
                <w:sz w:val="22"/>
              </w:rPr>
              <w:t>.</w:t>
            </w:r>
          </w:p>
        </w:tc>
        <w:tc>
          <w:tcPr>
            <w:tcW w:w="3686" w:type="dxa"/>
            <w:shd w:val="clear" w:color="auto" w:fill="auto"/>
          </w:tcPr>
          <w:p w14:paraId="43350132" w14:textId="6AD7C7C9" w:rsidR="00C17DEB" w:rsidRPr="00A65C4A" w:rsidRDefault="00C17DEB" w:rsidP="00552B56">
            <w:pPr>
              <w:jc w:val="both"/>
              <w:rPr>
                <w:rFonts w:eastAsia="Times New Roman" w:cs="Times New Roman"/>
                <w:sz w:val="22"/>
                <w:lang w:eastAsia="lv-LV"/>
              </w:rPr>
            </w:pPr>
            <w:r w:rsidRPr="00A65C4A">
              <w:rPr>
                <w:rFonts w:eastAsia="Times New Roman" w:cs="Times New Roman"/>
                <w:sz w:val="22"/>
                <w:lang w:eastAsia="lv-LV"/>
              </w:rPr>
              <w:t>Veikt izvērtējumu par iespēju stiprināt kontroli personām, kuras pieprasa TUA Latvijā, pamatojoties uz ieguldījumu kapitālsabiedrībā, NĪ, kredītiestādē vai valsts vērtspapīros.</w:t>
            </w:r>
          </w:p>
        </w:tc>
        <w:tc>
          <w:tcPr>
            <w:tcW w:w="1559" w:type="dxa"/>
          </w:tcPr>
          <w:p w14:paraId="637BC27D" w14:textId="7B094630" w:rsidR="00C17DEB" w:rsidRPr="00A65C4A" w:rsidRDefault="002060FF" w:rsidP="00552B56">
            <w:pPr>
              <w:jc w:val="both"/>
              <w:rPr>
                <w:rFonts w:eastAsia="Times New Roman" w:cs="Times New Roman"/>
                <w:sz w:val="22"/>
                <w:lang w:eastAsia="lv-LV"/>
              </w:rPr>
            </w:pPr>
            <w:r w:rsidRPr="00A65C4A">
              <w:rPr>
                <w:rFonts w:eastAsia="Times New Roman" w:cs="Times New Roman"/>
                <w:sz w:val="22"/>
                <w:lang w:eastAsia="lv-LV"/>
              </w:rPr>
              <w:t>RMPP</w:t>
            </w:r>
            <w:r w:rsidR="00C17DEB" w:rsidRPr="00A65C4A">
              <w:rPr>
                <w:rFonts w:eastAsia="Times New Roman" w:cs="Times New Roman"/>
                <w:sz w:val="22"/>
                <w:lang w:eastAsia="lv-LV"/>
              </w:rPr>
              <w:t xml:space="preserve"> 1.6.1.</w:t>
            </w:r>
            <w:r w:rsidRPr="00A65C4A">
              <w:rPr>
                <w:rFonts w:eastAsia="Times New Roman" w:cs="Times New Roman"/>
                <w:sz w:val="22"/>
                <w:lang w:eastAsia="lv-LV"/>
              </w:rPr>
              <w:t xml:space="preserve"> </w:t>
            </w:r>
            <w:r w:rsidR="00C25746" w:rsidRPr="00A65C4A">
              <w:rPr>
                <w:sz w:val="22"/>
              </w:rPr>
              <w:t>punkts</w:t>
            </w:r>
            <w:r w:rsidRPr="00A65C4A">
              <w:rPr>
                <w:rFonts w:eastAsia="Times New Roman" w:cs="Times New Roman"/>
                <w:color w:val="414142"/>
                <w:sz w:val="22"/>
                <w:lang w:eastAsia="lv-LV"/>
              </w:rPr>
              <w:t>.</w:t>
            </w:r>
          </w:p>
        </w:tc>
        <w:tc>
          <w:tcPr>
            <w:tcW w:w="2551" w:type="dxa"/>
            <w:shd w:val="clear" w:color="auto" w:fill="auto"/>
          </w:tcPr>
          <w:p w14:paraId="1DE121C2" w14:textId="23D86196" w:rsidR="00C17DEB" w:rsidRPr="00A65C4A" w:rsidRDefault="00C17DEB" w:rsidP="00552B56">
            <w:pPr>
              <w:jc w:val="both"/>
              <w:rPr>
                <w:rFonts w:eastAsia="Times New Roman" w:cs="Times New Roman"/>
                <w:sz w:val="22"/>
                <w:lang w:eastAsia="lv-LV"/>
              </w:rPr>
            </w:pPr>
            <w:r w:rsidRPr="00A65C4A">
              <w:rPr>
                <w:rFonts w:eastAsia="Times New Roman" w:cs="Times New Roman"/>
                <w:sz w:val="22"/>
                <w:lang w:eastAsia="lv-LV"/>
              </w:rPr>
              <w:t>Nodrošināta riskiem atbilstoša TUA izsniegšana Latvijā, pamatojoties uz ieguldījumu kapitālsabiedrībā, NĪ, kredītiestādē vai valsts vērtspapīros.</w:t>
            </w:r>
          </w:p>
        </w:tc>
        <w:tc>
          <w:tcPr>
            <w:tcW w:w="2694" w:type="dxa"/>
          </w:tcPr>
          <w:p w14:paraId="60D8DBFA" w14:textId="1F19AE5A" w:rsidR="00C17DEB" w:rsidRPr="00A65C4A" w:rsidRDefault="00C17DEB" w:rsidP="00552B56">
            <w:pPr>
              <w:jc w:val="both"/>
              <w:rPr>
                <w:rFonts w:eastAsia="Times New Roman" w:cs="Times New Roman"/>
                <w:sz w:val="22"/>
                <w:lang w:eastAsia="lv-LV"/>
              </w:rPr>
            </w:pPr>
            <w:r w:rsidRPr="00A65C4A">
              <w:rPr>
                <w:rFonts w:eastAsia="Times New Roman" w:cs="Times New Roman"/>
                <w:sz w:val="22"/>
                <w:lang w:eastAsia="lv-LV"/>
              </w:rPr>
              <w:t>Veikts izvērtējums par iespēju stiprināt kontroli personām, kuras pieprasa TUA Latvijā, pamatojoties uz ieguldījumu kapitālsabiedrībā, NĪ, kredītiestādē vai valsts vērtspapīros.</w:t>
            </w:r>
          </w:p>
        </w:tc>
        <w:tc>
          <w:tcPr>
            <w:tcW w:w="1134" w:type="dxa"/>
            <w:shd w:val="clear" w:color="auto" w:fill="auto"/>
          </w:tcPr>
          <w:p w14:paraId="7A7BF11D" w14:textId="2160D3E8" w:rsidR="00C17DEB" w:rsidRPr="00A65C4A" w:rsidRDefault="00C17DEB" w:rsidP="00644E93">
            <w:pPr>
              <w:jc w:val="center"/>
              <w:rPr>
                <w:sz w:val="22"/>
              </w:rPr>
            </w:pPr>
            <w:r w:rsidRPr="00A65C4A">
              <w:rPr>
                <w:rFonts w:eastAsia="Times New Roman" w:cs="Times New Roman"/>
                <w:color w:val="414142"/>
                <w:sz w:val="22"/>
                <w:lang w:eastAsia="lv-LV"/>
              </w:rPr>
              <w:t>PMLP</w:t>
            </w:r>
          </w:p>
        </w:tc>
        <w:tc>
          <w:tcPr>
            <w:tcW w:w="1275" w:type="dxa"/>
            <w:shd w:val="clear" w:color="auto" w:fill="auto"/>
          </w:tcPr>
          <w:p w14:paraId="7FDDE9EE" w14:textId="1AAE2102" w:rsidR="00C17DEB" w:rsidRPr="00A65C4A" w:rsidRDefault="00C17DEB" w:rsidP="00644E93">
            <w:pPr>
              <w:jc w:val="center"/>
              <w:rPr>
                <w:sz w:val="22"/>
              </w:rPr>
            </w:pPr>
            <w:r w:rsidRPr="00A65C4A">
              <w:rPr>
                <w:rFonts w:eastAsia="Times New Roman" w:cs="Times New Roman"/>
                <w:color w:val="414142"/>
                <w:sz w:val="22"/>
                <w:lang w:eastAsia="lv-LV"/>
              </w:rPr>
              <w:t>VDD, FID</w:t>
            </w:r>
          </w:p>
        </w:tc>
        <w:tc>
          <w:tcPr>
            <w:tcW w:w="1418" w:type="dxa"/>
            <w:shd w:val="clear" w:color="auto" w:fill="auto"/>
          </w:tcPr>
          <w:p w14:paraId="7F644E29" w14:textId="5BFCED5A" w:rsidR="00C17DEB" w:rsidRPr="00A65C4A" w:rsidRDefault="00C17DEB" w:rsidP="00644E93">
            <w:pPr>
              <w:jc w:val="center"/>
              <w:rPr>
                <w:rFonts w:cs="Times New Roman"/>
                <w:bCs/>
                <w:sz w:val="22"/>
              </w:rPr>
            </w:pPr>
            <w:r w:rsidRPr="00A65C4A">
              <w:rPr>
                <w:rFonts w:eastAsia="Times New Roman" w:cs="Times New Roman"/>
                <w:color w:val="414142"/>
                <w:sz w:val="22"/>
                <w:lang w:eastAsia="lv-LV"/>
              </w:rPr>
              <w:t>30.0</w:t>
            </w:r>
            <w:r w:rsidR="00340A5A" w:rsidRPr="00A65C4A">
              <w:rPr>
                <w:rFonts w:eastAsia="Times New Roman" w:cs="Times New Roman"/>
                <w:color w:val="414142"/>
                <w:sz w:val="22"/>
                <w:lang w:eastAsia="lv-LV"/>
              </w:rPr>
              <w:t>9</w:t>
            </w:r>
            <w:r w:rsidRPr="00A65C4A">
              <w:rPr>
                <w:rFonts w:eastAsia="Times New Roman" w:cs="Times New Roman"/>
                <w:color w:val="414142"/>
                <w:sz w:val="22"/>
                <w:lang w:eastAsia="lv-LV"/>
              </w:rPr>
              <w:t>.2024.</w:t>
            </w:r>
          </w:p>
        </w:tc>
      </w:tr>
    </w:tbl>
    <w:p w14:paraId="05AF6051" w14:textId="77777777" w:rsidR="009754EF" w:rsidRPr="00A65C4A" w:rsidRDefault="009754EF" w:rsidP="009754EF">
      <w:pPr>
        <w:pStyle w:val="Heading2"/>
        <w:rPr>
          <w:rFonts w:ascii="Times New Roman" w:hAnsi="Times New Roman" w:cs="Times New Roman"/>
          <w:b/>
          <w:color w:val="auto"/>
          <w:sz w:val="28"/>
          <w:szCs w:val="28"/>
        </w:rPr>
      </w:pPr>
    </w:p>
    <w:p w14:paraId="442568A2" w14:textId="34135D98" w:rsidR="00C703D7" w:rsidRPr="00A65C4A" w:rsidRDefault="00C703D7" w:rsidP="00585694">
      <w:pPr>
        <w:pStyle w:val="Heading2"/>
        <w:numPr>
          <w:ilvl w:val="0"/>
          <w:numId w:val="1"/>
        </w:numPr>
        <w:rPr>
          <w:rFonts w:ascii="Times New Roman" w:hAnsi="Times New Roman" w:cs="Times New Roman"/>
          <w:b/>
          <w:color w:val="auto"/>
          <w:sz w:val="28"/>
          <w:szCs w:val="28"/>
        </w:rPr>
      </w:pPr>
      <w:r w:rsidRPr="00A65C4A">
        <w:rPr>
          <w:rFonts w:ascii="Times New Roman" w:hAnsi="Times New Roman" w:cs="Times New Roman"/>
          <w:b/>
          <w:color w:val="auto"/>
          <w:sz w:val="28"/>
          <w:szCs w:val="28"/>
        </w:rPr>
        <w:t xml:space="preserve">rīcības virziens – </w:t>
      </w:r>
      <w:r w:rsidR="001628EF" w:rsidRPr="00A65C4A">
        <w:rPr>
          <w:rFonts w:ascii="Times New Roman" w:hAnsi="Times New Roman" w:cs="Times New Roman"/>
          <w:b/>
          <w:color w:val="auto"/>
          <w:sz w:val="28"/>
          <w:szCs w:val="28"/>
        </w:rPr>
        <w:t>s</w:t>
      </w:r>
      <w:r w:rsidRPr="00A65C4A">
        <w:rPr>
          <w:rFonts w:ascii="Times New Roman" w:hAnsi="Times New Roman" w:cs="Times New Roman"/>
          <w:b/>
          <w:color w:val="auto"/>
          <w:sz w:val="28"/>
          <w:szCs w:val="28"/>
        </w:rPr>
        <w:t>tarptautiskā sadarbība</w:t>
      </w:r>
      <w:proofErr w:type="gramStart"/>
      <w:r w:rsidRPr="00A65C4A">
        <w:rPr>
          <w:rFonts w:ascii="Times New Roman" w:hAnsi="Times New Roman" w:cs="Times New Roman"/>
          <w:b/>
          <w:color w:val="auto"/>
          <w:sz w:val="28"/>
          <w:szCs w:val="28"/>
        </w:rPr>
        <w:t xml:space="preserve">  </w:t>
      </w:r>
      <w:proofErr w:type="gramEnd"/>
    </w:p>
    <w:p w14:paraId="6A2BE4DE" w14:textId="77777777" w:rsidR="00C703D7" w:rsidRPr="00A65C4A" w:rsidRDefault="00C703D7" w:rsidP="00C703D7">
      <w:pPr>
        <w:pStyle w:val="Heading2"/>
        <w:rPr>
          <w:rFonts w:ascii="Times New Roman" w:hAnsi="Times New Roman" w:cs="Times New Roman"/>
          <w:b/>
          <w:color w:val="auto"/>
          <w:sz w:val="28"/>
          <w:szCs w:val="28"/>
        </w:rPr>
      </w:pPr>
    </w:p>
    <w:p w14:paraId="3620D46C" w14:textId="2DD6874A" w:rsidR="00C703D7" w:rsidRPr="00A65C4A" w:rsidRDefault="00C703D7" w:rsidP="00C703D7">
      <w:pPr>
        <w:jc w:val="both"/>
        <w:rPr>
          <w:szCs w:val="24"/>
        </w:rPr>
      </w:pPr>
      <w:r w:rsidRPr="00A65C4A">
        <w:rPr>
          <w:szCs w:val="24"/>
        </w:rPr>
        <w:t xml:space="preserve">Par rīcības virzienu </w:t>
      </w:r>
      <w:bookmarkStart w:id="7" w:name="_Hlk152145577"/>
      <w:r w:rsidR="00FA229D" w:rsidRPr="00A65C4A">
        <w:rPr>
          <w:szCs w:val="24"/>
        </w:rPr>
        <w:t>atbildīgā institūcija</w:t>
      </w:r>
      <w:bookmarkEnd w:id="7"/>
      <w:r w:rsidRPr="00A65C4A">
        <w:rPr>
          <w:szCs w:val="24"/>
        </w:rPr>
        <w:t>: TM</w:t>
      </w:r>
    </w:p>
    <w:p w14:paraId="248214B8" w14:textId="1C6A973C" w:rsidR="00C703D7" w:rsidRPr="00EC4694" w:rsidRDefault="00C703D7" w:rsidP="00C703D7">
      <w:pPr>
        <w:jc w:val="both"/>
        <w:rPr>
          <w:szCs w:val="24"/>
        </w:rPr>
      </w:pPr>
      <w:r w:rsidRPr="00EC4694">
        <w:rPr>
          <w:szCs w:val="24"/>
        </w:rPr>
        <w:t xml:space="preserve">Līdzatbildīgās </w:t>
      </w:r>
      <w:r w:rsidR="00FA229D" w:rsidRPr="00EC4694">
        <w:rPr>
          <w:szCs w:val="24"/>
        </w:rPr>
        <w:t>institūcijas</w:t>
      </w:r>
      <w:r w:rsidRPr="00EC4694">
        <w:rPr>
          <w:szCs w:val="24"/>
        </w:rPr>
        <w:t>:</w:t>
      </w:r>
      <w:r w:rsidR="00AB6D32" w:rsidRPr="00EC4694">
        <w:rPr>
          <w:szCs w:val="24"/>
        </w:rPr>
        <w:t xml:space="preserve"> FID, ĢP, IDB, IeVP, KNAB, MP, TA, </w:t>
      </w:r>
      <w:r w:rsidR="00B36687" w:rsidRPr="00EC4694">
        <w:rPr>
          <w:szCs w:val="24"/>
        </w:rPr>
        <w:t xml:space="preserve">TM, </w:t>
      </w:r>
      <w:r w:rsidR="001624B4">
        <w:rPr>
          <w:szCs w:val="24"/>
        </w:rPr>
        <w:t xml:space="preserve">UKI, </w:t>
      </w:r>
      <w:r w:rsidR="00AB6D32" w:rsidRPr="00EC4694">
        <w:rPr>
          <w:szCs w:val="24"/>
        </w:rPr>
        <w:t>VDD, VP, VRS</w:t>
      </w:r>
    </w:p>
    <w:p w14:paraId="2D619662" w14:textId="77777777" w:rsidR="00C703D7" w:rsidRPr="00A65C4A" w:rsidRDefault="00C703D7" w:rsidP="00C703D7">
      <w:pPr>
        <w:jc w:val="both"/>
        <w:rPr>
          <w:sz w:val="28"/>
          <w:szCs w:val="28"/>
        </w:rPr>
      </w:pPr>
    </w:p>
    <w:tbl>
      <w:tblPr>
        <w:tblW w:w="15026"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3686"/>
        <w:gridCol w:w="1559"/>
        <w:gridCol w:w="2551"/>
        <w:gridCol w:w="2694"/>
        <w:gridCol w:w="1134"/>
        <w:gridCol w:w="1275"/>
        <w:gridCol w:w="1418"/>
      </w:tblGrid>
      <w:tr w:rsidR="00C703D7" w:rsidRPr="00A65C4A" w14:paraId="59B96FD9" w14:textId="77777777" w:rsidTr="00F71D04">
        <w:tc>
          <w:tcPr>
            <w:tcW w:w="4395" w:type="dxa"/>
            <w:gridSpan w:val="2"/>
          </w:tcPr>
          <w:p w14:paraId="13D308A4" w14:textId="4BD90F71" w:rsidR="00C703D7" w:rsidRPr="00A65C4A" w:rsidRDefault="00C703D7" w:rsidP="00C703D7">
            <w:pPr>
              <w:rPr>
                <w:rFonts w:cs="Times New Roman"/>
                <w:b/>
                <w:bCs/>
                <w:sz w:val="20"/>
                <w:szCs w:val="20"/>
              </w:rPr>
            </w:pPr>
            <w:r w:rsidRPr="00A65C4A">
              <w:rPr>
                <w:rFonts w:cs="Times New Roman"/>
                <w:b/>
                <w:bCs/>
                <w:sz w:val="20"/>
                <w:szCs w:val="20"/>
              </w:rPr>
              <w:t>Rīcības virziens</w:t>
            </w:r>
          </w:p>
        </w:tc>
        <w:tc>
          <w:tcPr>
            <w:tcW w:w="10631" w:type="dxa"/>
            <w:gridSpan w:val="6"/>
          </w:tcPr>
          <w:p w14:paraId="21FF49A8" w14:textId="5DE69807" w:rsidR="00C703D7" w:rsidRPr="00A65C4A" w:rsidRDefault="00C703D7" w:rsidP="00C703D7">
            <w:pPr>
              <w:jc w:val="both"/>
              <w:rPr>
                <w:rFonts w:cs="Times New Roman"/>
                <w:b/>
                <w:bCs/>
                <w:sz w:val="20"/>
                <w:szCs w:val="20"/>
              </w:rPr>
            </w:pPr>
            <w:r w:rsidRPr="00A65C4A">
              <w:rPr>
                <w:rFonts w:cs="Times New Roman"/>
                <w:b/>
                <w:bCs/>
                <w:sz w:val="20"/>
                <w:szCs w:val="20"/>
              </w:rPr>
              <w:t>Starptautiskā sadarbība</w:t>
            </w:r>
          </w:p>
        </w:tc>
      </w:tr>
      <w:tr w:rsidR="009137E7" w:rsidRPr="00A65C4A" w14:paraId="7763031E" w14:textId="77777777" w:rsidTr="009D6586">
        <w:tc>
          <w:tcPr>
            <w:tcW w:w="4395" w:type="dxa"/>
            <w:gridSpan w:val="2"/>
            <w:tcBorders>
              <w:top w:val="outset" w:sz="6" w:space="0" w:color="414142"/>
              <w:left w:val="outset" w:sz="6" w:space="0" w:color="414142"/>
              <w:bottom w:val="outset" w:sz="6" w:space="0" w:color="414142"/>
              <w:right w:val="outset" w:sz="6" w:space="0" w:color="414142"/>
            </w:tcBorders>
            <w:shd w:val="clear" w:color="auto" w:fill="FFFFFF"/>
          </w:tcPr>
          <w:p w14:paraId="3A04AC0D" w14:textId="3D09E47F" w:rsidR="009137E7" w:rsidRPr="009D6586" w:rsidRDefault="009137E7" w:rsidP="009137E7">
            <w:pPr>
              <w:rPr>
                <w:rFonts w:cs="Times New Roman"/>
                <w:b/>
                <w:bCs/>
                <w:sz w:val="20"/>
                <w:szCs w:val="20"/>
                <w:highlight w:val="yellow"/>
              </w:rPr>
            </w:pPr>
            <w:r w:rsidRPr="009D6586">
              <w:rPr>
                <w:rFonts w:cs="Times New Roman"/>
                <w:b/>
                <w:bCs/>
                <w:sz w:val="20"/>
                <w:szCs w:val="20"/>
              </w:rPr>
              <w:t>Sasniedzamais mērķis</w:t>
            </w:r>
          </w:p>
        </w:tc>
        <w:tc>
          <w:tcPr>
            <w:tcW w:w="10631" w:type="dxa"/>
            <w:gridSpan w:val="6"/>
            <w:tcBorders>
              <w:top w:val="outset" w:sz="6" w:space="0" w:color="414142"/>
              <w:left w:val="outset" w:sz="6" w:space="0" w:color="414142"/>
              <w:bottom w:val="outset" w:sz="6" w:space="0" w:color="414142"/>
              <w:right w:val="outset" w:sz="6" w:space="0" w:color="414142"/>
            </w:tcBorders>
            <w:shd w:val="clear" w:color="auto" w:fill="FFFFFF"/>
          </w:tcPr>
          <w:p w14:paraId="60494EDB" w14:textId="0967A940" w:rsidR="009137E7" w:rsidRPr="009137E7" w:rsidRDefault="009137E7" w:rsidP="009D6586">
            <w:pPr>
              <w:rPr>
                <w:rFonts w:cs="Times New Roman"/>
                <w:b/>
                <w:bCs/>
                <w:sz w:val="20"/>
                <w:szCs w:val="20"/>
              </w:rPr>
            </w:pPr>
            <w:r w:rsidRPr="009D6586">
              <w:rPr>
                <w:rFonts w:cs="Times New Roman"/>
                <w:b/>
                <w:bCs/>
                <w:sz w:val="20"/>
                <w:szCs w:val="20"/>
              </w:rPr>
              <w:t>Starptautiskā sadarbība sniedz noderīgu informāciju, sekmē finanšu izlūkošanu un pierādījumu iegūšanu un veicina vēršanos pret noziedzniekiem un to aktīviem.</w:t>
            </w:r>
          </w:p>
        </w:tc>
      </w:tr>
      <w:tr w:rsidR="00C703D7" w:rsidRPr="00A65C4A" w14:paraId="34195B63" w14:textId="77777777" w:rsidTr="00F71D04">
        <w:trPr>
          <w:trHeight w:val="543"/>
        </w:trPr>
        <w:tc>
          <w:tcPr>
            <w:tcW w:w="709" w:type="dxa"/>
          </w:tcPr>
          <w:p w14:paraId="424C90FC" w14:textId="77777777" w:rsidR="00C703D7" w:rsidRPr="00A65C4A" w:rsidRDefault="00C703D7" w:rsidP="00F71D04">
            <w:pPr>
              <w:jc w:val="center"/>
              <w:rPr>
                <w:rFonts w:cs="Times New Roman"/>
                <w:bCs/>
                <w:sz w:val="20"/>
                <w:szCs w:val="20"/>
              </w:rPr>
            </w:pPr>
            <w:r w:rsidRPr="00A65C4A">
              <w:rPr>
                <w:rFonts w:cs="Times New Roman"/>
                <w:bCs/>
                <w:sz w:val="20"/>
                <w:szCs w:val="20"/>
              </w:rPr>
              <w:t>Nr. P.k.</w:t>
            </w:r>
          </w:p>
        </w:tc>
        <w:tc>
          <w:tcPr>
            <w:tcW w:w="3686" w:type="dxa"/>
            <w:shd w:val="clear" w:color="auto" w:fill="auto"/>
          </w:tcPr>
          <w:p w14:paraId="0E62FAF4" w14:textId="77777777" w:rsidR="00C703D7" w:rsidRPr="00A65C4A" w:rsidRDefault="00C703D7" w:rsidP="00F71D04">
            <w:pPr>
              <w:jc w:val="center"/>
              <w:rPr>
                <w:rFonts w:cs="Times New Roman"/>
                <w:bCs/>
                <w:i/>
                <w:sz w:val="20"/>
                <w:szCs w:val="20"/>
              </w:rPr>
            </w:pPr>
            <w:r w:rsidRPr="00A65C4A">
              <w:rPr>
                <w:rFonts w:cs="Times New Roman"/>
                <w:b/>
                <w:bCs/>
                <w:sz w:val="20"/>
                <w:szCs w:val="20"/>
              </w:rPr>
              <w:t>Pasākums</w:t>
            </w:r>
          </w:p>
        </w:tc>
        <w:tc>
          <w:tcPr>
            <w:tcW w:w="1559" w:type="dxa"/>
          </w:tcPr>
          <w:p w14:paraId="0642093C" w14:textId="77777777" w:rsidR="00C703D7" w:rsidRPr="00A65C4A" w:rsidRDefault="00C703D7" w:rsidP="00F71D04">
            <w:pPr>
              <w:jc w:val="center"/>
              <w:rPr>
                <w:rFonts w:cs="Times New Roman"/>
                <w:b/>
                <w:sz w:val="20"/>
                <w:szCs w:val="20"/>
              </w:rPr>
            </w:pPr>
            <w:r w:rsidRPr="00A65C4A">
              <w:rPr>
                <w:rFonts w:cs="Times New Roman"/>
                <w:b/>
                <w:sz w:val="20"/>
                <w:szCs w:val="20"/>
              </w:rPr>
              <w:t>Pamatojums</w:t>
            </w:r>
          </w:p>
        </w:tc>
        <w:tc>
          <w:tcPr>
            <w:tcW w:w="2551" w:type="dxa"/>
            <w:shd w:val="clear" w:color="auto" w:fill="auto"/>
          </w:tcPr>
          <w:p w14:paraId="2E68E4D1" w14:textId="77777777" w:rsidR="00C703D7" w:rsidRPr="00A65C4A" w:rsidRDefault="00C703D7" w:rsidP="00F71D04">
            <w:pPr>
              <w:jc w:val="center"/>
              <w:rPr>
                <w:rFonts w:cs="Times New Roman"/>
                <w:b/>
                <w:bCs/>
                <w:i/>
                <w:sz w:val="20"/>
                <w:szCs w:val="20"/>
              </w:rPr>
            </w:pPr>
            <w:r w:rsidRPr="00A65C4A">
              <w:rPr>
                <w:rFonts w:cs="Times New Roman"/>
                <w:b/>
                <w:sz w:val="20"/>
                <w:szCs w:val="20"/>
              </w:rPr>
              <w:t>Darbības rezultāts</w:t>
            </w:r>
          </w:p>
        </w:tc>
        <w:tc>
          <w:tcPr>
            <w:tcW w:w="2694" w:type="dxa"/>
          </w:tcPr>
          <w:p w14:paraId="091EEB3D" w14:textId="77777777" w:rsidR="00C703D7" w:rsidRPr="00A65C4A" w:rsidRDefault="00C703D7" w:rsidP="00F71D04">
            <w:pPr>
              <w:jc w:val="center"/>
              <w:rPr>
                <w:rFonts w:cs="Times New Roman"/>
                <w:bCs/>
                <w:i/>
                <w:sz w:val="20"/>
                <w:szCs w:val="20"/>
              </w:rPr>
            </w:pPr>
            <w:r w:rsidRPr="00A65C4A">
              <w:rPr>
                <w:rFonts w:cs="Times New Roman"/>
                <w:b/>
                <w:sz w:val="20"/>
                <w:szCs w:val="20"/>
              </w:rPr>
              <w:t>Rezultatīvais rādītājs</w:t>
            </w:r>
          </w:p>
        </w:tc>
        <w:tc>
          <w:tcPr>
            <w:tcW w:w="1134" w:type="dxa"/>
            <w:shd w:val="clear" w:color="auto" w:fill="auto"/>
          </w:tcPr>
          <w:p w14:paraId="02333750" w14:textId="77777777" w:rsidR="00C703D7" w:rsidRPr="00A65C4A" w:rsidRDefault="00C703D7" w:rsidP="00F71D04">
            <w:pPr>
              <w:jc w:val="center"/>
              <w:rPr>
                <w:rFonts w:cs="Times New Roman"/>
                <w:bCs/>
                <w:i/>
                <w:sz w:val="20"/>
                <w:szCs w:val="20"/>
              </w:rPr>
            </w:pPr>
            <w:r w:rsidRPr="00A65C4A">
              <w:rPr>
                <w:rFonts w:cs="Times New Roman"/>
                <w:b/>
                <w:bCs/>
                <w:sz w:val="20"/>
                <w:szCs w:val="20"/>
              </w:rPr>
              <w:t>Atbildīgā institūcija</w:t>
            </w:r>
          </w:p>
        </w:tc>
        <w:tc>
          <w:tcPr>
            <w:tcW w:w="1275" w:type="dxa"/>
            <w:shd w:val="clear" w:color="auto" w:fill="auto"/>
          </w:tcPr>
          <w:p w14:paraId="01DDBBBA" w14:textId="77777777" w:rsidR="00C703D7" w:rsidRPr="00A65C4A" w:rsidRDefault="00C703D7" w:rsidP="00F71D04">
            <w:pPr>
              <w:jc w:val="center"/>
              <w:rPr>
                <w:rFonts w:cs="Times New Roman"/>
                <w:b/>
                <w:bCs/>
                <w:sz w:val="20"/>
                <w:szCs w:val="20"/>
              </w:rPr>
            </w:pPr>
            <w:r w:rsidRPr="00A65C4A">
              <w:rPr>
                <w:rFonts w:cs="Times New Roman"/>
                <w:b/>
                <w:bCs/>
                <w:sz w:val="20"/>
                <w:szCs w:val="20"/>
              </w:rPr>
              <w:t>Līdz-</w:t>
            </w:r>
          </w:p>
          <w:p w14:paraId="327782E0" w14:textId="77777777" w:rsidR="00C703D7" w:rsidRPr="00A65C4A" w:rsidRDefault="00C703D7" w:rsidP="00F71D04">
            <w:pPr>
              <w:jc w:val="center"/>
              <w:rPr>
                <w:rFonts w:cs="Times New Roman"/>
                <w:bCs/>
                <w:i/>
                <w:sz w:val="20"/>
                <w:szCs w:val="20"/>
              </w:rPr>
            </w:pPr>
            <w:r w:rsidRPr="00A65C4A">
              <w:rPr>
                <w:rFonts w:cs="Times New Roman"/>
                <w:b/>
                <w:bCs/>
                <w:sz w:val="20"/>
                <w:szCs w:val="20"/>
              </w:rPr>
              <w:t>atbildīgās institūcijas</w:t>
            </w:r>
          </w:p>
        </w:tc>
        <w:tc>
          <w:tcPr>
            <w:tcW w:w="1418" w:type="dxa"/>
            <w:shd w:val="clear" w:color="auto" w:fill="auto"/>
          </w:tcPr>
          <w:p w14:paraId="2DE48D9C" w14:textId="77777777" w:rsidR="00C703D7" w:rsidRPr="00A65C4A" w:rsidRDefault="00C703D7" w:rsidP="00F71D04">
            <w:pPr>
              <w:jc w:val="center"/>
              <w:rPr>
                <w:rFonts w:cs="Times New Roman"/>
                <w:bCs/>
                <w:i/>
                <w:sz w:val="20"/>
                <w:szCs w:val="20"/>
              </w:rPr>
            </w:pPr>
            <w:r w:rsidRPr="00A65C4A">
              <w:rPr>
                <w:rFonts w:cs="Times New Roman"/>
                <w:b/>
                <w:bCs/>
                <w:sz w:val="20"/>
                <w:szCs w:val="20"/>
              </w:rPr>
              <w:t>Izpildes termiņš</w:t>
            </w:r>
          </w:p>
        </w:tc>
      </w:tr>
      <w:tr w:rsidR="001D10BE" w:rsidRPr="00A65C4A" w14:paraId="6B2C29ED" w14:textId="77777777" w:rsidTr="00CA7D11">
        <w:trPr>
          <w:trHeight w:val="1744"/>
        </w:trPr>
        <w:tc>
          <w:tcPr>
            <w:tcW w:w="709" w:type="dxa"/>
          </w:tcPr>
          <w:p w14:paraId="4BD3A3E7" w14:textId="58ED7BAF" w:rsidR="001D10BE" w:rsidRPr="00A65C4A" w:rsidRDefault="001D10BE" w:rsidP="001D10BE">
            <w:pPr>
              <w:jc w:val="center"/>
              <w:rPr>
                <w:rFonts w:cs="Times New Roman"/>
                <w:bCs/>
                <w:sz w:val="22"/>
              </w:rPr>
            </w:pPr>
            <w:r w:rsidRPr="00A65C4A">
              <w:rPr>
                <w:rFonts w:cs="Times New Roman"/>
                <w:bCs/>
                <w:sz w:val="22"/>
              </w:rPr>
              <w:t>2.1.</w:t>
            </w:r>
          </w:p>
        </w:tc>
        <w:tc>
          <w:tcPr>
            <w:tcW w:w="3686" w:type="dxa"/>
            <w:shd w:val="clear" w:color="auto" w:fill="auto"/>
          </w:tcPr>
          <w:p w14:paraId="1143C4F0" w14:textId="127B69AC" w:rsidR="001D10BE" w:rsidRPr="00A65C4A" w:rsidRDefault="001D10BE" w:rsidP="001D10BE">
            <w:pPr>
              <w:jc w:val="both"/>
              <w:rPr>
                <w:sz w:val="22"/>
              </w:rPr>
            </w:pPr>
            <w:r w:rsidRPr="00A65C4A">
              <w:rPr>
                <w:rFonts w:cs="Times New Roman"/>
                <w:sz w:val="22"/>
              </w:rPr>
              <w:t>Izstrādāt skaidrus kritērijus prioritāšu noteikšanai attiecībā uz</w:t>
            </w:r>
            <w:proofErr w:type="gramStart"/>
            <w:r w:rsidRPr="00A65C4A">
              <w:rPr>
                <w:rFonts w:cs="Times New Roman"/>
                <w:sz w:val="22"/>
              </w:rPr>
              <w:t xml:space="preserve">  </w:t>
            </w:r>
            <w:proofErr w:type="gramEnd"/>
            <w:r w:rsidRPr="00A65C4A">
              <w:rPr>
                <w:rFonts w:cs="Times New Roman"/>
                <w:sz w:val="22"/>
              </w:rPr>
              <w:t>ienākošiem vai izejošiem starptautiskās sadarbības lūgumiem, tostarp tiesiskās palīdzības lūgumiem</w:t>
            </w:r>
            <w:r w:rsidR="0059233D">
              <w:rPr>
                <w:rFonts w:cs="Times New Roman"/>
                <w:sz w:val="22"/>
              </w:rPr>
              <w:t xml:space="preserve"> un izdošanas lūgumiem</w:t>
            </w:r>
            <w:r w:rsidRPr="00A65C4A">
              <w:rPr>
                <w:rFonts w:cs="Times New Roman"/>
                <w:sz w:val="22"/>
              </w:rPr>
              <w:t>.</w:t>
            </w:r>
          </w:p>
        </w:tc>
        <w:tc>
          <w:tcPr>
            <w:tcW w:w="1559" w:type="dxa"/>
          </w:tcPr>
          <w:p w14:paraId="6FE6F3DE" w14:textId="61E371F1" w:rsidR="001D10BE" w:rsidRPr="00A65C4A" w:rsidRDefault="001D10BE" w:rsidP="001D10BE">
            <w:pPr>
              <w:jc w:val="both"/>
              <w:rPr>
                <w:rFonts w:cs="Times New Roman"/>
                <w:sz w:val="22"/>
              </w:rPr>
            </w:pPr>
            <w:r w:rsidRPr="00A65C4A">
              <w:rPr>
                <w:rFonts w:cs="Times New Roman"/>
                <w:sz w:val="22"/>
              </w:rPr>
              <w:t>FATF 40. rekomendācija</w:t>
            </w:r>
            <w:r w:rsidR="008B3B9B">
              <w:rPr>
                <w:rFonts w:cs="Times New Roman"/>
                <w:sz w:val="22"/>
              </w:rPr>
              <w:t>.</w:t>
            </w:r>
          </w:p>
        </w:tc>
        <w:tc>
          <w:tcPr>
            <w:tcW w:w="2551" w:type="dxa"/>
            <w:shd w:val="clear" w:color="auto" w:fill="auto"/>
          </w:tcPr>
          <w:p w14:paraId="0A266CD6" w14:textId="27BC7050" w:rsidR="001D10BE" w:rsidRPr="00335826" w:rsidRDefault="00B62D73" w:rsidP="001D10BE">
            <w:pPr>
              <w:jc w:val="both"/>
              <w:rPr>
                <w:rFonts w:cs="Times New Roman"/>
                <w:sz w:val="22"/>
              </w:rPr>
            </w:pPr>
            <w:r w:rsidRPr="00A65C4A">
              <w:rPr>
                <w:rFonts w:cs="Times New Roman"/>
                <w:sz w:val="22"/>
              </w:rPr>
              <w:t>Izstrādāt</w:t>
            </w:r>
            <w:r>
              <w:rPr>
                <w:rFonts w:cs="Times New Roman"/>
                <w:sz w:val="22"/>
              </w:rPr>
              <w:t>i</w:t>
            </w:r>
            <w:r w:rsidRPr="00A65C4A">
              <w:rPr>
                <w:rFonts w:cs="Times New Roman"/>
                <w:sz w:val="22"/>
              </w:rPr>
              <w:t xml:space="preserve"> skaidr</w:t>
            </w:r>
            <w:r>
              <w:rPr>
                <w:rFonts w:cs="Times New Roman"/>
                <w:sz w:val="22"/>
              </w:rPr>
              <w:t>i</w:t>
            </w:r>
            <w:r w:rsidRPr="00A65C4A">
              <w:rPr>
                <w:rFonts w:cs="Times New Roman"/>
                <w:sz w:val="22"/>
              </w:rPr>
              <w:t xml:space="preserve"> kritērij</w:t>
            </w:r>
            <w:r>
              <w:rPr>
                <w:rFonts w:cs="Times New Roman"/>
                <w:sz w:val="22"/>
              </w:rPr>
              <w:t>i</w:t>
            </w:r>
            <w:r w:rsidRPr="00A65C4A">
              <w:rPr>
                <w:rFonts w:cs="Times New Roman"/>
                <w:sz w:val="22"/>
              </w:rPr>
              <w:t xml:space="preserve"> prioritāšu noteikšanai attiecībā uz</w:t>
            </w:r>
            <w:proofErr w:type="gramStart"/>
            <w:r w:rsidRPr="00A65C4A">
              <w:rPr>
                <w:rFonts w:cs="Times New Roman"/>
                <w:sz w:val="22"/>
              </w:rPr>
              <w:t xml:space="preserve">  </w:t>
            </w:r>
            <w:proofErr w:type="gramEnd"/>
            <w:r w:rsidRPr="00A65C4A">
              <w:rPr>
                <w:rFonts w:cs="Times New Roman"/>
                <w:sz w:val="22"/>
              </w:rPr>
              <w:t>ienākošiem vai izejošiem starptautiskās sadarbības lūgumiem, tostarp tiesiskās palīdzības lūgumiem</w:t>
            </w:r>
            <w:r w:rsidR="0059233D">
              <w:rPr>
                <w:rFonts w:cs="Times New Roman"/>
                <w:sz w:val="22"/>
              </w:rPr>
              <w:t xml:space="preserve"> un izdošanas lūgumiem</w:t>
            </w:r>
            <w:r w:rsidRPr="00A65C4A">
              <w:rPr>
                <w:rFonts w:cs="Times New Roman"/>
                <w:sz w:val="22"/>
              </w:rPr>
              <w:t>.</w:t>
            </w:r>
          </w:p>
        </w:tc>
        <w:tc>
          <w:tcPr>
            <w:tcW w:w="2694" w:type="dxa"/>
          </w:tcPr>
          <w:p w14:paraId="7F29F17B" w14:textId="0E8F172D" w:rsidR="001D10BE" w:rsidRPr="00335826" w:rsidRDefault="001D10BE" w:rsidP="001D10BE">
            <w:pPr>
              <w:jc w:val="both"/>
              <w:rPr>
                <w:rFonts w:cs="Times New Roman"/>
                <w:sz w:val="22"/>
              </w:rPr>
            </w:pPr>
            <w:r w:rsidRPr="00335826">
              <w:rPr>
                <w:rFonts w:cs="Times New Roman"/>
                <w:sz w:val="22"/>
              </w:rPr>
              <w:t>Aktualizēti iestāžu iekšējie normatīvie akti, ar ko tiek prioritizēti ienākošie vai izejošie starptautiskās sadarbības lūgumi, tostarp tiesiskās palīdzības lūgumi</w:t>
            </w:r>
            <w:r w:rsidR="0059233D">
              <w:rPr>
                <w:rFonts w:cs="Times New Roman"/>
                <w:sz w:val="22"/>
              </w:rPr>
              <w:t xml:space="preserve"> un izdošanas lūgumi</w:t>
            </w:r>
            <w:r w:rsidRPr="00335826">
              <w:rPr>
                <w:rFonts w:cs="Times New Roman"/>
                <w:sz w:val="22"/>
              </w:rPr>
              <w:t>.</w:t>
            </w:r>
          </w:p>
        </w:tc>
        <w:tc>
          <w:tcPr>
            <w:tcW w:w="1134" w:type="dxa"/>
            <w:shd w:val="clear" w:color="auto" w:fill="auto"/>
          </w:tcPr>
          <w:p w14:paraId="0721EE2E" w14:textId="67D05828" w:rsidR="001D10BE" w:rsidRPr="00A65C4A" w:rsidRDefault="001D10BE" w:rsidP="001D10BE">
            <w:pPr>
              <w:jc w:val="center"/>
              <w:rPr>
                <w:sz w:val="22"/>
              </w:rPr>
            </w:pPr>
            <w:r w:rsidRPr="00A65C4A">
              <w:rPr>
                <w:rFonts w:cs="Times New Roman"/>
                <w:sz w:val="22"/>
              </w:rPr>
              <w:t>ĢP, VP, TM</w:t>
            </w:r>
          </w:p>
        </w:tc>
        <w:tc>
          <w:tcPr>
            <w:tcW w:w="1275" w:type="dxa"/>
            <w:shd w:val="clear" w:color="auto" w:fill="auto"/>
          </w:tcPr>
          <w:p w14:paraId="3BBAFCCE" w14:textId="3ED2D41E" w:rsidR="001D10BE" w:rsidRPr="00A65C4A" w:rsidRDefault="001D10BE" w:rsidP="001D10BE">
            <w:pPr>
              <w:jc w:val="center"/>
              <w:rPr>
                <w:sz w:val="22"/>
              </w:rPr>
            </w:pPr>
            <w:r w:rsidRPr="00A65C4A">
              <w:rPr>
                <w:sz w:val="22"/>
              </w:rPr>
              <w:t>VID, KNAB, VDD, VRS, IDB, MP, IeVP, FID</w:t>
            </w:r>
          </w:p>
        </w:tc>
        <w:tc>
          <w:tcPr>
            <w:tcW w:w="1418" w:type="dxa"/>
            <w:shd w:val="clear" w:color="auto" w:fill="auto"/>
          </w:tcPr>
          <w:p w14:paraId="0F81371E" w14:textId="58CE1889" w:rsidR="001D10BE" w:rsidRPr="00A65C4A" w:rsidRDefault="008F0360" w:rsidP="001D10BE">
            <w:pPr>
              <w:jc w:val="center"/>
              <w:rPr>
                <w:rFonts w:cs="Times New Roman"/>
                <w:bCs/>
                <w:sz w:val="22"/>
              </w:rPr>
            </w:pPr>
            <w:r>
              <w:rPr>
                <w:rFonts w:cs="Times New Roman"/>
                <w:bCs/>
                <w:sz w:val="22"/>
              </w:rPr>
              <w:t>3</w:t>
            </w:r>
            <w:r w:rsidR="001D10BE" w:rsidRPr="00A65C4A">
              <w:rPr>
                <w:rFonts w:cs="Times New Roman"/>
                <w:bCs/>
                <w:sz w:val="22"/>
              </w:rPr>
              <w:t>1.0</w:t>
            </w:r>
            <w:r>
              <w:rPr>
                <w:rFonts w:cs="Times New Roman"/>
                <w:bCs/>
                <w:sz w:val="22"/>
              </w:rPr>
              <w:t>3</w:t>
            </w:r>
            <w:r w:rsidR="001D10BE" w:rsidRPr="00A65C4A">
              <w:rPr>
                <w:rFonts w:cs="Times New Roman"/>
                <w:bCs/>
                <w:sz w:val="22"/>
              </w:rPr>
              <w:t>.2024.</w:t>
            </w:r>
          </w:p>
        </w:tc>
      </w:tr>
      <w:tr w:rsidR="001D10BE" w:rsidRPr="00A65C4A" w14:paraId="23C9FDFF" w14:textId="77777777" w:rsidTr="009F620E">
        <w:trPr>
          <w:trHeight w:val="585"/>
        </w:trPr>
        <w:tc>
          <w:tcPr>
            <w:tcW w:w="709" w:type="dxa"/>
            <w:vMerge w:val="restart"/>
          </w:tcPr>
          <w:p w14:paraId="1AF5815B" w14:textId="1A4A2F99" w:rsidR="001D10BE" w:rsidRPr="00A65C4A" w:rsidRDefault="001D10BE" w:rsidP="001D10BE">
            <w:pPr>
              <w:jc w:val="center"/>
              <w:rPr>
                <w:rFonts w:cs="Times New Roman"/>
                <w:bCs/>
                <w:sz w:val="22"/>
              </w:rPr>
            </w:pPr>
            <w:r w:rsidRPr="00A65C4A">
              <w:rPr>
                <w:rFonts w:cs="Times New Roman"/>
                <w:bCs/>
                <w:sz w:val="22"/>
              </w:rPr>
              <w:lastRenderedPageBreak/>
              <w:t>2.2.</w:t>
            </w:r>
          </w:p>
        </w:tc>
        <w:tc>
          <w:tcPr>
            <w:tcW w:w="3686" w:type="dxa"/>
            <w:vMerge w:val="restart"/>
            <w:shd w:val="clear" w:color="auto" w:fill="auto"/>
          </w:tcPr>
          <w:p w14:paraId="57705344" w14:textId="08334191" w:rsidR="001D10BE" w:rsidRPr="00A65C4A" w:rsidRDefault="001D10BE" w:rsidP="001D10BE">
            <w:pPr>
              <w:jc w:val="both"/>
              <w:rPr>
                <w:sz w:val="22"/>
              </w:rPr>
            </w:pPr>
            <w:r w:rsidRPr="00A65C4A">
              <w:rPr>
                <w:rFonts w:cs="Times New Roman"/>
                <w:sz w:val="22"/>
              </w:rPr>
              <w:t>Efektīv</w:t>
            </w:r>
            <w:r w:rsidR="00D92A2C">
              <w:rPr>
                <w:rFonts w:cs="Times New Roman"/>
                <w:sz w:val="22"/>
              </w:rPr>
              <w:t>i izmantot</w:t>
            </w:r>
            <w:r w:rsidRPr="00A65C4A">
              <w:rPr>
                <w:rFonts w:cs="Times New Roman"/>
                <w:sz w:val="22"/>
              </w:rPr>
              <w:t xml:space="preserve"> starptautisko</w:t>
            </w:r>
            <w:r w:rsidR="00D92A2C">
              <w:rPr>
                <w:rFonts w:cs="Times New Roman"/>
                <w:sz w:val="22"/>
              </w:rPr>
              <w:t>s</w:t>
            </w:r>
            <w:r w:rsidRPr="00A65C4A">
              <w:rPr>
                <w:rFonts w:cs="Times New Roman"/>
                <w:sz w:val="22"/>
              </w:rPr>
              <w:t xml:space="preserve"> sadarbības kanālu</w:t>
            </w:r>
            <w:r w:rsidR="00D92A2C">
              <w:rPr>
                <w:rFonts w:cs="Times New Roman"/>
                <w:sz w:val="22"/>
              </w:rPr>
              <w:t>s</w:t>
            </w:r>
            <w:r w:rsidRPr="00A65C4A">
              <w:rPr>
                <w:rFonts w:cs="Times New Roman"/>
                <w:sz w:val="22"/>
              </w:rPr>
              <w:t xml:space="preserve"> NILL/TF/PF un ar to saistīto noziedzīgo nodarījumu izmeklēšanā</w:t>
            </w:r>
            <w:r w:rsidR="002A2CFA">
              <w:rPr>
                <w:rFonts w:cs="Times New Roman"/>
                <w:sz w:val="22"/>
              </w:rPr>
              <w:t xml:space="preserve"> un kriminālvajāšanā</w:t>
            </w:r>
            <w:r w:rsidRPr="00A65C4A">
              <w:rPr>
                <w:rFonts w:cs="Times New Roman"/>
                <w:sz w:val="22"/>
              </w:rPr>
              <w:t>.</w:t>
            </w:r>
          </w:p>
        </w:tc>
        <w:tc>
          <w:tcPr>
            <w:tcW w:w="1559" w:type="dxa"/>
            <w:vMerge w:val="restart"/>
          </w:tcPr>
          <w:p w14:paraId="0B3739AD" w14:textId="75901915" w:rsidR="001D10BE" w:rsidRPr="00A65C4A" w:rsidRDefault="001D10BE" w:rsidP="001D10BE">
            <w:pPr>
              <w:jc w:val="both"/>
              <w:rPr>
                <w:rFonts w:cs="Times New Roman"/>
                <w:sz w:val="22"/>
              </w:rPr>
            </w:pPr>
            <w:r w:rsidRPr="00A65C4A">
              <w:rPr>
                <w:rFonts w:cs="Times New Roman"/>
                <w:sz w:val="22"/>
              </w:rPr>
              <w:t>FATF 40. rekomendācija</w:t>
            </w:r>
            <w:r w:rsidR="00B95954">
              <w:rPr>
                <w:rFonts w:cs="Times New Roman"/>
                <w:sz w:val="22"/>
              </w:rPr>
              <w:t xml:space="preserve">; </w:t>
            </w:r>
            <w:r w:rsidR="00B95954">
              <w:rPr>
                <w:sz w:val="22"/>
              </w:rPr>
              <w:t>RMPP</w:t>
            </w:r>
            <w:r w:rsidR="00B95954" w:rsidRPr="00A65C4A">
              <w:rPr>
                <w:rFonts w:eastAsia="Times New Roman" w:cs="Times New Roman"/>
                <w:sz w:val="22"/>
                <w:lang w:eastAsia="lv-LV"/>
              </w:rPr>
              <w:t xml:space="preserve"> 2.</w:t>
            </w:r>
            <w:r w:rsidR="00B95954">
              <w:rPr>
                <w:rFonts w:eastAsia="Times New Roman" w:cs="Times New Roman"/>
                <w:sz w:val="22"/>
                <w:lang w:eastAsia="lv-LV"/>
              </w:rPr>
              <w:t>1.1.</w:t>
            </w:r>
            <w:r w:rsidR="00B95954" w:rsidRPr="00A65C4A">
              <w:rPr>
                <w:rFonts w:eastAsia="Times New Roman" w:cs="Times New Roman"/>
                <w:sz w:val="22"/>
                <w:lang w:eastAsia="lv-LV"/>
              </w:rPr>
              <w:t xml:space="preserve"> punkts.</w:t>
            </w:r>
          </w:p>
        </w:tc>
        <w:tc>
          <w:tcPr>
            <w:tcW w:w="2551" w:type="dxa"/>
            <w:vMerge w:val="restart"/>
            <w:shd w:val="clear" w:color="auto" w:fill="auto"/>
          </w:tcPr>
          <w:p w14:paraId="60AC5519" w14:textId="7754AE71" w:rsidR="001D10BE" w:rsidRPr="00A65C4A" w:rsidRDefault="00A85350" w:rsidP="001D10BE">
            <w:pPr>
              <w:jc w:val="both"/>
              <w:rPr>
                <w:rFonts w:cs="Times New Roman"/>
                <w:sz w:val="22"/>
              </w:rPr>
            </w:pPr>
            <w:r>
              <w:rPr>
                <w:rFonts w:cs="Times New Roman"/>
                <w:sz w:val="22"/>
              </w:rPr>
              <w:t>Pieprasīta i</w:t>
            </w:r>
            <w:r w:rsidR="001D10BE" w:rsidRPr="00A65C4A">
              <w:rPr>
                <w:rFonts w:cs="Times New Roman"/>
                <w:sz w:val="22"/>
              </w:rPr>
              <w:t>nformācija no ārvalstu TAI.</w:t>
            </w:r>
          </w:p>
        </w:tc>
        <w:tc>
          <w:tcPr>
            <w:tcW w:w="2694" w:type="dxa"/>
          </w:tcPr>
          <w:p w14:paraId="4E498336" w14:textId="06B52602" w:rsidR="001D10BE" w:rsidRPr="00A65C4A" w:rsidRDefault="001D10BE" w:rsidP="001D10BE">
            <w:pPr>
              <w:jc w:val="both"/>
              <w:rPr>
                <w:rFonts w:cs="Times New Roman"/>
                <w:sz w:val="22"/>
              </w:rPr>
            </w:pPr>
            <w:r w:rsidRPr="00A65C4A">
              <w:rPr>
                <w:rFonts w:cs="Times New Roman"/>
                <w:sz w:val="22"/>
              </w:rPr>
              <w:t>1. Izstrādāt</w:t>
            </w:r>
            <w:r w:rsidR="00A85350">
              <w:rPr>
                <w:rFonts w:cs="Times New Roman"/>
                <w:sz w:val="22"/>
              </w:rPr>
              <w:t>as</w:t>
            </w:r>
            <w:r w:rsidRPr="00A65C4A">
              <w:rPr>
                <w:rFonts w:cs="Times New Roman"/>
                <w:sz w:val="22"/>
              </w:rPr>
              <w:t xml:space="preserve"> visaptverošas vadlīnijas (vai papildināt</w:t>
            </w:r>
            <w:r w:rsidR="00A85350">
              <w:rPr>
                <w:rFonts w:cs="Times New Roman"/>
                <w:sz w:val="22"/>
              </w:rPr>
              <w:t>s</w:t>
            </w:r>
            <w:r w:rsidRPr="00A65C4A">
              <w:rPr>
                <w:rFonts w:cs="Times New Roman"/>
                <w:sz w:val="22"/>
              </w:rPr>
              <w:t xml:space="preserve"> kād</w:t>
            </w:r>
            <w:r w:rsidR="00A85350">
              <w:rPr>
                <w:rFonts w:cs="Times New Roman"/>
                <w:sz w:val="22"/>
              </w:rPr>
              <w:t xml:space="preserve">s </w:t>
            </w:r>
            <w:r w:rsidRPr="00A65C4A">
              <w:rPr>
                <w:rFonts w:cs="Times New Roman"/>
                <w:sz w:val="22"/>
              </w:rPr>
              <w:t>no esošajiem vadlīniju dokumentiem) par pieejamajiem starptautiskās sadarbības kanāliem un to izmantošanas specifiku.</w:t>
            </w:r>
          </w:p>
        </w:tc>
        <w:tc>
          <w:tcPr>
            <w:tcW w:w="1134" w:type="dxa"/>
            <w:shd w:val="clear" w:color="auto" w:fill="auto"/>
          </w:tcPr>
          <w:p w14:paraId="753B945E" w14:textId="341F2840" w:rsidR="001D10BE" w:rsidRPr="00A65C4A" w:rsidRDefault="002A2CFA" w:rsidP="001D10BE">
            <w:pPr>
              <w:jc w:val="center"/>
              <w:rPr>
                <w:sz w:val="22"/>
              </w:rPr>
            </w:pPr>
            <w:r>
              <w:rPr>
                <w:sz w:val="22"/>
              </w:rPr>
              <w:t xml:space="preserve">VP, </w:t>
            </w:r>
            <w:r w:rsidR="001D10BE" w:rsidRPr="00A65C4A">
              <w:rPr>
                <w:sz w:val="22"/>
              </w:rPr>
              <w:t>ĢP</w:t>
            </w:r>
          </w:p>
        </w:tc>
        <w:tc>
          <w:tcPr>
            <w:tcW w:w="1275" w:type="dxa"/>
            <w:shd w:val="clear" w:color="auto" w:fill="auto"/>
          </w:tcPr>
          <w:p w14:paraId="09B7CD9E" w14:textId="6A096AD5" w:rsidR="001D10BE" w:rsidRPr="00A65C4A" w:rsidRDefault="001D10BE" w:rsidP="001D10BE">
            <w:pPr>
              <w:jc w:val="center"/>
              <w:rPr>
                <w:sz w:val="22"/>
              </w:rPr>
            </w:pPr>
            <w:r w:rsidRPr="00A65C4A">
              <w:rPr>
                <w:sz w:val="22"/>
              </w:rPr>
              <w:t>VID, KNAB, VDD, VRS, IDB, MP, IeVP, FID</w:t>
            </w:r>
          </w:p>
        </w:tc>
        <w:tc>
          <w:tcPr>
            <w:tcW w:w="1418" w:type="dxa"/>
            <w:shd w:val="clear" w:color="auto" w:fill="auto"/>
          </w:tcPr>
          <w:p w14:paraId="6B57D66D" w14:textId="0A804A1A" w:rsidR="001D10BE" w:rsidRPr="00A65C4A" w:rsidRDefault="001D10BE" w:rsidP="001D10BE">
            <w:pPr>
              <w:jc w:val="center"/>
              <w:rPr>
                <w:rFonts w:cs="Times New Roman"/>
                <w:bCs/>
                <w:sz w:val="22"/>
              </w:rPr>
            </w:pPr>
            <w:r w:rsidRPr="00A65C4A">
              <w:rPr>
                <w:rFonts w:cs="Times New Roman"/>
                <w:sz w:val="22"/>
                <w:shd w:val="clear" w:color="auto" w:fill="FFFFFF"/>
              </w:rPr>
              <w:t>3</w:t>
            </w:r>
            <w:r w:rsidR="00E1731F">
              <w:rPr>
                <w:rFonts w:cs="Times New Roman"/>
                <w:sz w:val="22"/>
                <w:shd w:val="clear" w:color="auto" w:fill="FFFFFF"/>
              </w:rPr>
              <w:t>1</w:t>
            </w:r>
            <w:r w:rsidRPr="00A65C4A">
              <w:rPr>
                <w:rFonts w:cs="Times New Roman"/>
                <w:sz w:val="22"/>
                <w:shd w:val="clear" w:color="auto" w:fill="FFFFFF"/>
              </w:rPr>
              <w:t>.0</w:t>
            </w:r>
            <w:r w:rsidR="00E1731F">
              <w:rPr>
                <w:rFonts w:cs="Times New Roman"/>
                <w:sz w:val="22"/>
                <w:shd w:val="clear" w:color="auto" w:fill="FFFFFF"/>
              </w:rPr>
              <w:t>3</w:t>
            </w:r>
            <w:r w:rsidRPr="00A65C4A">
              <w:rPr>
                <w:rFonts w:cs="Times New Roman"/>
                <w:sz w:val="22"/>
                <w:shd w:val="clear" w:color="auto" w:fill="FFFFFF"/>
              </w:rPr>
              <w:t>.2024.</w:t>
            </w:r>
          </w:p>
        </w:tc>
      </w:tr>
      <w:tr w:rsidR="001D10BE" w:rsidRPr="00A65C4A" w14:paraId="2291A472" w14:textId="77777777" w:rsidTr="00CA7D11">
        <w:trPr>
          <w:trHeight w:val="1581"/>
        </w:trPr>
        <w:tc>
          <w:tcPr>
            <w:tcW w:w="709" w:type="dxa"/>
            <w:vMerge/>
          </w:tcPr>
          <w:p w14:paraId="2EE8AC43" w14:textId="77777777" w:rsidR="001D10BE" w:rsidRPr="00A65C4A" w:rsidRDefault="001D10BE" w:rsidP="001D10BE">
            <w:pPr>
              <w:jc w:val="center"/>
              <w:rPr>
                <w:rFonts w:cs="Times New Roman"/>
                <w:bCs/>
                <w:szCs w:val="24"/>
              </w:rPr>
            </w:pPr>
          </w:p>
        </w:tc>
        <w:tc>
          <w:tcPr>
            <w:tcW w:w="3686" w:type="dxa"/>
            <w:vMerge/>
            <w:shd w:val="clear" w:color="auto" w:fill="auto"/>
          </w:tcPr>
          <w:p w14:paraId="2F25438F" w14:textId="77777777" w:rsidR="001D10BE" w:rsidRPr="00A65C4A" w:rsidRDefault="001D10BE" w:rsidP="001D10BE">
            <w:pPr>
              <w:jc w:val="both"/>
              <w:rPr>
                <w:szCs w:val="24"/>
              </w:rPr>
            </w:pPr>
          </w:p>
        </w:tc>
        <w:tc>
          <w:tcPr>
            <w:tcW w:w="1559" w:type="dxa"/>
            <w:vMerge/>
          </w:tcPr>
          <w:p w14:paraId="439D87C9" w14:textId="77777777" w:rsidR="001D10BE" w:rsidRPr="00A65C4A" w:rsidRDefault="001D10BE" w:rsidP="001D10BE">
            <w:pPr>
              <w:jc w:val="both"/>
              <w:rPr>
                <w:rFonts w:cs="Times New Roman"/>
                <w:szCs w:val="24"/>
              </w:rPr>
            </w:pPr>
          </w:p>
        </w:tc>
        <w:tc>
          <w:tcPr>
            <w:tcW w:w="2551" w:type="dxa"/>
            <w:vMerge/>
            <w:shd w:val="clear" w:color="auto" w:fill="auto"/>
          </w:tcPr>
          <w:p w14:paraId="0D6F04C3" w14:textId="77777777" w:rsidR="001D10BE" w:rsidRPr="00A65C4A" w:rsidRDefault="001D10BE" w:rsidP="001D10BE">
            <w:pPr>
              <w:jc w:val="both"/>
              <w:rPr>
                <w:rFonts w:cs="Times New Roman"/>
                <w:szCs w:val="24"/>
              </w:rPr>
            </w:pPr>
          </w:p>
        </w:tc>
        <w:tc>
          <w:tcPr>
            <w:tcW w:w="2694" w:type="dxa"/>
          </w:tcPr>
          <w:p w14:paraId="77165F0A" w14:textId="60BA2E49" w:rsidR="001D10BE" w:rsidRPr="00A65C4A" w:rsidRDefault="001D10BE" w:rsidP="001D10BE">
            <w:pPr>
              <w:jc w:val="both"/>
              <w:rPr>
                <w:rFonts w:cs="Times New Roman"/>
                <w:sz w:val="22"/>
              </w:rPr>
            </w:pPr>
            <w:r w:rsidRPr="00A65C4A">
              <w:rPr>
                <w:rFonts w:cs="Times New Roman"/>
                <w:sz w:val="22"/>
              </w:rPr>
              <w:t>2. Veikt</w:t>
            </w:r>
            <w:r w:rsidR="00A85350">
              <w:rPr>
                <w:rFonts w:cs="Times New Roman"/>
                <w:sz w:val="22"/>
              </w:rPr>
              <w:t>as</w:t>
            </w:r>
            <w:r w:rsidRPr="00A65C4A">
              <w:rPr>
                <w:rFonts w:cs="Times New Roman"/>
                <w:sz w:val="22"/>
              </w:rPr>
              <w:t xml:space="preserve"> apmācības par starptautiskās sadarbības kanālu izmantošanu TAI un prokuroriem.</w:t>
            </w:r>
          </w:p>
        </w:tc>
        <w:tc>
          <w:tcPr>
            <w:tcW w:w="1134" w:type="dxa"/>
            <w:shd w:val="clear" w:color="auto" w:fill="auto"/>
          </w:tcPr>
          <w:p w14:paraId="3048F74C" w14:textId="76A7815D" w:rsidR="001D10BE" w:rsidRPr="00A65C4A" w:rsidRDefault="002A2CFA" w:rsidP="001D10BE">
            <w:pPr>
              <w:jc w:val="center"/>
              <w:rPr>
                <w:sz w:val="22"/>
              </w:rPr>
            </w:pPr>
            <w:r>
              <w:rPr>
                <w:sz w:val="22"/>
              </w:rPr>
              <w:t xml:space="preserve">VP, </w:t>
            </w:r>
            <w:r w:rsidR="001D10BE" w:rsidRPr="00A65C4A">
              <w:rPr>
                <w:sz w:val="22"/>
              </w:rPr>
              <w:t>ĢP</w:t>
            </w:r>
          </w:p>
        </w:tc>
        <w:tc>
          <w:tcPr>
            <w:tcW w:w="1275" w:type="dxa"/>
            <w:shd w:val="clear" w:color="auto" w:fill="auto"/>
          </w:tcPr>
          <w:p w14:paraId="7A43F167" w14:textId="69D5020C" w:rsidR="001D10BE" w:rsidRPr="00A65C4A" w:rsidRDefault="001D10BE" w:rsidP="001D10BE">
            <w:pPr>
              <w:jc w:val="center"/>
              <w:rPr>
                <w:sz w:val="22"/>
              </w:rPr>
            </w:pPr>
            <w:r w:rsidRPr="00A65C4A">
              <w:rPr>
                <w:sz w:val="22"/>
              </w:rPr>
              <w:t>VID, KNAB, VDD, VRS, IDB, MP, IeVP, FID</w:t>
            </w:r>
          </w:p>
        </w:tc>
        <w:tc>
          <w:tcPr>
            <w:tcW w:w="1418" w:type="dxa"/>
            <w:shd w:val="clear" w:color="auto" w:fill="auto"/>
          </w:tcPr>
          <w:p w14:paraId="1B90F19C" w14:textId="2BBC83B7" w:rsidR="001D10BE" w:rsidRPr="00A65C4A" w:rsidRDefault="001D10BE" w:rsidP="001D10BE">
            <w:pPr>
              <w:jc w:val="center"/>
              <w:rPr>
                <w:rFonts w:cs="Times New Roman"/>
                <w:sz w:val="22"/>
                <w:shd w:val="clear" w:color="auto" w:fill="FFFFFF"/>
              </w:rPr>
            </w:pPr>
            <w:r w:rsidRPr="00A65C4A">
              <w:rPr>
                <w:rFonts w:cs="Times New Roman"/>
                <w:sz w:val="22"/>
                <w:shd w:val="clear" w:color="auto" w:fill="FFFFFF"/>
              </w:rPr>
              <w:t>31.12.2025.</w:t>
            </w:r>
          </w:p>
        </w:tc>
      </w:tr>
      <w:tr w:rsidR="001D10BE" w:rsidRPr="00A65C4A" w14:paraId="78F52871" w14:textId="77777777" w:rsidTr="00CA7D11">
        <w:trPr>
          <w:trHeight w:val="1550"/>
        </w:trPr>
        <w:tc>
          <w:tcPr>
            <w:tcW w:w="709" w:type="dxa"/>
            <w:vMerge/>
          </w:tcPr>
          <w:p w14:paraId="79B0136E" w14:textId="77777777" w:rsidR="001D10BE" w:rsidRPr="00A65C4A" w:rsidRDefault="001D10BE" w:rsidP="001D10BE">
            <w:pPr>
              <w:jc w:val="center"/>
              <w:rPr>
                <w:rFonts w:cs="Times New Roman"/>
                <w:bCs/>
                <w:szCs w:val="24"/>
              </w:rPr>
            </w:pPr>
          </w:p>
        </w:tc>
        <w:tc>
          <w:tcPr>
            <w:tcW w:w="3686" w:type="dxa"/>
            <w:vMerge/>
            <w:shd w:val="clear" w:color="auto" w:fill="auto"/>
          </w:tcPr>
          <w:p w14:paraId="72E65333" w14:textId="77777777" w:rsidR="001D10BE" w:rsidRPr="00A65C4A" w:rsidRDefault="001D10BE" w:rsidP="001D10BE">
            <w:pPr>
              <w:jc w:val="both"/>
              <w:rPr>
                <w:szCs w:val="24"/>
              </w:rPr>
            </w:pPr>
          </w:p>
        </w:tc>
        <w:tc>
          <w:tcPr>
            <w:tcW w:w="1559" w:type="dxa"/>
            <w:vMerge/>
          </w:tcPr>
          <w:p w14:paraId="0912CFA1" w14:textId="77777777" w:rsidR="001D10BE" w:rsidRPr="00A65C4A" w:rsidRDefault="001D10BE" w:rsidP="001D10BE">
            <w:pPr>
              <w:jc w:val="both"/>
              <w:rPr>
                <w:rFonts w:cs="Times New Roman"/>
                <w:szCs w:val="24"/>
              </w:rPr>
            </w:pPr>
          </w:p>
        </w:tc>
        <w:tc>
          <w:tcPr>
            <w:tcW w:w="2551" w:type="dxa"/>
            <w:vMerge/>
            <w:shd w:val="clear" w:color="auto" w:fill="auto"/>
          </w:tcPr>
          <w:p w14:paraId="31B40FF5" w14:textId="77777777" w:rsidR="001D10BE" w:rsidRPr="00A65C4A" w:rsidRDefault="001D10BE" w:rsidP="001D10BE">
            <w:pPr>
              <w:jc w:val="both"/>
              <w:rPr>
                <w:rFonts w:cs="Times New Roman"/>
                <w:szCs w:val="24"/>
              </w:rPr>
            </w:pPr>
          </w:p>
        </w:tc>
        <w:tc>
          <w:tcPr>
            <w:tcW w:w="2694" w:type="dxa"/>
          </w:tcPr>
          <w:p w14:paraId="63D4F3E2" w14:textId="53F7BA88" w:rsidR="001D10BE" w:rsidRPr="00A65C4A" w:rsidRDefault="001D10BE" w:rsidP="001D10BE">
            <w:pPr>
              <w:jc w:val="both"/>
              <w:rPr>
                <w:rFonts w:cs="Times New Roman"/>
                <w:sz w:val="22"/>
              </w:rPr>
            </w:pPr>
            <w:r w:rsidRPr="00A65C4A">
              <w:rPr>
                <w:rFonts w:cs="Times New Roman"/>
                <w:sz w:val="22"/>
              </w:rPr>
              <w:t xml:space="preserve">3. Veiktas apmācības, pasākumi, tikšanās, lai uzlabotu TAI starptautisko sadarbību ar valstīm, no </w:t>
            </w:r>
            <w:r w:rsidRPr="009D6586">
              <w:rPr>
                <w:sz w:val="22"/>
              </w:rPr>
              <w:t>kurām apgrūtinātas iespējas iegūt informāciju.</w:t>
            </w:r>
          </w:p>
        </w:tc>
        <w:tc>
          <w:tcPr>
            <w:tcW w:w="1134" w:type="dxa"/>
            <w:shd w:val="clear" w:color="auto" w:fill="auto"/>
          </w:tcPr>
          <w:p w14:paraId="7B9D02AF" w14:textId="131AB64A" w:rsidR="001D10BE" w:rsidRPr="00A65C4A" w:rsidRDefault="002A2CFA" w:rsidP="001D10BE">
            <w:pPr>
              <w:jc w:val="center"/>
              <w:rPr>
                <w:sz w:val="22"/>
              </w:rPr>
            </w:pPr>
            <w:r>
              <w:rPr>
                <w:sz w:val="22"/>
              </w:rPr>
              <w:t xml:space="preserve">VP, </w:t>
            </w:r>
            <w:r w:rsidR="001D10BE" w:rsidRPr="00A65C4A">
              <w:rPr>
                <w:sz w:val="22"/>
              </w:rPr>
              <w:t>ĢP</w:t>
            </w:r>
          </w:p>
        </w:tc>
        <w:tc>
          <w:tcPr>
            <w:tcW w:w="1275" w:type="dxa"/>
            <w:shd w:val="clear" w:color="auto" w:fill="auto"/>
          </w:tcPr>
          <w:p w14:paraId="517CEEC1" w14:textId="00BFED65" w:rsidR="001D10BE" w:rsidRPr="00A65C4A" w:rsidRDefault="001D10BE" w:rsidP="001D10BE">
            <w:pPr>
              <w:jc w:val="center"/>
              <w:rPr>
                <w:sz w:val="22"/>
              </w:rPr>
            </w:pPr>
            <w:r w:rsidRPr="00A65C4A">
              <w:rPr>
                <w:sz w:val="22"/>
              </w:rPr>
              <w:t>VID, KNAB, VDD, VRS, IDB, MP, IeVP, FID</w:t>
            </w:r>
          </w:p>
        </w:tc>
        <w:tc>
          <w:tcPr>
            <w:tcW w:w="1418" w:type="dxa"/>
            <w:shd w:val="clear" w:color="auto" w:fill="auto"/>
          </w:tcPr>
          <w:p w14:paraId="40E053A1" w14:textId="5E02E14E" w:rsidR="001D10BE" w:rsidRPr="00A65C4A" w:rsidRDefault="001D10BE" w:rsidP="001D10BE">
            <w:pPr>
              <w:jc w:val="center"/>
              <w:rPr>
                <w:rFonts w:cs="Times New Roman"/>
                <w:bCs/>
                <w:sz w:val="22"/>
              </w:rPr>
            </w:pPr>
            <w:r w:rsidRPr="00A65C4A">
              <w:rPr>
                <w:rFonts w:cs="Times New Roman"/>
                <w:sz w:val="22"/>
                <w:shd w:val="clear" w:color="auto" w:fill="FFFFFF"/>
              </w:rPr>
              <w:t>Pastāvīgi</w:t>
            </w:r>
          </w:p>
        </w:tc>
      </w:tr>
      <w:tr w:rsidR="00DD34B1" w:rsidRPr="00A65C4A" w14:paraId="3C8801E0" w14:textId="77777777" w:rsidTr="00CA7D11">
        <w:trPr>
          <w:trHeight w:val="558"/>
        </w:trPr>
        <w:tc>
          <w:tcPr>
            <w:tcW w:w="709" w:type="dxa"/>
            <w:vMerge w:val="restart"/>
          </w:tcPr>
          <w:p w14:paraId="47F6D0DD" w14:textId="3B185624" w:rsidR="00DD34B1" w:rsidRPr="00A65C4A" w:rsidRDefault="00DD34B1" w:rsidP="00DD34B1">
            <w:pPr>
              <w:jc w:val="center"/>
              <w:rPr>
                <w:rFonts w:cs="Times New Roman"/>
                <w:bCs/>
                <w:sz w:val="22"/>
              </w:rPr>
            </w:pPr>
            <w:r w:rsidRPr="00A65C4A">
              <w:rPr>
                <w:rFonts w:cs="Times New Roman"/>
                <w:bCs/>
                <w:sz w:val="22"/>
              </w:rPr>
              <w:t>2.3.</w:t>
            </w:r>
          </w:p>
        </w:tc>
        <w:tc>
          <w:tcPr>
            <w:tcW w:w="3686" w:type="dxa"/>
            <w:vMerge w:val="restart"/>
            <w:shd w:val="clear" w:color="auto" w:fill="auto"/>
          </w:tcPr>
          <w:p w14:paraId="62B78653" w14:textId="45E82E54" w:rsidR="00DD34B1" w:rsidRPr="00A65C4A" w:rsidRDefault="00DD34B1" w:rsidP="00DD34B1">
            <w:pPr>
              <w:jc w:val="both"/>
              <w:rPr>
                <w:sz w:val="22"/>
              </w:rPr>
            </w:pPr>
            <w:r w:rsidRPr="00A65C4A">
              <w:rPr>
                <w:sz w:val="22"/>
              </w:rPr>
              <w:t>Nodrošināt Starptautiskās krimināltiesiskās sadarbības lūgumu informācijas sistēmas aizvietošanu ar jaunu koplietojumu platformu, tai skaitā Starptautiskās krimināltiesiskās sadarbības lūgumu informācijas sistēmas funkcionalitātes integrāciju un atbilstību FATF 37. un 38. rekomendācijai.</w:t>
            </w:r>
          </w:p>
        </w:tc>
        <w:tc>
          <w:tcPr>
            <w:tcW w:w="1559" w:type="dxa"/>
            <w:vMerge w:val="restart"/>
          </w:tcPr>
          <w:p w14:paraId="35A90867" w14:textId="226999A9" w:rsidR="00DD34B1" w:rsidRPr="00A65C4A" w:rsidRDefault="00DD34B1">
            <w:pPr>
              <w:jc w:val="both"/>
              <w:rPr>
                <w:rFonts w:cs="Times New Roman"/>
                <w:sz w:val="22"/>
              </w:rPr>
            </w:pPr>
            <w:r w:rsidRPr="00A65C4A">
              <w:rPr>
                <w:sz w:val="22"/>
              </w:rPr>
              <w:t>FATF 37. un 38. rekomendācija;</w:t>
            </w:r>
            <w:r w:rsidR="007B0A80">
              <w:rPr>
                <w:rFonts w:eastAsia="Times New Roman" w:cs="Times New Roman"/>
                <w:sz w:val="22"/>
                <w:lang w:eastAsia="lv-LV"/>
              </w:rPr>
              <w:t xml:space="preserve"> </w:t>
            </w:r>
            <w:r w:rsidR="007B0A80">
              <w:rPr>
                <w:sz w:val="22"/>
              </w:rPr>
              <w:t>RMPP</w:t>
            </w:r>
            <w:r w:rsidRPr="00A65C4A">
              <w:rPr>
                <w:rFonts w:eastAsia="Times New Roman" w:cs="Times New Roman"/>
                <w:sz w:val="22"/>
                <w:lang w:eastAsia="lv-LV"/>
              </w:rPr>
              <w:t xml:space="preserve"> 2.3.2</w:t>
            </w:r>
            <w:r w:rsidR="007B0A80">
              <w:rPr>
                <w:rFonts w:eastAsia="Times New Roman" w:cs="Times New Roman"/>
                <w:sz w:val="22"/>
                <w:lang w:eastAsia="lv-LV"/>
              </w:rPr>
              <w:t>.</w:t>
            </w:r>
            <w:r w:rsidRPr="00A65C4A">
              <w:rPr>
                <w:rFonts w:eastAsia="Times New Roman" w:cs="Times New Roman"/>
                <w:sz w:val="22"/>
                <w:lang w:eastAsia="lv-LV"/>
              </w:rPr>
              <w:t xml:space="preserve"> punkts.</w:t>
            </w:r>
          </w:p>
        </w:tc>
        <w:tc>
          <w:tcPr>
            <w:tcW w:w="2551" w:type="dxa"/>
            <w:vMerge w:val="restart"/>
            <w:shd w:val="clear" w:color="auto" w:fill="auto"/>
          </w:tcPr>
          <w:p w14:paraId="30B420A0" w14:textId="2ED21947" w:rsidR="00DD34B1" w:rsidRPr="00A65C4A" w:rsidRDefault="00DD34B1" w:rsidP="00DD34B1">
            <w:pPr>
              <w:jc w:val="both"/>
              <w:rPr>
                <w:rFonts w:cs="Times New Roman"/>
                <w:sz w:val="22"/>
              </w:rPr>
            </w:pPr>
            <w:r w:rsidRPr="00A65C4A">
              <w:rPr>
                <w:sz w:val="22"/>
              </w:rPr>
              <w:t>Ir pieejama statistika par starptautisko tiesisko palīdzību atbilstoši FATF 37. un 38. rekomendācijai.</w:t>
            </w:r>
          </w:p>
        </w:tc>
        <w:tc>
          <w:tcPr>
            <w:tcW w:w="2694" w:type="dxa"/>
          </w:tcPr>
          <w:p w14:paraId="09545F5D" w14:textId="4D208080" w:rsidR="00DD34B1" w:rsidRPr="00A65C4A" w:rsidRDefault="00DD34B1" w:rsidP="00DD34B1">
            <w:pPr>
              <w:jc w:val="both"/>
              <w:rPr>
                <w:rFonts w:cs="Times New Roman"/>
                <w:sz w:val="22"/>
              </w:rPr>
            </w:pPr>
            <w:r w:rsidRPr="00A65C4A">
              <w:rPr>
                <w:sz w:val="22"/>
              </w:rPr>
              <w:t>1. Izstrādāta Starptautiskās sadarbības moduļa tehniskā specifikācija un uzsākta tā tehniskā izstrāde.</w:t>
            </w:r>
          </w:p>
        </w:tc>
        <w:tc>
          <w:tcPr>
            <w:tcW w:w="1134" w:type="dxa"/>
            <w:shd w:val="clear" w:color="auto" w:fill="auto"/>
          </w:tcPr>
          <w:p w14:paraId="04DB1FF9" w14:textId="72EE9034" w:rsidR="00DD34B1" w:rsidRPr="00A65C4A" w:rsidRDefault="00DD34B1" w:rsidP="00DD34B1">
            <w:pPr>
              <w:jc w:val="center"/>
              <w:rPr>
                <w:sz w:val="22"/>
              </w:rPr>
            </w:pPr>
            <w:r w:rsidRPr="00A65C4A">
              <w:rPr>
                <w:sz w:val="22"/>
              </w:rPr>
              <w:t>TM (TA)</w:t>
            </w:r>
          </w:p>
        </w:tc>
        <w:tc>
          <w:tcPr>
            <w:tcW w:w="1275" w:type="dxa"/>
            <w:shd w:val="clear" w:color="auto" w:fill="auto"/>
          </w:tcPr>
          <w:p w14:paraId="656634E0" w14:textId="083F10B2" w:rsidR="00DD34B1" w:rsidRPr="00A65C4A" w:rsidRDefault="00DD34B1" w:rsidP="00DD34B1">
            <w:pPr>
              <w:jc w:val="center"/>
              <w:rPr>
                <w:sz w:val="22"/>
              </w:rPr>
            </w:pPr>
            <w:r w:rsidRPr="00A65C4A">
              <w:rPr>
                <w:sz w:val="22"/>
              </w:rPr>
              <w:t>ĢP, VP</w:t>
            </w:r>
            <w:r w:rsidR="006977A8">
              <w:rPr>
                <w:sz w:val="22"/>
              </w:rPr>
              <w:t>, IC</w:t>
            </w:r>
          </w:p>
        </w:tc>
        <w:tc>
          <w:tcPr>
            <w:tcW w:w="1418" w:type="dxa"/>
            <w:shd w:val="clear" w:color="auto" w:fill="auto"/>
          </w:tcPr>
          <w:p w14:paraId="1D074FAB" w14:textId="549042C7" w:rsidR="00DD34B1" w:rsidRPr="00A65C4A" w:rsidRDefault="00DD34B1" w:rsidP="00DD34B1">
            <w:pPr>
              <w:jc w:val="center"/>
              <w:rPr>
                <w:rFonts w:cs="Times New Roman"/>
                <w:bCs/>
                <w:sz w:val="22"/>
              </w:rPr>
            </w:pPr>
            <w:r w:rsidRPr="00A65C4A">
              <w:rPr>
                <w:rFonts w:cs="Times New Roman"/>
                <w:bCs/>
                <w:sz w:val="22"/>
              </w:rPr>
              <w:t>31.12.2024.</w:t>
            </w:r>
          </w:p>
        </w:tc>
      </w:tr>
      <w:tr w:rsidR="00DD34B1" w:rsidRPr="00A65C4A" w14:paraId="41EE0561" w14:textId="77777777" w:rsidTr="009F620E">
        <w:trPr>
          <w:trHeight w:val="585"/>
        </w:trPr>
        <w:tc>
          <w:tcPr>
            <w:tcW w:w="709" w:type="dxa"/>
            <w:vMerge/>
          </w:tcPr>
          <w:p w14:paraId="676FF2C3" w14:textId="77777777" w:rsidR="00DD34B1" w:rsidRPr="00A65C4A" w:rsidRDefault="00DD34B1" w:rsidP="00DD34B1">
            <w:pPr>
              <w:jc w:val="center"/>
              <w:rPr>
                <w:rFonts w:cs="Times New Roman"/>
                <w:bCs/>
                <w:sz w:val="22"/>
              </w:rPr>
            </w:pPr>
          </w:p>
        </w:tc>
        <w:tc>
          <w:tcPr>
            <w:tcW w:w="3686" w:type="dxa"/>
            <w:vMerge/>
            <w:shd w:val="clear" w:color="auto" w:fill="auto"/>
          </w:tcPr>
          <w:p w14:paraId="4CC10B97" w14:textId="77777777" w:rsidR="00DD34B1" w:rsidRPr="00A65C4A" w:rsidRDefault="00DD34B1" w:rsidP="00DD34B1">
            <w:pPr>
              <w:jc w:val="both"/>
              <w:rPr>
                <w:sz w:val="22"/>
              </w:rPr>
            </w:pPr>
          </w:p>
        </w:tc>
        <w:tc>
          <w:tcPr>
            <w:tcW w:w="1559" w:type="dxa"/>
            <w:vMerge/>
          </w:tcPr>
          <w:p w14:paraId="24E67726" w14:textId="77777777" w:rsidR="00DD34B1" w:rsidRPr="00A65C4A" w:rsidRDefault="00DD34B1" w:rsidP="00DD34B1">
            <w:pPr>
              <w:jc w:val="both"/>
              <w:rPr>
                <w:rFonts w:cs="Times New Roman"/>
                <w:sz w:val="22"/>
              </w:rPr>
            </w:pPr>
          </w:p>
        </w:tc>
        <w:tc>
          <w:tcPr>
            <w:tcW w:w="2551" w:type="dxa"/>
            <w:vMerge/>
            <w:shd w:val="clear" w:color="auto" w:fill="auto"/>
          </w:tcPr>
          <w:p w14:paraId="3875B7BC" w14:textId="77777777" w:rsidR="00DD34B1" w:rsidRPr="00A65C4A" w:rsidRDefault="00DD34B1" w:rsidP="00DD34B1">
            <w:pPr>
              <w:jc w:val="both"/>
              <w:rPr>
                <w:rFonts w:cs="Times New Roman"/>
                <w:sz w:val="22"/>
              </w:rPr>
            </w:pPr>
          </w:p>
        </w:tc>
        <w:tc>
          <w:tcPr>
            <w:tcW w:w="2694" w:type="dxa"/>
          </w:tcPr>
          <w:p w14:paraId="1716735A" w14:textId="4838A29D" w:rsidR="00DD34B1" w:rsidRPr="00A65C4A" w:rsidRDefault="00DD34B1" w:rsidP="00DD34B1">
            <w:pPr>
              <w:jc w:val="both"/>
              <w:rPr>
                <w:rFonts w:cs="Times New Roman"/>
                <w:sz w:val="22"/>
              </w:rPr>
            </w:pPr>
            <w:r w:rsidRPr="00A65C4A">
              <w:rPr>
                <w:sz w:val="22"/>
              </w:rPr>
              <w:t>2. Izstrādāts Starptautiskās sadarbības modulis</w:t>
            </w:r>
            <w:r w:rsidR="0002673D">
              <w:rPr>
                <w:sz w:val="22"/>
              </w:rPr>
              <w:t>.</w:t>
            </w:r>
          </w:p>
        </w:tc>
        <w:tc>
          <w:tcPr>
            <w:tcW w:w="1134" w:type="dxa"/>
            <w:shd w:val="clear" w:color="auto" w:fill="auto"/>
          </w:tcPr>
          <w:p w14:paraId="5354052F" w14:textId="728B5E5C" w:rsidR="00DD34B1" w:rsidRPr="00A65C4A" w:rsidRDefault="00DD34B1" w:rsidP="00DD34B1">
            <w:pPr>
              <w:jc w:val="center"/>
              <w:rPr>
                <w:sz w:val="22"/>
              </w:rPr>
            </w:pPr>
            <w:r w:rsidRPr="00A65C4A">
              <w:rPr>
                <w:sz w:val="22"/>
              </w:rPr>
              <w:t>TM (TA)</w:t>
            </w:r>
          </w:p>
        </w:tc>
        <w:tc>
          <w:tcPr>
            <w:tcW w:w="1275" w:type="dxa"/>
            <w:shd w:val="clear" w:color="auto" w:fill="auto"/>
          </w:tcPr>
          <w:p w14:paraId="5957AC79" w14:textId="68CAFF24" w:rsidR="00DD34B1" w:rsidRPr="00A65C4A" w:rsidRDefault="00DD34B1" w:rsidP="00DD34B1">
            <w:pPr>
              <w:jc w:val="center"/>
              <w:rPr>
                <w:sz w:val="22"/>
              </w:rPr>
            </w:pPr>
            <w:r w:rsidRPr="00A65C4A">
              <w:rPr>
                <w:sz w:val="22"/>
              </w:rPr>
              <w:t>ĢP, VP</w:t>
            </w:r>
            <w:r w:rsidR="006977A8">
              <w:rPr>
                <w:sz w:val="22"/>
              </w:rPr>
              <w:t>, IC</w:t>
            </w:r>
          </w:p>
        </w:tc>
        <w:tc>
          <w:tcPr>
            <w:tcW w:w="1418" w:type="dxa"/>
            <w:shd w:val="clear" w:color="auto" w:fill="auto"/>
          </w:tcPr>
          <w:p w14:paraId="138073FA" w14:textId="5F3BB054" w:rsidR="00DD34B1" w:rsidRPr="00A65C4A" w:rsidRDefault="00DD34B1" w:rsidP="00DD34B1">
            <w:pPr>
              <w:jc w:val="center"/>
              <w:rPr>
                <w:rFonts w:cs="Times New Roman"/>
                <w:bCs/>
                <w:sz w:val="22"/>
              </w:rPr>
            </w:pPr>
            <w:r w:rsidRPr="00A65C4A">
              <w:rPr>
                <w:rFonts w:cs="Times New Roman"/>
                <w:bCs/>
                <w:sz w:val="22"/>
              </w:rPr>
              <w:t>31.12.2025.</w:t>
            </w:r>
          </w:p>
        </w:tc>
      </w:tr>
      <w:tr w:rsidR="00DD34B1" w:rsidRPr="00A65C4A" w14:paraId="335EA92A" w14:textId="77777777" w:rsidTr="009F620E">
        <w:trPr>
          <w:trHeight w:val="585"/>
        </w:trPr>
        <w:tc>
          <w:tcPr>
            <w:tcW w:w="709" w:type="dxa"/>
            <w:vMerge/>
          </w:tcPr>
          <w:p w14:paraId="7B494B30" w14:textId="77777777" w:rsidR="00DD34B1" w:rsidRPr="00A65C4A" w:rsidRDefault="00DD34B1" w:rsidP="00DD34B1">
            <w:pPr>
              <w:jc w:val="center"/>
              <w:rPr>
                <w:rFonts w:cs="Times New Roman"/>
                <w:bCs/>
                <w:sz w:val="22"/>
              </w:rPr>
            </w:pPr>
          </w:p>
        </w:tc>
        <w:tc>
          <w:tcPr>
            <w:tcW w:w="3686" w:type="dxa"/>
            <w:vMerge/>
            <w:shd w:val="clear" w:color="auto" w:fill="auto"/>
          </w:tcPr>
          <w:p w14:paraId="45D671C4" w14:textId="77777777" w:rsidR="00DD34B1" w:rsidRPr="00A65C4A" w:rsidRDefault="00DD34B1" w:rsidP="00DD34B1">
            <w:pPr>
              <w:jc w:val="both"/>
              <w:rPr>
                <w:sz w:val="22"/>
              </w:rPr>
            </w:pPr>
          </w:p>
        </w:tc>
        <w:tc>
          <w:tcPr>
            <w:tcW w:w="1559" w:type="dxa"/>
            <w:vMerge/>
          </w:tcPr>
          <w:p w14:paraId="4ED73376" w14:textId="77777777" w:rsidR="00DD34B1" w:rsidRPr="00A65C4A" w:rsidRDefault="00DD34B1" w:rsidP="00DD34B1">
            <w:pPr>
              <w:jc w:val="both"/>
              <w:rPr>
                <w:rFonts w:cs="Times New Roman"/>
                <w:sz w:val="22"/>
              </w:rPr>
            </w:pPr>
          </w:p>
        </w:tc>
        <w:tc>
          <w:tcPr>
            <w:tcW w:w="2551" w:type="dxa"/>
            <w:vMerge/>
            <w:shd w:val="clear" w:color="auto" w:fill="auto"/>
          </w:tcPr>
          <w:p w14:paraId="30DE05BE" w14:textId="77777777" w:rsidR="00DD34B1" w:rsidRPr="00A65C4A" w:rsidRDefault="00DD34B1" w:rsidP="00DD34B1">
            <w:pPr>
              <w:jc w:val="both"/>
              <w:rPr>
                <w:rFonts w:cs="Times New Roman"/>
                <w:sz w:val="22"/>
              </w:rPr>
            </w:pPr>
          </w:p>
        </w:tc>
        <w:tc>
          <w:tcPr>
            <w:tcW w:w="2694" w:type="dxa"/>
          </w:tcPr>
          <w:p w14:paraId="508F15A0" w14:textId="0FE86561" w:rsidR="00DD34B1" w:rsidRPr="00A65C4A" w:rsidRDefault="00DD34B1" w:rsidP="00DD34B1">
            <w:pPr>
              <w:jc w:val="both"/>
              <w:rPr>
                <w:rFonts w:cs="Times New Roman"/>
                <w:sz w:val="22"/>
              </w:rPr>
            </w:pPr>
            <w:r w:rsidRPr="00A65C4A">
              <w:rPr>
                <w:sz w:val="22"/>
              </w:rPr>
              <w:t>3. Starptautiskās sadarbības modulis integrēts pamatdarbības sistēmās.</w:t>
            </w:r>
          </w:p>
        </w:tc>
        <w:tc>
          <w:tcPr>
            <w:tcW w:w="1134" w:type="dxa"/>
            <w:shd w:val="clear" w:color="auto" w:fill="auto"/>
          </w:tcPr>
          <w:p w14:paraId="1C3D7F88" w14:textId="6185EC10" w:rsidR="00DD34B1" w:rsidRPr="00A65C4A" w:rsidRDefault="00DD34B1" w:rsidP="00DD34B1">
            <w:pPr>
              <w:jc w:val="center"/>
              <w:rPr>
                <w:sz w:val="22"/>
              </w:rPr>
            </w:pPr>
            <w:r w:rsidRPr="00A65C4A">
              <w:rPr>
                <w:sz w:val="22"/>
              </w:rPr>
              <w:t>TM (TA)</w:t>
            </w:r>
          </w:p>
        </w:tc>
        <w:tc>
          <w:tcPr>
            <w:tcW w:w="1275" w:type="dxa"/>
            <w:shd w:val="clear" w:color="auto" w:fill="auto"/>
          </w:tcPr>
          <w:p w14:paraId="7E52472A" w14:textId="7A39FACA" w:rsidR="00DD34B1" w:rsidRPr="00A65C4A" w:rsidRDefault="00DD34B1" w:rsidP="00DD34B1">
            <w:pPr>
              <w:jc w:val="center"/>
              <w:rPr>
                <w:sz w:val="22"/>
              </w:rPr>
            </w:pPr>
            <w:r w:rsidRPr="00A65C4A">
              <w:rPr>
                <w:sz w:val="22"/>
              </w:rPr>
              <w:t>ĢP, VP</w:t>
            </w:r>
            <w:r w:rsidR="006977A8">
              <w:rPr>
                <w:sz w:val="22"/>
              </w:rPr>
              <w:t>, IC</w:t>
            </w:r>
          </w:p>
        </w:tc>
        <w:tc>
          <w:tcPr>
            <w:tcW w:w="1418" w:type="dxa"/>
            <w:shd w:val="clear" w:color="auto" w:fill="auto"/>
          </w:tcPr>
          <w:p w14:paraId="35811064" w14:textId="3CF832F7" w:rsidR="00DD34B1" w:rsidRPr="00A65C4A" w:rsidRDefault="00DD34B1" w:rsidP="00DD34B1">
            <w:pPr>
              <w:jc w:val="center"/>
              <w:rPr>
                <w:rFonts w:cs="Times New Roman"/>
                <w:bCs/>
                <w:sz w:val="22"/>
              </w:rPr>
            </w:pPr>
            <w:r w:rsidRPr="00A65C4A">
              <w:rPr>
                <w:rFonts w:cs="Times New Roman"/>
                <w:bCs/>
                <w:sz w:val="22"/>
              </w:rPr>
              <w:t>31.12.2026.</w:t>
            </w:r>
          </w:p>
        </w:tc>
      </w:tr>
      <w:tr w:rsidR="00DD34B1" w:rsidRPr="00A65C4A" w14:paraId="111C18FB" w14:textId="77777777" w:rsidTr="00537DB6">
        <w:trPr>
          <w:trHeight w:val="585"/>
        </w:trPr>
        <w:tc>
          <w:tcPr>
            <w:tcW w:w="709" w:type="dxa"/>
            <w:vMerge w:val="restart"/>
          </w:tcPr>
          <w:p w14:paraId="5E443D0E" w14:textId="77777777" w:rsidR="00DD34B1" w:rsidRPr="00A65C4A" w:rsidRDefault="00DD34B1" w:rsidP="00537DB6">
            <w:pPr>
              <w:jc w:val="center"/>
              <w:rPr>
                <w:rFonts w:cs="Times New Roman"/>
                <w:bCs/>
                <w:sz w:val="22"/>
              </w:rPr>
            </w:pPr>
            <w:r w:rsidRPr="00A65C4A">
              <w:rPr>
                <w:rFonts w:cs="Times New Roman"/>
                <w:bCs/>
                <w:sz w:val="22"/>
              </w:rPr>
              <w:t>2.4.</w:t>
            </w:r>
          </w:p>
        </w:tc>
        <w:tc>
          <w:tcPr>
            <w:tcW w:w="3686" w:type="dxa"/>
            <w:vMerge w:val="restart"/>
            <w:shd w:val="clear" w:color="auto" w:fill="auto"/>
          </w:tcPr>
          <w:p w14:paraId="7AE71B19" w14:textId="77777777" w:rsidR="00DD34B1" w:rsidRPr="00A65C4A" w:rsidRDefault="00DD34B1" w:rsidP="00537DB6">
            <w:pPr>
              <w:jc w:val="both"/>
              <w:rPr>
                <w:rFonts w:eastAsia="Times New Roman" w:cs="Times New Roman"/>
                <w:sz w:val="22"/>
                <w:lang w:eastAsia="lv-LV"/>
              </w:rPr>
            </w:pPr>
            <w:r w:rsidRPr="00A65C4A">
              <w:rPr>
                <w:rFonts w:eastAsia="Times New Roman" w:cs="Times New Roman"/>
                <w:sz w:val="22"/>
                <w:lang w:eastAsia="lv-LV"/>
              </w:rPr>
              <w:t xml:space="preserve">Starptautiskās sadarbības veicināšana NILLTPF novēršanas jomā un tās kontrole, organizējot UKI pieredzes apmaiņas pasākumus </w:t>
            </w:r>
            <w:r w:rsidRPr="00A65C4A">
              <w:rPr>
                <w:sz w:val="22"/>
              </w:rPr>
              <w:t xml:space="preserve">(t.sk. pieredzes, </w:t>
            </w:r>
            <w:r w:rsidRPr="00A65C4A">
              <w:rPr>
                <w:sz w:val="22"/>
              </w:rPr>
              <w:lastRenderedPageBreak/>
              <w:t xml:space="preserve">viedokļu un priekšlikumu apmaiņa darba grupās u.c. formātos) gan Baltijas, gan ES līmenī </w:t>
            </w:r>
            <w:r w:rsidRPr="00A65C4A">
              <w:rPr>
                <w:rFonts w:eastAsia="Times New Roman" w:cs="Times New Roman"/>
                <w:sz w:val="22"/>
                <w:lang w:eastAsia="lv-LV"/>
              </w:rPr>
              <w:t>par starptautisko sadarbību un informācijas pieprasījumu prioritizāciju un izpildes kvalitāti.</w:t>
            </w:r>
          </w:p>
          <w:p w14:paraId="0F078632" w14:textId="77777777" w:rsidR="00DD34B1" w:rsidRPr="00A65C4A" w:rsidRDefault="00DD34B1" w:rsidP="00537DB6">
            <w:pPr>
              <w:jc w:val="both"/>
              <w:rPr>
                <w:sz w:val="22"/>
              </w:rPr>
            </w:pPr>
          </w:p>
        </w:tc>
        <w:tc>
          <w:tcPr>
            <w:tcW w:w="1559" w:type="dxa"/>
            <w:vMerge w:val="restart"/>
          </w:tcPr>
          <w:p w14:paraId="46945CDF" w14:textId="1F830D24" w:rsidR="00DD34B1" w:rsidRPr="00A65C4A" w:rsidRDefault="00DD34B1">
            <w:pPr>
              <w:jc w:val="both"/>
              <w:rPr>
                <w:rFonts w:cs="Times New Roman"/>
                <w:sz w:val="22"/>
              </w:rPr>
            </w:pPr>
            <w:r w:rsidRPr="00A65C4A">
              <w:rPr>
                <w:rFonts w:eastAsia="Times New Roman" w:cs="Times New Roman"/>
                <w:sz w:val="22"/>
                <w:shd w:val="clear" w:color="auto" w:fill="FFFFFF"/>
                <w:lang w:eastAsia="lv-LV"/>
              </w:rPr>
              <w:lastRenderedPageBreak/>
              <w:t>FATF 40. rekomendācij</w:t>
            </w:r>
            <w:r w:rsidR="00033EDF">
              <w:rPr>
                <w:rFonts w:eastAsia="Times New Roman" w:cs="Times New Roman"/>
                <w:sz w:val="22"/>
                <w:shd w:val="clear" w:color="auto" w:fill="FFFFFF"/>
                <w:lang w:eastAsia="lv-LV"/>
              </w:rPr>
              <w:t>a</w:t>
            </w:r>
            <w:r w:rsidR="007B0A80">
              <w:rPr>
                <w:rFonts w:eastAsia="Times New Roman" w:cs="Times New Roman"/>
                <w:sz w:val="22"/>
                <w:shd w:val="clear" w:color="auto" w:fill="FFFFFF"/>
                <w:lang w:eastAsia="lv-LV"/>
              </w:rPr>
              <w:t>;</w:t>
            </w:r>
            <w:r w:rsidR="007B0A80">
              <w:rPr>
                <w:rFonts w:eastAsia="Times New Roman" w:cs="Times New Roman"/>
                <w:sz w:val="22"/>
                <w:lang w:eastAsia="lv-LV"/>
              </w:rPr>
              <w:t xml:space="preserve"> RMPP</w:t>
            </w:r>
            <w:r w:rsidRPr="00A65C4A">
              <w:rPr>
                <w:rFonts w:eastAsia="Times New Roman" w:cs="Times New Roman"/>
                <w:sz w:val="22"/>
                <w:lang w:eastAsia="lv-LV"/>
              </w:rPr>
              <w:t xml:space="preserve"> 2.2.1. punkts.</w:t>
            </w:r>
          </w:p>
        </w:tc>
        <w:tc>
          <w:tcPr>
            <w:tcW w:w="2551" w:type="dxa"/>
            <w:vMerge w:val="restart"/>
            <w:shd w:val="clear" w:color="auto" w:fill="auto"/>
          </w:tcPr>
          <w:p w14:paraId="44BB9F05" w14:textId="77777777" w:rsidR="00DD34B1" w:rsidRPr="00A65C4A" w:rsidRDefault="00DD34B1" w:rsidP="00537DB6">
            <w:pPr>
              <w:jc w:val="both"/>
              <w:rPr>
                <w:rFonts w:cs="Times New Roman"/>
                <w:sz w:val="22"/>
              </w:rPr>
            </w:pPr>
            <w:r w:rsidRPr="00A65C4A">
              <w:rPr>
                <w:rFonts w:cs="Times New Roman"/>
                <w:sz w:val="22"/>
                <w:shd w:val="clear" w:color="auto" w:fill="FFFFFF"/>
              </w:rPr>
              <w:t xml:space="preserve">Iniciēta sadarbība ar citu valstu UKI atbilstoši NILLTPFNL 46. panta pirmās daļas 7. punktam, </w:t>
            </w:r>
            <w:r w:rsidRPr="00A65C4A">
              <w:rPr>
                <w:rFonts w:eastAsia="Times New Roman" w:cs="Times New Roman"/>
                <w:sz w:val="22"/>
                <w:shd w:val="clear" w:color="auto" w:fill="FFFFFF"/>
                <w:lang w:eastAsia="lv-LV"/>
              </w:rPr>
              <w:lastRenderedPageBreak/>
              <w:t>kā arī notiek starptautiskā sadarbība ar valstīm, kuru finanšu un nefinanšu sektora pakalpojumus plaši izmanto Latvijas fiziskās un juridiskās personas.</w:t>
            </w:r>
          </w:p>
        </w:tc>
        <w:tc>
          <w:tcPr>
            <w:tcW w:w="2694" w:type="dxa"/>
          </w:tcPr>
          <w:p w14:paraId="6CD04BA5" w14:textId="77777777" w:rsidR="00DD34B1" w:rsidRPr="00A65C4A" w:rsidRDefault="00DD34B1" w:rsidP="00537DB6">
            <w:pPr>
              <w:jc w:val="both"/>
              <w:rPr>
                <w:rFonts w:cs="Times New Roman"/>
                <w:sz w:val="22"/>
              </w:rPr>
            </w:pPr>
            <w:r w:rsidRPr="00A65C4A">
              <w:rPr>
                <w:rFonts w:cs="Times New Roman"/>
                <w:sz w:val="22"/>
                <w:shd w:val="clear" w:color="auto" w:fill="FFFFFF"/>
              </w:rPr>
              <w:lastRenderedPageBreak/>
              <w:t>1. Nosūtīto informācijas apmaiņas pieprasījumu skaits.</w:t>
            </w:r>
          </w:p>
          <w:p w14:paraId="0DF2E810" w14:textId="77777777" w:rsidR="00DD34B1" w:rsidRPr="00A65C4A" w:rsidRDefault="00DD34B1" w:rsidP="00537DB6">
            <w:pPr>
              <w:jc w:val="both"/>
              <w:rPr>
                <w:rFonts w:cs="Times New Roman"/>
                <w:sz w:val="22"/>
              </w:rPr>
            </w:pPr>
          </w:p>
        </w:tc>
        <w:tc>
          <w:tcPr>
            <w:tcW w:w="1134" w:type="dxa"/>
            <w:vMerge w:val="restart"/>
            <w:shd w:val="clear" w:color="auto" w:fill="auto"/>
          </w:tcPr>
          <w:p w14:paraId="3ABD6FAD" w14:textId="02CFDEC6" w:rsidR="00DD34B1" w:rsidRPr="00A65C4A" w:rsidRDefault="001624B4" w:rsidP="00537DB6">
            <w:pPr>
              <w:jc w:val="center"/>
              <w:rPr>
                <w:sz w:val="22"/>
              </w:rPr>
            </w:pPr>
            <w:r>
              <w:rPr>
                <w:sz w:val="22"/>
              </w:rPr>
              <w:t>UKI</w:t>
            </w:r>
          </w:p>
        </w:tc>
        <w:tc>
          <w:tcPr>
            <w:tcW w:w="1275" w:type="dxa"/>
            <w:vMerge w:val="restart"/>
            <w:shd w:val="clear" w:color="auto" w:fill="auto"/>
          </w:tcPr>
          <w:p w14:paraId="10720CBA" w14:textId="77777777" w:rsidR="00DD34B1" w:rsidRPr="00A65C4A" w:rsidRDefault="00DD34B1" w:rsidP="00537DB6">
            <w:pPr>
              <w:jc w:val="center"/>
              <w:rPr>
                <w:sz w:val="22"/>
              </w:rPr>
            </w:pPr>
          </w:p>
        </w:tc>
        <w:tc>
          <w:tcPr>
            <w:tcW w:w="1418" w:type="dxa"/>
            <w:vMerge w:val="restart"/>
            <w:shd w:val="clear" w:color="auto" w:fill="auto"/>
          </w:tcPr>
          <w:p w14:paraId="025EFCFD" w14:textId="77777777" w:rsidR="00DD34B1" w:rsidRPr="00A65C4A" w:rsidRDefault="00DD34B1" w:rsidP="00537DB6">
            <w:pPr>
              <w:jc w:val="center"/>
              <w:rPr>
                <w:rFonts w:cs="Times New Roman"/>
                <w:bCs/>
                <w:sz w:val="22"/>
              </w:rPr>
            </w:pPr>
            <w:r w:rsidRPr="00A65C4A">
              <w:rPr>
                <w:rFonts w:cs="Times New Roman"/>
                <w:sz w:val="22"/>
                <w:shd w:val="clear" w:color="auto" w:fill="FFFFFF"/>
              </w:rPr>
              <w:t>Pastāvīgi</w:t>
            </w:r>
          </w:p>
        </w:tc>
      </w:tr>
      <w:tr w:rsidR="00DD34B1" w:rsidRPr="00A65C4A" w14:paraId="6FCB8572" w14:textId="77777777" w:rsidTr="00537DB6">
        <w:trPr>
          <w:trHeight w:val="585"/>
        </w:trPr>
        <w:tc>
          <w:tcPr>
            <w:tcW w:w="709" w:type="dxa"/>
            <w:vMerge/>
          </w:tcPr>
          <w:p w14:paraId="7DF708F5" w14:textId="77777777" w:rsidR="00DD34B1" w:rsidRPr="00A65C4A" w:rsidRDefault="00DD34B1" w:rsidP="00537DB6">
            <w:pPr>
              <w:jc w:val="center"/>
              <w:rPr>
                <w:rFonts w:cs="Times New Roman"/>
                <w:bCs/>
                <w:sz w:val="22"/>
              </w:rPr>
            </w:pPr>
          </w:p>
        </w:tc>
        <w:tc>
          <w:tcPr>
            <w:tcW w:w="3686" w:type="dxa"/>
            <w:vMerge/>
            <w:shd w:val="clear" w:color="auto" w:fill="auto"/>
          </w:tcPr>
          <w:p w14:paraId="091FA38E" w14:textId="77777777" w:rsidR="00DD34B1" w:rsidRPr="00A65C4A" w:rsidRDefault="00DD34B1" w:rsidP="00537DB6">
            <w:pPr>
              <w:jc w:val="both"/>
              <w:rPr>
                <w:sz w:val="22"/>
              </w:rPr>
            </w:pPr>
          </w:p>
        </w:tc>
        <w:tc>
          <w:tcPr>
            <w:tcW w:w="1559" w:type="dxa"/>
            <w:vMerge/>
          </w:tcPr>
          <w:p w14:paraId="1DD23E81" w14:textId="77777777" w:rsidR="00DD34B1" w:rsidRPr="00A65C4A" w:rsidRDefault="00DD34B1" w:rsidP="00537DB6">
            <w:pPr>
              <w:jc w:val="both"/>
              <w:rPr>
                <w:rFonts w:cs="Times New Roman"/>
                <w:sz w:val="22"/>
              </w:rPr>
            </w:pPr>
          </w:p>
        </w:tc>
        <w:tc>
          <w:tcPr>
            <w:tcW w:w="2551" w:type="dxa"/>
            <w:vMerge/>
            <w:shd w:val="clear" w:color="auto" w:fill="auto"/>
          </w:tcPr>
          <w:p w14:paraId="25B48C05" w14:textId="77777777" w:rsidR="00DD34B1" w:rsidRPr="00A65C4A" w:rsidRDefault="00DD34B1" w:rsidP="00537DB6">
            <w:pPr>
              <w:jc w:val="both"/>
              <w:rPr>
                <w:rFonts w:cs="Times New Roman"/>
                <w:sz w:val="22"/>
              </w:rPr>
            </w:pPr>
          </w:p>
        </w:tc>
        <w:tc>
          <w:tcPr>
            <w:tcW w:w="2694" w:type="dxa"/>
          </w:tcPr>
          <w:p w14:paraId="1A6C554A" w14:textId="77777777" w:rsidR="00DD34B1" w:rsidRPr="00A65C4A" w:rsidRDefault="00DD34B1" w:rsidP="00537DB6">
            <w:pPr>
              <w:jc w:val="both"/>
              <w:rPr>
                <w:rFonts w:cs="Times New Roman"/>
                <w:sz w:val="22"/>
              </w:rPr>
            </w:pPr>
            <w:r w:rsidRPr="00A65C4A">
              <w:rPr>
                <w:rFonts w:cs="Times New Roman"/>
                <w:sz w:val="22"/>
                <w:shd w:val="clear" w:color="auto" w:fill="FFFFFF"/>
              </w:rPr>
              <w:t>2. Saņemto informācijas apmaiņas pieprasījumu skaits.</w:t>
            </w:r>
          </w:p>
        </w:tc>
        <w:tc>
          <w:tcPr>
            <w:tcW w:w="1134" w:type="dxa"/>
            <w:vMerge/>
            <w:shd w:val="clear" w:color="auto" w:fill="auto"/>
          </w:tcPr>
          <w:p w14:paraId="4910B792" w14:textId="77777777" w:rsidR="00DD34B1" w:rsidRPr="00A65C4A" w:rsidRDefault="00DD34B1" w:rsidP="00537DB6">
            <w:pPr>
              <w:jc w:val="center"/>
              <w:rPr>
                <w:sz w:val="22"/>
              </w:rPr>
            </w:pPr>
          </w:p>
        </w:tc>
        <w:tc>
          <w:tcPr>
            <w:tcW w:w="1275" w:type="dxa"/>
            <w:vMerge/>
            <w:shd w:val="clear" w:color="auto" w:fill="auto"/>
          </w:tcPr>
          <w:p w14:paraId="215F4504" w14:textId="77777777" w:rsidR="00DD34B1" w:rsidRPr="00A65C4A" w:rsidRDefault="00DD34B1" w:rsidP="00537DB6">
            <w:pPr>
              <w:jc w:val="center"/>
              <w:rPr>
                <w:sz w:val="22"/>
              </w:rPr>
            </w:pPr>
          </w:p>
        </w:tc>
        <w:tc>
          <w:tcPr>
            <w:tcW w:w="1418" w:type="dxa"/>
            <w:vMerge/>
            <w:shd w:val="clear" w:color="auto" w:fill="auto"/>
          </w:tcPr>
          <w:p w14:paraId="5EE77049" w14:textId="77777777" w:rsidR="00DD34B1" w:rsidRPr="00A65C4A" w:rsidRDefault="00DD34B1" w:rsidP="00537DB6">
            <w:pPr>
              <w:jc w:val="center"/>
              <w:rPr>
                <w:rFonts w:cs="Times New Roman"/>
                <w:bCs/>
                <w:sz w:val="22"/>
              </w:rPr>
            </w:pPr>
          </w:p>
        </w:tc>
      </w:tr>
      <w:tr w:rsidR="00DD34B1" w:rsidRPr="00A65C4A" w14:paraId="645A03F5" w14:textId="77777777" w:rsidTr="00537DB6">
        <w:trPr>
          <w:trHeight w:val="585"/>
        </w:trPr>
        <w:tc>
          <w:tcPr>
            <w:tcW w:w="709" w:type="dxa"/>
            <w:vMerge/>
          </w:tcPr>
          <w:p w14:paraId="6DCB59F3" w14:textId="77777777" w:rsidR="00DD34B1" w:rsidRPr="00A65C4A" w:rsidRDefault="00DD34B1" w:rsidP="00537DB6">
            <w:pPr>
              <w:jc w:val="center"/>
              <w:rPr>
                <w:rFonts w:cs="Times New Roman"/>
                <w:bCs/>
                <w:sz w:val="22"/>
              </w:rPr>
            </w:pPr>
          </w:p>
        </w:tc>
        <w:tc>
          <w:tcPr>
            <w:tcW w:w="3686" w:type="dxa"/>
            <w:vMerge/>
            <w:shd w:val="clear" w:color="auto" w:fill="auto"/>
          </w:tcPr>
          <w:p w14:paraId="2D46C314" w14:textId="77777777" w:rsidR="00DD34B1" w:rsidRPr="00A65C4A" w:rsidRDefault="00DD34B1" w:rsidP="00537DB6">
            <w:pPr>
              <w:jc w:val="both"/>
              <w:rPr>
                <w:sz w:val="22"/>
              </w:rPr>
            </w:pPr>
          </w:p>
        </w:tc>
        <w:tc>
          <w:tcPr>
            <w:tcW w:w="1559" w:type="dxa"/>
            <w:vMerge/>
          </w:tcPr>
          <w:p w14:paraId="0EB69D3A" w14:textId="77777777" w:rsidR="00DD34B1" w:rsidRPr="00A65C4A" w:rsidRDefault="00DD34B1" w:rsidP="00537DB6">
            <w:pPr>
              <w:jc w:val="both"/>
              <w:rPr>
                <w:rFonts w:cs="Times New Roman"/>
                <w:sz w:val="22"/>
              </w:rPr>
            </w:pPr>
          </w:p>
        </w:tc>
        <w:tc>
          <w:tcPr>
            <w:tcW w:w="2551" w:type="dxa"/>
            <w:vMerge/>
            <w:shd w:val="clear" w:color="auto" w:fill="auto"/>
          </w:tcPr>
          <w:p w14:paraId="0EBA6E13" w14:textId="77777777" w:rsidR="00DD34B1" w:rsidRPr="00A65C4A" w:rsidRDefault="00DD34B1" w:rsidP="00537DB6">
            <w:pPr>
              <w:jc w:val="both"/>
              <w:rPr>
                <w:rFonts w:cs="Times New Roman"/>
                <w:sz w:val="22"/>
              </w:rPr>
            </w:pPr>
          </w:p>
        </w:tc>
        <w:tc>
          <w:tcPr>
            <w:tcW w:w="2694" w:type="dxa"/>
          </w:tcPr>
          <w:p w14:paraId="211D84A1" w14:textId="77777777" w:rsidR="00DD34B1" w:rsidRPr="00A65C4A" w:rsidRDefault="00DD34B1" w:rsidP="00537DB6">
            <w:pPr>
              <w:jc w:val="both"/>
              <w:rPr>
                <w:rFonts w:cs="Times New Roman"/>
                <w:sz w:val="22"/>
              </w:rPr>
            </w:pPr>
            <w:r w:rsidRPr="00A65C4A">
              <w:rPr>
                <w:rFonts w:cs="Times New Roman"/>
                <w:sz w:val="22"/>
                <w:shd w:val="clear" w:color="auto" w:fill="FFFFFF"/>
              </w:rPr>
              <w:t>3. Konferences, pasākumi, pieredzes, viedokļu un priekšlikumu apmaiņas pasākumi, kuros ņemta dalība.</w:t>
            </w:r>
          </w:p>
        </w:tc>
        <w:tc>
          <w:tcPr>
            <w:tcW w:w="1134" w:type="dxa"/>
            <w:vMerge/>
            <w:shd w:val="clear" w:color="auto" w:fill="auto"/>
          </w:tcPr>
          <w:p w14:paraId="0475D109" w14:textId="77777777" w:rsidR="00DD34B1" w:rsidRPr="00A65C4A" w:rsidRDefault="00DD34B1" w:rsidP="00537DB6">
            <w:pPr>
              <w:jc w:val="center"/>
              <w:rPr>
                <w:sz w:val="22"/>
              </w:rPr>
            </w:pPr>
          </w:p>
        </w:tc>
        <w:tc>
          <w:tcPr>
            <w:tcW w:w="1275" w:type="dxa"/>
            <w:vMerge/>
            <w:shd w:val="clear" w:color="auto" w:fill="auto"/>
          </w:tcPr>
          <w:p w14:paraId="36E0F0C1" w14:textId="77777777" w:rsidR="00DD34B1" w:rsidRPr="00A65C4A" w:rsidRDefault="00DD34B1" w:rsidP="00537DB6">
            <w:pPr>
              <w:jc w:val="center"/>
              <w:rPr>
                <w:sz w:val="22"/>
              </w:rPr>
            </w:pPr>
          </w:p>
        </w:tc>
        <w:tc>
          <w:tcPr>
            <w:tcW w:w="1418" w:type="dxa"/>
            <w:vMerge/>
            <w:shd w:val="clear" w:color="auto" w:fill="auto"/>
          </w:tcPr>
          <w:p w14:paraId="6E80F593" w14:textId="77777777" w:rsidR="00DD34B1" w:rsidRPr="00A65C4A" w:rsidRDefault="00DD34B1" w:rsidP="00537DB6">
            <w:pPr>
              <w:jc w:val="center"/>
              <w:rPr>
                <w:rFonts w:cs="Times New Roman"/>
                <w:bCs/>
                <w:sz w:val="22"/>
              </w:rPr>
            </w:pPr>
          </w:p>
        </w:tc>
      </w:tr>
      <w:tr w:rsidR="00DD34B1" w:rsidRPr="00A65C4A" w14:paraId="6C895444" w14:textId="77777777" w:rsidTr="009F620E">
        <w:trPr>
          <w:trHeight w:val="585"/>
        </w:trPr>
        <w:tc>
          <w:tcPr>
            <w:tcW w:w="709" w:type="dxa"/>
          </w:tcPr>
          <w:p w14:paraId="2ECD0B83" w14:textId="1B093A7D" w:rsidR="00DD34B1" w:rsidRPr="00A65C4A" w:rsidRDefault="00DD34B1" w:rsidP="00DD34B1">
            <w:pPr>
              <w:jc w:val="center"/>
              <w:rPr>
                <w:rFonts w:cs="Times New Roman"/>
                <w:bCs/>
                <w:sz w:val="20"/>
                <w:szCs w:val="20"/>
              </w:rPr>
            </w:pPr>
            <w:r w:rsidRPr="00A65C4A">
              <w:rPr>
                <w:rFonts w:cs="Times New Roman"/>
                <w:bCs/>
                <w:sz w:val="22"/>
              </w:rPr>
              <w:t>2.5.</w:t>
            </w:r>
          </w:p>
        </w:tc>
        <w:tc>
          <w:tcPr>
            <w:tcW w:w="3686" w:type="dxa"/>
            <w:shd w:val="clear" w:color="auto" w:fill="auto"/>
          </w:tcPr>
          <w:p w14:paraId="0B3F6527" w14:textId="4C159A96" w:rsidR="00DD34B1" w:rsidRPr="00A65C4A" w:rsidRDefault="00DD34B1" w:rsidP="00DD34B1">
            <w:pPr>
              <w:jc w:val="both"/>
              <w:rPr>
                <w:sz w:val="20"/>
                <w:szCs w:val="20"/>
              </w:rPr>
            </w:pPr>
            <w:r w:rsidRPr="00A65C4A">
              <w:rPr>
                <w:rFonts w:cs="Times New Roman"/>
                <w:sz w:val="22"/>
              </w:rPr>
              <w:t>Nodrošināt aktīvu FID sadarbību ar ārvalstu partneriem Egmont grupas organizētajās sanāksmēs, FATF, MONEYVAL, OECD WGB, Europol</w:t>
            </w:r>
            <w:proofErr w:type="gramStart"/>
            <w:r w:rsidRPr="00A65C4A">
              <w:rPr>
                <w:rFonts w:cs="Times New Roman"/>
                <w:sz w:val="22"/>
              </w:rPr>
              <w:t xml:space="preserve"> kā arī</w:t>
            </w:r>
            <w:proofErr w:type="gramEnd"/>
            <w:r w:rsidRPr="00A65C4A">
              <w:rPr>
                <w:rFonts w:cs="Times New Roman"/>
                <w:sz w:val="22"/>
              </w:rPr>
              <w:t xml:space="preserve"> ES finanšu izlūkošanas vienību platformā. </w:t>
            </w:r>
          </w:p>
        </w:tc>
        <w:tc>
          <w:tcPr>
            <w:tcW w:w="1559" w:type="dxa"/>
          </w:tcPr>
          <w:p w14:paraId="73D849C6" w14:textId="50C18C08" w:rsidR="00DD34B1" w:rsidRPr="00A65C4A" w:rsidRDefault="00DD34B1" w:rsidP="00DD34B1">
            <w:pPr>
              <w:jc w:val="both"/>
              <w:rPr>
                <w:rFonts w:cs="Times New Roman"/>
                <w:sz w:val="22"/>
              </w:rPr>
            </w:pPr>
            <w:r w:rsidRPr="00A65C4A">
              <w:rPr>
                <w:rFonts w:cs="Times New Roman"/>
                <w:sz w:val="22"/>
              </w:rPr>
              <w:t>FATF IO 2 - 2.3. pamatjautājums.</w:t>
            </w:r>
            <w:r w:rsidR="007B0A80">
              <w:rPr>
                <w:rFonts w:cs="Times New Roman"/>
                <w:sz w:val="22"/>
              </w:rPr>
              <w:t>;</w:t>
            </w:r>
            <w:r w:rsidRPr="00A65C4A">
              <w:rPr>
                <w:rFonts w:cs="Times New Roman"/>
                <w:sz w:val="22"/>
              </w:rPr>
              <w:t xml:space="preserve"> FATF 40. rekomendācija</w:t>
            </w:r>
            <w:r w:rsidR="007B0A80">
              <w:rPr>
                <w:rFonts w:cs="Times New Roman"/>
                <w:sz w:val="22"/>
              </w:rPr>
              <w:t>.</w:t>
            </w:r>
          </w:p>
          <w:p w14:paraId="1A18445D" w14:textId="77777777" w:rsidR="00DD34B1" w:rsidRPr="00A65C4A" w:rsidRDefault="00DD34B1" w:rsidP="00DD34B1">
            <w:pPr>
              <w:rPr>
                <w:rFonts w:cs="Times New Roman"/>
                <w:sz w:val="20"/>
                <w:szCs w:val="20"/>
              </w:rPr>
            </w:pPr>
          </w:p>
        </w:tc>
        <w:tc>
          <w:tcPr>
            <w:tcW w:w="2551" w:type="dxa"/>
            <w:shd w:val="clear" w:color="auto" w:fill="auto"/>
          </w:tcPr>
          <w:p w14:paraId="30036A4B" w14:textId="0F0CF71C" w:rsidR="00DD34B1" w:rsidRPr="00A65C4A" w:rsidRDefault="00DD34B1" w:rsidP="009D6586">
            <w:pPr>
              <w:jc w:val="both"/>
              <w:rPr>
                <w:rFonts w:cs="Times New Roman"/>
                <w:sz w:val="20"/>
                <w:szCs w:val="20"/>
              </w:rPr>
            </w:pPr>
            <w:r w:rsidRPr="00A65C4A">
              <w:rPr>
                <w:rFonts w:cs="Times New Roman"/>
                <w:sz w:val="22"/>
              </w:rPr>
              <w:t>Nodrošināta aktualitāšu un jaunāko pasaules tendenču NILLTPF</w:t>
            </w:r>
            <w:r w:rsidR="00520450">
              <w:rPr>
                <w:rFonts w:cs="Times New Roman"/>
                <w:sz w:val="22"/>
              </w:rPr>
              <w:t xml:space="preserve"> </w:t>
            </w:r>
            <w:r w:rsidR="00520450" w:rsidRPr="00C55DC8">
              <w:rPr>
                <w:rFonts w:eastAsia="Times New Roman" w:cs="Times New Roman"/>
                <w:color w:val="414142"/>
                <w:sz w:val="22"/>
                <w:lang w:eastAsia="lv-LV"/>
              </w:rPr>
              <w:t>novēršanas</w:t>
            </w:r>
            <w:r w:rsidRPr="00A65C4A">
              <w:rPr>
                <w:rFonts w:cs="Times New Roman"/>
                <w:sz w:val="22"/>
              </w:rPr>
              <w:t xml:space="preserve"> jomā izzināšana, ES aktualitāšu un jaunākās likumdošanas NILLTPF</w:t>
            </w:r>
            <w:r w:rsidR="00520450">
              <w:rPr>
                <w:rFonts w:cs="Times New Roman"/>
                <w:sz w:val="22"/>
              </w:rPr>
              <w:t xml:space="preserve"> </w:t>
            </w:r>
            <w:r w:rsidR="00520450" w:rsidRPr="00C55DC8">
              <w:rPr>
                <w:rFonts w:eastAsia="Times New Roman" w:cs="Times New Roman"/>
                <w:color w:val="414142"/>
                <w:sz w:val="22"/>
                <w:lang w:eastAsia="lv-LV"/>
              </w:rPr>
              <w:t>novēršanas</w:t>
            </w:r>
            <w:r w:rsidR="00520450" w:rsidRPr="00A65C4A">
              <w:rPr>
                <w:rFonts w:cs="Times New Roman"/>
                <w:sz w:val="22"/>
              </w:rPr>
              <w:t xml:space="preserve"> </w:t>
            </w:r>
            <w:r w:rsidRPr="00A65C4A">
              <w:rPr>
                <w:rFonts w:cs="Times New Roman"/>
                <w:sz w:val="22"/>
              </w:rPr>
              <w:t>jomā izzināšana, dalība diskusijās un nepārtraukta kontaktu veidošana un uzturēšana ar ārvalstu kolēģiem, tādējādi īstenojot FID likumā noteiktās tiesības.</w:t>
            </w:r>
          </w:p>
        </w:tc>
        <w:tc>
          <w:tcPr>
            <w:tcW w:w="2694" w:type="dxa"/>
          </w:tcPr>
          <w:p w14:paraId="69A28D95" w14:textId="6A7B96CA" w:rsidR="00DD34B1" w:rsidRPr="00A65C4A" w:rsidRDefault="00DD34B1" w:rsidP="00DD34B1">
            <w:pPr>
              <w:jc w:val="both"/>
              <w:rPr>
                <w:rFonts w:cs="Times New Roman"/>
                <w:sz w:val="22"/>
              </w:rPr>
            </w:pPr>
            <w:r w:rsidRPr="00A65C4A">
              <w:rPr>
                <w:rFonts w:cs="Times New Roman"/>
                <w:sz w:val="22"/>
              </w:rPr>
              <w:t>Dalība Egmont grupas, MONEYVAL, FATF, OECD WGB, Europol un ES finanšu izlūkošanas vienību platformas pasākumos un tajos izskatāmo politikas, procedūru, u.c. dokumentu izvērtējumos.</w:t>
            </w:r>
            <w:r w:rsidRPr="00A65C4A">
              <w:rPr>
                <w:sz w:val="22"/>
              </w:rPr>
              <w:t xml:space="preserve"> </w:t>
            </w:r>
            <w:r w:rsidRPr="00A65C4A">
              <w:rPr>
                <w:rFonts w:cs="Times New Roman"/>
                <w:sz w:val="22"/>
              </w:rPr>
              <w:t>Pārstāvēt</w:t>
            </w:r>
            <w:r w:rsidR="0002673D">
              <w:rPr>
                <w:rFonts w:cs="Times New Roman"/>
                <w:sz w:val="22"/>
              </w:rPr>
              <w:t>s</w:t>
            </w:r>
            <w:r w:rsidRPr="00A65C4A">
              <w:rPr>
                <w:rFonts w:cs="Times New Roman"/>
                <w:sz w:val="22"/>
              </w:rPr>
              <w:t xml:space="preserve"> FID:</w:t>
            </w:r>
          </w:p>
          <w:p w14:paraId="1C1E6C97" w14:textId="77777777" w:rsidR="00DD34B1" w:rsidRPr="00A65C4A" w:rsidRDefault="00DD34B1" w:rsidP="00DD34B1">
            <w:pPr>
              <w:jc w:val="both"/>
              <w:rPr>
                <w:rFonts w:cs="Times New Roman"/>
                <w:sz w:val="22"/>
              </w:rPr>
            </w:pPr>
            <w:r w:rsidRPr="00A65C4A">
              <w:rPr>
                <w:rFonts w:cs="Times New Roman"/>
                <w:sz w:val="22"/>
              </w:rPr>
              <w:t>-</w:t>
            </w:r>
            <w:r w:rsidRPr="00A65C4A">
              <w:rPr>
                <w:rFonts w:cs="Times New Roman"/>
                <w:sz w:val="22"/>
              </w:rPr>
              <w:tab/>
              <w:t>vismaz 2 Egmont grupas sēdēs gadā;</w:t>
            </w:r>
          </w:p>
          <w:p w14:paraId="5638A011" w14:textId="77777777" w:rsidR="00DD34B1" w:rsidRPr="00A65C4A" w:rsidRDefault="00DD34B1" w:rsidP="00DD34B1">
            <w:pPr>
              <w:jc w:val="both"/>
              <w:rPr>
                <w:rFonts w:cs="Times New Roman"/>
                <w:sz w:val="22"/>
              </w:rPr>
            </w:pPr>
            <w:r w:rsidRPr="00A65C4A">
              <w:rPr>
                <w:rFonts w:cs="Times New Roman"/>
                <w:sz w:val="22"/>
              </w:rPr>
              <w:t>-</w:t>
            </w:r>
            <w:r w:rsidRPr="00A65C4A">
              <w:rPr>
                <w:rFonts w:cs="Times New Roman"/>
                <w:sz w:val="22"/>
              </w:rPr>
              <w:tab/>
              <w:t>vismaz 2 MONEYVAL sēdēs gadā;</w:t>
            </w:r>
          </w:p>
          <w:p w14:paraId="55618364" w14:textId="77777777" w:rsidR="00DD34B1" w:rsidRPr="00A65C4A" w:rsidRDefault="00DD34B1" w:rsidP="00DD34B1">
            <w:pPr>
              <w:jc w:val="both"/>
              <w:rPr>
                <w:rFonts w:cs="Times New Roman"/>
                <w:sz w:val="22"/>
              </w:rPr>
            </w:pPr>
            <w:r w:rsidRPr="00A65C4A">
              <w:rPr>
                <w:rFonts w:cs="Times New Roman"/>
                <w:sz w:val="22"/>
              </w:rPr>
              <w:t>-</w:t>
            </w:r>
            <w:r w:rsidRPr="00A65C4A">
              <w:rPr>
                <w:rFonts w:cs="Times New Roman"/>
                <w:sz w:val="22"/>
              </w:rPr>
              <w:tab/>
              <w:t>vismaz 2 ES finanšu izlūkošanas vienību platformas sēdēs gadā;</w:t>
            </w:r>
          </w:p>
          <w:p w14:paraId="0E11962B" w14:textId="18FA7DA7" w:rsidR="00DD34B1" w:rsidRPr="00A65C4A" w:rsidRDefault="00DD34B1" w:rsidP="00DD34B1">
            <w:pPr>
              <w:jc w:val="both"/>
              <w:rPr>
                <w:rFonts w:cs="Times New Roman"/>
                <w:sz w:val="20"/>
                <w:szCs w:val="20"/>
              </w:rPr>
            </w:pPr>
            <w:r w:rsidRPr="00A65C4A">
              <w:rPr>
                <w:rFonts w:cs="Times New Roman"/>
                <w:sz w:val="22"/>
              </w:rPr>
              <w:t>-</w:t>
            </w:r>
            <w:r w:rsidRPr="00A65C4A">
              <w:rPr>
                <w:rFonts w:cs="Times New Roman"/>
                <w:sz w:val="22"/>
              </w:rPr>
              <w:tab/>
              <w:t>vismaz 4 FATF, OECD WGB un Europol sēdēs gadā.</w:t>
            </w:r>
          </w:p>
        </w:tc>
        <w:tc>
          <w:tcPr>
            <w:tcW w:w="1134" w:type="dxa"/>
            <w:shd w:val="clear" w:color="auto" w:fill="auto"/>
          </w:tcPr>
          <w:p w14:paraId="5CB33FD7" w14:textId="77777777" w:rsidR="00DD34B1" w:rsidRPr="00A65C4A" w:rsidRDefault="00DD34B1" w:rsidP="00DD34B1">
            <w:pPr>
              <w:jc w:val="center"/>
              <w:rPr>
                <w:sz w:val="22"/>
              </w:rPr>
            </w:pPr>
            <w:r w:rsidRPr="00A65C4A">
              <w:rPr>
                <w:sz w:val="22"/>
              </w:rPr>
              <w:t>FID</w:t>
            </w:r>
          </w:p>
          <w:p w14:paraId="53BA97B5" w14:textId="77777777" w:rsidR="00DD34B1" w:rsidRPr="00A65C4A" w:rsidRDefault="00DD34B1" w:rsidP="00DD34B1">
            <w:pPr>
              <w:jc w:val="center"/>
              <w:rPr>
                <w:sz w:val="20"/>
                <w:szCs w:val="20"/>
              </w:rPr>
            </w:pPr>
          </w:p>
        </w:tc>
        <w:tc>
          <w:tcPr>
            <w:tcW w:w="1275" w:type="dxa"/>
            <w:shd w:val="clear" w:color="auto" w:fill="auto"/>
          </w:tcPr>
          <w:p w14:paraId="385ADB6A" w14:textId="77777777" w:rsidR="00DD34B1" w:rsidRPr="00A65C4A" w:rsidRDefault="00DD34B1" w:rsidP="00DD34B1">
            <w:pPr>
              <w:jc w:val="center"/>
              <w:rPr>
                <w:sz w:val="20"/>
                <w:szCs w:val="20"/>
              </w:rPr>
            </w:pPr>
          </w:p>
        </w:tc>
        <w:tc>
          <w:tcPr>
            <w:tcW w:w="1418" w:type="dxa"/>
            <w:shd w:val="clear" w:color="auto" w:fill="auto"/>
          </w:tcPr>
          <w:p w14:paraId="10A03120" w14:textId="63A50294" w:rsidR="00DD34B1" w:rsidRPr="00A65C4A" w:rsidRDefault="00DD34B1" w:rsidP="00DD34B1">
            <w:pPr>
              <w:jc w:val="center"/>
              <w:rPr>
                <w:rFonts w:cs="Times New Roman"/>
                <w:bCs/>
                <w:sz w:val="20"/>
                <w:szCs w:val="20"/>
              </w:rPr>
            </w:pPr>
            <w:r w:rsidRPr="00A65C4A">
              <w:rPr>
                <w:rFonts w:cs="Times New Roman"/>
                <w:bCs/>
                <w:sz w:val="22"/>
              </w:rPr>
              <w:t>Pastāvīgi</w:t>
            </w:r>
          </w:p>
        </w:tc>
      </w:tr>
    </w:tbl>
    <w:p w14:paraId="340EC55D" w14:textId="77777777" w:rsidR="009754EF" w:rsidRPr="00A65C4A" w:rsidRDefault="009754EF" w:rsidP="009754EF">
      <w:pPr>
        <w:pStyle w:val="Heading2"/>
        <w:ind w:left="720"/>
        <w:rPr>
          <w:rFonts w:ascii="Times New Roman" w:hAnsi="Times New Roman" w:cs="Times New Roman"/>
          <w:b/>
          <w:color w:val="auto"/>
          <w:sz w:val="28"/>
          <w:szCs w:val="28"/>
        </w:rPr>
      </w:pPr>
    </w:p>
    <w:p w14:paraId="18AAD436" w14:textId="49DD7FFB" w:rsidR="00C703D7" w:rsidRPr="00CA7D11" w:rsidRDefault="00F56040" w:rsidP="00585694">
      <w:pPr>
        <w:pStyle w:val="ListParagraph"/>
        <w:numPr>
          <w:ilvl w:val="0"/>
          <w:numId w:val="1"/>
        </w:numPr>
        <w:rPr>
          <w:rFonts w:cs="Times New Roman"/>
          <w:b/>
          <w:sz w:val="28"/>
          <w:szCs w:val="28"/>
        </w:rPr>
      </w:pPr>
      <w:r w:rsidRPr="00CA7D11">
        <w:rPr>
          <w:rFonts w:cs="Times New Roman"/>
          <w:b/>
          <w:sz w:val="28"/>
          <w:szCs w:val="28"/>
        </w:rPr>
        <w:t>rīcības</w:t>
      </w:r>
      <w:r w:rsidR="0067126C" w:rsidRPr="00CA7D11">
        <w:rPr>
          <w:rFonts w:cs="Times New Roman"/>
          <w:b/>
          <w:sz w:val="28"/>
          <w:szCs w:val="28"/>
        </w:rPr>
        <w:t xml:space="preserve"> </w:t>
      </w:r>
      <w:r w:rsidRPr="00CA7D11">
        <w:rPr>
          <w:rFonts w:eastAsiaTheme="majorEastAsia" w:cs="Times New Roman"/>
          <w:b/>
          <w:sz w:val="28"/>
          <w:szCs w:val="28"/>
        </w:rPr>
        <w:t>virziens – finanšu sektors un 4. rīcības virziens – nefinanšu sektors</w:t>
      </w:r>
    </w:p>
    <w:p w14:paraId="6C9BC786" w14:textId="77777777" w:rsidR="00C703D7" w:rsidRPr="00A65C4A" w:rsidRDefault="00C703D7" w:rsidP="00C703D7">
      <w:pPr>
        <w:pStyle w:val="Heading2"/>
        <w:rPr>
          <w:rFonts w:ascii="Times New Roman" w:hAnsi="Times New Roman" w:cs="Times New Roman"/>
          <w:b/>
          <w:color w:val="auto"/>
          <w:sz w:val="28"/>
          <w:szCs w:val="28"/>
        </w:rPr>
      </w:pPr>
    </w:p>
    <w:p w14:paraId="1D2F17D7" w14:textId="63EF850C" w:rsidR="00C703D7" w:rsidRPr="00A65C4A" w:rsidRDefault="00C703D7" w:rsidP="00210B8B">
      <w:pPr>
        <w:jc w:val="both"/>
        <w:rPr>
          <w:szCs w:val="24"/>
        </w:rPr>
      </w:pPr>
      <w:r w:rsidRPr="00A65C4A">
        <w:rPr>
          <w:szCs w:val="24"/>
        </w:rPr>
        <w:t xml:space="preserve">Par </w:t>
      </w:r>
      <w:r w:rsidR="001F5340">
        <w:rPr>
          <w:szCs w:val="24"/>
        </w:rPr>
        <w:t xml:space="preserve">3. un 4. </w:t>
      </w:r>
      <w:r w:rsidRPr="00A65C4A">
        <w:rPr>
          <w:szCs w:val="24"/>
        </w:rPr>
        <w:t>rīcības virzien</w:t>
      </w:r>
      <w:r w:rsidR="001F5340">
        <w:rPr>
          <w:szCs w:val="24"/>
        </w:rPr>
        <w:t>u</w:t>
      </w:r>
      <w:r w:rsidRPr="00A65C4A">
        <w:rPr>
          <w:szCs w:val="24"/>
        </w:rPr>
        <w:t xml:space="preserve"> </w:t>
      </w:r>
      <w:r w:rsidR="00FA229D" w:rsidRPr="00A65C4A">
        <w:rPr>
          <w:szCs w:val="24"/>
        </w:rPr>
        <w:t>atbildīgā institūcija</w:t>
      </w:r>
      <w:r w:rsidRPr="00A65C4A">
        <w:rPr>
          <w:szCs w:val="24"/>
        </w:rPr>
        <w:t xml:space="preserve">: </w:t>
      </w:r>
      <w:r w:rsidR="00913DC1" w:rsidRPr="00A65C4A">
        <w:rPr>
          <w:szCs w:val="24"/>
        </w:rPr>
        <w:t>FM</w:t>
      </w:r>
    </w:p>
    <w:p w14:paraId="32B24276" w14:textId="7DADEFA2" w:rsidR="00C703D7" w:rsidRPr="00EC4694" w:rsidRDefault="00C703D7" w:rsidP="00C703D7">
      <w:pPr>
        <w:jc w:val="both"/>
        <w:rPr>
          <w:szCs w:val="24"/>
        </w:rPr>
      </w:pPr>
      <w:r w:rsidRPr="00EC4694">
        <w:rPr>
          <w:szCs w:val="24"/>
        </w:rPr>
        <w:lastRenderedPageBreak/>
        <w:t xml:space="preserve">Līdzatbildīgās </w:t>
      </w:r>
      <w:r w:rsidR="00FA229D" w:rsidRPr="00EC4694">
        <w:rPr>
          <w:szCs w:val="24"/>
        </w:rPr>
        <w:t>institūcijas</w:t>
      </w:r>
      <w:r w:rsidRPr="00EC4694">
        <w:rPr>
          <w:szCs w:val="24"/>
        </w:rPr>
        <w:t>:</w:t>
      </w:r>
      <w:r w:rsidR="00453D93" w:rsidRPr="00EC4694">
        <w:rPr>
          <w:szCs w:val="24"/>
        </w:rPr>
        <w:t xml:space="preserve"> </w:t>
      </w:r>
      <w:r w:rsidR="0067126C" w:rsidRPr="00EC4694">
        <w:rPr>
          <w:szCs w:val="24"/>
        </w:rPr>
        <w:t xml:space="preserve">EM, </w:t>
      </w:r>
      <w:r w:rsidR="00FF294A">
        <w:rPr>
          <w:szCs w:val="24"/>
        </w:rPr>
        <w:t xml:space="preserve">IC, </w:t>
      </w:r>
      <w:r w:rsidR="0067126C" w:rsidRPr="00EC4694">
        <w:rPr>
          <w:szCs w:val="24"/>
        </w:rPr>
        <w:t xml:space="preserve">FID, ĢP, </w:t>
      </w:r>
      <w:r w:rsidR="00453D93" w:rsidRPr="00EC4694">
        <w:rPr>
          <w:szCs w:val="24"/>
        </w:rPr>
        <w:t>KM,</w:t>
      </w:r>
      <w:r w:rsidR="00453D93" w:rsidRPr="009D6586">
        <w:rPr>
          <w:szCs w:val="24"/>
        </w:rPr>
        <w:t xml:space="preserve"> </w:t>
      </w:r>
      <w:r w:rsidR="0067126C" w:rsidRPr="00EC4694">
        <w:rPr>
          <w:szCs w:val="24"/>
        </w:rPr>
        <w:t xml:space="preserve">KNAB, </w:t>
      </w:r>
      <w:r w:rsidR="00FF294A" w:rsidRPr="00FF294A">
        <w:rPr>
          <w:szCs w:val="24"/>
        </w:rPr>
        <w:t>Latvijas Vēstnesis</w:t>
      </w:r>
      <w:r w:rsidR="00FF294A">
        <w:rPr>
          <w:szCs w:val="24"/>
        </w:rPr>
        <w:t>,</w:t>
      </w:r>
      <w:r w:rsidR="00FF294A" w:rsidRPr="00FF294A" w:rsidDel="00645D25">
        <w:rPr>
          <w:szCs w:val="24"/>
        </w:rPr>
        <w:t xml:space="preserve"> </w:t>
      </w:r>
      <w:r w:rsidR="00453D93" w:rsidRPr="00EC4694">
        <w:rPr>
          <w:szCs w:val="24"/>
        </w:rPr>
        <w:t>LDDK,</w:t>
      </w:r>
      <w:r w:rsidR="00453D93" w:rsidRPr="009D6586">
        <w:rPr>
          <w:szCs w:val="24"/>
        </w:rPr>
        <w:t xml:space="preserve"> </w:t>
      </w:r>
      <w:r w:rsidR="0067126C" w:rsidRPr="00EC4694">
        <w:rPr>
          <w:szCs w:val="24"/>
        </w:rPr>
        <w:t>LFNA, likuma subjekti,</w:t>
      </w:r>
      <w:r w:rsidR="00453D93" w:rsidRPr="00EC4694">
        <w:rPr>
          <w:szCs w:val="24"/>
        </w:rPr>
        <w:t xml:space="preserve"> </w:t>
      </w:r>
      <w:r w:rsidR="00496A67" w:rsidRPr="00496A67">
        <w:rPr>
          <w:szCs w:val="24"/>
        </w:rPr>
        <w:t>LVRTC</w:t>
      </w:r>
      <w:r w:rsidR="00FF294A">
        <w:rPr>
          <w:szCs w:val="24"/>
        </w:rPr>
        <w:t>,</w:t>
      </w:r>
      <w:r w:rsidR="00FF294A" w:rsidRPr="00FF294A" w:rsidDel="00645D25">
        <w:rPr>
          <w:szCs w:val="24"/>
        </w:rPr>
        <w:t xml:space="preserve"> </w:t>
      </w:r>
      <w:r w:rsidR="00453D93" w:rsidRPr="00EC4694">
        <w:rPr>
          <w:szCs w:val="24"/>
        </w:rPr>
        <w:t>SM,</w:t>
      </w:r>
      <w:r w:rsidR="0067126C" w:rsidRPr="00EC4694">
        <w:rPr>
          <w:szCs w:val="24"/>
        </w:rPr>
        <w:t xml:space="preserve"> TA, TM, </w:t>
      </w:r>
      <w:r w:rsidR="00453D93" w:rsidRPr="00EC4694">
        <w:rPr>
          <w:szCs w:val="24"/>
        </w:rPr>
        <w:t xml:space="preserve">UKI, </w:t>
      </w:r>
      <w:r w:rsidR="0067126C" w:rsidRPr="00EC4694">
        <w:rPr>
          <w:szCs w:val="24"/>
        </w:rPr>
        <w:t>Valsts reģistrus pārzinošās institūcijas, VARAM</w:t>
      </w:r>
      <w:r w:rsidR="00453D93" w:rsidRPr="00EC4694">
        <w:rPr>
          <w:szCs w:val="24"/>
        </w:rPr>
        <w:t>, VDD, VP</w:t>
      </w:r>
    </w:p>
    <w:p w14:paraId="7BAC7AE9" w14:textId="77777777" w:rsidR="00C703D7" w:rsidRPr="00A65C4A" w:rsidRDefault="00C703D7" w:rsidP="00C703D7">
      <w:pPr>
        <w:jc w:val="both"/>
        <w:rPr>
          <w:sz w:val="28"/>
          <w:szCs w:val="28"/>
        </w:rPr>
      </w:pPr>
    </w:p>
    <w:tbl>
      <w:tblPr>
        <w:tblW w:w="15026"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3686"/>
        <w:gridCol w:w="1559"/>
        <w:gridCol w:w="2551"/>
        <w:gridCol w:w="2694"/>
        <w:gridCol w:w="1134"/>
        <w:gridCol w:w="1275"/>
        <w:gridCol w:w="1418"/>
      </w:tblGrid>
      <w:tr w:rsidR="0012517F" w:rsidRPr="00A65C4A" w14:paraId="66DD5BC9" w14:textId="77777777" w:rsidTr="00F71D04">
        <w:tc>
          <w:tcPr>
            <w:tcW w:w="4395" w:type="dxa"/>
            <w:gridSpan w:val="2"/>
          </w:tcPr>
          <w:p w14:paraId="22F438E1" w14:textId="797AECF5" w:rsidR="0012517F" w:rsidRPr="00A65C4A" w:rsidRDefault="0012517F" w:rsidP="0012517F">
            <w:pPr>
              <w:rPr>
                <w:rFonts w:cs="Times New Roman"/>
                <w:b/>
                <w:bCs/>
                <w:sz w:val="20"/>
                <w:szCs w:val="20"/>
              </w:rPr>
            </w:pPr>
            <w:r w:rsidRPr="00A65C4A">
              <w:rPr>
                <w:rFonts w:cs="Times New Roman"/>
                <w:b/>
                <w:bCs/>
                <w:sz w:val="20"/>
                <w:szCs w:val="20"/>
              </w:rPr>
              <w:t>Rīcības virzien</w:t>
            </w:r>
            <w:r w:rsidR="002675A0" w:rsidRPr="00A65C4A">
              <w:rPr>
                <w:rFonts w:cs="Times New Roman"/>
                <w:b/>
                <w:bCs/>
                <w:sz w:val="20"/>
                <w:szCs w:val="20"/>
              </w:rPr>
              <w:t>i</w:t>
            </w:r>
          </w:p>
        </w:tc>
        <w:tc>
          <w:tcPr>
            <w:tcW w:w="10631" w:type="dxa"/>
            <w:gridSpan w:val="6"/>
          </w:tcPr>
          <w:p w14:paraId="0E36C983" w14:textId="4F5A5690" w:rsidR="0012517F" w:rsidRPr="00A65C4A" w:rsidRDefault="00AB6959" w:rsidP="0012517F">
            <w:pPr>
              <w:jc w:val="both"/>
              <w:rPr>
                <w:rFonts w:cs="Times New Roman"/>
                <w:b/>
                <w:bCs/>
                <w:sz w:val="20"/>
                <w:szCs w:val="20"/>
              </w:rPr>
            </w:pPr>
            <w:r w:rsidRPr="00A65C4A">
              <w:rPr>
                <w:rFonts w:cs="Times New Roman"/>
                <w:b/>
                <w:bCs/>
                <w:sz w:val="20"/>
                <w:szCs w:val="20"/>
              </w:rPr>
              <w:t>FINANŠU SEKTORS</w:t>
            </w:r>
            <w:r w:rsidR="002675A0" w:rsidRPr="00A65C4A">
              <w:rPr>
                <w:rFonts w:cs="Times New Roman"/>
                <w:b/>
                <w:bCs/>
                <w:sz w:val="20"/>
                <w:szCs w:val="20"/>
              </w:rPr>
              <w:t xml:space="preserve"> UN NEFINANŠU SEKTORS</w:t>
            </w:r>
          </w:p>
        </w:tc>
      </w:tr>
      <w:tr w:rsidR="00C703D7" w:rsidRPr="00A65C4A" w14:paraId="1ABB7A99" w14:textId="77777777" w:rsidTr="00F71D04">
        <w:tc>
          <w:tcPr>
            <w:tcW w:w="4395" w:type="dxa"/>
            <w:gridSpan w:val="2"/>
          </w:tcPr>
          <w:p w14:paraId="55172CDF" w14:textId="404AD91B" w:rsidR="00C703D7" w:rsidRPr="009D6586" w:rsidRDefault="009137E7" w:rsidP="00F71D04">
            <w:pPr>
              <w:rPr>
                <w:rFonts w:cs="Times New Roman"/>
                <w:b/>
                <w:bCs/>
                <w:sz w:val="20"/>
                <w:szCs w:val="20"/>
                <w:highlight w:val="yellow"/>
              </w:rPr>
            </w:pPr>
            <w:r w:rsidRPr="00ED6E8E">
              <w:rPr>
                <w:rFonts w:cs="Times New Roman"/>
                <w:b/>
                <w:bCs/>
                <w:sz w:val="20"/>
                <w:szCs w:val="20"/>
              </w:rPr>
              <w:t>Sasniedzamais mērķis</w:t>
            </w:r>
          </w:p>
        </w:tc>
        <w:tc>
          <w:tcPr>
            <w:tcW w:w="10631" w:type="dxa"/>
            <w:gridSpan w:val="6"/>
          </w:tcPr>
          <w:p w14:paraId="54CB90E4" w14:textId="1C66A9B4" w:rsidR="00FF294A" w:rsidRPr="00FF294A" w:rsidRDefault="00FF294A" w:rsidP="00FF294A">
            <w:pPr>
              <w:jc w:val="both"/>
              <w:rPr>
                <w:rFonts w:cs="Times New Roman"/>
                <w:b/>
                <w:bCs/>
                <w:sz w:val="20"/>
                <w:szCs w:val="20"/>
              </w:rPr>
            </w:pPr>
            <w:r w:rsidRPr="00FF294A">
              <w:rPr>
                <w:rFonts w:cs="Times New Roman"/>
                <w:b/>
                <w:bCs/>
                <w:sz w:val="20"/>
                <w:szCs w:val="20"/>
              </w:rPr>
              <w:t xml:space="preserve">UKI pienācīgi uzrauga, kontrolē un regulē finanšu iestādes, NNDP un </w:t>
            </w:r>
            <w:r w:rsidR="00C93A37">
              <w:rPr>
                <w:rFonts w:cs="Times New Roman"/>
                <w:b/>
                <w:bCs/>
                <w:sz w:val="20"/>
                <w:szCs w:val="20"/>
              </w:rPr>
              <w:t>kripto</w:t>
            </w:r>
            <w:r w:rsidRPr="00FF294A">
              <w:rPr>
                <w:rFonts w:cs="Times New Roman"/>
                <w:b/>
                <w:bCs/>
                <w:sz w:val="20"/>
                <w:szCs w:val="20"/>
              </w:rPr>
              <w:t>aktīvu pakalpojumu sniedzējus, lai nodrošinātu atbilstību NILLTPF</w:t>
            </w:r>
            <w:r w:rsidR="00C93A37">
              <w:rPr>
                <w:rFonts w:cs="Times New Roman"/>
                <w:b/>
                <w:bCs/>
                <w:sz w:val="20"/>
                <w:szCs w:val="20"/>
              </w:rPr>
              <w:t xml:space="preserve"> novēršanas</w:t>
            </w:r>
            <w:r w:rsidRPr="00FF294A">
              <w:rPr>
                <w:rFonts w:cs="Times New Roman"/>
                <w:b/>
                <w:bCs/>
                <w:sz w:val="20"/>
                <w:szCs w:val="20"/>
              </w:rPr>
              <w:t xml:space="preserve"> prasībām, kas ir samērīgas atbilstošajiem riskiem.</w:t>
            </w:r>
          </w:p>
          <w:p w14:paraId="20826561" w14:textId="77777777" w:rsidR="00FF294A" w:rsidRPr="00FF294A" w:rsidRDefault="00FF294A" w:rsidP="00FF294A">
            <w:pPr>
              <w:jc w:val="both"/>
              <w:rPr>
                <w:rFonts w:cs="Times New Roman"/>
                <w:b/>
                <w:bCs/>
                <w:sz w:val="20"/>
                <w:szCs w:val="20"/>
              </w:rPr>
            </w:pPr>
          </w:p>
          <w:p w14:paraId="752154B4" w14:textId="0A6E7E33" w:rsidR="00C703D7" w:rsidRPr="00A65C4A" w:rsidRDefault="00FF294A" w:rsidP="00FF294A">
            <w:pPr>
              <w:jc w:val="both"/>
              <w:rPr>
                <w:rFonts w:cs="Times New Roman"/>
                <w:b/>
                <w:bCs/>
                <w:sz w:val="20"/>
                <w:szCs w:val="20"/>
              </w:rPr>
            </w:pPr>
            <w:r w:rsidRPr="00FF294A">
              <w:rPr>
                <w:rFonts w:cs="Times New Roman"/>
                <w:b/>
                <w:bCs/>
                <w:sz w:val="20"/>
                <w:szCs w:val="20"/>
              </w:rPr>
              <w:t xml:space="preserve">Finanšu iestādes, NNDP un </w:t>
            </w:r>
            <w:r w:rsidR="00C93A37">
              <w:rPr>
                <w:rFonts w:cs="Times New Roman"/>
                <w:b/>
                <w:bCs/>
                <w:sz w:val="20"/>
                <w:szCs w:val="20"/>
              </w:rPr>
              <w:t>kripto</w:t>
            </w:r>
            <w:r w:rsidRPr="00FF294A">
              <w:rPr>
                <w:rFonts w:cs="Times New Roman"/>
                <w:b/>
                <w:bCs/>
                <w:sz w:val="20"/>
                <w:szCs w:val="20"/>
              </w:rPr>
              <w:t>aktīvu pakalpojumu sniedzēji piemēro NILLTPF preventīvos pasākumus, kas ir atbilstoši to riskiem</w:t>
            </w:r>
            <w:proofErr w:type="gramStart"/>
            <w:r w:rsidRPr="00FF294A">
              <w:rPr>
                <w:rFonts w:cs="Times New Roman"/>
                <w:b/>
                <w:bCs/>
                <w:sz w:val="20"/>
                <w:szCs w:val="20"/>
              </w:rPr>
              <w:t>, un ziņo par aizdomīgiem darījumiem</w:t>
            </w:r>
            <w:proofErr w:type="gramEnd"/>
            <w:r w:rsidRPr="00FF294A">
              <w:rPr>
                <w:rFonts w:cs="Times New Roman"/>
                <w:b/>
                <w:bCs/>
                <w:sz w:val="20"/>
                <w:szCs w:val="20"/>
              </w:rPr>
              <w:t>.</w:t>
            </w:r>
          </w:p>
        </w:tc>
      </w:tr>
      <w:tr w:rsidR="00C703D7" w:rsidRPr="00A65C4A" w14:paraId="10FCCDF7" w14:textId="77777777" w:rsidTr="00F71D04">
        <w:trPr>
          <w:trHeight w:val="543"/>
        </w:trPr>
        <w:tc>
          <w:tcPr>
            <w:tcW w:w="709" w:type="dxa"/>
          </w:tcPr>
          <w:p w14:paraId="4BB51E41" w14:textId="77777777" w:rsidR="00C703D7" w:rsidRPr="00A65C4A" w:rsidRDefault="00C703D7" w:rsidP="00850A69">
            <w:pPr>
              <w:jc w:val="center"/>
              <w:rPr>
                <w:rFonts w:cs="Times New Roman"/>
                <w:bCs/>
                <w:sz w:val="20"/>
                <w:szCs w:val="20"/>
              </w:rPr>
            </w:pPr>
            <w:r w:rsidRPr="00A65C4A">
              <w:rPr>
                <w:rFonts w:cs="Times New Roman"/>
                <w:bCs/>
                <w:sz w:val="20"/>
                <w:szCs w:val="20"/>
              </w:rPr>
              <w:t>Nr. P.k.</w:t>
            </w:r>
          </w:p>
        </w:tc>
        <w:tc>
          <w:tcPr>
            <w:tcW w:w="3686" w:type="dxa"/>
            <w:shd w:val="clear" w:color="auto" w:fill="auto"/>
          </w:tcPr>
          <w:p w14:paraId="7E5685C4" w14:textId="77777777" w:rsidR="00C703D7" w:rsidRPr="00A65C4A" w:rsidRDefault="00C703D7" w:rsidP="00F71D04">
            <w:pPr>
              <w:jc w:val="center"/>
              <w:rPr>
                <w:rFonts w:cs="Times New Roman"/>
                <w:bCs/>
                <w:i/>
                <w:sz w:val="20"/>
                <w:szCs w:val="20"/>
              </w:rPr>
            </w:pPr>
            <w:r w:rsidRPr="00A65C4A">
              <w:rPr>
                <w:rFonts w:cs="Times New Roman"/>
                <w:b/>
                <w:bCs/>
                <w:sz w:val="20"/>
                <w:szCs w:val="20"/>
              </w:rPr>
              <w:t>Pasākums</w:t>
            </w:r>
          </w:p>
        </w:tc>
        <w:tc>
          <w:tcPr>
            <w:tcW w:w="1559" w:type="dxa"/>
          </w:tcPr>
          <w:p w14:paraId="5856AE75" w14:textId="77777777" w:rsidR="00C703D7" w:rsidRPr="00A65C4A" w:rsidRDefault="00C703D7" w:rsidP="00F71D04">
            <w:pPr>
              <w:jc w:val="center"/>
              <w:rPr>
                <w:rFonts w:cs="Times New Roman"/>
                <w:b/>
                <w:sz w:val="20"/>
                <w:szCs w:val="20"/>
              </w:rPr>
            </w:pPr>
            <w:r w:rsidRPr="00A65C4A">
              <w:rPr>
                <w:rFonts w:cs="Times New Roman"/>
                <w:b/>
                <w:sz w:val="20"/>
                <w:szCs w:val="20"/>
              </w:rPr>
              <w:t>Pamatojums</w:t>
            </w:r>
          </w:p>
        </w:tc>
        <w:tc>
          <w:tcPr>
            <w:tcW w:w="2551" w:type="dxa"/>
            <w:shd w:val="clear" w:color="auto" w:fill="auto"/>
          </w:tcPr>
          <w:p w14:paraId="106F9AE5" w14:textId="77777777" w:rsidR="00C703D7" w:rsidRPr="00A65C4A" w:rsidRDefault="00C703D7" w:rsidP="00F71D04">
            <w:pPr>
              <w:jc w:val="center"/>
              <w:rPr>
                <w:rFonts w:cs="Times New Roman"/>
                <w:b/>
                <w:bCs/>
                <w:i/>
                <w:sz w:val="20"/>
                <w:szCs w:val="20"/>
              </w:rPr>
            </w:pPr>
            <w:r w:rsidRPr="00A65C4A">
              <w:rPr>
                <w:rFonts w:cs="Times New Roman"/>
                <w:b/>
                <w:sz w:val="20"/>
                <w:szCs w:val="20"/>
              </w:rPr>
              <w:t>Darbības rezultāts</w:t>
            </w:r>
          </w:p>
        </w:tc>
        <w:tc>
          <w:tcPr>
            <w:tcW w:w="2694" w:type="dxa"/>
          </w:tcPr>
          <w:p w14:paraId="2495F53F" w14:textId="77777777" w:rsidR="00C703D7" w:rsidRPr="00A65C4A" w:rsidRDefault="00C703D7" w:rsidP="00F71D04">
            <w:pPr>
              <w:jc w:val="center"/>
              <w:rPr>
                <w:rFonts w:cs="Times New Roman"/>
                <w:bCs/>
                <w:i/>
                <w:sz w:val="20"/>
                <w:szCs w:val="20"/>
              </w:rPr>
            </w:pPr>
            <w:r w:rsidRPr="00A65C4A">
              <w:rPr>
                <w:rFonts w:cs="Times New Roman"/>
                <w:b/>
                <w:sz w:val="20"/>
                <w:szCs w:val="20"/>
              </w:rPr>
              <w:t>Rezultatīvais rādītājs</w:t>
            </w:r>
          </w:p>
        </w:tc>
        <w:tc>
          <w:tcPr>
            <w:tcW w:w="1134" w:type="dxa"/>
            <w:shd w:val="clear" w:color="auto" w:fill="auto"/>
          </w:tcPr>
          <w:p w14:paraId="27EE3240" w14:textId="77777777" w:rsidR="00C703D7" w:rsidRPr="00A65C4A" w:rsidRDefault="00C703D7" w:rsidP="00F71D04">
            <w:pPr>
              <w:jc w:val="center"/>
              <w:rPr>
                <w:rFonts w:cs="Times New Roman"/>
                <w:bCs/>
                <w:i/>
                <w:sz w:val="20"/>
                <w:szCs w:val="20"/>
              </w:rPr>
            </w:pPr>
            <w:r w:rsidRPr="00A65C4A">
              <w:rPr>
                <w:rFonts w:cs="Times New Roman"/>
                <w:b/>
                <w:bCs/>
                <w:sz w:val="20"/>
                <w:szCs w:val="20"/>
              </w:rPr>
              <w:t>Atbildīgā institūcija</w:t>
            </w:r>
          </w:p>
        </w:tc>
        <w:tc>
          <w:tcPr>
            <w:tcW w:w="1275" w:type="dxa"/>
            <w:shd w:val="clear" w:color="auto" w:fill="auto"/>
          </w:tcPr>
          <w:p w14:paraId="780A9C36" w14:textId="77777777" w:rsidR="00C703D7" w:rsidRPr="00A65C4A" w:rsidRDefault="00C703D7" w:rsidP="00F71D04">
            <w:pPr>
              <w:jc w:val="center"/>
              <w:rPr>
                <w:rFonts w:cs="Times New Roman"/>
                <w:b/>
                <w:bCs/>
                <w:sz w:val="20"/>
                <w:szCs w:val="20"/>
              </w:rPr>
            </w:pPr>
            <w:r w:rsidRPr="00A65C4A">
              <w:rPr>
                <w:rFonts w:cs="Times New Roman"/>
                <w:b/>
                <w:bCs/>
                <w:sz w:val="20"/>
                <w:szCs w:val="20"/>
              </w:rPr>
              <w:t>Līdz-</w:t>
            </w:r>
          </w:p>
          <w:p w14:paraId="4A17B116" w14:textId="77777777" w:rsidR="00C703D7" w:rsidRPr="00A65C4A" w:rsidRDefault="00C703D7" w:rsidP="00F71D04">
            <w:pPr>
              <w:jc w:val="center"/>
              <w:rPr>
                <w:rFonts w:cs="Times New Roman"/>
                <w:bCs/>
                <w:i/>
                <w:sz w:val="20"/>
                <w:szCs w:val="20"/>
              </w:rPr>
            </w:pPr>
            <w:r w:rsidRPr="00A65C4A">
              <w:rPr>
                <w:rFonts w:cs="Times New Roman"/>
                <w:b/>
                <w:bCs/>
                <w:sz w:val="20"/>
                <w:szCs w:val="20"/>
              </w:rPr>
              <w:t>atbildīgās institūcijas</w:t>
            </w:r>
          </w:p>
        </w:tc>
        <w:tc>
          <w:tcPr>
            <w:tcW w:w="1418" w:type="dxa"/>
            <w:shd w:val="clear" w:color="auto" w:fill="auto"/>
          </w:tcPr>
          <w:p w14:paraId="09F1815F" w14:textId="77777777" w:rsidR="00C703D7" w:rsidRPr="00A65C4A" w:rsidRDefault="00C703D7" w:rsidP="00F71D04">
            <w:pPr>
              <w:jc w:val="center"/>
              <w:rPr>
                <w:rFonts w:cs="Times New Roman"/>
                <w:bCs/>
                <w:i/>
                <w:sz w:val="20"/>
                <w:szCs w:val="20"/>
              </w:rPr>
            </w:pPr>
            <w:r w:rsidRPr="00A65C4A">
              <w:rPr>
                <w:rFonts w:cs="Times New Roman"/>
                <w:b/>
                <w:bCs/>
                <w:sz w:val="20"/>
                <w:szCs w:val="20"/>
              </w:rPr>
              <w:t>Izpildes termiņš</w:t>
            </w:r>
          </w:p>
        </w:tc>
      </w:tr>
      <w:tr w:rsidR="0067126C" w:rsidRPr="00A65C4A" w14:paraId="650B5D4C" w14:textId="77777777" w:rsidTr="00F71D04">
        <w:trPr>
          <w:trHeight w:val="543"/>
        </w:trPr>
        <w:tc>
          <w:tcPr>
            <w:tcW w:w="709" w:type="dxa"/>
            <w:vMerge w:val="restart"/>
          </w:tcPr>
          <w:p w14:paraId="0311B385" w14:textId="61FB755C" w:rsidR="0067126C" w:rsidRPr="00A65C4A" w:rsidRDefault="0067126C" w:rsidP="0067126C">
            <w:pPr>
              <w:jc w:val="center"/>
              <w:rPr>
                <w:rFonts w:cs="Times New Roman"/>
                <w:bCs/>
                <w:sz w:val="22"/>
              </w:rPr>
            </w:pPr>
            <w:r w:rsidRPr="00A65C4A">
              <w:rPr>
                <w:rFonts w:cs="Times New Roman"/>
                <w:bCs/>
                <w:sz w:val="22"/>
              </w:rPr>
              <w:t>3.1.</w:t>
            </w:r>
          </w:p>
        </w:tc>
        <w:tc>
          <w:tcPr>
            <w:tcW w:w="3686" w:type="dxa"/>
            <w:vMerge w:val="restart"/>
            <w:shd w:val="clear" w:color="auto" w:fill="auto"/>
          </w:tcPr>
          <w:p w14:paraId="5920AF29" w14:textId="1474D9C3" w:rsidR="0067126C" w:rsidRPr="00A65C4A" w:rsidRDefault="0067126C" w:rsidP="0067126C">
            <w:pPr>
              <w:jc w:val="both"/>
              <w:rPr>
                <w:sz w:val="22"/>
              </w:rPr>
            </w:pPr>
            <w:r w:rsidRPr="00A65C4A">
              <w:rPr>
                <w:rFonts w:cs="Times New Roman"/>
                <w:sz w:val="22"/>
              </w:rPr>
              <w:t>Nodrošināt uz risku novērtējumu balstītu pieeju un samērīgas prasības uzraudzības un kontroles pasākumos.</w:t>
            </w:r>
          </w:p>
        </w:tc>
        <w:tc>
          <w:tcPr>
            <w:tcW w:w="1559" w:type="dxa"/>
            <w:vMerge w:val="restart"/>
          </w:tcPr>
          <w:p w14:paraId="55EC9A6D" w14:textId="52581ED5" w:rsidR="0067126C" w:rsidRPr="00A65C4A" w:rsidRDefault="006D68AB" w:rsidP="0067126C">
            <w:pPr>
              <w:jc w:val="both"/>
              <w:rPr>
                <w:rFonts w:cs="Times New Roman"/>
                <w:sz w:val="22"/>
              </w:rPr>
            </w:pPr>
            <w:r w:rsidRPr="006D68AB">
              <w:rPr>
                <w:rFonts w:cs="Times New Roman"/>
                <w:sz w:val="22"/>
              </w:rPr>
              <w:t xml:space="preserve">FATF </w:t>
            </w:r>
            <w:r w:rsidR="00B95954">
              <w:rPr>
                <w:rFonts w:cs="Times New Roman"/>
                <w:sz w:val="22"/>
              </w:rPr>
              <w:t>26. un 28</w:t>
            </w:r>
            <w:r w:rsidRPr="006D68AB">
              <w:rPr>
                <w:rFonts w:cs="Times New Roman"/>
                <w:sz w:val="22"/>
              </w:rPr>
              <w:t>. rekomendācija</w:t>
            </w:r>
            <w:r w:rsidR="007B0A80">
              <w:rPr>
                <w:rFonts w:cs="Times New Roman"/>
                <w:sz w:val="22"/>
              </w:rPr>
              <w:t>.</w:t>
            </w:r>
          </w:p>
        </w:tc>
        <w:tc>
          <w:tcPr>
            <w:tcW w:w="2551" w:type="dxa"/>
            <w:shd w:val="clear" w:color="auto" w:fill="auto"/>
          </w:tcPr>
          <w:p w14:paraId="70ED32F8" w14:textId="19A3B124" w:rsidR="0067126C" w:rsidRPr="00A65C4A" w:rsidRDefault="0067126C" w:rsidP="0067126C">
            <w:pPr>
              <w:jc w:val="both"/>
              <w:rPr>
                <w:rFonts w:cs="Times New Roman"/>
                <w:sz w:val="22"/>
              </w:rPr>
            </w:pPr>
            <w:r w:rsidRPr="00A65C4A">
              <w:rPr>
                <w:rFonts w:cs="Times New Roman"/>
                <w:sz w:val="22"/>
              </w:rPr>
              <w:t>1. Pārbaudes NILLTPF</w:t>
            </w:r>
            <w:r w:rsidR="00520450">
              <w:rPr>
                <w:rFonts w:cs="Times New Roman"/>
                <w:sz w:val="22"/>
              </w:rPr>
              <w:t xml:space="preserve"> </w:t>
            </w:r>
            <w:r w:rsidR="00520450" w:rsidRPr="00C55DC8">
              <w:rPr>
                <w:rFonts w:eastAsia="Times New Roman" w:cs="Times New Roman"/>
                <w:color w:val="414142"/>
                <w:sz w:val="22"/>
                <w:lang w:eastAsia="lv-LV"/>
              </w:rPr>
              <w:t>novēršanas</w:t>
            </w:r>
            <w:r w:rsidR="00520450" w:rsidRPr="00A65C4A">
              <w:rPr>
                <w:rFonts w:cs="Times New Roman"/>
                <w:sz w:val="22"/>
              </w:rPr>
              <w:t xml:space="preserve"> </w:t>
            </w:r>
            <w:r w:rsidRPr="00A65C4A">
              <w:rPr>
                <w:rFonts w:cs="Times New Roman"/>
                <w:sz w:val="22"/>
              </w:rPr>
              <w:t>jomā tiek veiktas atbilstoši novērtētajiem riskiem.</w:t>
            </w:r>
          </w:p>
        </w:tc>
        <w:tc>
          <w:tcPr>
            <w:tcW w:w="2694" w:type="dxa"/>
          </w:tcPr>
          <w:p w14:paraId="4E5902B8" w14:textId="77777777" w:rsidR="0067126C" w:rsidRPr="00A65C4A" w:rsidRDefault="0067126C" w:rsidP="0067126C">
            <w:pPr>
              <w:jc w:val="both"/>
              <w:rPr>
                <w:rFonts w:cs="Times New Roman"/>
                <w:sz w:val="22"/>
              </w:rPr>
            </w:pPr>
            <w:r w:rsidRPr="00A65C4A">
              <w:rPr>
                <w:rFonts w:cs="Times New Roman"/>
                <w:sz w:val="22"/>
              </w:rPr>
              <w:t>Visās UKI ir pilnveidota nozares apdraudējumu un ievainojamības risku noteikšanas un profilēšanas matrica, kas identificē augstākā riska likuma subjektus, tai skaitā ņemot vērā:</w:t>
            </w:r>
          </w:p>
          <w:p w14:paraId="47CA372B" w14:textId="77777777" w:rsidR="0067126C" w:rsidRPr="00A65C4A" w:rsidRDefault="0067126C" w:rsidP="0067126C">
            <w:pPr>
              <w:ind w:left="113"/>
              <w:jc w:val="both"/>
              <w:rPr>
                <w:rFonts w:cs="Times New Roman"/>
                <w:sz w:val="22"/>
              </w:rPr>
            </w:pPr>
            <w:r w:rsidRPr="00A65C4A">
              <w:rPr>
                <w:rFonts w:cs="Times New Roman"/>
                <w:sz w:val="22"/>
              </w:rPr>
              <w:t>- valstij un nozarei piemītošos NILLTPF riskus;</w:t>
            </w:r>
          </w:p>
          <w:p w14:paraId="33B33CCC" w14:textId="77777777" w:rsidR="0067126C" w:rsidRPr="00A65C4A" w:rsidRDefault="0067126C" w:rsidP="0067126C">
            <w:pPr>
              <w:ind w:left="113"/>
              <w:jc w:val="both"/>
              <w:rPr>
                <w:rFonts w:cs="Times New Roman"/>
                <w:sz w:val="22"/>
              </w:rPr>
            </w:pPr>
            <w:r w:rsidRPr="00A65C4A">
              <w:rPr>
                <w:rFonts w:cs="Times New Roman"/>
                <w:sz w:val="22"/>
              </w:rPr>
              <w:t>- likuma subjekta riska profilu, tostarp, IKS un tam piemītošos NILLTPF riskus;</w:t>
            </w:r>
          </w:p>
          <w:p w14:paraId="56C93919" w14:textId="1D367050" w:rsidR="0067126C" w:rsidRPr="00A65C4A" w:rsidRDefault="0067126C" w:rsidP="0067126C">
            <w:pPr>
              <w:jc w:val="both"/>
              <w:rPr>
                <w:rFonts w:cs="Times New Roman"/>
                <w:sz w:val="22"/>
              </w:rPr>
            </w:pPr>
            <w:r w:rsidRPr="00A65C4A">
              <w:rPr>
                <w:rFonts w:cs="Times New Roman"/>
                <w:sz w:val="22"/>
              </w:rPr>
              <w:t>- subjektu skaitu nozarē, kā arī to sniegtos pakalpojumus.</w:t>
            </w:r>
          </w:p>
        </w:tc>
        <w:tc>
          <w:tcPr>
            <w:tcW w:w="1134" w:type="dxa"/>
            <w:vMerge w:val="restart"/>
            <w:shd w:val="clear" w:color="auto" w:fill="auto"/>
          </w:tcPr>
          <w:p w14:paraId="00A0483B" w14:textId="4FBB3EE2" w:rsidR="0067126C" w:rsidRPr="00A65C4A" w:rsidRDefault="0067126C" w:rsidP="0067126C">
            <w:pPr>
              <w:jc w:val="center"/>
              <w:rPr>
                <w:sz w:val="22"/>
              </w:rPr>
            </w:pPr>
            <w:r w:rsidRPr="00A65C4A">
              <w:rPr>
                <w:rFonts w:cs="Times New Roman"/>
                <w:sz w:val="22"/>
              </w:rPr>
              <w:t>UKI</w:t>
            </w:r>
          </w:p>
        </w:tc>
        <w:tc>
          <w:tcPr>
            <w:tcW w:w="1275" w:type="dxa"/>
            <w:vMerge w:val="restart"/>
            <w:shd w:val="clear" w:color="auto" w:fill="auto"/>
          </w:tcPr>
          <w:p w14:paraId="1FFFB23D" w14:textId="77777777" w:rsidR="0067126C" w:rsidRPr="00A65C4A" w:rsidRDefault="0067126C" w:rsidP="0067126C">
            <w:pPr>
              <w:jc w:val="center"/>
              <w:rPr>
                <w:sz w:val="22"/>
              </w:rPr>
            </w:pPr>
          </w:p>
        </w:tc>
        <w:tc>
          <w:tcPr>
            <w:tcW w:w="1418" w:type="dxa"/>
            <w:vMerge w:val="restart"/>
            <w:shd w:val="clear" w:color="auto" w:fill="auto"/>
          </w:tcPr>
          <w:p w14:paraId="2F65877C" w14:textId="5D68394B" w:rsidR="0067126C" w:rsidRPr="00A65C4A" w:rsidRDefault="0067126C" w:rsidP="0067126C">
            <w:pPr>
              <w:jc w:val="center"/>
              <w:rPr>
                <w:rFonts w:cs="Times New Roman"/>
                <w:bCs/>
                <w:sz w:val="22"/>
              </w:rPr>
            </w:pPr>
            <w:r w:rsidRPr="00A65C4A">
              <w:rPr>
                <w:rFonts w:cs="Times New Roman"/>
                <w:bCs/>
                <w:sz w:val="22"/>
              </w:rPr>
              <w:t>Katru gadu</w:t>
            </w:r>
          </w:p>
        </w:tc>
      </w:tr>
      <w:tr w:rsidR="0067126C" w:rsidRPr="00A65C4A" w14:paraId="3546D095" w14:textId="77777777" w:rsidTr="00F71D04">
        <w:trPr>
          <w:trHeight w:val="543"/>
        </w:trPr>
        <w:tc>
          <w:tcPr>
            <w:tcW w:w="709" w:type="dxa"/>
            <w:vMerge/>
          </w:tcPr>
          <w:p w14:paraId="00072C7B" w14:textId="77777777" w:rsidR="0067126C" w:rsidRPr="00A65C4A" w:rsidRDefault="0067126C" w:rsidP="0067126C">
            <w:pPr>
              <w:jc w:val="center"/>
              <w:rPr>
                <w:rFonts w:cs="Times New Roman"/>
                <w:bCs/>
                <w:szCs w:val="24"/>
              </w:rPr>
            </w:pPr>
          </w:p>
        </w:tc>
        <w:tc>
          <w:tcPr>
            <w:tcW w:w="3686" w:type="dxa"/>
            <w:vMerge/>
            <w:shd w:val="clear" w:color="auto" w:fill="auto"/>
          </w:tcPr>
          <w:p w14:paraId="2E4209DB" w14:textId="77777777" w:rsidR="0067126C" w:rsidRPr="00A65C4A" w:rsidRDefault="0067126C" w:rsidP="0067126C">
            <w:pPr>
              <w:jc w:val="both"/>
              <w:rPr>
                <w:szCs w:val="24"/>
              </w:rPr>
            </w:pPr>
          </w:p>
        </w:tc>
        <w:tc>
          <w:tcPr>
            <w:tcW w:w="1559" w:type="dxa"/>
            <w:vMerge/>
          </w:tcPr>
          <w:p w14:paraId="3680DF9E" w14:textId="77777777" w:rsidR="0067126C" w:rsidRPr="00A65C4A" w:rsidRDefault="0067126C" w:rsidP="0067126C">
            <w:pPr>
              <w:rPr>
                <w:rFonts w:cs="Times New Roman"/>
                <w:szCs w:val="24"/>
              </w:rPr>
            </w:pPr>
          </w:p>
        </w:tc>
        <w:tc>
          <w:tcPr>
            <w:tcW w:w="2551" w:type="dxa"/>
            <w:shd w:val="clear" w:color="auto" w:fill="auto"/>
          </w:tcPr>
          <w:p w14:paraId="090F7556" w14:textId="592976E0" w:rsidR="0067126C" w:rsidRPr="00A65C4A" w:rsidRDefault="0067126C" w:rsidP="0067126C">
            <w:pPr>
              <w:jc w:val="both"/>
              <w:rPr>
                <w:rFonts w:cs="Times New Roman"/>
                <w:sz w:val="22"/>
              </w:rPr>
            </w:pPr>
            <w:r w:rsidRPr="00A65C4A">
              <w:rPr>
                <w:rFonts w:cs="Times New Roman"/>
                <w:sz w:val="22"/>
              </w:rPr>
              <w:t xml:space="preserve">2. Balstoties uz risku novērtējumu, veiktas klātienes un neklātienes pārbaudes, veicinot </w:t>
            </w:r>
            <w:r w:rsidRPr="00A65C4A">
              <w:rPr>
                <w:rFonts w:cs="Times New Roman"/>
                <w:sz w:val="22"/>
              </w:rPr>
              <w:lastRenderedPageBreak/>
              <w:t>uzraudzības procesu digitalizāciju.</w:t>
            </w:r>
          </w:p>
        </w:tc>
        <w:tc>
          <w:tcPr>
            <w:tcW w:w="2694" w:type="dxa"/>
          </w:tcPr>
          <w:p w14:paraId="31151BEA" w14:textId="0706C595" w:rsidR="0067126C" w:rsidRPr="00A65C4A" w:rsidRDefault="0067126C" w:rsidP="0067126C">
            <w:pPr>
              <w:jc w:val="both"/>
              <w:rPr>
                <w:rFonts w:cs="Times New Roman"/>
                <w:sz w:val="22"/>
              </w:rPr>
            </w:pPr>
            <w:r w:rsidRPr="00A65C4A">
              <w:rPr>
                <w:rFonts w:cs="Times New Roman"/>
                <w:sz w:val="22"/>
              </w:rPr>
              <w:lastRenderedPageBreak/>
              <w:t xml:space="preserve">Veiktas pārbaudes atbilstoši identificētajiem riskiem, tai skaitā veicot mērķētas uzraudzības pārbaudes jomās, kur identificētas </w:t>
            </w:r>
            <w:r w:rsidRPr="00A65C4A">
              <w:rPr>
                <w:rFonts w:cs="Times New Roman"/>
                <w:sz w:val="22"/>
              </w:rPr>
              <w:lastRenderedPageBreak/>
              <w:t>nepilnības, nodrošinot lielāku pārbaužu skaitu pie augstāka riska likuma subjektiem. Vērtēta klātienes un neklātienes pārbaužu efektivitāte, veicinot uzraudzības procesu digitalizāciju.</w:t>
            </w:r>
          </w:p>
        </w:tc>
        <w:tc>
          <w:tcPr>
            <w:tcW w:w="1134" w:type="dxa"/>
            <w:vMerge/>
            <w:shd w:val="clear" w:color="auto" w:fill="auto"/>
          </w:tcPr>
          <w:p w14:paraId="11DCB847" w14:textId="77777777" w:rsidR="0067126C" w:rsidRPr="00A65C4A" w:rsidRDefault="0067126C" w:rsidP="0067126C">
            <w:pPr>
              <w:jc w:val="center"/>
              <w:rPr>
                <w:szCs w:val="24"/>
              </w:rPr>
            </w:pPr>
          </w:p>
        </w:tc>
        <w:tc>
          <w:tcPr>
            <w:tcW w:w="1275" w:type="dxa"/>
            <w:vMerge/>
            <w:shd w:val="clear" w:color="auto" w:fill="auto"/>
          </w:tcPr>
          <w:p w14:paraId="5B962E38" w14:textId="77777777" w:rsidR="0067126C" w:rsidRPr="00A65C4A" w:rsidRDefault="0067126C" w:rsidP="0067126C">
            <w:pPr>
              <w:jc w:val="center"/>
              <w:rPr>
                <w:szCs w:val="24"/>
              </w:rPr>
            </w:pPr>
          </w:p>
        </w:tc>
        <w:tc>
          <w:tcPr>
            <w:tcW w:w="1418" w:type="dxa"/>
            <w:vMerge/>
            <w:shd w:val="clear" w:color="auto" w:fill="auto"/>
          </w:tcPr>
          <w:p w14:paraId="2B77FD8D" w14:textId="77777777" w:rsidR="0067126C" w:rsidRPr="00A65C4A" w:rsidRDefault="0067126C" w:rsidP="0067126C">
            <w:pPr>
              <w:jc w:val="center"/>
              <w:rPr>
                <w:rFonts w:cs="Times New Roman"/>
                <w:bCs/>
                <w:szCs w:val="24"/>
              </w:rPr>
            </w:pPr>
          </w:p>
        </w:tc>
      </w:tr>
      <w:tr w:rsidR="0067126C" w:rsidRPr="00A65C4A" w14:paraId="29352664" w14:textId="77777777" w:rsidTr="00F71D04">
        <w:trPr>
          <w:trHeight w:val="543"/>
        </w:trPr>
        <w:tc>
          <w:tcPr>
            <w:tcW w:w="709" w:type="dxa"/>
            <w:vMerge/>
          </w:tcPr>
          <w:p w14:paraId="619EF5B3" w14:textId="77777777" w:rsidR="0067126C" w:rsidRPr="00A65C4A" w:rsidRDefault="0067126C" w:rsidP="0067126C">
            <w:pPr>
              <w:jc w:val="center"/>
              <w:rPr>
                <w:rFonts w:cs="Times New Roman"/>
                <w:bCs/>
                <w:szCs w:val="24"/>
              </w:rPr>
            </w:pPr>
          </w:p>
        </w:tc>
        <w:tc>
          <w:tcPr>
            <w:tcW w:w="3686" w:type="dxa"/>
            <w:vMerge/>
            <w:shd w:val="clear" w:color="auto" w:fill="auto"/>
          </w:tcPr>
          <w:p w14:paraId="2A44BDC1" w14:textId="77777777" w:rsidR="0067126C" w:rsidRPr="00A65C4A" w:rsidRDefault="0067126C" w:rsidP="0067126C">
            <w:pPr>
              <w:jc w:val="both"/>
              <w:rPr>
                <w:szCs w:val="24"/>
              </w:rPr>
            </w:pPr>
          </w:p>
        </w:tc>
        <w:tc>
          <w:tcPr>
            <w:tcW w:w="1559" w:type="dxa"/>
            <w:vMerge/>
          </w:tcPr>
          <w:p w14:paraId="2A3053E8" w14:textId="77777777" w:rsidR="0067126C" w:rsidRPr="00A65C4A" w:rsidRDefault="0067126C" w:rsidP="0067126C">
            <w:pPr>
              <w:rPr>
                <w:rFonts w:cs="Times New Roman"/>
                <w:szCs w:val="24"/>
              </w:rPr>
            </w:pPr>
          </w:p>
        </w:tc>
        <w:tc>
          <w:tcPr>
            <w:tcW w:w="2551" w:type="dxa"/>
            <w:shd w:val="clear" w:color="auto" w:fill="auto"/>
          </w:tcPr>
          <w:p w14:paraId="1B0FA700" w14:textId="37CF6ACD" w:rsidR="0067126C" w:rsidRPr="00A65C4A" w:rsidRDefault="0067126C" w:rsidP="0067126C">
            <w:pPr>
              <w:jc w:val="both"/>
              <w:rPr>
                <w:rFonts w:cs="Times New Roman"/>
                <w:sz w:val="22"/>
              </w:rPr>
            </w:pPr>
            <w:r w:rsidRPr="00A65C4A">
              <w:rPr>
                <w:rFonts w:cs="Times New Roman"/>
                <w:sz w:val="22"/>
              </w:rPr>
              <w:t>3. UKI īsteno vienotu NILLTPF</w:t>
            </w:r>
            <w:r w:rsidR="00520450">
              <w:rPr>
                <w:rFonts w:cs="Times New Roman"/>
                <w:sz w:val="22"/>
              </w:rPr>
              <w:t xml:space="preserve"> </w:t>
            </w:r>
            <w:r w:rsidR="00520450" w:rsidRPr="00C55DC8">
              <w:rPr>
                <w:rFonts w:eastAsia="Times New Roman" w:cs="Times New Roman"/>
                <w:color w:val="414142"/>
                <w:sz w:val="22"/>
                <w:lang w:eastAsia="lv-LV"/>
              </w:rPr>
              <w:t>novēršanas</w:t>
            </w:r>
            <w:r w:rsidRPr="00A65C4A">
              <w:rPr>
                <w:rFonts w:cs="Times New Roman"/>
                <w:sz w:val="22"/>
              </w:rPr>
              <w:t xml:space="preserve"> uzraudzības un kontroles institūciju pārbaužu pieeju.</w:t>
            </w:r>
          </w:p>
        </w:tc>
        <w:tc>
          <w:tcPr>
            <w:tcW w:w="2694" w:type="dxa"/>
          </w:tcPr>
          <w:p w14:paraId="42867BEC" w14:textId="2B410135" w:rsidR="0067126C" w:rsidRPr="00A65C4A" w:rsidRDefault="0067126C" w:rsidP="0067126C">
            <w:pPr>
              <w:jc w:val="both"/>
              <w:rPr>
                <w:rFonts w:cs="Times New Roman"/>
                <w:sz w:val="22"/>
              </w:rPr>
            </w:pPr>
            <w:r w:rsidRPr="00A65C4A">
              <w:rPr>
                <w:rFonts w:cs="Times New Roman"/>
                <w:sz w:val="22"/>
              </w:rPr>
              <w:t>UKI ir izstrādājušas NILLTPF</w:t>
            </w:r>
            <w:r w:rsidR="00520450">
              <w:rPr>
                <w:rFonts w:cs="Times New Roman"/>
                <w:sz w:val="22"/>
              </w:rPr>
              <w:t xml:space="preserve"> </w:t>
            </w:r>
            <w:r w:rsidR="00520450" w:rsidRPr="00C55DC8">
              <w:rPr>
                <w:rFonts w:eastAsia="Times New Roman" w:cs="Times New Roman"/>
                <w:color w:val="414142"/>
                <w:sz w:val="22"/>
                <w:lang w:eastAsia="lv-LV"/>
              </w:rPr>
              <w:t>novēršanas</w:t>
            </w:r>
            <w:r w:rsidRPr="00A65C4A">
              <w:rPr>
                <w:rFonts w:cs="Times New Roman"/>
                <w:sz w:val="22"/>
              </w:rPr>
              <w:t xml:space="preserve"> uzraudzības un kontroles institūciju pārbaužu pieejas (rokasgrāmatas), tiek publiskoti pārbaužu veikšanas pamatprincipi.</w:t>
            </w:r>
          </w:p>
        </w:tc>
        <w:tc>
          <w:tcPr>
            <w:tcW w:w="1134" w:type="dxa"/>
            <w:shd w:val="clear" w:color="auto" w:fill="auto"/>
          </w:tcPr>
          <w:p w14:paraId="3C4CED2B" w14:textId="06D2EE32" w:rsidR="0067126C" w:rsidRPr="00A65C4A" w:rsidRDefault="0067126C" w:rsidP="0067126C">
            <w:pPr>
              <w:jc w:val="center"/>
              <w:rPr>
                <w:sz w:val="22"/>
              </w:rPr>
            </w:pPr>
            <w:r w:rsidRPr="00A65C4A">
              <w:rPr>
                <w:rFonts w:cs="Times New Roman"/>
                <w:sz w:val="22"/>
              </w:rPr>
              <w:t>UKI</w:t>
            </w:r>
          </w:p>
        </w:tc>
        <w:tc>
          <w:tcPr>
            <w:tcW w:w="1275" w:type="dxa"/>
            <w:shd w:val="clear" w:color="auto" w:fill="auto"/>
          </w:tcPr>
          <w:p w14:paraId="6E335BB1" w14:textId="6508AFCE" w:rsidR="0067126C" w:rsidRPr="00A65C4A" w:rsidRDefault="0067126C" w:rsidP="0067126C">
            <w:pPr>
              <w:jc w:val="center"/>
              <w:rPr>
                <w:sz w:val="22"/>
              </w:rPr>
            </w:pPr>
            <w:r w:rsidRPr="00A65C4A">
              <w:rPr>
                <w:rFonts w:cs="Times New Roman"/>
                <w:sz w:val="22"/>
              </w:rPr>
              <w:t>LFNA</w:t>
            </w:r>
          </w:p>
        </w:tc>
        <w:tc>
          <w:tcPr>
            <w:tcW w:w="1418" w:type="dxa"/>
            <w:shd w:val="clear" w:color="auto" w:fill="auto"/>
          </w:tcPr>
          <w:p w14:paraId="435183AC" w14:textId="194D6228" w:rsidR="0067126C" w:rsidRPr="00A65C4A" w:rsidRDefault="0067126C" w:rsidP="0067126C">
            <w:pPr>
              <w:jc w:val="center"/>
              <w:rPr>
                <w:rFonts w:cs="Times New Roman"/>
                <w:bCs/>
                <w:sz w:val="22"/>
              </w:rPr>
            </w:pPr>
            <w:r w:rsidRPr="00A65C4A">
              <w:rPr>
                <w:rFonts w:cs="Times New Roman"/>
                <w:bCs/>
                <w:sz w:val="22"/>
              </w:rPr>
              <w:t>31.01.2025.</w:t>
            </w:r>
          </w:p>
        </w:tc>
      </w:tr>
      <w:tr w:rsidR="0067126C" w:rsidRPr="00A65C4A" w14:paraId="5AC397F5" w14:textId="77777777" w:rsidTr="00F71D04">
        <w:trPr>
          <w:trHeight w:val="543"/>
        </w:trPr>
        <w:tc>
          <w:tcPr>
            <w:tcW w:w="709" w:type="dxa"/>
            <w:vMerge/>
          </w:tcPr>
          <w:p w14:paraId="26316E76" w14:textId="77777777" w:rsidR="0067126C" w:rsidRPr="00A65C4A" w:rsidRDefault="0067126C" w:rsidP="0067126C">
            <w:pPr>
              <w:jc w:val="center"/>
              <w:rPr>
                <w:rFonts w:cs="Times New Roman"/>
                <w:bCs/>
                <w:szCs w:val="24"/>
              </w:rPr>
            </w:pPr>
          </w:p>
        </w:tc>
        <w:tc>
          <w:tcPr>
            <w:tcW w:w="3686" w:type="dxa"/>
            <w:vMerge/>
            <w:shd w:val="clear" w:color="auto" w:fill="auto"/>
          </w:tcPr>
          <w:p w14:paraId="51677171" w14:textId="77777777" w:rsidR="0067126C" w:rsidRPr="00A65C4A" w:rsidRDefault="0067126C" w:rsidP="0067126C">
            <w:pPr>
              <w:jc w:val="both"/>
              <w:rPr>
                <w:szCs w:val="24"/>
              </w:rPr>
            </w:pPr>
          </w:p>
        </w:tc>
        <w:tc>
          <w:tcPr>
            <w:tcW w:w="1559" w:type="dxa"/>
            <w:vMerge/>
          </w:tcPr>
          <w:p w14:paraId="0877EE52" w14:textId="77777777" w:rsidR="0067126C" w:rsidRPr="00A65C4A" w:rsidRDefault="0067126C" w:rsidP="0067126C">
            <w:pPr>
              <w:rPr>
                <w:rFonts w:cs="Times New Roman"/>
                <w:szCs w:val="24"/>
              </w:rPr>
            </w:pPr>
          </w:p>
        </w:tc>
        <w:tc>
          <w:tcPr>
            <w:tcW w:w="2551" w:type="dxa"/>
            <w:shd w:val="clear" w:color="auto" w:fill="auto"/>
          </w:tcPr>
          <w:p w14:paraId="7BFE7356" w14:textId="77D813B6" w:rsidR="0067126C" w:rsidRPr="00A65C4A" w:rsidRDefault="0067126C" w:rsidP="0067126C">
            <w:pPr>
              <w:jc w:val="both"/>
              <w:rPr>
                <w:rFonts w:cs="Times New Roman"/>
                <w:sz w:val="22"/>
              </w:rPr>
            </w:pPr>
            <w:r w:rsidRPr="00A65C4A">
              <w:rPr>
                <w:rFonts w:cs="Times New Roman"/>
                <w:sz w:val="22"/>
              </w:rPr>
              <w:t>4. Pilnveidotas iekšējās procedūras un vadlīnijas NILLTPF</w:t>
            </w:r>
            <w:r w:rsidR="00520450">
              <w:rPr>
                <w:rFonts w:cs="Times New Roman"/>
                <w:sz w:val="22"/>
              </w:rPr>
              <w:t xml:space="preserve"> </w:t>
            </w:r>
            <w:r w:rsidR="00520450" w:rsidRPr="00C55DC8">
              <w:rPr>
                <w:rFonts w:eastAsia="Times New Roman" w:cs="Times New Roman"/>
                <w:color w:val="414142"/>
                <w:sz w:val="22"/>
                <w:lang w:eastAsia="lv-LV"/>
              </w:rPr>
              <w:t>novēršanas</w:t>
            </w:r>
            <w:r w:rsidRPr="00A65C4A">
              <w:rPr>
                <w:rFonts w:cs="Times New Roman"/>
                <w:sz w:val="22"/>
              </w:rPr>
              <w:t xml:space="preserve"> uzraudzībā, ņemot vērā klātienes un neklātienes pārbaudēs konstatētos faktus un būtiskākās neatbilstības.</w:t>
            </w:r>
          </w:p>
        </w:tc>
        <w:tc>
          <w:tcPr>
            <w:tcW w:w="2694" w:type="dxa"/>
          </w:tcPr>
          <w:p w14:paraId="6B9BA93E" w14:textId="37791591" w:rsidR="0067126C" w:rsidRPr="00A65C4A" w:rsidRDefault="0067126C" w:rsidP="0067126C">
            <w:pPr>
              <w:jc w:val="both"/>
              <w:rPr>
                <w:rFonts w:cs="Times New Roman"/>
                <w:sz w:val="22"/>
              </w:rPr>
            </w:pPr>
            <w:r w:rsidRPr="00A65C4A">
              <w:rPr>
                <w:rFonts w:cs="Times New Roman"/>
                <w:sz w:val="22"/>
              </w:rPr>
              <w:t>Pilnveidotas iekšējās procedūras un vadlīnijas NILLTPF</w:t>
            </w:r>
            <w:r w:rsidR="00520450">
              <w:rPr>
                <w:rFonts w:cs="Times New Roman"/>
                <w:sz w:val="22"/>
              </w:rPr>
              <w:t xml:space="preserve"> </w:t>
            </w:r>
            <w:r w:rsidR="00520450" w:rsidRPr="00C55DC8">
              <w:rPr>
                <w:rFonts w:eastAsia="Times New Roman" w:cs="Times New Roman"/>
                <w:color w:val="414142"/>
                <w:sz w:val="22"/>
                <w:lang w:eastAsia="lv-LV"/>
              </w:rPr>
              <w:t>novēršanas</w:t>
            </w:r>
            <w:r w:rsidRPr="00A65C4A">
              <w:rPr>
                <w:rFonts w:cs="Times New Roman"/>
                <w:sz w:val="22"/>
              </w:rPr>
              <w:t xml:space="preserve"> uzraudzībā, ņemot vērā klātienes un neklātienes pārbaudēs konstatētos faktus un būtiskākās neatbilstības.</w:t>
            </w:r>
          </w:p>
        </w:tc>
        <w:tc>
          <w:tcPr>
            <w:tcW w:w="1134" w:type="dxa"/>
            <w:shd w:val="clear" w:color="auto" w:fill="auto"/>
          </w:tcPr>
          <w:p w14:paraId="4DB8AB3B" w14:textId="41EA7819" w:rsidR="0067126C" w:rsidRPr="00A65C4A" w:rsidRDefault="0067126C" w:rsidP="0067126C">
            <w:pPr>
              <w:jc w:val="center"/>
              <w:rPr>
                <w:sz w:val="22"/>
              </w:rPr>
            </w:pPr>
            <w:r w:rsidRPr="00A65C4A">
              <w:rPr>
                <w:rFonts w:cs="Times New Roman"/>
                <w:sz w:val="22"/>
              </w:rPr>
              <w:t>UKI</w:t>
            </w:r>
          </w:p>
        </w:tc>
        <w:tc>
          <w:tcPr>
            <w:tcW w:w="1275" w:type="dxa"/>
            <w:shd w:val="clear" w:color="auto" w:fill="auto"/>
          </w:tcPr>
          <w:p w14:paraId="408DCC14" w14:textId="77777777" w:rsidR="0067126C" w:rsidRPr="00A65C4A" w:rsidRDefault="0067126C" w:rsidP="0067126C">
            <w:pPr>
              <w:jc w:val="center"/>
              <w:rPr>
                <w:sz w:val="22"/>
              </w:rPr>
            </w:pPr>
          </w:p>
        </w:tc>
        <w:tc>
          <w:tcPr>
            <w:tcW w:w="1418" w:type="dxa"/>
            <w:shd w:val="clear" w:color="auto" w:fill="auto"/>
          </w:tcPr>
          <w:p w14:paraId="1ADAE659" w14:textId="5B0E2A7A" w:rsidR="0067126C" w:rsidRPr="00A65C4A" w:rsidRDefault="0067126C" w:rsidP="0067126C">
            <w:pPr>
              <w:jc w:val="center"/>
              <w:rPr>
                <w:rFonts w:cs="Times New Roman"/>
                <w:bCs/>
                <w:sz w:val="22"/>
              </w:rPr>
            </w:pPr>
            <w:r w:rsidRPr="00A65C4A">
              <w:rPr>
                <w:rFonts w:cs="Times New Roman"/>
                <w:bCs/>
                <w:sz w:val="22"/>
              </w:rPr>
              <w:t>Katru gadu</w:t>
            </w:r>
          </w:p>
        </w:tc>
      </w:tr>
      <w:tr w:rsidR="00946AAE" w:rsidRPr="00A65C4A" w14:paraId="4EC4BFC0" w14:textId="77777777" w:rsidTr="00F71D04">
        <w:trPr>
          <w:trHeight w:val="543"/>
        </w:trPr>
        <w:tc>
          <w:tcPr>
            <w:tcW w:w="709" w:type="dxa"/>
          </w:tcPr>
          <w:p w14:paraId="56970F48" w14:textId="3B3D3D9C" w:rsidR="00946AAE" w:rsidRPr="00A65C4A" w:rsidRDefault="00946AAE" w:rsidP="00946AAE">
            <w:pPr>
              <w:jc w:val="center"/>
              <w:rPr>
                <w:rFonts w:cs="Times New Roman"/>
                <w:bCs/>
                <w:sz w:val="22"/>
              </w:rPr>
            </w:pPr>
            <w:r w:rsidRPr="00A65C4A">
              <w:rPr>
                <w:rFonts w:cs="Times New Roman"/>
                <w:bCs/>
                <w:sz w:val="22"/>
              </w:rPr>
              <w:t>3.</w:t>
            </w:r>
            <w:r w:rsidR="007E30A1">
              <w:rPr>
                <w:rFonts w:cs="Times New Roman"/>
                <w:bCs/>
                <w:sz w:val="22"/>
              </w:rPr>
              <w:t>2</w:t>
            </w:r>
            <w:r w:rsidRPr="00A65C4A">
              <w:rPr>
                <w:rFonts w:cs="Times New Roman"/>
                <w:bCs/>
                <w:sz w:val="22"/>
              </w:rPr>
              <w:t>.</w:t>
            </w:r>
          </w:p>
        </w:tc>
        <w:tc>
          <w:tcPr>
            <w:tcW w:w="3686" w:type="dxa"/>
            <w:shd w:val="clear" w:color="auto" w:fill="auto"/>
          </w:tcPr>
          <w:p w14:paraId="7C32127F" w14:textId="6EA9A6A0" w:rsidR="00946AAE" w:rsidRPr="00A65C4A" w:rsidRDefault="00946AAE" w:rsidP="00946AAE">
            <w:pPr>
              <w:jc w:val="both"/>
              <w:rPr>
                <w:sz w:val="22"/>
              </w:rPr>
            </w:pPr>
            <w:r w:rsidRPr="00A65C4A">
              <w:rPr>
                <w:rFonts w:cs="Times New Roman"/>
                <w:sz w:val="22"/>
              </w:rPr>
              <w:t>Kriptoaktīvu pakalpojumu sniedzēju NILLTPF novēršanas uzraudzības ietvara izveide.</w:t>
            </w:r>
          </w:p>
        </w:tc>
        <w:tc>
          <w:tcPr>
            <w:tcW w:w="1559" w:type="dxa"/>
          </w:tcPr>
          <w:p w14:paraId="40D7CA64" w14:textId="37714CA9" w:rsidR="00946AAE" w:rsidRDefault="00946AAE" w:rsidP="00946AAE">
            <w:pPr>
              <w:jc w:val="both"/>
              <w:rPr>
                <w:rFonts w:cs="Times New Roman"/>
                <w:sz w:val="22"/>
              </w:rPr>
            </w:pPr>
            <w:r w:rsidRPr="00A65C4A">
              <w:rPr>
                <w:rFonts w:cs="Times New Roman"/>
                <w:sz w:val="22"/>
              </w:rPr>
              <w:t>NRA 202</w:t>
            </w:r>
            <w:r w:rsidR="007B0A80">
              <w:rPr>
                <w:rFonts w:cs="Times New Roman"/>
                <w:sz w:val="22"/>
              </w:rPr>
              <w:t xml:space="preserve">3 </w:t>
            </w:r>
            <w:r w:rsidRPr="00A65C4A">
              <w:rPr>
                <w:rFonts w:cs="Times New Roman"/>
                <w:sz w:val="22"/>
              </w:rPr>
              <w:t>8.13.1.-8.13.</w:t>
            </w:r>
            <w:proofErr w:type="gramStart"/>
            <w:r w:rsidRPr="00A65C4A">
              <w:rPr>
                <w:rFonts w:cs="Times New Roman"/>
                <w:sz w:val="22"/>
              </w:rPr>
              <w:t>16</w:t>
            </w:r>
            <w:r w:rsidR="002B7676">
              <w:rPr>
                <w:rFonts w:cs="Times New Roman"/>
                <w:sz w:val="22"/>
              </w:rPr>
              <w:t xml:space="preserve">. </w:t>
            </w:r>
            <w:r w:rsidR="002B7676" w:rsidRPr="002B7676">
              <w:rPr>
                <w:rFonts w:cs="Times New Roman"/>
                <w:sz w:val="22"/>
              </w:rPr>
              <w:t>punkti</w:t>
            </w:r>
            <w:proofErr w:type="gramEnd"/>
            <w:r w:rsidR="00512B5D">
              <w:rPr>
                <w:rFonts w:cs="Times New Roman"/>
                <w:sz w:val="22"/>
              </w:rPr>
              <w:t>;</w:t>
            </w:r>
          </w:p>
          <w:p w14:paraId="27FC8E12" w14:textId="4A662651" w:rsidR="00512B5D" w:rsidRPr="00A65C4A" w:rsidRDefault="00512B5D" w:rsidP="00946AAE">
            <w:pPr>
              <w:jc w:val="both"/>
              <w:rPr>
                <w:rFonts w:cs="Times New Roman"/>
                <w:sz w:val="22"/>
              </w:rPr>
            </w:pPr>
            <w:r>
              <w:rPr>
                <w:rFonts w:cs="Times New Roman"/>
                <w:sz w:val="22"/>
              </w:rPr>
              <w:t xml:space="preserve">RMPP </w:t>
            </w:r>
            <w:r w:rsidRPr="00512B5D">
              <w:rPr>
                <w:rFonts w:cs="Times New Roman"/>
                <w:sz w:val="22"/>
              </w:rPr>
              <w:t>3.2.1.</w:t>
            </w:r>
            <w:r>
              <w:rPr>
                <w:rFonts w:cs="Times New Roman"/>
                <w:sz w:val="22"/>
              </w:rPr>
              <w:t>,</w:t>
            </w:r>
            <w:r w:rsidRPr="00512B5D">
              <w:rPr>
                <w:rFonts w:cs="Times New Roman"/>
                <w:sz w:val="22"/>
              </w:rPr>
              <w:t xml:space="preserve"> 3.2.</w:t>
            </w:r>
            <w:proofErr w:type="gramStart"/>
            <w:r w:rsidRPr="00512B5D">
              <w:rPr>
                <w:rFonts w:cs="Times New Roman"/>
                <w:sz w:val="22"/>
              </w:rPr>
              <w:t>2. punkti</w:t>
            </w:r>
            <w:proofErr w:type="gramEnd"/>
            <w:r>
              <w:rPr>
                <w:rFonts w:cs="Times New Roman"/>
                <w:sz w:val="22"/>
              </w:rPr>
              <w:t>.</w:t>
            </w:r>
          </w:p>
        </w:tc>
        <w:tc>
          <w:tcPr>
            <w:tcW w:w="2551" w:type="dxa"/>
            <w:shd w:val="clear" w:color="auto" w:fill="auto"/>
          </w:tcPr>
          <w:p w14:paraId="1EE30CCD" w14:textId="061D5A46" w:rsidR="00946AAE" w:rsidRPr="00A65C4A" w:rsidRDefault="00946AAE" w:rsidP="00946AAE">
            <w:pPr>
              <w:jc w:val="both"/>
              <w:rPr>
                <w:rFonts w:cs="Times New Roman"/>
                <w:sz w:val="22"/>
              </w:rPr>
            </w:pPr>
            <w:r w:rsidRPr="00A65C4A">
              <w:rPr>
                <w:rFonts w:cs="Times New Roman"/>
                <w:sz w:val="22"/>
              </w:rPr>
              <w:t>Labvēlīga vide finanšu pakalpojumu sniegšanai, jaunu produktu ieviešanai un kvalitatīvai dalībnieku darbībai finanšu tirgū, tostarp izvērtēt</w:t>
            </w:r>
            <w:r w:rsidR="004A2669">
              <w:rPr>
                <w:rFonts w:cs="Times New Roman"/>
                <w:sz w:val="22"/>
              </w:rPr>
              <w:t>a</w:t>
            </w:r>
            <w:r w:rsidRPr="00A65C4A">
              <w:rPr>
                <w:rFonts w:cs="Times New Roman"/>
                <w:sz w:val="22"/>
              </w:rPr>
              <w:t xml:space="preserve"> reģistrācijas mehānisma ieviešan</w:t>
            </w:r>
            <w:r w:rsidR="004A2669">
              <w:rPr>
                <w:rFonts w:cs="Times New Roman"/>
                <w:sz w:val="22"/>
              </w:rPr>
              <w:t>a</w:t>
            </w:r>
            <w:r w:rsidRPr="00A65C4A">
              <w:rPr>
                <w:rFonts w:cs="Times New Roman"/>
                <w:sz w:val="22"/>
              </w:rPr>
              <w:t xml:space="preserve"> ārvalstīs reģistrēto kriptoaktīvu pakalpojumu sniedzēju darbībai Latvijā</w:t>
            </w:r>
            <w:r w:rsidR="004A2669">
              <w:rPr>
                <w:rFonts w:cs="Times New Roman"/>
                <w:sz w:val="22"/>
              </w:rPr>
              <w:t>.</w:t>
            </w:r>
          </w:p>
        </w:tc>
        <w:tc>
          <w:tcPr>
            <w:tcW w:w="2694" w:type="dxa"/>
          </w:tcPr>
          <w:p w14:paraId="076EDA29" w14:textId="034DA38B" w:rsidR="00946AAE" w:rsidRPr="00A65C4A" w:rsidRDefault="00946AAE" w:rsidP="00946AAE">
            <w:pPr>
              <w:jc w:val="both"/>
              <w:rPr>
                <w:rFonts w:cs="Times New Roman"/>
                <w:sz w:val="22"/>
              </w:rPr>
            </w:pPr>
            <w:r w:rsidRPr="00A65C4A">
              <w:rPr>
                <w:rFonts w:cs="Times New Roman"/>
                <w:sz w:val="22"/>
              </w:rPr>
              <w:t xml:space="preserve">Pilnveidotas </w:t>
            </w:r>
            <w:r w:rsidR="004A2669">
              <w:rPr>
                <w:rFonts w:cs="Times New Roman"/>
                <w:sz w:val="22"/>
              </w:rPr>
              <w:t>LB</w:t>
            </w:r>
            <w:r w:rsidRPr="00A65C4A">
              <w:rPr>
                <w:rFonts w:cs="Times New Roman"/>
                <w:sz w:val="22"/>
              </w:rPr>
              <w:t xml:space="preserve"> licencēšanas (tostarp attiecībā uz pārrobežu pakalpojumu sniedzēju darbības atļaujām), neklātienes un klātienes uzraudzības procedūras atbilstoši kriptoaktīvu pakalpojumu sniedzēju darbības specifikai.</w:t>
            </w:r>
          </w:p>
        </w:tc>
        <w:tc>
          <w:tcPr>
            <w:tcW w:w="1134" w:type="dxa"/>
            <w:shd w:val="clear" w:color="auto" w:fill="auto"/>
          </w:tcPr>
          <w:p w14:paraId="42B40786" w14:textId="59BD7E8B" w:rsidR="00946AAE" w:rsidRPr="00A65C4A" w:rsidRDefault="00946AAE" w:rsidP="00946AAE">
            <w:pPr>
              <w:jc w:val="center"/>
              <w:rPr>
                <w:sz w:val="22"/>
              </w:rPr>
            </w:pPr>
            <w:r w:rsidRPr="00A65C4A">
              <w:rPr>
                <w:rFonts w:cs="Times New Roman"/>
                <w:sz w:val="22"/>
              </w:rPr>
              <w:t>LB</w:t>
            </w:r>
          </w:p>
        </w:tc>
        <w:tc>
          <w:tcPr>
            <w:tcW w:w="1275" w:type="dxa"/>
            <w:shd w:val="clear" w:color="auto" w:fill="auto"/>
          </w:tcPr>
          <w:p w14:paraId="0F91751A" w14:textId="55AC90E2" w:rsidR="00946AAE" w:rsidRPr="00A65C4A" w:rsidRDefault="00946AAE" w:rsidP="00946AAE">
            <w:pPr>
              <w:jc w:val="center"/>
              <w:rPr>
                <w:sz w:val="22"/>
              </w:rPr>
            </w:pPr>
            <w:r w:rsidRPr="00A65C4A">
              <w:rPr>
                <w:rFonts w:cs="Times New Roman"/>
                <w:sz w:val="22"/>
              </w:rPr>
              <w:t>FM</w:t>
            </w:r>
          </w:p>
        </w:tc>
        <w:tc>
          <w:tcPr>
            <w:tcW w:w="1418" w:type="dxa"/>
            <w:shd w:val="clear" w:color="auto" w:fill="auto"/>
          </w:tcPr>
          <w:p w14:paraId="5A461C9E" w14:textId="583F07A4" w:rsidR="00946AAE" w:rsidRPr="00A65C4A" w:rsidRDefault="00946AAE" w:rsidP="00946AAE">
            <w:pPr>
              <w:jc w:val="center"/>
              <w:rPr>
                <w:rFonts w:cs="Times New Roman"/>
                <w:bCs/>
                <w:sz w:val="22"/>
              </w:rPr>
            </w:pPr>
            <w:r w:rsidRPr="00A65C4A">
              <w:rPr>
                <w:rFonts w:cs="Times New Roman"/>
                <w:bCs/>
                <w:sz w:val="22"/>
              </w:rPr>
              <w:t>27.12.2024.</w:t>
            </w:r>
          </w:p>
        </w:tc>
      </w:tr>
      <w:tr w:rsidR="00946AAE" w:rsidRPr="00A65C4A" w14:paraId="1C6F87D7" w14:textId="77777777" w:rsidTr="00F71D04">
        <w:trPr>
          <w:trHeight w:val="543"/>
        </w:trPr>
        <w:tc>
          <w:tcPr>
            <w:tcW w:w="709" w:type="dxa"/>
          </w:tcPr>
          <w:p w14:paraId="79B79D83" w14:textId="14CF19AF" w:rsidR="00946AAE" w:rsidRPr="00A65C4A" w:rsidRDefault="00946AAE" w:rsidP="000E68C4">
            <w:pPr>
              <w:jc w:val="center"/>
              <w:rPr>
                <w:rFonts w:cs="Times New Roman"/>
                <w:bCs/>
                <w:sz w:val="22"/>
              </w:rPr>
            </w:pPr>
            <w:r w:rsidRPr="00A65C4A">
              <w:rPr>
                <w:rFonts w:cs="Times New Roman"/>
                <w:bCs/>
                <w:sz w:val="22"/>
              </w:rPr>
              <w:lastRenderedPageBreak/>
              <w:t>3.</w:t>
            </w:r>
            <w:r w:rsidR="00382644">
              <w:rPr>
                <w:rFonts w:cs="Times New Roman"/>
                <w:bCs/>
                <w:sz w:val="22"/>
              </w:rPr>
              <w:t>3</w:t>
            </w:r>
            <w:r w:rsidRPr="00A65C4A">
              <w:rPr>
                <w:rFonts w:cs="Times New Roman"/>
                <w:bCs/>
                <w:sz w:val="22"/>
              </w:rPr>
              <w:t>.</w:t>
            </w:r>
          </w:p>
        </w:tc>
        <w:tc>
          <w:tcPr>
            <w:tcW w:w="3686" w:type="dxa"/>
            <w:shd w:val="clear" w:color="auto" w:fill="auto"/>
          </w:tcPr>
          <w:p w14:paraId="1422931E" w14:textId="44B7A070" w:rsidR="00946AAE" w:rsidRPr="00A65C4A" w:rsidRDefault="004A2669" w:rsidP="00946AAE">
            <w:pPr>
              <w:jc w:val="both"/>
              <w:rPr>
                <w:sz w:val="22"/>
              </w:rPr>
            </w:pPr>
            <w:r>
              <w:rPr>
                <w:rFonts w:cs="Times New Roman"/>
                <w:sz w:val="22"/>
              </w:rPr>
              <w:t xml:space="preserve">Nodrošināt kontrolētu </w:t>
            </w:r>
            <w:r w:rsidR="00946AAE" w:rsidRPr="00A65C4A">
              <w:rPr>
                <w:rFonts w:cs="Times New Roman"/>
                <w:sz w:val="22"/>
              </w:rPr>
              <w:t>LAS ABLV pašlikvidācijas proces</w:t>
            </w:r>
            <w:r>
              <w:rPr>
                <w:rFonts w:cs="Times New Roman"/>
                <w:sz w:val="22"/>
              </w:rPr>
              <w:t>u</w:t>
            </w:r>
            <w:r w:rsidR="00946AAE" w:rsidRPr="00A65C4A">
              <w:rPr>
                <w:rFonts w:cs="Times New Roman"/>
                <w:sz w:val="22"/>
              </w:rPr>
              <w:t>.</w:t>
            </w:r>
          </w:p>
        </w:tc>
        <w:tc>
          <w:tcPr>
            <w:tcW w:w="1559" w:type="dxa"/>
          </w:tcPr>
          <w:p w14:paraId="0D72A85D" w14:textId="5392AF1F" w:rsidR="00946AAE" w:rsidRPr="00A65C4A" w:rsidRDefault="00946AAE" w:rsidP="00946AAE">
            <w:pPr>
              <w:jc w:val="both"/>
              <w:rPr>
                <w:rFonts w:cs="Times New Roman"/>
                <w:sz w:val="22"/>
              </w:rPr>
            </w:pPr>
            <w:r w:rsidRPr="00A65C4A">
              <w:rPr>
                <w:rFonts w:cs="Times New Roman"/>
                <w:sz w:val="22"/>
              </w:rPr>
              <w:t xml:space="preserve">FSAP </w:t>
            </w:r>
            <w:r w:rsidR="007B0A80">
              <w:rPr>
                <w:rFonts w:cs="Times New Roman"/>
                <w:sz w:val="22"/>
              </w:rPr>
              <w:t xml:space="preserve">21.03.2018. </w:t>
            </w:r>
            <w:r w:rsidRPr="00A65C4A">
              <w:rPr>
                <w:rFonts w:cs="Times New Roman"/>
                <w:sz w:val="22"/>
              </w:rPr>
              <w:t>lēmums.</w:t>
            </w:r>
          </w:p>
        </w:tc>
        <w:tc>
          <w:tcPr>
            <w:tcW w:w="2551" w:type="dxa"/>
            <w:shd w:val="clear" w:color="auto" w:fill="auto"/>
          </w:tcPr>
          <w:p w14:paraId="02B1AFB0" w14:textId="3C2FF751" w:rsidR="00946AAE" w:rsidRPr="00A65C4A" w:rsidRDefault="00946AAE" w:rsidP="00946AAE">
            <w:pPr>
              <w:jc w:val="both"/>
              <w:rPr>
                <w:rFonts w:cs="Times New Roman"/>
                <w:sz w:val="22"/>
              </w:rPr>
            </w:pPr>
            <w:r w:rsidRPr="00A65C4A">
              <w:rPr>
                <w:rFonts w:cs="Times New Roman"/>
                <w:sz w:val="22"/>
              </w:rPr>
              <w:t>Kontrolēts pašlikvidācijas process, nodrošinot kreditoru un ar tiem saistīto personu, PLG un pārstāvju atbilstības NILLTPF</w:t>
            </w:r>
            <w:r w:rsidR="00520450">
              <w:rPr>
                <w:rFonts w:cs="Times New Roman"/>
                <w:sz w:val="22"/>
              </w:rPr>
              <w:t xml:space="preserve"> </w:t>
            </w:r>
            <w:r w:rsidR="00520450" w:rsidRPr="00C55DC8">
              <w:rPr>
                <w:rFonts w:eastAsia="Times New Roman" w:cs="Times New Roman"/>
                <w:color w:val="414142"/>
                <w:sz w:val="22"/>
                <w:lang w:eastAsia="lv-LV"/>
              </w:rPr>
              <w:t>novēršanas</w:t>
            </w:r>
            <w:r w:rsidR="00520450" w:rsidRPr="00A65C4A">
              <w:rPr>
                <w:rFonts w:cs="Times New Roman"/>
                <w:sz w:val="22"/>
              </w:rPr>
              <w:t xml:space="preserve"> </w:t>
            </w:r>
            <w:r w:rsidRPr="00A65C4A">
              <w:rPr>
                <w:rFonts w:cs="Times New Roman"/>
                <w:sz w:val="22"/>
              </w:rPr>
              <w:t>un sankciju prasībām pārbaudi un efektīvu sadarbību ar TAI.</w:t>
            </w:r>
          </w:p>
        </w:tc>
        <w:tc>
          <w:tcPr>
            <w:tcW w:w="2694" w:type="dxa"/>
          </w:tcPr>
          <w:p w14:paraId="75AD9361" w14:textId="6C0171F7" w:rsidR="00946AAE" w:rsidRPr="00A65C4A" w:rsidRDefault="00946AAE" w:rsidP="00946AAE">
            <w:pPr>
              <w:jc w:val="both"/>
              <w:rPr>
                <w:rFonts w:cs="Times New Roman"/>
                <w:sz w:val="22"/>
              </w:rPr>
            </w:pPr>
            <w:r w:rsidRPr="00A65C4A">
              <w:rPr>
                <w:rFonts w:cs="Times New Roman"/>
                <w:sz w:val="22"/>
              </w:rPr>
              <w:t>Organizētas regulāras starpinstitūciju darba grupas sanāksmes par LAS ABLV pašlikvidācijas procesu, lai nodrošinātu visu iesaistīto pušu darbības koordināciju efektīva pašlikvidācijas procesa nodrošināšanai.</w:t>
            </w:r>
          </w:p>
        </w:tc>
        <w:tc>
          <w:tcPr>
            <w:tcW w:w="1134" w:type="dxa"/>
            <w:shd w:val="clear" w:color="auto" w:fill="auto"/>
          </w:tcPr>
          <w:p w14:paraId="1EFBE308" w14:textId="0E7DFEE1" w:rsidR="00946AAE" w:rsidRPr="00A65C4A" w:rsidRDefault="00946AAE" w:rsidP="00946AAE">
            <w:pPr>
              <w:jc w:val="center"/>
              <w:rPr>
                <w:sz w:val="22"/>
              </w:rPr>
            </w:pPr>
            <w:r w:rsidRPr="00A65C4A">
              <w:rPr>
                <w:rFonts w:cs="Times New Roman"/>
                <w:sz w:val="22"/>
              </w:rPr>
              <w:t>LB, FID, VP, VID, ĢP</w:t>
            </w:r>
          </w:p>
        </w:tc>
        <w:tc>
          <w:tcPr>
            <w:tcW w:w="1275" w:type="dxa"/>
            <w:shd w:val="clear" w:color="auto" w:fill="auto"/>
          </w:tcPr>
          <w:p w14:paraId="40417EF3" w14:textId="12A7B1D1" w:rsidR="00946AAE" w:rsidRPr="00A65C4A" w:rsidRDefault="00946AAE" w:rsidP="00946AAE">
            <w:pPr>
              <w:jc w:val="center"/>
              <w:rPr>
                <w:sz w:val="22"/>
              </w:rPr>
            </w:pPr>
            <w:r w:rsidRPr="00A65C4A">
              <w:rPr>
                <w:rFonts w:cs="Times New Roman"/>
                <w:sz w:val="22"/>
              </w:rPr>
              <w:t>VDD, KNAB</w:t>
            </w:r>
          </w:p>
        </w:tc>
        <w:tc>
          <w:tcPr>
            <w:tcW w:w="1418" w:type="dxa"/>
            <w:shd w:val="clear" w:color="auto" w:fill="auto"/>
          </w:tcPr>
          <w:p w14:paraId="2BB01056" w14:textId="465D5B9E" w:rsidR="00946AAE" w:rsidRPr="00A65C4A" w:rsidRDefault="00946AAE" w:rsidP="00946AAE">
            <w:pPr>
              <w:jc w:val="center"/>
              <w:rPr>
                <w:rFonts w:cs="Times New Roman"/>
                <w:bCs/>
                <w:sz w:val="22"/>
              </w:rPr>
            </w:pPr>
            <w:r w:rsidRPr="00A65C4A">
              <w:rPr>
                <w:rFonts w:cs="Times New Roman"/>
                <w:bCs/>
                <w:sz w:val="22"/>
              </w:rPr>
              <w:t>Pastāvīgi</w:t>
            </w:r>
          </w:p>
        </w:tc>
      </w:tr>
      <w:tr w:rsidR="00946AAE" w:rsidRPr="00A65C4A" w14:paraId="6F5F52FE" w14:textId="77777777" w:rsidTr="003D7FD9">
        <w:trPr>
          <w:trHeight w:val="543"/>
        </w:trPr>
        <w:tc>
          <w:tcPr>
            <w:tcW w:w="709" w:type="dxa"/>
            <w:shd w:val="clear" w:color="auto" w:fill="auto"/>
          </w:tcPr>
          <w:p w14:paraId="54855389" w14:textId="6818FD8D" w:rsidR="00946AAE" w:rsidRPr="00A65C4A" w:rsidRDefault="00946AAE" w:rsidP="00946AAE">
            <w:pPr>
              <w:jc w:val="center"/>
              <w:rPr>
                <w:rFonts w:cs="Times New Roman"/>
                <w:bCs/>
                <w:sz w:val="22"/>
              </w:rPr>
            </w:pPr>
            <w:r w:rsidRPr="00A65C4A">
              <w:rPr>
                <w:rFonts w:cs="Times New Roman"/>
                <w:bCs/>
                <w:sz w:val="22"/>
              </w:rPr>
              <w:t>3.</w:t>
            </w:r>
            <w:r w:rsidR="00382644">
              <w:rPr>
                <w:rFonts w:cs="Times New Roman"/>
                <w:bCs/>
                <w:sz w:val="22"/>
              </w:rPr>
              <w:t>4</w:t>
            </w:r>
            <w:r w:rsidRPr="00A65C4A">
              <w:rPr>
                <w:rFonts w:cs="Times New Roman"/>
                <w:bCs/>
                <w:sz w:val="22"/>
              </w:rPr>
              <w:t>.</w:t>
            </w:r>
          </w:p>
        </w:tc>
        <w:tc>
          <w:tcPr>
            <w:tcW w:w="3686" w:type="dxa"/>
            <w:shd w:val="clear" w:color="auto" w:fill="auto"/>
          </w:tcPr>
          <w:p w14:paraId="19E2888A" w14:textId="0228D231" w:rsidR="00946AAE" w:rsidRPr="00A65C4A" w:rsidRDefault="00946AAE" w:rsidP="00946AAE">
            <w:pPr>
              <w:jc w:val="both"/>
              <w:rPr>
                <w:sz w:val="22"/>
              </w:rPr>
            </w:pPr>
            <w:r w:rsidRPr="00A65C4A">
              <w:rPr>
                <w:rFonts w:cs="Times New Roman"/>
                <w:sz w:val="22"/>
              </w:rPr>
              <w:t xml:space="preserve">Iesaistīties SKG mehānisma darbībā, t.sk. informācijas apmaiņā starp SKG dalībniekiem par NILLTPF novēršanas jautājumiem (arī pirms </w:t>
            </w:r>
            <w:r w:rsidR="00C10356" w:rsidRPr="00C10356">
              <w:rPr>
                <w:rFonts w:cs="Times New Roman"/>
                <w:sz w:val="22"/>
              </w:rPr>
              <w:t>aizdomīgu darījumu ziņojumu</w:t>
            </w:r>
            <w:r w:rsidR="00C10356">
              <w:rPr>
                <w:rFonts w:cs="Times New Roman"/>
                <w:sz w:val="22"/>
              </w:rPr>
              <w:t xml:space="preserve"> </w:t>
            </w:r>
            <w:r w:rsidRPr="00A65C4A">
              <w:rPr>
                <w:rFonts w:cs="Times New Roman"/>
                <w:sz w:val="22"/>
              </w:rPr>
              <w:t xml:space="preserve">iesniegšanas), nepieciešamajiem pilnveidojumiem. </w:t>
            </w:r>
          </w:p>
        </w:tc>
        <w:tc>
          <w:tcPr>
            <w:tcW w:w="1559" w:type="dxa"/>
            <w:shd w:val="clear" w:color="auto" w:fill="auto"/>
          </w:tcPr>
          <w:p w14:paraId="229CD17A" w14:textId="4261964C" w:rsidR="00946AAE" w:rsidRPr="00A65C4A" w:rsidRDefault="00296650" w:rsidP="00946AAE">
            <w:pPr>
              <w:jc w:val="both"/>
              <w:rPr>
                <w:rFonts w:cs="Times New Roman"/>
                <w:sz w:val="22"/>
              </w:rPr>
            </w:pPr>
            <w:r>
              <w:rPr>
                <w:rFonts w:cs="Times New Roman"/>
                <w:sz w:val="22"/>
              </w:rPr>
              <w:t>RMPP</w:t>
            </w:r>
            <w:proofErr w:type="gramStart"/>
            <w:r w:rsidR="00946AAE" w:rsidRPr="00A65C4A">
              <w:rPr>
                <w:rFonts w:cs="Times New Roman"/>
                <w:sz w:val="22"/>
              </w:rPr>
              <w:t xml:space="preserve">  </w:t>
            </w:r>
            <w:proofErr w:type="gramEnd"/>
            <w:r w:rsidR="00946AAE" w:rsidRPr="00A65C4A">
              <w:rPr>
                <w:rFonts w:cs="Times New Roman"/>
                <w:sz w:val="22"/>
              </w:rPr>
              <w:t>3.4.1. punkts</w:t>
            </w:r>
            <w:r>
              <w:rPr>
                <w:rFonts w:cs="Times New Roman"/>
                <w:sz w:val="22"/>
              </w:rPr>
              <w:t>.</w:t>
            </w:r>
          </w:p>
        </w:tc>
        <w:tc>
          <w:tcPr>
            <w:tcW w:w="2551" w:type="dxa"/>
            <w:shd w:val="clear" w:color="auto" w:fill="auto"/>
          </w:tcPr>
          <w:p w14:paraId="751D09C3" w14:textId="20A36870" w:rsidR="00946AAE" w:rsidRPr="00A65C4A" w:rsidRDefault="00946AAE" w:rsidP="00946AAE">
            <w:pPr>
              <w:jc w:val="both"/>
              <w:rPr>
                <w:rFonts w:cs="Times New Roman"/>
                <w:sz w:val="22"/>
              </w:rPr>
            </w:pPr>
            <w:r w:rsidRPr="00A65C4A">
              <w:rPr>
                <w:rFonts w:cs="Times New Roman"/>
                <w:sz w:val="22"/>
              </w:rPr>
              <w:t>Ar SKG atbalstu sekmēta NILLTPF noziegumu operatīvāka konstatācija un pilnveidotas preventīvās darbības NILLTPF novēršanā.</w:t>
            </w:r>
          </w:p>
        </w:tc>
        <w:tc>
          <w:tcPr>
            <w:tcW w:w="2694" w:type="dxa"/>
            <w:shd w:val="clear" w:color="auto" w:fill="auto"/>
          </w:tcPr>
          <w:p w14:paraId="760C72E0" w14:textId="347ECBD0" w:rsidR="00946AAE" w:rsidRPr="00A65C4A" w:rsidRDefault="00946AAE" w:rsidP="00946AAE">
            <w:pPr>
              <w:jc w:val="both"/>
              <w:rPr>
                <w:rFonts w:cs="Times New Roman"/>
                <w:sz w:val="22"/>
              </w:rPr>
            </w:pPr>
            <w:r w:rsidRPr="00A65C4A">
              <w:rPr>
                <w:rFonts w:cs="Times New Roman"/>
                <w:sz w:val="22"/>
              </w:rPr>
              <w:t>Regulāra dalība SKG sanāksmēs.</w:t>
            </w:r>
          </w:p>
        </w:tc>
        <w:tc>
          <w:tcPr>
            <w:tcW w:w="1134" w:type="dxa"/>
            <w:shd w:val="clear" w:color="auto" w:fill="auto"/>
          </w:tcPr>
          <w:p w14:paraId="569FF116" w14:textId="7F5DCA78" w:rsidR="00946AAE" w:rsidRPr="00A65C4A" w:rsidRDefault="00946AAE" w:rsidP="00946AAE">
            <w:pPr>
              <w:jc w:val="center"/>
              <w:rPr>
                <w:sz w:val="22"/>
              </w:rPr>
            </w:pPr>
            <w:r w:rsidRPr="00A65C4A">
              <w:rPr>
                <w:rFonts w:cs="Times New Roman"/>
                <w:sz w:val="22"/>
              </w:rPr>
              <w:t>UKI</w:t>
            </w:r>
          </w:p>
        </w:tc>
        <w:tc>
          <w:tcPr>
            <w:tcW w:w="1275" w:type="dxa"/>
            <w:shd w:val="clear" w:color="auto" w:fill="auto"/>
          </w:tcPr>
          <w:p w14:paraId="50F0C09E" w14:textId="3549714B" w:rsidR="00946AAE" w:rsidRPr="00A65C4A" w:rsidRDefault="009C3D90" w:rsidP="00946AAE">
            <w:pPr>
              <w:jc w:val="center"/>
              <w:rPr>
                <w:sz w:val="22"/>
              </w:rPr>
            </w:pPr>
            <w:r>
              <w:rPr>
                <w:sz w:val="22"/>
              </w:rPr>
              <w:t>FID</w:t>
            </w:r>
          </w:p>
        </w:tc>
        <w:tc>
          <w:tcPr>
            <w:tcW w:w="1418" w:type="dxa"/>
            <w:shd w:val="clear" w:color="auto" w:fill="auto"/>
          </w:tcPr>
          <w:p w14:paraId="3F1A4F41" w14:textId="4C2D4A9D" w:rsidR="00946AAE" w:rsidRPr="00A65C4A" w:rsidRDefault="00946AAE" w:rsidP="00946AAE">
            <w:pPr>
              <w:jc w:val="center"/>
              <w:rPr>
                <w:rFonts w:cs="Times New Roman"/>
                <w:bCs/>
                <w:sz w:val="22"/>
              </w:rPr>
            </w:pPr>
            <w:r w:rsidRPr="00A65C4A">
              <w:rPr>
                <w:rFonts w:cs="Times New Roman"/>
                <w:bCs/>
                <w:sz w:val="22"/>
              </w:rPr>
              <w:t>Pastāvīgi</w:t>
            </w:r>
          </w:p>
        </w:tc>
      </w:tr>
      <w:tr w:rsidR="00946AAE" w:rsidRPr="00A65C4A" w14:paraId="49461494" w14:textId="77777777" w:rsidTr="003D7FD9">
        <w:trPr>
          <w:trHeight w:val="543"/>
        </w:trPr>
        <w:tc>
          <w:tcPr>
            <w:tcW w:w="709" w:type="dxa"/>
            <w:vMerge w:val="restart"/>
            <w:shd w:val="clear" w:color="auto" w:fill="auto"/>
          </w:tcPr>
          <w:p w14:paraId="334D1DBC" w14:textId="21C40628" w:rsidR="00946AAE" w:rsidRPr="00A65C4A" w:rsidRDefault="00946AAE" w:rsidP="00946AAE">
            <w:pPr>
              <w:jc w:val="center"/>
              <w:rPr>
                <w:rFonts w:cs="Times New Roman"/>
                <w:bCs/>
                <w:sz w:val="22"/>
              </w:rPr>
            </w:pPr>
            <w:r w:rsidRPr="00A65C4A">
              <w:rPr>
                <w:rFonts w:cs="Times New Roman"/>
                <w:bCs/>
                <w:sz w:val="22"/>
              </w:rPr>
              <w:t>3.</w:t>
            </w:r>
            <w:r w:rsidR="00382644">
              <w:rPr>
                <w:rFonts w:cs="Times New Roman"/>
                <w:bCs/>
                <w:sz w:val="22"/>
              </w:rPr>
              <w:t>5</w:t>
            </w:r>
            <w:r w:rsidRPr="00A65C4A">
              <w:rPr>
                <w:rFonts w:cs="Times New Roman"/>
                <w:bCs/>
                <w:sz w:val="22"/>
              </w:rPr>
              <w:t>.</w:t>
            </w:r>
          </w:p>
        </w:tc>
        <w:tc>
          <w:tcPr>
            <w:tcW w:w="3686" w:type="dxa"/>
            <w:vMerge w:val="restart"/>
            <w:shd w:val="clear" w:color="auto" w:fill="auto"/>
          </w:tcPr>
          <w:p w14:paraId="307A8133" w14:textId="3F7C53A0" w:rsidR="00946AAE" w:rsidRPr="00A65C4A" w:rsidRDefault="00946AAE" w:rsidP="00946AAE">
            <w:pPr>
              <w:jc w:val="both"/>
              <w:rPr>
                <w:sz w:val="22"/>
              </w:rPr>
            </w:pPr>
            <w:r w:rsidRPr="00A65C4A">
              <w:rPr>
                <w:rFonts w:cs="Times New Roman"/>
                <w:sz w:val="22"/>
              </w:rPr>
              <w:t>Pēc nepieciešamības apkopot un analizēt datus par likuma subjektu biežāk izmantotajām klientu identifikācijas metodēm</w:t>
            </w:r>
            <w:r w:rsidR="004A2669">
              <w:rPr>
                <w:rFonts w:cs="Times New Roman"/>
                <w:sz w:val="22"/>
              </w:rPr>
              <w:t>.</w:t>
            </w:r>
          </w:p>
        </w:tc>
        <w:tc>
          <w:tcPr>
            <w:tcW w:w="1559" w:type="dxa"/>
            <w:vMerge w:val="restart"/>
            <w:shd w:val="clear" w:color="auto" w:fill="auto"/>
          </w:tcPr>
          <w:p w14:paraId="2CC53215" w14:textId="1D601E98" w:rsidR="00946AAE" w:rsidRPr="00A65C4A" w:rsidRDefault="002B7676" w:rsidP="00946AAE">
            <w:pPr>
              <w:jc w:val="both"/>
              <w:rPr>
                <w:rFonts w:cs="Times New Roman"/>
                <w:sz w:val="22"/>
              </w:rPr>
            </w:pPr>
            <w:r>
              <w:rPr>
                <w:rFonts w:cs="Times New Roman"/>
                <w:sz w:val="22"/>
              </w:rPr>
              <w:t xml:space="preserve">RMPP </w:t>
            </w:r>
            <w:r w:rsidR="00946AAE" w:rsidRPr="00A65C4A">
              <w:rPr>
                <w:rFonts w:cs="Times New Roman"/>
                <w:sz w:val="22"/>
              </w:rPr>
              <w:t>3.3.2.</w:t>
            </w:r>
            <w:r w:rsidR="00296650">
              <w:rPr>
                <w:rFonts w:cs="Times New Roman"/>
                <w:sz w:val="22"/>
              </w:rPr>
              <w:t>,</w:t>
            </w:r>
          </w:p>
          <w:p w14:paraId="66BB5B70" w14:textId="0B826E09" w:rsidR="00946AAE" w:rsidRPr="00A65C4A" w:rsidRDefault="00946AAE" w:rsidP="00946AAE">
            <w:pPr>
              <w:jc w:val="both"/>
              <w:rPr>
                <w:rFonts w:cs="Times New Roman"/>
                <w:sz w:val="22"/>
              </w:rPr>
            </w:pPr>
            <w:r w:rsidRPr="00A65C4A">
              <w:rPr>
                <w:rFonts w:cs="Times New Roman"/>
                <w:sz w:val="22"/>
              </w:rPr>
              <w:t>3.3.4. punkt</w:t>
            </w:r>
            <w:r w:rsidR="00296650">
              <w:rPr>
                <w:rFonts w:cs="Times New Roman"/>
                <w:sz w:val="22"/>
              </w:rPr>
              <w:t>i.</w:t>
            </w:r>
          </w:p>
        </w:tc>
        <w:tc>
          <w:tcPr>
            <w:tcW w:w="2551" w:type="dxa"/>
            <w:vMerge w:val="restart"/>
            <w:shd w:val="clear" w:color="auto" w:fill="auto"/>
          </w:tcPr>
          <w:p w14:paraId="3CAFD6B1" w14:textId="782CF0A3" w:rsidR="00946AAE" w:rsidRPr="00A65C4A" w:rsidRDefault="00946AAE" w:rsidP="00946AAE">
            <w:pPr>
              <w:jc w:val="both"/>
              <w:rPr>
                <w:rFonts w:cs="Times New Roman"/>
                <w:sz w:val="22"/>
              </w:rPr>
            </w:pPr>
            <w:r w:rsidRPr="00A65C4A">
              <w:rPr>
                <w:rFonts w:cs="Times New Roman"/>
                <w:sz w:val="22"/>
              </w:rPr>
              <w:t>Pilnveidota uzraudzības procesa kvalitāte un efektivitāte atbilstoši konstatētajiem riskiem klientu identifikācijas ietvaros.</w:t>
            </w:r>
          </w:p>
        </w:tc>
        <w:tc>
          <w:tcPr>
            <w:tcW w:w="2694" w:type="dxa"/>
            <w:shd w:val="clear" w:color="auto" w:fill="auto"/>
          </w:tcPr>
          <w:p w14:paraId="40CC1992" w14:textId="3314D293" w:rsidR="00946AAE" w:rsidRPr="00A65C4A" w:rsidRDefault="00946AAE" w:rsidP="00946AAE">
            <w:pPr>
              <w:jc w:val="both"/>
              <w:rPr>
                <w:rFonts w:cs="Times New Roman"/>
                <w:sz w:val="22"/>
              </w:rPr>
            </w:pPr>
            <w:r w:rsidRPr="00A65C4A">
              <w:rPr>
                <w:rFonts w:cs="Times New Roman"/>
                <w:sz w:val="22"/>
              </w:rPr>
              <w:t xml:space="preserve">1. Balstoties uz apkoptās informācijas analīzi, likuma subjektiem sniegti ieteikumi par potenciālajiem uzlabojumiem uzraudzības procesa ietvaros izmantotajām klientu identifikācijas metodēm. </w:t>
            </w:r>
          </w:p>
        </w:tc>
        <w:tc>
          <w:tcPr>
            <w:tcW w:w="1134" w:type="dxa"/>
            <w:vMerge w:val="restart"/>
            <w:shd w:val="clear" w:color="auto" w:fill="auto"/>
          </w:tcPr>
          <w:p w14:paraId="70FDC4A3" w14:textId="40DF125E" w:rsidR="00946AAE" w:rsidRPr="00A65C4A" w:rsidRDefault="00946AAE" w:rsidP="00946AAE">
            <w:pPr>
              <w:jc w:val="center"/>
              <w:rPr>
                <w:sz w:val="22"/>
              </w:rPr>
            </w:pPr>
            <w:r w:rsidRPr="00A65C4A">
              <w:rPr>
                <w:rFonts w:cs="Times New Roman"/>
                <w:sz w:val="22"/>
              </w:rPr>
              <w:t>UKI</w:t>
            </w:r>
          </w:p>
        </w:tc>
        <w:tc>
          <w:tcPr>
            <w:tcW w:w="1275" w:type="dxa"/>
            <w:vMerge w:val="restart"/>
            <w:shd w:val="clear" w:color="auto" w:fill="auto"/>
          </w:tcPr>
          <w:p w14:paraId="526D8FCF" w14:textId="77777777" w:rsidR="00946AAE" w:rsidRPr="00A65C4A" w:rsidRDefault="00946AAE" w:rsidP="00946AAE">
            <w:pPr>
              <w:jc w:val="center"/>
              <w:rPr>
                <w:sz w:val="22"/>
              </w:rPr>
            </w:pPr>
          </w:p>
        </w:tc>
        <w:tc>
          <w:tcPr>
            <w:tcW w:w="1418" w:type="dxa"/>
            <w:vMerge w:val="restart"/>
            <w:shd w:val="clear" w:color="auto" w:fill="auto"/>
          </w:tcPr>
          <w:p w14:paraId="5032D5EF" w14:textId="48D06622" w:rsidR="00946AAE" w:rsidRPr="00A65C4A" w:rsidRDefault="00946AAE" w:rsidP="00946AAE">
            <w:pPr>
              <w:jc w:val="center"/>
              <w:rPr>
                <w:rFonts w:cs="Times New Roman"/>
                <w:bCs/>
                <w:sz w:val="22"/>
              </w:rPr>
            </w:pPr>
            <w:r w:rsidRPr="00A65C4A">
              <w:rPr>
                <w:rFonts w:cs="Times New Roman"/>
                <w:bCs/>
                <w:sz w:val="22"/>
              </w:rPr>
              <w:t>Reizi gadā</w:t>
            </w:r>
          </w:p>
        </w:tc>
      </w:tr>
      <w:tr w:rsidR="00946AAE" w:rsidRPr="00A65C4A" w14:paraId="781937B1" w14:textId="77777777" w:rsidTr="00F71D04">
        <w:trPr>
          <w:trHeight w:val="543"/>
        </w:trPr>
        <w:tc>
          <w:tcPr>
            <w:tcW w:w="709" w:type="dxa"/>
            <w:vMerge/>
          </w:tcPr>
          <w:p w14:paraId="444240DF" w14:textId="77777777" w:rsidR="00946AAE" w:rsidRPr="00A65C4A" w:rsidRDefault="00946AAE" w:rsidP="00946AAE">
            <w:pPr>
              <w:jc w:val="center"/>
              <w:rPr>
                <w:rFonts w:cs="Times New Roman"/>
                <w:bCs/>
                <w:sz w:val="20"/>
                <w:szCs w:val="20"/>
              </w:rPr>
            </w:pPr>
          </w:p>
        </w:tc>
        <w:tc>
          <w:tcPr>
            <w:tcW w:w="3686" w:type="dxa"/>
            <w:vMerge/>
            <w:shd w:val="clear" w:color="auto" w:fill="auto"/>
          </w:tcPr>
          <w:p w14:paraId="3CBF970F" w14:textId="77777777" w:rsidR="00946AAE" w:rsidRPr="00A65C4A" w:rsidRDefault="00946AAE" w:rsidP="00946AAE">
            <w:pPr>
              <w:jc w:val="both"/>
              <w:rPr>
                <w:sz w:val="20"/>
                <w:szCs w:val="20"/>
              </w:rPr>
            </w:pPr>
          </w:p>
        </w:tc>
        <w:tc>
          <w:tcPr>
            <w:tcW w:w="1559" w:type="dxa"/>
            <w:vMerge/>
          </w:tcPr>
          <w:p w14:paraId="1D12F172" w14:textId="77777777" w:rsidR="00946AAE" w:rsidRPr="00A65C4A" w:rsidRDefault="00946AAE" w:rsidP="00946AAE">
            <w:pPr>
              <w:rPr>
                <w:rFonts w:cs="Times New Roman"/>
                <w:sz w:val="20"/>
                <w:szCs w:val="20"/>
              </w:rPr>
            </w:pPr>
          </w:p>
        </w:tc>
        <w:tc>
          <w:tcPr>
            <w:tcW w:w="2551" w:type="dxa"/>
            <w:vMerge/>
            <w:shd w:val="clear" w:color="auto" w:fill="auto"/>
          </w:tcPr>
          <w:p w14:paraId="7AC55177" w14:textId="77777777" w:rsidR="00946AAE" w:rsidRPr="00A65C4A" w:rsidRDefault="00946AAE" w:rsidP="00946AAE">
            <w:pPr>
              <w:rPr>
                <w:rFonts w:cs="Times New Roman"/>
                <w:sz w:val="20"/>
                <w:szCs w:val="20"/>
              </w:rPr>
            </w:pPr>
          </w:p>
        </w:tc>
        <w:tc>
          <w:tcPr>
            <w:tcW w:w="2694" w:type="dxa"/>
          </w:tcPr>
          <w:p w14:paraId="7ED34520" w14:textId="25C40751" w:rsidR="00946AAE" w:rsidRPr="00A65C4A" w:rsidRDefault="00946AAE" w:rsidP="00946AAE">
            <w:pPr>
              <w:jc w:val="both"/>
              <w:rPr>
                <w:rFonts w:cs="Times New Roman"/>
                <w:sz w:val="22"/>
              </w:rPr>
            </w:pPr>
            <w:r w:rsidRPr="00A65C4A">
              <w:rPr>
                <w:rFonts w:cs="Times New Roman"/>
                <w:sz w:val="22"/>
              </w:rPr>
              <w:t>2. Izvērtēta nepieciešamība veicināt dažādu identifikācijas metožu, tai skaitā daudzpakāpju, izmanto</w:t>
            </w:r>
            <w:r w:rsidR="00934390">
              <w:rPr>
                <w:rFonts w:cs="Times New Roman"/>
                <w:sz w:val="22"/>
              </w:rPr>
              <w:t>šanu</w:t>
            </w:r>
            <w:r w:rsidRPr="00A65C4A">
              <w:rPr>
                <w:rFonts w:cs="Times New Roman"/>
                <w:sz w:val="22"/>
              </w:rPr>
              <w:t xml:space="preserve"> likuma subjektu vidū, lai mazinātu viltotu identitāšu izmantošanu.</w:t>
            </w:r>
          </w:p>
        </w:tc>
        <w:tc>
          <w:tcPr>
            <w:tcW w:w="1134" w:type="dxa"/>
            <w:vMerge/>
            <w:shd w:val="clear" w:color="auto" w:fill="auto"/>
          </w:tcPr>
          <w:p w14:paraId="0A0FE96B" w14:textId="77777777" w:rsidR="00946AAE" w:rsidRPr="00A65C4A" w:rsidRDefault="00946AAE" w:rsidP="00946AAE">
            <w:pPr>
              <w:jc w:val="center"/>
              <w:rPr>
                <w:sz w:val="20"/>
                <w:szCs w:val="20"/>
              </w:rPr>
            </w:pPr>
          </w:p>
        </w:tc>
        <w:tc>
          <w:tcPr>
            <w:tcW w:w="1275" w:type="dxa"/>
            <w:vMerge/>
            <w:shd w:val="clear" w:color="auto" w:fill="auto"/>
          </w:tcPr>
          <w:p w14:paraId="1F7A6D0A" w14:textId="77777777" w:rsidR="00946AAE" w:rsidRPr="00A65C4A" w:rsidRDefault="00946AAE" w:rsidP="00946AAE">
            <w:pPr>
              <w:jc w:val="center"/>
              <w:rPr>
                <w:sz w:val="20"/>
                <w:szCs w:val="20"/>
              </w:rPr>
            </w:pPr>
          </w:p>
        </w:tc>
        <w:tc>
          <w:tcPr>
            <w:tcW w:w="1418" w:type="dxa"/>
            <w:vMerge/>
            <w:shd w:val="clear" w:color="auto" w:fill="auto"/>
          </w:tcPr>
          <w:p w14:paraId="36B5D0D4" w14:textId="77777777" w:rsidR="00946AAE" w:rsidRPr="00A65C4A" w:rsidRDefault="00946AAE" w:rsidP="00946AAE">
            <w:pPr>
              <w:jc w:val="center"/>
              <w:rPr>
                <w:rFonts w:cs="Times New Roman"/>
                <w:bCs/>
                <w:sz w:val="20"/>
                <w:szCs w:val="20"/>
              </w:rPr>
            </w:pPr>
          </w:p>
        </w:tc>
      </w:tr>
      <w:tr w:rsidR="00946AAE" w:rsidRPr="00A65C4A" w14:paraId="475536FD" w14:textId="77777777" w:rsidTr="00F71D04">
        <w:trPr>
          <w:trHeight w:val="543"/>
        </w:trPr>
        <w:tc>
          <w:tcPr>
            <w:tcW w:w="709" w:type="dxa"/>
            <w:vMerge/>
          </w:tcPr>
          <w:p w14:paraId="5BDF2D5D" w14:textId="77777777" w:rsidR="00946AAE" w:rsidRPr="00A65C4A" w:rsidRDefault="00946AAE" w:rsidP="00946AAE">
            <w:pPr>
              <w:jc w:val="center"/>
              <w:rPr>
                <w:rFonts w:cs="Times New Roman"/>
                <w:bCs/>
                <w:sz w:val="20"/>
                <w:szCs w:val="20"/>
              </w:rPr>
            </w:pPr>
          </w:p>
        </w:tc>
        <w:tc>
          <w:tcPr>
            <w:tcW w:w="3686" w:type="dxa"/>
            <w:vMerge/>
            <w:shd w:val="clear" w:color="auto" w:fill="auto"/>
          </w:tcPr>
          <w:p w14:paraId="1BDC3ECD" w14:textId="77777777" w:rsidR="00946AAE" w:rsidRPr="00A65C4A" w:rsidRDefault="00946AAE" w:rsidP="00946AAE">
            <w:pPr>
              <w:jc w:val="both"/>
              <w:rPr>
                <w:sz w:val="20"/>
                <w:szCs w:val="20"/>
              </w:rPr>
            </w:pPr>
          </w:p>
        </w:tc>
        <w:tc>
          <w:tcPr>
            <w:tcW w:w="1559" w:type="dxa"/>
            <w:vMerge/>
          </w:tcPr>
          <w:p w14:paraId="6B61F52B" w14:textId="77777777" w:rsidR="00946AAE" w:rsidRPr="00A65C4A" w:rsidRDefault="00946AAE" w:rsidP="00946AAE">
            <w:pPr>
              <w:rPr>
                <w:rFonts w:cs="Times New Roman"/>
                <w:sz w:val="20"/>
                <w:szCs w:val="20"/>
              </w:rPr>
            </w:pPr>
          </w:p>
        </w:tc>
        <w:tc>
          <w:tcPr>
            <w:tcW w:w="2551" w:type="dxa"/>
            <w:vMerge/>
            <w:shd w:val="clear" w:color="auto" w:fill="auto"/>
          </w:tcPr>
          <w:p w14:paraId="28076364" w14:textId="77777777" w:rsidR="00946AAE" w:rsidRPr="00A65C4A" w:rsidRDefault="00946AAE" w:rsidP="00946AAE">
            <w:pPr>
              <w:rPr>
                <w:rFonts w:cs="Times New Roman"/>
                <w:sz w:val="20"/>
                <w:szCs w:val="20"/>
              </w:rPr>
            </w:pPr>
          </w:p>
        </w:tc>
        <w:tc>
          <w:tcPr>
            <w:tcW w:w="2694" w:type="dxa"/>
          </w:tcPr>
          <w:p w14:paraId="3E7CB50A" w14:textId="0D3DC078" w:rsidR="00946AAE" w:rsidRPr="00A65C4A" w:rsidRDefault="00946AAE" w:rsidP="00946AAE">
            <w:pPr>
              <w:jc w:val="both"/>
              <w:rPr>
                <w:rFonts w:cs="Times New Roman"/>
                <w:sz w:val="22"/>
              </w:rPr>
            </w:pPr>
            <w:r w:rsidRPr="00A65C4A">
              <w:rPr>
                <w:rFonts w:cs="Times New Roman"/>
                <w:sz w:val="22"/>
              </w:rPr>
              <w:t xml:space="preserve">3. Aktualizētas vadlīnijas klientu identifikācijas procesā un pieejamajās </w:t>
            </w:r>
            <w:r w:rsidRPr="00A65C4A">
              <w:rPr>
                <w:rFonts w:cs="Times New Roman"/>
                <w:sz w:val="22"/>
              </w:rPr>
              <w:lastRenderedPageBreak/>
              <w:t>metodēs un pēc pieprasījuma sniegtas konsultācijas par identifikācijas sistēmām.</w:t>
            </w:r>
          </w:p>
        </w:tc>
        <w:tc>
          <w:tcPr>
            <w:tcW w:w="1134" w:type="dxa"/>
            <w:vMerge/>
            <w:shd w:val="clear" w:color="auto" w:fill="auto"/>
          </w:tcPr>
          <w:p w14:paraId="513A25EF" w14:textId="77777777" w:rsidR="00946AAE" w:rsidRPr="00A65C4A" w:rsidRDefault="00946AAE" w:rsidP="00946AAE">
            <w:pPr>
              <w:jc w:val="center"/>
              <w:rPr>
                <w:sz w:val="20"/>
                <w:szCs w:val="20"/>
              </w:rPr>
            </w:pPr>
          </w:p>
        </w:tc>
        <w:tc>
          <w:tcPr>
            <w:tcW w:w="1275" w:type="dxa"/>
            <w:vMerge/>
            <w:shd w:val="clear" w:color="auto" w:fill="auto"/>
          </w:tcPr>
          <w:p w14:paraId="3ECE31D8" w14:textId="77777777" w:rsidR="00946AAE" w:rsidRPr="00A65C4A" w:rsidRDefault="00946AAE" w:rsidP="00946AAE">
            <w:pPr>
              <w:jc w:val="center"/>
              <w:rPr>
                <w:sz w:val="20"/>
                <w:szCs w:val="20"/>
              </w:rPr>
            </w:pPr>
          </w:p>
        </w:tc>
        <w:tc>
          <w:tcPr>
            <w:tcW w:w="1418" w:type="dxa"/>
            <w:vMerge/>
            <w:shd w:val="clear" w:color="auto" w:fill="auto"/>
          </w:tcPr>
          <w:p w14:paraId="075AF427" w14:textId="77777777" w:rsidR="00946AAE" w:rsidRPr="00A65C4A" w:rsidRDefault="00946AAE" w:rsidP="00946AAE">
            <w:pPr>
              <w:jc w:val="center"/>
              <w:rPr>
                <w:rFonts w:cs="Times New Roman"/>
                <w:bCs/>
                <w:sz w:val="20"/>
                <w:szCs w:val="20"/>
              </w:rPr>
            </w:pPr>
          </w:p>
        </w:tc>
      </w:tr>
      <w:tr w:rsidR="00946AAE" w:rsidRPr="00A65C4A" w14:paraId="006550BF" w14:textId="77777777" w:rsidTr="003D7FD9">
        <w:trPr>
          <w:trHeight w:val="543"/>
        </w:trPr>
        <w:tc>
          <w:tcPr>
            <w:tcW w:w="709" w:type="dxa"/>
            <w:tcBorders>
              <w:top w:val="single" w:sz="4" w:space="0" w:color="auto"/>
              <w:left w:val="single" w:sz="4" w:space="0" w:color="auto"/>
              <w:bottom w:val="single" w:sz="4" w:space="0" w:color="auto"/>
              <w:right w:val="single" w:sz="4" w:space="0" w:color="auto"/>
            </w:tcBorders>
            <w:shd w:val="clear" w:color="auto" w:fill="auto"/>
          </w:tcPr>
          <w:p w14:paraId="633B2739" w14:textId="6F18A1AF" w:rsidR="00946AAE" w:rsidRPr="00A65C4A" w:rsidRDefault="00946AAE" w:rsidP="00946AAE">
            <w:pPr>
              <w:jc w:val="center"/>
              <w:rPr>
                <w:rFonts w:cs="Times New Roman"/>
                <w:bCs/>
                <w:sz w:val="22"/>
              </w:rPr>
            </w:pPr>
            <w:r w:rsidRPr="00A65C4A">
              <w:rPr>
                <w:rFonts w:cs="Times New Roman"/>
                <w:bCs/>
                <w:sz w:val="22"/>
              </w:rPr>
              <w:t>3.</w:t>
            </w:r>
            <w:r w:rsidR="00382644">
              <w:rPr>
                <w:rFonts w:cs="Times New Roman"/>
                <w:bCs/>
                <w:sz w:val="22"/>
              </w:rPr>
              <w:t>6</w:t>
            </w:r>
            <w:r w:rsidRPr="00A65C4A">
              <w:rPr>
                <w:rFonts w:cs="Times New Roman"/>
                <w:bCs/>
                <w:sz w:val="22"/>
              </w:rPr>
              <w:t>.</w:t>
            </w:r>
          </w:p>
        </w:tc>
        <w:tc>
          <w:tcPr>
            <w:tcW w:w="3686" w:type="dxa"/>
            <w:tcBorders>
              <w:top w:val="single" w:sz="4" w:space="0" w:color="auto"/>
              <w:left w:val="single" w:sz="4" w:space="0" w:color="auto"/>
              <w:bottom w:val="single" w:sz="4" w:space="0" w:color="auto"/>
              <w:right w:val="single" w:sz="4" w:space="0" w:color="auto"/>
            </w:tcBorders>
            <w:shd w:val="clear" w:color="auto" w:fill="auto"/>
          </w:tcPr>
          <w:p w14:paraId="6F5C8F05" w14:textId="606A4067" w:rsidR="00946AAE" w:rsidRPr="00A65C4A" w:rsidRDefault="00946AAE" w:rsidP="00946AAE">
            <w:pPr>
              <w:jc w:val="both"/>
              <w:rPr>
                <w:sz w:val="22"/>
              </w:rPr>
            </w:pPr>
            <w:r w:rsidRPr="00A65C4A">
              <w:rPr>
                <w:rFonts w:cs="Times New Roman"/>
                <w:sz w:val="22"/>
              </w:rPr>
              <w:t>Pārskatīt NILLTPF</w:t>
            </w:r>
            <w:r w:rsidR="00520450">
              <w:rPr>
                <w:rFonts w:cs="Times New Roman"/>
                <w:sz w:val="22"/>
              </w:rPr>
              <w:t xml:space="preserve"> </w:t>
            </w:r>
            <w:r w:rsidR="00520450" w:rsidRPr="00C55DC8">
              <w:rPr>
                <w:rFonts w:eastAsia="Times New Roman" w:cs="Times New Roman"/>
                <w:color w:val="414142"/>
                <w:sz w:val="22"/>
                <w:lang w:eastAsia="lv-LV"/>
              </w:rPr>
              <w:t>novēršanas</w:t>
            </w:r>
            <w:r w:rsidRPr="00A65C4A">
              <w:rPr>
                <w:rFonts w:cs="Times New Roman"/>
                <w:sz w:val="22"/>
              </w:rPr>
              <w:t xml:space="preserve"> uzraudzības un kontroles institūciju sistēmu atbilstoši ES NILLTPF</w:t>
            </w:r>
            <w:r w:rsidR="00520450">
              <w:rPr>
                <w:rFonts w:cs="Times New Roman"/>
                <w:sz w:val="22"/>
              </w:rPr>
              <w:t xml:space="preserve"> </w:t>
            </w:r>
            <w:r w:rsidR="00520450" w:rsidRPr="00C55DC8">
              <w:rPr>
                <w:rFonts w:eastAsia="Times New Roman" w:cs="Times New Roman"/>
                <w:color w:val="414142"/>
                <w:sz w:val="22"/>
                <w:lang w:eastAsia="lv-LV"/>
              </w:rPr>
              <w:t>novēršanas</w:t>
            </w:r>
            <w:r w:rsidR="00520450" w:rsidRPr="00A65C4A" w:rsidDel="00520450">
              <w:rPr>
                <w:rFonts w:cs="Times New Roman"/>
                <w:sz w:val="22"/>
              </w:rPr>
              <w:t xml:space="preserve"> </w:t>
            </w:r>
            <w:r w:rsidRPr="00A65C4A">
              <w:rPr>
                <w:rFonts w:cs="Times New Roman"/>
                <w:sz w:val="22"/>
              </w:rPr>
              <w:t>jomas centralizētās uzraudzības priekšlikumiem.</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CE7A070" w14:textId="6C59832B" w:rsidR="00946AAE" w:rsidRPr="00A65C4A" w:rsidRDefault="00971B9B" w:rsidP="00946AAE">
            <w:pPr>
              <w:jc w:val="both"/>
              <w:rPr>
                <w:rFonts w:cs="Times New Roman"/>
                <w:sz w:val="22"/>
              </w:rPr>
            </w:pPr>
            <w:r w:rsidRPr="00971B9B">
              <w:rPr>
                <w:rFonts w:cs="Times New Roman"/>
                <w:sz w:val="22"/>
              </w:rPr>
              <w:t xml:space="preserve">RMPP </w:t>
            </w:r>
            <w:r w:rsidR="00946AAE" w:rsidRPr="00A65C4A">
              <w:rPr>
                <w:rFonts w:cs="Times New Roman"/>
                <w:sz w:val="22"/>
              </w:rPr>
              <w:t>4.4.4.</w:t>
            </w:r>
            <w:r>
              <w:rPr>
                <w:rFonts w:cs="Times New Roman"/>
                <w:sz w:val="22"/>
              </w:rPr>
              <w:t xml:space="preserve"> punkts.</w:t>
            </w: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6D02B8A2" w14:textId="0EE797BC" w:rsidR="00946AAE" w:rsidRPr="00A65C4A" w:rsidRDefault="00946AAE" w:rsidP="00946AAE">
            <w:pPr>
              <w:jc w:val="both"/>
              <w:rPr>
                <w:rFonts w:cs="Times New Roman"/>
                <w:sz w:val="22"/>
              </w:rPr>
            </w:pPr>
            <w:r w:rsidRPr="00A65C4A">
              <w:rPr>
                <w:rFonts w:cs="Times New Roman"/>
                <w:sz w:val="22"/>
              </w:rPr>
              <w:t>Stiprināta un efektīva NILLTPF</w:t>
            </w:r>
            <w:r w:rsidR="00520450">
              <w:rPr>
                <w:rFonts w:cs="Times New Roman"/>
                <w:sz w:val="22"/>
              </w:rPr>
              <w:t xml:space="preserve"> </w:t>
            </w:r>
            <w:r w:rsidR="00520450" w:rsidRPr="00C55DC8">
              <w:rPr>
                <w:rFonts w:eastAsia="Times New Roman" w:cs="Times New Roman"/>
                <w:color w:val="414142"/>
                <w:sz w:val="22"/>
                <w:lang w:eastAsia="lv-LV"/>
              </w:rPr>
              <w:t>novēršanas</w:t>
            </w:r>
            <w:r w:rsidRPr="00A65C4A">
              <w:rPr>
                <w:rFonts w:cs="Times New Roman"/>
                <w:sz w:val="22"/>
              </w:rPr>
              <w:t xml:space="preserve"> institūciju sistēma sadarbībai ar NILLTPF</w:t>
            </w:r>
            <w:r w:rsidR="00520450">
              <w:rPr>
                <w:rFonts w:cs="Times New Roman"/>
                <w:sz w:val="22"/>
              </w:rPr>
              <w:t xml:space="preserve"> </w:t>
            </w:r>
            <w:r w:rsidR="00520450" w:rsidRPr="00C55DC8">
              <w:rPr>
                <w:rFonts w:eastAsia="Times New Roman" w:cs="Times New Roman"/>
                <w:color w:val="414142"/>
                <w:sz w:val="22"/>
                <w:lang w:eastAsia="lv-LV"/>
              </w:rPr>
              <w:t>novēršanas</w:t>
            </w:r>
            <w:r w:rsidR="00520450" w:rsidRPr="00A65C4A" w:rsidDel="00520450">
              <w:rPr>
                <w:rFonts w:cs="Times New Roman"/>
                <w:sz w:val="22"/>
              </w:rPr>
              <w:t xml:space="preserve"> </w:t>
            </w:r>
            <w:r w:rsidRPr="00A65C4A">
              <w:rPr>
                <w:rFonts w:cs="Times New Roman"/>
                <w:sz w:val="22"/>
              </w:rPr>
              <w:t>jomas centralizētās uzraudzības institūciju.</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1C7217CA" w14:textId="7E574D1F" w:rsidR="00946AAE" w:rsidRPr="00A65C4A" w:rsidRDefault="00946AAE" w:rsidP="00946AAE">
            <w:pPr>
              <w:jc w:val="both"/>
              <w:rPr>
                <w:rFonts w:cs="Times New Roman"/>
                <w:sz w:val="22"/>
              </w:rPr>
            </w:pPr>
            <w:r w:rsidRPr="00A65C4A">
              <w:rPr>
                <w:rFonts w:cs="Times New Roman"/>
                <w:sz w:val="22"/>
              </w:rPr>
              <w:t>Efektivizēts savstarpējās sadarbības process nacionālā un ES līmenī, stiprinot institūciju savstarpējo sadarbību.</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0075A73" w14:textId="7636A667" w:rsidR="00946AAE" w:rsidRPr="00A65C4A" w:rsidRDefault="00946AAE" w:rsidP="00946AAE">
            <w:pPr>
              <w:jc w:val="center"/>
              <w:rPr>
                <w:sz w:val="22"/>
              </w:rPr>
            </w:pPr>
            <w:r w:rsidRPr="00A65C4A">
              <w:rPr>
                <w:rFonts w:cs="Times New Roman"/>
                <w:sz w:val="22"/>
              </w:rPr>
              <w:t>FM</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1525E537" w14:textId="299ABF45" w:rsidR="00946AAE" w:rsidRPr="00A65C4A" w:rsidRDefault="00946AAE" w:rsidP="00946AAE">
            <w:pPr>
              <w:jc w:val="center"/>
              <w:rPr>
                <w:sz w:val="22"/>
              </w:rPr>
            </w:pPr>
            <w:r w:rsidRPr="00A65C4A">
              <w:rPr>
                <w:rFonts w:cs="Times New Roman"/>
                <w:sz w:val="22"/>
              </w:rPr>
              <w:t>FID, UKI, EM</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9D736FC" w14:textId="4D02CB2E" w:rsidR="00946AAE" w:rsidRPr="00A65C4A" w:rsidRDefault="00946AAE" w:rsidP="00946AAE">
            <w:pPr>
              <w:jc w:val="center"/>
              <w:rPr>
                <w:rFonts w:cs="Times New Roman"/>
                <w:bCs/>
                <w:sz w:val="22"/>
              </w:rPr>
            </w:pPr>
            <w:r w:rsidRPr="00A65C4A">
              <w:rPr>
                <w:rFonts w:cs="Times New Roman"/>
                <w:bCs/>
                <w:sz w:val="22"/>
              </w:rPr>
              <w:t>Atbilstoši ES līmeņa normatīvā regulējuma izstrādes un ieviešanas procesam</w:t>
            </w:r>
          </w:p>
        </w:tc>
      </w:tr>
      <w:tr w:rsidR="00946AAE" w:rsidRPr="00A65C4A" w14:paraId="1E451DA9" w14:textId="77777777" w:rsidTr="003D7FD9">
        <w:trPr>
          <w:trHeight w:val="543"/>
        </w:trPr>
        <w:tc>
          <w:tcPr>
            <w:tcW w:w="709" w:type="dxa"/>
            <w:tcBorders>
              <w:top w:val="single" w:sz="4" w:space="0" w:color="auto"/>
              <w:left w:val="single" w:sz="4" w:space="0" w:color="auto"/>
              <w:bottom w:val="single" w:sz="4" w:space="0" w:color="auto"/>
              <w:right w:val="single" w:sz="4" w:space="0" w:color="auto"/>
            </w:tcBorders>
            <w:shd w:val="clear" w:color="auto" w:fill="auto"/>
          </w:tcPr>
          <w:p w14:paraId="65C0BE38" w14:textId="1EFFBC2C" w:rsidR="00946AAE" w:rsidRPr="00A65C4A" w:rsidRDefault="00946AAE" w:rsidP="00946AAE">
            <w:pPr>
              <w:jc w:val="center"/>
              <w:rPr>
                <w:rFonts w:cs="Times New Roman"/>
                <w:bCs/>
                <w:sz w:val="22"/>
              </w:rPr>
            </w:pPr>
            <w:r w:rsidRPr="00A65C4A">
              <w:rPr>
                <w:rFonts w:cs="Times New Roman"/>
                <w:bCs/>
                <w:sz w:val="22"/>
              </w:rPr>
              <w:t>3.</w:t>
            </w:r>
            <w:r w:rsidR="00382644">
              <w:rPr>
                <w:rFonts w:cs="Times New Roman"/>
                <w:bCs/>
                <w:sz w:val="22"/>
              </w:rPr>
              <w:t>7</w:t>
            </w:r>
            <w:r w:rsidRPr="00A65C4A">
              <w:rPr>
                <w:rFonts w:cs="Times New Roman"/>
                <w:bCs/>
                <w:sz w:val="22"/>
              </w:rPr>
              <w:t>.</w:t>
            </w:r>
          </w:p>
        </w:tc>
        <w:tc>
          <w:tcPr>
            <w:tcW w:w="3686" w:type="dxa"/>
            <w:tcBorders>
              <w:top w:val="single" w:sz="4" w:space="0" w:color="auto"/>
              <w:left w:val="single" w:sz="4" w:space="0" w:color="auto"/>
              <w:bottom w:val="single" w:sz="4" w:space="0" w:color="auto"/>
              <w:right w:val="single" w:sz="4" w:space="0" w:color="auto"/>
            </w:tcBorders>
            <w:shd w:val="clear" w:color="auto" w:fill="auto"/>
          </w:tcPr>
          <w:p w14:paraId="2E4E6201" w14:textId="4109F32B" w:rsidR="00946AAE" w:rsidRPr="00A65C4A" w:rsidRDefault="00934390" w:rsidP="00946AAE">
            <w:pPr>
              <w:jc w:val="both"/>
              <w:rPr>
                <w:sz w:val="22"/>
              </w:rPr>
            </w:pPr>
            <w:r>
              <w:rPr>
                <w:rFonts w:cs="Times New Roman"/>
                <w:sz w:val="22"/>
                <w:lang w:eastAsia="lv-LV"/>
              </w:rPr>
              <w:t xml:space="preserve">Īstenot </w:t>
            </w:r>
            <w:r w:rsidR="00946AAE" w:rsidRPr="00A65C4A">
              <w:rPr>
                <w:rFonts w:cs="Times New Roman"/>
                <w:sz w:val="22"/>
                <w:lang w:eastAsia="lv-LV"/>
              </w:rPr>
              <w:t>ASV Finanšu ministrijas Tehniskās palīdzības dienesta tehniskās palīdzības projekt</w:t>
            </w:r>
            <w:r>
              <w:rPr>
                <w:rFonts w:cs="Times New Roman"/>
                <w:sz w:val="22"/>
                <w:lang w:eastAsia="lv-LV"/>
              </w:rPr>
              <w:t>u</w:t>
            </w:r>
            <w:r w:rsidR="00946AAE" w:rsidRPr="00A65C4A">
              <w:rPr>
                <w:rFonts w:cs="Times New Roman"/>
                <w:sz w:val="22"/>
                <w:lang w:eastAsia="lv-LV"/>
              </w:rPr>
              <w:t>.</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0129D47" w14:textId="35C29DDA" w:rsidR="00946AAE" w:rsidRPr="00A65C4A" w:rsidRDefault="00971B9B" w:rsidP="00946AAE">
            <w:pPr>
              <w:jc w:val="both"/>
              <w:rPr>
                <w:rFonts w:cs="Times New Roman"/>
                <w:sz w:val="22"/>
              </w:rPr>
            </w:pPr>
            <w:r w:rsidRPr="00971B9B">
              <w:rPr>
                <w:rFonts w:cs="Times New Roman"/>
                <w:sz w:val="22"/>
              </w:rPr>
              <w:t xml:space="preserve">RMPP </w:t>
            </w:r>
            <w:r w:rsidRPr="00A65C4A">
              <w:rPr>
                <w:rFonts w:cs="Times New Roman"/>
                <w:sz w:val="22"/>
              </w:rPr>
              <w:t>4.4.4.</w:t>
            </w:r>
            <w:r>
              <w:rPr>
                <w:rFonts w:cs="Times New Roman"/>
                <w:sz w:val="22"/>
              </w:rPr>
              <w:t xml:space="preserve"> punkts.</w:t>
            </w: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35286943" w14:textId="615710A2" w:rsidR="00946AAE" w:rsidRPr="00A65C4A" w:rsidRDefault="00946AAE" w:rsidP="00946AAE">
            <w:pPr>
              <w:jc w:val="both"/>
              <w:rPr>
                <w:rFonts w:cs="Times New Roman"/>
                <w:sz w:val="22"/>
              </w:rPr>
            </w:pPr>
            <w:r w:rsidRPr="00A65C4A">
              <w:rPr>
                <w:rFonts w:cs="Times New Roman"/>
                <w:sz w:val="22"/>
                <w:lang w:eastAsia="lv-LV"/>
              </w:rPr>
              <w:t>Pilnveidot</w:t>
            </w:r>
            <w:r w:rsidR="00934390">
              <w:rPr>
                <w:rFonts w:cs="Times New Roman"/>
                <w:sz w:val="22"/>
                <w:lang w:eastAsia="lv-LV"/>
              </w:rPr>
              <w:t>a</w:t>
            </w:r>
            <w:r w:rsidRPr="00A65C4A">
              <w:rPr>
                <w:rFonts w:cs="Times New Roman"/>
                <w:sz w:val="22"/>
                <w:lang w:eastAsia="lv-LV"/>
              </w:rPr>
              <w:t xml:space="preserve"> NILLTPF</w:t>
            </w:r>
            <w:r w:rsidR="00520450">
              <w:rPr>
                <w:rFonts w:cs="Times New Roman"/>
                <w:sz w:val="22"/>
                <w:lang w:eastAsia="lv-LV"/>
              </w:rPr>
              <w:t xml:space="preserve"> </w:t>
            </w:r>
            <w:r w:rsidR="00520450" w:rsidRPr="00C55DC8">
              <w:rPr>
                <w:rFonts w:eastAsia="Times New Roman" w:cs="Times New Roman"/>
                <w:color w:val="414142"/>
                <w:sz w:val="22"/>
                <w:lang w:eastAsia="lv-LV"/>
              </w:rPr>
              <w:t>novēršanas</w:t>
            </w:r>
            <w:r w:rsidR="00520450" w:rsidRPr="00A65C4A">
              <w:rPr>
                <w:rFonts w:cs="Times New Roman"/>
                <w:sz w:val="22"/>
                <w:lang w:eastAsia="lv-LV"/>
              </w:rPr>
              <w:t xml:space="preserve"> </w:t>
            </w:r>
            <w:r w:rsidRPr="00A65C4A">
              <w:rPr>
                <w:rFonts w:cs="Times New Roman"/>
                <w:sz w:val="22"/>
                <w:lang w:eastAsia="lv-LV"/>
              </w:rPr>
              <w:t>uzraudzīb</w:t>
            </w:r>
            <w:r w:rsidR="00934390">
              <w:rPr>
                <w:rFonts w:cs="Times New Roman"/>
                <w:sz w:val="22"/>
                <w:lang w:eastAsia="lv-LV"/>
              </w:rPr>
              <w:t>a</w:t>
            </w:r>
            <w:r w:rsidRPr="00A65C4A">
              <w:rPr>
                <w:rFonts w:cs="Times New Roman"/>
                <w:sz w:val="22"/>
                <w:lang w:eastAsia="lv-LV"/>
              </w:rPr>
              <w:t>, stiprināt</w:t>
            </w:r>
            <w:r w:rsidR="00934390">
              <w:rPr>
                <w:rFonts w:cs="Times New Roman"/>
                <w:sz w:val="22"/>
                <w:lang w:eastAsia="lv-LV"/>
              </w:rPr>
              <w:t>a</w:t>
            </w:r>
            <w:r w:rsidRPr="00A65C4A">
              <w:rPr>
                <w:rFonts w:cs="Times New Roman"/>
                <w:sz w:val="22"/>
                <w:lang w:eastAsia="lv-LV"/>
              </w:rPr>
              <w:t xml:space="preserve"> FID kapacitāt</w:t>
            </w:r>
            <w:r w:rsidR="00934390">
              <w:rPr>
                <w:rFonts w:cs="Times New Roman"/>
                <w:sz w:val="22"/>
                <w:lang w:eastAsia="lv-LV"/>
              </w:rPr>
              <w:t>e</w:t>
            </w:r>
            <w:r w:rsidRPr="00A65C4A">
              <w:rPr>
                <w:rFonts w:cs="Times New Roman"/>
                <w:sz w:val="22"/>
                <w:lang w:eastAsia="lv-LV"/>
              </w:rPr>
              <w:t xml:space="preserve"> un pilnveidot</w:t>
            </w:r>
            <w:r w:rsidR="00934390">
              <w:rPr>
                <w:rFonts w:cs="Times New Roman"/>
                <w:sz w:val="22"/>
                <w:lang w:eastAsia="lv-LV"/>
              </w:rPr>
              <w:t>a</w:t>
            </w:r>
            <w:r w:rsidRPr="00A65C4A">
              <w:rPr>
                <w:rFonts w:cs="Times New Roman"/>
                <w:sz w:val="22"/>
                <w:lang w:eastAsia="lv-LV"/>
              </w:rPr>
              <w:t xml:space="preserve"> NILLTPF izmeklēšan</w:t>
            </w:r>
            <w:r w:rsidR="00934390">
              <w:rPr>
                <w:rFonts w:cs="Times New Roman"/>
                <w:sz w:val="22"/>
                <w:lang w:eastAsia="lv-LV"/>
              </w:rPr>
              <w:t>a</w:t>
            </w:r>
            <w:r w:rsidRPr="00A65C4A">
              <w:rPr>
                <w:rFonts w:cs="Times New Roman"/>
                <w:sz w:val="22"/>
                <w:lang w:eastAsia="lv-LV"/>
              </w:rPr>
              <w:t>.</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A5AF938" w14:textId="64261135" w:rsidR="00946AAE" w:rsidRPr="00A65C4A" w:rsidRDefault="00946AAE" w:rsidP="00946AAE">
            <w:pPr>
              <w:jc w:val="both"/>
              <w:rPr>
                <w:rFonts w:cs="Times New Roman"/>
                <w:sz w:val="22"/>
              </w:rPr>
            </w:pPr>
            <w:r w:rsidRPr="00A65C4A">
              <w:rPr>
                <w:rFonts w:cs="Times New Roman"/>
                <w:sz w:val="22"/>
                <w:lang w:eastAsia="lv-LV"/>
              </w:rPr>
              <w:t>Sadarbības līguma ar ASV Finanšu ministrijas Tehniskās palīdzības dienestu izpilde, lai saņemtu tehnisko palīdzību ar mērķi pilnveidot NILLTPF</w:t>
            </w:r>
            <w:r w:rsidR="00520450">
              <w:rPr>
                <w:rFonts w:cs="Times New Roman"/>
                <w:sz w:val="22"/>
                <w:lang w:eastAsia="lv-LV"/>
              </w:rPr>
              <w:t xml:space="preserve"> </w:t>
            </w:r>
            <w:r w:rsidR="00520450" w:rsidRPr="00C55DC8">
              <w:rPr>
                <w:rFonts w:eastAsia="Times New Roman" w:cs="Times New Roman"/>
                <w:color w:val="414142"/>
                <w:sz w:val="22"/>
                <w:lang w:eastAsia="lv-LV"/>
              </w:rPr>
              <w:t>novēršanas</w:t>
            </w:r>
            <w:r w:rsidR="00520450" w:rsidRPr="00A65C4A">
              <w:rPr>
                <w:rFonts w:cs="Times New Roman"/>
                <w:sz w:val="22"/>
                <w:lang w:eastAsia="lv-LV"/>
              </w:rPr>
              <w:t xml:space="preserve"> </w:t>
            </w:r>
            <w:r w:rsidRPr="00A65C4A">
              <w:rPr>
                <w:rFonts w:cs="Times New Roman"/>
                <w:sz w:val="22"/>
                <w:lang w:eastAsia="lv-LV"/>
              </w:rPr>
              <w:t>uzraudzību, stiprināt FID kapacitāti un pilnveidot NILLTPF izmeklēšanu.</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F17B6EE" w14:textId="3F453A4D" w:rsidR="00946AAE" w:rsidRPr="00A65C4A" w:rsidRDefault="00946AAE" w:rsidP="00946AAE">
            <w:pPr>
              <w:jc w:val="center"/>
              <w:rPr>
                <w:sz w:val="22"/>
              </w:rPr>
            </w:pPr>
            <w:r w:rsidRPr="00A65C4A">
              <w:rPr>
                <w:rFonts w:cs="Times New Roman"/>
                <w:sz w:val="22"/>
              </w:rPr>
              <w:t>FM</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0BD19D49" w14:textId="1C9BDE3B" w:rsidR="00946AAE" w:rsidRPr="00A65C4A" w:rsidRDefault="00946AAE" w:rsidP="00946AAE">
            <w:pPr>
              <w:jc w:val="center"/>
              <w:rPr>
                <w:sz w:val="22"/>
              </w:rPr>
            </w:pPr>
            <w:r w:rsidRPr="00A65C4A">
              <w:rPr>
                <w:sz w:val="22"/>
              </w:rPr>
              <w:t>FID</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038B9E50" w14:textId="5DDA7A4E" w:rsidR="00946AAE" w:rsidRPr="00A65C4A" w:rsidRDefault="00946AAE" w:rsidP="00946AAE">
            <w:pPr>
              <w:jc w:val="center"/>
              <w:rPr>
                <w:rFonts w:cs="Times New Roman"/>
                <w:bCs/>
                <w:sz w:val="22"/>
              </w:rPr>
            </w:pPr>
            <w:r w:rsidRPr="00A65C4A">
              <w:rPr>
                <w:rFonts w:cs="Times New Roman"/>
                <w:sz w:val="22"/>
                <w:lang w:eastAsia="lv-LV"/>
              </w:rPr>
              <w:t>Tehniskās palīdzības projekts plānots 2024. gadam</w:t>
            </w:r>
          </w:p>
        </w:tc>
      </w:tr>
      <w:tr w:rsidR="00946AAE" w:rsidRPr="00A65C4A" w14:paraId="3237F3C8" w14:textId="77777777" w:rsidTr="00F71D04">
        <w:trPr>
          <w:trHeight w:val="543"/>
        </w:trPr>
        <w:tc>
          <w:tcPr>
            <w:tcW w:w="709" w:type="dxa"/>
            <w:vMerge w:val="restart"/>
          </w:tcPr>
          <w:p w14:paraId="1C07BE62" w14:textId="53E2B8BA" w:rsidR="00946AAE" w:rsidRPr="00A65C4A" w:rsidRDefault="00946AAE" w:rsidP="00946AAE">
            <w:pPr>
              <w:jc w:val="center"/>
              <w:rPr>
                <w:rFonts w:cs="Times New Roman"/>
                <w:bCs/>
                <w:sz w:val="22"/>
              </w:rPr>
            </w:pPr>
            <w:r w:rsidRPr="00A65C4A">
              <w:rPr>
                <w:rFonts w:cs="Times New Roman"/>
                <w:sz w:val="22"/>
              </w:rPr>
              <w:t>3.</w:t>
            </w:r>
            <w:r w:rsidR="00382644">
              <w:rPr>
                <w:rFonts w:cs="Times New Roman"/>
                <w:sz w:val="22"/>
              </w:rPr>
              <w:t>8</w:t>
            </w:r>
            <w:r w:rsidRPr="00A65C4A">
              <w:rPr>
                <w:rFonts w:cs="Times New Roman"/>
                <w:sz w:val="22"/>
              </w:rPr>
              <w:t>.</w:t>
            </w:r>
          </w:p>
        </w:tc>
        <w:tc>
          <w:tcPr>
            <w:tcW w:w="3686" w:type="dxa"/>
            <w:vMerge w:val="restart"/>
            <w:shd w:val="clear" w:color="auto" w:fill="auto"/>
          </w:tcPr>
          <w:p w14:paraId="701F72F7" w14:textId="1E066EA1" w:rsidR="00946AAE" w:rsidRPr="00A65C4A" w:rsidRDefault="00946AAE" w:rsidP="00946AAE">
            <w:pPr>
              <w:jc w:val="both"/>
              <w:rPr>
                <w:sz w:val="22"/>
              </w:rPr>
            </w:pPr>
            <w:r w:rsidRPr="00A65C4A">
              <w:rPr>
                <w:rFonts w:cs="Times New Roman"/>
                <w:sz w:val="22"/>
              </w:rPr>
              <w:t>Stiprināt atsevišķu likuma subjektu sektoru uzraudzību, īpaši jauno tehnoloģiju jomā.</w:t>
            </w:r>
          </w:p>
        </w:tc>
        <w:tc>
          <w:tcPr>
            <w:tcW w:w="1559" w:type="dxa"/>
            <w:vMerge w:val="restart"/>
          </w:tcPr>
          <w:p w14:paraId="018A64DF" w14:textId="36734D3F" w:rsidR="00946AAE" w:rsidRPr="00A65C4A" w:rsidRDefault="00296650" w:rsidP="00946AAE">
            <w:pPr>
              <w:jc w:val="both"/>
              <w:rPr>
                <w:rFonts w:cs="Times New Roman"/>
                <w:sz w:val="22"/>
              </w:rPr>
            </w:pPr>
            <w:r>
              <w:rPr>
                <w:rFonts w:cs="Times New Roman"/>
                <w:sz w:val="22"/>
              </w:rPr>
              <w:t>RMPP</w:t>
            </w:r>
            <w:r w:rsidR="00946AAE" w:rsidRPr="00A65C4A">
              <w:rPr>
                <w:rFonts w:cs="Times New Roman"/>
                <w:sz w:val="22"/>
              </w:rPr>
              <w:t xml:space="preserve"> 4.6.4.</w:t>
            </w:r>
            <w:r>
              <w:rPr>
                <w:rFonts w:cs="Times New Roman"/>
                <w:sz w:val="22"/>
              </w:rPr>
              <w:t xml:space="preserve"> punkts.</w:t>
            </w:r>
          </w:p>
        </w:tc>
        <w:tc>
          <w:tcPr>
            <w:tcW w:w="2551" w:type="dxa"/>
            <w:shd w:val="clear" w:color="auto" w:fill="auto"/>
          </w:tcPr>
          <w:p w14:paraId="354C6B4C" w14:textId="54C7A7A6" w:rsidR="00946AAE" w:rsidRPr="00A65C4A" w:rsidRDefault="00946AAE" w:rsidP="00946AAE">
            <w:pPr>
              <w:jc w:val="both"/>
              <w:rPr>
                <w:rFonts w:cs="Times New Roman"/>
                <w:sz w:val="22"/>
              </w:rPr>
            </w:pPr>
            <w:r w:rsidRPr="00A65C4A">
              <w:rPr>
                <w:rFonts w:cs="Times New Roman"/>
                <w:sz w:val="22"/>
              </w:rPr>
              <w:t>1. Stiprināta sadarbība ar UKI un likuma subjektiem.</w:t>
            </w:r>
          </w:p>
        </w:tc>
        <w:tc>
          <w:tcPr>
            <w:tcW w:w="2694" w:type="dxa"/>
          </w:tcPr>
          <w:p w14:paraId="4FBD037F" w14:textId="23D172B3" w:rsidR="00946AAE" w:rsidRPr="00A65C4A" w:rsidRDefault="00946AAE" w:rsidP="00946AAE">
            <w:pPr>
              <w:jc w:val="both"/>
              <w:rPr>
                <w:rFonts w:cs="Times New Roman"/>
                <w:sz w:val="22"/>
              </w:rPr>
            </w:pPr>
            <w:r w:rsidRPr="00A65C4A">
              <w:rPr>
                <w:rFonts w:cs="Times New Roman"/>
                <w:sz w:val="22"/>
              </w:rPr>
              <w:t>Organizētas tikšanās ar kriptoaktīvu pakalpojumu sniedzējiem, lai apzinātu nozares tendences un stiprinātu sadarbību ar UKI.</w:t>
            </w:r>
          </w:p>
        </w:tc>
        <w:tc>
          <w:tcPr>
            <w:tcW w:w="1134" w:type="dxa"/>
            <w:shd w:val="clear" w:color="auto" w:fill="auto"/>
          </w:tcPr>
          <w:p w14:paraId="213C1005" w14:textId="3529F8BF" w:rsidR="00946AAE" w:rsidRPr="00A65C4A" w:rsidRDefault="00946AAE" w:rsidP="00946AAE">
            <w:pPr>
              <w:jc w:val="center"/>
              <w:rPr>
                <w:sz w:val="22"/>
              </w:rPr>
            </w:pPr>
            <w:r w:rsidRPr="00A65C4A">
              <w:rPr>
                <w:rFonts w:cs="Times New Roman"/>
                <w:sz w:val="22"/>
              </w:rPr>
              <w:t>LB</w:t>
            </w:r>
          </w:p>
        </w:tc>
        <w:tc>
          <w:tcPr>
            <w:tcW w:w="1275" w:type="dxa"/>
            <w:shd w:val="clear" w:color="auto" w:fill="auto"/>
          </w:tcPr>
          <w:p w14:paraId="183F48C4" w14:textId="26388850" w:rsidR="00946AAE" w:rsidRPr="00A65C4A" w:rsidRDefault="00946AAE" w:rsidP="00946AAE">
            <w:pPr>
              <w:jc w:val="center"/>
              <w:rPr>
                <w:sz w:val="22"/>
              </w:rPr>
            </w:pPr>
            <w:r w:rsidRPr="00A65C4A">
              <w:rPr>
                <w:rFonts w:cs="Times New Roman"/>
                <w:sz w:val="22"/>
              </w:rPr>
              <w:t>UKI, likuma subjekti, VID</w:t>
            </w:r>
          </w:p>
        </w:tc>
        <w:tc>
          <w:tcPr>
            <w:tcW w:w="1418" w:type="dxa"/>
            <w:shd w:val="clear" w:color="auto" w:fill="auto"/>
          </w:tcPr>
          <w:p w14:paraId="4ED73C7A" w14:textId="61D21F21" w:rsidR="00946AAE" w:rsidRPr="00A65C4A" w:rsidRDefault="00946AAE" w:rsidP="00946AAE">
            <w:pPr>
              <w:jc w:val="center"/>
              <w:rPr>
                <w:rFonts w:cs="Times New Roman"/>
                <w:bCs/>
                <w:sz w:val="22"/>
              </w:rPr>
            </w:pPr>
            <w:r w:rsidRPr="00A65C4A">
              <w:rPr>
                <w:rFonts w:cs="Times New Roman"/>
                <w:sz w:val="22"/>
              </w:rPr>
              <w:t>Pastāvīgi</w:t>
            </w:r>
          </w:p>
        </w:tc>
      </w:tr>
      <w:tr w:rsidR="00946AAE" w:rsidRPr="00A65C4A" w14:paraId="13EBAD1A" w14:textId="77777777" w:rsidTr="00F71D04">
        <w:trPr>
          <w:trHeight w:val="543"/>
        </w:trPr>
        <w:tc>
          <w:tcPr>
            <w:tcW w:w="709" w:type="dxa"/>
            <w:vMerge/>
          </w:tcPr>
          <w:p w14:paraId="08A3374F" w14:textId="77777777" w:rsidR="00946AAE" w:rsidRPr="00A65C4A" w:rsidRDefault="00946AAE" w:rsidP="00946AAE">
            <w:pPr>
              <w:jc w:val="center"/>
              <w:rPr>
                <w:rFonts w:cs="Times New Roman"/>
                <w:bCs/>
                <w:szCs w:val="24"/>
              </w:rPr>
            </w:pPr>
          </w:p>
        </w:tc>
        <w:tc>
          <w:tcPr>
            <w:tcW w:w="3686" w:type="dxa"/>
            <w:vMerge/>
            <w:shd w:val="clear" w:color="auto" w:fill="auto"/>
          </w:tcPr>
          <w:p w14:paraId="788D8B04" w14:textId="77777777" w:rsidR="00946AAE" w:rsidRPr="00A65C4A" w:rsidRDefault="00946AAE" w:rsidP="00946AAE">
            <w:pPr>
              <w:jc w:val="both"/>
              <w:rPr>
                <w:szCs w:val="24"/>
              </w:rPr>
            </w:pPr>
          </w:p>
        </w:tc>
        <w:tc>
          <w:tcPr>
            <w:tcW w:w="1559" w:type="dxa"/>
            <w:vMerge/>
          </w:tcPr>
          <w:p w14:paraId="691B16EE" w14:textId="77777777" w:rsidR="00946AAE" w:rsidRPr="00A65C4A" w:rsidRDefault="00946AAE" w:rsidP="00946AAE">
            <w:pPr>
              <w:rPr>
                <w:rFonts w:cs="Times New Roman"/>
                <w:szCs w:val="24"/>
              </w:rPr>
            </w:pPr>
          </w:p>
        </w:tc>
        <w:tc>
          <w:tcPr>
            <w:tcW w:w="2551" w:type="dxa"/>
            <w:shd w:val="clear" w:color="auto" w:fill="auto"/>
          </w:tcPr>
          <w:p w14:paraId="4F4B99AD" w14:textId="2912199B" w:rsidR="00946AAE" w:rsidRPr="00A65C4A" w:rsidRDefault="00946AAE" w:rsidP="00946AAE">
            <w:pPr>
              <w:jc w:val="both"/>
              <w:rPr>
                <w:rFonts w:cs="Times New Roman"/>
                <w:sz w:val="22"/>
              </w:rPr>
            </w:pPr>
            <w:r w:rsidRPr="00A65C4A">
              <w:rPr>
                <w:rFonts w:cs="Times New Roman"/>
                <w:sz w:val="22"/>
              </w:rPr>
              <w:t>2. Stiprināta sadarbība starp uzraugiem jauno tehnoloģiju jomā.</w:t>
            </w:r>
          </w:p>
        </w:tc>
        <w:tc>
          <w:tcPr>
            <w:tcW w:w="2694" w:type="dxa"/>
          </w:tcPr>
          <w:p w14:paraId="22536D4C" w14:textId="366D1824" w:rsidR="00946AAE" w:rsidRPr="00A65C4A" w:rsidRDefault="00946AAE" w:rsidP="00946AAE">
            <w:pPr>
              <w:jc w:val="both"/>
              <w:rPr>
                <w:rFonts w:cs="Times New Roman"/>
                <w:sz w:val="22"/>
              </w:rPr>
            </w:pPr>
            <w:r w:rsidRPr="00A65C4A">
              <w:rPr>
                <w:rFonts w:cs="Times New Roman"/>
                <w:sz w:val="22"/>
              </w:rPr>
              <w:t>Stiprināta sadarbība un informācijas apmaiņa starp UKI un FID jauno tehnoloģiju jomā, organizējot regulāras tikšanās.</w:t>
            </w:r>
          </w:p>
        </w:tc>
        <w:tc>
          <w:tcPr>
            <w:tcW w:w="1134" w:type="dxa"/>
            <w:shd w:val="clear" w:color="auto" w:fill="auto"/>
          </w:tcPr>
          <w:p w14:paraId="7594C237" w14:textId="1243E5D6" w:rsidR="00946AAE" w:rsidRPr="00A65C4A" w:rsidRDefault="00946AAE" w:rsidP="00946AAE">
            <w:pPr>
              <w:jc w:val="center"/>
              <w:rPr>
                <w:sz w:val="22"/>
              </w:rPr>
            </w:pPr>
            <w:r w:rsidRPr="00A65C4A">
              <w:rPr>
                <w:rFonts w:cs="Times New Roman"/>
                <w:sz w:val="22"/>
              </w:rPr>
              <w:t>LB, FID</w:t>
            </w:r>
          </w:p>
        </w:tc>
        <w:tc>
          <w:tcPr>
            <w:tcW w:w="1275" w:type="dxa"/>
            <w:shd w:val="clear" w:color="auto" w:fill="auto"/>
          </w:tcPr>
          <w:p w14:paraId="66EBAE5D" w14:textId="51D50487" w:rsidR="00946AAE" w:rsidRPr="00A65C4A" w:rsidRDefault="00946AAE" w:rsidP="00946AAE">
            <w:pPr>
              <w:jc w:val="center"/>
              <w:rPr>
                <w:sz w:val="22"/>
              </w:rPr>
            </w:pPr>
            <w:r w:rsidRPr="00A65C4A">
              <w:rPr>
                <w:rFonts w:cs="Times New Roman"/>
                <w:sz w:val="22"/>
              </w:rPr>
              <w:t>VID</w:t>
            </w:r>
          </w:p>
        </w:tc>
        <w:tc>
          <w:tcPr>
            <w:tcW w:w="1418" w:type="dxa"/>
            <w:shd w:val="clear" w:color="auto" w:fill="auto"/>
          </w:tcPr>
          <w:p w14:paraId="7A8D25AF" w14:textId="741B9B50" w:rsidR="00946AAE" w:rsidRPr="00A65C4A" w:rsidRDefault="00946AAE" w:rsidP="00946AAE">
            <w:pPr>
              <w:jc w:val="center"/>
              <w:rPr>
                <w:rFonts w:cs="Times New Roman"/>
                <w:bCs/>
                <w:sz w:val="22"/>
              </w:rPr>
            </w:pPr>
            <w:r w:rsidRPr="00A65C4A">
              <w:rPr>
                <w:rFonts w:cs="Times New Roman"/>
                <w:sz w:val="22"/>
              </w:rPr>
              <w:t>Pastāvīgi</w:t>
            </w:r>
          </w:p>
        </w:tc>
      </w:tr>
      <w:tr w:rsidR="00946AAE" w:rsidRPr="00A65C4A" w14:paraId="4A5FDED1" w14:textId="77777777" w:rsidTr="00F71D04">
        <w:trPr>
          <w:trHeight w:val="543"/>
        </w:trPr>
        <w:tc>
          <w:tcPr>
            <w:tcW w:w="709" w:type="dxa"/>
          </w:tcPr>
          <w:p w14:paraId="430B1F4A" w14:textId="0DB93DFB" w:rsidR="00946AAE" w:rsidRPr="00A65C4A" w:rsidDel="00946AAE" w:rsidRDefault="00946AAE" w:rsidP="00946AAE">
            <w:pPr>
              <w:jc w:val="center"/>
              <w:rPr>
                <w:rFonts w:cs="Times New Roman"/>
                <w:sz w:val="22"/>
              </w:rPr>
            </w:pPr>
            <w:r w:rsidRPr="00A65C4A">
              <w:rPr>
                <w:rFonts w:cs="Times New Roman"/>
                <w:bCs/>
                <w:sz w:val="22"/>
              </w:rPr>
              <w:t>3.</w:t>
            </w:r>
            <w:r w:rsidR="00382644">
              <w:rPr>
                <w:rFonts w:cs="Times New Roman"/>
                <w:bCs/>
                <w:sz w:val="22"/>
              </w:rPr>
              <w:t>9</w:t>
            </w:r>
            <w:r w:rsidRPr="00A65C4A">
              <w:rPr>
                <w:rFonts w:cs="Times New Roman"/>
                <w:bCs/>
                <w:sz w:val="22"/>
              </w:rPr>
              <w:t>.</w:t>
            </w:r>
          </w:p>
        </w:tc>
        <w:tc>
          <w:tcPr>
            <w:tcW w:w="3686" w:type="dxa"/>
            <w:shd w:val="clear" w:color="auto" w:fill="auto"/>
          </w:tcPr>
          <w:p w14:paraId="1CBC2B08" w14:textId="152AE1E8" w:rsidR="00946AAE" w:rsidRPr="00A65C4A" w:rsidDel="00946AAE" w:rsidRDefault="00934390" w:rsidP="00946AAE">
            <w:pPr>
              <w:jc w:val="both"/>
              <w:rPr>
                <w:rFonts w:cs="Times New Roman"/>
                <w:sz w:val="22"/>
              </w:rPr>
            </w:pPr>
            <w:r>
              <w:rPr>
                <w:sz w:val="22"/>
              </w:rPr>
              <w:t>Organizēt s</w:t>
            </w:r>
            <w:r w:rsidR="00946AAE" w:rsidRPr="00A65C4A">
              <w:rPr>
                <w:sz w:val="22"/>
              </w:rPr>
              <w:t>eminār</w:t>
            </w:r>
            <w:r>
              <w:rPr>
                <w:sz w:val="22"/>
              </w:rPr>
              <w:t>u</w:t>
            </w:r>
            <w:r w:rsidR="00946AAE" w:rsidRPr="00A65C4A">
              <w:rPr>
                <w:sz w:val="22"/>
              </w:rPr>
              <w:t xml:space="preserve"> par NĪ jomā aktuālajiem NILLTPF riskiem </w:t>
            </w:r>
            <w:r w:rsidR="00946AAE" w:rsidRPr="00A65C4A">
              <w:rPr>
                <w:sz w:val="22"/>
              </w:rPr>
              <w:lastRenderedPageBreak/>
              <w:t>zvērinātiem notāriem un NĪ darījumu starpniekiem, kā arī tiesnešiem un tiesu darbiniekiem, kuri izskata zemesgrāmatu lietas.</w:t>
            </w:r>
          </w:p>
        </w:tc>
        <w:tc>
          <w:tcPr>
            <w:tcW w:w="1559" w:type="dxa"/>
          </w:tcPr>
          <w:p w14:paraId="2F710374" w14:textId="77777777" w:rsidR="00B94C95" w:rsidRDefault="00946AAE" w:rsidP="00946AAE">
            <w:pPr>
              <w:jc w:val="both"/>
              <w:rPr>
                <w:rFonts w:cs="Times New Roman"/>
                <w:sz w:val="22"/>
              </w:rPr>
            </w:pPr>
            <w:r w:rsidRPr="00A65C4A">
              <w:rPr>
                <w:rFonts w:cs="Times New Roman"/>
                <w:sz w:val="22"/>
              </w:rPr>
              <w:lastRenderedPageBreak/>
              <w:t xml:space="preserve">NRA </w:t>
            </w:r>
            <w:r w:rsidRPr="00A65C4A">
              <w:rPr>
                <w:rFonts w:eastAsia="Times New Roman" w:cs="Times New Roman"/>
                <w:sz w:val="22"/>
                <w:lang w:eastAsia="lv-LV"/>
              </w:rPr>
              <w:t>202</w:t>
            </w:r>
            <w:r w:rsidR="00296650">
              <w:rPr>
                <w:rFonts w:eastAsia="Times New Roman" w:cs="Times New Roman"/>
                <w:sz w:val="22"/>
                <w:lang w:eastAsia="lv-LV"/>
              </w:rPr>
              <w:t>3</w:t>
            </w:r>
            <w:r w:rsidRPr="00A65C4A">
              <w:rPr>
                <w:rFonts w:cs="Times New Roman"/>
                <w:sz w:val="22"/>
              </w:rPr>
              <w:t xml:space="preserve"> 10.3. </w:t>
            </w:r>
            <w:r w:rsidR="00191519">
              <w:rPr>
                <w:rFonts w:cs="Times New Roman"/>
                <w:sz w:val="22"/>
              </w:rPr>
              <w:lastRenderedPageBreak/>
              <w:t>apakš</w:t>
            </w:r>
            <w:r w:rsidRPr="00A65C4A">
              <w:rPr>
                <w:rFonts w:cs="Times New Roman"/>
                <w:sz w:val="22"/>
              </w:rPr>
              <w:t>nodaļa “Nekustamā īpašuma sektors”</w:t>
            </w:r>
            <w:r w:rsidR="00296650">
              <w:rPr>
                <w:rFonts w:cs="Times New Roman"/>
                <w:sz w:val="22"/>
              </w:rPr>
              <w:t>;</w:t>
            </w:r>
            <w:r w:rsidRPr="00A65C4A">
              <w:rPr>
                <w:rFonts w:cs="Times New Roman"/>
                <w:sz w:val="22"/>
              </w:rPr>
              <w:t xml:space="preserve"> 11. nodaļas </w:t>
            </w:r>
            <w:r w:rsidR="00296650">
              <w:rPr>
                <w:rFonts w:cs="Times New Roman"/>
                <w:sz w:val="22"/>
              </w:rPr>
              <w:t>“</w:t>
            </w:r>
            <w:r w:rsidRPr="00A65C4A">
              <w:rPr>
                <w:rFonts w:cs="Times New Roman"/>
                <w:sz w:val="22"/>
              </w:rPr>
              <w:t>NILL risku scenāriji</w:t>
            </w:r>
            <w:r w:rsidR="00296650">
              <w:rPr>
                <w:rFonts w:cs="Times New Roman"/>
                <w:sz w:val="22"/>
              </w:rPr>
              <w:t>”</w:t>
            </w:r>
            <w:r w:rsidRPr="00A65C4A">
              <w:rPr>
                <w:rFonts w:cs="Times New Roman"/>
                <w:sz w:val="22"/>
              </w:rPr>
              <w:t xml:space="preserve"> 11.1.5., 11.1.7., 11.1.15., 11.1.</w:t>
            </w:r>
            <w:proofErr w:type="gramStart"/>
            <w:r w:rsidRPr="00A65C4A">
              <w:rPr>
                <w:rFonts w:cs="Times New Roman"/>
                <w:sz w:val="22"/>
              </w:rPr>
              <w:t>19. punkti</w:t>
            </w:r>
            <w:proofErr w:type="gramEnd"/>
            <w:r w:rsidRPr="00A65C4A">
              <w:rPr>
                <w:rFonts w:cs="Times New Roman"/>
                <w:sz w:val="22"/>
              </w:rPr>
              <w:t>.</w:t>
            </w:r>
          </w:p>
          <w:p w14:paraId="79CBA0E1" w14:textId="34382F0F" w:rsidR="00946AAE" w:rsidRPr="00A65C4A" w:rsidDel="00946AAE" w:rsidRDefault="00B94C95" w:rsidP="00946AAE">
            <w:pPr>
              <w:jc w:val="both"/>
              <w:rPr>
                <w:sz w:val="22"/>
              </w:rPr>
            </w:pPr>
            <w:r w:rsidRPr="00B94C95">
              <w:rPr>
                <w:rFonts w:cs="Times New Roman"/>
                <w:sz w:val="22"/>
              </w:rPr>
              <w:t>RMPP 4.1.</w:t>
            </w:r>
            <w:r>
              <w:rPr>
                <w:rFonts w:cs="Times New Roman"/>
                <w:sz w:val="22"/>
              </w:rPr>
              <w:t>3.</w:t>
            </w:r>
            <w:r w:rsidRPr="00B94C95">
              <w:rPr>
                <w:rFonts w:cs="Times New Roman"/>
                <w:sz w:val="22"/>
              </w:rPr>
              <w:t xml:space="preserve"> punkts.</w:t>
            </w:r>
          </w:p>
        </w:tc>
        <w:tc>
          <w:tcPr>
            <w:tcW w:w="2551" w:type="dxa"/>
            <w:shd w:val="clear" w:color="auto" w:fill="auto"/>
          </w:tcPr>
          <w:p w14:paraId="13E7C2D0" w14:textId="6F6EC8D4" w:rsidR="00946AAE" w:rsidRPr="00A65C4A" w:rsidDel="00946AAE" w:rsidRDefault="00946AAE" w:rsidP="00946AAE">
            <w:pPr>
              <w:jc w:val="both"/>
              <w:rPr>
                <w:rFonts w:cs="Times New Roman"/>
                <w:sz w:val="22"/>
              </w:rPr>
            </w:pPr>
            <w:r w:rsidRPr="00A65C4A">
              <w:rPr>
                <w:rFonts w:cs="Times New Roman"/>
                <w:sz w:val="22"/>
              </w:rPr>
              <w:lastRenderedPageBreak/>
              <w:t xml:space="preserve">Pilnveidota likuma subjektu izpratne par </w:t>
            </w:r>
            <w:r w:rsidRPr="00A65C4A">
              <w:rPr>
                <w:rFonts w:cs="Times New Roman"/>
                <w:sz w:val="22"/>
              </w:rPr>
              <w:lastRenderedPageBreak/>
              <w:t>sektorā aktuālajiem NILLTPF riskiem</w:t>
            </w:r>
            <w:r w:rsidR="00934390">
              <w:rPr>
                <w:rFonts w:cs="Times New Roman"/>
                <w:sz w:val="22"/>
              </w:rPr>
              <w:t>.</w:t>
            </w:r>
          </w:p>
        </w:tc>
        <w:tc>
          <w:tcPr>
            <w:tcW w:w="2694" w:type="dxa"/>
          </w:tcPr>
          <w:p w14:paraId="3D296EC5" w14:textId="081B64FB" w:rsidR="00946AAE" w:rsidRPr="00A65C4A" w:rsidDel="00946AAE" w:rsidRDefault="00946AAE" w:rsidP="00946AAE">
            <w:pPr>
              <w:jc w:val="both"/>
              <w:rPr>
                <w:sz w:val="22"/>
              </w:rPr>
            </w:pPr>
            <w:r w:rsidRPr="00A65C4A">
              <w:rPr>
                <w:rFonts w:cs="Times New Roman"/>
                <w:sz w:val="22"/>
              </w:rPr>
              <w:lastRenderedPageBreak/>
              <w:t>Organizētas mācības/</w:t>
            </w:r>
            <w:r w:rsidR="00934390">
              <w:rPr>
                <w:rFonts w:cs="Times New Roman"/>
                <w:sz w:val="22"/>
              </w:rPr>
              <w:t xml:space="preserve"> </w:t>
            </w:r>
            <w:r w:rsidRPr="00A65C4A">
              <w:rPr>
                <w:rFonts w:cs="Times New Roman"/>
                <w:sz w:val="22"/>
              </w:rPr>
              <w:t>seminārs.</w:t>
            </w:r>
          </w:p>
        </w:tc>
        <w:tc>
          <w:tcPr>
            <w:tcW w:w="1134" w:type="dxa"/>
            <w:shd w:val="clear" w:color="auto" w:fill="auto"/>
          </w:tcPr>
          <w:p w14:paraId="798B40CC" w14:textId="2BD4282B" w:rsidR="00946AAE" w:rsidRPr="00A65C4A" w:rsidDel="00946AAE" w:rsidRDefault="00946AAE" w:rsidP="00946AAE">
            <w:pPr>
              <w:jc w:val="center"/>
              <w:rPr>
                <w:rFonts w:cs="Times New Roman"/>
                <w:sz w:val="22"/>
              </w:rPr>
            </w:pPr>
            <w:r w:rsidRPr="00A65C4A">
              <w:rPr>
                <w:sz w:val="22"/>
              </w:rPr>
              <w:t>FID</w:t>
            </w:r>
          </w:p>
        </w:tc>
        <w:tc>
          <w:tcPr>
            <w:tcW w:w="1275" w:type="dxa"/>
            <w:shd w:val="clear" w:color="auto" w:fill="auto"/>
          </w:tcPr>
          <w:p w14:paraId="6E41CC04" w14:textId="3A0F970C" w:rsidR="00946AAE" w:rsidRPr="00A65C4A" w:rsidRDefault="00946AAE" w:rsidP="00946AAE">
            <w:pPr>
              <w:jc w:val="center"/>
              <w:rPr>
                <w:sz w:val="22"/>
              </w:rPr>
            </w:pPr>
            <w:r w:rsidRPr="00A65C4A">
              <w:rPr>
                <w:sz w:val="22"/>
              </w:rPr>
              <w:t xml:space="preserve">LZNP, VID, TA, </w:t>
            </w:r>
            <w:r w:rsidRPr="00A65C4A">
              <w:rPr>
                <w:sz w:val="22"/>
              </w:rPr>
              <w:lastRenderedPageBreak/>
              <w:t>EM, FM</w:t>
            </w:r>
            <w:r w:rsidR="009B3605">
              <w:rPr>
                <w:sz w:val="22"/>
              </w:rPr>
              <w:t>, LZAP</w:t>
            </w:r>
          </w:p>
        </w:tc>
        <w:tc>
          <w:tcPr>
            <w:tcW w:w="1418" w:type="dxa"/>
            <w:shd w:val="clear" w:color="auto" w:fill="auto"/>
          </w:tcPr>
          <w:p w14:paraId="6D3CA3AC" w14:textId="30A62FD1" w:rsidR="00946AAE" w:rsidRPr="00A65C4A" w:rsidDel="00946AAE" w:rsidRDefault="00946AAE" w:rsidP="00946AAE">
            <w:pPr>
              <w:jc w:val="center"/>
              <w:rPr>
                <w:rFonts w:eastAsia="Times New Roman" w:cs="Times New Roman"/>
                <w:sz w:val="22"/>
                <w:lang w:eastAsia="lv-LV"/>
              </w:rPr>
            </w:pPr>
            <w:r w:rsidRPr="00A65C4A">
              <w:rPr>
                <w:rFonts w:cs="Times New Roman"/>
                <w:bCs/>
                <w:sz w:val="22"/>
              </w:rPr>
              <w:lastRenderedPageBreak/>
              <w:t>31.12.2024.</w:t>
            </w:r>
          </w:p>
        </w:tc>
      </w:tr>
      <w:tr w:rsidR="002675A0" w:rsidRPr="00A65C4A" w14:paraId="3ACD858B" w14:textId="77777777" w:rsidTr="00F71D04">
        <w:trPr>
          <w:trHeight w:val="543"/>
        </w:trPr>
        <w:tc>
          <w:tcPr>
            <w:tcW w:w="709" w:type="dxa"/>
            <w:vMerge w:val="restart"/>
          </w:tcPr>
          <w:p w14:paraId="5AF3CFF7" w14:textId="168B7AF0" w:rsidR="002675A0" w:rsidRPr="00A65C4A" w:rsidDel="00946AAE" w:rsidRDefault="002675A0" w:rsidP="00946AAE">
            <w:pPr>
              <w:jc w:val="center"/>
              <w:rPr>
                <w:rFonts w:cs="Times New Roman"/>
                <w:sz w:val="22"/>
              </w:rPr>
            </w:pPr>
            <w:r w:rsidRPr="00A65C4A">
              <w:rPr>
                <w:rFonts w:cs="Times New Roman"/>
                <w:bCs/>
                <w:sz w:val="22"/>
              </w:rPr>
              <w:t>3.1</w:t>
            </w:r>
            <w:r w:rsidR="00382644">
              <w:rPr>
                <w:rFonts w:cs="Times New Roman"/>
                <w:bCs/>
                <w:sz w:val="22"/>
              </w:rPr>
              <w:t>0</w:t>
            </w:r>
            <w:r w:rsidRPr="00A65C4A">
              <w:rPr>
                <w:rFonts w:cs="Times New Roman"/>
                <w:bCs/>
                <w:sz w:val="22"/>
              </w:rPr>
              <w:t>.</w:t>
            </w:r>
          </w:p>
        </w:tc>
        <w:tc>
          <w:tcPr>
            <w:tcW w:w="3686" w:type="dxa"/>
            <w:vMerge w:val="restart"/>
            <w:shd w:val="clear" w:color="auto" w:fill="auto"/>
          </w:tcPr>
          <w:p w14:paraId="3703F7EB" w14:textId="77777777" w:rsidR="002675A0" w:rsidRPr="00A65C4A" w:rsidRDefault="002675A0" w:rsidP="00946AAE">
            <w:pPr>
              <w:jc w:val="both"/>
              <w:rPr>
                <w:rFonts w:eastAsia="Times New Roman" w:cs="Times New Roman"/>
                <w:sz w:val="22"/>
                <w:lang w:eastAsia="lv-LV"/>
              </w:rPr>
            </w:pPr>
            <w:r w:rsidRPr="00A65C4A">
              <w:rPr>
                <w:rFonts w:eastAsia="Times New Roman" w:cs="Times New Roman"/>
                <w:sz w:val="22"/>
                <w:shd w:val="clear" w:color="auto" w:fill="FFFFFF"/>
                <w:lang w:eastAsia="lv-LV"/>
              </w:rPr>
              <w:t>Nodrošināt sistēmisku likuma subjektu informēšanu par NILLTPF riskiem un preventīvo pasākumu īstenošanu.</w:t>
            </w:r>
          </w:p>
          <w:p w14:paraId="2E4AB2E3" w14:textId="77777777" w:rsidR="002675A0" w:rsidRPr="00A65C4A" w:rsidRDefault="002675A0" w:rsidP="00946AAE">
            <w:pPr>
              <w:jc w:val="both"/>
              <w:rPr>
                <w:rFonts w:eastAsia="Times New Roman" w:cs="Times New Roman"/>
                <w:sz w:val="22"/>
                <w:lang w:eastAsia="lv-LV"/>
              </w:rPr>
            </w:pPr>
            <w:r w:rsidRPr="00A65C4A">
              <w:rPr>
                <w:rFonts w:eastAsia="Times New Roman" w:cs="Times New Roman"/>
                <w:sz w:val="22"/>
                <w:lang w:eastAsia="lv-LV"/>
              </w:rPr>
              <w:t>Attiecībā uz likuma subjektu risku un NILLTPF novēršanas prasību izpratni, nodrošināt, ka:</w:t>
            </w:r>
          </w:p>
          <w:p w14:paraId="02BD7101" w14:textId="77777777" w:rsidR="002675A0" w:rsidRPr="00A65C4A" w:rsidRDefault="002675A0" w:rsidP="00946AAE">
            <w:pPr>
              <w:ind w:left="113"/>
              <w:jc w:val="both"/>
              <w:rPr>
                <w:rFonts w:eastAsia="Times New Roman" w:cs="Times New Roman"/>
                <w:sz w:val="22"/>
                <w:lang w:eastAsia="lv-LV"/>
              </w:rPr>
            </w:pPr>
            <w:r w:rsidRPr="00A65C4A">
              <w:rPr>
                <w:rFonts w:eastAsia="Times New Roman" w:cs="Times New Roman"/>
                <w:sz w:val="22"/>
                <w:lang w:eastAsia="lv-LV"/>
              </w:rPr>
              <w:t>- likuma subjekti, veicot uzņēmuma risku novērtējumu, ir izveidojuši un piemēro pastāvīgas procedūras un atbilstošu dokumentāciju, kā arī regulāri pārskata šīs procedūras;</w:t>
            </w:r>
          </w:p>
          <w:p w14:paraId="38A4F23B" w14:textId="49EF971E" w:rsidR="002675A0" w:rsidRPr="00A65C4A" w:rsidRDefault="002675A0" w:rsidP="00946AAE">
            <w:pPr>
              <w:ind w:left="113"/>
              <w:jc w:val="both"/>
              <w:rPr>
                <w:rFonts w:eastAsia="Times New Roman" w:cs="Times New Roman"/>
                <w:sz w:val="22"/>
                <w:lang w:eastAsia="lv-LV"/>
              </w:rPr>
            </w:pPr>
            <w:r w:rsidRPr="00A65C4A">
              <w:rPr>
                <w:rFonts w:eastAsia="Times New Roman" w:cs="Times New Roman"/>
                <w:sz w:val="22"/>
                <w:lang w:eastAsia="lv-LV"/>
              </w:rPr>
              <w:t>- uzņēmumu veiktajos risk</w:t>
            </w:r>
            <w:r w:rsidR="00026F5D">
              <w:rPr>
                <w:rFonts w:eastAsia="Times New Roman" w:cs="Times New Roman"/>
                <w:sz w:val="22"/>
                <w:lang w:eastAsia="lv-LV"/>
              </w:rPr>
              <w:t>u</w:t>
            </w:r>
            <w:r w:rsidRPr="00A65C4A">
              <w:rPr>
                <w:rFonts w:eastAsia="Times New Roman" w:cs="Times New Roman"/>
                <w:sz w:val="22"/>
                <w:lang w:eastAsia="lv-LV"/>
              </w:rPr>
              <w:t xml:space="preserve"> novērtējumos tiek specifiski analizēti arī TF un PF draudi un ievainojamība, kā arī tie atspoguļo faktisko kopējo NILLTPF riska ekspozīciju.</w:t>
            </w:r>
          </w:p>
          <w:p w14:paraId="2AED8420" w14:textId="77777777" w:rsidR="002675A0" w:rsidRPr="00A65C4A" w:rsidRDefault="002675A0" w:rsidP="00946AAE">
            <w:pPr>
              <w:ind w:left="113"/>
              <w:jc w:val="both"/>
              <w:rPr>
                <w:rFonts w:eastAsia="Times New Roman" w:cs="Times New Roman"/>
                <w:sz w:val="22"/>
                <w:lang w:eastAsia="lv-LV"/>
              </w:rPr>
            </w:pPr>
            <w:r w:rsidRPr="00A65C4A">
              <w:rPr>
                <w:rFonts w:eastAsia="Times New Roman" w:cs="Times New Roman"/>
                <w:sz w:val="22"/>
                <w:lang w:eastAsia="lv-LV"/>
              </w:rPr>
              <w:t>Nodrošināt, ka likuma subjektu izpratne par TF riskiem neaprobežojas ar pārbaudēm teroristu sarakstos;</w:t>
            </w:r>
          </w:p>
          <w:p w14:paraId="74F27D10" w14:textId="77777777" w:rsidR="002675A0" w:rsidRPr="00A65C4A" w:rsidRDefault="002675A0" w:rsidP="00946AAE">
            <w:pPr>
              <w:ind w:left="113"/>
              <w:jc w:val="both"/>
              <w:rPr>
                <w:rFonts w:eastAsia="Times New Roman" w:cs="Times New Roman"/>
                <w:sz w:val="22"/>
                <w:lang w:eastAsia="lv-LV"/>
              </w:rPr>
            </w:pPr>
            <w:r w:rsidRPr="00A65C4A">
              <w:rPr>
                <w:rFonts w:eastAsia="Times New Roman" w:cs="Times New Roman"/>
                <w:sz w:val="22"/>
                <w:lang w:eastAsia="lv-LV"/>
              </w:rPr>
              <w:lastRenderedPageBreak/>
              <w:t>- visi likuma subjekti ar augstu darījumu aktivitāti nodrošina automatizētus IT risinājumus TF un PF kontroles nolūkos, savukārt likuma subjekti ar zemu darījumu aktivitāti pastāvīgi lieto manuālus instrumentus TF un PF kontrolei.</w:t>
            </w:r>
          </w:p>
          <w:p w14:paraId="15B4CCEB" w14:textId="77777777" w:rsidR="002675A0" w:rsidRPr="00A65C4A" w:rsidRDefault="002675A0" w:rsidP="00946AAE">
            <w:pPr>
              <w:ind w:left="113"/>
              <w:jc w:val="both"/>
              <w:rPr>
                <w:rFonts w:eastAsia="Times New Roman" w:cs="Times New Roman"/>
                <w:sz w:val="22"/>
                <w:lang w:eastAsia="lv-LV"/>
              </w:rPr>
            </w:pPr>
            <w:r w:rsidRPr="00A65C4A">
              <w:rPr>
                <w:rFonts w:eastAsia="Times New Roman" w:cs="Times New Roman"/>
                <w:sz w:val="22"/>
                <w:lang w:eastAsia="lv-LV"/>
              </w:rPr>
              <w:t>Nodrošināt, ka visiem likuma subjektiem:</w:t>
            </w:r>
          </w:p>
          <w:p w14:paraId="542621D2" w14:textId="77777777" w:rsidR="002675A0" w:rsidRPr="00A65C4A" w:rsidRDefault="002675A0" w:rsidP="00946AAE">
            <w:pPr>
              <w:ind w:left="113"/>
              <w:jc w:val="both"/>
              <w:rPr>
                <w:rFonts w:eastAsia="Times New Roman" w:cs="Times New Roman"/>
                <w:sz w:val="22"/>
                <w:lang w:eastAsia="lv-LV"/>
              </w:rPr>
            </w:pPr>
            <w:r w:rsidRPr="00A65C4A">
              <w:rPr>
                <w:rFonts w:eastAsia="Times New Roman" w:cs="Times New Roman"/>
                <w:sz w:val="22"/>
                <w:lang w:eastAsia="lv-LV"/>
              </w:rPr>
              <w:t>- ir izveidoti galvenie NILLTPF novēršanas IKS (t.sk. ziņošanas par NILLTPF) elementi;</w:t>
            </w:r>
          </w:p>
          <w:p w14:paraId="55EC55F2" w14:textId="77777777" w:rsidR="002675A0" w:rsidRPr="00A65C4A" w:rsidRDefault="002675A0" w:rsidP="00946AAE">
            <w:pPr>
              <w:ind w:left="113"/>
              <w:jc w:val="both"/>
              <w:rPr>
                <w:rFonts w:eastAsia="Times New Roman" w:cs="Times New Roman"/>
                <w:sz w:val="22"/>
                <w:lang w:eastAsia="lv-LV"/>
              </w:rPr>
            </w:pPr>
            <w:r w:rsidRPr="00A65C4A">
              <w:rPr>
                <w:rFonts w:eastAsia="Times New Roman" w:cs="Times New Roman"/>
                <w:sz w:val="22"/>
                <w:lang w:eastAsia="lv-LV"/>
              </w:rPr>
              <w:t>- ir ieviestas efektīvas iekšējās kontroles un procedūras;</w:t>
            </w:r>
          </w:p>
          <w:p w14:paraId="66AA0AE4" w14:textId="77777777" w:rsidR="002675A0" w:rsidRPr="00A65C4A" w:rsidRDefault="002675A0" w:rsidP="00946AAE">
            <w:pPr>
              <w:ind w:left="113"/>
              <w:jc w:val="both"/>
              <w:rPr>
                <w:rFonts w:eastAsia="Times New Roman" w:cs="Times New Roman"/>
                <w:sz w:val="22"/>
                <w:lang w:eastAsia="lv-LV"/>
              </w:rPr>
            </w:pPr>
            <w:r w:rsidRPr="00A65C4A">
              <w:rPr>
                <w:rFonts w:eastAsia="Times New Roman" w:cs="Times New Roman"/>
                <w:sz w:val="22"/>
                <w:lang w:eastAsia="lv-LV"/>
              </w:rPr>
              <w:t>- to veikto risku mazinošo pasākumu piemērošanas efektivitāte ir pastiprināta atbilstoši riskam;</w:t>
            </w:r>
          </w:p>
          <w:p w14:paraId="2470AED6" w14:textId="77777777" w:rsidR="002675A0" w:rsidRPr="00A65C4A" w:rsidRDefault="002675A0" w:rsidP="00946AAE">
            <w:pPr>
              <w:ind w:left="113"/>
              <w:jc w:val="both"/>
              <w:rPr>
                <w:rFonts w:eastAsia="Times New Roman" w:cs="Times New Roman"/>
                <w:sz w:val="22"/>
                <w:lang w:eastAsia="lv-LV"/>
              </w:rPr>
            </w:pPr>
            <w:r w:rsidRPr="00A65C4A">
              <w:rPr>
                <w:rFonts w:eastAsia="Times New Roman" w:cs="Times New Roman"/>
                <w:sz w:val="22"/>
                <w:lang w:eastAsia="lv-LV"/>
              </w:rPr>
              <w:t>- ir ieviestas sistēmas, kas nodrošina uz risku novērtējumu balstītu pieeju klienta izpētes pasākumu veikšanā.</w:t>
            </w:r>
          </w:p>
          <w:p w14:paraId="567E20FA" w14:textId="11F011B3" w:rsidR="002675A0" w:rsidRPr="00A65C4A" w:rsidDel="00946AAE" w:rsidRDefault="002675A0" w:rsidP="00946AAE">
            <w:pPr>
              <w:jc w:val="both"/>
              <w:rPr>
                <w:rFonts w:cs="Times New Roman"/>
                <w:sz w:val="22"/>
              </w:rPr>
            </w:pPr>
            <w:r w:rsidRPr="00A65C4A">
              <w:rPr>
                <w:rFonts w:eastAsia="Times New Roman" w:cs="Times New Roman"/>
                <w:sz w:val="22"/>
                <w:lang w:eastAsia="lv-LV"/>
              </w:rPr>
              <w:t>Uzraudzības procesā veikt regulāras amatpersonu kvalifikācijas un reputācijas, kā arī licencēto likuma subjektu akcionāru reputācijas atbilstības kontroles gan likuma subjekta darbības uzsākšanas brīdī, gan regulāri tā darbības laikā, kā papildu riska identifikatoru</w:t>
            </w:r>
            <w:proofErr w:type="gramStart"/>
            <w:r w:rsidRPr="00A65C4A">
              <w:rPr>
                <w:rFonts w:eastAsia="Times New Roman" w:cs="Times New Roman"/>
                <w:sz w:val="22"/>
                <w:lang w:eastAsia="lv-LV"/>
              </w:rPr>
              <w:t xml:space="preserve"> nosakot iepriekš konstatētus pārkāpumus NILLTPF novēršanas jomā</w:t>
            </w:r>
            <w:proofErr w:type="gramEnd"/>
            <w:r w:rsidRPr="00A65C4A">
              <w:rPr>
                <w:rFonts w:eastAsia="Times New Roman" w:cs="Times New Roman"/>
                <w:sz w:val="22"/>
                <w:lang w:eastAsia="lv-LV"/>
              </w:rPr>
              <w:t>.</w:t>
            </w:r>
          </w:p>
        </w:tc>
        <w:tc>
          <w:tcPr>
            <w:tcW w:w="1559" w:type="dxa"/>
            <w:vMerge w:val="restart"/>
          </w:tcPr>
          <w:p w14:paraId="3FC40664" w14:textId="07853A56" w:rsidR="002675A0" w:rsidRPr="00A65C4A" w:rsidDel="00946AAE" w:rsidRDefault="00971B9B" w:rsidP="00946AAE">
            <w:pPr>
              <w:jc w:val="both"/>
              <w:rPr>
                <w:sz w:val="22"/>
              </w:rPr>
            </w:pPr>
            <w:r>
              <w:rPr>
                <w:rFonts w:eastAsia="Times New Roman" w:cs="Times New Roman"/>
                <w:sz w:val="22"/>
                <w:lang w:eastAsia="lv-LV"/>
              </w:rPr>
              <w:lastRenderedPageBreak/>
              <w:t xml:space="preserve">RMPP </w:t>
            </w:r>
            <w:r w:rsidR="002675A0" w:rsidRPr="00A65C4A">
              <w:rPr>
                <w:rFonts w:eastAsia="Times New Roman" w:cs="Times New Roman"/>
                <w:sz w:val="22"/>
                <w:lang w:eastAsia="lv-LV"/>
              </w:rPr>
              <w:t>4.5.1.</w:t>
            </w:r>
            <w:r>
              <w:rPr>
                <w:rFonts w:eastAsia="Times New Roman" w:cs="Times New Roman"/>
                <w:sz w:val="22"/>
                <w:lang w:eastAsia="lv-LV"/>
              </w:rPr>
              <w:t xml:space="preserve"> punkts.</w:t>
            </w:r>
          </w:p>
        </w:tc>
        <w:tc>
          <w:tcPr>
            <w:tcW w:w="2551" w:type="dxa"/>
            <w:vMerge w:val="restart"/>
            <w:shd w:val="clear" w:color="auto" w:fill="auto"/>
          </w:tcPr>
          <w:p w14:paraId="5E35EF8F" w14:textId="47D41BA6" w:rsidR="002675A0" w:rsidRPr="00A65C4A" w:rsidDel="00946AAE" w:rsidRDefault="002675A0" w:rsidP="00946AAE">
            <w:pPr>
              <w:jc w:val="both"/>
              <w:rPr>
                <w:rFonts w:cs="Times New Roman"/>
                <w:sz w:val="22"/>
              </w:rPr>
            </w:pPr>
            <w:r w:rsidRPr="00A65C4A">
              <w:rPr>
                <w:rFonts w:cs="Times New Roman"/>
                <w:sz w:val="22"/>
                <w:shd w:val="clear" w:color="auto" w:fill="FFFFFF"/>
              </w:rPr>
              <w:t xml:space="preserve">1. Atbilstoši sektoru risku novērtējumam </w:t>
            </w:r>
            <w:r w:rsidR="00934390">
              <w:rPr>
                <w:rFonts w:cs="Times New Roman"/>
                <w:sz w:val="22"/>
                <w:shd w:val="clear" w:color="auto" w:fill="FFFFFF"/>
              </w:rPr>
              <w:t xml:space="preserve">veikts </w:t>
            </w:r>
            <w:r w:rsidRPr="00A65C4A">
              <w:rPr>
                <w:rFonts w:cs="Times New Roman"/>
                <w:sz w:val="22"/>
                <w:shd w:val="clear" w:color="auto" w:fill="FFFFFF"/>
              </w:rPr>
              <w:t>monitorings</w:t>
            </w:r>
            <w:r w:rsidR="00934390">
              <w:rPr>
                <w:rFonts w:cs="Times New Roman"/>
                <w:sz w:val="22"/>
                <w:shd w:val="clear" w:color="auto" w:fill="FFFFFF"/>
              </w:rPr>
              <w:t>.</w:t>
            </w:r>
          </w:p>
        </w:tc>
        <w:tc>
          <w:tcPr>
            <w:tcW w:w="2694" w:type="dxa"/>
          </w:tcPr>
          <w:p w14:paraId="56343ADB" w14:textId="38B6E086" w:rsidR="002675A0" w:rsidRPr="00A65C4A" w:rsidDel="00946AAE" w:rsidRDefault="002675A0" w:rsidP="00946AAE">
            <w:pPr>
              <w:jc w:val="both"/>
              <w:rPr>
                <w:sz w:val="22"/>
              </w:rPr>
            </w:pPr>
            <w:r w:rsidRPr="00A65C4A">
              <w:rPr>
                <w:rFonts w:cs="Times New Roman"/>
                <w:sz w:val="22"/>
              </w:rPr>
              <w:t>1. Pēc nepieciešamības aktualizētas vadlīnijas likuma subjektiem, pamatojoties uz klātienes un neklātienes pārbaudēs konstatētajiem faktiem un būtiskākajām neatbilstībām.</w:t>
            </w:r>
          </w:p>
        </w:tc>
        <w:tc>
          <w:tcPr>
            <w:tcW w:w="1134" w:type="dxa"/>
            <w:shd w:val="clear" w:color="auto" w:fill="auto"/>
          </w:tcPr>
          <w:p w14:paraId="2CC2D1B4" w14:textId="5AD0521D" w:rsidR="002675A0" w:rsidRPr="00A65C4A" w:rsidDel="00946AAE" w:rsidRDefault="002675A0" w:rsidP="00946AAE">
            <w:pPr>
              <w:jc w:val="center"/>
              <w:rPr>
                <w:rFonts w:cs="Times New Roman"/>
                <w:sz w:val="22"/>
              </w:rPr>
            </w:pPr>
            <w:r w:rsidRPr="00A65C4A">
              <w:rPr>
                <w:sz w:val="22"/>
              </w:rPr>
              <w:t>UKI</w:t>
            </w:r>
          </w:p>
        </w:tc>
        <w:tc>
          <w:tcPr>
            <w:tcW w:w="1275" w:type="dxa"/>
            <w:shd w:val="clear" w:color="auto" w:fill="auto"/>
          </w:tcPr>
          <w:p w14:paraId="48F3C0AE" w14:textId="77777777" w:rsidR="002675A0" w:rsidRPr="00A65C4A" w:rsidRDefault="002675A0" w:rsidP="00946AAE">
            <w:pPr>
              <w:jc w:val="center"/>
              <w:rPr>
                <w:sz w:val="22"/>
              </w:rPr>
            </w:pPr>
          </w:p>
        </w:tc>
        <w:tc>
          <w:tcPr>
            <w:tcW w:w="1418" w:type="dxa"/>
            <w:shd w:val="clear" w:color="auto" w:fill="auto"/>
          </w:tcPr>
          <w:p w14:paraId="4A33A854" w14:textId="04EB0FC9" w:rsidR="002675A0" w:rsidRPr="00A65C4A" w:rsidDel="00946AAE" w:rsidRDefault="002675A0" w:rsidP="00946AAE">
            <w:pPr>
              <w:jc w:val="center"/>
              <w:rPr>
                <w:rFonts w:eastAsia="Times New Roman" w:cs="Times New Roman"/>
                <w:sz w:val="22"/>
                <w:lang w:eastAsia="lv-LV"/>
              </w:rPr>
            </w:pPr>
            <w:r w:rsidRPr="00A65C4A">
              <w:rPr>
                <w:rFonts w:cs="Times New Roman"/>
                <w:bCs/>
                <w:sz w:val="22"/>
              </w:rPr>
              <w:t>Pastāvīgi</w:t>
            </w:r>
          </w:p>
        </w:tc>
      </w:tr>
      <w:tr w:rsidR="002675A0" w:rsidRPr="00A65C4A" w14:paraId="394274F0" w14:textId="77777777" w:rsidTr="00F71D04">
        <w:trPr>
          <w:trHeight w:val="543"/>
        </w:trPr>
        <w:tc>
          <w:tcPr>
            <w:tcW w:w="709" w:type="dxa"/>
            <w:vMerge/>
          </w:tcPr>
          <w:p w14:paraId="7988F5F7" w14:textId="77777777" w:rsidR="002675A0" w:rsidRPr="00A65C4A" w:rsidDel="00946AAE" w:rsidRDefault="002675A0" w:rsidP="00946AAE">
            <w:pPr>
              <w:jc w:val="center"/>
              <w:rPr>
                <w:rFonts w:cs="Times New Roman"/>
                <w:sz w:val="22"/>
              </w:rPr>
            </w:pPr>
          </w:p>
        </w:tc>
        <w:tc>
          <w:tcPr>
            <w:tcW w:w="3686" w:type="dxa"/>
            <w:vMerge/>
            <w:shd w:val="clear" w:color="auto" w:fill="auto"/>
          </w:tcPr>
          <w:p w14:paraId="16510815" w14:textId="77777777" w:rsidR="002675A0" w:rsidRPr="00A65C4A" w:rsidDel="00946AAE" w:rsidRDefault="002675A0" w:rsidP="00946AAE">
            <w:pPr>
              <w:jc w:val="both"/>
              <w:rPr>
                <w:rFonts w:cs="Times New Roman"/>
                <w:sz w:val="22"/>
              </w:rPr>
            </w:pPr>
          </w:p>
        </w:tc>
        <w:tc>
          <w:tcPr>
            <w:tcW w:w="1559" w:type="dxa"/>
            <w:vMerge/>
          </w:tcPr>
          <w:p w14:paraId="3DAFD124" w14:textId="77777777" w:rsidR="002675A0" w:rsidRPr="00A65C4A" w:rsidDel="00946AAE" w:rsidRDefault="002675A0" w:rsidP="00946AAE">
            <w:pPr>
              <w:jc w:val="both"/>
              <w:rPr>
                <w:sz w:val="22"/>
              </w:rPr>
            </w:pPr>
          </w:p>
        </w:tc>
        <w:tc>
          <w:tcPr>
            <w:tcW w:w="2551" w:type="dxa"/>
            <w:vMerge/>
            <w:shd w:val="clear" w:color="auto" w:fill="auto"/>
          </w:tcPr>
          <w:p w14:paraId="1CF71ECF" w14:textId="77777777" w:rsidR="002675A0" w:rsidRPr="00A65C4A" w:rsidDel="00946AAE" w:rsidRDefault="002675A0" w:rsidP="00946AAE">
            <w:pPr>
              <w:jc w:val="both"/>
              <w:rPr>
                <w:rFonts w:cs="Times New Roman"/>
                <w:sz w:val="22"/>
              </w:rPr>
            </w:pPr>
          </w:p>
        </w:tc>
        <w:tc>
          <w:tcPr>
            <w:tcW w:w="2694" w:type="dxa"/>
          </w:tcPr>
          <w:p w14:paraId="4F659EAD" w14:textId="48C93F0D" w:rsidR="002675A0" w:rsidRPr="00A65C4A" w:rsidDel="00946AAE" w:rsidRDefault="002675A0" w:rsidP="00946AAE">
            <w:pPr>
              <w:jc w:val="both"/>
              <w:rPr>
                <w:sz w:val="22"/>
              </w:rPr>
            </w:pPr>
            <w:r w:rsidRPr="00A65C4A">
              <w:rPr>
                <w:rFonts w:cs="Times New Roman"/>
                <w:sz w:val="22"/>
              </w:rPr>
              <w:t>2. Pilnveidots UKI normatīvais regulējums sankciju un korektīvo pasākumu noteikšanai par konstatētajiem trūkumiem NILLTPF novēršanas jomā, tostarp paredzot skaidrus nosacījumus ierobežojumu noteikšanai attiecībā uz tiem risku faktoriem, uz kuriem likuma subjekti nenodrošina pietiekamu pārvaldību.</w:t>
            </w:r>
          </w:p>
        </w:tc>
        <w:tc>
          <w:tcPr>
            <w:tcW w:w="1134" w:type="dxa"/>
            <w:shd w:val="clear" w:color="auto" w:fill="auto"/>
          </w:tcPr>
          <w:p w14:paraId="08852486" w14:textId="6B84B5EE" w:rsidR="002675A0" w:rsidRPr="00A65C4A" w:rsidDel="00946AAE" w:rsidRDefault="002675A0" w:rsidP="00946AAE">
            <w:pPr>
              <w:jc w:val="center"/>
              <w:rPr>
                <w:rFonts w:cs="Times New Roman"/>
                <w:sz w:val="22"/>
              </w:rPr>
            </w:pPr>
            <w:r w:rsidRPr="00A65C4A">
              <w:rPr>
                <w:sz w:val="22"/>
              </w:rPr>
              <w:t>UKI</w:t>
            </w:r>
          </w:p>
        </w:tc>
        <w:tc>
          <w:tcPr>
            <w:tcW w:w="1275" w:type="dxa"/>
            <w:shd w:val="clear" w:color="auto" w:fill="auto"/>
          </w:tcPr>
          <w:p w14:paraId="76D6DBB4" w14:textId="77777777" w:rsidR="002675A0" w:rsidRPr="00A65C4A" w:rsidRDefault="002675A0" w:rsidP="00946AAE">
            <w:pPr>
              <w:jc w:val="center"/>
              <w:rPr>
                <w:sz w:val="22"/>
              </w:rPr>
            </w:pPr>
          </w:p>
        </w:tc>
        <w:tc>
          <w:tcPr>
            <w:tcW w:w="1418" w:type="dxa"/>
            <w:shd w:val="clear" w:color="auto" w:fill="auto"/>
          </w:tcPr>
          <w:p w14:paraId="2BB77CFB" w14:textId="5D444DFD" w:rsidR="002675A0" w:rsidRPr="00A65C4A" w:rsidDel="00946AAE" w:rsidRDefault="002675A0" w:rsidP="00946AAE">
            <w:pPr>
              <w:jc w:val="center"/>
              <w:rPr>
                <w:rFonts w:eastAsia="Times New Roman" w:cs="Times New Roman"/>
                <w:sz w:val="22"/>
                <w:lang w:eastAsia="lv-LV"/>
              </w:rPr>
            </w:pPr>
            <w:r w:rsidRPr="00A65C4A">
              <w:rPr>
                <w:rFonts w:cs="Times New Roman"/>
                <w:bCs/>
                <w:sz w:val="22"/>
              </w:rPr>
              <w:t>Pastāvīgi</w:t>
            </w:r>
          </w:p>
        </w:tc>
      </w:tr>
      <w:tr w:rsidR="002675A0" w:rsidRPr="00A65C4A" w14:paraId="07BBB54F" w14:textId="77777777" w:rsidTr="00F71D04">
        <w:trPr>
          <w:trHeight w:val="543"/>
        </w:trPr>
        <w:tc>
          <w:tcPr>
            <w:tcW w:w="709" w:type="dxa"/>
            <w:vMerge/>
          </w:tcPr>
          <w:p w14:paraId="458CE72A" w14:textId="77777777" w:rsidR="002675A0" w:rsidRPr="00A65C4A" w:rsidDel="00946AAE" w:rsidRDefault="002675A0" w:rsidP="00946AAE">
            <w:pPr>
              <w:jc w:val="center"/>
              <w:rPr>
                <w:rFonts w:cs="Times New Roman"/>
                <w:sz w:val="22"/>
              </w:rPr>
            </w:pPr>
          </w:p>
        </w:tc>
        <w:tc>
          <w:tcPr>
            <w:tcW w:w="3686" w:type="dxa"/>
            <w:vMerge/>
            <w:shd w:val="clear" w:color="auto" w:fill="auto"/>
          </w:tcPr>
          <w:p w14:paraId="498D1724" w14:textId="77777777" w:rsidR="002675A0" w:rsidRPr="00A65C4A" w:rsidDel="00946AAE" w:rsidRDefault="002675A0" w:rsidP="00946AAE">
            <w:pPr>
              <w:jc w:val="both"/>
              <w:rPr>
                <w:rFonts w:cs="Times New Roman"/>
                <w:sz w:val="22"/>
              </w:rPr>
            </w:pPr>
          </w:p>
        </w:tc>
        <w:tc>
          <w:tcPr>
            <w:tcW w:w="1559" w:type="dxa"/>
            <w:vMerge/>
          </w:tcPr>
          <w:p w14:paraId="44BD9499" w14:textId="77777777" w:rsidR="002675A0" w:rsidRPr="00A65C4A" w:rsidDel="00946AAE" w:rsidRDefault="002675A0" w:rsidP="00946AAE">
            <w:pPr>
              <w:jc w:val="both"/>
              <w:rPr>
                <w:sz w:val="22"/>
              </w:rPr>
            </w:pPr>
          </w:p>
        </w:tc>
        <w:tc>
          <w:tcPr>
            <w:tcW w:w="2551" w:type="dxa"/>
            <w:shd w:val="clear" w:color="auto" w:fill="auto"/>
          </w:tcPr>
          <w:p w14:paraId="37FA873A" w14:textId="2070DDB8" w:rsidR="002675A0" w:rsidRPr="00A65C4A" w:rsidDel="00946AAE" w:rsidRDefault="002675A0" w:rsidP="00946AAE">
            <w:pPr>
              <w:jc w:val="both"/>
              <w:rPr>
                <w:rFonts w:cs="Times New Roman"/>
                <w:sz w:val="22"/>
              </w:rPr>
            </w:pPr>
            <w:r w:rsidRPr="00A65C4A">
              <w:rPr>
                <w:rFonts w:cs="Times New Roman"/>
                <w:sz w:val="22"/>
              </w:rPr>
              <w:t>2. UKI veiktas regulāras apmācības un sniegtas konsultācijas likuma subjektiem. Īstenotas informatīvas kampaņas, kas vērstas uz likuma subjektu izglītošanu. Organizētas mācības vai semināri par klātienes un neklātienes pārbaudēs konstatētajiem faktiem un būtiskākajām neatbilstībām, veicinot likuma subjektu izpratni.</w:t>
            </w:r>
          </w:p>
        </w:tc>
        <w:tc>
          <w:tcPr>
            <w:tcW w:w="2694" w:type="dxa"/>
          </w:tcPr>
          <w:p w14:paraId="24F6AA85" w14:textId="37EEF201" w:rsidR="002675A0" w:rsidRPr="00A65C4A" w:rsidRDefault="002675A0" w:rsidP="00946AAE">
            <w:pPr>
              <w:jc w:val="both"/>
              <w:rPr>
                <w:rFonts w:cs="Times New Roman"/>
                <w:sz w:val="22"/>
              </w:rPr>
            </w:pPr>
            <w:r w:rsidRPr="00A65C4A">
              <w:rPr>
                <w:rFonts w:cs="Times New Roman"/>
                <w:sz w:val="22"/>
              </w:rPr>
              <w:t>202</w:t>
            </w:r>
            <w:r w:rsidR="00B96BEA">
              <w:rPr>
                <w:rFonts w:cs="Times New Roman"/>
                <w:sz w:val="22"/>
              </w:rPr>
              <w:t>4</w:t>
            </w:r>
            <w:r w:rsidRPr="00A65C4A">
              <w:rPr>
                <w:rFonts w:cs="Times New Roman"/>
                <w:sz w:val="22"/>
              </w:rPr>
              <w:t>. gadā organizētas 51 apmācības vai semināri, apmācītas 5205 personas;</w:t>
            </w:r>
          </w:p>
          <w:p w14:paraId="25F87F84" w14:textId="64C6F058" w:rsidR="002675A0" w:rsidRPr="00A65C4A" w:rsidRDefault="002675A0" w:rsidP="00946AAE">
            <w:pPr>
              <w:jc w:val="both"/>
              <w:rPr>
                <w:rFonts w:cs="Times New Roman"/>
                <w:sz w:val="22"/>
              </w:rPr>
            </w:pPr>
            <w:r w:rsidRPr="00A65C4A">
              <w:rPr>
                <w:rFonts w:cs="Times New Roman"/>
                <w:sz w:val="22"/>
              </w:rPr>
              <w:t>202</w:t>
            </w:r>
            <w:r w:rsidR="00B96BEA">
              <w:rPr>
                <w:rFonts w:cs="Times New Roman"/>
                <w:sz w:val="22"/>
              </w:rPr>
              <w:t>5</w:t>
            </w:r>
            <w:r w:rsidRPr="00A65C4A">
              <w:rPr>
                <w:rFonts w:cs="Times New Roman"/>
                <w:sz w:val="22"/>
              </w:rPr>
              <w:t>. gadā organizētas 51 apmācības vai semināri, apmācītas 5205 personas;</w:t>
            </w:r>
          </w:p>
          <w:p w14:paraId="21228727" w14:textId="3EFF53F5" w:rsidR="002675A0" w:rsidRPr="00A65C4A" w:rsidDel="00946AAE" w:rsidRDefault="002675A0" w:rsidP="00946AAE">
            <w:pPr>
              <w:jc w:val="both"/>
              <w:rPr>
                <w:sz w:val="22"/>
              </w:rPr>
            </w:pPr>
            <w:r w:rsidRPr="00A65C4A">
              <w:rPr>
                <w:rFonts w:cs="Times New Roman"/>
                <w:sz w:val="22"/>
              </w:rPr>
              <w:t>202</w:t>
            </w:r>
            <w:r w:rsidR="00B96BEA">
              <w:rPr>
                <w:rFonts w:cs="Times New Roman"/>
                <w:sz w:val="22"/>
              </w:rPr>
              <w:t>6</w:t>
            </w:r>
            <w:r w:rsidRPr="00A65C4A">
              <w:rPr>
                <w:rFonts w:cs="Times New Roman"/>
                <w:sz w:val="22"/>
              </w:rPr>
              <w:t>. gadā organizētas 51 apmācības vai semināri, apmācītas 5205 personas.</w:t>
            </w:r>
          </w:p>
        </w:tc>
        <w:tc>
          <w:tcPr>
            <w:tcW w:w="1134" w:type="dxa"/>
            <w:shd w:val="clear" w:color="auto" w:fill="auto"/>
          </w:tcPr>
          <w:p w14:paraId="44A796CB" w14:textId="54C1D1CE" w:rsidR="002675A0" w:rsidRPr="00A65C4A" w:rsidDel="00946AAE" w:rsidRDefault="002675A0" w:rsidP="00946AAE">
            <w:pPr>
              <w:jc w:val="center"/>
              <w:rPr>
                <w:rFonts w:cs="Times New Roman"/>
                <w:sz w:val="22"/>
              </w:rPr>
            </w:pPr>
            <w:r w:rsidRPr="00A65C4A">
              <w:rPr>
                <w:sz w:val="22"/>
              </w:rPr>
              <w:t>UKI</w:t>
            </w:r>
          </w:p>
        </w:tc>
        <w:tc>
          <w:tcPr>
            <w:tcW w:w="1275" w:type="dxa"/>
            <w:shd w:val="clear" w:color="auto" w:fill="auto"/>
          </w:tcPr>
          <w:p w14:paraId="6C50C95A" w14:textId="2A9AB197" w:rsidR="002675A0" w:rsidRPr="00A65C4A" w:rsidRDefault="002675A0" w:rsidP="00946AAE">
            <w:pPr>
              <w:jc w:val="center"/>
              <w:rPr>
                <w:sz w:val="22"/>
              </w:rPr>
            </w:pPr>
            <w:r w:rsidRPr="00A65C4A">
              <w:rPr>
                <w:sz w:val="22"/>
              </w:rPr>
              <w:t>FID, VP, VDD</w:t>
            </w:r>
          </w:p>
        </w:tc>
        <w:tc>
          <w:tcPr>
            <w:tcW w:w="1418" w:type="dxa"/>
            <w:shd w:val="clear" w:color="auto" w:fill="auto"/>
          </w:tcPr>
          <w:p w14:paraId="72497934" w14:textId="6444BEBC" w:rsidR="002675A0" w:rsidRPr="00A65C4A" w:rsidDel="00946AAE" w:rsidRDefault="002675A0" w:rsidP="00946AAE">
            <w:pPr>
              <w:jc w:val="center"/>
              <w:rPr>
                <w:rFonts w:eastAsia="Times New Roman" w:cs="Times New Roman"/>
                <w:sz w:val="22"/>
                <w:lang w:eastAsia="lv-LV"/>
              </w:rPr>
            </w:pPr>
            <w:r w:rsidRPr="00A65C4A">
              <w:rPr>
                <w:rFonts w:cs="Times New Roman"/>
                <w:bCs/>
                <w:sz w:val="22"/>
              </w:rPr>
              <w:t>31.12.202</w:t>
            </w:r>
            <w:r w:rsidR="00B96BEA">
              <w:rPr>
                <w:rFonts w:cs="Times New Roman"/>
                <w:bCs/>
                <w:sz w:val="22"/>
              </w:rPr>
              <w:t>6</w:t>
            </w:r>
            <w:r w:rsidRPr="00A65C4A">
              <w:rPr>
                <w:rFonts w:cs="Times New Roman"/>
                <w:bCs/>
                <w:sz w:val="22"/>
              </w:rPr>
              <w:t>.</w:t>
            </w:r>
          </w:p>
        </w:tc>
      </w:tr>
      <w:tr w:rsidR="00946AAE" w:rsidRPr="00A65C4A" w14:paraId="069E219C" w14:textId="77777777" w:rsidTr="00F71D04">
        <w:trPr>
          <w:trHeight w:val="543"/>
        </w:trPr>
        <w:tc>
          <w:tcPr>
            <w:tcW w:w="709" w:type="dxa"/>
          </w:tcPr>
          <w:p w14:paraId="47273D17" w14:textId="7FF7F7DD" w:rsidR="00946AAE" w:rsidRPr="00A65C4A" w:rsidDel="00946AAE" w:rsidRDefault="00946AAE" w:rsidP="00946AAE">
            <w:pPr>
              <w:jc w:val="center"/>
              <w:rPr>
                <w:rFonts w:cs="Times New Roman"/>
                <w:sz w:val="22"/>
              </w:rPr>
            </w:pPr>
            <w:r w:rsidRPr="00A65C4A">
              <w:rPr>
                <w:rFonts w:cs="Times New Roman"/>
                <w:bCs/>
                <w:sz w:val="22"/>
              </w:rPr>
              <w:t>3.1</w:t>
            </w:r>
            <w:r w:rsidR="00382644">
              <w:rPr>
                <w:rFonts w:cs="Times New Roman"/>
                <w:bCs/>
                <w:sz w:val="22"/>
              </w:rPr>
              <w:t>1</w:t>
            </w:r>
            <w:r w:rsidRPr="00A65C4A">
              <w:rPr>
                <w:rFonts w:cs="Times New Roman"/>
                <w:bCs/>
                <w:sz w:val="22"/>
              </w:rPr>
              <w:t>.</w:t>
            </w:r>
          </w:p>
        </w:tc>
        <w:tc>
          <w:tcPr>
            <w:tcW w:w="3686" w:type="dxa"/>
            <w:shd w:val="clear" w:color="auto" w:fill="auto"/>
          </w:tcPr>
          <w:p w14:paraId="475F6755" w14:textId="09778536" w:rsidR="00946AAE" w:rsidRPr="00A65C4A" w:rsidDel="00946AAE" w:rsidRDefault="00946AAE" w:rsidP="00946AAE">
            <w:pPr>
              <w:jc w:val="both"/>
              <w:rPr>
                <w:rFonts w:cs="Times New Roman"/>
                <w:sz w:val="22"/>
              </w:rPr>
            </w:pPr>
            <w:r w:rsidRPr="00A65C4A">
              <w:rPr>
                <w:sz w:val="22"/>
              </w:rPr>
              <w:t>Nodrošināt likuma subjektiem sistematizētu komunikāciju attiecībā uz valstīm, kurām, balstoties uz FATF, jāpiemēro klientu padziļinātā izpēte.</w:t>
            </w:r>
          </w:p>
        </w:tc>
        <w:tc>
          <w:tcPr>
            <w:tcW w:w="1559" w:type="dxa"/>
          </w:tcPr>
          <w:p w14:paraId="320C08C3" w14:textId="2F357823" w:rsidR="00946AAE" w:rsidRPr="00A65C4A" w:rsidDel="00946AAE" w:rsidRDefault="00971B9B" w:rsidP="00946AAE">
            <w:pPr>
              <w:jc w:val="both"/>
              <w:rPr>
                <w:sz w:val="22"/>
              </w:rPr>
            </w:pPr>
            <w:r>
              <w:rPr>
                <w:rFonts w:eastAsia="Times New Roman" w:cs="Times New Roman"/>
                <w:sz w:val="22"/>
                <w:lang w:eastAsia="lv-LV"/>
              </w:rPr>
              <w:t xml:space="preserve">RMPP </w:t>
            </w:r>
            <w:r w:rsidR="00946AAE" w:rsidRPr="00A65C4A">
              <w:rPr>
                <w:rFonts w:eastAsia="Times New Roman" w:cs="Times New Roman"/>
                <w:sz w:val="22"/>
                <w:lang w:eastAsia="lv-LV"/>
              </w:rPr>
              <w:t>4.3.1., 4.3.</w:t>
            </w:r>
            <w:proofErr w:type="gramStart"/>
            <w:r w:rsidR="00946AAE" w:rsidRPr="00A65C4A">
              <w:rPr>
                <w:rFonts w:eastAsia="Times New Roman" w:cs="Times New Roman"/>
                <w:sz w:val="22"/>
                <w:lang w:eastAsia="lv-LV"/>
              </w:rPr>
              <w:t>2.</w:t>
            </w:r>
            <w:r>
              <w:rPr>
                <w:rFonts w:eastAsia="Times New Roman" w:cs="Times New Roman"/>
                <w:sz w:val="22"/>
                <w:lang w:eastAsia="lv-LV"/>
              </w:rPr>
              <w:t xml:space="preserve"> punkti</w:t>
            </w:r>
            <w:proofErr w:type="gramEnd"/>
            <w:r>
              <w:rPr>
                <w:rFonts w:eastAsia="Times New Roman" w:cs="Times New Roman"/>
                <w:sz w:val="22"/>
                <w:lang w:eastAsia="lv-LV"/>
              </w:rPr>
              <w:t>.</w:t>
            </w:r>
          </w:p>
        </w:tc>
        <w:tc>
          <w:tcPr>
            <w:tcW w:w="2551" w:type="dxa"/>
            <w:shd w:val="clear" w:color="auto" w:fill="auto"/>
          </w:tcPr>
          <w:p w14:paraId="12B8F55D" w14:textId="70CB1F3D" w:rsidR="00946AAE" w:rsidRPr="00A65C4A" w:rsidDel="00946AAE" w:rsidRDefault="00946AAE" w:rsidP="00946AAE">
            <w:pPr>
              <w:jc w:val="both"/>
              <w:rPr>
                <w:rFonts w:cs="Times New Roman"/>
                <w:sz w:val="22"/>
              </w:rPr>
            </w:pPr>
            <w:r w:rsidRPr="00A65C4A">
              <w:rPr>
                <w:rFonts w:cs="Times New Roman"/>
                <w:sz w:val="22"/>
              </w:rPr>
              <w:t>Saraksts aktualizēts</w:t>
            </w:r>
            <w:proofErr w:type="gramStart"/>
            <w:r w:rsidRPr="00A65C4A">
              <w:rPr>
                <w:rFonts w:cs="Times New Roman"/>
                <w:sz w:val="22"/>
              </w:rPr>
              <w:t xml:space="preserve"> un</w:t>
            </w:r>
            <w:proofErr w:type="gramEnd"/>
            <w:r w:rsidRPr="00A65C4A">
              <w:rPr>
                <w:rFonts w:cs="Times New Roman"/>
                <w:sz w:val="22"/>
              </w:rPr>
              <w:t xml:space="preserve"> likuma subjekti informēti par veiktajām izmaiņām.</w:t>
            </w:r>
          </w:p>
        </w:tc>
        <w:tc>
          <w:tcPr>
            <w:tcW w:w="2694" w:type="dxa"/>
          </w:tcPr>
          <w:p w14:paraId="5CA9A010" w14:textId="3B7A5E26" w:rsidR="00946AAE" w:rsidRPr="00A65C4A" w:rsidDel="00946AAE" w:rsidRDefault="00946AAE" w:rsidP="00946AAE">
            <w:pPr>
              <w:jc w:val="both"/>
              <w:rPr>
                <w:sz w:val="22"/>
              </w:rPr>
            </w:pPr>
            <w:r w:rsidRPr="00A65C4A">
              <w:rPr>
                <w:rFonts w:cs="Times New Roman"/>
                <w:sz w:val="22"/>
              </w:rPr>
              <w:t>Augsta riska valstu saraksts tiek regulāri publicēts FID un UKI tīmekļa vietnēs</w:t>
            </w:r>
            <w:proofErr w:type="gramStart"/>
            <w:r w:rsidRPr="00A65C4A">
              <w:rPr>
                <w:rFonts w:cs="Times New Roman"/>
                <w:sz w:val="22"/>
              </w:rPr>
              <w:t xml:space="preserve"> un</w:t>
            </w:r>
            <w:proofErr w:type="gramEnd"/>
            <w:r w:rsidRPr="00A65C4A">
              <w:rPr>
                <w:rFonts w:cs="Times New Roman"/>
                <w:sz w:val="22"/>
              </w:rPr>
              <w:t xml:space="preserve"> </w:t>
            </w:r>
            <w:r w:rsidRPr="00A65C4A">
              <w:rPr>
                <w:rFonts w:cs="Times New Roman"/>
                <w:sz w:val="22"/>
              </w:rPr>
              <w:lastRenderedPageBreak/>
              <w:t>likuma subjekti informēti par tā piemērošanu.</w:t>
            </w:r>
          </w:p>
        </w:tc>
        <w:tc>
          <w:tcPr>
            <w:tcW w:w="1134" w:type="dxa"/>
            <w:shd w:val="clear" w:color="auto" w:fill="auto"/>
          </w:tcPr>
          <w:p w14:paraId="726E7740" w14:textId="607A9C5D" w:rsidR="00946AAE" w:rsidRPr="00A65C4A" w:rsidDel="00946AAE" w:rsidRDefault="00946AAE" w:rsidP="00946AAE">
            <w:pPr>
              <w:jc w:val="center"/>
              <w:rPr>
                <w:rFonts w:cs="Times New Roman"/>
                <w:sz w:val="22"/>
              </w:rPr>
            </w:pPr>
            <w:r w:rsidRPr="00A65C4A">
              <w:rPr>
                <w:sz w:val="22"/>
              </w:rPr>
              <w:lastRenderedPageBreak/>
              <w:t>FID, UKI</w:t>
            </w:r>
          </w:p>
        </w:tc>
        <w:tc>
          <w:tcPr>
            <w:tcW w:w="1275" w:type="dxa"/>
            <w:shd w:val="clear" w:color="auto" w:fill="auto"/>
          </w:tcPr>
          <w:p w14:paraId="12E1D29B" w14:textId="77777777" w:rsidR="00946AAE" w:rsidRPr="00A65C4A" w:rsidRDefault="00946AAE" w:rsidP="00946AAE">
            <w:pPr>
              <w:jc w:val="center"/>
              <w:rPr>
                <w:sz w:val="22"/>
              </w:rPr>
            </w:pPr>
          </w:p>
        </w:tc>
        <w:tc>
          <w:tcPr>
            <w:tcW w:w="1418" w:type="dxa"/>
            <w:shd w:val="clear" w:color="auto" w:fill="auto"/>
          </w:tcPr>
          <w:p w14:paraId="7C593DA0" w14:textId="5ACD7D57" w:rsidR="00946AAE" w:rsidRPr="00A65C4A" w:rsidDel="00946AAE" w:rsidRDefault="00946AAE" w:rsidP="00946AAE">
            <w:pPr>
              <w:jc w:val="center"/>
              <w:rPr>
                <w:rFonts w:eastAsia="Times New Roman" w:cs="Times New Roman"/>
                <w:sz w:val="22"/>
                <w:lang w:eastAsia="lv-LV"/>
              </w:rPr>
            </w:pPr>
            <w:r w:rsidRPr="00A65C4A">
              <w:rPr>
                <w:rFonts w:cs="Times New Roman"/>
                <w:bCs/>
                <w:sz w:val="22"/>
              </w:rPr>
              <w:t>Pastāvīgi</w:t>
            </w:r>
          </w:p>
        </w:tc>
      </w:tr>
      <w:tr w:rsidR="006B0C7A" w:rsidRPr="00A65C4A" w14:paraId="43559611" w14:textId="77777777" w:rsidTr="00F71D04">
        <w:trPr>
          <w:trHeight w:val="543"/>
        </w:trPr>
        <w:tc>
          <w:tcPr>
            <w:tcW w:w="709" w:type="dxa"/>
            <w:vMerge w:val="restart"/>
          </w:tcPr>
          <w:p w14:paraId="7B7C0229" w14:textId="66ECDFB4" w:rsidR="006B0C7A" w:rsidRPr="00A65C4A" w:rsidDel="00946AAE" w:rsidRDefault="006B0C7A" w:rsidP="006B0C7A">
            <w:pPr>
              <w:jc w:val="center"/>
              <w:rPr>
                <w:rFonts w:cs="Times New Roman"/>
                <w:sz w:val="22"/>
              </w:rPr>
            </w:pPr>
            <w:r w:rsidRPr="00A65C4A">
              <w:rPr>
                <w:rFonts w:cs="Times New Roman"/>
                <w:bCs/>
                <w:sz w:val="22"/>
              </w:rPr>
              <w:t>3.1</w:t>
            </w:r>
            <w:r w:rsidR="00382644">
              <w:rPr>
                <w:rFonts w:cs="Times New Roman"/>
                <w:bCs/>
                <w:sz w:val="22"/>
              </w:rPr>
              <w:t>2</w:t>
            </w:r>
            <w:r w:rsidRPr="00A65C4A">
              <w:rPr>
                <w:rFonts w:cs="Times New Roman"/>
                <w:bCs/>
                <w:sz w:val="22"/>
              </w:rPr>
              <w:t>.</w:t>
            </w:r>
          </w:p>
        </w:tc>
        <w:tc>
          <w:tcPr>
            <w:tcW w:w="3686" w:type="dxa"/>
            <w:vMerge w:val="restart"/>
            <w:shd w:val="clear" w:color="auto" w:fill="auto"/>
          </w:tcPr>
          <w:p w14:paraId="5F6BCA57" w14:textId="01CBF5A9" w:rsidR="006B0C7A" w:rsidRPr="00A65C4A" w:rsidDel="00946AAE" w:rsidRDefault="006B0C7A" w:rsidP="006B0C7A">
            <w:pPr>
              <w:jc w:val="both"/>
              <w:rPr>
                <w:rFonts w:cs="Times New Roman"/>
                <w:sz w:val="22"/>
              </w:rPr>
            </w:pPr>
            <w:r w:rsidRPr="00A65C4A">
              <w:rPr>
                <w:sz w:val="22"/>
              </w:rPr>
              <w:t>Definēt indikatorus ("sarkanos karogus") aizdomīgiem darījumiem, gan vispārīgus, kas piemērojami visiem likuma subjektiem, gan nozarēm specifiskus.</w:t>
            </w:r>
          </w:p>
        </w:tc>
        <w:tc>
          <w:tcPr>
            <w:tcW w:w="1559" w:type="dxa"/>
            <w:vMerge w:val="restart"/>
          </w:tcPr>
          <w:p w14:paraId="453E57BA" w14:textId="314E9F79" w:rsidR="006B0C7A" w:rsidRPr="00A65C4A" w:rsidDel="00946AAE" w:rsidRDefault="00971B9B" w:rsidP="006B0C7A">
            <w:pPr>
              <w:jc w:val="both"/>
              <w:rPr>
                <w:sz w:val="22"/>
              </w:rPr>
            </w:pPr>
            <w:r>
              <w:rPr>
                <w:rFonts w:eastAsia="Times New Roman" w:cs="Times New Roman"/>
                <w:sz w:val="22"/>
                <w:lang w:eastAsia="lv-LV"/>
              </w:rPr>
              <w:t xml:space="preserve">RMPP </w:t>
            </w:r>
            <w:r w:rsidR="006B0C7A" w:rsidRPr="00A65C4A">
              <w:rPr>
                <w:rFonts w:eastAsia="Times New Roman" w:cs="Times New Roman"/>
                <w:sz w:val="22"/>
                <w:lang w:eastAsia="lv-LV"/>
              </w:rPr>
              <w:t>4.7.2.</w:t>
            </w:r>
            <w:r>
              <w:rPr>
                <w:rFonts w:eastAsia="Times New Roman" w:cs="Times New Roman"/>
                <w:sz w:val="22"/>
                <w:lang w:eastAsia="lv-LV"/>
              </w:rPr>
              <w:t xml:space="preserve"> punkts.</w:t>
            </w:r>
          </w:p>
        </w:tc>
        <w:tc>
          <w:tcPr>
            <w:tcW w:w="2551" w:type="dxa"/>
            <w:shd w:val="clear" w:color="auto" w:fill="auto"/>
          </w:tcPr>
          <w:p w14:paraId="03B85889" w14:textId="655122E6" w:rsidR="006B0C7A" w:rsidRPr="00A65C4A" w:rsidDel="00946AAE" w:rsidRDefault="006B0C7A" w:rsidP="006B0C7A">
            <w:pPr>
              <w:jc w:val="both"/>
              <w:rPr>
                <w:rFonts w:cs="Times New Roman"/>
                <w:sz w:val="22"/>
              </w:rPr>
            </w:pPr>
            <w:r w:rsidRPr="00A65C4A">
              <w:rPr>
                <w:rFonts w:cs="Times New Roman"/>
                <w:sz w:val="22"/>
              </w:rPr>
              <w:t>1. Balstoties uz FID sniegto informāciju par tipoloģijām, gan ņemot vērā nozares specifiskos riskus, UKI definē indikatorus ("sarkanos karogus") aizdomīgiem darījumiem.</w:t>
            </w:r>
          </w:p>
        </w:tc>
        <w:tc>
          <w:tcPr>
            <w:tcW w:w="2694" w:type="dxa"/>
          </w:tcPr>
          <w:p w14:paraId="52292AB4" w14:textId="74B4C2E9" w:rsidR="006B0C7A" w:rsidRPr="00A65C4A" w:rsidDel="00946AAE" w:rsidRDefault="006B0C7A" w:rsidP="006B0C7A">
            <w:pPr>
              <w:jc w:val="both"/>
              <w:rPr>
                <w:sz w:val="22"/>
              </w:rPr>
            </w:pPr>
            <w:r w:rsidRPr="00A65C4A">
              <w:rPr>
                <w:rFonts w:cs="Times New Roman"/>
                <w:sz w:val="22"/>
              </w:rPr>
              <w:t>Pilnveidotas vadlīnijas, definēti riska indikatori ("sarkanie karogi"). Skaita un kvalitātes pieaugums ziņojumiem ar aizdomām par nacionālā predikatīva NN NILL (t.sk. attiecībā uz sarežģīti identificējamiem NN, piemēram, korupcija un profesionāla NILL).</w:t>
            </w:r>
          </w:p>
        </w:tc>
        <w:tc>
          <w:tcPr>
            <w:tcW w:w="1134" w:type="dxa"/>
            <w:shd w:val="clear" w:color="auto" w:fill="auto"/>
          </w:tcPr>
          <w:p w14:paraId="1058184E" w14:textId="2E2308D7" w:rsidR="006B0C7A" w:rsidRPr="00A65C4A" w:rsidDel="00946AAE" w:rsidRDefault="001710D1" w:rsidP="006B0C7A">
            <w:pPr>
              <w:jc w:val="center"/>
              <w:rPr>
                <w:rFonts w:cs="Times New Roman"/>
                <w:sz w:val="22"/>
              </w:rPr>
            </w:pPr>
            <w:r>
              <w:rPr>
                <w:sz w:val="22"/>
              </w:rPr>
              <w:t xml:space="preserve">FID, </w:t>
            </w:r>
            <w:r w:rsidR="006B0C7A" w:rsidRPr="00A65C4A">
              <w:rPr>
                <w:sz w:val="22"/>
              </w:rPr>
              <w:t>UKI</w:t>
            </w:r>
          </w:p>
        </w:tc>
        <w:tc>
          <w:tcPr>
            <w:tcW w:w="1275" w:type="dxa"/>
            <w:shd w:val="clear" w:color="auto" w:fill="auto"/>
          </w:tcPr>
          <w:p w14:paraId="1EA924CE" w14:textId="519A6579" w:rsidR="006B0C7A" w:rsidRPr="00A65C4A" w:rsidRDefault="006B0C7A" w:rsidP="006B0C7A">
            <w:pPr>
              <w:jc w:val="center"/>
              <w:rPr>
                <w:sz w:val="22"/>
              </w:rPr>
            </w:pPr>
          </w:p>
        </w:tc>
        <w:tc>
          <w:tcPr>
            <w:tcW w:w="1418" w:type="dxa"/>
            <w:shd w:val="clear" w:color="auto" w:fill="auto"/>
          </w:tcPr>
          <w:p w14:paraId="59F5BCB7" w14:textId="55B0EA82" w:rsidR="006B0C7A" w:rsidRPr="00A65C4A" w:rsidDel="00946AAE" w:rsidRDefault="006B0C7A" w:rsidP="006B0C7A">
            <w:pPr>
              <w:jc w:val="center"/>
              <w:rPr>
                <w:rFonts w:eastAsia="Times New Roman" w:cs="Times New Roman"/>
                <w:sz w:val="22"/>
                <w:lang w:eastAsia="lv-LV"/>
              </w:rPr>
            </w:pPr>
            <w:r w:rsidRPr="00A65C4A">
              <w:rPr>
                <w:rFonts w:cs="Times New Roman"/>
                <w:bCs/>
                <w:sz w:val="22"/>
              </w:rPr>
              <w:t>Pastāvīgi</w:t>
            </w:r>
          </w:p>
        </w:tc>
      </w:tr>
      <w:tr w:rsidR="00645D25" w:rsidRPr="00A65C4A" w14:paraId="1601D061" w14:textId="77777777" w:rsidTr="00F71D04">
        <w:trPr>
          <w:trHeight w:val="543"/>
        </w:trPr>
        <w:tc>
          <w:tcPr>
            <w:tcW w:w="709" w:type="dxa"/>
            <w:vMerge/>
          </w:tcPr>
          <w:p w14:paraId="456ADEFF" w14:textId="77777777" w:rsidR="00645D25" w:rsidRPr="00A65C4A" w:rsidDel="00946AAE" w:rsidRDefault="00645D25" w:rsidP="00645D25">
            <w:pPr>
              <w:jc w:val="center"/>
              <w:rPr>
                <w:rFonts w:cs="Times New Roman"/>
                <w:sz w:val="22"/>
              </w:rPr>
            </w:pPr>
          </w:p>
        </w:tc>
        <w:tc>
          <w:tcPr>
            <w:tcW w:w="3686" w:type="dxa"/>
            <w:vMerge/>
            <w:shd w:val="clear" w:color="auto" w:fill="auto"/>
          </w:tcPr>
          <w:p w14:paraId="2FF9A7CB" w14:textId="77777777" w:rsidR="00645D25" w:rsidRPr="00A65C4A" w:rsidDel="00946AAE" w:rsidRDefault="00645D25" w:rsidP="00645D25">
            <w:pPr>
              <w:jc w:val="both"/>
              <w:rPr>
                <w:rFonts w:cs="Times New Roman"/>
                <w:sz w:val="22"/>
              </w:rPr>
            </w:pPr>
          </w:p>
        </w:tc>
        <w:tc>
          <w:tcPr>
            <w:tcW w:w="1559" w:type="dxa"/>
            <w:vMerge/>
          </w:tcPr>
          <w:p w14:paraId="17A6D158" w14:textId="77777777" w:rsidR="00645D25" w:rsidRPr="00A65C4A" w:rsidDel="00946AAE" w:rsidRDefault="00645D25" w:rsidP="00645D25">
            <w:pPr>
              <w:jc w:val="both"/>
              <w:rPr>
                <w:sz w:val="22"/>
              </w:rPr>
            </w:pPr>
          </w:p>
        </w:tc>
        <w:tc>
          <w:tcPr>
            <w:tcW w:w="2551" w:type="dxa"/>
            <w:shd w:val="clear" w:color="auto" w:fill="auto"/>
          </w:tcPr>
          <w:p w14:paraId="75B9D217" w14:textId="7F215005" w:rsidR="00645D25" w:rsidRPr="00A65C4A" w:rsidDel="00946AAE" w:rsidRDefault="00645D25" w:rsidP="00645D25">
            <w:pPr>
              <w:jc w:val="both"/>
              <w:rPr>
                <w:rFonts w:cs="Times New Roman"/>
                <w:sz w:val="22"/>
              </w:rPr>
            </w:pPr>
            <w:r w:rsidRPr="00A65C4A">
              <w:rPr>
                <w:rFonts w:cs="Times New Roman"/>
                <w:sz w:val="22"/>
              </w:rPr>
              <w:t>2. Likuma subjekti pilnveido risku novērtējumus.</w:t>
            </w:r>
          </w:p>
        </w:tc>
        <w:tc>
          <w:tcPr>
            <w:tcW w:w="2694" w:type="dxa"/>
          </w:tcPr>
          <w:p w14:paraId="74BDB43D" w14:textId="3C07C501" w:rsidR="00645D25" w:rsidRPr="00A65C4A" w:rsidDel="00946AAE" w:rsidRDefault="00645D25" w:rsidP="00645D25">
            <w:pPr>
              <w:jc w:val="both"/>
              <w:rPr>
                <w:sz w:val="22"/>
              </w:rPr>
            </w:pPr>
            <w:proofErr w:type="gramStart"/>
            <w:r w:rsidRPr="00A65C4A">
              <w:rPr>
                <w:rFonts w:cs="Times New Roman"/>
                <w:sz w:val="22"/>
              </w:rPr>
              <w:t>Tiek pilnveidotas IKS un likuma subjektu risku novērtējumi</w:t>
            </w:r>
            <w:proofErr w:type="gramEnd"/>
            <w:r w:rsidRPr="00A65C4A">
              <w:rPr>
                <w:rFonts w:cs="Times New Roman"/>
                <w:sz w:val="22"/>
              </w:rPr>
              <w:t xml:space="preserve"> (</w:t>
            </w:r>
            <w:r w:rsidRPr="00A65C4A">
              <w:rPr>
                <w:rFonts w:cs="Times New Roman"/>
                <w:i/>
                <w:iCs/>
                <w:sz w:val="22"/>
              </w:rPr>
              <w:t>enterprise wide risk assessment</w:t>
            </w:r>
            <w:r w:rsidRPr="00A65C4A">
              <w:rPr>
                <w:rFonts w:cs="Times New Roman"/>
                <w:sz w:val="22"/>
              </w:rPr>
              <w:t>), t.sk. spēja identificēt un ziņot par aizdomīgiem darījumiem.</w:t>
            </w:r>
          </w:p>
        </w:tc>
        <w:tc>
          <w:tcPr>
            <w:tcW w:w="1134" w:type="dxa"/>
            <w:shd w:val="clear" w:color="auto" w:fill="auto"/>
          </w:tcPr>
          <w:p w14:paraId="2CB879FA" w14:textId="1D1D9B3A" w:rsidR="00645D25" w:rsidRPr="00A65C4A" w:rsidDel="00946AAE" w:rsidRDefault="00645D25" w:rsidP="00645D25">
            <w:pPr>
              <w:jc w:val="center"/>
              <w:rPr>
                <w:rFonts w:cs="Times New Roman"/>
                <w:sz w:val="22"/>
              </w:rPr>
            </w:pPr>
            <w:r>
              <w:rPr>
                <w:rFonts w:cs="Times New Roman"/>
                <w:sz w:val="22"/>
              </w:rPr>
              <w:t>UKI</w:t>
            </w:r>
          </w:p>
        </w:tc>
        <w:tc>
          <w:tcPr>
            <w:tcW w:w="1275" w:type="dxa"/>
            <w:shd w:val="clear" w:color="auto" w:fill="auto"/>
          </w:tcPr>
          <w:p w14:paraId="3C2C425D" w14:textId="7F04AA25" w:rsidR="00645D25" w:rsidRPr="00A65C4A" w:rsidRDefault="00645D25" w:rsidP="00645D25">
            <w:pPr>
              <w:jc w:val="center"/>
              <w:rPr>
                <w:sz w:val="22"/>
              </w:rPr>
            </w:pPr>
            <w:r>
              <w:rPr>
                <w:sz w:val="22"/>
              </w:rPr>
              <w:t>FID</w:t>
            </w:r>
          </w:p>
        </w:tc>
        <w:tc>
          <w:tcPr>
            <w:tcW w:w="1418" w:type="dxa"/>
            <w:shd w:val="clear" w:color="auto" w:fill="auto"/>
          </w:tcPr>
          <w:p w14:paraId="08FABBC3" w14:textId="71003ECE" w:rsidR="00645D25" w:rsidRPr="00A65C4A" w:rsidDel="00946AAE" w:rsidRDefault="00645D25" w:rsidP="00645D25">
            <w:pPr>
              <w:jc w:val="center"/>
              <w:rPr>
                <w:rFonts w:eastAsia="Times New Roman" w:cs="Times New Roman"/>
                <w:sz w:val="22"/>
                <w:lang w:eastAsia="lv-LV"/>
              </w:rPr>
            </w:pPr>
            <w:r w:rsidRPr="00A65C4A">
              <w:rPr>
                <w:rFonts w:cs="Times New Roman"/>
                <w:bCs/>
                <w:sz w:val="22"/>
              </w:rPr>
              <w:t>Pastāvīgi</w:t>
            </w:r>
          </w:p>
        </w:tc>
      </w:tr>
      <w:tr w:rsidR="006B0C7A" w:rsidRPr="00A65C4A" w14:paraId="74654FB4" w14:textId="77777777" w:rsidTr="00F71D04">
        <w:trPr>
          <w:trHeight w:val="543"/>
        </w:trPr>
        <w:tc>
          <w:tcPr>
            <w:tcW w:w="709" w:type="dxa"/>
          </w:tcPr>
          <w:p w14:paraId="5EA3D6FA" w14:textId="284EF780" w:rsidR="006B0C7A" w:rsidRPr="00A65C4A" w:rsidDel="00946AAE" w:rsidRDefault="006B0C7A" w:rsidP="006B0C7A">
            <w:pPr>
              <w:jc w:val="center"/>
              <w:rPr>
                <w:rFonts w:cs="Times New Roman"/>
                <w:sz w:val="22"/>
              </w:rPr>
            </w:pPr>
            <w:r w:rsidRPr="00A65C4A">
              <w:rPr>
                <w:rFonts w:cs="Times New Roman"/>
                <w:bCs/>
                <w:sz w:val="22"/>
              </w:rPr>
              <w:t>3.1</w:t>
            </w:r>
            <w:r w:rsidR="00382644">
              <w:rPr>
                <w:rFonts w:cs="Times New Roman"/>
                <w:bCs/>
                <w:sz w:val="22"/>
              </w:rPr>
              <w:t>3</w:t>
            </w:r>
            <w:r w:rsidRPr="00A65C4A">
              <w:rPr>
                <w:rFonts w:cs="Times New Roman"/>
                <w:bCs/>
                <w:sz w:val="22"/>
              </w:rPr>
              <w:t>.</w:t>
            </w:r>
          </w:p>
        </w:tc>
        <w:tc>
          <w:tcPr>
            <w:tcW w:w="3686" w:type="dxa"/>
            <w:shd w:val="clear" w:color="auto" w:fill="auto"/>
          </w:tcPr>
          <w:p w14:paraId="4E7B286F" w14:textId="46119CDB" w:rsidR="006B0C7A" w:rsidRPr="00A65C4A" w:rsidDel="00946AAE" w:rsidRDefault="006B0C7A" w:rsidP="006B0C7A">
            <w:pPr>
              <w:jc w:val="both"/>
              <w:rPr>
                <w:rFonts w:cs="Times New Roman"/>
                <w:sz w:val="22"/>
              </w:rPr>
            </w:pPr>
            <w:r w:rsidRPr="00A65C4A">
              <w:rPr>
                <w:sz w:val="22"/>
              </w:rPr>
              <w:t xml:space="preserve">Īstenot pasākumus ar mērķi celt likuma subjektu izpratni par ziņošanu par aizdomīgiem darījumiem caur ziņošanas sistēmu </w:t>
            </w:r>
            <w:proofErr w:type="spellStart"/>
            <w:r w:rsidRPr="00A65C4A">
              <w:rPr>
                <w:sz w:val="22"/>
              </w:rPr>
              <w:t>goAML</w:t>
            </w:r>
            <w:proofErr w:type="spellEnd"/>
            <w:r w:rsidRPr="00A65C4A">
              <w:rPr>
                <w:sz w:val="22"/>
              </w:rPr>
              <w:t>.</w:t>
            </w:r>
          </w:p>
        </w:tc>
        <w:tc>
          <w:tcPr>
            <w:tcW w:w="1559" w:type="dxa"/>
          </w:tcPr>
          <w:p w14:paraId="65CB0E94" w14:textId="4C1BC47F" w:rsidR="006B0C7A" w:rsidRPr="00A65C4A" w:rsidDel="00946AAE" w:rsidRDefault="00971B9B" w:rsidP="006B0C7A">
            <w:pPr>
              <w:jc w:val="both"/>
              <w:rPr>
                <w:sz w:val="22"/>
              </w:rPr>
            </w:pPr>
            <w:r>
              <w:rPr>
                <w:rFonts w:cs="Times New Roman"/>
                <w:sz w:val="22"/>
              </w:rPr>
              <w:t xml:space="preserve">RMPP </w:t>
            </w:r>
            <w:r w:rsidR="006B0C7A" w:rsidRPr="00A65C4A">
              <w:rPr>
                <w:rFonts w:cs="Times New Roman"/>
                <w:sz w:val="22"/>
              </w:rPr>
              <w:t>4.4.2., 4.4.</w:t>
            </w:r>
            <w:proofErr w:type="gramStart"/>
            <w:r w:rsidR="006B0C7A" w:rsidRPr="00A65C4A">
              <w:rPr>
                <w:rFonts w:cs="Times New Roman"/>
                <w:sz w:val="22"/>
              </w:rPr>
              <w:t>4.</w:t>
            </w:r>
            <w:r>
              <w:rPr>
                <w:rFonts w:cs="Times New Roman"/>
                <w:sz w:val="22"/>
              </w:rPr>
              <w:t xml:space="preserve"> punkti</w:t>
            </w:r>
            <w:proofErr w:type="gramEnd"/>
            <w:r>
              <w:rPr>
                <w:rFonts w:cs="Times New Roman"/>
                <w:sz w:val="22"/>
              </w:rPr>
              <w:t>.</w:t>
            </w:r>
          </w:p>
        </w:tc>
        <w:tc>
          <w:tcPr>
            <w:tcW w:w="2551" w:type="dxa"/>
            <w:shd w:val="clear" w:color="auto" w:fill="auto"/>
          </w:tcPr>
          <w:p w14:paraId="39FB1EF4" w14:textId="48DBCC9D" w:rsidR="006B0C7A" w:rsidRPr="00A65C4A" w:rsidDel="00946AAE" w:rsidRDefault="006B0C7A" w:rsidP="006B0C7A">
            <w:pPr>
              <w:jc w:val="both"/>
              <w:rPr>
                <w:rFonts w:cs="Times New Roman"/>
                <w:sz w:val="22"/>
              </w:rPr>
            </w:pPr>
            <w:r w:rsidRPr="00A65C4A">
              <w:rPr>
                <w:rFonts w:cs="Times New Roman"/>
                <w:sz w:val="22"/>
              </w:rPr>
              <w:t>Organizēt izglītojošos un skaidrojošos pasākumus likuma subjektiem</w:t>
            </w:r>
            <w:r w:rsidRPr="00A65C4A">
              <w:rPr>
                <w:sz w:val="22"/>
              </w:rPr>
              <w:t xml:space="preserve"> par ziņošanu par aizdomīgiem darījumiem caur ziņošanas sistēmu goAML</w:t>
            </w:r>
            <w:r w:rsidR="00051B2F">
              <w:rPr>
                <w:sz w:val="22"/>
              </w:rPr>
              <w:t>.</w:t>
            </w:r>
          </w:p>
        </w:tc>
        <w:tc>
          <w:tcPr>
            <w:tcW w:w="2694" w:type="dxa"/>
          </w:tcPr>
          <w:p w14:paraId="71DF52A6" w14:textId="2A958A8D" w:rsidR="006B0C7A" w:rsidRPr="00A65C4A" w:rsidDel="00946AAE" w:rsidRDefault="006B0C7A" w:rsidP="006B0C7A">
            <w:pPr>
              <w:jc w:val="both"/>
              <w:rPr>
                <w:sz w:val="22"/>
              </w:rPr>
            </w:pPr>
            <w:r w:rsidRPr="00A65C4A">
              <w:rPr>
                <w:rFonts w:cs="Times New Roman"/>
                <w:sz w:val="22"/>
              </w:rPr>
              <w:t>Organizēti izglītojošie un skaidrojošie pasākumi likuma subjektiem</w:t>
            </w:r>
            <w:r w:rsidRPr="00A65C4A">
              <w:rPr>
                <w:sz w:val="22"/>
              </w:rPr>
              <w:t xml:space="preserve"> par ziņošanu par aizdomīgiem darījumiem caur ziņošanas sistēmu goAML, lai pilnveidotu likuma subjektu izpratni par ziņojuma sniegšanas pamatojumu un mazinātu tehnisk</w:t>
            </w:r>
            <w:r w:rsidR="009E2B02">
              <w:rPr>
                <w:sz w:val="22"/>
              </w:rPr>
              <w:t>a</w:t>
            </w:r>
            <w:r w:rsidRPr="00A65C4A">
              <w:rPr>
                <w:sz w:val="22"/>
              </w:rPr>
              <w:t xml:space="preserve"> rakstura trūkumus.</w:t>
            </w:r>
          </w:p>
        </w:tc>
        <w:tc>
          <w:tcPr>
            <w:tcW w:w="1134" w:type="dxa"/>
            <w:shd w:val="clear" w:color="auto" w:fill="auto"/>
          </w:tcPr>
          <w:p w14:paraId="1F72AC9B" w14:textId="65366773" w:rsidR="006B0C7A" w:rsidRPr="00A65C4A" w:rsidDel="00946AAE" w:rsidRDefault="006B0C7A" w:rsidP="006B0C7A">
            <w:pPr>
              <w:jc w:val="center"/>
              <w:rPr>
                <w:rFonts w:cs="Times New Roman"/>
                <w:sz w:val="22"/>
              </w:rPr>
            </w:pPr>
            <w:r w:rsidRPr="00A65C4A">
              <w:rPr>
                <w:sz w:val="22"/>
              </w:rPr>
              <w:t>FID</w:t>
            </w:r>
          </w:p>
        </w:tc>
        <w:tc>
          <w:tcPr>
            <w:tcW w:w="1275" w:type="dxa"/>
            <w:shd w:val="clear" w:color="auto" w:fill="auto"/>
          </w:tcPr>
          <w:p w14:paraId="0D548B5B" w14:textId="732B82F0" w:rsidR="006B0C7A" w:rsidRPr="00A65C4A" w:rsidRDefault="006B0C7A" w:rsidP="006B0C7A">
            <w:pPr>
              <w:jc w:val="center"/>
              <w:rPr>
                <w:sz w:val="22"/>
              </w:rPr>
            </w:pPr>
            <w:r w:rsidRPr="00A65C4A">
              <w:rPr>
                <w:sz w:val="22"/>
              </w:rPr>
              <w:t>UKI</w:t>
            </w:r>
          </w:p>
        </w:tc>
        <w:tc>
          <w:tcPr>
            <w:tcW w:w="1418" w:type="dxa"/>
            <w:shd w:val="clear" w:color="auto" w:fill="auto"/>
          </w:tcPr>
          <w:p w14:paraId="7F72DBC0" w14:textId="45F10F20" w:rsidR="006B0C7A" w:rsidRPr="00A65C4A" w:rsidDel="00946AAE" w:rsidRDefault="00362D01" w:rsidP="006B0C7A">
            <w:pPr>
              <w:jc w:val="center"/>
              <w:rPr>
                <w:rFonts w:eastAsia="Times New Roman" w:cs="Times New Roman"/>
                <w:sz w:val="22"/>
                <w:lang w:eastAsia="lv-LV"/>
              </w:rPr>
            </w:pPr>
            <w:r>
              <w:rPr>
                <w:rFonts w:eastAsia="Times New Roman" w:cs="Times New Roman"/>
                <w:sz w:val="22"/>
                <w:lang w:eastAsia="lv-LV"/>
              </w:rPr>
              <w:t>Pastāvīgi</w:t>
            </w:r>
          </w:p>
        </w:tc>
      </w:tr>
      <w:tr w:rsidR="006B0C7A" w:rsidRPr="00A65C4A" w14:paraId="6D0DBD8C" w14:textId="77777777" w:rsidTr="00F71D04">
        <w:trPr>
          <w:trHeight w:val="543"/>
        </w:trPr>
        <w:tc>
          <w:tcPr>
            <w:tcW w:w="709" w:type="dxa"/>
          </w:tcPr>
          <w:p w14:paraId="5D666469" w14:textId="2CBB59A6" w:rsidR="006B0C7A" w:rsidRPr="00A65C4A" w:rsidDel="00946AAE" w:rsidRDefault="006B0C7A" w:rsidP="006B0C7A">
            <w:pPr>
              <w:jc w:val="center"/>
              <w:rPr>
                <w:rFonts w:cs="Times New Roman"/>
                <w:sz w:val="22"/>
              </w:rPr>
            </w:pPr>
            <w:r w:rsidRPr="00A65C4A">
              <w:rPr>
                <w:rFonts w:cs="Times New Roman"/>
                <w:bCs/>
                <w:sz w:val="22"/>
              </w:rPr>
              <w:t>3.1</w:t>
            </w:r>
            <w:r w:rsidR="00382644">
              <w:rPr>
                <w:rFonts w:cs="Times New Roman"/>
                <w:bCs/>
                <w:sz w:val="22"/>
              </w:rPr>
              <w:t>4</w:t>
            </w:r>
            <w:r w:rsidRPr="00A65C4A">
              <w:rPr>
                <w:rFonts w:cs="Times New Roman"/>
                <w:bCs/>
                <w:sz w:val="22"/>
              </w:rPr>
              <w:t>.</w:t>
            </w:r>
          </w:p>
        </w:tc>
        <w:tc>
          <w:tcPr>
            <w:tcW w:w="3686" w:type="dxa"/>
            <w:shd w:val="clear" w:color="auto" w:fill="auto"/>
          </w:tcPr>
          <w:p w14:paraId="3C2705C8" w14:textId="33458F75" w:rsidR="006B0C7A" w:rsidRPr="00A65C4A" w:rsidDel="00946AAE" w:rsidRDefault="006B0C7A" w:rsidP="006B0C7A">
            <w:pPr>
              <w:jc w:val="both"/>
              <w:rPr>
                <w:rFonts w:cs="Times New Roman"/>
                <w:sz w:val="22"/>
              </w:rPr>
            </w:pPr>
            <w:r w:rsidRPr="00A65C4A">
              <w:rPr>
                <w:sz w:val="22"/>
              </w:rPr>
              <w:t>Izvērtēt nefinanšu sektora uzraudzības un/vai uzraudzības prakses konsolidēšanu</w:t>
            </w:r>
            <w:r w:rsidR="00051B2F">
              <w:rPr>
                <w:sz w:val="22"/>
              </w:rPr>
              <w:t>.</w:t>
            </w:r>
          </w:p>
        </w:tc>
        <w:tc>
          <w:tcPr>
            <w:tcW w:w="1559" w:type="dxa"/>
          </w:tcPr>
          <w:p w14:paraId="4015AA3D" w14:textId="2F4082E6" w:rsidR="006B0C7A" w:rsidRPr="00A65C4A" w:rsidDel="00946AAE" w:rsidRDefault="00971B9B" w:rsidP="006B0C7A">
            <w:pPr>
              <w:jc w:val="both"/>
              <w:rPr>
                <w:sz w:val="22"/>
              </w:rPr>
            </w:pPr>
            <w:r>
              <w:rPr>
                <w:rFonts w:cs="Times New Roman"/>
                <w:sz w:val="22"/>
              </w:rPr>
              <w:t xml:space="preserve">RMPP </w:t>
            </w:r>
            <w:r w:rsidR="006B0C7A" w:rsidRPr="00A65C4A">
              <w:rPr>
                <w:rFonts w:cs="Times New Roman"/>
                <w:sz w:val="22"/>
              </w:rPr>
              <w:t>4.6.1.</w:t>
            </w:r>
            <w:r>
              <w:rPr>
                <w:rFonts w:cs="Times New Roman"/>
                <w:sz w:val="22"/>
              </w:rPr>
              <w:t xml:space="preserve"> </w:t>
            </w:r>
            <w:r w:rsidR="006B0C7A" w:rsidRPr="00A65C4A">
              <w:rPr>
                <w:rFonts w:cs="Times New Roman"/>
                <w:sz w:val="22"/>
              </w:rPr>
              <w:t>punkts</w:t>
            </w:r>
            <w:r>
              <w:rPr>
                <w:rFonts w:cs="Times New Roman"/>
                <w:sz w:val="22"/>
              </w:rPr>
              <w:t>.</w:t>
            </w:r>
          </w:p>
        </w:tc>
        <w:tc>
          <w:tcPr>
            <w:tcW w:w="2551" w:type="dxa"/>
            <w:shd w:val="clear" w:color="auto" w:fill="auto"/>
          </w:tcPr>
          <w:p w14:paraId="1A30C52C" w14:textId="58EA7896" w:rsidR="006B0C7A" w:rsidRPr="00A65C4A" w:rsidDel="00946AAE" w:rsidRDefault="006B0C7A" w:rsidP="006B0C7A">
            <w:pPr>
              <w:jc w:val="both"/>
              <w:rPr>
                <w:rFonts w:cs="Times New Roman"/>
                <w:sz w:val="22"/>
              </w:rPr>
            </w:pPr>
            <w:r w:rsidRPr="00A65C4A">
              <w:rPr>
                <w:rFonts w:cs="Times New Roman"/>
                <w:sz w:val="22"/>
              </w:rPr>
              <w:t xml:space="preserve">Nostiprināt un saliedēt </w:t>
            </w:r>
            <w:r w:rsidRPr="00A65C4A">
              <w:rPr>
                <w:sz w:val="22"/>
              </w:rPr>
              <w:t xml:space="preserve">nefinanšu sektora </w:t>
            </w:r>
            <w:r w:rsidRPr="00A65C4A">
              <w:rPr>
                <w:rFonts w:cs="Times New Roman"/>
                <w:sz w:val="22"/>
              </w:rPr>
              <w:t xml:space="preserve">UKI </w:t>
            </w:r>
            <w:r w:rsidRPr="00A65C4A">
              <w:rPr>
                <w:sz w:val="22"/>
              </w:rPr>
              <w:t>uzraudzības praksi</w:t>
            </w:r>
            <w:r w:rsidR="00051B2F">
              <w:rPr>
                <w:sz w:val="22"/>
              </w:rPr>
              <w:t>.</w:t>
            </w:r>
          </w:p>
        </w:tc>
        <w:tc>
          <w:tcPr>
            <w:tcW w:w="2694" w:type="dxa"/>
          </w:tcPr>
          <w:p w14:paraId="5C08E8BF" w14:textId="22603EC6" w:rsidR="006B0C7A" w:rsidRPr="00A65C4A" w:rsidDel="00946AAE" w:rsidRDefault="006B0C7A" w:rsidP="006B0C7A">
            <w:pPr>
              <w:jc w:val="both"/>
              <w:rPr>
                <w:sz w:val="22"/>
              </w:rPr>
            </w:pPr>
            <w:r w:rsidRPr="00A65C4A">
              <w:rPr>
                <w:rFonts w:cs="Times New Roman"/>
                <w:sz w:val="22"/>
              </w:rPr>
              <w:t>Organizēti UKI darbinieku kopīgi kvalifikācij</w:t>
            </w:r>
            <w:r w:rsidR="00051B2F">
              <w:rPr>
                <w:rFonts w:cs="Times New Roman"/>
                <w:sz w:val="22"/>
              </w:rPr>
              <w:t>as</w:t>
            </w:r>
            <w:r w:rsidRPr="00A65C4A">
              <w:rPr>
                <w:rFonts w:cs="Times New Roman"/>
                <w:sz w:val="22"/>
              </w:rPr>
              <w:t xml:space="preserve"> pilnveides pasākumi, rodot darbiniekiem vienotu izpratni par NILLTPF</w:t>
            </w:r>
            <w:r w:rsidR="00520450">
              <w:rPr>
                <w:rFonts w:cs="Times New Roman"/>
                <w:sz w:val="22"/>
              </w:rPr>
              <w:t xml:space="preserve"> </w:t>
            </w:r>
            <w:r w:rsidR="00520450" w:rsidRPr="00C55DC8">
              <w:rPr>
                <w:rFonts w:eastAsia="Times New Roman" w:cs="Times New Roman"/>
                <w:color w:val="414142"/>
                <w:sz w:val="22"/>
                <w:lang w:eastAsia="lv-LV"/>
              </w:rPr>
              <w:lastRenderedPageBreak/>
              <w:t>novēršanas</w:t>
            </w:r>
            <w:r w:rsidR="00520450" w:rsidRPr="00A65C4A">
              <w:rPr>
                <w:rFonts w:cs="Times New Roman"/>
                <w:sz w:val="22"/>
              </w:rPr>
              <w:t xml:space="preserve"> </w:t>
            </w:r>
            <w:r w:rsidRPr="00A65C4A">
              <w:rPr>
                <w:rFonts w:cs="Times New Roman"/>
                <w:sz w:val="22"/>
              </w:rPr>
              <w:t>normatīvā regulējuma piemērošanu un uzraudzības praksi</w:t>
            </w:r>
            <w:r w:rsidR="00051B2F">
              <w:rPr>
                <w:rFonts w:cs="Times New Roman"/>
                <w:sz w:val="22"/>
              </w:rPr>
              <w:t>.</w:t>
            </w:r>
          </w:p>
        </w:tc>
        <w:tc>
          <w:tcPr>
            <w:tcW w:w="1134" w:type="dxa"/>
            <w:shd w:val="clear" w:color="auto" w:fill="auto"/>
          </w:tcPr>
          <w:p w14:paraId="5CD5D754" w14:textId="3168EF0A" w:rsidR="006B0C7A" w:rsidRPr="00A65C4A" w:rsidDel="00946AAE" w:rsidRDefault="006B0C7A" w:rsidP="006B0C7A">
            <w:pPr>
              <w:jc w:val="center"/>
              <w:rPr>
                <w:rFonts w:cs="Times New Roman"/>
                <w:sz w:val="22"/>
              </w:rPr>
            </w:pPr>
            <w:r w:rsidRPr="00A65C4A">
              <w:rPr>
                <w:sz w:val="22"/>
              </w:rPr>
              <w:lastRenderedPageBreak/>
              <w:t>FM</w:t>
            </w:r>
            <w:r w:rsidR="00812850">
              <w:rPr>
                <w:sz w:val="22"/>
              </w:rPr>
              <w:t>, FID</w:t>
            </w:r>
          </w:p>
        </w:tc>
        <w:tc>
          <w:tcPr>
            <w:tcW w:w="1275" w:type="dxa"/>
            <w:shd w:val="clear" w:color="auto" w:fill="auto"/>
          </w:tcPr>
          <w:p w14:paraId="12B29998" w14:textId="1601FE21" w:rsidR="006B0C7A" w:rsidRPr="00A65C4A" w:rsidRDefault="006B0C7A" w:rsidP="006B0C7A">
            <w:pPr>
              <w:jc w:val="center"/>
              <w:rPr>
                <w:sz w:val="22"/>
              </w:rPr>
            </w:pPr>
          </w:p>
        </w:tc>
        <w:tc>
          <w:tcPr>
            <w:tcW w:w="1418" w:type="dxa"/>
            <w:shd w:val="clear" w:color="auto" w:fill="auto"/>
          </w:tcPr>
          <w:p w14:paraId="68BB1B28" w14:textId="582E8BAD" w:rsidR="006B0C7A" w:rsidRPr="00A65C4A" w:rsidDel="00946AAE" w:rsidRDefault="006B0C7A" w:rsidP="006B0C7A">
            <w:pPr>
              <w:jc w:val="center"/>
              <w:rPr>
                <w:rFonts w:eastAsia="Times New Roman" w:cs="Times New Roman"/>
                <w:sz w:val="22"/>
                <w:lang w:eastAsia="lv-LV"/>
              </w:rPr>
            </w:pPr>
            <w:r w:rsidRPr="00A65C4A">
              <w:rPr>
                <w:rFonts w:cs="Times New Roman"/>
                <w:bCs/>
                <w:sz w:val="22"/>
              </w:rPr>
              <w:t>Regulāri</w:t>
            </w:r>
          </w:p>
        </w:tc>
      </w:tr>
      <w:tr w:rsidR="006B0C7A" w:rsidRPr="00A65C4A" w14:paraId="630B8664" w14:textId="77777777" w:rsidTr="00F71D04">
        <w:trPr>
          <w:trHeight w:val="543"/>
        </w:trPr>
        <w:tc>
          <w:tcPr>
            <w:tcW w:w="709" w:type="dxa"/>
          </w:tcPr>
          <w:p w14:paraId="432D92E7" w14:textId="2A6AF1D9" w:rsidR="006B0C7A" w:rsidRPr="00A65C4A" w:rsidDel="00946AAE" w:rsidRDefault="006B0C7A" w:rsidP="006B0C7A">
            <w:pPr>
              <w:jc w:val="center"/>
              <w:rPr>
                <w:rFonts w:cs="Times New Roman"/>
                <w:sz w:val="22"/>
              </w:rPr>
            </w:pPr>
            <w:r w:rsidRPr="00A65C4A">
              <w:rPr>
                <w:rFonts w:cs="Times New Roman"/>
                <w:bCs/>
                <w:sz w:val="22"/>
              </w:rPr>
              <w:t>3.1</w:t>
            </w:r>
            <w:r w:rsidR="00382644">
              <w:rPr>
                <w:rFonts w:cs="Times New Roman"/>
                <w:bCs/>
                <w:sz w:val="22"/>
              </w:rPr>
              <w:t>5</w:t>
            </w:r>
            <w:r w:rsidRPr="00A65C4A">
              <w:rPr>
                <w:rFonts w:cs="Times New Roman"/>
                <w:bCs/>
                <w:sz w:val="22"/>
              </w:rPr>
              <w:t>.</w:t>
            </w:r>
          </w:p>
        </w:tc>
        <w:tc>
          <w:tcPr>
            <w:tcW w:w="3686" w:type="dxa"/>
            <w:shd w:val="clear" w:color="auto" w:fill="auto"/>
          </w:tcPr>
          <w:p w14:paraId="188C9A96" w14:textId="77777777" w:rsidR="006B0C7A" w:rsidRPr="00A65C4A" w:rsidRDefault="006B0C7A" w:rsidP="006B0C7A">
            <w:pPr>
              <w:spacing w:before="60" w:after="60"/>
              <w:jc w:val="both"/>
              <w:rPr>
                <w:sz w:val="22"/>
              </w:rPr>
            </w:pPr>
            <w:r w:rsidRPr="00A65C4A">
              <w:rPr>
                <w:sz w:val="22"/>
              </w:rPr>
              <w:t>Turpināt nodrošināt informācijas apmaiņu, savstarpējo koordināciju un sadarbību UKI starpā.</w:t>
            </w:r>
          </w:p>
          <w:p w14:paraId="46698940" w14:textId="77777777" w:rsidR="006B0C7A" w:rsidRPr="00A65C4A" w:rsidDel="00946AAE" w:rsidRDefault="006B0C7A" w:rsidP="006B0C7A">
            <w:pPr>
              <w:jc w:val="both"/>
              <w:rPr>
                <w:rFonts w:cs="Times New Roman"/>
                <w:sz w:val="22"/>
              </w:rPr>
            </w:pPr>
          </w:p>
        </w:tc>
        <w:tc>
          <w:tcPr>
            <w:tcW w:w="1559" w:type="dxa"/>
          </w:tcPr>
          <w:p w14:paraId="59C33437" w14:textId="341539AE" w:rsidR="006B0C7A" w:rsidRPr="00A65C4A" w:rsidDel="00946AAE" w:rsidRDefault="00971B9B" w:rsidP="006B0C7A">
            <w:pPr>
              <w:jc w:val="both"/>
              <w:rPr>
                <w:sz w:val="22"/>
              </w:rPr>
            </w:pPr>
            <w:r>
              <w:rPr>
                <w:rFonts w:cs="Times New Roman"/>
                <w:sz w:val="22"/>
              </w:rPr>
              <w:t xml:space="preserve">RMPP </w:t>
            </w:r>
            <w:r w:rsidR="006B0C7A" w:rsidRPr="00A65C4A">
              <w:rPr>
                <w:rFonts w:cs="Times New Roman"/>
                <w:sz w:val="22"/>
              </w:rPr>
              <w:t>4.6.2.</w:t>
            </w:r>
            <w:r>
              <w:rPr>
                <w:rFonts w:cs="Times New Roman"/>
                <w:sz w:val="22"/>
              </w:rPr>
              <w:t xml:space="preserve"> </w:t>
            </w:r>
            <w:r w:rsidR="006B0C7A" w:rsidRPr="00A65C4A">
              <w:rPr>
                <w:rFonts w:cs="Times New Roman"/>
                <w:sz w:val="22"/>
              </w:rPr>
              <w:t>punkts</w:t>
            </w:r>
            <w:r>
              <w:rPr>
                <w:rFonts w:cs="Times New Roman"/>
                <w:sz w:val="22"/>
              </w:rPr>
              <w:t>.</w:t>
            </w:r>
          </w:p>
        </w:tc>
        <w:tc>
          <w:tcPr>
            <w:tcW w:w="2551" w:type="dxa"/>
            <w:shd w:val="clear" w:color="auto" w:fill="auto"/>
          </w:tcPr>
          <w:p w14:paraId="30B70543" w14:textId="4D533BFE" w:rsidR="006B0C7A" w:rsidRPr="00A65C4A" w:rsidDel="00946AAE" w:rsidRDefault="006B0C7A" w:rsidP="006B0C7A">
            <w:pPr>
              <w:jc w:val="both"/>
              <w:rPr>
                <w:rFonts w:cs="Times New Roman"/>
                <w:sz w:val="22"/>
              </w:rPr>
            </w:pPr>
            <w:r w:rsidRPr="00A65C4A">
              <w:rPr>
                <w:sz w:val="22"/>
              </w:rPr>
              <w:t>Nodrošināt</w:t>
            </w:r>
            <w:r w:rsidR="00051B2F">
              <w:rPr>
                <w:sz w:val="22"/>
              </w:rPr>
              <w:t>a</w:t>
            </w:r>
            <w:r w:rsidRPr="00A65C4A">
              <w:rPr>
                <w:sz w:val="22"/>
              </w:rPr>
              <w:t xml:space="preserve"> informācijas apmaiņ</w:t>
            </w:r>
            <w:r w:rsidR="00051B2F">
              <w:rPr>
                <w:sz w:val="22"/>
              </w:rPr>
              <w:t>a</w:t>
            </w:r>
            <w:r w:rsidRPr="00A65C4A">
              <w:rPr>
                <w:sz w:val="22"/>
              </w:rPr>
              <w:t>, savstarpēj</w:t>
            </w:r>
            <w:r w:rsidR="00051B2F">
              <w:rPr>
                <w:sz w:val="22"/>
              </w:rPr>
              <w:t>ā</w:t>
            </w:r>
            <w:r w:rsidRPr="00A65C4A">
              <w:rPr>
                <w:sz w:val="22"/>
              </w:rPr>
              <w:t xml:space="preserve"> koordinācij</w:t>
            </w:r>
            <w:r w:rsidR="00051B2F">
              <w:rPr>
                <w:sz w:val="22"/>
              </w:rPr>
              <w:t>a</w:t>
            </w:r>
            <w:r w:rsidRPr="00A65C4A">
              <w:rPr>
                <w:sz w:val="22"/>
              </w:rPr>
              <w:t xml:space="preserve"> un sadarbīb</w:t>
            </w:r>
            <w:r w:rsidR="00051B2F">
              <w:rPr>
                <w:sz w:val="22"/>
              </w:rPr>
              <w:t>a</w:t>
            </w:r>
            <w:r w:rsidRPr="00A65C4A">
              <w:rPr>
                <w:sz w:val="22"/>
              </w:rPr>
              <w:t xml:space="preserve"> UKI starpā</w:t>
            </w:r>
            <w:r w:rsidR="00051B2F">
              <w:rPr>
                <w:sz w:val="22"/>
              </w:rPr>
              <w:t>.</w:t>
            </w:r>
          </w:p>
        </w:tc>
        <w:tc>
          <w:tcPr>
            <w:tcW w:w="2694" w:type="dxa"/>
          </w:tcPr>
          <w:p w14:paraId="7851A8AA" w14:textId="477807DB" w:rsidR="006B0C7A" w:rsidRPr="00A65C4A" w:rsidDel="00946AAE" w:rsidRDefault="006B0C7A" w:rsidP="006B0C7A">
            <w:pPr>
              <w:jc w:val="both"/>
              <w:rPr>
                <w:sz w:val="22"/>
              </w:rPr>
            </w:pPr>
            <w:r w:rsidRPr="00A65C4A">
              <w:rPr>
                <w:rFonts w:cs="Times New Roman"/>
                <w:sz w:val="22"/>
              </w:rPr>
              <w:t xml:space="preserve">Organizētas UKI platformas un domnīcas, veicinot </w:t>
            </w:r>
            <w:r w:rsidRPr="00A65C4A">
              <w:rPr>
                <w:sz w:val="22"/>
              </w:rPr>
              <w:t>savstarpējo informācijas apmaiņu, koordināciju un sadarbību</w:t>
            </w:r>
            <w:r w:rsidR="00051B2F">
              <w:rPr>
                <w:sz w:val="22"/>
              </w:rPr>
              <w:t>.</w:t>
            </w:r>
          </w:p>
        </w:tc>
        <w:tc>
          <w:tcPr>
            <w:tcW w:w="1134" w:type="dxa"/>
            <w:shd w:val="clear" w:color="auto" w:fill="auto"/>
          </w:tcPr>
          <w:p w14:paraId="6FC06CFA" w14:textId="02F27F27" w:rsidR="006B0C7A" w:rsidRPr="00A65C4A" w:rsidDel="00946AAE" w:rsidRDefault="006B0C7A" w:rsidP="006B0C7A">
            <w:pPr>
              <w:jc w:val="center"/>
              <w:rPr>
                <w:rFonts w:cs="Times New Roman"/>
                <w:sz w:val="22"/>
              </w:rPr>
            </w:pPr>
            <w:r w:rsidRPr="00A65C4A">
              <w:rPr>
                <w:sz w:val="22"/>
              </w:rPr>
              <w:t>FM</w:t>
            </w:r>
          </w:p>
        </w:tc>
        <w:tc>
          <w:tcPr>
            <w:tcW w:w="1275" w:type="dxa"/>
            <w:shd w:val="clear" w:color="auto" w:fill="auto"/>
          </w:tcPr>
          <w:p w14:paraId="4421B053" w14:textId="2C04B743" w:rsidR="006B0C7A" w:rsidRPr="00A65C4A" w:rsidRDefault="006B0C7A" w:rsidP="006B0C7A">
            <w:pPr>
              <w:jc w:val="center"/>
              <w:rPr>
                <w:sz w:val="22"/>
              </w:rPr>
            </w:pPr>
            <w:r w:rsidRPr="00A65C4A">
              <w:rPr>
                <w:sz w:val="22"/>
              </w:rPr>
              <w:t>UKI, FID</w:t>
            </w:r>
          </w:p>
        </w:tc>
        <w:tc>
          <w:tcPr>
            <w:tcW w:w="1418" w:type="dxa"/>
            <w:shd w:val="clear" w:color="auto" w:fill="auto"/>
          </w:tcPr>
          <w:p w14:paraId="5B764395" w14:textId="4BF752BE" w:rsidR="006B0C7A" w:rsidRPr="00A65C4A" w:rsidDel="00946AAE" w:rsidRDefault="006B0C7A" w:rsidP="006B0C7A">
            <w:pPr>
              <w:jc w:val="center"/>
              <w:rPr>
                <w:rFonts w:eastAsia="Times New Roman" w:cs="Times New Roman"/>
                <w:sz w:val="22"/>
                <w:lang w:eastAsia="lv-LV"/>
              </w:rPr>
            </w:pPr>
            <w:r w:rsidRPr="00A65C4A">
              <w:rPr>
                <w:rFonts w:cs="Times New Roman"/>
                <w:bCs/>
                <w:sz w:val="22"/>
              </w:rPr>
              <w:t>Regulāri</w:t>
            </w:r>
          </w:p>
        </w:tc>
      </w:tr>
      <w:tr w:rsidR="006B0C7A" w:rsidRPr="00A65C4A" w14:paraId="36F5FF02" w14:textId="77777777" w:rsidTr="00F71D04">
        <w:trPr>
          <w:trHeight w:val="543"/>
        </w:trPr>
        <w:tc>
          <w:tcPr>
            <w:tcW w:w="709" w:type="dxa"/>
          </w:tcPr>
          <w:p w14:paraId="4C2F8D4F" w14:textId="63CCE2AE" w:rsidR="006B0C7A" w:rsidRPr="00A65C4A" w:rsidDel="00946AAE" w:rsidRDefault="006B0C7A" w:rsidP="006B0C7A">
            <w:pPr>
              <w:jc w:val="center"/>
              <w:rPr>
                <w:rFonts w:cs="Times New Roman"/>
                <w:sz w:val="22"/>
              </w:rPr>
            </w:pPr>
            <w:r w:rsidRPr="00A65C4A">
              <w:rPr>
                <w:rFonts w:cs="Times New Roman"/>
                <w:bCs/>
                <w:sz w:val="22"/>
              </w:rPr>
              <w:t>3.1</w:t>
            </w:r>
            <w:r w:rsidR="00382644">
              <w:rPr>
                <w:rFonts w:cs="Times New Roman"/>
                <w:bCs/>
                <w:sz w:val="22"/>
              </w:rPr>
              <w:t>6</w:t>
            </w:r>
            <w:r w:rsidRPr="00A65C4A">
              <w:rPr>
                <w:rFonts w:cs="Times New Roman"/>
                <w:bCs/>
                <w:sz w:val="22"/>
              </w:rPr>
              <w:t>.</w:t>
            </w:r>
          </w:p>
        </w:tc>
        <w:tc>
          <w:tcPr>
            <w:tcW w:w="3686" w:type="dxa"/>
            <w:shd w:val="clear" w:color="auto" w:fill="auto"/>
          </w:tcPr>
          <w:p w14:paraId="574CE784" w14:textId="0D3157B1" w:rsidR="006B0C7A" w:rsidRPr="00A65C4A" w:rsidDel="00946AAE" w:rsidRDefault="006B0C7A" w:rsidP="006B0C7A">
            <w:pPr>
              <w:jc w:val="both"/>
              <w:rPr>
                <w:rFonts w:cs="Times New Roman"/>
                <w:sz w:val="22"/>
              </w:rPr>
            </w:pPr>
            <w:r w:rsidRPr="00A65C4A">
              <w:rPr>
                <w:sz w:val="22"/>
              </w:rPr>
              <w:t>Turpināt sadarbību ar FID un stiprināt zināšanas par NILLTPF novēršan</w:t>
            </w:r>
            <w:r w:rsidR="00051B2F">
              <w:rPr>
                <w:sz w:val="22"/>
              </w:rPr>
              <w:t>u</w:t>
            </w:r>
            <w:r w:rsidRPr="00A65C4A">
              <w:rPr>
                <w:sz w:val="22"/>
              </w:rPr>
              <w:t>, izmantojot SKG platformu, FID mācību platformu un izstrādātos pētījumus.</w:t>
            </w:r>
          </w:p>
        </w:tc>
        <w:tc>
          <w:tcPr>
            <w:tcW w:w="1559" w:type="dxa"/>
          </w:tcPr>
          <w:p w14:paraId="3C5A884C" w14:textId="7EC711B8" w:rsidR="006B0C7A" w:rsidRPr="00A65C4A" w:rsidDel="00946AAE" w:rsidRDefault="00971B9B" w:rsidP="006B0C7A">
            <w:pPr>
              <w:jc w:val="both"/>
              <w:rPr>
                <w:sz w:val="22"/>
              </w:rPr>
            </w:pPr>
            <w:r>
              <w:rPr>
                <w:rFonts w:cs="Times New Roman"/>
                <w:sz w:val="22"/>
              </w:rPr>
              <w:t xml:space="preserve">RMPP </w:t>
            </w:r>
            <w:r w:rsidR="006B0C7A" w:rsidRPr="00A65C4A">
              <w:rPr>
                <w:rFonts w:cs="Times New Roman"/>
                <w:sz w:val="22"/>
              </w:rPr>
              <w:t>4.6.3.</w:t>
            </w:r>
            <w:r>
              <w:rPr>
                <w:rFonts w:cs="Times New Roman"/>
                <w:sz w:val="22"/>
              </w:rPr>
              <w:t xml:space="preserve"> </w:t>
            </w:r>
            <w:r w:rsidR="006B0C7A" w:rsidRPr="00A65C4A">
              <w:rPr>
                <w:rFonts w:cs="Times New Roman"/>
                <w:sz w:val="22"/>
              </w:rPr>
              <w:t>punkts</w:t>
            </w:r>
            <w:r>
              <w:rPr>
                <w:rFonts w:cs="Times New Roman"/>
                <w:sz w:val="22"/>
              </w:rPr>
              <w:t>.</w:t>
            </w:r>
          </w:p>
        </w:tc>
        <w:tc>
          <w:tcPr>
            <w:tcW w:w="2551" w:type="dxa"/>
            <w:shd w:val="clear" w:color="auto" w:fill="auto"/>
          </w:tcPr>
          <w:p w14:paraId="782BA12D" w14:textId="77777777" w:rsidR="006B0C7A" w:rsidRPr="00A65C4A" w:rsidDel="00946AAE" w:rsidRDefault="006B0C7A" w:rsidP="006B0C7A">
            <w:pPr>
              <w:jc w:val="both"/>
              <w:rPr>
                <w:rFonts w:cs="Times New Roman"/>
                <w:sz w:val="22"/>
              </w:rPr>
            </w:pPr>
          </w:p>
        </w:tc>
        <w:tc>
          <w:tcPr>
            <w:tcW w:w="2694" w:type="dxa"/>
          </w:tcPr>
          <w:p w14:paraId="3CD325D2" w14:textId="32449518" w:rsidR="006B0C7A" w:rsidRPr="00A65C4A" w:rsidDel="00946AAE" w:rsidRDefault="00D12713" w:rsidP="006B0C7A">
            <w:pPr>
              <w:jc w:val="both"/>
              <w:rPr>
                <w:sz w:val="22"/>
              </w:rPr>
            </w:pPr>
            <w:r w:rsidRPr="00D12713">
              <w:rPr>
                <w:rFonts w:cs="Times New Roman"/>
                <w:sz w:val="22"/>
              </w:rPr>
              <w:t>UKI platformas ietvaros, caur FID mācību platformu un citos formātos FID informē UKI par aktuālajām tendencēm un riskiem NILLTPF jomā</w:t>
            </w:r>
            <w:r w:rsidR="006B0C7A" w:rsidRPr="00A65C4A">
              <w:rPr>
                <w:sz w:val="22"/>
              </w:rPr>
              <w:t>.</w:t>
            </w:r>
          </w:p>
        </w:tc>
        <w:tc>
          <w:tcPr>
            <w:tcW w:w="1134" w:type="dxa"/>
            <w:shd w:val="clear" w:color="auto" w:fill="auto"/>
          </w:tcPr>
          <w:p w14:paraId="0B5EC77A" w14:textId="3B1BBE67" w:rsidR="006B0C7A" w:rsidRPr="00A65C4A" w:rsidDel="00946AAE" w:rsidRDefault="006B0C7A" w:rsidP="006B0C7A">
            <w:pPr>
              <w:jc w:val="center"/>
              <w:rPr>
                <w:rFonts w:cs="Times New Roman"/>
                <w:sz w:val="22"/>
              </w:rPr>
            </w:pPr>
            <w:r w:rsidRPr="00A65C4A">
              <w:rPr>
                <w:sz w:val="22"/>
              </w:rPr>
              <w:t>FID</w:t>
            </w:r>
          </w:p>
        </w:tc>
        <w:tc>
          <w:tcPr>
            <w:tcW w:w="1275" w:type="dxa"/>
            <w:shd w:val="clear" w:color="auto" w:fill="auto"/>
          </w:tcPr>
          <w:p w14:paraId="4E175329" w14:textId="32645660" w:rsidR="006B0C7A" w:rsidRPr="00A65C4A" w:rsidRDefault="006B0C7A" w:rsidP="006B0C7A">
            <w:pPr>
              <w:jc w:val="center"/>
              <w:rPr>
                <w:sz w:val="22"/>
              </w:rPr>
            </w:pPr>
            <w:r w:rsidRPr="00A65C4A">
              <w:rPr>
                <w:sz w:val="22"/>
              </w:rPr>
              <w:t>UKI</w:t>
            </w:r>
          </w:p>
        </w:tc>
        <w:tc>
          <w:tcPr>
            <w:tcW w:w="1418" w:type="dxa"/>
            <w:shd w:val="clear" w:color="auto" w:fill="auto"/>
          </w:tcPr>
          <w:p w14:paraId="6FDE1C71" w14:textId="4E527C5D" w:rsidR="006B0C7A" w:rsidRPr="00A65C4A" w:rsidDel="00946AAE" w:rsidRDefault="006B0C7A" w:rsidP="006B0C7A">
            <w:pPr>
              <w:jc w:val="center"/>
              <w:rPr>
                <w:rFonts w:eastAsia="Times New Roman" w:cs="Times New Roman"/>
                <w:sz w:val="22"/>
                <w:lang w:eastAsia="lv-LV"/>
              </w:rPr>
            </w:pPr>
            <w:r w:rsidRPr="00A65C4A">
              <w:rPr>
                <w:rFonts w:cs="Times New Roman"/>
                <w:bCs/>
                <w:sz w:val="22"/>
              </w:rPr>
              <w:t>Regulāri</w:t>
            </w:r>
          </w:p>
        </w:tc>
      </w:tr>
      <w:tr w:rsidR="006B0C7A" w:rsidRPr="00A65C4A" w14:paraId="7899BB8F" w14:textId="77777777" w:rsidTr="00F71D04">
        <w:trPr>
          <w:trHeight w:val="543"/>
        </w:trPr>
        <w:tc>
          <w:tcPr>
            <w:tcW w:w="709" w:type="dxa"/>
          </w:tcPr>
          <w:p w14:paraId="1644AF32" w14:textId="462106AD" w:rsidR="006B0C7A" w:rsidRPr="00A65C4A" w:rsidDel="00946AAE" w:rsidRDefault="006B0C7A" w:rsidP="006B0C7A">
            <w:pPr>
              <w:jc w:val="center"/>
              <w:rPr>
                <w:rFonts w:cs="Times New Roman"/>
                <w:sz w:val="22"/>
              </w:rPr>
            </w:pPr>
            <w:r w:rsidRPr="00A65C4A">
              <w:rPr>
                <w:rFonts w:cs="Times New Roman"/>
                <w:bCs/>
                <w:sz w:val="22"/>
              </w:rPr>
              <w:t>3.1</w:t>
            </w:r>
            <w:r w:rsidR="00382644">
              <w:rPr>
                <w:rFonts w:cs="Times New Roman"/>
                <w:bCs/>
                <w:sz w:val="22"/>
              </w:rPr>
              <w:t>7</w:t>
            </w:r>
            <w:r w:rsidRPr="00A65C4A">
              <w:rPr>
                <w:rFonts w:cs="Times New Roman"/>
                <w:bCs/>
                <w:sz w:val="22"/>
              </w:rPr>
              <w:t>.</w:t>
            </w:r>
          </w:p>
        </w:tc>
        <w:tc>
          <w:tcPr>
            <w:tcW w:w="3686" w:type="dxa"/>
            <w:shd w:val="clear" w:color="auto" w:fill="auto"/>
          </w:tcPr>
          <w:p w14:paraId="6401BEDE" w14:textId="2CA8BE70" w:rsidR="006B0C7A" w:rsidRPr="00A65C4A" w:rsidDel="00946AAE" w:rsidRDefault="0024208E" w:rsidP="006B0C7A">
            <w:pPr>
              <w:jc w:val="both"/>
              <w:rPr>
                <w:rFonts w:cs="Times New Roman"/>
                <w:sz w:val="22"/>
              </w:rPr>
            </w:pPr>
            <w:r>
              <w:rPr>
                <w:sz w:val="22"/>
              </w:rPr>
              <w:t>Izstrādāt v</w:t>
            </w:r>
            <w:r w:rsidR="006B0C7A" w:rsidRPr="00A65C4A">
              <w:rPr>
                <w:sz w:val="22"/>
              </w:rPr>
              <w:t>adlīnij</w:t>
            </w:r>
            <w:r>
              <w:rPr>
                <w:sz w:val="22"/>
              </w:rPr>
              <w:t>as</w:t>
            </w:r>
            <w:r w:rsidR="006B0C7A" w:rsidRPr="00A65C4A">
              <w:rPr>
                <w:sz w:val="22"/>
              </w:rPr>
              <w:t xml:space="preserve"> azartspēļu un izložu organizētājiem IKS pilnveidošanai</w:t>
            </w:r>
            <w:r w:rsidR="001B7068">
              <w:rPr>
                <w:sz w:val="22"/>
              </w:rPr>
              <w:t>.</w:t>
            </w:r>
          </w:p>
        </w:tc>
        <w:tc>
          <w:tcPr>
            <w:tcW w:w="1559" w:type="dxa"/>
          </w:tcPr>
          <w:p w14:paraId="32044336" w14:textId="41D97309" w:rsidR="006B0C7A" w:rsidRPr="00A65C4A" w:rsidDel="00946AAE" w:rsidRDefault="006B0C7A" w:rsidP="006B0C7A">
            <w:pPr>
              <w:jc w:val="both"/>
              <w:rPr>
                <w:sz w:val="22"/>
              </w:rPr>
            </w:pPr>
            <w:r w:rsidRPr="00A65C4A">
              <w:rPr>
                <w:rFonts w:cs="Times New Roman"/>
                <w:sz w:val="22"/>
              </w:rPr>
              <w:t>NRA 202</w:t>
            </w:r>
            <w:r w:rsidR="00296650">
              <w:rPr>
                <w:rFonts w:cs="Times New Roman"/>
                <w:sz w:val="22"/>
              </w:rPr>
              <w:t>3</w:t>
            </w:r>
            <w:r w:rsidRPr="00A65C4A">
              <w:rPr>
                <w:rFonts w:cs="Times New Roman"/>
                <w:sz w:val="22"/>
              </w:rPr>
              <w:t xml:space="preserve"> 8.23.17.1. punkt</w:t>
            </w:r>
            <w:r w:rsidR="00296650">
              <w:rPr>
                <w:rFonts w:cs="Times New Roman"/>
                <w:sz w:val="22"/>
              </w:rPr>
              <w:t>s.</w:t>
            </w:r>
          </w:p>
        </w:tc>
        <w:tc>
          <w:tcPr>
            <w:tcW w:w="2551" w:type="dxa"/>
            <w:shd w:val="clear" w:color="auto" w:fill="auto"/>
          </w:tcPr>
          <w:p w14:paraId="633DA8F5" w14:textId="77777777" w:rsidR="006B0C7A" w:rsidRPr="00A65C4A" w:rsidRDefault="006B0C7A" w:rsidP="006B0C7A">
            <w:pPr>
              <w:jc w:val="both"/>
              <w:rPr>
                <w:rFonts w:cs="Times New Roman"/>
                <w:sz w:val="22"/>
              </w:rPr>
            </w:pPr>
            <w:r w:rsidRPr="00A65C4A">
              <w:rPr>
                <w:rFonts w:cs="Times New Roman"/>
                <w:sz w:val="22"/>
              </w:rPr>
              <w:t>Pastiprināti kontrolēti azartspēļu klientu kontos un lojalitātes kartēs uzglabātie līdzekļi.</w:t>
            </w:r>
          </w:p>
          <w:p w14:paraId="68932C0E" w14:textId="77777777" w:rsidR="006B0C7A" w:rsidRPr="00A65C4A" w:rsidDel="00946AAE" w:rsidRDefault="006B0C7A" w:rsidP="006B0C7A">
            <w:pPr>
              <w:jc w:val="both"/>
              <w:rPr>
                <w:rFonts w:cs="Times New Roman"/>
                <w:sz w:val="22"/>
              </w:rPr>
            </w:pPr>
          </w:p>
        </w:tc>
        <w:tc>
          <w:tcPr>
            <w:tcW w:w="2694" w:type="dxa"/>
          </w:tcPr>
          <w:p w14:paraId="710E1330" w14:textId="4F87AFB2" w:rsidR="006B0C7A" w:rsidRPr="00A65C4A" w:rsidDel="00946AAE" w:rsidRDefault="006B0C7A" w:rsidP="006B0C7A">
            <w:pPr>
              <w:jc w:val="both"/>
              <w:rPr>
                <w:sz w:val="22"/>
              </w:rPr>
            </w:pPr>
            <w:r w:rsidRPr="00A65C4A">
              <w:rPr>
                <w:rFonts w:cs="Times New Roman"/>
                <w:sz w:val="22"/>
              </w:rPr>
              <w:t xml:space="preserve">Pilnveidota azartspēļu organizētāju spēja identificēt azartspēļu konta izmantošanu kā uzglabāšanas rīku. </w:t>
            </w:r>
          </w:p>
        </w:tc>
        <w:tc>
          <w:tcPr>
            <w:tcW w:w="1134" w:type="dxa"/>
            <w:shd w:val="clear" w:color="auto" w:fill="auto"/>
          </w:tcPr>
          <w:p w14:paraId="44030D2D" w14:textId="236C20B3" w:rsidR="006B0C7A" w:rsidRPr="00A65C4A" w:rsidDel="00946AAE" w:rsidRDefault="006B0C7A" w:rsidP="006B0C7A">
            <w:pPr>
              <w:jc w:val="center"/>
              <w:rPr>
                <w:rFonts w:cs="Times New Roman"/>
                <w:sz w:val="22"/>
              </w:rPr>
            </w:pPr>
            <w:r w:rsidRPr="00A65C4A">
              <w:rPr>
                <w:sz w:val="22"/>
              </w:rPr>
              <w:t>IAUI</w:t>
            </w:r>
          </w:p>
        </w:tc>
        <w:tc>
          <w:tcPr>
            <w:tcW w:w="1275" w:type="dxa"/>
            <w:shd w:val="clear" w:color="auto" w:fill="auto"/>
          </w:tcPr>
          <w:p w14:paraId="441D5130" w14:textId="77777777" w:rsidR="006B0C7A" w:rsidRPr="00A65C4A" w:rsidRDefault="006B0C7A" w:rsidP="006B0C7A">
            <w:pPr>
              <w:jc w:val="center"/>
              <w:rPr>
                <w:sz w:val="22"/>
              </w:rPr>
            </w:pPr>
          </w:p>
        </w:tc>
        <w:tc>
          <w:tcPr>
            <w:tcW w:w="1418" w:type="dxa"/>
            <w:shd w:val="clear" w:color="auto" w:fill="auto"/>
          </w:tcPr>
          <w:p w14:paraId="33C0701C" w14:textId="062F2F20" w:rsidR="006B0C7A" w:rsidRPr="00A65C4A" w:rsidDel="00946AAE" w:rsidRDefault="006B0C7A" w:rsidP="006B0C7A">
            <w:pPr>
              <w:jc w:val="center"/>
              <w:rPr>
                <w:rFonts w:eastAsia="Times New Roman" w:cs="Times New Roman"/>
                <w:sz w:val="22"/>
                <w:lang w:eastAsia="lv-LV"/>
              </w:rPr>
            </w:pPr>
            <w:r w:rsidRPr="00A65C4A">
              <w:rPr>
                <w:rFonts w:cs="Times New Roman"/>
                <w:bCs/>
                <w:sz w:val="22"/>
              </w:rPr>
              <w:t>31.12.2024.</w:t>
            </w:r>
          </w:p>
        </w:tc>
      </w:tr>
      <w:tr w:rsidR="001E3D48" w:rsidRPr="00A65C4A" w14:paraId="4638F4DF" w14:textId="77777777" w:rsidTr="00F71D04">
        <w:trPr>
          <w:trHeight w:val="543"/>
        </w:trPr>
        <w:tc>
          <w:tcPr>
            <w:tcW w:w="709" w:type="dxa"/>
            <w:vMerge w:val="restart"/>
          </w:tcPr>
          <w:p w14:paraId="0F089457" w14:textId="7C09F00A" w:rsidR="001E3D48" w:rsidRPr="00A65C4A" w:rsidDel="00946AAE" w:rsidRDefault="001E3D48" w:rsidP="006B0C7A">
            <w:pPr>
              <w:jc w:val="center"/>
              <w:rPr>
                <w:rFonts w:cs="Times New Roman"/>
                <w:sz w:val="22"/>
              </w:rPr>
            </w:pPr>
            <w:r w:rsidRPr="00A65C4A">
              <w:rPr>
                <w:rFonts w:cs="Times New Roman"/>
                <w:bCs/>
                <w:sz w:val="22"/>
              </w:rPr>
              <w:t>3.</w:t>
            </w:r>
            <w:r>
              <w:rPr>
                <w:rFonts w:cs="Times New Roman"/>
                <w:bCs/>
                <w:sz w:val="22"/>
              </w:rPr>
              <w:t>1</w:t>
            </w:r>
            <w:r w:rsidR="00382644">
              <w:rPr>
                <w:rFonts w:cs="Times New Roman"/>
                <w:bCs/>
                <w:sz w:val="22"/>
              </w:rPr>
              <w:t>8</w:t>
            </w:r>
            <w:r w:rsidRPr="00A65C4A">
              <w:rPr>
                <w:rFonts w:cs="Times New Roman"/>
                <w:bCs/>
                <w:sz w:val="22"/>
              </w:rPr>
              <w:t>.</w:t>
            </w:r>
          </w:p>
        </w:tc>
        <w:tc>
          <w:tcPr>
            <w:tcW w:w="3686" w:type="dxa"/>
            <w:vMerge w:val="restart"/>
            <w:shd w:val="clear" w:color="auto" w:fill="auto"/>
          </w:tcPr>
          <w:p w14:paraId="572F8474" w14:textId="53F483C5" w:rsidR="001E3D48" w:rsidRPr="00A65C4A" w:rsidDel="00946AAE" w:rsidRDefault="001E3D48" w:rsidP="006B0C7A">
            <w:pPr>
              <w:jc w:val="both"/>
              <w:rPr>
                <w:rFonts w:cs="Times New Roman"/>
                <w:sz w:val="22"/>
              </w:rPr>
            </w:pPr>
            <w:r w:rsidRPr="00A65C4A">
              <w:rPr>
                <w:rFonts w:cs="Times New Roman"/>
                <w:w w:val="105"/>
                <w:sz w:val="22"/>
              </w:rPr>
              <w:t>Pilnveidot</w:t>
            </w:r>
            <w:r w:rsidRPr="00A65C4A">
              <w:rPr>
                <w:rFonts w:cs="Times New Roman"/>
                <w:spacing w:val="-3"/>
                <w:w w:val="105"/>
                <w:sz w:val="22"/>
              </w:rPr>
              <w:t xml:space="preserve"> </w:t>
            </w:r>
            <w:r w:rsidRPr="00A65C4A">
              <w:rPr>
                <w:rFonts w:cs="Times New Roman"/>
                <w:w w:val="105"/>
                <w:sz w:val="22"/>
              </w:rPr>
              <w:t>normatīvā</w:t>
            </w:r>
            <w:r w:rsidRPr="00A65C4A">
              <w:rPr>
                <w:rFonts w:cs="Times New Roman"/>
                <w:spacing w:val="-11"/>
                <w:w w:val="105"/>
                <w:sz w:val="22"/>
              </w:rPr>
              <w:t xml:space="preserve"> </w:t>
            </w:r>
            <w:r w:rsidRPr="00A65C4A">
              <w:rPr>
                <w:rFonts w:cs="Times New Roman"/>
                <w:w w:val="105"/>
                <w:sz w:val="22"/>
              </w:rPr>
              <w:t xml:space="preserve">regulējuma atbilstību starptautiskām konvencijām. </w:t>
            </w:r>
            <w:r>
              <w:rPr>
                <w:rFonts w:cs="Times New Roman"/>
                <w:w w:val="105"/>
                <w:sz w:val="22"/>
              </w:rPr>
              <w:t>Izstrādāt n</w:t>
            </w:r>
            <w:r w:rsidRPr="00A65C4A">
              <w:rPr>
                <w:rFonts w:cs="Times New Roman"/>
                <w:w w:val="105"/>
                <w:sz w:val="22"/>
              </w:rPr>
              <w:t>ormatīv</w:t>
            </w:r>
            <w:r>
              <w:rPr>
                <w:rFonts w:cs="Times New Roman"/>
                <w:w w:val="105"/>
                <w:sz w:val="22"/>
              </w:rPr>
              <w:t>o</w:t>
            </w:r>
            <w:r w:rsidRPr="00A65C4A">
              <w:rPr>
                <w:rFonts w:cs="Times New Roman"/>
                <w:w w:val="105"/>
                <w:sz w:val="22"/>
              </w:rPr>
              <w:t xml:space="preserve"> regulējum</w:t>
            </w:r>
            <w:r>
              <w:rPr>
                <w:rFonts w:cs="Times New Roman"/>
                <w:w w:val="105"/>
                <w:sz w:val="22"/>
              </w:rPr>
              <w:t>u</w:t>
            </w:r>
            <w:r w:rsidRPr="00A65C4A">
              <w:rPr>
                <w:rFonts w:cs="Times New Roman"/>
                <w:w w:val="105"/>
                <w:sz w:val="22"/>
              </w:rPr>
              <w:t xml:space="preserve"> kultūras priekšmetu apritei un tajā iesaistītajiem</w:t>
            </w:r>
            <w:r w:rsidRPr="00A65C4A">
              <w:rPr>
                <w:rFonts w:cs="Times New Roman"/>
                <w:spacing w:val="-4"/>
                <w:w w:val="105"/>
                <w:sz w:val="22"/>
              </w:rPr>
              <w:t xml:space="preserve"> </w:t>
            </w:r>
            <w:r w:rsidRPr="00A65C4A">
              <w:rPr>
                <w:rFonts w:cs="Times New Roman"/>
                <w:w w:val="105"/>
                <w:sz w:val="22"/>
              </w:rPr>
              <w:t>likuma</w:t>
            </w:r>
            <w:r w:rsidRPr="00A65C4A">
              <w:rPr>
                <w:rFonts w:cs="Times New Roman"/>
                <w:spacing w:val="-9"/>
                <w:w w:val="105"/>
                <w:sz w:val="22"/>
              </w:rPr>
              <w:t xml:space="preserve"> </w:t>
            </w:r>
            <w:r w:rsidRPr="00A65C4A">
              <w:rPr>
                <w:rFonts w:cs="Times New Roman"/>
                <w:w w:val="105"/>
                <w:sz w:val="22"/>
              </w:rPr>
              <w:t>subjektiem.</w:t>
            </w:r>
          </w:p>
        </w:tc>
        <w:tc>
          <w:tcPr>
            <w:tcW w:w="1559" w:type="dxa"/>
            <w:vMerge w:val="restart"/>
          </w:tcPr>
          <w:p w14:paraId="7B3C5DCC" w14:textId="666FEF6F" w:rsidR="001E3D48" w:rsidRPr="00A65C4A" w:rsidRDefault="001E3D48" w:rsidP="006B0C7A">
            <w:pPr>
              <w:jc w:val="both"/>
              <w:rPr>
                <w:rFonts w:cs="Times New Roman"/>
                <w:sz w:val="22"/>
              </w:rPr>
            </w:pPr>
            <w:r w:rsidRPr="00A65C4A">
              <w:rPr>
                <w:rFonts w:cs="Times New Roman"/>
                <w:sz w:val="22"/>
              </w:rPr>
              <w:t>NRA 202</w:t>
            </w:r>
            <w:r>
              <w:rPr>
                <w:rFonts w:cs="Times New Roman"/>
                <w:sz w:val="22"/>
              </w:rPr>
              <w:t>3</w:t>
            </w:r>
            <w:r w:rsidRPr="00A65C4A">
              <w:rPr>
                <w:rFonts w:cs="Times New Roman"/>
                <w:sz w:val="22"/>
              </w:rPr>
              <w:t xml:space="preserve"> </w:t>
            </w:r>
          </w:p>
          <w:p w14:paraId="55E74D99" w14:textId="77777777" w:rsidR="001E3D48" w:rsidRPr="00A65C4A" w:rsidRDefault="001E3D48" w:rsidP="006B0C7A">
            <w:pPr>
              <w:jc w:val="both"/>
              <w:rPr>
                <w:rFonts w:cs="Times New Roman"/>
                <w:sz w:val="22"/>
              </w:rPr>
            </w:pPr>
            <w:r w:rsidRPr="00A65C4A">
              <w:rPr>
                <w:rFonts w:cs="Times New Roman"/>
                <w:sz w:val="22"/>
              </w:rPr>
              <w:t>8.28.15. punkts;</w:t>
            </w:r>
          </w:p>
          <w:p w14:paraId="54F92E7B" w14:textId="5A7952DE" w:rsidR="001E3D48" w:rsidRPr="00A65C4A" w:rsidDel="00946AAE" w:rsidRDefault="001E3D48">
            <w:pPr>
              <w:jc w:val="both"/>
              <w:rPr>
                <w:sz w:val="22"/>
              </w:rPr>
            </w:pPr>
            <w:r>
              <w:rPr>
                <w:rFonts w:cs="Times New Roman"/>
                <w:sz w:val="22"/>
              </w:rPr>
              <w:t xml:space="preserve">RMPP </w:t>
            </w:r>
            <w:r w:rsidRPr="00A65C4A">
              <w:rPr>
                <w:rFonts w:cs="Times New Roman"/>
                <w:sz w:val="22"/>
              </w:rPr>
              <w:t>4.2.2.</w:t>
            </w:r>
            <w:r>
              <w:rPr>
                <w:rFonts w:cs="Times New Roman"/>
                <w:sz w:val="22"/>
              </w:rPr>
              <w:t xml:space="preserve">, </w:t>
            </w:r>
            <w:r w:rsidRPr="00A65C4A">
              <w:rPr>
                <w:rFonts w:cs="Times New Roman"/>
                <w:sz w:val="22"/>
              </w:rPr>
              <w:t>punkt</w:t>
            </w:r>
            <w:r>
              <w:rPr>
                <w:rFonts w:cs="Times New Roman"/>
                <w:sz w:val="22"/>
              </w:rPr>
              <w:t>s.</w:t>
            </w:r>
          </w:p>
        </w:tc>
        <w:tc>
          <w:tcPr>
            <w:tcW w:w="2551" w:type="dxa"/>
            <w:vMerge w:val="restart"/>
            <w:shd w:val="clear" w:color="auto" w:fill="auto"/>
          </w:tcPr>
          <w:p w14:paraId="76790470" w14:textId="6AE34A0F" w:rsidR="001E3D48" w:rsidRPr="00A65C4A" w:rsidDel="00946AAE" w:rsidRDefault="001E3D48" w:rsidP="006B0C7A">
            <w:pPr>
              <w:jc w:val="both"/>
              <w:rPr>
                <w:rFonts w:cs="Times New Roman"/>
                <w:sz w:val="22"/>
              </w:rPr>
            </w:pPr>
            <w:r w:rsidRPr="00A65C4A">
              <w:rPr>
                <w:rFonts w:cs="Times New Roman"/>
                <w:w w:val="105"/>
                <w:sz w:val="22"/>
              </w:rPr>
              <w:t>1. Ar normatīvo aktu noteikta likuma subjektu licencēšana vai reģistrēšana, kas nodrošina efektīvu uzraudzību</w:t>
            </w:r>
            <w:r w:rsidRPr="00A65C4A">
              <w:rPr>
                <w:rFonts w:cs="Times New Roman"/>
                <w:spacing w:val="-4"/>
                <w:w w:val="105"/>
                <w:sz w:val="22"/>
              </w:rPr>
              <w:t xml:space="preserve"> </w:t>
            </w:r>
            <w:r w:rsidRPr="00A65C4A">
              <w:rPr>
                <w:rFonts w:cs="Times New Roman"/>
                <w:w w:val="105"/>
                <w:sz w:val="22"/>
              </w:rPr>
              <w:t>un</w:t>
            </w:r>
            <w:r w:rsidRPr="00A65C4A">
              <w:rPr>
                <w:rFonts w:cs="Times New Roman"/>
                <w:spacing w:val="-4"/>
                <w:w w:val="105"/>
                <w:sz w:val="22"/>
              </w:rPr>
              <w:t xml:space="preserve"> </w:t>
            </w:r>
            <w:r w:rsidRPr="00A65C4A">
              <w:rPr>
                <w:rFonts w:cs="Times New Roman"/>
                <w:w w:val="105"/>
                <w:sz w:val="22"/>
              </w:rPr>
              <w:t xml:space="preserve">sankciju </w:t>
            </w:r>
            <w:r w:rsidRPr="00A65C4A">
              <w:rPr>
                <w:rFonts w:cs="Times New Roman"/>
                <w:sz w:val="22"/>
              </w:rPr>
              <w:t>piemērošanas</w:t>
            </w:r>
            <w:r w:rsidRPr="00A65C4A">
              <w:rPr>
                <w:rFonts w:cs="Times New Roman"/>
                <w:spacing w:val="27"/>
                <w:sz w:val="22"/>
              </w:rPr>
              <w:t xml:space="preserve"> </w:t>
            </w:r>
            <w:r w:rsidRPr="00A65C4A">
              <w:rPr>
                <w:rFonts w:cs="Times New Roman"/>
                <w:spacing w:val="-2"/>
                <w:sz w:val="22"/>
              </w:rPr>
              <w:t>iespējas.</w:t>
            </w:r>
          </w:p>
        </w:tc>
        <w:tc>
          <w:tcPr>
            <w:tcW w:w="2694" w:type="dxa"/>
          </w:tcPr>
          <w:p w14:paraId="1BAC4223" w14:textId="2C9D00AF" w:rsidR="001E3D48" w:rsidRPr="00A65C4A" w:rsidDel="00946AAE" w:rsidRDefault="001E3D48" w:rsidP="006B0C7A">
            <w:pPr>
              <w:jc w:val="both"/>
              <w:rPr>
                <w:sz w:val="22"/>
              </w:rPr>
            </w:pPr>
            <w:r w:rsidRPr="00A65C4A">
              <w:rPr>
                <w:rFonts w:cs="Times New Roman"/>
                <w:w w:val="105"/>
                <w:sz w:val="22"/>
              </w:rPr>
              <w:t>1. Sagatavots jauna normatīvā</w:t>
            </w:r>
            <w:r w:rsidRPr="00A65C4A">
              <w:rPr>
                <w:rFonts w:cs="Times New Roman"/>
                <w:spacing w:val="-14"/>
                <w:w w:val="105"/>
                <w:sz w:val="22"/>
              </w:rPr>
              <w:t xml:space="preserve"> </w:t>
            </w:r>
            <w:r w:rsidRPr="00A65C4A">
              <w:rPr>
                <w:rFonts w:cs="Times New Roman"/>
                <w:w w:val="105"/>
                <w:sz w:val="22"/>
              </w:rPr>
              <w:t>akta</w:t>
            </w:r>
            <w:r w:rsidRPr="00A65C4A">
              <w:rPr>
                <w:rFonts w:cs="Times New Roman"/>
                <w:spacing w:val="-14"/>
                <w:w w:val="105"/>
                <w:sz w:val="22"/>
              </w:rPr>
              <w:t xml:space="preserve"> </w:t>
            </w:r>
            <w:r w:rsidRPr="00A65C4A">
              <w:rPr>
                <w:rFonts w:cs="Times New Roman"/>
                <w:w w:val="105"/>
                <w:sz w:val="22"/>
              </w:rPr>
              <w:t xml:space="preserve">projekts licencēšanai vai </w:t>
            </w:r>
            <w:r w:rsidRPr="00A65C4A">
              <w:rPr>
                <w:rFonts w:cs="Times New Roman"/>
                <w:spacing w:val="-2"/>
                <w:w w:val="105"/>
                <w:sz w:val="22"/>
              </w:rPr>
              <w:t>reģistrēšanai.</w:t>
            </w:r>
          </w:p>
        </w:tc>
        <w:tc>
          <w:tcPr>
            <w:tcW w:w="1134" w:type="dxa"/>
            <w:shd w:val="clear" w:color="auto" w:fill="auto"/>
          </w:tcPr>
          <w:p w14:paraId="3A71FF86" w14:textId="1E300E52" w:rsidR="001E3D48" w:rsidRPr="00A65C4A" w:rsidDel="00946AAE" w:rsidRDefault="001E3D48" w:rsidP="006B0C7A">
            <w:pPr>
              <w:jc w:val="center"/>
              <w:rPr>
                <w:rFonts w:cs="Times New Roman"/>
                <w:sz w:val="22"/>
              </w:rPr>
            </w:pPr>
            <w:r w:rsidRPr="00A65C4A">
              <w:rPr>
                <w:rFonts w:cs="Times New Roman"/>
                <w:sz w:val="22"/>
              </w:rPr>
              <w:t>KM</w:t>
            </w:r>
          </w:p>
        </w:tc>
        <w:tc>
          <w:tcPr>
            <w:tcW w:w="1275" w:type="dxa"/>
            <w:shd w:val="clear" w:color="auto" w:fill="auto"/>
          </w:tcPr>
          <w:p w14:paraId="4264841B" w14:textId="34A223FA" w:rsidR="001E3D48" w:rsidRPr="00A65C4A" w:rsidRDefault="001E3D48" w:rsidP="006B0C7A">
            <w:pPr>
              <w:jc w:val="center"/>
              <w:rPr>
                <w:sz w:val="22"/>
              </w:rPr>
            </w:pPr>
            <w:r w:rsidRPr="00A65C4A">
              <w:rPr>
                <w:rFonts w:cs="Times New Roman"/>
                <w:sz w:val="22"/>
              </w:rPr>
              <w:t>NKMP</w:t>
            </w:r>
          </w:p>
        </w:tc>
        <w:tc>
          <w:tcPr>
            <w:tcW w:w="1418" w:type="dxa"/>
            <w:shd w:val="clear" w:color="auto" w:fill="auto"/>
          </w:tcPr>
          <w:p w14:paraId="4B4AEC89" w14:textId="77777777" w:rsidR="001E3D48" w:rsidRPr="00A65C4A" w:rsidRDefault="001E3D48" w:rsidP="006B0C7A">
            <w:pPr>
              <w:jc w:val="center"/>
              <w:rPr>
                <w:rFonts w:cs="Times New Roman"/>
                <w:bCs/>
                <w:sz w:val="22"/>
              </w:rPr>
            </w:pPr>
            <w:r w:rsidRPr="00A65C4A">
              <w:rPr>
                <w:rFonts w:cs="Times New Roman"/>
                <w:bCs/>
                <w:sz w:val="22"/>
              </w:rPr>
              <w:t>31.12.2024.</w:t>
            </w:r>
          </w:p>
          <w:p w14:paraId="252CE424" w14:textId="77777777" w:rsidR="001E3D48" w:rsidRPr="00A65C4A" w:rsidDel="00946AAE" w:rsidRDefault="001E3D48" w:rsidP="006B0C7A">
            <w:pPr>
              <w:jc w:val="center"/>
              <w:rPr>
                <w:rFonts w:eastAsia="Times New Roman" w:cs="Times New Roman"/>
                <w:sz w:val="22"/>
                <w:lang w:eastAsia="lv-LV"/>
              </w:rPr>
            </w:pPr>
          </w:p>
        </w:tc>
      </w:tr>
      <w:tr w:rsidR="001E3D48" w:rsidRPr="00A65C4A" w14:paraId="0345CEC9" w14:textId="77777777" w:rsidTr="00F71D04">
        <w:trPr>
          <w:trHeight w:val="543"/>
        </w:trPr>
        <w:tc>
          <w:tcPr>
            <w:tcW w:w="709" w:type="dxa"/>
            <w:vMerge/>
          </w:tcPr>
          <w:p w14:paraId="1216E6E8" w14:textId="77777777" w:rsidR="001E3D48" w:rsidRPr="00A65C4A" w:rsidDel="00946AAE" w:rsidRDefault="001E3D48" w:rsidP="006B0C7A">
            <w:pPr>
              <w:jc w:val="center"/>
              <w:rPr>
                <w:rFonts w:cs="Times New Roman"/>
                <w:sz w:val="22"/>
              </w:rPr>
            </w:pPr>
          </w:p>
        </w:tc>
        <w:tc>
          <w:tcPr>
            <w:tcW w:w="3686" w:type="dxa"/>
            <w:vMerge/>
            <w:shd w:val="clear" w:color="auto" w:fill="auto"/>
          </w:tcPr>
          <w:p w14:paraId="13A5083C" w14:textId="77777777" w:rsidR="001E3D48" w:rsidRPr="00A65C4A" w:rsidDel="00946AAE" w:rsidRDefault="001E3D48" w:rsidP="006B0C7A">
            <w:pPr>
              <w:jc w:val="both"/>
              <w:rPr>
                <w:rFonts w:cs="Times New Roman"/>
                <w:sz w:val="22"/>
              </w:rPr>
            </w:pPr>
          </w:p>
        </w:tc>
        <w:tc>
          <w:tcPr>
            <w:tcW w:w="1559" w:type="dxa"/>
            <w:vMerge/>
          </w:tcPr>
          <w:p w14:paraId="3D3990E2" w14:textId="77777777" w:rsidR="001E3D48" w:rsidRPr="00A65C4A" w:rsidDel="00946AAE" w:rsidRDefault="001E3D48" w:rsidP="006B0C7A">
            <w:pPr>
              <w:jc w:val="both"/>
              <w:rPr>
                <w:sz w:val="22"/>
              </w:rPr>
            </w:pPr>
          </w:p>
        </w:tc>
        <w:tc>
          <w:tcPr>
            <w:tcW w:w="2551" w:type="dxa"/>
            <w:vMerge/>
            <w:shd w:val="clear" w:color="auto" w:fill="auto"/>
          </w:tcPr>
          <w:p w14:paraId="6477F296" w14:textId="77777777" w:rsidR="001E3D48" w:rsidRPr="00A65C4A" w:rsidDel="00946AAE" w:rsidRDefault="001E3D48" w:rsidP="006B0C7A">
            <w:pPr>
              <w:jc w:val="both"/>
              <w:rPr>
                <w:rFonts w:cs="Times New Roman"/>
                <w:sz w:val="22"/>
              </w:rPr>
            </w:pPr>
          </w:p>
        </w:tc>
        <w:tc>
          <w:tcPr>
            <w:tcW w:w="2694" w:type="dxa"/>
          </w:tcPr>
          <w:p w14:paraId="68A23F14" w14:textId="14611EE3" w:rsidR="001E3D48" w:rsidRPr="00A65C4A" w:rsidDel="00946AAE" w:rsidRDefault="001E3D48" w:rsidP="006B0C7A">
            <w:pPr>
              <w:jc w:val="both"/>
              <w:rPr>
                <w:sz w:val="22"/>
              </w:rPr>
            </w:pPr>
            <w:r w:rsidRPr="00A65C4A">
              <w:rPr>
                <w:rFonts w:cs="Times New Roman"/>
                <w:w w:val="105"/>
                <w:sz w:val="22"/>
              </w:rPr>
              <w:t>2. Izstrādāta personu, kas darbojas mākslas un antikvāro priekšmetu apritē, licencēšanas vai reģistrēšanas sistēma - IT risinājumi un to uzturēšana, izstrādāts e-pakalpojums.</w:t>
            </w:r>
          </w:p>
        </w:tc>
        <w:tc>
          <w:tcPr>
            <w:tcW w:w="1134" w:type="dxa"/>
            <w:shd w:val="clear" w:color="auto" w:fill="auto"/>
          </w:tcPr>
          <w:p w14:paraId="335AD342" w14:textId="1D898CEF" w:rsidR="001E3D48" w:rsidRPr="00A65C4A" w:rsidDel="00946AAE" w:rsidRDefault="001E3D48" w:rsidP="006B0C7A">
            <w:pPr>
              <w:jc w:val="center"/>
              <w:rPr>
                <w:rFonts w:cs="Times New Roman"/>
                <w:sz w:val="22"/>
              </w:rPr>
            </w:pPr>
            <w:r>
              <w:rPr>
                <w:rFonts w:cs="Times New Roman"/>
                <w:sz w:val="22"/>
              </w:rPr>
              <w:t>NKMP</w:t>
            </w:r>
          </w:p>
        </w:tc>
        <w:tc>
          <w:tcPr>
            <w:tcW w:w="1275" w:type="dxa"/>
            <w:shd w:val="clear" w:color="auto" w:fill="auto"/>
          </w:tcPr>
          <w:p w14:paraId="3E676185" w14:textId="77777777" w:rsidR="001E3D48" w:rsidRPr="00A65C4A" w:rsidRDefault="001E3D48" w:rsidP="006B0C7A">
            <w:pPr>
              <w:jc w:val="center"/>
              <w:rPr>
                <w:sz w:val="22"/>
              </w:rPr>
            </w:pPr>
          </w:p>
        </w:tc>
        <w:tc>
          <w:tcPr>
            <w:tcW w:w="1418" w:type="dxa"/>
            <w:shd w:val="clear" w:color="auto" w:fill="auto"/>
          </w:tcPr>
          <w:p w14:paraId="643C62A8" w14:textId="77777777" w:rsidR="001E3D48" w:rsidRPr="00A65C4A" w:rsidRDefault="001E3D48" w:rsidP="001E3D48">
            <w:pPr>
              <w:jc w:val="center"/>
              <w:rPr>
                <w:rFonts w:cs="Times New Roman"/>
                <w:bCs/>
                <w:sz w:val="22"/>
              </w:rPr>
            </w:pPr>
            <w:r w:rsidRPr="00A65C4A">
              <w:rPr>
                <w:rFonts w:cs="Times New Roman"/>
                <w:bCs/>
                <w:sz w:val="22"/>
              </w:rPr>
              <w:t>31.12.2024.</w:t>
            </w:r>
          </w:p>
          <w:p w14:paraId="1F14FD4A" w14:textId="77777777" w:rsidR="001E3D48" w:rsidRPr="00A65C4A" w:rsidDel="00946AAE" w:rsidRDefault="001E3D48" w:rsidP="006B0C7A">
            <w:pPr>
              <w:jc w:val="center"/>
              <w:rPr>
                <w:rFonts w:eastAsia="Times New Roman" w:cs="Times New Roman"/>
                <w:sz w:val="22"/>
                <w:lang w:eastAsia="lv-LV"/>
              </w:rPr>
            </w:pPr>
          </w:p>
        </w:tc>
      </w:tr>
      <w:tr w:rsidR="00950381" w:rsidRPr="00A65C4A" w14:paraId="3DBA4E04" w14:textId="77777777" w:rsidTr="00F71D04">
        <w:trPr>
          <w:trHeight w:val="543"/>
        </w:trPr>
        <w:tc>
          <w:tcPr>
            <w:tcW w:w="709" w:type="dxa"/>
            <w:vMerge/>
          </w:tcPr>
          <w:p w14:paraId="281AB2C3" w14:textId="77777777" w:rsidR="00950381" w:rsidRPr="00A65C4A" w:rsidDel="00946AAE" w:rsidRDefault="00950381" w:rsidP="006B0C7A">
            <w:pPr>
              <w:jc w:val="center"/>
              <w:rPr>
                <w:rFonts w:cs="Times New Roman"/>
                <w:sz w:val="22"/>
              </w:rPr>
            </w:pPr>
          </w:p>
        </w:tc>
        <w:tc>
          <w:tcPr>
            <w:tcW w:w="3686" w:type="dxa"/>
            <w:vMerge/>
            <w:shd w:val="clear" w:color="auto" w:fill="auto"/>
          </w:tcPr>
          <w:p w14:paraId="2348B018" w14:textId="77777777" w:rsidR="00950381" w:rsidRPr="00A65C4A" w:rsidDel="00946AAE" w:rsidRDefault="00950381" w:rsidP="006B0C7A">
            <w:pPr>
              <w:jc w:val="both"/>
              <w:rPr>
                <w:rFonts w:cs="Times New Roman"/>
                <w:sz w:val="22"/>
              </w:rPr>
            </w:pPr>
          </w:p>
        </w:tc>
        <w:tc>
          <w:tcPr>
            <w:tcW w:w="1559" w:type="dxa"/>
            <w:vMerge/>
          </w:tcPr>
          <w:p w14:paraId="36985D9D" w14:textId="77777777" w:rsidR="00950381" w:rsidRPr="00A65C4A" w:rsidDel="00946AAE" w:rsidRDefault="00950381" w:rsidP="006B0C7A">
            <w:pPr>
              <w:jc w:val="both"/>
              <w:rPr>
                <w:sz w:val="22"/>
              </w:rPr>
            </w:pPr>
          </w:p>
        </w:tc>
        <w:tc>
          <w:tcPr>
            <w:tcW w:w="2551" w:type="dxa"/>
            <w:vMerge w:val="restart"/>
            <w:shd w:val="clear" w:color="auto" w:fill="auto"/>
          </w:tcPr>
          <w:p w14:paraId="0E4C2229" w14:textId="6CEA9925" w:rsidR="00950381" w:rsidRPr="00A65C4A" w:rsidDel="00946AAE" w:rsidRDefault="00950381" w:rsidP="006B0C7A">
            <w:pPr>
              <w:jc w:val="both"/>
              <w:rPr>
                <w:rFonts w:cs="Times New Roman"/>
                <w:sz w:val="22"/>
              </w:rPr>
            </w:pPr>
            <w:r w:rsidRPr="00A65C4A">
              <w:rPr>
                <w:rFonts w:cs="Times New Roman"/>
                <w:w w:val="105"/>
                <w:sz w:val="22"/>
              </w:rPr>
              <w:t xml:space="preserve">2. Starptautiski </w:t>
            </w:r>
            <w:r w:rsidRPr="00A65C4A">
              <w:rPr>
                <w:rFonts w:cs="Times New Roman"/>
                <w:spacing w:val="-2"/>
                <w:w w:val="105"/>
                <w:sz w:val="22"/>
              </w:rPr>
              <w:t>pieņemtiem</w:t>
            </w:r>
            <w:r w:rsidRPr="00A65C4A">
              <w:rPr>
                <w:rFonts w:cs="Times New Roman"/>
                <w:spacing w:val="-12"/>
                <w:w w:val="105"/>
                <w:sz w:val="22"/>
              </w:rPr>
              <w:t xml:space="preserve"> </w:t>
            </w:r>
            <w:r w:rsidRPr="00A65C4A">
              <w:rPr>
                <w:rFonts w:cs="Times New Roman"/>
                <w:spacing w:val="-2"/>
                <w:w w:val="105"/>
                <w:sz w:val="22"/>
              </w:rPr>
              <w:t xml:space="preserve">principiem </w:t>
            </w:r>
            <w:r w:rsidRPr="00A65C4A">
              <w:rPr>
                <w:rFonts w:cs="Times New Roman"/>
                <w:w w:val="105"/>
                <w:sz w:val="22"/>
              </w:rPr>
              <w:lastRenderedPageBreak/>
              <w:t xml:space="preserve">atbilstošs normatīvais </w:t>
            </w:r>
            <w:r w:rsidRPr="00A65C4A">
              <w:rPr>
                <w:rFonts w:cs="Times New Roman"/>
                <w:spacing w:val="-2"/>
                <w:w w:val="105"/>
                <w:sz w:val="22"/>
              </w:rPr>
              <w:t>regulējums.</w:t>
            </w:r>
          </w:p>
        </w:tc>
        <w:tc>
          <w:tcPr>
            <w:tcW w:w="2694" w:type="dxa"/>
          </w:tcPr>
          <w:p w14:paraId="19C7355F" w14:textId="39937530" w:rsidR="00950381" w:rsidRPr="00A65C4A" w:rsidDel="00946AAE" w:rsidRDefault="00950381" w:rsidP="006B0C7A">
            <w:pPr>
              <w:jc w:val="both"/>
              <w:rPr>
                <w:sz w:val="22"/>
              </w:rPr>
            </w:pPr>
            <w:r w:rsidRPr="00A65C4A">
              <w:rPr>
                <w:rFonts w:cs="Times New Roman"/>
                <w:w w:val="105"/>
                <w:sz w:val="22"/>
              </w:rPr>
              <w:lastRenderedPageBreak/>
              <w:t>1. Sagatavots jauns normatīvo</w:t>
            </w:r>
            <w:r w:rsidRPr="00A65C4A">
              <w:rPr>
                <w:rFonts w:cs="Times New Roman"/>
                <w:spacing w:val="-14"/>
                <w:w w:val="105"/>
                <w:sz w:val="22"/>
              </w:rPr>
              <w:t xml:space="preserve"> </w:t>
            </w:r>
            <w:r w:rsidRPr="00A65C4A">
              <w:rPr>
                <w:rFonts w:cs="Times New Roman"/>
                <w:w w:val="105"/>
                <w:sz w:val="22"/>
              </w:rPr>
              <w:t>aktu</w:t>
            </w:r>
            <w:r w:rsidRPr="00A65C4A">
              <w:rPr>
                <w:rFonts w:cs="Times New Roman"/>
                <w:spacing w:val="-14"/>
                <w:w w:val="105"/>
                <w:sz w:val="22"/>
              </w:rPr>
              <w:t xml:space="preserve"> </w:t>
            </w:r>
            <w:r w:rsidRPr="00A65C4A">
              <w:rPr>
                <w:rFonts w:cs="Times New Roman"/>
                <w:w w:val="105"/>
                <w:sz w:val="22"/>
              </w:rPr>
              <w:t xml:space="preserve">projekts grozījumiem MK </w:t>
            </w:r>
            <w:r>
              <w:rPr>
                <w:rFonts w:cs="Times New Roman"/>
                <w:w w:val="105"/>
                <w:sz w:val="22"/>
              </w:rPr>
              <w:lastRenderedPageBreak/>
              <w:t>20.12.</w:t>
            </w:r>
            <w:r w:rsidRPr="00A65C4A">
              <w:rPr>
                <w:rFonts w:cs="Times New Roman"/>
                <w:w w:val="105"/>
                <w:sz w:val="22"/>
              </w:rPr>
              <w:t>2016.</w:t>
            </w:r>
            <w:r w:rsidRPr="00A65C4A">
              <w:rPr>
                <w:rFonts w:cs="Times New Roman"/>
                <w:sz w:val="22"/>
              </w:rPr>
              <w:t xml:space="preserve"> </w:t>
            </w:r>
            <w:r w:rsidRPr="00A65C4A">
              <w:rPr>
                <w:rFonts w:cs="Times New Roman"/>
                <w:w w:val="105"/>
                <w:sz w:val="22"/>
              </w:rPr>
              <w:t>noteikumos Nr. 846 "Noteikumi</w:t>
            </w:r>
            <w:r w:rsidRPr="00A65C4A">
              <w:rPr>
                <w:rFonts w:cs="Times New Roman"/>
                <w:spacing w:val="-4"/>
                <w:w w:val="105"/>
                <w:sz w:val="22"/>
              </w:rPr>
              <w:t xml:space="preserve"> </w:t>
            </w:r>
            <w:r w:rsidRPr="00A65C4A">
              <w:rPr>
                <w:rFonts w:cs="Times New Roman"/>
                <w:w w:val="105"/>
                <w:sz w:val="22"/>
              </w:rPr>
              <w:t>par</w:t>
            </w:r>
            <w:r w:rsidRPr="00A65C4A">
              <w:rPr>
                <w:rFonts w:cs="Times New Roman"/>
                <w:spacing w:val="-10"/>
                <w:w w:val="105"/>
                <w:sz w:val="22"/>
              </w:rPr>
              <w:t xml:space="preserve"> </w:t>
            </w:r>
            <w:r w:rsidRPr="00A65C4A">
              <w:rPr>
                <w:rFonts w:cs="Times New Roman"/>
                <w:w w:val="105"/>
                <w:sz w:val="22"/>
              </w:rPr>
              <w:t>kultūras pieminekļu, tajā skaitā valstij piederošo senlietu, mākslas un antikvāro priekšmetu izvešanu</w:t>
            </w:r>
            <w:r w:rsidRPr="00A65C4A">
              <w:rPr>
                <w:rFonts w:cs="Times New Roman"/>
                <w:spacing w:val="-14"/>
                <w:w w:val="105"/>
                <w:sz w:val="22"/>
              </w:rPr>
              <w:t xml:space="preserve"> </w:t>
            </w:r>
            <w:r w:rsidRPr="00A65C4A">
              <w:rPr>
                <w:rFonts w:cs="Times New Roman"/>
                <w:w w:val="105"/>
                <w:sz w:val="22"/>
              </w:rPr>
              <w:t>no</w:t>
            </w:r>
            <w:r w:rsidRPr="00A65C4A">
              <w:rPr>
                <w:rFonts w:cs="Times New Roman"/>
                <w:spacing w:val="-13"/>
                <w:w w:val="105"/>
                <w:sz w:val="22"/>
              </w:rPr>
              <w:t xml:space="preserve"> </w:t>
            </w:r>
            <w:r w:rsidRPr="00A65C4A">
              <w:rPr>
                <w:rFonts w:cs="Times New Roman"/>
                <w:w w:val="105"/>
                <w:sz w:val="22"/>
              </w:rPr>
              <w:t>Latvijas</w:t>
            </w:r>
            <w:r w:rsidRPr="00A65C4A">
              <w:rPr>
                <w:rFonts w:cs="Times New Roman"/>
                <w:spacing w:val="-5"/>
                <w:w w:val="105"/>
                <w:sz w:val="22"/>
              </w:rPr>
              <w:t xml:space="preserve"> </w:t>
            </w:r>
            <w:r w:rsidRPr="00A65C4A">
              <w:rPr>
                <w:rFonts w:cs="Times New Roman"/>
                <w:w w:val="105"/>
                <w:sz w:val="22"/>
              </w:rPr>
              <w:t>un ievešanu Latvijā".</w:t>
            </w:r>
          </w:p>
        </w:tc>
        <w:tc>
          <w:tcPr>
            <w:tcW w:w="1134" w:type="dxa"/>
            <w:vMerge w:val="restart"/>
            <w:shd w:val="clear" w:color="auto" w:fill="auto"/>
          </w:tcPr>
          <w:p w14:paraId="0A573304" w14:textId="0ADA033F" w:rsidR="00950381" w:rsidRPr="00A65C4A" w:rsidDel="00946AAE" w:rsidRDefault="00950381" w:rsidP="006B0C7A">
            <w:pPr>
              <w:jc w:val="center"/>
              <w:rPr>
                <w:rFonts w:cs="Times New Roman"/>
                <w:sz w:val="22"/>
              </w:rPr>
            </w:pPr>
            <w:r w:rsidRPr="00A65C4A">
              <w:rPr>
                <w:rFonts w:cs="Times New Roman"/>
                <w:sz w:val="22"/>
              </w:rPr>
              <w:lastRenderedPageBreak/>
              <w:t>KM</w:t>
            </w:r>
          </w:p>
        </w:tc>
        <w:tc>
          <w:tcPr>
            <w:tcW w:w="1275" w:type="dxa"/>
            <w:vMerge w:val="restart"/>
            <w:shd w:val="clear" w:color="auto" w:fill="auto"/>
          </w:tcPr>
          <w:p w14:paraId="4E4CC817" w14:textId="68BB4C25" w:rsidR="00950381" w:rsidRPr="00A65C4A" w:rsidRDefault="00950381" w:rsidP="006B0C7A">
            <w:pPr>
              <w:jc w:val="center"/>
              <w:rPr>
                <w:sz w:val="22"/>
              </w:rPr>
            </w:pPr>
            <w:r w:rsidRPr="00A65C4A">
              <w:rPr>
                <w:rFonts w:cs="Times New Roman"/>
                <w:sz w:val="22"/>
              </w:rPr>
              <w:t>NKMP</w:t>
            </w:r>
          </w:p>
        </w:tc>
        <w:tc>
          <w:tcPr>
            <w:tcW w:w="1418" w:type="dxa"/>
            <w:vMerge w:val="restart"/>
            <w:shd w:val="clear" w:color="auto" w:fill="auto"/>
          </w:tcPr>
          <w:p w14:paraId="72A4F790" w14:textId="7465137C" w:rsidR="00950381" w:rsidRPr="00A65C4A" w:rsidDel="00946AAE" w:rsidRDefault="00950381" w:rsidP="006B0C7A">
            <w:pPr>
              <w:jc w:val="center"/>
              <w:rPr>
                <w:rFonts w:eastAsia="Times New Roman" w:cs="Times New Roman"/>
                <w:sz w:val="22"/>
                <w:lang w:eastAsia="lv-LV"/>
              </w:rPr>
            </w:pPr>
            <w:r w:rsidRPr="00A65C4A">
              <w:rPr>
                <w:rFonts w:cs="Times New Roman"/>
                <w:bCs/>
                <w:sz w:val="22"/>
              </w:rPr>
              <w:t>31.12.2024.</w:t>
            </w:r>
          </w:p>
        </w:tc>
      </w:tr>
      <w:tr w:rsidR="00950381" w:rsidRPr="00A65C4A" w14:paraId="2E2A746C" w14:textId="77777777" w:rsidTr="00F71D04">
        <w:trPr>
          <w:trHeight w:val="543"/>
        </w:trPr>
        <w:tc>
          <w:tcPr>
            <w:tcW w:w="709" w:type="dxa"/>
            <w:vMerge/>
          </w:tcPr>
          <w:p w14:paraId="2F4FCF4A" w14:textId="77777777" w:rsidR="00950381" w:rsidRPr="00A65C4A" w:rsidDel="00946AAE" w:rsidRDefault="00950381" w:rsidP="006B0C7A">
            <w:pPr>
              <w:jc w:val="center"/>
              <w:rPr>
                <w:rFonts w:cs="Times New Roman"/>
                <w:sz w:val="22"/>
              </w:rPr>
            </w:pPr>
          </w:p>
        </w:tc>
        <w:tc>
          <w:tcPr>
            <w:tcW w:w="3686" w:type="dxa"/>
            <w:vMerge/>
            <w:shd w:val="clear" w:color="auto" w:fill="auto"/>
          </w:tcPr>
          <w:p w14:paraId="23D00993" w14:textId="77777777" w:rsidR="00950381" w:rsidRPr="00A65C4A" w:rsidDel="00946AAE" w:rsidRDefault="00950381" w:rsidP="006B0C7A">
            <w:pPr>
              <w:jc w:val="both"/>
              <w:rPr>
                <w:rFonts w:cs="Times New Roman"/>
                <w:sz w:val="22"/>
              </w:rPr>
            </w:pPr>
          </w:p>
        </w:tc>
        <w:tc>
          <w:tcPr>
            <w:tcW w:w="1559" w:type="dxa"/>
            <w:vMerge/>
          </w:tcPr>
          <w:p w14:paraId="7F0C0F03" w14:textId="77777777" w:rsidR="00950381" w:rsidRPr="00A65C4A" w:rsidDel="00946AAE" w:rsidRDefault="00950381" w:rsidP="006B0C7A">
            <w:pPr>
              <w:jc w:val="both"/>
              <w:rPr>
                <w:sz w:val="22"/>
              </w:rPr>
            </w:pPr>
          </w:p>
        </w:tc>
        <w:tc>
          <w:tcPr>
            <w:tcW w:w="2551" w:type="dxa"/>
            <w:vMerge/>
            <w:shd w:val="clear" w:color="auto" w:fill="auto"/>
          </w:tcPr>
          <w:p w14:paraId="0CA8D24A" w14:textId="77777777" w:rsidR="00950381" w:rsidRPr="00A65C4A" w:rsidDel="00946AAE" w:rsidRDefault="00950381" w:rsidP="006B0C7A">
            <w:pPr>
              <w:jc w:val="both"/>
              <w:rPr>
                <w:rFonts w:cs="Times New Roman"/>
                <w:sz w:val="22"/>
              </w:rPr>
            </w:pPr>
          </w:p>
        </w:tc>
        <w:tc>
          <w:tcPr>
            <w:tcW w:w="2694" w:type="dxa"/>
          </w:tcPr>
          <w:p w14:paraId="43981F73" w14:textId="60C4DBA9" w:rsidR="00950381" w:rsidRPr="00A65C4A" w:rsidDel="00946AAE" w:rsidRDefault="00950381" w:rsidP="006B0C7A">
            <w:pPr>
              <w:jc w:val="both"/>
              <w:rPr>
                <w:sz w:val="22"/>
              </w:rPr>
            </w:pPr>
            <w:r w:rsidRPr="00A65C4A">
              <w:rPr>
                <w:rFonts w:cs="Times New Roman"/>
                <w:w w:val="105"/>
                <w:sz w:val="22"/>
              </w:rPr>
              <w:t xml:space="preserve">2. Pēc TM ieteikuma, iepriekš minētie MK noteikumi apvienoti ar MK </w:t>
            </w:r>
            <w:r>
              <w:rPr>
                <w:rFonts w:cs="Times New Roman"/>
                <w:w w:val="105"/>
                <w:sz w:val="22"/>
              </w:rPr>
              <w:t>01.11.</w:t>
            </w:r>
            <w:r w:rsidRPr="00A65C4A">
              <w:rPr>
                <w:rFonts w:cs="Times New Roman"/>
                <w:w w:val="105"/>
                <w:sz w:val="22"/>
              </w:rPr>
              <w:t xml:space="preserve">2016. </w:t>
            </w:r>
            <w:r w:rsidRPr="00A65C4A">
              <w:rPr>
                <w:rFonts w:cs="Times New Roman"/>
                <w:spacing w:val="-2"/>
                <w:w w:val="105"/>
                <w:sz w:val="22"/>
              </w:rPr>
              <w:t xml:space="preserve">noteikumiem </w:t>
            </w:r>
            <w:r w:rsidRPr="00A65C4A">
              <w:rPr>
                <w:rFonts w:cs="Times New Roman"/>
                <w:w w:val="105"/>
                <w:sz w:val="22"/>
              </w:rPr>
              <w:t>Nr. 708</w:t>
            </w:r>
            <w:r w:rsidRPr="00A65C4A">
              <w:rPr>
                <w:rFonts w:cs="Times New Roman"/>
                <w:spacing w:val="-1"/>
                <w:w w:val="105"/>
                <w:sz w:val="22"/>
              </w:rPr>
              <w:t xml:space="preserve"> </w:t>
            </w:r>
            <w:r w:rsidRPr="00A65C4A">
              <w:rPr>
                <w:rFonts w:cs="Times New Roman"/>
                <w:w w:val="105"/>
                <w:sz w:val="22"/>
              </w:rPr>
              <w:t>"Noteikumi par valsts nodevu par kultūras pieminekļu, tajā skaitā valstij piederošo senlietu, pagaidu izvešanu un mākslas un antikvāro priekšmetu pilnīgu izvešanu un pagaidu izvešanu no Latvijas".</w:t>
            </w:r>
          </w:p>
        </w:tc>
        <w:tc>
          <w:tcPr>
            <w:tcW w:w="1134" w:type="dxa"/>
            <w:vMerge/>
            <w:shd w:val="clear" w:color="auto" w:fill="auto"/>
          </w:tcPr>
          <w:p w14:paraId="3DFB4BF4" w14:textId="77777777" w:rsidR="00950381" w:rsidRPr="00A65C4A" w:rsidDel="00946AAE" w:rsidRDefault="00950381" w:rsidP="006B0C7A">
            <w:pPr>
              <w:jc w:val="center"/>
              <w:rPr>
                <w:rFonts w:cs="Times New Roman"/>
                <w:sz w:val="22"/>
              </w:rPr>
            </w:pPr>
          </w:p>
        </w:tc>
        <w:tc>
          <w:tcPr>
            <w:tcW w:w="1275" w:type="dxa"/>
            <w:vMerge/>
            <w:shd w:val="clear" w:color="auto" w:fill="auto"/>
          </w:tcPr>
          <w:p w14:paraId="6C9DACED" w14:textId="77777777" w:rsidR="00950381" w:rsidRPr="00A65C4A" w:rsidRDefault="00950381" w:rsidP="006B0C7A">
            <w:pPr>
              <w:jc w:val="center"/>
              <w:rPr>
                <w:sz w:val="22"/>
              </w:rPr>
            </w:pPr>
          </w:p>
        </w:tc>
        <w:tc>
          <w:tcPr>
            <w:tcW w:w="1418" w:type="dxa"/>
            <w:vMerge/>
            <w:shd w:val="clear" w:color="auto" w:fill="auto"/>
          </w:tcPr>
          <w:p w14:paraId="77FFDF67" w14:textId="77777777" w:rsidR="00950381" w:rsidRPr="00A65C4A" w:rsidDel="00946AAE" w:rsidRDefault="00950381" w:rsidP="006B0C7A">
            <w:pPr>
              <w:jc w:val="center"/>
              <w:rPr>
                <w:rFonts w:eastAsia="Times New Roman" w:cs="Times New Roman"/>
                <w:sz w:val="22"/>
                <w:lang w:eastAsia="lv-LV"/>
              </w:rPr>
            </w:pPr>
          </w:p>
        </w:tc>
      </w:tr>
      <w:tr w:rsidR="00DE0589" w:rsidRPr="00A65C4A" w14:paraId="3985544F" w14:textId="77777777" w:rsidTr="00CA7D11">
        <w:trPr>
          <w:trHeight w:val="543"/>
        </w:trPr>
        <w:tc>
          <w:tcPr>
            <w:tcW w:w="709" w:type="dxa"/>
            <w:shd w:val="clear" w:color="auto" w:fill="FFFFFF" w:themeFill="background1"/>
          </w:tcPr>
          <w:p w14:paraId="2DDA53D2" w14:textId="5D8DF5D7" w:rsidR="00DE0589" w:rsidRPr="00A65C4A" w:rsidDel="00946AAE" w:rsidRDefault="00DE0589" w:rsidP="00DE0589">
            <w:pPr>
              <w:jc w:val="center"/>
              <w:rPr>
                <w:rFonts w:cs="Times New Roman"/>
                <w:sz w:val="22"/>
              </w:rPr>
            </w:pPr>
            <w:r w:rsidRPr="00A65C4A">
              <w:rPr>
                <w:rFonts w:cs="Times New Roman"/>
                <w:bCs/>
                <w:sz w:val="22"/>
              </w:rPr>
              <w:t>3.</w:t>
            </w:r>
            <w:r w:rsidR="00382644">
              <w:rPr>
                <w:rFonts w:cs="Times New Roman"/>
                <w:bCs/>
                <w:sz w:val="22"/>
              </w:rPr>
              <w:t>19</w:t>
            </w:r>
            <w:r w:rsidRPr="00A65C4A">
              <w:rPr>
                <w:rFonts w:cs="Times New Roman"/>
                <w:bCs/>
                <w:sz w:val="22"/>
              </w:rPr>
              <w:t>.</w:t>
            </w:r>
          </w:p>
        </w:tc>
        <w:tc>
          <w:tcPr>
            <w:tcW w:w="3686" w:type="dxa"/>
            <w:shd w:val="clear" w:color="auto" w:fill="auto"/>
          </w:tcPr>
          <w:p w14:paraId="2BCE6892" w14:textId="07FA8437" w:rsidR="00DE0589" w:rsidRPr="00A65C4A" w:rsidDel="00946AAE" w:rsidRDefault="00950381" w:rsidP="00DE0589">
            <w:pPr>
              <w:jc w:val="both"/>
              <w:rPr>
                <w:rFonts w:cs="Times New Roman"/>
                <w:sz w:val="22"/>
              </w:rPr>
            </w:pPr>
            <w:r>
              <w:rPr>
                <w:rFonts w:cs="Times New Roman"/>
                <w:w w:val="105"/>
                <w:sz w:val="22"/>
              </w:rPr>
              <w:t xml:space="preserve">Veikt </w:t>
            </w:r>
            <w:r w:rsidR="008974F2" w:rsidRPr="002D48E9">
              <w:rPr>
                <w:rFonts w:cs="Times New Roman"/>
                <w:w w:val="105"/>
                <w:sz w:val="22"/>
              </w:rPr>
              <w:t xml:space="preserve">NKMP </w:t>
            </w:r>
            <w:r w:rsidR="00DE0589" w:rsidRPr="00A65C4A">
              <w:rPr>
                <w:rFonts w:cs="Times New Roman"/>
                <w:w w:val="105"/>
                <w:sz w:val="22"/>
              </w:rPr>
              <w:t>Zagto/zudušo kultūras pieminekļ</w:t>
            </w:r>
            <w:r>
              <w:rPr>
                <w:rFonts w:cs="Times New Roman"/>
                <w:w w:val="105"/>
                <w:sz w:val="22"/>
              </w:rPr>
              <w:t>u</w:t>
            </w:r>
            <w:r w:rsidR="00DE0589" w:rsidRPr="00A65C4A">
              <w:rPr>
                <w:rFonts w:cs="Times New Roman"/>
                <w:w w:val="105"/>
                <w:sz w:val="22"/>
              </w:rPr>
              <w:t xml:space="preserve"> datu bāzes datu</w:t>
            </w:r>
            <w:r w:rsidR="00DE0589" w:rsidRPr="00A65C4A">
              <w:rPr>
                <w:rFonts w:cs="Times New Roman"/>
                <w:spacing w:val="-14"/>
                <w:w w:val="105"/>
                <w:sz w:val="22"/>
              </w:rPr>
              <w:t xml:space="preserve"> </w:t>
            </w:r>
            <w:r w:rsidR="00DE0589" w:rsidRPr="00A65C4A">
              <w:rPr>
                <w:rFonts w:cs="Times New Roman"/>
                <w:w w:val="105"/>
                <w:sz w:val="22"/>
              </w:rPr>
              <w:t>apmaiņ</w:t>
            </w:r>
            <w:r>
              <w:rPr>
                <w:rFonts w:cs="Times New Roman"/>
                <w:w w:val="105"/>
                <w:sz w:val="22"/>
              </w:rPr>
              <w:t>u</w:t>
            </w:r>
            <w:r w:rsidR="00DE0589" w:rsidRPr="00A65C4A">
              <w:rPr>
                <w:rFonts w:cs="Times New Roman"/>
                <w:spacing w:val="-14"/>
                <w:w w:val="105"/>
                <w:sz w:val="22"/>
              </w:rPr>
              <w:t xml:space="preserve"> </w:t>
            </w:r>
            <w:r w:rsidR="00DE0589" w:rsidRPr="00A65C4A">
              <w:rPr>
                <w:rFonts w:cs="Times New Roman"/>
                <w:w w:val="105"/>
                <w:sz w:val="22"/>
              </w:rPr>
              <w:t xml:space="preserve">ar </w:t>
            </w:r>
            <w:r w:rsidR="00DE0589" w:rsidRPr="00A65C4A">
              <w:rPr>
                <w:rFonts w:cs="Times New Roman"/>
                <w:spacing w:val="-4"/>
                <w:w w:val="105"/>
                <w:sz w:val="22"/>
              </w:rPr>
              <w:t>TAI.</w:t>
            </w:r>
          </w:p>
        </w:tc>
        <w:tc>
          <w:tcPr>
            <w:tcW w:w="1559" w:type="dxa"/>
          </w:tcPr>
          <w:p w14:paraId="288E753E" w14:textId="77777777" w:rsidR="00DE0589" w:rsidRPr="00A65C4A" w:rsidDel="00946AAE" w:rsidRDefault="00DE0589" w:rsidP="00DE0589">
            <w:pPr>
              <w:jc w:val="both"/>
              <w:rPr>
                <w:sz w:val="22"/>
              </w:rPr>
            </w:pPr>
          </w:p>
        </w:tc>
        <w:tc>
          <w:tcPr>
            <w:tcW w:w="2551" w:type="dxa"/>
            <w:shd w:val="clear" w:color="auto" w:fill="auto"/>
          </w:tcPr>
          <w:p w14:paraId="7C349AF2" w14:textId="64F827E2" w:rsidR="00DE0589" w:rsidRPr="00A65C4A" w:rsidDel="00946AAE" w:rsidRDefault="008974F2" w:rsidP="00DE0589">
            <w:pPr>
              <w:jc w:val="both"/>
              <w:rPr>
                <w:rFonts w:cs="Times New Roman"/>
                <w:sz w:val="22"/>
              </w:rPr>
            </w:pPr>
            <w:r w:rsidRPr="008974F2">
              <w:rPr>
                <w:rFonts w:cs="Times New Roman"/>
                <w:w w:val="105"/>
                <w:sz w:val="22"/>
              </w:rPr>
              <w:t>Veikta NKMP zagto/zudušo kultūras pieminekļu datu bāzes datu apmaiņa ar TAI.</w:t>
            </w:r>
          </w:p>
        </w:tc>
        <w:tc>
          <w:tcPr>
            <w:tcW w:w="2694" w:type="dxa"/>
          </w:tcPr>
          <w:p w14:paraId="09292470" w14:textId="12E13129" w:rsidR="00DE0589" w:rsidRPr="00A65C4A" w:rsidDel="00946AAE" w:rsidRDefault="008974F2" w:rsidP="00DE0589">
            <w:pPr>
              <w:jc w:val="both"/>
              <w:rPr>
                <w:sz w:val="22"/>
              </w:rPr>
            </w:pPr>
            <w:r w:rsidRPr="008974F2">
              <w:rPr>
                <w:rFonts w:cs="Times New Roman"/>
                <w:w w:val="105"/>
                <w:sz w:val="22"/>
              </w:rPr>
              <w:t>Digitalizēts Latvijas zagto/zudušo kultūras pieminekļu reģistrs nodots TAI, tai skaitā IeM IC e-pakalpojuma "Kultūras objekta statusa noteikšana" un Interpol rīcībā</w:t>
            </w:r>
            <w:r w:rsidR="00DE0589" w:rsidRPr="00A65C4A">
              <w:rPr>
                <w:rFonts w:cs="Times New Roman"/>
                <w:w w:val="105"/>
                <w:sz w:val="22"/>
              </w:rPr>
              <w:t>.</w:t>
            </w:r>
          </w:p>
        </w:tc>
        <w:tc>
          <w:tcPr>
            <w:tcW w:w="1134" w:type="dxa"/>
            <w:shd w:val="clear" w:color="auto" w:fill="auto"/>
          </w:tcPr>
          <w:p w14:paraId="0A678D2B" w14:textId="6427A8AB" w:rsidR="00DE0589" w:rsidRPr="00A65C4A" w:rsidDel="00946AAE" w:rsidRDefault="008974F2" w:rsidP="00DE0589">
            <w:pPr>
              <w:jc w:val="center"/>
              <w:rPr>
                <w:rFonts w:cs="Times New Roman"/>
                <w:sz w:val="22"/>
              </w:rPr>
            </w:pPr>
            <w:r w:rsidRPr="008974F2">
              <w:rPr>
                <w:rFonts w:cs="Times New Roman"/>
                <w:sz w:val="22"/>
              </w:rPr>
              <w:t>IC, NKMP, VP</w:t>
            </w:r>
          </w:p>
        </w:tc>
        <w:tc>
          <w:tcPr>
            <w:tcW w:w="1275" w:type="dxa"/>
            <w:shd w:val="clear" w:color="auto" w:fill="auto"/>
          </w:tcPr>
          <w:p w14:paraId="419F721A" w14:textId="607E907F" w:rsidR="00DE0589" w:rsidRPr="00A65C4A" w:rsidRDefault="008974F2" w:rsidP="00DE0589">
            <w:pPr>
              <w:jc w:val="center"/>
              <w:rPr>
                <w:sz w:val="22"/>
              </w:rPr>
            </w:pPr>
            <w:r w:rsidRPr="008974F2">
              <w:rPr>
                <w:rFonts w:cs="Times New Roman"/>
                <w:sz w:val="22"/>
              </w:rPr>
              <w:t>VID</w:t>
            </w:r>
          </w:p>
        </w:tc>
        <w:tc>
          <w:tcPr>
            <w:tcW w:w="1418" w:type="dxa"/>
            <w:shd w:val="clear" w:color="auto" w:fill="auto"/>
          </w:tcPr>
          <w:p w14:paraId="1CE9343A" w14:textId="6B4ED094" w:rsidR="00DE0589" w:rsidRPr="00A65C4A" w:rsidDel="00946AAE" w:rsidRDefault="00DE0589" w:rsidP="00DE0589">
            <w:pPr>
              <w:jc w:val="center"/>
              <w:rPr>
                <w:rFonts w:eastAsia="Times New Roman" w:cs="Times New Roman"/>
                <w:sz w:val="22"/>
                <w:lang w:eastAsia="lv-LV"/>
              </w:rPr>
            </w:pPr>
            <w:r w:rsidRPr="00A65C4A">
              <w:rPr>
                <w:rFonts w:cs="Times New Roman"/>
                <w:bCs/>
                <w:sz w:val="22"/>
              </w:rPr>
              <w:t>31.12.2024.</w:t>
            </w:r>
          </w:p>
        </w:tc>
      </w:tr>
      <w:tr w:rsidR="00DE0589" w:rsidRPr="00A65C4A" w14:paraId="181647AD" w14:textId="77777777" w:rsidTr="00CA7D11">
        <w:trPr>
          <w:trHeight w:val="543"/>
        </w:trPr>
        <w:tc>
          <w:tcPr>
            <w:tcW w:w="709" w:type="dxa"/>
            <w:shd w:val="clear" w:color="auto" w:fill="auto"/>
          </w:tcPr>
          <w:p w14:paraId="4B00403A" w14:textId="2A1D1678" w:rsidR="00DE0589" w:rsidRPr="00A65C4A" w:rsidDel="00946AAE" w:rsidRDefault="00DE0589" w:rsidP="00DE0589">
            <w:pPr>
              <w:jc w:val="center"/>
              <w:rPr>
                <w:rFonts w:cs="Times New Roman"/>
                <w:sz w:val="22"/>
              </w:rPr>
            </w:pPr>
            <w:r w:rsidRPr="00A65C4A">
              <w:rPr>
                <w:rFonts w:cs="Times New Roman"/>
                <w:bCs/>
                <w:sz w:val="22"/>
              </w:rPr>
              <w:t>3.2</w:t>
            </w:r>
            <w:r w:rsidR="00382644">
              <w:rPr>
                <w:rFonts w:cs="Times New Roman"/>
                <w:bCs/>
                <w:sz w:val="22"/>
              </w:rPr>
              <w:t>0</w:t>
            </w:r>
            <w:r w:rsidRPr="00A65C4A">
              <w:rPr>
                <w:rFonts w:cs="Times New Roman"/>
                <w:bCs/>
                <w:sz w:val="22"/>
              </w:rPr>
              <w:t>.</w:t>
            </w:r>
          </w:p>
        </w:tc>
        <w:tc>
          <w:tcPr>
            <w:tcW w:w="3686" w:type="dxa"/>
            <w:shd w:val="clear" w:color="auto" w:fill="auto"/>
          </w:tcPr>
          <w:p w14:paraId="63ACCFA1" w14:textId="0D76F7B4" w:rsidR="00DE0589" w:rsidRPr="00A65C4A" w:rsidDel="00946AAE" w:rsidRDefault="00DE0589" w:rsidP="00DE0589">
            <w:pPr>
              <w:jc w:val="both"/>
              <w:rPr>
                <w:rFonts w:cs="Times New Roman"/>
                <w:sz w:val="22"/>
              </w:rPr>
            </w:pPr>
            <w:r w:rsidRPr="00A65C4A">
              <w:rPr>
                <w:rFonts w:cs="Times New Roman"/>
                <w:sz w:val="22"/>
              </w:rPr>
              <w:t>Sadarb</w:t>
            </w:r>
            <w:r w:rsidR="00950381">
              <w:rPr>
                <w:rFonts w:cs="Times New Roman"/>
                <w:sz w:val="22"/>
              </w:rPr>
              <w:t>oties</w:t>
            </w:r>
            <w:r w:rsidRPr="00A65C4A">
              <w:rPr>
                <w:rFonts w:cs="Times New Roman"/>
                <w:sz w:val="22"/>
              </w:rPr>
              <w:t xml:space="preserve"> ar </w:t>
            </w:r>
            <w:r w:rsidRPr="002B2CB6">
              <w:rPr>
                <w:rFonts w:cs="Times New Roman"/>
                <w:sz w:val="22"/>
              </w:rPr>
              <w:t>Zemesgrāmatu</w:t>
            </w:r>
            <w:r w:rsidRPr="00A65C4A">
              <w:rPr>
                <w:rFonts w:cs="Times New Roman"/>
                <w:sz w:val="22"/>
              </w:rPr>
              <w:t xml:space="preserve"> valsts nozīmes kultūras pieminekļu īpašumtiesību nostiprināšanas gadījumos</w:t>
            </w:r>
            <w:r w:rsidR="00950381">
              <w:rPr>
                <w:rFonts w:cs="Times New Roman"/>
                <w:sz w:val="22"/>
              </w:rPr>
              <w:t>.</w:t>
            </w:r>
          </w:p>
        </w:tc>
        <w:tc>
          <w:tcPr>
            <w:tcW w:w="1559" w:type="dxa"/>
            <w:shd w:val="clear" w:color="auto" w:fill="auto"/>
          </w:tcPr>
          <w:p w14:paraId="09CE8432" w14:textId="280968EB" w:rsidR="00DE0589" w:rsidRPr="00A65C4A" w:rsidRDefault="00971B9B" w:rsidP="00DE0589">
            <w:pPr>
              <w:jc w:val="both"/>
              <w:rPr>
                <w:rFonts w:cs="Times New Roman"/>
                <w:sz w:val="22"/>
              </w:rPr>
            </w:pPr>
            <w:r>
              <w:rPr>
                <w:rFonts w:cs="Times New Roman"/>
                <w:sz w:val="22"/>
              </w:rPr>
              <w:t>RMPP</w:t>
            </w:r>
          </w:p>
          <w:p w14:paraId="77A6362A" w14:textId="7500D71A" w:rsidR="00DE0589" w:rsidRPr="00A65C4A" w:rsidDel="00946AAE" w:rsidRDefault="00DE0589" w:rsidP="00DE0589">
            <w:pPr>
              <w:jc w:val="both"/>
              <w:rPr>
                <w:sz w:val="22"/>
              </w:rPr>
            </w:pPr>
            <w:r w:rsidRPr="00A65C4A">
              <w:rPr>
                <w:rFonts w:cs="Times New Roman"/>
                <w:sz w:val="22"/>
              </w:rPr>
              <w:t>4.1.2. punkts</w:t>
            </w:r>
            <w:r w:rsidR="00971B9B">
              <w:rPr>
                <w:rFonts w:cs="Times New Roman"/>
                <w:sz w:val="22"/>
              </w:rPr>
              <w:t>.</w:t>
            </w:r>
          </w:p>
        </w:tc>
        <w:tc>
          <w:tcPr>
            <w:tcW w:w="2551" w:type="dxa"/>
            <w:shd w:val="clear" w:color="auto" w:fill="auto"/>
          </w:tcPr>
          <w:p w14:paraId="3E78F1ED" w14:textId="1361CAA7" w:rsidR="00DE0589" w:rsidRPr="00A65C4A" w:rsidDel="00946AAE" w:rsidRDefault="00DE0589" w:rsidP="00DE0589">
            <w:pPr>
              <w:jc w:val="both"/>
              <w:rPr>
                <w:rFonts w:cs="Times New Roman"/>
                <w:sz w:val="22"/>
              </w:rPr>
            </w:pPr>
            <w:r w:rsidRPr="00A65C4A">
              <w:rPr>
                <w:rFonts w:cs="Times New Roman"/>
                <w:sz w:val="22"/>
              </w:rPr>
              <w:t xml:space="preserve">Uzlabota aizdomīgu darījumu NĪ jomā kontroles procesa efektivitāte gadījumos, kad likuma subjekts nav ievērojis likuma “Par </w:t>
            </w:r>
            <w:r w:rsidRPr="00A65C4A">
              <w:rPr>
                <w:rFonts w:cs="Times New Roman"/>
                <w:sz w:val="22"/>
              </w:rPr>
              <w:lastRenderedPageBreak/>
              <w:t xml:space="preserve">kultūras pieminekļu aizsardzību” 8. pantu un MK </w:t>
            </w:r>
            <w:r w:rsidR="00950381">
              <w:rPr>
                <w:rFonts w:cs="Times New Roman"/>
                <w:sz w:val="22"/>
              </w:rPr>
              <w:t>05.07.</w:t>
            </w:r>
            <w:r w:rsidRPr="00A65C4A">
              <w:rPr>
                <w:rFonts w:cs="Times New Roman"/>
                <w:sz w:val="22"/>
              </w:rPr>
              <w:t>2011.</w:t>
            </w:r>
            <w:proofErr w:type="gramStart"/>
            <w:r w:rsidRPr="00A65C4A">
              <w:rPr>
                <w:rFonts w:cs="Times New Roman"/>
                <w:sz w:val="22"/>
              </w:rPr>
              <w:t xml:space="preserve">  </w:t>
            </w:r>
            <w:proofErr w:type="gramEnd"/>
            <w:r w:rsidRPr="00A65C4A">
              <w:rPr>
                <w:rFonts w:cs="Times New Roman"/>
                <w:sz w:val="22"/>
              </w:rPr>
              <w:t>noteikumu Nr. 534 “Noteikumi par valsts nozīmes kultūras pieminekļu pirmpirkuma tiesību izmantošanas kārtību un termiņiem” 2. un 3. punktu.</w:t>
            </w:r>
          </w:p>
        </w:tc>
        <w:tc>
          <w:tcPr>
            <w:tcW w:w="2694" w:type="dxa"/>
            <w:shd w:val="clear" w:color="auto" w:fill="auto"/>
          </w:tcPr>
          <w:p w14:paraId="40E5F6ED" w14:textId="5B6930ED" w:rsidR="00DE0589" w:rsidRPr="00A65C4A" w:rsidDel="00946AAE" w:rsidRDefault="00DE0589" w:rsidP="00DE0589">
            <w:pPr>
              <w:jc w:val="both"/>
              <w:rPr>
                <w:sz w:val="22"/>
              </w:rPr>
            </w:pPr>
            <w:r w:rsidRPr="00A65C4A">
              <w:rPr>
                <w:rFonts w:cs="Times New Roman"/>
                <w:sz w:val="22"/>
              </w:rPr>
              <w:lastRenderedPageBreak/>
              <w:t>Nosūtīto un saņemto informācijas pieprasījumu skaits.</w:t>
            </w:r>
          </w:p>
        </w:tc>
        <w:tc>
          <w:tcPr>
            <w:tcW w:w="1134" w:type="dxa"/>
            <w:shd w:val="clear" w:color="auto" w:fill="auto"/>
          </w:tcPr>
          <w:p w14:paraId="513EB62B" w14:textId="6D86D8A6" w:rsidR="00DE0589" w:rsidRPr="00A65C4A" w:rsidDel="00946AAE" w:rsidRDefault="00DE0589" w:rsidP="00DE0589">
            <w:pPr>
              <w:jc w:val="center"/>
              <w:rPr>
                <w:rFonts w:cs="Times New Roman"/>
                <w:sz w:val="22"/>
              </w:rPr>
            </w:pPr>
            <w:r w:rsidRPr="00A65C4A">
              <w:rPr>
                <w:rFonts w:cs="Times New Roman"/>
                <w:sz w:val="22"/>
              </w:rPr>
              <w:t>NKMP</w:t>
            </w:r>
          </w:p>
        </w:tc>
        <w:tc>
          <w:tcPr>
            <w:tcW w:w="1275" w:type="dxa"/>
            <w:shd w:val="clear" w:color="auto" w:fill="auto"/>
          </w:tcPr>
          <w:p w14:paraId="6DDF61D1" w14:textId="115C4465" w:rsidR="00DE0589" w:rsidRPr="00A65C4A" w:rsidRDefault="00100773" w:rsidP="00DE0589">
            <w:pPr>
              <w:jc w:val="center"/>
              <w:rPr>
                <w:sz w:val="22"/>
              </w:rPr>
            </w:pPr>
            <w:r>
              <w:rPr>
                <w:sz w:val="22"/>
              </w:rPr>
              <w:t>TM</w:t>
            </w:r>
          </w:p>
        </w:tc>
        <w:tc>
          <w:tcPr>
            <w:tcW w:w="1418" w:type="dxa"/>
            <w:shd w:val="clear" w:color="auto" w:fill="auto"/>
          </w:tcPr>
          <w:p w14:paraId="2DB872BB" w14:textId="69324F5D" w:rsidR="00DE0589" w:rsidRPr="00A65C4A" w:rsidDel="00946AAE" w:rsidRDefault="00DE0589" w:rsidP="00DE0589">
            <w:pPr>
              <w:jc w:val="center"/>
              <w:rPr>
                <w:rFonts w:eastAsia="Times New Roman" w:cs="Times New Roman"/>
                <w:sz w:val="22"/>
                <w:lang w:eastAsia="lv-LV"/>
              </w:rPr>
            </w:pPr>
            <w:r w:rsidRPr="00A65C4A">
              <w:rPr>
                <w:rFonts w:cs="Times New Roman"/>
                <w:bCs/>
                <w:sz w:val="22"/>
              </w:rPr>
              <w:t>Pastāvīgi</w:t>
            </w:r>
          </w:p>
        </w:tc>
      </w:tr>
      <w:tr w:rsidR="00DE0589" w:rsidRPr="00A65C4A" w14:paraId="091DED20" w14:textId="77777777" w:rsidTr="00CA7D11">
        <w:trPr>
          <w:trHeight w:val="543"/>
        </w:trPr>
        <w:tc>
          <w:tcPr>
            <w:tcW w:w="709" w:type="dxa"/>
            <w:tcBorders>
              <w:top w:val="single" w:sz="4" w:space="0" w:color="auto"/>
              <w:left w:val="single" w:sz="4" w:space="0" w:color="auto"/>
              <w:bottom w:val="single" w:sz="4" w:space="0" w:color="auto"/>
              <w:right w:val="single" w:sz="4" w:space="0" w:color="auto"/>
            </w:tcBorders>
            <w:shd w:val="clear" w:color="auto" w:fill="auto"/>
          </w:tcPr>
          <w:p w14:paraId="4948FAB1" w14:textId="38F3B982" w:rsidR="00DE0589" w:rsidRPr="00A65C4A" w:rsidDel="00946AAE" w:rsidRDefault="00DE0589" w:rsidP="00DE0589">
            <w:pPr>
              <w:jc w:val="center"/>
              <w:rPr>
                <w:rFonts w:cs="Times New Roman"/>
                <w:sz w:val="22"/>
              </w:rPr>
            </w:pPr>
            <w:r w:rsidRPr="00A65C4A">
              <w:rPr>
                <w:rFonts w:cs="Times New Roman"/>
                <w:bCs/>
                <w:sz w:val="22"/>
              </w:rPr>
              <w:t>3.2</w:t>
            </w:r>
            <w:r w:rsidR="00382644">
              <w:rPr>
                <w:rFonts w:cs="Times New Roman"/>
                <w:bCs/>
                <w:sz w:val="22"/>
              </w:rPr>
              <w:t>1</w:t>
            </w:r>
            <w:r w:rsidRPr="00A65C4A">
              <w:rPr>
                <w:rFonts w:cs="Times New Roman"/>
                <w:bCs/>
                <w:sz w:val="22"/>
              </w:rPr>
              <w:t>.</w:t>
            </w:r>
          </w:p>
        </w:tc>
        <w:tc>
          <w:tcPr>
            <w:tcW w:w="3686" w:type="dxa"/>
            <w:tcBorders>
              <w:top w:val="single" w:sz="4" w:space="0" w:color="auto"/>
              <w:left w:val="single" w:sz="4" w:space="0" w:color="auto"/>
              <w:bottom w:val="single" w:sz="4" w:space="0" w:color="auto"/>
              <w:right w:val="single" w:sz="4" w:space="0" w:color="auto"/>
            </w:tcBorders>
            <w:shd w:val="clear" w:color="auto" w:fill="auto"/>
          </w:tcPr>
          <w:p w14:paraId="0FC622C8" w14:textId="33C4BCD1" w:rsidR="00DE0589" w:rsidRPr="00A65C4A" w:rsidDel="00946AAE" w:rsidRDefault="00DE0589" w:rsidP="00DE0589">
            <w:pPr>
              <w:jc w:val="both"/>
              <w:rPr>
                <w:rFonts w:cs="Times New Roman"/>
                <w:sz w:val="22"/>
              </w:rPr>
            </w:pPr>
            <w:r w:rsidRPr="00A65C4A">
              <w:rPr>
                <w:rFonts w:cs="Times New Roman"/>
                <w:sz w:val="22"/>
              </w:rPr>
              <w:t>Efektivizēt savstarpējo sadarbību konsultatīva rakstura skaidrojumu sagatavošanā gadījumos, kuros kompetences par NILLTPF</w:t>
            </w:r>
            <w:r w:rsidR="00520450">
              <w:rPr>
                <w:rFonts w:cs="Times New Roman"/>
                <w:sz w:val="22"/>
              </w:rPr>
              <w:t xml:space="preserve"> </w:t>
            </w:r>
            <w:r w:rsidR="00520450" w:rsidRPr="00C55DC8">
              <w:rPr>
                <w:rFonts w:eastAsia="Times New Roman" w:cs="Times New Roman"/>
                <w:color w:val="414142"/>
                <w:sz w:val="22"/>
                <w:lang w:eastAsia="lv-LV"/>
              </w:rPr>
              <w:t>novēršanas</w:t>
            </w:r>
            <w:r w:rsidRPr="00A65C4A">
              <w:rPr>
                <w:rFonts w:cs="Times New Roman"/>
                <w:sz w:val="22"/>
              </w:rPr>
              <w:t xml:space="preserve"> un sankciju jautājumiem institūciju starpā savstarpēji pārklājas.</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F311B43" w14:textId="1D8C77FE" w:rsidR="00DE0589" w:rsidRPr="00A65C4A" w:rsidDel="00946AAE" w:rsidRDefault="007A1C10" w:rsidP="00DE0589">
            <w:pPr>
              <w:jc w:val="both"/>
              <w:rPr>
                <w:sz w:val="22"/>
              </w:rPr>
            </w:pPr>
            <w:r w:rsidRPr="007A1C10">
              <w:rPr>
                <w:rFonts w:cs="Times New Roman"/>
                <w:sz w:val="22"/>
              </w:rPr>
              <w:t xml:space="preserve">FATF </w:t>
            </w:r>
            <w:r w:rsidR="006A4F90">
              <w:rPr>
                <w:rFonts w:cs="Times New Roman"/>
                <w:sz w:val="22"/>
              </w:rPr>
              <w:t>2</w:t>
            </w:r>
            <w:r w:rsidRPr="007A1C10">
              <w:rPr>
                <w:rFonts w:cs="Times New Roman"/>
                <w:sz w:val="22"/>
              </w:rPr>
              <w:t>. rekomendācija</w:t>
            </w:r>
            <w:r w:rsidR="006A4F90">
              <w:rPr>
                <w:rFonts w:cs="Times New Roman"/>
                <w:sz w:val="22"/>
              </w:rPr>
              <w:t>.</w:t>
            </w: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59EFB38D" w14:textId="30E40B7D" w:rsidR="00DE0589" w:rsidRPr="00A65C4A" w:rsidDel="00946AAE" w:rsidRDefault="00041D1F" w:rsidP="00DE0589">
            <w:pPr>
              <w:jc w:val="both"/>
              <w:rPr>
                <w:rFonts w:cs="Times New Roman"/>
                <w:sz w:val="22"/>
              </w:rPr>
            </w:pPr>
            <w:r>
              <w:rPr>
                <w:rFonts w:cs="Times New Roman"/>
                <w:sz w:val="22"/>
              </w:rPr>
              <w:t>Efektivizēta o</w:t>
            </w:r>
            <w:r w:rsidR="00DE0589" w:rsidRPr="00A65C4A">
              <w:rPr>
                <w:rFonts w:cs="Times New Roman"/>
                <w:sz w:val="22"/>
              </w:rPr>
              <w:t>peratīvu un izsmeļošu konsultāciju saņemšana, mazinot NILLTPF</w:t>
            </w:r>
            <w:r w:rsidR="00520450">
              <w:rPr>
                <w:rFonts w:cs="Times New Roman"/>
                <w:sz w:val="22"/>
              </w:rPr>
              <w:t xml:space="preserve"> </w:t>
            </w:r>
            <w:r w:rsidR="00520450" w:rsidRPr="00C55DC8">
              <w:rPr>
                <w:rFonts w:eastAsia="Times New Roman" w:cs="Times New Roman"/>
                <w:color w:val="414142"/>
                <w:sz w:val="22"/>
                <w:lang w:eastAsia="lv-LV"/>
              </w:rPr>
              <w:t>novēršanas</w:t>
            </w:r>
            <w:r w:rsidR="00520450" w:rsidRPr="00A65C4A">
              <w:rPr>
                <w:rFonts w:cs="Times New Roman"/>
                <w:sz w:val="22"/>
              </w:rPr>
              <w:t xml:space="preserve"> </w:t>
            </w:r>
            <w:r w:rsidR="00DE0589" w:rsidRPr="00A65C4A">
              <w:rPr>
                <w:rFonts w:cs="Times New Roman"/>
                <w:sz w:val="22"/>
              </w:rPr>
              <w:t>un sankciju prasību negatīvo ietekmi uz uzņēmējdarbības procesiem.</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5BC81CBC" w14:textId="219EA98B" w:rsidR="00DE0589" w:rsidRPr="00A65C4A" w:rsidDel="00946AAE" w:rsidRDefault="00DE0589" w:rsidP="002B2CB6">
            <w:pPr>
              <w:jc w:val="both"/>
              <w:rPr>
                <w:sz w:val="22"/>
              </w:rPr>
            </w:pPr>
            <w:r w:rsidRPr="00A65C4A">
              <w:rPr>
                <w:rFonts w:cs="Times New Roman"/>
                <w:sz w:val="22"/>
              </w:rPr>
              <w:t>Efektivizēts savstarpējās sadarbības process, piemērojot</w:t>
            </w:r>
            <w:r w:rsidR="00041D1F">
              <w:rPr>
                <w:rFonts w:cs="Times New Roman"/>
                <w:sz w:val="22"/>
              </w:rPr>
              <w:t xml:space="preserve"> </w:t>
            </w:r>
            <w:hyperlink r:id="rId10" w:tgtFrame="_blank" w:history="1">
              <w:r w:rsidRPr="009D6586">
                <w:rPr>
                  <w:rStyle w:val="Hyperlink"/>
                  <w:rFonts w:cs="Times New Roman"/>
                  <w:color w:val="auto"/>
                  <w:sz w:val="22"/>
                  <w:u w:val="none"/>
                </w:rPr>
                <w:t>Iesniegumu</w:t>
              </w:r>
              <w:r w:rsidR="00041D1F">
                <w:rPr>
                  <w:rStyle w:val="Hyperlink"/>
                  <w:rFonts w:cs="Times New Roman"/>
                  <w:color w:val="auto"/>
                  <w:sz w:val="22"/>
                  <w:u w:val="none"/>
                </w:rPr>
                <w:t xml:space="preserve"> l</w:t>
              </w:r>
              <w:r w:rsidRPr="009D6586">
                <w:rPr>
                  <w:rStyle w:val="Hyperlink"/>
                  <w:rFonts w:cs="Times New Roman"/>
                  <w:color w:val="auto"/>
                  <w:sz w:val="22"/>
                  <w:u w:val="none"/>
                </w:rPr>
                <w:t>ikuma</w:t>
              </w:r>
            </w:hyperlink>
            <w:r w:rsidR="00041D1F">
              <w:rPr>
                <w:rFonts w:cs="Times New Roman"/>
                <w:sz w:val="22"/>
              </w:rPr>
              <w:t xml:space="preserve"> </w:t>
            </w:r>
            <w:hyperlink r:id="rId11" w:anchor="p4" w:tgtFrame="_blank" w:history="1">
              <w:r w:rsidRPr="009D6586">
                <w:rPr>
                  <w:rStyle w:val="Hyperlink"/>
                  <w:rFonts w:cs="Times New Roman"/>
                  <w:color w:val="auto"/>
                  <w:sz w:val="22"/>
                  <w:u w:val="none"/>
                </w:rPr>
                <w:t>4. panta</w:t>
              </w:r>
            </w:hyperlink>
            <w:r w:rsidR="00041D1F">
              <w:rPr>
                <w:rFonts w:cs="Times New Roman"/>
                <w:sz w:val="22"/>
              </w:rPr>
              <w:t xml:space="preserve"> </w:t>
            </w:r>
            <w:r w:rsidRPr="00A65C4A">
              <w:rPr>
                <w:rFonts w:cs="Times New Roman"/>
                <w:sz w:val="22"/>
              </w:rPr>
              <w:t>trešo daļu, nodrošinot iespējami ātrāku un izsmeļošu atbilžu sniegšanu uz iesniegumiem, uz kuriem atbildi iespējams sagatavot, tikai institūcijām savstarpēji sadarbojoties.</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7034372" w14:textId="09EC3ADA" w:rsidR="00DE0589" w:rsidRPr="00A65C4A" w:rsidDel="00946AAE" w:rsidRDefault="00812850" w:rsidP="00DE0589">
            <w:pPr>
              <w:jc w:val="center"/>
              <w:rPr>
                <w:rFonts w:cs="Times New Roman"/>
                <w:sz w:val="22"/>
              </w:rPr>
            </w:pPr>
            <w:r>
              <w:rPr>
                <w:rFonts w:cs="Times New Roman"/>
                <w:sz w:val="22"/>
              </w:rPr>
              <w:t>FID</w:t>
            </w:r>
            <w:r w:rsidR="00DE0589" w:rsidRPr="00A65C4A">
              <w:rPr>
                <w:rFonts w:cs="Times New Roman"/>
                <w:sz w:val="22"/>
              </w:rPr>
              <w:t>, FM, EM, SM, UKI</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433F3C83" w14:textId="3EFA2EDE" w:rsidR="00DE0589" w:rsidRPr="00A65C4A" w:rsidRDefault="00DE0589" w:rsidP="00DE0589">
            <w:pPr>
              <w:jc w:val="center"/>
              <w:rPr>
                <w:sz w:val="22"/>
              </w:rPr>
            </w:pPr>
            <w:r w:rsidRPr="00A65C4A">
              <w:rPr>
                <w:rFonts w:cs="Times New Roman"/>
                <w:sz w:val="22"/>
              </w:rPr>
              <w:t>LDDK, LFNA</w:t>
            </w:r>
            <w:r w:rsidR="001C6FBF">
              <w:rPr>
                <w:rFonts w:cs="Times New Roman"/>
                <w:sz w:val="22"/>
              </w:rPr>
              <w:t xml:space="preserve">, </w:t>
            </w:r>
            <w:r w:rsidR="001C6FBF" w:rsidRPr="00A65C4A">
              <w:rPr>
                <w:rFonts w:cs="Times New Roman"/>
                <w:sz w:val="22"/>
              </w:rPr>
              <w:t>VARAM</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C014E18" w14:textId="55234A8D" w:rsidR="00DE0589" w:rsidRPr="00A65C4A" w:rsidDel="00946AAE" w:rsidRDefault="00DE0589" w:rsidP="00DE0589">
            <w:pPr>
              <w:jc w:val="center"/>
              <w:rPr>
                <w:rFonts w:eastAsia="Times New Roman" w:cs="Times New Roman"/>
                <w:sz w:val="22"/>
                <w:lang w:eastAsia="lv-LV"/>
              </w:rPr>
            </w:pPr>
            <w:r w:rsidRPr="00A65C4A">
              <w:rPr>
                <w:rFonts w:cs="Times New Roman"/>
                <w:bCs/>
                <w:sz w:val="22"/>
              </w:rPr>
              <w:t>Pastāvīgi</w:t>
            </w:r>
          </w:p>
        </w:tc>
      </w:tr>
      <w:tr w:rsidR="00DE0589" w:rsidRPr="00A65C4A" w14:paraId="1902068D" w14:textId="77777777" w:rsidTr="00CA7D11">
        <w:trPr>
          <w:trHeight w:val="1291"/>
        </w:trPr>
        <w:tc>
          <w:tcPr>
            <w:tcW w:w="709" w:type="dxa"/>
            <w:vMerge w:val="restart"/>
          </w:tcPr>
          <w:p w14:paraId="5C1EA895" w14:textId="792087BD" w:rsidR="00DE0589" w:rsidRPr="00A65C4A" w:rsidDel="00946AAE" w:rsidRDefault="00DE0589" w:rsidP="00DE0589">
            <w:pPr>
              <w:jc w:val="center"/>
              <w:rPr>
                <w:rFonts w:cs="Times New Roman"/>
                <w:sz w:val="22"/>
              </w:rPr>
            </w:pPr>
            <w:r w:rsidRPr="00A65C4A">
              <w:rPr>
                <w:rFonts w:cs="Times New Roman"/>
                <w:bCs/>
                <w:sz w:val="22"/>
              </w:rPr>
              <w:t>3.2</w:t>
            </w:r>
            <w:r w:rsidR="00382644">
              <w:rPr>
                <w:rFonts w:cs="Times New Roman"/>
                <w:bCs/>
                <w:sz w:val="22"/>
              </w:rPr>
              <w:t>2</w:t>
            </w:r>
            <w:r w:rsidRPr="00A65C4A">
              <w:rPr>
                <w:rFonts w:cs="Times New Roman"/>
                <w:bCs/>
                <w:sz w:val="22"/>
              </w:rPr>
              <w:t>.</w:t>
            </w:r>
          </w:p>
        </w:tc>
        <w:tc>
          <w:tcPr>
            <w:tcW w:w="3686" w:type="dxa"/>
            <w:vMerge w:val="restart"/>
            <w:shd w:val="clear" w:color="auto" w:fill="auto"/>
          </w:tcPr>
          <w:p w14:paraId="1F3652AB" w14:textId="0A91A803" w:rsidR="00DE0589" w:rsidRPr="00A65C4A" w:rsidDel="00946AAE" w:rsidRDefault="00DE0589" w:rsidP="00DE0589">
            <w:pPr>
              <w:jc w:val="both"/>
              <w:rPr>
                <w:rFonts w:cs="Times New Roman"/>
                <w:sz w:val="22"/>
              </w:rPr>
            </w:pPr>
            <w:r w:rsidRPr="00A65C4A">
              <w:rPr>
                <w:rFonts w:cs="Times New Roman"/>
                <w:sz w:val="22"/>
              </w:rPr>
              <w:t>Ieviest nelicencēto likuma subjektu darbības uzsākšanas kontroles mehānismus.</w:t>
            </w:r>
          </w:p>
        </w:tc>
        <w:tc>
          <w:tcPr>
            <w:tcW w:w="1559" w:type="dxa"/>
            <w:vMerge w:val="restart"/>
          </w:tcPr>
          <w:p w14:paraId="020E2B3D" w14:textId="5EDAF836" w:rsidR="00DE0589" w:rsidRPr="00A65C4A" w:rsidDel="00946AAE" w:rsidRDefault="00971B9B" w:rsidP="00DE0589">
            <w:pPr>
              <w:jc w:val="both"/>
              <w:rPr>
                <w:sz w:val="22"/>
              </w:rPr>
            </w:pPr>
            <w:r>
              <w:rPr>
                <w:rFonts w:cs="Times New Roman"/>
                <w:sz w:val="22"/>
              </w:rPr>
              <w:t>RMPP</w:t>
            </w:r>
            <w:r w:rsidR="00DE0589" w:rsidRPr="00A65C4A">
              <w:rPr>
                <w:rFonts w:cs="Times New Roman"/>
                <w:sz w:val="22"/>
              </w:rPr>
              <w:t xml:space="preserve"> 4.2.2.</w:t>
            </w:r>
            <w:r>
              <w:rPr>
                <w:rFonts w:cs="Times New Roman"/>
                <w:sz w:val="22"/>
              </w:rPr>
              <w:t xml:space="preserve"> punkts.</w:t>
            </w:r>
          </w:p>
        </w:tc>
        <w:tc>
          <w:tcPr>
            <w:tcW w:w="2551" w:type="dxa"/>
            <w:vMerge w:val="restart"/>
            <w:shd w:val="clear" w:color="auto" w:fill="auto"/>
          </w:tcPr>
          <w:p w14:paraId="749D70B7" w14:textId="133C7C75" w:rsidR="00DE0589" w:rsidRPr="00A65C4A" w:rsidDel="00946AAE" w:rsidRDefault="00DE0589" w:rsidP="00DE0589">
            <w:pPr>
              <w:jc w:val="both"/>
              <w:rPr>
                <w:rFonts w:cs="Times New Roman"/>
                <w:sz w:val="22"/>
              </w:rPr>
            </w:pPr>
            <w:r w:rsidRPr="00A65C4A">
              <w:rPr>
                <w:rFonts w:cs="Times New Roman"/>
                <w:sz w:val="22"/>
              </w:rPr>
              <w:t xml:space="preserve">Izvērtēta licencēšanas nepieciešamība nodokļu konsultantiem, juridisko personu dibināšanas pakalpojumu sniedzējiem. Sagatavoti priekšlikumi, likumprojekti nodokļu konsultantu, juridisko personu dibināšanas pakalpojumu sniedzēju licencēšanai un, ja izvērtējumā secināts, ka vienīgais risinājums konstatētajai </w:t>
            </w:r>
            <w:r w:rsidRPr="00A65C4A">
              <w:rPr>
                <w:rFonts w:cs="Times New Roman"/>
                <w:sz w:val="22"/>
              </w:rPr>
              <w:lastRenderedPageBreak/>
              <w:t>problemātikai ir nodokļu konsultantu un juridisko personu dibināšanas pakalpojumu sniedzēju licencēšana, sagatavots normatīvais regulējums licencēšanas ieviešanai un uzsākta licencēšana.</w:t>
            </w:r>
          </w:p>
        </w:tc>
        <w:tc>
          <w:tcPr>
            <w:tcW w:w="2694" w:type="dxa"/>
          </w:tcPr>
          <w:p w14:paraId="127F5BB0" w14:textId="734A7745" w:rsidR="00DE0589" w:rsidRPr="00A65C4A" w:rsidRDefault="00DE0589" w:rsidP="00DE0589">
            <w:pPr>
              <w:pStyle w:val="NormalWeb"/>
              <w:shd w:val="clear" w:color="auto" w:fill="FFFFFF"/>
              <w:spacing w:before="0" w:beforeAutospacing="0" w:after="0" w:afterAutospacing="0"/>
              <w:jc w:val="both"/>
              <w:rPr>
                <w:sz w:val="22"/>
                <w:szCs w:val="22"/>
                <w:lang w:val="lv-LV"/>
              </w:rPr>
            </w:pPr>
            <w:r w:rsidRPr="00CA7D11">
              <w:rPr>
                <w:sz w:val="22"/>
                <w:szCs w:val="22"/>
                <w:lang w:val="lv-LV"/>
              </w:rPr>
              <w:lastRenderedPageBreak/>
              <w:t xml:space="preserve">1. </w:t>
            </w:r>
            <w:r w:rsidRPr="00A65C4A">
              <w:rPr>
                <w:sz w:val="22"/>
                <w:szCs w:val="22"/>
                <w:lang w:val="lv-LV"/>
              </w:rPr>
              <w:t>Sagatavoti nepieciešamie normatīvo aktu grozījumi vai jauna normatīvā akta projekts licencēšanai:</w:t>
            </w:r>
          </w:p>
          <w:p w14:paraId="56FA071B" w14:textId="6CA977A8" w:rsidR="00DE0589" w:rsidRPr="00CA7D11" w:rsidDel="00946AAE" w:rsidRDefault="00DE0589" w:rsidP="00CA7D11">
            <w:pPr>
              <w:pStyle w:val="NormalWeb"/>
              <w:shd w:val="clear" w:color="auto" w:fill="FFFFFF"/>
              <w:spacing w:before="0" w:beforeAutospacing="0" w:after="0" w:afterAutospacing="0"/>
              <w:jc w:val="both"/>
              <w:rPr>
                <w:sz w:val="22"/>
              </w:rPr>
            </w:pPr>
            <w:r w:rsidRPr="00CA7D11">
              <w:rPr>
                <w:sz w:val="22"/>
                <w:szCs w:val="22"/>
                <w:lang w:val="lv-LV"/>
              </w:rPr>
              <w:t>1.1. nodokļu konsultantiem;</w:t>
            </w:r>
          </w:p>
        </w:tc>
        <w:tc>
          <w:tcPr>
            <w:tcW w:w="1134" w:type="dxa"/>
            <w:vMerge w:val="restart"/>
            <w:shd w:val="clear" w:color="auto" w:fill="auto"/>
          </w:tcPr>
          <w:p w14:paraId="50EF737F" w14:textId="39842931" w:rsidR="00DE0589" w:rsidRPr="00A65C4A" w:rsidDel="00946AAE" w:rsidRDefault="00DE0589" w:rsidP="00DE0589">
            <w:pPr>
              <w:jc w:val="center"/>
              <w:rPr>
                <w:rFonts w:cs="Times New Roman"/>
                <w:sz w:val="22"/>
              </w:rPr>
            </w:pPr>
            <w:r w:rsidRPr="00A65C4A">
              <w:rPr>
                <w:rFonts w:cs="Times New Roman"/>
                <w:sz w:val="22"/>
                <w:shd w:val="clear" w:color="auto" w:fill="FFFFFF"/>
              </w:rPr>
              <w:t>VID</w:t>
            </w:r>
          </w:p>
        </w:tc>
        <w:tc>
          <w:tcPr>
            <w:tcW w:w="1275" w:type="dxa"/>
            <w:vMerge w:val="restart"/>
            <w:shd w:val="clear" w:color="auto" w:fill="auto"/>
          </w:tcPr>
          <w:p w14:paraId="0D2E9D11" w14:textId="77777777" w:rsidR="00DE0589" w:rsidRPr="00A65C4A" w:rsidRDefault="00DE0589" w:rsidP="00DE0589">
            <w:pPr>
              <w:jc w:val="center"/>
              <w:rPr>
                <w:sz w:val="22"/>
              </w:rPr>
            </w:pPr>
          </w:p>
        </w:tc>
        <w:tc>
          <w:tcPr>
            <w:tcW w:w="1418" w:type="dxa"/>
            <w:shd w:val="clear" w:color="auto" w:fill="auto"/>
          </w:tcPr>
          <w:p w14:paraId="504C450E" w14:textId="1E2D20D5" w:rsidR="00DE0589" w:rsidRPr="00A65C4A" w:rsidDel="00946AAE" w:rsidRDefault="00DE0589" w:rsidP="00DE0589">
            <w:pPr>
              <w:jc w:val="center"/>
              <w:rPr>
                <w:rFonts w:eastAsia="Times New Roman" w:cs="Times New Roman"/>
                <w:sz w:val="22"/>
                <w:lang w:eastAsia="lv-LV"/>
              </w:rPr>
            </w:pPr>
            <w:r w:rsidRPr="00A65C4A">
              <w:rPr>
                <w:rFonts w:cs="Times New Roman"/>
                <w:sz w:val="22"/>
                <w:shd w:val="clear" w:color="auto" w:fill="FFFFFF"/>
              </w:rPr>
              <w:t>01.07.2025.</w:t>
            </w:r>
          </w:p>
        </w:tc>
      </w:tr>
      <w:tr w:rsidR="00DE0589" w:rsidRPr="00A65C4A" w14:paraId="62B73C3D" w14:textId="77777777" w:rsidTr="00F71D04">
        <w:trPr>
          <w:trHeight w:val="543"/>
        </w:trPr>
        <w:tc>
          <w:tcPr>
            <w:tcW w:w="709" w:type="dxa"/>
            <w:vMerge/>
          </w:tcPr>
          <w:p w14:paraId="7DC2083D" w14:textId="77777777" w:rsidR="00DE0589" w:rsidRPr="00A65C4A" w:rsidDel="00946AAE" w:rsidRDefault="00DE0589" w:rsidP="00DE0589">
            <w:pPr>
              <w:jc w:val="center"/>
              <w:rPr>
                <w:rFonts w:cs="Times New Roman"/>
                <w:sz w:val="22"/>
              </w:rPr>
            </w:pPr>
          </w:p>
        </w:tc>
        <w:tc>
          <w:tcPr>
            <w:tcW w:w="3686" w:type="dxa"/>
            <w:vMerge/>
            <w:shd w:val="clear" w:color="auto" w:fill="auto"/>
          </w:tcPr>
          <w:p w14:paraId="17C31522" w14:textId="77777777" w:rsidR="00DE0589" w:rsidRPr="00A65C4A" w:rsidDel="00946AAE" w:rsidRDefault="00DE0589" w:rsidP="00DE0589">
            <w:pPr>
              <w:jc w:val="both"/>
              <w:rPr>
                <w:rFonts w:cs="Times New Roman"/>
                <w:sz w:val="22"/>
              </w:rPr>
            </w:pPr>
          </w:p>
        </w:tc>
        <w:tc>
          <w:tcPr>
            <w:tcW w:w="1559" w:type="dxa"/>
            <w:vMerge/>
          </w:tcPr>
          <w:p w14:paraId="320E6E54" w14:textId="77777777" w:rsidR="00DE0589" w:rsidRPr="00A65C4A" w:rsidDel="00946AAE" w:rsidRDefault="00DE0589" w:rsidP="00DE0589">
            <w:pPr>
              <w:jc w:val="both"/>
              <w:rPr>
                <w:sz w:val="22"/>
              </w:rPr>
            </w:pPr>
          </w:p>
        </w:tc>
        <w:tc>
          <w:tcPr>
            <w:tcW w:w="2551" w:type="dxa"/>
            <w:vMerge/>
            <w:shd w:val="clear" w:color="auto" w:fill="auto"/>
          </w:tcPr>
          <w:p w14:paraId="6EAB5019" w14:textId="77777777" w:rsidR="00DE0589" w:rsidRPr="00A65C4A" w:rsidDel="00946AAE" w:rsidRDefault="00DE0589" w:rsidP="00DE0589">
            <w:pPr>
              <w:jc w:val="both"/>
              <w:rPr>
                <w:rFonts w:cs="Times New Roman"/>
                <w:sz w:val="22"/>
              </w:rPr>
            </w:pPr>
          </w:p>
        </w:tc>
        <w:tc>
          <w:tcPr>
            <w:tcW w:w="2694" w:type="dxa"/>
          </w:tcPr>
          <w:p w14:paraId="3D2CC924" w14:textId="445151A9" w:rsidR="00DE0589" w:rsidRPr="00A65C4A" w:rsidDel="00946AAE" w:rsidRDefault="00DE0589" w:rsidP="00DE0589">
            <w:pPr>
              <w:jc w:val="both"/>
              <w:rPr>
                <w:sz w:val="22"/>
              </w:rPr>
            </w:pPr>
            <w:r w:rsidRPr="00A65C4A">
              <w:rPr>
                <w:rFonts w:cs="Times New Roman"/>
                <w:sz w:val="22"/>
                <w:shd w:val="clear" w:color="auto" w:fill="FFFFFF"/>
              </w:rPr>
              <w:t>1.2. juridisko personu dibināšanas pakalpojumu sniedzējiem.</w:t>
            </w:r>
          </w:p>
        </w:tc>
        <w:tc>
          <w:tcPr>
            <w:tcW w:w="1134" w:type="dxa"/>
            <w:vMerge/>
            <w:shd w:val="clear" w:color="auto" w:fill="auto"/>
          </w:tcPr>
          <w:p w14:paraId="7A2D3FDE" w14:textId="77777777" w:rsidR="00DE0589" w:rsidRPr="00A65C4A" w:rsidDel="00946AAE" w:rsidRDefault="00DE0589" w:rsidP="00DE0589">
            <w:pPr>
              <w:jc w:val="center"/>
              <w:rPr>
                <w:rFonts w:cs="Times New Roman"/>
                <w:sz w:val="22"/>
              </w:rPr>
            </w:pPr>
          </w:p>
        </w:tc>
        <w:tc>
          <w:tcPr>
            <w:tcW w:w="1275" w:type="dxa"/>
            <w:vMerge/>
            <w:shd w:val="clear" w:color="auto" w:fill="auto"/>
          </w:tcPr>
          <w:p w14:paraId="34F82707" w14:textId="77777777" w:rsidR="00DE0589" w:rsidRPr="00A65C4A" w:rsidRDefault="00DE0589" w:rsidP="00DE0589">
            <w:pPr>
              <w:jc w:val="center"/>
              <w:rPr>
                <w:sz w:val="22"/>
              </w:rPr>
            </w:pPr>
          </w:p>
        </w:tc>
        <w:tc>
          <w:tcPr>
            <w:tcW w:w="1418" w:type="dxa"/>
            <w:shd w:val="clear" w:color="auto" w:fill="auto"/>
          </w:tcPr>
          <w:p w14:paraId="2EFE094B" w14:textId="7EB6A8C4" w:rsidR="00DE0589" w:rsidRPr="00A65C4A" w:rsidDel="00946AAE" w:rsidRDefault="00DE0589" w:rsidP="00DE0589">
            <w:pPr>
              <w:jc w:val="center"/>
              <w:rPr>
                <w:rFonts w:eastAsia="Times New Roman" w:cs="Times New Roman"/>
                <w:sz w:val="22"/>
                <w:lang w:eastAsia="lv-LV"/>
              </w:rPr>
            </w:pPr>
            <w:r w:rsidRPr="00A65C4A">
              <w:rPr>
                <w:rFonts w:cs="Times New Roman"/>
                <w:sz w:val="22"/>
                <w:shd w:val="clear" w:color="auto" w:fill="FFFFFF"/>
              </w:rPr>
              <w:t>01.07.2026.</w:t>
            </w:r>
          </w:p>
        </w:tc>
      </w:tr>
      <w:tr w:rsidR="00DE0589" w:rsidRPr="00A65C4A" w14:paraId="3120941C" w14:textId="77777777" w:rsidTr="00F71D04">
        <w:trPr>
          <w:trHeight w:val="543"/>
        </w:trPr>
        <w:tc>
          <w:tcPr>
            <w:tcW w:w="709" w:type="dxa"/>
            <w:vMerge/>
          </w:tcPr>
          <w:p w14:paraId="2A8EE0A1" w14:textId="77777777" w:rsidR="00DE0589" w:rsidRPr="00A65C4A" w:rsidDel="00946AAE" w:rsidRDefault="00DE0589" w:rsidP="00DE0589">
            <w:pPr>
              <w:jc w:val="center"/>
              <w:rPr>
                <w:rFonts w:cs="Times New Roman"/>
                <w:sz w:val="22"/>
              </w:rPr>
            </w:pPr>
          </w:p>
        </w:tc>
        <w:tc>
          <w:tcPr>
            <w:tcW w:w="3686" w:type="dxa"/>
            <w:vMerge/>
            <w:shd w:val="clear" w:color="auto" w:fill="auto"/>
          </w:tcPr>
          <w:p w14:paraId="464C4C9E" w14:textId="77777777" w:rsidR="00DE0589" w:rsidRPr="00A65C4A" w:rsidDel="00946AAE" w:rsidRDefault="00DE0589" w:rsidP="00DE0589">
            <w:pPr>
              <w:jc w:val="both"/>
              <w:rPr>
                <w:rFonts w:cs="Times New Roman"/>
                <w:sz w:val="22"/>
              </w:rPr>
            </w:pPr>
          </w:p>
        </w:tc>
        <w:tc>
          <w:tcPr>
            <w:tcW w:w="1559" w:type="dxa"/>
            <w:vMerge/>
          </w:tcPr>
          <w:p w14:paraId="782411DA" w14:textId="77777777" w:rsidR="00DE0589" w:rsidRPr="00A65C4A" w:rsidDel="00946AAE" w:rsidRDefault="00DE0589" w:rsidP="00DE0589">
            <w:pPr>
              <w:jc w:val="both"/>
              <w:rPr>
                <w:sz w:val="22"/>
              </w:rPr>
            </w:pPr>
          </w:p>
        </w:tc>
        <w:tc>
          <w:tcPr>
            <w:tcW w:w="2551" w:type="dxa"/>
            <w:vMerge/>
            <w:shd w:val="clear" w:color="auto" w:fill="auto"/>
          </w:tcPr>
          <w:p w14:paraId="1ACDCAD7" w14:textId="77777777" w:rsidR="00DE0589" w:rsidRPr="00A65C4A" w:rsidDel="00946AAE" w:rsidRDefault="00DE0589" w:rsidP="00DE0589">
            <w:pPr>
              <w:jc w:val="both"/>
              <w:rPr>
                <w:rFonts w:cs="Times New Roman"/>
                <w:sz w:val="22"/>
              </w:rPr>
            </w:pPr>
          </w:p>
        </w:tc>
        <w:tc>
          <w:tcPr>
            <w:tcW w:w="2694" w:type="dxa"/>
          </w:tcPr>
          <w:p w14:paraId="63EB4A48" w14:textId="40756861" w:rsidR="00DE0589" w:rsidRPr="00A65C4A" w:rsidDel="00946AAE" w:rsidRDefault="00DE0589" w:rsidP="00DE0589">
            <w:pPr>
              <w:jc w:val="both"/>
              <w:rPr>
                <w:sz w:val="22"/>
              </w:rPr>
            </w:pPr>
            <w:r w:rsidRPr="00A65C4A">
              <w:rPr>
                <w:rFonts w:cs="Times New Roman"/>
                <w:sz w:val="22"/>
                <w:shd w:val="clear" w:color="auto" w:fill="FFFFFF"/>
              </w:rPr>
              <w:t>2. Uzsākta nodokļu konsultantu, juridisko personu dibināšanas pakalpojumu sniedzēju licencēšana.</w:t>
            </w:r>
          </w:p>
        </w:tc>
        <w:tc>
          <w:tcPr>
            <w:tcW w:w="1134" w:type="dxa"/>
            <w:vMerge/>
            <w:shd w:val="clear" w:color="auto" w:fill="auto"/>
          </w:tcPr>
          <w:p w14:paraId="548DA47D" w14:textId="77777777" w:rsidR="00DE0589" w:rsidRPr="00A65C4A" w:rsidDel="00946AAE" w:rsidRDefault="00DE0589" w:rsidP="00DE0589">
            <w:pPr>
              <w:jc w:val="center"/>
              <w:rPr>
                <w:rFonts w:cs="Times New Roman"/>
                <w:sz w:val="22"/>
              </w:rPr>
            </w:pPr>
          </w:p>
        </w:tc>
        <w:tc>
          <w:tcPr>
            <w:tcW w:w="1275" w:type="dxa"/>
            <w:vMerge/>
            <w:shd w:val="clear" w:color="auto" w:fill="auto"/>
          </w:tcPr>
          <w:p w14:paraId="58EC44AC" w14:textId="77777777" w:rsidR="00DE0589" w:rsidRPr="00A65C4A" w:rsidRDefault="00DE0589" w:rsidP="00DE0589">
            <w:pPr>
              <w:jc w:val="center"/>
              <w:rPr>
                <w:sz w:val="22"/>
              </w:rPr>
            </w:pPr>
          </w:p>
        </w:tc>
        <w:tc>
          <w:tcPr>
            <w:tcW w:w="1418" w:type="dxa"/>
            <w:shd w:val="clear" w:color="auto" w:fill="auto"/>
          </w:tcPr>
          <w:p w14:paraId="7B135E96" w14:textId="733230C5" w:rsidR="00DE0589" w:rsidRPr="00A65C4A" w:rsidDel="00946AAE" w:rsidRDefault="00DE0589" w:rsidP="00DE0589">
            <w:pPr>
              <w:jc w:val="center"/>
              <w:rPr>
                <w:rFonts w:eastAsia="Times New Roman" w:cs="Times New Roman"/>
                <w:sz w:val="22"/>
                <w:lang w:eastAsia="lv-LV"/>
              </w:rPr>
            </w:pPr>
            <w:r w:rsidRPr="00A65C4A">
              <w:rPr>
                <w:rFonts w:cs="Times New Roman"/>
                <w:sz w:val="22"/>
                <w:shd w:val="clear" w:color="auto" w:fill="FFFFFF"/>
              </w:rPr>
              <w:t>31.12.2026.</w:t>
            </w:r>
          </w:p>
        </w:tc>
      </w:tr>
      <w:tr w:rsidR="00DE0589" w:rsidRPr="00A65C4A" w14:paraId="41D6152B" w14:textId="77777777" w:rsidTr="00F71D04">
        <w:trPr>
          <w:trHeight w:val="543"/>
        </w:trPr>
        <w:tc>
          <w:tcPr>
            <w:tcW w:w="709" w:type="dxa"/>
            <w:vMerge w:val="restart"/>
          </w:tcPr>
          <w:p w14:paraId="12F42FF4" w14:textId="700463DB" w:rsidR="00DE0589" w:rsidRPr="00A65C4A" w:rsidDel="00946AAE" w:rsidRDefault="00DE0589" w:rsidP="00DE0589">
            <w:pPr>
              <w:jc w:val="center"/>
              <w:rPr>
                <w:rFonts w:cs="Times New Roman"/>
                <w:sz w:val="22"/>
              </w:rPr>
            </w:pPr>
            <w:r w:rsidRPr="00A65C4A">
              <w:rPr>
                <w:rFonts w:cs="Times New Roman"/>
                <w:bCs/>
                <w:sz w:val="22"/>
              </w:rPr>
              <w:t>3.2</w:t>
            </w:r>
            <w:r w:rsidR="00382644">
              <w:rPr>
                <w:rFonts w:cs="Times New Roman"/>
                <w:bCs/>
                <w:sz w:val="22"/>
              </w:rPr>
              <w:t>3</w:t>
            </w:r>
            <w:r w:rsidRPr="00A65C4A">
              <w:rPr>
                <w:rFonts w:cs="Times New Roman"/>
                <w:bCs/>
                <w:sz w:val="22"/>
              </w:rPr>
              <w:t>.</w:t>
            </w:r>
          </w:p>
        </w:tc>
        <w:tc>
          <w:tcPr>
            <w:tcW w:w="3686" w:type="dxa"/>
            <w:vMerge w:val="restart"/>
            <w:shd w:val="clear" w:color="auto" w:fill="auto"/>
          </w:tcPr>
          <w:p w14:paraId="3CE05FE2" w14:textId="652A6511" w:rsidR="00DE0589" w:rsidRPr="00A65C4A" w:rsidDel="00946AAE" w:rsidRDefault="00DE0589" w:rsidP="00DE0589">
            <w:pPr>
              <w:jc w:val="both"/>
              <w:rPr>
                <w:rFonts w:cs="Times New Roman"/>
                <w:sz w:val="22"/>
              </w:rPr>
            </w:pPr>
            <w:r w:rsidRPr="00A65C4A">
              <w:rPr>
                <w:rFonts w:cs="Times New Roman"/>
                <w:sz w:val="22"/>
              </w:rPr>
              <w:t>Pārskatīt VID darbinieku skaitu, resursus un nodarbināto atlīdzību, lai nodrošinātu, ka tas spēj adekvāti pārvaldīt identificētos riskus un uzraudzīt likuma subjektu rīcību attiecībā uz riskiem.</w:t>
            </w:r>
          </w:p>
        </w:tc>
        <w:tc>
          <w:tcPr>
            <w:tcW w:w="1559" w:type="dxa"/>
            <w:vMerge w:val="restart"/>
          </w:tcPr>
          <w:p w14:paraId="06CB3C71" w14:textId="11710ABC" w:rsidR="00DE0589" w:rsidRPr="00A65C4A" w:rsidDel="00946AAE" w:rsidRDefault="00971B9B" w:rsidP="00DE0589">
            <w:pPr>
              <w:jc w:val="both"/>
              <w:rPr>
                <w:sz w:val="22"/>
              </w:rPr>
            </w:pPr>
            <w:r>
              <w:rPr>
                <w:rFonts w:cs="Times New Roman"/>
                <w:sz w:val="22"/>
              </w:rPr>
              <w:t xml:space="preserve">RMPP </w:t>
            </w:r>
            <w:r w:rsidR="00DE0589" w:rsidRPr="00A65C4A">
              <w:rPr>
                <w:rFonts w:cs="Times New Roman"/>
                <w:sz w:val="22"/>
              </w:rPr>
              <w:t>4.4.3.</w:t>
            </w:r>
            <w:r>
              <w:rPr>
                <w:rFonts w:cs="Times New Roman"/>
                <w:sz w:val="22"/>
              </w:rPr>
              <w:t xml:space="preserve"> punkts.</w:t>
            </w:r>
          </w:p>
        </w:tc>
        <w:tc>
          <w:tcPr>
            <w:tcW w:w="2551" w:type="dxa"/>
            <w:vMerge w:val="restart"/>
            <w:shd w:val="clear" w:color="auto" w:fill="auto"/>
          </w:tcPr>
          <w:p w14:paraId="3DDA7EA3" w14:textId="541E8703" w:rsidR="00DE0589" w:rsidRPr="00A65C4A" w:rsidDel="00946AAE" w:rsidRDefault="00DE0589" w:rsidP="00DE0589">
            <w:pPr>
              <w:jc w:val="both"/>
              <w:rPr>
                <w:rFonts w:cs="Times New Roman"/>
                <w:sz w:val="22"/>
              </w:rPr>
            </w:pPr>
            <w:r w:rsidRPr="00A65C4A">
              <w:rPr>
                <w:rFonts w:cs="Times New Roman"/>
                <w:sz w:val="22"/>
              </w:rPr>
              <w:t>Stiprināta VID kapacitāte, efektīvi pārvaldīti resursi, kā arī nodrošināta efektīva VID un likuma subjektu sadarbība.</w:t>
            </w:r>
          </w:p>
        </w:tc>
        <w:tc>
          <w:tcPr>
            <w:tcW w:w="2694" w:type="dxa"/>
          </w:tcPr>
          <w:p w14:paraId="023906EA" w14:textId="322E6DA9" w:rsidR="00DE0589" w:rsidRPr="00A65C4A" w:rsidDel="00946AAE" w:rsidRDefault="00DE0589" w:rsidP="00DE0589">
            <w:pPr>
              <w:jc w:val="both"/>
              <w:rPr>
                <w:sz w:val="22"/>
              </w:rPr>
            </w:pPr>
            <w:r w:rsidRPr="00A65C4A">
              <w:rPr>
                <w:sz w:val="22"/>
              </w:rPr>
              <w:t xml:space="preserve">1. Pārskatīts un piešķirts papildu finansējums VID Nelegāli iegūtu līdzekļu legalizācijas novēršanas pārvaldei, </w:t>
            </w:r>
            <w:proofErr w:type="gramStart"/>
            <w:r w:rsidRPr="00A65C4A">
              <w:rPr>
                <w:sz w:val="22"/>
              </w:rPr>
              <w:t>ar mērķi nodrošināt</w:t>
            </w:r>
            <w:proofErr w:type="gramEnd"/>
            <w:r w:rsidRPr="00A65C4A">
              <w:rPr>
                <w:sz w:val="22"/>
              </w:rPr>
              <w:t xml:space="preserve"> konkurētspējīgu atalgojumu ar citām uzraugošajām iestādēm un privāto sektoru, lai mazinātu augsti kvalificētu darbinieku mainību.</w:t>
            </w:r>
          </w:p>
        </w:tc>
        <w:tc>
          <w:tcPr>
            <w:tcW w:w="1134" w:type="dxa"/>
            <w:vMerge w:val="restart"/>
            <w:shd w:val="clear" w:color="auto" w:fill="auto"/>
          </w:tcPr>
          <w:p w14:paraId="60CAEE5C" w14:textId="3A31B1A1" w:rsidR="00DE0589" w:rsidRPr="00A65C4A" w:rsidDel="00946AAE" w:rsidRDefault="00DE0589" w:rsidP="00DE0589">
            <w:pPr>
              <w:jc w:val="center"/>
              <w:rPr>
                <w:rFonts w:cs="Times New Roman"/>
                <w:sz w:val="22"/>
              </w:rPr>
            </w:pPr>
            <w:r w:rsidRPr="00A65C4A">
              <w:rPr>
                <w:rFonts w:cs="Times New Roman"/>
                <w:sz w:val="22"/>
              </w:rPr>
              <w:t>VID</w:t>
            </w:r>
          </w:p>
        </w:tc>
        <w:tc>
          <w:tcPr>
            <w:tcW w:w="1275" w:type="dxa"/>
            <w:vMerge w:val="restart"/>
            <w:shd w:val="clear" w:color="auto" w:fill="auto"/>
          </w:tcPr>
          <w:p w14:paraId="642737D5" w14:textId="77777777" w:rsidR="00DE0589" w:rsidRPr="00A65C4A" w:rsidRDefault="00DE0589" w:rsidP="00DE0589">
            <w:pPr>
              <w:jc w:val="center"/>
              <w:rPr>
                <w:sz w:val="22"/>
              </w:rPr>
            </w:pPr>
          </w:p>
        </w:tc>
        <w:tc>
          <w:tcPr>
            <w:tcW w:w="1418" w:type="dxa"/>
            <w:shd w:val="clear" w:color="auto" w:fill="auto"/>
          </w:tcPr>
          <w:p w14:paraId="4F95D340" w14:textId="1F784109" w:rsidR="00DE0589" w:rsidRPr="00A65C4A" w:rsidDel="00946AAE" w:rsidRDefault="00DE0589" w:rsidP="00DE0589">
            <w:pPr>
              <w:jc w:val="center"/>
              <w:rPr>
                <w:rFonts w:eastAsia="Times New Roman" w:cs="Times New Roman"/>
                <w:sz w:val="22"/>
                <w:lang w:eastAsia="lv-LV"/>
              </w:rPr>
            </w:pPr>
            <w:r w:rsidRPr="00A65C4A">
              <w:rPr>
                <w:rFonts w:cs="Times New Roman"/>
                <w:sz w:val="22"/>
                <w:shd w:val="clear" w:color="auto" w:fill="FFFFFF"/>
              </w:rPr>
              <w:t>01.04.2024.</w:t>
            </w:r>
          </w:p>
        </w:tc>
      </w:tr>
      <w:tr w:rsidR="00DE0589" w:rsidRPr="00A65C4A" w14:paraId="34B6995E" w14:textId="77777777" w:rsidTr="00F71D04">
        <w:trPr>
          <w:trHeight w:val="543"/>
        </w:trPr>
        <w:tc>
          <w:tcPr>
            <w:tcW w:w="709" w:type="dxa"/>
            <w:vMerge/>
          </w:tcPr>
          <w:p w14:paraId="4CF6E112" w14:textId="77777777" w:rsidR="00DE0589" w:rsidRPr="00A65C4A" w:rsidDel="00946AAE" w:rsidRDefault="00DE0589" w:rsidP="00DE0589">
            <w:pPr>
              <w:jc w:val="center"/>
              <w:rPr>
                <w:rFonts w:cs="Times New Roman"/>
                <w:sz w:val="22"/>
              </w:rPr>
            </w:pPr>
          </w:p>
        </w:tc>
        <w:tc>
          <w:tcPr>
            <w:tcW w:w="3686" w:type="dxa"/>
            <w:vMerge/>
            <w:shd w:val="clear" w:color="auto" w:fill="auto"/>
          </w:tcPr>
          <w:p w14:paraId="36255033" w14:textId="77777777" w:rsidR="00DE0589" w:rsidRPr="00A65C4A" w:rsidDel="00946AAE" w:rsidRDefault="00DE0589" w:rsidP="00DE0589">
            <w:pPr>
              <w:jc w:val="both"/>
              <w:rPr>
                <w:rFonts w:cs="Times New Roman"/>
                <w:sz w:val="22"/>
              </w:rPr>
            </w:pPr>
          </w:p>
        </w:tc>
        <w:tc>
          <w:tcPr>
            <w:tcW w:w="1559" w:type="dxa"/>
            <w:vMerge/>
          </w:tcPr>
          <w:p w14:paraId="50827424" w14:textId="77777777" w:rsidR="00DE0589" w:rsidRPr="00A65C4A" w:rsidDel="00946AAE" w:rsidRDefault="00DE0589" w:rsidP="00DE0589">
            <w:pPr>
              <w:jc w:val="both"/>
              <w:rPr>
                <w:sz w:val="22"/>
              </w:rPr>
            </w:pPr>
          </w:p>
        </w:tc>
        <w:tc>
          <w:tcPr>
            <w:tcW w:w="2551" w:type="dxa"/>
            <w:vMerge/>
            <w:shd w:val="clear" w:color="auto" w:fill="auto"/>
          </w:tcPr>
          <w:p w14:paraId="37AE6B16" w14:textId="77777777" w:rsidR="00DE0589" w:rsidRPr="00A65C4A" w:rsidDel="00946AAE" w:rsidRDefault="00DE0589" w:rsidP="00DE0589">
            <w:pPr>
              <w:jc w:val="both"/>
              <w:rPr>
                <w:rFonts w:cs="Times New Roman"/>
                <w:sz w:val="22"/>
              </w:rPr>
            </w:pPr>
          </w:p>
        </w:tc>
        <w:tc>
          <w:tcPr>
            <w:tcW w:w="2694" w:type="dxa"/>
          </w:tcPr>
          <w:p w14:paraId="394EF4F2" w14:textId="6363BE0D" w:rsidR="00DE0589" w:rsidRPr="00A65C4A" w:rsidDel="00946AAE" w:rsidRDefault="00DE0589" w:rsidP="00DE0589">
            <w:pPr>
              <w:jc w:val="both"/>
              <w:rPr>
                <w:sz w:val="22"/>
              </w:rPr>
            </w:pPr>
            <w:r w:rsidRPr="00A65C4A">
              <w:rPr>
                <w:sz w:val="22"/>
              </w:rPr>
              <w:t>2. Veiktas 800 uz risku novērtējumu balstītas pārbaudes gadā, kā rezultātā sagatavoti un nosūtīti ne mazāk kā 10 materiāli TAI un sagatavoti un iesniegti ne mazāk kā 10 ziņojumi par aizdomīgiem darījumiem FID.</w:t>
            </w:r>
          </w:p>
        </w:tc>
        <w:tc>
          <w:tcPr>
            <w:tcW w:w="1134" w:type="dxa"/>
            <w:vMerge/>
            <w:shd w:val="clear" w:color="auto" w:fill="auto"/>
          </w:tcPr>
          <w:p w14:paraId="2517CC78" w14:textId="77777777" w:rsidR="00DE0589" w:rsidRPr="00A65C4A" w:rsidDel="00946AAE" w:rsidRDefault="00DE0589" w:rsidP="00DE0589">
            <w:pPr>
              <w:jc w:val="center"/>
              <w:rPr>
                <w:rFonts w:cs="Times New Roman"/>
                <w:sz w:val="22"/>
              </w:rPr>
            </w:pPr>
          </w:p>
        </w:tc>
        <w:tc>
          <w:tcPr>
            <w:tcW w:w="1275" w:type="dxa"/>
            <w:vMerge/>
            <w:shd w:val="clear" w:color="auto" w:fill="auto"/>
          </w:tcPr>
          <w:p w14:paraId="1D0BE84B" w14:textId="77777777" w:rsidR="00DE0589" w:rsidRPr="00A65C4A" w:rsidRDefault="00DE0589" w:rsidP="00DE0589">
            <w:pPr>
              <w:jc w:val="center"/>
              <w:rPr>
                <w:sz w:val="22"/>
              </w:rPr>
            </w:pPr>
          </w:p>
        </w:tc>
        <w:tc>
          <w:tcPr>
            <w:tcW w:w="1418" w:type="dxa"/>
            <w:shd w:val="clear" w:color="auto" w:fill="auto"/>
          </w:tcPr>
          <w:p w14:paraId="6CDB50C5" w14:textId="047ED304" w:rsidR="00DE0589" w:rsidRPr="00A65C4A" w:rsidDel="00946AAE" w:rsidRDefault="00DE0589" w:rsidP="00DE0589">
            <w:pPr>
              <w:jc w:val="center"/>
              <w:rPr>
                <w:rFonts w:eastAsia="Times New Roman" w:cs="Times New Roman"/>
                <w:sz w:val="22"/>
                <w:lang w:eastAsia="lv-LV"/>
              </w:rPr>
            </w:pPr>
            <w:r w:rsidRPr="00A65C4A">
              <w:rPr>
                <w:rFonts w:eastAsia="Times New Roman" w:cs="Times New Roman"/>
                <w:sz w:val="22"/>
                <w:lang w:eastAsia="lv-LV"/>
              </w:rPr>
              <w:t>Pastāvīgi</w:t>
            </w:r>
          </w:p>
        </w:tc>
      </w:tr>
      <w:tr w:rsidR="00F31A0E" w:rsidRPr="00A65C4A" w14:paraId="1AE238DB" w14:textId="77777777" w:rsidTr="00F71D04">
        <w:trPr>
          <w:trHeight w:val="543"/>
        </w:trPr>
        <w:tc>
          <w:tcPr>
            <w:tcW w:w="709" w:type="dxa"/>
          </w:tcPr>
          <w:p w14:paraId="15355B0D" w14:textId="7377AEAF" w:rsidR="00F31A0E" w:rsidRPr="00F31A0E" w:rsidDel="00946AAE" w:rsidRDefault="00F31A0E" w:rsidP="00F31A0E">
            <w:pPr>
              <w:jc w:val="center"/>
              <w:rPr>
                <w:rFonts w:cs="Times New Roman"/>
                <w:sz w:val="22"/>
              </w:rPr>
            </w:pPr>
            <w:r w:rsidRPr="00585694">
              <w:rPr>
                <w:rFonts w:cs="Times New Roman"/>
                <w:bCs/>
                <w:sz w:val="22"/>
              </w:rPr>
              <w:t>3.2</w:t>
            </w:r>
            <w:r w:rsidR="00382644">
              <w:rPr>
                <w:rFonts w:cs="Times New Roman"/>
                <w:bCs/>
                <w:sz w:val="22"/>
              </w:rPr>
              <w:t>4</w:t>
            </w:r>
            <w:r w:rsidRPr="00585694">
              <w:rPr>
                <w:rFonts w:cs="Times New Roman"/>
                <w:bCs/>
                <w:sz w:val="22"/>
              </w:rPr>
              <w:t>.</w:t>
            </w:r>
          </w:p>
        </w:tc>
        <w:tc>
          <w:tcPr>
            <w:tcW w:w="3686" w:type="dxa"/>
            <w:shd w:val="clear" w:color="auto" w:fill="auto"/>
          </w:tcPr>
          <w:p w14:paraId="3AF2B26E" w14:textId="234D9DA7" w:rsidR="00F31A0E" w:rsidRPr="00F31A0E" w:rsidDel="00946AAE" w:rsidRDefault="00F31A0E" w:rsidP="00F31A0E">
            <w:pPr>
              <w:jc w:val="both"/>
              <w:rPr>
                <w:rFonts w:cs="Times New Roman"/>
                <w:sz w:val="22"/>
              </w:rPr>
            </w:pPr>
            <w:r w:rsidRPr="00585694">
              <w:rPr>
                <w:sz w:val="22"/>
              </w:rPr>
              <w:t xml:space="preserve">Uzlabot informācijas pieejamību klienta izpētes veikšanai, nodrošinot, ka NILLTPFNL noteiktā informācija klienta izpētei no valsts reģistriem ir pieejama vienuviet un atbilstoši vienotiem standartiem </w:t>
            </w:r>
            <w:bookmarkStart w:id="8" w:name="_Hlk157173995"/>
            <w:r w:rsidRPr="00585694">
              <w:rPr>
                <w:sz w:val="22"/>
              </w:rPr>
              <w:t xml:space="preserve">Datu </w:t>
            </w:r>
            <w:r w:rsidRPr="00585694">
              <w:rPr>
                <w:sz w:val="22"/>
              </w:rPr>
              <w:lastRenderedPageBreak/>
              <w:t>izplatīšanas un pārvaldības platformā (DAGR).</w:t>
            </w:r>
            <w:bookmarkEnd w:id="8"/>
          </w:p>
        </w:tc>
        <w:tc>
          <w:tcPr>
            <w:tcW w:w="1559" w:type="dxa"/>
          </w:tcPr>
          <w:p w14:paraId="0BB3F2FE" w14:textId="73A5D739" w:rsidR="00F31A0E" w:rsidRPr="00F31A0E" w:rsidDel="00946AAE" w:rsidRDefault="00F31A0E" w:rsidP="00F31A0E">
            <w:pPr>
              <w:jc w:val="both"/>
              <w:rPr>
                <w:sz w:val="22"/>
              </w:rPr>
            </w:pPr>
            <w:r w:rsidRPr="00585694">
              <w:rPr>
                <w:rFonts w:cs="Times New Roman"/>
                <w:sz w:val="22"/>
              </w:rPr>
              <w:lastRenderedPageBreak/>
              <w:t>RMPP 4.7. punkts.</w:t>
            </w:r>
          </w:p>
        </w:tc>
        <w:tc>
          <w:tcPr>
            <w:tcW w:w="2551" w:type="dxa"/>
            <w:shd w:val="clear" w:color="auto" w:fill="auto"/>
          </w:tcPr>
          <w:p w14:paraId="117DA343" w14:textId="3C3E9174" w:rsidR="00F31A0E" w:rsidRPr="00F31A0E" w:rsidDel="00946AAE" w:rsidRDefault="00F31A0E" w:rsidP="00F31A0E">
            <w:pPr>
              <w:jc w:val="both"/>
              <w:rPr>
                <w:rFonts w:cs="Times New Roman"/>
                <w:sz w:val="22"/>
              </w:rPr>
            </w:pPr>
            <w:r w:rsidRPr="00585694">
              <w:rPr>
                <w:rFonts w:cs="Times New Roman"/>
                <w:sz w:val="22"/>
              </w:rPr>
              <w:t>Nodrošināta kvalitatīva datu pieejamība no valsts reģistriem.</w:t>
            </w:r>
          </w:p>
        </w:tc>
        <w:tc>
          <w:tcPr>
            <w:tcW w:w="2694" w:type="dxa"/>
          </w:tcPr>
          <w:p w14:paraId="1BED0288" w14:textId="7F9B0877" w:rsidR="00F31A0E" w:rsidRPr="00F31A0E" w:rsidRDefault="00F31A0E" w:rsidP="00F31A0E">
            <w:pPr>
              <w:jc w:val="both"/>
              <w:rPr>
                <w:sz w:val="22"/>
              </w:rPr>
            </w:pPr>
            <w:r w:rsidRPr="00585694">
              <w:rPr>
                <w:rFonts w:cs="Times New Roman"/>
                <w:sz w:val="22"/>
              </w:rPr>
              <w:t>NILLTPFN</w:t>
            </w:r>
            <w:r>
              <w:rPr>
                <w:rFonts w:cs="Times New Roman"/>
                <w:sz w:val="22"/>
              </w:rPr>
              <w:t>L</w:t>
            </w:r>
            <w:r w:rsidRPr="00585694">
              <w:rPr>
                <w:rFonts w:cs="Times New Roman"/>
                <w:sz w:val="22"/>
              </w:rPr>
              <w:t xml:space="preserve"> noteiktā informācija klientu izpētei no valsts reģistriem ir pieejama vienuviet.</w:t>
            </w:r>
          </w:p>
        </w:tc>
        <w:tc>
          <w:tcPr>
            <w:tcW w:w="1134" w:type="dxa"/>
            <w:shd w:val="clear" w:color="auto" w:fill="auto"/>
          </w:tcPr>
          <w:p w14:paraId="6E86CFEE" w14:textId="2047A968" w:rsidR="00F31A0E" w:rsidRPr="00F31A0E" w:rsidDel="00946AAE" w:rsidRDefault="00F31A0E" w:rsidP="00F31A0E">
            <w:pPr>
              <w:jc w:val="center"/>
              <w:rPr>
                <w:rFonts w:cs="Times New Roman"/>
                <w:sz w:val="22"/>
              </w:rPr>
            </w:pPr>
            <w:bookmarkStart w:id="9" w:name="_Hlk157174030"/>
            <w:r w:rsidRPr="00585694">
              <w:rPr>
                <w:sz w:val="22"/>
              </w:rPr>
              <w:t xml:space="preserve">Valsts reģistrus pārzinošās institūcijas </w:t>
            </w:r>
            <w:bookmarkEnd w:id="9"/>
          </w:p>
        </w:tc>
        <w:tc>
          <w:tcPr>
            <w:tcW w:w="1275" w:type="dxa"/>
            <w:shd w:val="clear" w:color="auto" w:fill="auto"/>
          </w:tcPr>
          <w:p w14:paraId="44E3C3F6" w14:textId="783ACD93" w:rsidR="00F31A0E" w:rsidRPr="00F31A0E" w:rsidRDefault="00F31A0E" w:rsidP="00F31A0E">
            <w:pPr>
              <w:jc w:val="center"/>
              <w:rPr>
                <w:sz w:val="22"/>
              </w:rPr>
            </w:pPr>
            <w:r w:rsidRPr="00585694">
              <w:rPr>
                <w:sz w:val="22"/>
              </w:rPr>
              <w:t>VARAM</w:t>
            </w:r>
          </w:p>
        </w:tc>
        <w:tc>
          <w:tcPr>
            <w:tcW w:w="1418" w:type="dxa"/>
            <w:shd w:val="clear" w:color="auto" w:fill="auto"/>
          </w:tcPr>
          <w:p w14:paraId="70E1A0C9" w14:textId="02ED7598" w:rsidR="00F31A0E" w:rsidRPr="00F31A0E" w:rsidRDefault="00F31A0E" w:rsidP="00F31A0E">
            <w:pPr>
              <w:jc w:val="center"/>
              <w:rPr>
                <w:rFonts w:eastAsia="Times New Roman" w:cs="Times New Roman"/>
                <w:sz w:val="22"/>
                <w:lang w:eastAsia="lv-LV"/>
              </w:rPr>
            </w:pPr>
            <w:r w:rsidRPr="00585694">
              <w:rPr>
                <w:rFonts w:cs="Times New Roman"/>
                <w:bCs/>
                <w:sz w:val="22"/>
              </w:rPr>
              <w:t>01.05.2026.</w:t>
            </w:r>
          </w:p>
        </w:tc>
      </w:tr>
      <w:tr w:rsidR="00F31A0E" w:rsidRPr="00A65C4A" w14:paraId="4195F1CE" w14:textId="77777777" w:rsidTr="00F71D04">
        <w:trPr>
          <w:trHeight w:val="543"/>
        </w:trPr>
        <w:tc>
          <w:tcPr>
            <w:tcW w:w="709" w:type="dxa"/>
          </w:tcPr>
          <w:p w14:paraId="35950439" w14:textId="51755F97" w:rsidR="00F31A0E" w:rsidRPr="00F31A0E" w:rsidDel="00946AAE" w:rsidRDefault="00F31A0E" w:rsidP="00F31A0E">
            <w:pPr>
              <w:jc w:val="center"/>
              <w:rPr>
                <w:rFonts w:cs="Times New Roman"/>
                <w:sz w:val="22"/>
              </w:rPr>
            </w:pPr>
            <w:r w:rsidRPr="00585694">
              <w:rPr>
                <w:rFonts w:cs="Times New Roman"/>
                <w:bCs/>
                <w:sz w:val="22"/>
              </w:rPr>
              <w:t>3.2</w:t>
            </w:r>
            <w:r w:rsidR="00382644">
              <w:rPr>
                <w:rFonts w:cs="Times New Roman"/>
                <w:bCs/>
                <w:sz w:val="22"/>
              </w:rPr>
              <w:t>5</w:t>
            </w:r>
            <w:r w:rsidRPr="00585694">
              <w:rPr>
                <w:rFonts w:cs="Times New Roman"/>
                <w:bCs/>
                <w:sz w:val="22"/>
              </w:rPr>
              <w:t>.</w:t>
            </w:r>
          </w:p>
        </w:tc>
        <w:tc>
          <w:tcPr>
            <w:tcW w:w="3686" w:type="dxa"/>
            <w:shd w:val="clear" w:color="auto" w:fill="auto"/>
          </w:tcPr>
          <w:p w14:paraId="227727A6" w14:textId="08011358" w:rsidR="00F31A0E" w:rsidRPr="00585694" w:rsidRDefault="00F31A0E" w:rsidP="00F31A0E">
            <w:pPr>
              <w:jc w:val="both"/>
              <w:rPr>
                <w:sz w:val="22"/>
              </w:rPr>
            </w:pPr>
            <w:r w:rsidRPr="00585694">
              <w:rPr>
                <w:sz w:val="22"/>
              </w:rPr>
              <w:t>Efektivizēt NILLTPF</w:t>
            </w:r>
            <w:r>
              <w:rPr>
                <w:sz w:val="22"/>
              </w:rPr>
              <w:t xml:space="preserve"> novēršanas</w:t>
            </w:r>
            <w:r w:rsidRPr="00585694">
              <w:rPr>
                <w:sz w:val="22"/>
              </w:rPr>
              <w:t xml:space="preserve"> prasību īstenošanas uzraudzības institucionālo sistēmu.</w:t>
            </w:r>
          </w:p>
          <w:p w14:paraId="30CFBD59" w14:textId="77777777" w:rsidR="00F31A0E" w:rsidRPr="00F31A0E" w:rsidDel="00946AAE" w:rsidRDefault="00F31A0E" w:rsidP="00F31A0E">
            <w:pPr>
              <w:jc w:val="both"/>
              <w:rPr>
                <w:rFonts w:cs="Times New Roman"/>
                <w:sz w:val="22"/>
              </w:rPr>
            </w:pPr>
          </w:p>
        </w:tc>
        <w:tc>
          <w:tcPr>
            <w:tcW w:w="1559" w:type="dxa"/>
          </w:tcPr>
          <w:p w14:paraId="2C9FD37A" w14:textId="2C4FCB7F" w:rsidR="00F31A0E" w:rsidRPr="00F31A0E" w:rsidDel="00946AAE" w:rsidRDefault="00F31A0E" w:rsidP="00F31A0E">
            <w:pPr>
              <w:jc w:val="both"/>
              <w:rPr>
                <w:sz w:val="22"/>
              </w:rPr>
            </w:pPr>
            <w:r w:rsidRPr="00585694">
              <w:rPr>
                <w:rFonts w:cs="Times New Roman"/>
                <w:sz w:val="22"/>
              </w:rPr>
              <w:t>NRA 2023 8.30.10.1.2. un 13.4.6.1. punkts</w:t>
            </w:r>
            <w:r>
              <w:rPr>
                <w:rFonts w:cs="Times New Roman"/>
                <w:sz w:val="22"/>
              </w:rPr>
              <w:t>.</w:t>
            </w:r>
          </w:p>
        </w:tc>
        <w:tc>
          <w:tcPr>
            <w:tcW w:w="2551" w:type="dxa"/>
            <w:shd w:val="clear" w:color="auto" w:fill="auto"/>
          </w:tcPr>
          <w:p w14:paraId="0A80C87D" w14:textId="30F2572B" w:rsidR="00F31A0E" w:rsidRPr="00F31A0E" w:rsidDel="00946AAE" w:rsidRDefault="00F31A0E" w:rsidP="00F31A0E">
            <w:pPr>
              <w:jc w:val="both"/>
              <w:rPr>
                <w:rFonts w:cs="Times New Roman"/>
                <w:sz w:val="22"/>
              </w:rPr>
            </w:pPr>
            <w:r w:rsidRPr="00585694">
              <w:rPr>
                <w:rFonts w:cs="Times New Roman"/>
                <w:sz w:val="22"/>
              </w:rPr>
              <w:t>Efektīvāka maksātnespējas sektora uzraudzība un vienota risku pārvaldība.</w:t>
            </w:r>
          </w:p>
        </w:tc>
        <w:tc>
          <w:tcPr>
            <w:tcW w:w="2694" w:type="dxa"/>
          </w:tcPr>
          <w:p w14:paraId="09981CBC" w14:textId="5C06D394" w:rsidR="00F31A0E" w:rsidRPr="00F31A0E" w:rsidRDefault="00F31A0E" w:rsidP="00F31A0E">
            <w:pPr>
              <w:jc w:val="both"/>
              <w:rPr>
                <w:sz w:val="22"/>
              </w:rPr>
            </w:pPr>
            <w:r w:rsidRPr="00585694">
              <w:rPr>
                <w:rFonts w:cs="Times New Roman"/>
                <w:sz w:val="22"/>
              </w:rPr>
              <w:t>Sagatavoti grozījumi NILLTPFNL, lai centralizētu uzraudzību attiecībā uz administratoriem, nosakot vienu UKI – MKD.</w:t>
            </w:r>
          </w:p>
        </w:tc>
        <w:tc>
          <w:tcPr>
            <w:tcW w:w="1134" w:type="dxa"/>
            <w:shd w:val="clear" w:color="auto" w:fill="auto"/>
          </w:tcPr>
          <w:p w14:paraId="2B930A0D" w14:textId="0CEFAF22" w:rsidR="00F31A0E" w:rsidRPr="00F31A0E" w:rsidDel="00946AAE" w:rsidRDefault="00F31A0E" w:rsidP="00F31A0E">
            <w:pPr>
              <w:jc w:val="center"/>
              <w:rPr>
                <w:rFonts w:cs="Times New Roman"/>
                <w:sz w:val="22"/>
              </w:rPr>
            </w:pPr>
            <w:r w:rsidRPr="00585694">
              <w:rPr>
                <w:sz w:val="22"/>
              </w:rPr>
              <w:t>TM</w:t>
            </w:r>
          </w:p>
        </w:tc>
        <w:tc>
          <w:tcPr>
            <w:tcW w:w="1275" w:type="dxa"/>
            <w:shd w:val="clear" w:color="auto" w:fill="auto"/>
          </w:tcPr>
          <w:p w14:paraId="42F55F93" w14:textId="621E6113" w:rsidR="00F31A0E" w:rsidRPr="00F31A0E" w:rsidRDefault="00F31A0E" w:rsidP="00F31A0E">
            <w:pPr>
              <w:jc w:val="center"/>
              <w:rPr>
                <w:sz w:val="22"/>
              </w:rPr>
            </w:pPr>
            <w:r w:rsidRPr="00585694">
              <w:rPr>
                <w:sz w:val="22"/>
              </w:rPr>
              <w:t>FM</w:t>
            </w:r>
          </w:p>
        </w:tc>
        <w:tc>
          <w:tcPr>
            <w:tcW w:w="1418" w:type="dxa"/>
            <w:shd w:val="clear" w:color="auto" w:fill="auto"/>
          </w:tcPr>
          <w:p w14:paraId="5A6075D9" w14:textId="47B3A094" w:rsidR="00F31A0E" w:rsidRPr="00F31A0E" w:rsidRDefault="006F2D50" w:rsidP="00F31A0E">
            <w:pPr>
              <w:jc w:val="center"/>
              <w:rPr>
                <w:rFonts w:eastAsia="Times New Roman" w:cs="Times New Roman"/>
                <w:sz w:val="22"/>
                <w:lang w:eastAsia="lv-LV"/>
              </w:rPr>
            </w:pPr>
            <w:r w:rsidRPr="006F2D50">
              <w:rPr>
                <w:rFonts w:cs="Times New Roman"/>
                <w:bCs/>
                <w:sz w:val="22"/>
              </w:rPr>
              <w:t>01.03.2026</w:t>
            </w:r>
            <w:r w:rsidR="005A6FDB">
              <w:rPr>
                <w:rFonts w:cs="Times New Roman"/>
                <w:bCs/>
                <w:sz w:val="22"/>
              </w:rPr>
              <w:t>.</w:t>
            </w:r>
          </w:p>
        </w:tc>
      </w:tr>
      <w:tr w:rsidR="00F31A0E" w:rsidRPr="00A65C4A" w14:paraId="508AB084" w14:textId="77777777" w:rsidTr="00F71D04">
        <w:trPr>
          <w:trHeight w:val="543"/>
        </w:trPr>
        <w:tc>
          <w:tcPr>
            <w:tcW w:w="709" w:type="dxa"/>
          </w:tcPr>
          <w:p w14:paraId="2276D18A" w14:textId="512439A9" w:rsidR="00F31A0E" w:rsidRPr="00F31A0E" w:rsidDel="00946AAE" w:rsidRDefault="00F31A0E" w:rsidP="00F31A0E">
            <w:pPr>
              <w:jc w:val="center"/>
              <w:rPr>
                <w:rFonts w:cs="Times New Roman"/>
                <w:sz w:val="22"/>
              </w:rPr>
            </w:pPr>
            <w:r w:rsidRPr="00585694">
              <w:rPr>
                <w:rFonts w:cs="Times New Roman"/>
                <w:bCs/>
                <w:sz w:val="22"/>
              </w:rPr>
              <w:t>3.2</w:t>
            </w:r>
            <w:r w:rsidR="00382644">
              <w:rPr>
                <w:rFonts w:cs="Times New Roman"/>
                <w:bCs/>
                <w:sz w:val="22"/>
              </w:rPr>
              <w:t>6</w:t>
            </w:r>
            <w:r w:rsidRPr="00585694">
              <w:rPr>
                <w:rFonts w:cs="Times New Roman"/>
                <w:bCs/>
                <w:sz w:val="22"/>
              </w:rPr>
              <w:t>.</w:t>
            </w:r>
          </w:p>
        </w:tc>
        <w:tc>
          <w:tcPr>
            <w:tcW w:w="3686" w:type="dxa"/>
            <w:shd w:val="clear" w:color="auto" w:fill="auto"/>
          </w:tcPr>
          <w:p w14:paraId="435161CA" w14:textId="41607AEA" w:rsidR="00F31A0E" w:rsidRPr="00F31A0E" w:rsidDel="00946AAE" w:rsidRDefault="00DB6CF8" w:rsidP="00F31A0E">
            <w:pPr>
              <w:jc w:val="both"/>
              <w:rPr>
                <w:rFonts w:cs="Times New Roman"/>
                <w:sz w:val="22"/>
              </w:rPr>
            </w:pPr>
            <w:r>
              <w:rPr>
                <w:sz w:val="22"/>
              </w:rPr>
              <w:t>Nodrošināt i</w:t>
            </w:r>
            <w:r w:rsidR="00F31A0E" w:rsidRPr="00585694">
              <w:rPr>
                <w:sz w:val="22"/>
              </w:rPr>
              <w:t>nformācijas pieejamīb</w:t>
            </w:r>
            <w:r>
              <w:rPr>
                <w:sz w:val="22"/>
              </w:rPr>
              <w:t>u</w:t>
            </w:r>
            <w:r w:rsidR="00F31A0E" w:rsidRPr="00585694">
              <w:rPr>
                <w:sz w:val="22"/>
              </w:rPr>
              <w:t xml:space="preserve"> vienuviet par nosacījumiem piekļuvei valsts reģistru informācijai NILLTPFN</w:t>
            </w:r>
            <w:r>
              <w:rPr>
                <w:sz w:val="22"/>
              </w:rPr>
              <w:t>L</w:t>
            </w:r>
            <w:r w:rsidR="00F31A0E" w:rsidRPr="00585694">
              <w:rPr>
                <w:sz w:val="22"/>
              </w:rPr>
              <w:t xml:space="preserve"> subjektiem, lai veiktu klientu izpēti atbilstoši NILLTPF</w:t>
            </w:r>
            <w:r>
              <w:rPr>
                <w:sz w:val="22"/>
              </w:rPr>
              <w:t xml:space="preserve"> novēršanas</w:t>
            </w:r>
            <w:r w:rsidR="00F31A0E" w:rsidRPr="00585694">
              <w:rPr>
                <w:sz w:val="22"/>
              </w:rPr>
              <w:t xml:space="preserve"> prasībām.</w:t>
            </w:r>
          </w:p>
        </w:tc>
        <w:tc>
          <w:tcPr>
            <w:tcW w:w="1559" w:type="dxa"/>
          </w:tcPr>
          <w:p w14:paraId="2421673D" w14:textId="2D582792" w:rsidR="00F31A0E" w:rsidRPr="00F31A0E" w:rsidDel="00946AAE" w:rsidRDefault="00F31A0E" w:rsidP="00F31A0E">
            <w:pPr>
              <w:jc w:val="both"/>
              <w:rPr>
                <w:sz w:val="22"/>
              </w:rPr>
            </w:pPr>
            <w:r w:rsidRPr="00585694">
              <w:rPr>
                <w:rFonts w:cs="Times New Roman"/>
                <w:sz w:val="22"/>
              </w:rPr>
              <w:t>RMPP 4.3. punkts.</w:t>
            </w:r>
          </w:p>
        </w:tc>
        <w:tc>
          <w:tcPr>
            <w:tcW w:w="2551" w:type="dxa"/>
            <w:shd w:val="clear" w:color="auto" w:fill="auto"/>
          </w:tcPr>
          <w:p w14:paraId="3082555F" w14:textId="4531468A" w:rsidR="00F31A0E" w:rsidRPr="00F31A0E" w:rsidDel="00946AAE" w:rsidRDefault="00F31A0E" w:rsidP="00F31A0E">
            <w:pPr>
              <w:jc w:val="both"/>
              <w:rPr>
                <w:rFonts w:cs="Times New Roman"/>
                <w:sz w:val="22"/>
              </w:rPr>
            </w:pPr>
            <w:r w:rsidRPr="00585694">
              <w:rPr>
                <w:rFonts w:cs="Times New Roman"/>
                <w:sz w:val="22"/>
              </w:rPr>
              <w:t xml:space="preserve">Informācija nodrošināta Latvijas Vēstneša </w:t>
            </w:r>
            <w:r w:rsidRPr="00585694">
              <w:rPr>
                <w:rFonts w:cs="Times New Roman"/>
                <w:i/>
                <w:sz w:val="22"/>
              </w:rPr>
              <w:t>Moneyval</w:t>
            </w:r>
            <w:r w:rsidRPr="00585694">
              <w:rPr>
                <w:rFonts w:cs="Times New Roman"/>
                <w:sz w:val="22"/>
              </w:rPr>
              <w:t xml:space="preserve"> sadaļā un Latvijas Bankas mājaslapā.</w:t>
            </w:r>
          </w:p>
        </w:tc>
        <w:tc>
          <w:tcPr>
            <w:tcW w:w="2694" w:type="dxa"/>
          </w:tcPr>
          <w:p w14:paraId="1311D88F" w14:textId="0E75DF5D" w:rsidR="00F31A0E" w:rsidRPr="00F31A0E" w:rsidRDefault="00F31A0E">
            <w:pPr>
              <w:jc w:val="both"/>
              <w:rPr>
                <w:sz w:val="22"/>
              </w:rPr>
            </w:pPr>
            <w:r w:rsidRPr="00585694">
              <w:rPr>
                <w:rFonts w:cs="Times New Roman"/>
                <w:sz w:val="22"/>
              </w:rPr>
              <w:t>Veicināt</w:t>
            </w:r>
            <w:r w:rsidR="00F02FA8">
              <w:rPr>
                <w:rFonts w:cs="Times New Roman"/>
                <w:sz w:val="22"/>
              </w:rPr>
              <w:t>a</w:t>
            </w:r>
            <w:r w:rsidRPr="00585694">
              <w:rPr>
                <w:rFonts w:cs="Times New Roman"/>
                <w:sz w:val="22"/>
              </w:rPr>
              <w:t xml:space="preserve"> NILLTPFN</w:t>
            </w:r>
            <w:r w:rsidR="00DB6CF8">
              <w:rPr>
                <w:rFonts w:cs="Times New Roman"/>
                <w:sz w:val="22"/>
              </w:rPr>
              <w:t>L</w:t>
            </w:r>
            <w:r w:rsidRPr="00585694">
              <w:rPr>
                <w:rFonts w:cs="Times New Roman"/>
                <w:sz w:val="22"/>
              </w:rPr>
              <w:t xml:space="preserve"> subjektu izpratn</w:t>
            </w:r>
            <w:r w:rsidR="00AA197D">
              <w:rPr>
                <w:rFonts w:cs="Times New Roman"/>
                <w:sz w:val="22"/>
              </w:rPr>
              <w:t>e</w:t>
            </w:r>
            <w:r w:rsidRPr="00585694">
              <w:rPr>
                <w:rFonts w:cs="Times New Roman"/>
                <w:sz w:val="22"/>
              </w:rPr>
              <w:t xml:space="preserve"> par pieejamās informācijas izmantojamību NILLTPF novēršanā.</w:t>
            </w:r>
          </w:p>
        </w:tc>
        <w:tc>
          <w:tcPr>
            <w:tcW w:w="1134" w:type="dxa"/>
            <w:shd w:val="clear" w:color="auto" w:fill="auto"/>
          </w:tcPr>
          <w:p w14:paraId="2EAD9E85" w14:textId="4071F713" w:rsidR="00F31A0E" w:rsidRPr="00905B47" w:rsidDel="00946AAE" w:rsidRDefault="00AA197D" w:rsidP="00905B47">
            <w:pPr>
              <w:jc w:val="center"/>
              <w:rPr>
                <w:sz w:val="22"/>
              </w:rPr>
            </w:pPr>
            <w:r w:rsidRPr="00AB7676">
              <w:rPr>
                <w:sz w:val="22"/>
              </w:rPr>
              <w:t>Valsts reģistrus pārzinošās institūcijas</w:t>
            </w:r>
            <w:r w:rsidRPr="00905B47">
              <w:rPr>
                <w:sz w:val="22"/>
              </w:rPr>
              <w:t xml:space="preserve"> </w:t>
            </w:r>
          </w:p>
        </w:tc>
        <w:tc>
          <w:tcPr>
            <w:tcW w:w="1275" w:type="dxa"/>
            <w:shd w:val="clear" w:color="auto" w:fill="auto"/>
          </w:tcPr>
          <w:p w14:paraId="55A73379" w14:textId="6F205ADB" w:rsidR="00F31A0E" w:rsidRPr="00F31A0E" w:rsidRDefault="00AA197D" w:rsidP="00F31A0E">
            <w:pPr>
              <w:jc w:val="center"/>
              <w:rPr>
                <w:sz w:val="22"/>
              </w:rPr>
            </w:pPr>
            <w:r w:rsidRPr="00AB7676">
              <w:rPr>
                <w:sz w:val="22"/>
              </w:rPr>
              <w:t>LB, Latvijas Vēstnesis</w:t>
            </w:r>
          </w:p>
        </w:tc>
        <w:tc>
          <w:tcPr>
            <w:tcW w:w="1418" w:type="dxa"/>
            <w:shd w:val="clear" w:color="auto" w:fill="auto"/>
          </w:tcPr>
          <w:p w14:paraId="0A6E9D06" w14:textId="3FBF4FD3" w:rsidR="00F31A0E" w:rsidRPr="00F31A0E" w:rsidRDefault="00F31A0E" w:rsidP="00F31A0E">
            <w:pPr>
              <w:jc w:val="center"/>
              <w:rPr>
                <w:rFonts w:eastAsia="Times New Roman" w:cs="Times New Roman"/>
                <w:sz w:val="22"/>
                <w:lang w:eastAsia="lv-LV"/>
              </w:rPr>
            </w:pPr>
            <w:r w:rsidRPr="00585694">
              <w:rPr>
                <w:rFonts w:cs="Times New Roman"/>
                <w:bCs/>
                <w:sz w:val="22"/>
              </w:rPr>
              <w:t>31.12.2024.</w:t>
            </w:r>
          </w:p>
        </w:tc>
      </w:tr>
      <w:tr w:rsidR="00F31A0E" w:rsidRPr="00A65C4A" w14:paraId="078B8DEE" w14:textId="77777777" w:rsidTr="00F71D04">
        <w:trPr>
          <w:trHeight w:val="543"/>
        </w:trPr>
        <w:tc>
          <w:tcPr>
            <w:tcW w:w="709" w:type="dxa"/>
          </w:tcPr>
          <w:p w14:paraId="51127C86" w14:textId="75C4F7CF" w:rsidR="00F31A0E" w:rsidRPr="00F31A0E" w:rsidDel="00946AAE" w:rsidRDefault="00F31A0E" w:rsidP="00F31A0E">
            <w:pPr>
              <w:jc w:val="center"/>
              <w:rPr>
                <w:rFonts w:cs="Times New Roman"/>
                <w:sz w:val="22"/>
              </w:rPr>
            </w:pPr>
            <w:r w:rsidRPr="00585694">
              <w:rPr>
                <w:rFonts w:cs="Times New Roman"/>
                <w:bCs/>
                <w:sz w:val="22"/>
              </w:rPr>
              <w:t>3.2</w:t>
            </w:r>
            <w:r w:rsidR="00382644">
              <w:rPr>
                <w:rFonts w:cs="Times New Roman"/>
                <w:bCs/>
                <w:sz w:val="22"/>
              </w:rPr>
              <w:t>7</w:t>
            </w:r>
            <w:r w:rsidRPr="00585694">
              <w:rPr>
                <w:rFonts w:cs="Times New Roman"/>
                <w:bCs/>
                <w:sz w:val="22"/>
              </w:rPr>
              <w:t>.</w:t>
            </w:r>
          </w:p>
        </w:tc>
        <w:tc>
          <w:tcPr>
            <w:tcW w:w="3686" w:type="dxa"/>
            <w:shd w:val="clear" w:color="auto" w:fill="auto"/>
          </w:tcPr>
          <w:p w14:paraId="4D3FF02E" w14:textId="4D6ECBAA" w:rsidR="00F31A0E" w:rsidRPr="00F31A0E" w:rsidDel="00946AAE" w:rsidRDefault="00F31A0E" w:rsidP="00F31A0E">
            <w:pPr>
              <w:jc w:val="both"/>
              <w:rPr>
                <w:rFonts w:cs="Times New Roman"/>
                <w:sz w:val="22"/>
              </w:rPr>
            </w:pPr>
            <w:r w:rsidRPr="00585694">
              <w:rPr>
                <w:sz w:val="22"/>
              </w:rPr>
              <w:t>Izstrādāt pētījumu par NRA 2023 pārskata periodā ieviesto licencēšanas mehānisma ietekmi uz atbilstošo nefinanšu sektoru NILLTPF novēršanas rezultātiem.</w:t>
            </w:r>
          </w:p>
        </w:tc>
        <w:tc>
          <w:tcPr>
            <w:tcW w:w="1559" w:type="dxa"/>
          </w:tcPr>
          <w:p w14:paraId="28EDE3D6" w14:textId="29F2C73C" w:rsidR="00F31A0E" w:rsidRPr="00F31A0E" w:rsidDel="00946AAE" w:rsidRDefault="00F31A0E" w:rsidP="00F31A0E">
            <w:pPr>
              <w:jc w:val="both"/>
              <w:rPr>
                <w:sz w:val="22"/>
              </w:rPr>
            </w:pPr>
            <w:r w:rsidRPr="00585694">
              <w:rPr>
                <w:rFonts w:cs="Times New Roman"/>
                <w:sz w:val="22"/>
              </w:rPr>
              <w:t>RMPP 4.2.1. punkts.</w:t>
            </w:r>
          </w:p>
        </w:tc>
        <w:tc>
          <w:tcPr>
            <w:tcW w:w="2551" w:type="dxa"/>
            <w:shd w:val="clear" w:color="auto" w:fill="auto"/>
          </w:tcPr>
          <w:p w14:paraId="494A5B63" w14:textId="06BF650F" w:rsidR="00F31A0E" w:rsidRPr="00F31A0E" w:rsidDel="00946AAE" w:rsidRDefault="00F31A0E" w:rsidP="00F31A0E">
            <w:pPr>
              <w:jc w:val="both"/>
              <w:rPr>
                <w:rFonts w:cs="Times New Roman"/>
                <w:sz w:val="22"/>
              </w:rPr>
            </w:pPr>
            <w:r w:rsidRPr="00585694">
              <w:rPr>
                <w:sz w:val="22"/>
              </w:rPr>
              <w:t>Izvērtēta ietekme uz NILLTPF</w:t>
            </w:r>
            <w:r w:rsidR="00DB6CF8">
              <w:rPr>
                <w:sz w:val="22"/>
              </w:rPr>
              <w:t xml:space="preserve"> novēršanu</w:t>
            </w:r>
            <w:r w:rsidRPr="00585694">
              <w:rPr>
                <w:sz w:val="22"/>
              </w:rPr>
              <w:t>, ieviešot licencēšanas mehānismu nefinanšu sektoram NRA 2023 pārskata periodā.</w:t>
            </w:r>
          </w:p>
        </w:tc>
        <w:tc>
          <w:tcPr>
            <w:tcW w:w="2694" w:type="dxa"/>
          </w:tcPr>
          <w:p w14:paraId="44A0CC37" w14:textId="7A79759C" w:rsidR="00F31A0E" w:rsidRPr="00F31A0E" w:rsidRDefault="00F31A0E" w:rsidP="00F31A0E">
            <w:pPr>
              <w:jc w:val="both"/>
              <w:rPr>
                <w:sz w:val="22"/>
              </w:rPr>
            </w:pPr>
            <w:r w:rsidRPr="00585694">
              <w:rPr>
                <w:sz w:val="22"/>
              </w:rPr>
              <w:t>Izstrādāts pētījums par NRA 2023 pārskata periodā ieviesto licencēšanas mehānisma ietekmi uz atbilstošo nefinanšu sektoru NILLTPF novēršanas rezultātiem.</w:t>
            </w:r>
          </w:p>
        </w:tc>
        <w:tc>
          <w:tcPr>
            <w:tcW w:w="1134" w:type="dxa"/>
            <w:shd w:val="clear" w:color="auto" w:fill="auto"/>
          </w:tcPr>
          <w:p w14:paraId="67C73F5B" w14:textId="20A1C9E6" w:rsidR="00F31A0E" w:rsidRPr="00F31A0E" w:rsidDel="00946AAE" w:rsidRDefault="00F31A0E" w:rsidP="00F31A0E">
            <w:pPr>
              <w:jc w:val="center"/>
              <w:rPr>
                <w:rFonts w:cs="Times New Roman"/>
                <w:sz w:val="22"/>
              </w:rPr>
            </w:pPr>
            <w:r w:rsidRPr="00585694">
              <w:rPr>
                <w:sz w:val="22"/>
              </w:rPr>
              <w:t>VID, NKMP</w:t>
            </w:r>
          </w:p>
        </w:tc>
        <w:tc>
          <w:tcPr>
            <w:tcW w:w="1275" w:type="dxa"/>
            <w:shd w:val="clear" w:color="auto" w:fill="auto"/>
          </w:tcPr>
          <w:p w14:paraId="61D67D0B" w14:textId="79CB4981" w:rsidR="00F31A0E" w:rsidRPr="00F31A0E" w:rsidRDefault="00F31A0E" w:rsidP="00F31A0E">
            <w:pPr>
              <w:jc w:val="center"/>
              <w:rPr>
                <w:sz w:val="22"/>
              </w:rPr>
            </w:pPr>
            <w:r w:rsidRPr="00585694">
              <w:rPr>
                <w:sz w:val="22"/>
              </w:rPr>
              <w:t>FID</w:t>
            </w:r>
          </w:p>
        </w:tc>
        <w:tc>
          <w:tcPr>
            <w:tcW w:w="1418" w:type="dxa"/>
            <w:shd w:val="clear" w:color="auto" w:fill="auto"/>
          </w:tcPr>
          <w:p w14:paraId="7C87F9EA" w14:textId="28C0AC9F" w:rsidR="00F31A0E" w:rsidRPr="00F31A0E" w:rsidRDefault="00F31A0E" w:rsidP="00F31A0E">
            <w:pPr>
              <w:jc w:val="center"/>
              <w:rPr>
                <w:rFonts w:eastAsia="Times New Roman" w:cs="Times New Roman"/>
                <w:sz w:val="22"/>
                <w:lang w:eastAsia="lv-LV"/>
              </w:rPr>
            </w:pPr>
            <w:r w:rsidRPr="00585694">
              <w:rPr>
                <w:rFonts w:cs="Times New Roman"/>
                <w:bCs/>
                <w:sz w:val="22"/>
              </w:rPr>
              <w:t>01.0</w:t>
            </w:r>
            <w:r w:rsidR="002E5837">
              <w:rPr>
                <w:rFonts w:cs="Times New Roman"/>
                <w:bCs/>
                <w:sz w:val="22"/>
              </w:rPr>
              <w:t>3</w:t>
            </w:r>
            <w:r w:rsidRPr="00585694">
              <w:rPr>
                <w:rFonts w:cs="Times New Roman"/>
                <w:bCs/>
                <w:sz w:val="22"/>
              </w:rPr>
              <w:t>.202</w:t>
            </w:r>
            <w:r w:rsidR="002E5837">
              <w:rPr>
                <w:rFonts w:cs="Times New Roman"/>
                <w:bCs/>
                <w:sz w:val="22"/>
              </w:rPr>
              <w:t>6</w:t>
            </w:r>
            <w:r w:rsidRPr="00585694">
              <w:rPr>
                <w:rFonts w:cs="Times New Roman"/>
                <w:bCs/>
                <w:sz w:val="22"/>
              </w:rPr>
              <w:t>.</w:t>
            </w:r>
          </w:p>
        </w:tc>
      </w:tr>
      <w:tr w:rsidR="00C70E1A" w:rsidRPr="00A65C4A" w14:paraId="03237DA5" w14:textId="77777777" w:rsidTr="00F71D04">
        <w:trPr>
          <w:trHeight w:val="543"/>
        </w:trPr>
        <w:tc>
          <w:tcPr>
            <w:tcW w:w="709" w:type="dxa"/>
          </w:tcPr>
          <w:p w14:paraId="1C289769" w14:textId="59AA7677" w:rsidR="00C70E1A" w:rsidRPr="00585694" w:rsidRDefault="00C70E1A" w:rsidP="00F31A0E">
            <w:pPr>
              <w:jc w:val="center"/>
              <w:rPr>
                <w:rFonts w:cs="Times New Roman"/>
                <w:bCs/>
                <w:sz w:val="22"/>
              </w:rPr>
            </w:pPr>
            <w:r>
              <w:rPr>
                <w:rFonts w:cs="Times New Roman"/>
                <w:bCs/>
                <w:sz w:val="22"/>
              </w:rPr>
              <w:t>3.28</w:t>
            </w:r>
          </w:p>
        </w:tc>
        <w:tc>
          <w:tcPr>
            <w:tcW w:w="3686" w:type="dxa"/>
            <w:shd w:val="clear" w:color="auto" w:fill="auto"/>
          </w:tcPr>
          <w:p w14:paraId="5C4555B5" w14:textId="07F07E30" w:rsidR="00C70E1A" w:rsidRPr="00585694" w:rsidRDefault="00C70E1A" w:rsidP="00F31A0E">
            <w:pPr>
              <w:jc w:val="both"/>
              <w:rPr>
                <w:sz w:val="22"/>
              </w:rPr>
            </w:pPr>
            <w:r>
              <w:rPr>
                <w:sz w:val="22"/>
              </w:rPr>
              <w:t>Izvērtēt nepieciešamību pārskatīt kredītiestāžu darbinieku atbildības tvērumu par informācijas sniegšanu valsts iestādēm (piemēram, ja informācija tiek sniegta plašāk, nekā formāli pieprasīts).</w:t>
            </w:r>
          </w:p>
        </w:tc>
        <w:tc>
          <w:tcPr>
            <w:tcW w:w="1559" w:type="dxa"/>
          </w:tcPr>
          <w:p w14:paraId="6AF5F44B" w14:textId="77777777" w:rsidR="00C70E1A" w:rsidRPr="00585694" w:rsidRDefault="00C70E1A" w:rsidP="00F31A0E">
            <w:pPr>
              <w:jc w:val="both"/>
              <w:rPr>
                <w:rFonts w:cs="Times New Roman"/>
                <w:sz w:val="22"/>
              </w:rPr>
            </w:pPr>
          </w:p>
        </w:tc>
        <w:tc>
          <w:tcPr>
            <w:tcW w:w="2551" w:type="dxa"/>
            <w:shd w:val="clear" w:color="auto" w:fill="auto"/>
          </w:tcPr>
          <w:p w14:paraId="78A9BE87" w14:textId="6D114F6A" w:rsidR="00C70E1A" w:rsidRPr="00585694" w:rsidRDefault="00C70E1A" w:rsidP="00F31A0E">
            <w:pPr>
              <w:jc w:val="both"/>
              <w:rPr>
                <w:sz w:val="22"/>
              </w:rPr>
            </w:pPr>
            <w:r>
              <w:rPr>
                <w:sz w:val="22"/>
              </w:rPr>
              <w:t xml:space="preserve">Atbildības tvēruma kredītiestāžu darbiniekiem pārskatīšanas rezultātā valsts iegūst pilnīgāku informāciju, kā arī informācijas apmaiņa notiek raitāk. Kopumā uzlabota informācijas apmaiņa starp kredītiestādēm un valsti. </w:t>
            </w:r>
          </w:p>
        </w:tc>
        <w:tc>
          <w:tcPr>
            <w:tcW w:w="2694" w:type="dxa"/>
          </w:tcPr>
          <w:p w14:paraId="22FF46CB" w14:textId="7D1D61E7" w:rsidR="00C70E1A" w:rsidRPr="00585694" w:rsidRDefault="008A08AC" w:rsidP="00F31A0E">
            <w:pPr>
              <w:jc w:val="both"/>
              <w:rPr>
                <w:sz w:val="22"/>
              </w:rPr>
            </w:pPr>
            <w:r>
              <w:rPr>
                <w:sz w:val="22"/>
              </w:rPr>
              <w:t xml:space="preserve">Sagatavots un iesniegts izskatīšanai MK informatīvais ziņojums par izvērtējuma rezultātu un priekšlikumiem. </w:t>
            </w:r>
          </w:p>
        </w:tc>
        <w:tc>
          <w:tcPr>
            <w:tcW w:w="1134" w:type="dxa"/>
            <w:shd w:val="clear" w:color="auto" w:fill="auto"/>
          </w:tcPr>
          <w:p w14:paraId="364B9610" w14:textId="55A306E9" w:rsidR="00C70E1A" w:rsidRPr="00585694" w:rsidRDefault="008A08AC" w:rsidP="00F31A0E">
            <w:pPr>
              <w:jc w:val="center"/>
              <w:rPr>
                <w:sz w:val="22"/>
              </w:rPr>
            </w:pPr>
            <w:r>
              <w:rPr>
                <w:sz w:val="22"/>
              </w:rPr>
              <w:t>FM</w:t>
            </w:r>
          </w:p>
        </w:tc>
        <w:tc>
          <w:tcPr>
            <w:tcW w:w="1275" w:type="dxa"/>
            <w:shd w:val="clear" w:color="auto" w:fill="auto"/>
          </w:tcPr>
          <w:p w14:paraId="0CC8C61F" w14:textId="53D0C3B5" w:rsidR="00C70E1A" w:rsidRPr="00585694" w:rsidRDefault="008A08AC" w:rsidP="00F31A0E">
            <w:pPr>
              <w:jc w:val="center"/>
              <w:rPr>
                <w:sz w:val="22"/>
              </w:rPr>
            </w:pPr>
            <w:r>
              <w:rPr>
                <w:sz w:val="22"/>
              </w:rPr>
              <w:t>TM, LFNA, VP</w:t>
            </w:r>
          </w:p>
        </w:tc>
        <w:tc>
          <w:tcPr>
            <w:tcW w:w="1418" w:type="dxa"/>
            <w:shd w:val="clear" w:color="auto" w:fill="auto"/>
          </w:tcPr>
          <w:p w14:paraId="0D6552BB" w14:textId="27375BB6" w:rsidR="00C70E1A" w:rsidRPr="00585694" w:rsidRDefault="008A08AC" w:rsidP="00F31A0E">
            <w:pPr>
              <w:jc w:val="center"/>
              <w:rPr>
                <w:rFonts w:cs="Times New Roman"/>
                <w:bCs/>
                <w:sz w:val="22"/>
              </w:rPr>
            </w:pPr>
            <w:r>
              <w:rPr>
                <w:rFonts w:cs="Times New Roman"/>
                <w:bCs/>
                <w:sz w:val="22"/>
              </w:rPr>
              <w:t>31.12.2025.</w:t>
            </w:r>
          </w:p>
        </w:tc>
      </w:tr>
    </w:tbl>
    <w:p w14:paraId="35B654A2" w14:textId="77777777" w:rsidR="009754EF" w:rsidRPr="00A65C4A" w:rsidRDefault="009754EF" w:rsidP="009754EF">
      <w:pPr>
        <w:pStyle w:val="Heading2"/>
        <w:ind w:left="720"/>
        <w:rPr>
          <w:rFonts w:ascii="Times New Roman" w:hAnsi="Times New Roman" w:cs="Times New Roman"/>
          <w:b/>
          <w:color w:val="auto"/>
          <w:sz w:val="28"/>
          <w:szCs w:val="28"/>
        </w:rPr>
      </w:pPr>
    </w:p>
    <w:p w14:paraId="6A48BD3E" w14:textId="77777777" w:rsidR="009754EF" w:rsidRPr="00A65C4A" w:rsidRDefault="009754EF" w:rsidP="009754EF">
      <w:pPr>
        <w:pStyle w:val="Heading2"/>
        <w:ind w:left="720"/>
        <w:rPr>
          <w:rFonts w:ascii="Times New Roman" w:hAnsi="Times New Roman" w:cs="Times New Roman"/>
          <w:b/>
          <w:color w:val="auto"/>
          <w:sz w:val="28"/>
          <w:szCs w:val="28"/>
        </w:rPr>
      </w:pPr>
    </w:p>
    <w:p w14:paraId="63DA1586" w14:textId="2B3000AC" w:rsidR="00C703D7" w:rsidRPr="00A65C4A" w:rsidRDefault="00C703D7" w:rsidP="00585694">
      <w:pPr>
        <w:pStyle w:val="Heading2"/>
        <w:numPr>
          <w:ilvl w:val="0"/>
          <w:numId w:val="2"/>
        </w:numPr>
        <w:rPr>
          <w:rFonts w:ascii="Times New Roman" w:hAnsi="Times New Roman" w:cs="Times New Roman"/>
          <w:b/>
          <w:color w:val="auto"/>
          <w:sz w:val="28"/>
          <w:szCs w:val="28"/>
        </w:rPr>
      </w:pPr>
      <w:r w:rsidRPr="00A65C4A">
        <w:rPr>
          <w:rFonts w:ascii="Times New Roman" w:hAnsi="Times New Roman" w:cs="Times New Roman"/>
          <w:b/>
          <w:color w:val="auto"/>
          <w:sz w:val="28"/>
          <w:szCs w:val="28"/>
        </w:rPr>
        <w:t xml:space="preserve">rīcības virziens – </w:t>
      </w:r>
      <w:r w:rsidR="001628EF" w:rsidRPr="00A65C4A">
        <w:rPr>
          <w:rFonts w:ascii="Times New Roman" w:hAnsi="Times New Roman" w:cs="Times New Roman"/>
          <w:b/>
          <w:color w:val="auto"/>
          <w:sz w:val="28"/>
          <w:szCs w:val="28"/>
        </w:rPr>
        <w:t>j</w:t>
      </w:r>
      <w:r w:rsidR="0048446B" w:rsidRPr="00A65C4A">
        <w:rPr>
          <w:rFonts w:ascii="Times New Roman" w:hAnsi="Times New Roman" w:cs="Times New Roman"/>
          <w:b/>
          <w:color w:val="auto"/>
          <w:sz w:val="28"/>
          <w:szCs w:val="28"/>
        </w:rPr>
        <w:t>uridiskās personas un veidojumi</w:t>
      </w:r>
    </w:p>
    <w:p w14:paraId="4078A519" w14:textId="77777777" w:rsidR="00C703D7" w:rsidRPr="00A65C4A" w:rsidRDefault="00C703D7" w:rsidP="00C703D7">
      <w:pPr>
        <w:pStyle w:val="Heading2"/>
        <w:rPr>
          <w:rFonts w:ascii="Times New Roman" w:hAnsi="Times New Roman" w:cs="Times New Roman"/>
          <w:b/>
          <w:color w:val="auto"/>
          <w:sz w:val="28"/>
          <w:szCs w:val="28"/>
        </w:rPr>
      </w:pPr>
    </w:p>
    <w:p w14:paraId="32E48DD0" w14:textId="1E647D0C" w:rsidR="00C703D7" w:rsidRPr="00A65C4A" w:rsidRDefault="00C703D7" w:rsidP="00210B8B">
      <w:pPr>
        <w:jc w:val="both"/>
        <w:rPr>
          <w:szCs w:val="24"/>
        </w:rPr>
      </w:pPr>
      <w:r w:rsidRPr="00A65C4A">
        <w:rPr>
          <w:szCs w:val="24"/>
        </w:rPr>
        <w:t xml:space="preserve">Par rīcības virzienu </w:t>
      </w:r>
      <w:r w:rsidR="00FA229D" w:rsidRPr="00A65C4A">
        <w:rPr>
          <w:szCs w:val="24"/>
        </w:rPr>
        <w:t xml:space="preserve">atbildīgā </w:t>
      </w:r>
      <w:bookmarkStart w:id="10" w:name="_Hlk152145615"/>
      <w:r w:rsidR="00FA229D" w:rsidRPr="00A65C4A">
        <w:rPr>
          <w:szCs w:val="24"/>
        </w:rPr>
        <w:t>institūcija</w:t>
      </w:r>
      <w:bookmarkEnd w:id="10"/>
      <w:r w:rsidRPr="00A65C4A">
        <w:rPr>
          <w:szCs w:val="24"/>
        </w:rPr>
        <w:t xml:space="preserve">: </w:t>
      </w:r>
      <w:r w:rsidR="0048446B" w:rsidRPr="00A65C4A">
        <w:rPr>
          <w:szCs w:val="24"/>
        </w:rPr>
        <w:t>TM</w:t>
      </w:r>
    </w:p>
    <w:p w14:paraId="05212BAC" w14:textId="073341D1" w:rsidR="00C703D7" w:rsidRPr="00EC4694" w:rsidRDefault="00C703D7" w:rsidP="00C703D7">
      <w:pPr>
        <w:jc w:val="both"/>
        <w:rPr>
          <w:szCs w:val="24"/>
        </w:rPr>
      </w:pPr>
      <w:r w:rsidRPr="00EC4694">
        <w:rPr>
          <w:szCs w:val="24"/>
        </w:rPr>
        <w:t xml:space="preserve">Līdzatbildīgās </w:t>
      </w:r>
      <w:r w:rsidR="00FA229D" w:rsidRPr="00EC4694">
        <w:rPr>
          <w:szCs w:val="24"/>
        </w:rPr>
        <w:t>institūcijas</w:t>
      </w:r>
      <w:r w:rsidRPr="00EC4694">
        <w:rPr>
          <w:szCs w:val="24"/>
        </w:rPr>
        <w:t>:</w:t>
      </w:r>
      <w:r w:rsidR="00BA09C5" w:rsidRPr="009D6586">
        <w:rPr>
          <w:szCs w:val="24"/>
        </w:rPr>
        <w:t xml:space="preserve"> </w:t>
      </w:r>
      <w:r w:rsidR="00B65026" w:rsidRPr="00B65026">
        <w:rPr>
          <w:szCs w:val="24"/>
        </w:rPr>
        <w:t>FID, FM, Latvijas Pilsoniskā alianse, LB, LFNA, LMPAA, LZAP, LZNP, LZRA, MKD, PTAC, UR, VID, VP</w:t>
      </w:r>
    </w:p>
    <w:p w14:paraId="6495276B" w14:textId="77777777" w:rsidR="00C703D7" w:rsidRPr="00A65C4A" w:rsidRDefault="00C703D7" w:rsidP="00C703D7">
      <w:pPr>
        <w:jc w:val="both"/>
        <w:rPr>
          <w:sz w:val="28"/>
          <w:szCs w:val="28"/>
        </w:rPr>
      </w:pPr>
    </w:p>
    <w:tbl>
      <w:tblPr>
        <w:tblW w:w="15026"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3686"/>
        <w:gridCol w:w="1559"/>
        <w:gridCol w:w="2551"/>
        <w:gridCol w:w="2694"/>
        <w:gridCol w:w="1134"/>
        <w:gridCol w:w="1275"/>
        <w:gridCol w:w="1418"/>
      </w:tblGrid>
      <w:tr w:rsidR="0048446B" w:rsidRPr="00A65C4A" w14:paraId="5FE15F8A" w14:textId="77777777" w:rsidTr="00F71D04">
        <w:tc>
          <w:tcPr>
            <w:tcW w:w="4395" w:type="dxa"/>
            <w:gridSpan w:val="2"/>
          </w:tcPr>
          <w:p w14:paraId="49162E14" w14:textId="20F56186" w:rsidR="0048446B" w:rsidRPr="00A65C4A" w:rsidRDefault="0048446B" w:rsidP="0048446B">
            <w:pPr>
              <w:rPr>
                <w:rFonts w:cs="Times New Roman"/>
                <w:b/>
                <w:bCs/>
                <w:sz w:val="20"/>
                <w:szCs w:val="20"/>
              </w:rPr>
            </w:pPr>
            <w:r w:rsidRPr="00A65C4A">
              <w:rPr>
                <w:rFonts w:cs="Times New Roman"/>
                <w:b/>
                <w:bCs/>
                <w:sz w:val="20"/>
                <w:szCs w:val="20"/>
              </w:rPr>
              <w:t>Rīcības virziens</w:t>
            </w:r>
          </w:p>
        </w:tc>
        <w:tc>
          <w:tcPr>
            <w:tcW w:w="10631" w:type="dxa"/>
            <w:gridSpan w:val="6"/>
          </w:tcPr>
          <w:p w14:paraId="72F298EB" w14:textId="23699E11" w:rsidR="0048446B" w:rsidRPr="00A65C4A" w:rsidRDefault="0048446B" w:rsidP="0048446B">
            <w:pPr>
              <w:jc w:val="both"/>
              <w:rPr>
                <w:rFonts w:cs="Times New Roman"/>
                <w:b/>
                <w:bCs/>
                <w:sz w:val="20"/>
                <w:szCs w:val="20"/>
              </w:rPr>
            </w:pPr>
            <w:r w:rsidRPr="00A65C4A">
              <w:rPr>
                <w:rFonts w:cs="Times New Roman"/>
                <w:b/>
                <w:sz w:val="20"/>
                <w:szCs w:val="20"/>
              </w:rPr>
              <w:t>JURIDISKĀS PERSONAS UN VEIDOJUMI</w:t>
            </w:r>
          </w:p>
        </w:tc>
      </w:tr>
      <w:tr w:rsidR="00C703D7" w:rsidRPr="00A65C4A" w14:paraId="5B639FF8" w14:textId="77777777" w:rsidTr="00F71D04">
        <w:tc>
          <w:tcPr>
            <w:tcW w:w="4395" w:type="dxa"/>
            <w:gridSpan w:val="2"/>
          </w:tcPr>
          <w:p w14:paraId="641B07D3" w14:textId="258862E1" w:rsidR="00C703D7" w:rsidRPr="009D6586" w:rsidRDefault="009137E7" w:rsidP="00F71D04">
            <w:pPr>
              <w:rPr>
                <w:rFonts w:cs="Times New Roman"/>
                <w:b/>
                <w:bCs/>
                <w:sz w:val="20"/>
                <w:szCs w:val="20"/>
                <w:highlight w:val="yellow"/>
              </w:rPr>
            </w:pPr>
            <w:r w:rsidRPr="00ED6E8E">
              <w:rPr>
                <w:rFonts w:cs="Times New Roman"/>
                <w:b/>
                <w:bCs/>
                <w:sz w:val="20"/>
                <w:szCs w:val="20"/>
              </w:rPr>
              <w:t>Sasniedzamais mērķis</w:t>
            </w:r>
          </w:p>
        </w:tc>
        <w:tc>
          <w:tcPr>
            <w:tcW w:w="10631" w:type="dxa"/>
            <w:gridSpan w:val="6"/>
          </w:tcPr>
          <w:p w14:paraId="7C08098F" w14:textId="19CF316E" w:rsidR="00C703D7" w:rsidRPr="00A65C4A" w:rsidRDefault="009137E7" w:rsidP="00F71D04">
            <w:pPr>
              <w:jc w:val="both"/>
              <w:rPr>
                <w:rFonts w:cs="Times New Roman"/>
                <w:b/>
                <w:bCs/>
                <w:sz w:val="20"/>
                <w:szCs w:val="20"/>
              </w:rPr>
            </w:pPr>
            <w:r w:rsidRPr="009137E7">
              <w:rPr>
                <w:rFonts w:cs="Times New Roman"/>
                <w:b/>
                <w:bCs/>
                <w:sz w:val="20"/>
                <w:szCs w:val="20"/>
              </w:rPr>
              <w:t>Novērsta iespēja juridiskām personām un veidojumiem ļaunprātīgi izmantot NILLTPF, un informācija par to PLG bez šķēršļiem ir pieejama kompetentajām iestādēm.</w:t>
            </w:r>
          </w:p>
        </w:tc>
      </w:tr>
      <w:tr w:rsidR="00C703D7" w:rsidRPr="00A65C4A" w14:paraId="34F27FE7" w14:textId="77777777" w:rsidTr="00F71D04">
        <w:trPr>
          <w:trHeight w:val="543"/>
        </w:trPr>
        <w:tc>
          <w:tcPr>
            <w:tcW w:w="709" w:type="dxa"/>
          </w:tcPr>
          <w:p w14:paraId="5B4EBC98" w14:textId="77777777" w:rsidR="00C703D7" w:rsidRPr="00A65C4A" w:rsidRDefault="00C703D7" w:rsidP="00F71D04">
            <w:pPr>
              <w:jc w:val="center"/>
              <w:rPr>
                <w:rFonts w:cs="Times New Roman"/>
                <w:bCs/>
                <w:sz w:val="20"/>
                <w:szCs w:val="20"/>
              </w:rPr>
            </w:pPr>
            <w:r w:rsidRPr="00A65C4A">
              <w:rPr>
                <w:rFonts w:cs="Times New Roman"/>
                <w:bCs/>
                <w:sz w:val="20"/>
                <w:szCs w:val="20"/>
              </w:rPr>
              <w:t>Nr. P.k.</w:t>
            </w:r>
          </w:p>
        </w:tc>
        <w:tc>
          <w:tcPr>
            <w:tcW w:w="3686" w:type="dxa"/>
            <w:shd w:val="clear" w:color="auto" w:fill="auto"/>
          </w:tcPr>
          <w:p w14:paraId="76A5F872" w14:textId="77777777" w:rsidR="00C703D7" w:rsidRPr="00A65C4A" w:rsidRDefault="00C703D7" w:rsidP="00F71D04">
            <w:pPr>
              <w:jc w:val="center"/>
              <w:rPr>
                <w:rFonts w:cs="Times New Roman"/>
                <w:bCs/>
                <w:i/>
                <w:sz w:val="20"/>
                <w:szCs w:val="20"/>
              </w:rPr>
            </w:pPr>
            <w:r w:rsidRPr="00A65C4A">
              <w:rPr>
                <w:rFonts w:cs="Times New Roman"/>
                <w:b/>
                <w:bCs/>
                <w:sz w:val="20"/>
                <w:szCs w:val="20"/>
              </w:rPr>
              <w:t>Pasākums</w:t>
            </w:r>
          </w:p>
        </w:tc>
        <w:tc>
          <w:tcPr>
            <w:tcW w:w="1559" w:type="dxa"/>
          </w:tcPr>
          <w:p w14:paraId="58391676" w14:textId="77777777" w:rsidR="00C703D7" w:rsidRPr="00A65C4A" w:rsidRDefault="00C703D7" w:rsidP="00F71D04">
            <w:pPr>
              <w:jc w:val="center"/>
              <w:rPr>
                <w:rFonts w:cs="Times New Roman"/>
                <w:b/>
                <w:sz w:val="20"/>
                <w:szCs w:val="20"/>
              </w:rPr>
            </w:pPr>
            <w:r w:rsidRPr="00A65C4A">
              <w:rPr>
                <w:rFonts w:cs="Times New Roman"/>
                <w:b/>
                <w:sz w:val="20"/>
                <w:szCs w:val="20"/>
              </w:rPr>
              <w:t>Pamatojums</w:t>
            </w:r>
          </w:p>
        </w:tc>
        <w:tc>
          <w:tcPr>
            <w:tcW w:w="2551" w:type="dxa"/>
            <w:shd w:val="clear" w:color="auto" w:fill="auto"/>
          </w:tcPr>
          <w:p w14:paraId="211FA02F" w14:textId="77777777" w:rsidR="00C703D7" w:rsidRPr="00A65C4A" w:rsidRDefault="00C703D7" w:rsidP="00F71D04">
            <w:pPr>
              <w:jc w:val="center"/>
              <w:rPr>
                <w:rFonts w:cs="Times New Roman"/>
                <w:b/>
                <w:bCs/>
                <w:i/>
                <w:sz w:val="20"/>
                <w:szCs w:val="20"/>
              </w:rPr>
            </w:pPr>
            <w:r w:rsidRPr="00A65C4A">
              <w:rPr>
                <w:rFonts w:cs="Times New Roman"/>
                <w:b/>
                <w:sz w:val="20"/>
                <w:szCs w:val="20"/>
              </w:rPr>
              <w:t>Darbības rezultāts</w:t>
            </w:r>
          </w:p>
        </w:tc>
        <w:tc>
          <w:tcPr>
            <w:tcW w:w="2694" w:type="dxa"/>
          </w:tcPr>
          <w:p w14:paraId="5550F374" w14:textId="77777777" w:rsidR="00C703D7" w:rsidRPr="00A65C4A" w:rsidRDefault="00C703D7" w:rsidP="00F71D04">
            <w:pPr>
              <w:jc w:val="center"/>
              <w:rPr>
                <w:rFonts w:cs="Times New Roman"/>
                <w:bCs/>
                <w:i/>
                <w:sz w:val="20"/>
                <w:szCs w:val="20"/>
              </w:rPr>
            </w:pPr>
            <w:r w:rsidRPr="00A65C4A">
              <w:rPr>
                <w:rFonts w:cs="Times New Roman"/>
                <w:b/>
                <w:sz w:val="20"/>
                <w:szCs w:val="20"/>
              </w:rPr>
              <w:t>Rezultatīvais rādītājs</w:t>
            </w:r>
          </w:p>
        </w:tc>
        <w:tc>
          <w:tcPr>
            <w:tcW w:w="1134" w:type="dxa"/>
            <w:shd w:val="clear" w:color="auto" w:fill="auto"/>
          </w:tcPr>
          <w:p w14:paraId="1D9894D1" w14:textId="77777777" w:rsidR="00C703D7" w:rsidRPr="00A65C4A" w:rsidRDefault="00C703D7" w:rsidP="00F71D04">
            <w:pPr>
              <w:jc w:val="center"/>
              <w:rPr>
                <w:rFonts w:cs="Times New Roman"/>
                <w:bCs/>
                <w:i/>
                <w:sz w:val="20"/>
                <w:szCs w:val="20"/>
              </w:rPr>
            </w:pPr>
            <w:r w:rsidRPr="00A65C4A">
              <w:rPr>
                <w:rFonts w:cs="Times New Roman"/>
                <w:b/>
                <w:bCs/>
                <w:sz w:val="20"/>
                <w:szCs w:val="20"/>
              </w:rPr>
              <w:t>Atbildīgā institūcija</w:t>
            </w:r>
          </w:p>
        </w:tc>
        <w:tc>
          <w:tcPr>
            <w:tcW w:w="1275" w:type="dxa"/>
            <w:shd w:val="clear" w:color="auto" w:fill="auto"/>
          </w:tcPr>
          <w:p w14:paraId="0191CA14" w14:textId="77777777" w:rsidR="00C703D7" w:rsidRPr="00A65C4A" w:rsidRDefault="00C703D7" w:rsidP="00F71D04">
            <w:pPr>
              <w:jc w:val="center"/>
              <w:rPr>
                <w:rFonts w:cs="Times New Roman"/>
                <w:b/>
                <w:bCs/>
                <w:sz w:val="20"/>
                <w:szCs w:val="20"/>
              </w:rPr>
            </w:pPr>
            <w:r w:rsidRPr="00A65C4A">
              <w:rPr>
                <w:rFonts w:cs="Times New Roman"/>
                <w:b/>
                <w:bCs/>
                <w:sz w:val="20"/>
                <w:szCs w:val="20"/>
              </w:rPr>
              <w:t>Līdz-</w:t>
            </w:r>
          </w:p>
          <w:p w14:paraId="510224ED" w14:textId="77777777" w:rsidR="00C703D7" w:rsidRPr="00A65C4A" w:rsidRDefault="00C703D7" w:rsidP="00F71D04">
            <w:pPr>
              <w:jc w:val="center"/>
              <w:rPr>
                <w:rFonts w:cs="Times New Roman"/>
                <w:bCs/>
                <w:i/>
                <w:sz w:val="20"/>
                <w:szCs w:val="20"/>
              </w:rPr>
            </w:pPr>
            <w:r w:rsidRPr="00A65C4A">
              <w:rPr>
                <w:rFonts w:cs="Times New Roman"/>
                <w:b/>
                <w:bCs/>
                <w:sz w:val="20"/>
                <w:szCs w:val="20"/>
              </w:rPr>
              <w:t>atbildīgās institūcijas</w:t>
            </w:r>
          </w:p>
        </w:tc>
        <w:tc>
          <w:tcPr>
            <w:tcW w:w="1418" w:type="dxa"/>
            <w:shd w:val="clear" w:color="auto" w:fill="auto"/>
          </w:tcPr>
          <w:p w14:paraId="5A4F72C3" w14:textId="77777777" w:rsidR="00C703D7" w:rsidRPr="00A65C4A" w:rsidRDefault="00C703D7" w:rsidP="00F71D04">
            <w:pPr>
              <w:jc w:val="center"/>
              <w:rPr>
                <w:rFonts w:cs="Times New Roman"/>
                <w:bCs/>
                <w:i/>
                <w:sz w:val="20"/>
                <w:szCs w:val="20"/>
              </w:rPr>
            </w:pPr>
            <w:r w:rsidRPr="00A65C4A">
              <w:rPr>
                <w:rFonts w:cs="Times New Roman"/>
                <w:b/>
                <w:bCs/>
                <w:sz w:val="20"/>
                <w:szCs w:val="20"/>
              </w:rPr>
              <w:t>Izpildes termiņš</w:t>
            </w:r>
          </w:p>
        </w:tc>
      </w:tr>
      <w:tr w:rsidR="0023086E" w:rsidRPr="00A65C4A" w14:paraId="37E2353F" w14:textId="77777777" w:rsidTr="00F71D04">
        <w:trPr>
          <w:trHeight w:val="543"/>
        </w:trPr>
        <w:tc>
          <w:tcPr>
            <w:tcW w:w="709" w:type="dxa"/>
          </w:tcPr>
          <w:p w14:paraId="7EC000B3" w14:textId="660FD032" w:rsidR="0023086E" w:rsidRPr="00A65C4A" w:rsidRDefault="0023086E" w:rsidP="0023086E">
            <w:pPr>
              <w:jc w:val="center"/>
              <w:rPr>
                <w:rFonts w:cs="Times New Roman"/>
                <w:bCs/>
                <w:sz w:val="22"/>
              </w:rPr>
            </w:pPr>
            <w:r w:rsidRPr="00A65C4A">
              <w:rPr>
                <w:sz w:val="22"/>
              </w:rPr>
              <w:t>5.1.</w:t>
            </w:r>
          </w:p>
        </w:tc>
        <w:tc>
          <w:tcPr>
            <w:tcW w:w="3686" w:type="dxa"/>
            <w:shd w:val="clear" w:color="auto" w:fill="auto"/>
          </w:tcPr>
          <w:p w14:paraId="26E7C884" w14:textId="07B30CF2" w:rsidR="0023086E" w:rsidRPr="00A65C4A" w:rsidRDefault="0023086E" w:rsidP="0023086E">
            <w:pPr>
              <w:jc w:val="both"/>
              <w:rPr>
                <w:sz w:val="22"/>
              </w:rPr>
            </w:pPr>
            <w:r w:rsidRPr="00A65C4A">
              <w:rPr>
                <w:sz w:val="22"/>
              </w:rPr>
              <w:t>Nodrošināt bezmaksas piekļuvi UR vesto reģistru informācijai.</w:t>
            </w:r>
          </w:p>
        </w:tc>
        <w:tc>
          <w:tcPr>
            <w:tcW w:w="1559" w:type="dxa"/>
          </w:tcPr>
          <w:p w14:paraId="2504429A" w14:textId="2447B040" w:rsidR="0023086E" w:rsidRPr="00A65C4A" w:rsidRDefault="00033EDF" w:rsidP="0023086E">
            <w:pPr>
              <w:jc w:val="both"/>
              <w:rPr>
                <w:rFonts w:cs="Times New Roman"/>
                <w:sz w:val="22"/>
              </w:rPr>
            </w:pPr>
            <w:r>
              <w:rPr>
                <w:sz w:val="22"/>
              </w:rPr>
              <w:t>NRA 2023 4.13 nodaļa “Informācijas par PLG pieejamība un ticamība”</w:t>
            </w:r>
            <w:r w:rsidR="0062595F">
              <w:rPr>
                <w:sz w:val="22"/>
              </w:rPr>
              <w:t>.</w:t>
            </w:r>
          </w:p>
        </w:tc>
        <w:tc>
          <w:tcPr>
            <w:tcW w:w="2551" w:type="dxa"/>
            <w:shd w:val="clear" w:color="auto" w:fill="auto"/>
          </w:tcPr>
          <w:p w14:paraId="2F7BCED6" w14:textId="71EE5EC1" w:rsidR="0023086E" w:rsidRPr="00A65C4A" w:rsidRDefault="0023086E" w:rsidP="0023086E">
            <w:pPr>
              <w:jc w:val="both"/>
              <w:rPr>
                <w:rFonts w:cs="Times New Roman"/>
                <w:sz w:val="22"/>
              </w:rPr>
            </w:pPr>
            <w:r w:rsidRPr="00A65C4A">
              <w:rPr>
                <w:sz w:val="22"/>
              </w:rPr>
              <w:t>Nodrošināta bezmaksas piekļuve UR vesto reģistru informācijai.</w:t>
            </w:r>
          </w:p>
        </w:tc>
        <w:tc>
          <w:tcPr>
            <w:tcW w:w="2694" w:type="dxa"/>
          </w:tcPr>
          <w:p w14:paraId="3BBAA6C2" w14:textId="60B5FFBB" w:rsidR="0023086E" w:rsidRPr="00A65C4A" w:rsidRDefault="0023086E" w:rsidP="0023086E">
            <w:pPr>
              <w:jc w:val="both"/>
              <w:rPr>
                <w:rFonts w:cs="Times New Roman"/>
                <w:sz w:val="22"/>
              </w:rPr>
            </w:pPr>
            <w:r w:rsidRPr="00A65C4A">
              <w:rPr>
                <w:sz w:val="22"/>
              </w:rPr>
              <w:t>UR bez maksas ikvienam nodrošina piekļuvi reģistru informācijai tiešsaistē.</w:t>
            </w:r>
          </w:p>
        </w:tc>
        <w:tc>
          <w:tcPr>
            <w:tcW w:w="1134" w:type="dxa"/>
            <w:shd w:val="clear" w:color="auto" w:fill="auto"/>
          </w:tcPr>
          <w:p w14:paraId="029C311A" w14:textId="41209F3F" w:rsidR="0023086E" w:rsidRPr="00A65C4A" w:rsidRDefault="0023086E" w:rsidP="0023086E">
            <w:pPr>
              <w:jc w:val="center"/>
              <w:rPr>
                <w:sz w:val="22"/>
              </w:rPr>
            </w:pPr>
            <w:r w:rsidRPr="00A65C4A">
              <w:rPr>
                <w:sz w:val="22"/>
              </w:rPr>
              <w:t>TM (UR)</w:t>
            </w:r>
          </w:p>
        </w:tc>
        <w:tc>
          <w:tcPr>
            <w:tcW w:w="1275" w:type="dxa"/>
            <w:shd w:val="clear" w:color="auto" w:fill="auto"/>
          </w:tcPr>
          <w:p w14:paraId="3D147701" w14:textId="5470A70C" w:rsidR="0023086E" w:rsidRPr="00A65C4A" w:rsidRDefault="0023086E" w:rsidP="0023086E">
            <w:pPr>
              <w:jc w:val="center"/>
              <w:rPr>
                <w:sz w:val="22"/>
              </w:rPr>
            </w:pPr>
          </w:p>
        </w:tc>
        <w:tc>
          <w:tcPr>
            <w:tcW w:w="1418" w:type="dxa"/>
            <w:shd w:val="clear" w:color="auto" w:fill="auto"/>
          </w:tcPr>
          <w:p w14:paraId="552642EC" w14:textId="192696CA" w:rsidR="0023086E" w:rsidRPr="00A65C4A" w:rsidRDefault="0023086E" w:rsidP="0023086E">
            <w:pPr>
              <w:jc w:val="center"/>
              <w:rPr>
                <w:rFonts w:cs="Times New Roman"/>
                <w:bCs/>
                <w:sz w:val="22"/>
              </w:rPr>
            </w:pPr>
            <w:r w:rsidRPr="00A65C4A">
              <w:rPr>
                <w:sz w:val="22"/>
              </w:rPr>
              <w:t>Pastāvīgi</w:t>
            </w:r>
          </w:p>
        </w:tc>
      </w:tr>
      <w:tr w:rsidR="0023086E" w:rsidRPr="00A65C4A" w14:paraId="2B5C4FB5" w14:textId="77777777" w:rsidTr="00F71D04">
        <w:trPr>
          <w:trHeight w:val="543"/>
        </w:trPr>
        <w:tc>
          <w:tcPr>
            <w:tcW w:w="709" w:type="dxa"/>
            <w:vMerge w:val="restart"/>
          </w:tcPr>
          <w:p w14:paraId="586A0C8D" w14:textId="78738684" w:rsidR="0023086E" w:rsidRPr="00A65C4A" w:rsidRDefault="0023086E" w:rsidP="0023086E">
            <w:pPr>
              <w:jc w:val="center"/>
              <w:rPr>
                <w:rFonts w:cs="Times New Roman"/>
                <w:bCs/>
                <w:sz w:val="22"/>
              </w:rPr>
            </w:pPr>
            <w:r w:rsidRPr="00A65C4A">
              <w:rPr>
                <w:rFonts w:cs="Times New Roman"/>
                <w:bCs/>
                <w:sz w:val="22"/>
              </w:rPr>
              <w:t>5.2.</w:t>
            </w:r>
          </w:p>
        </w:tc>
        <w:tc>
          <w:tcPr>
            <w:tcW w:w="3686" w:type="dxa"/>
            <w:vMerge w:val="restart"/>
            <w:shd w:val="clear" w:color="auto" w:fill="auto"/>
          </w:tcPr>
          <w:p w14:paraId="77705184" w14:textId="02FC6C92" w:rsidR="0023086E" w:rsidRPr="00A65C4A" w:rsidRDefault="0023086E" w:rsidP="0023086E">
            <w:pPr>
              <w:jc w:val="both"/>
              <w:rPr>
                <w:sz w:val="22"/>
              </w:rPr>
            </w:pPr>
            <w:r w:rsidRPr="00A65C4A">
              <w:rPr>
                <w:rFonts w:cs="Times New Roman"/>
                <w:bCs/>
                <w:sz w:val="22"/>
              </w:rPr>
              <w:t>Pilnveidot ziņošanas procesu attiecībā uz PLG neatbilstību.</w:t>
            </w:r>
          </w:p>
        </w:tc>
        <w:tc>
          <w:tcPr>
            <w:tcW w:w="1559" w:type="dxa"/>
            <w:vMerge w:val="restart"/>
          </w:tcPr>
          <w:p w14:paraId="2AF41C0E" w14:textId="2A39677E" w:rsidR="0023086E" w:rsidRPr="00A65C4A" w:rsidRDefault="00296650" w:rsidP="0023086E">
            <w:pPr>
              <w:jc w:val="both"/>
              <w:rPr>
                <w:rFonts w:cs="Times New Roman"/>
                <w:sz w:val="22"/>
              </w:rPr>
            </w:pPr>
            <w:r>
              <w:rPr>
                <w:rFonts w:cs="Times New Roman"/>
                <w:bCs/>
                <w:sz w:val="22"/>
              </w:rPr>
              <w:t>RMPP</w:t>
            </w:r>
            <w:r w:rsidR="0023086E" w:rsidRPr="00A65C4A">
              <w:rPr>
                <w:rFonts w:cs="Times New Roman"/>
                <w:bCs/>
                <w:sz w:val="22"/>
              </w:rPr>
              <w:t xml:space="preserve"> 5.1.1., 5.1.2., 5.1.3., 5.1.4. un 5.1.</w:t>
            </w:r>
            <w:proofErr w:type="gramStart"/>
            <w:r w:rsidR="0023086E" w:rsidRPr="00A65C4A">
              <w:rPr>
                <w:rFonts w:cs="Times New Roman"/>
                <w:bCs/>
                <w:sz w:val="22"/>
              </w:rPr>
              <w:t>5. punkt</w:t>
            </w:r>
            <w:r>
              <w:rPr>
                <w:rFonts w:cs="Times New Roman"/>
                <w:bCs/>
                <w:sz w:val="22"/>
              </w:rPr>
              <w:t>i</w:t>
            </w:r>
            <w:proofErr w:type="gramEnd"/>
            <w:r w:rsidR="0023086E" w:rsidRPr="00A65C4A">
              <w:rPr>
                <w:rFonts w:cs="Times New Roman"/>
                <w:bCs/>
                <w:sz w:val="22"/>
              </w:rPr>
              <w:t>.</w:t>
            </w:r>
          </w:p>
        </w:tc>
        <w:tc>
          <w:tcPr>
            <w:tcW w:w="2551" w:type="dxa"/>
            <w:vMerge w:val="restart"/>
            <w:shd w:val="clear" w:color="auto" w:fill="auto"/>
          </w:tcPr>
          <w:p w14:paraId="71E51C86" w14:textId="734DF69F" w:rsidR="0023086E" w:rsidRPr="00A65C4A" w:rsidRDefault="0023086E" w:rsidP="0023086E">
            <w:pPr>
              <w:jc w:val="both"/>
              <w:rPr>
                <w:rFonts w:cs="Times New Roman"/>
                <w:sz w:val="22"/>
              </w:rPr>
            </w:pPr>
            <w:r w:rsidRPr="00A65C4A">
              <w:rPr>
                <w:rFonts w:cs="Times New Roman"/>
                <w:bCs/>
                <w:sz w:val="22"/>
              </w:rPr>
              <w:t>Pilnveidots ziņošanas process attiecībā uz PLG neatbilstību, nodrošinot tā efektīvu norisi un samazinot administratīvā resursa patēriņu.</w:t>
            </w:r>
          </w:p>
        </w:tc>
        <w:tc>
          <w:tcPr>
            <w:tcW w:w="2694" w:type="dxa"/>
          </w:tcPr>
          <w:p w14:paraId="7D843FE8" w14:textId="00C55313" w:rsidR="0023086E" w:rsidRPr="00A65C4A" w:rsidRDefault="0023086E" w:rsidP="0023086E">
            <w:pPr>
              <w:jc w:val="both"/>
              <w:rPr>
                <w:rFonts w:cs="Times New Roman"/>
                <w:sz w:val="22"/>
              </w:rPr>
            </w:pPr>
            <w:r w:rsidRPr="00A65C4A">
              <w:rPr>
                <w:rFonts w:cs="Times New Roman"/>
                <w:bCs/>
                <w:sz w:val="22"/>
              </w:rPr>
              <w:t>1. Izvērtēta iespēja nodrošināt ziņojumu iesniegšanas plūsmas maiņu, iesaistot FID ziņojumu par PLG neatbilstību izvērtēšanā pirms informācijas nodošanas VP</w:t>
            </w:r>
            <w:r w:rsidR="005F52DD">
              <w:rPr>
                <w:rFonts w:cs="Times New Roman"/>
                <w:bCs/>
                <w:sz w:val="22"/>
              </w:rPr>
              <w:t xml:space="preserve">, </w:t>
            </w:r>
            <w:r w:rsidR="005F52DD" w:rsidRPr="005F52DD">
              <w:rPr>
                <w:rFonts w:cs="Times New Roman"/>
                <w:bCs/>
                <w:sz w:val="22"/>
              </w:rPr>
              <w:t xml:space="preserve">un izvērtēta iespēja UR piešķirt papildu kompetenci ziņošanas procesā – saņemot ziņojumu, veikt tā pirmsizpēti, komunicēt ar ziņojuma iesniedzēju un </w:t>
            </w:r>
            <w:r w:rsidR="005F52DD" w:rsidRPr="005F52DD">
              <w:rPr>
                <w:rFonts w:cs="Times New Roman"/>
                <w:bCs/>
                <w:sz w:val="22"/>
              </w:rPr>
              <w:lastRenderedPageBreak/>
              <w:t>nepieciešamības gadījumā ar pašu juridisko personu vai veidojumu, tādējādi novēršot tādu ziņojumu nodošanu VP, kas radušies atšķirīgas interpretācijas vai kavējumu iesniegt informāciju rezultātā.</w:t>
            </w:r>
          </w:p>
        </w:tc>
        <w:tc>
          <w:tcPr>
            <w:tcW w:w="1134" w:type="dxa"/>
            <w:shd w:val="clear" w:color="auto" w:fill="auto"/>
          </w:tcPr>
          <w:p w14:paraId="5594919A" w14:textId="634286B5" w:rsidR="0023086E" w:rsidRPr="00A65C4A" w:rsidRDefault="0023086E" w:rsidP="0023086E">
            <w:pPr>
              <w:jc w:val="center"/>
              <w:rPr>
                <w:sz w:val="22"/>
              </w:rPr>
            </w:pPr>
            <w:r w:rsidRPr="00A65C4A">
              <w:rPr>
                <w:rFonts w:cs="Times New Roman"/>
                <w:bCs/>
                <w:sz w:val="22"/>
              </w:rPr>
              <w:lastRenderedPageBreak/>
              <w:t>TM</w:t>
            </w:r>
          </w:p>
        </w:tc>
        <w:tc>
          <w:tcPr>
            <w:tcW w:w="1275" w:type="dxa"/>
            <w:shd w:val="clear" w:color="auto" w:fill="auto"/>
          </w:tcPr>
          <w:p w14:paraId="64ACA99D" w14:textId="77777777" w:rsidR="0023086E" w:rsidRPr="00A65C4A" w:rsidRDefault="0023086E" w:rsidP="0023086E">
            <w:pPr>
              <w:jc w:val="center"/>
              <w:rPr>
                <w:rFonts w:cs="Times New Roman"/>
                <w:bCs/>
                <w:sz w:val="22"/>
              </w:rPr>
            </w:pPr>
            <w:r w:rsidRPr="00A65C4A">
              <w:rPr>
                <w:rFonts w:cs="Times New Roman"/>
                <w:bCs/>
                <w:sz w:val="22"/>
              </w:rPr>
              <w:t>UR</w:t>
            </w:r>
          </w:p>
          <w:p w14:paraId="3FA2B78F" w14:textId="15551311" w:rsidR="0023086E" w:rsidRPr="00A65C4A" w:rsidRDefault="0023086E" w:rsidP="0023086E">
            <w:pPr>
              <w:jc w:val="center"/>
              <w:rPr>
                <w:sz w:val="22"/>
              </w:rPr>
            </w:pPr>
            <w:r w:rsidRPr="00A65C4A">
              <w:rPr>
                <w:rFonts w:cs="Times New Roman"/>
                <w:bCs/>
                <w:sz w:val="22"/>
              </w:rPr>
              <w:t>FID</w:t>
            </w:r>
          </w:p>
        </w:tc>
        <w:tc>
          <w:tcPr>
            <w:tcW w:w="1418" w:type="dxa"/>
            <w:shd w:val="clear" w:color="auto" w:fill="auto"/>
          </w:tcPr>
          <w:p w14:paraId="6068B107" w14:textId="2D10BFF8" w:rsidR="0023086E" w:rsidRPr="00A65C4A" w:rsidRDefault="0023086E" w:rsidP="0023086E">
            <w:pPr>
              <w:jc w:val="center"/>
              <w:rPr>
                <w:rFonts w:cs="Times New Roman"/>
                <w:bCs/>
                <w:sz w:val="22"/>
              </w:rPr>
            </w:pPr>
            <w:r w:rsidRPr="00A65C4A">
              <w:rPr>
                <w:rFonts w:cs="Times New Roman"/>
                <w:bCs/>
                <w:sz w:val="22"/>
              </w:rPr>
              <w:t>31.12.202</w:t>
            </w:r>
            <w:r w:rsidR="005F52DD">
              <w:rPr>
                <w:rFonts w:cs="Times New Roman"/>
                <w:bCs/>
                <w:sz w:val="22"/>
              </w:rPr>
              <w:t>6</w:t>
            </w:r>
            <w:r w:rsidRPr="00A65C4A">
              <w:rPr>
                <w:rFonts w:cs="Times New Roman"/>
                <w:bCs/>
                <w:sz w:val="22"/>
              </w:rPr>
              <w:t>.</w:t>
            </w:r>
          </w:p>
        </w:tc>
      </w:tr>
      <w:tr w:rsidR="0023086E" w:rsidRPr="00A65C4A" w14:paraId="5D43DD87" w14:textId="77777777" w:rsidTr="00F71D04">
        <w:trPr>
          <w:trHeight w:val="543"/>
        </w:trPr>
        <w:tc>
          <w:tcPr>
            <w:tcW w:w="709" w:type="dxa"/>
            <w:vMerge/>
          </w:tcPr>
          <w:p w14:paraId="6A3BE7C3" w14:textId="77777777" w:rsidR="0023086E" w:rsidRPr="00A65C4A" w:rsidRDefault="0023086E" w:rsidP="0023086E">
            <w:pPr>
              <w:jc w:val="center"/>
              <w:rPr>
                <w:rFonts w:cs="Times New Roman"/>
                <w:bCs/>
                <w:sz w:val="22"/>
              </w:rPr>
            </w:pPr>
          </w:p>
        </w:tc>
        <w:tc>
          <w:tcPr>
            <w:tcW w:w="3686" w:type="dxa"/>
            <w:vMerge/>
            <w:shd w:val="clear" w:color="auto" w:fill="auto"/>
          </w:tcPr>
          <w:p w14:paraId="17370A92" w14:textId="77777777" w:rsidR="0023086E" w:rsidRPr="00A65C4A" w:rsidRDefault="0023086E" w:rsidP="0023086E">
            <w:pPr>
              <w:jc w:val="both"/>
              <w:rPr>
                <w:sz w:val="22"/>
              </w:rPr>
            </w:pPr>
          </w:p>
        </w:tc>
        <w:tc>
          <w:tcPr>
            <w:tcW w:w="1559" w:type="dxa"/>
            <w:vMerge/>
          </w:tcPr>
          <w:p w14:paraId="359D37A4" w14:textId="77777777" w:rsidR="0023086E" w:rsidRPr="00A65C4A" w:rsidRDefault="0023086E" w:rsidP="0023086E">
            <w:pPr>
              <w:rPr>
                <w:rFonts w:cs="Times New Roman"/>
                <w:sz w:val="22"/>
              </w:rPr>
            </w:pPr>
          </w:p>
        </w:tc>
        <w:tc>
          <w:tcPr>
            <w:tcW w:w="2551" w:type="dxa"/>
            <w:vMerge/>
            <w:shd w:val="clear" w:color="auto" w:fill="auto"/>
          </w:tcPr>
          <w:p w14:paraId="6B6C55AF" w14:textId="77777777" w:rsidR="0023086E" w:rsidRPr="00A65C4A" w:rsidRDefault="0023086E" w:rsidP="0023086E">
            <w:pPr>
              <w:rPr>
                <w:rFonts w:cs="Times New Roman"/>
                <w:sz w:val="22"/>
              </w:rPr>
            </w:pPr>
          </w:p>
        </w:tc>
        <w:tc>
          <w:tcPr>
            <w:tcW w:w="2694" w:type="dxa"/>
          </w:tcPr>
          <w:p w14:paraId="362002E0" w14:textId="76A14C2E" w:rsidR="0023086E" w:rsidRPr="00A65C4A" w:rsidRDefault="0023086E" w:rsidP="0023086E">
            <w:pPr>
              <w:jc w:val="both"/>
              <w:rPr>
                <w:rFonts w:cs="Times New Roman"/>
                <w:sz w:val="22"/>
              </w:rPr>
            </w:pPr>
            <w:r w:rsidRPr="00A65C4A">
              <w:rPr>
                <w:rFonts w:cs="Times New Roman"/>
                <w:bCs/>
                <w:sz w:val="22"/>
              </w:rPr>
              <w:t>2. Izvērtēta iespēja nepatiesi sniegtas informācijas par PLG saistību ar NILLTPF riskiem noteikt kā noziedzīgu nodarījumu tikai gadījumos, kuros konstatēta saistība vai nolūks veikt NILLTPF, pārējos gadījumos izvērtējot iespēju noteikt administratīvo atbildību</w:t>
            </w:r>
            <w:r w:rsidR="005F52DD" w:rsidRPr="005F52DD">
              <w:rPr>
                <w:rFonts w:cs="Times New Roman"/>
                <w:bCs/>
                <w:sz w:val="22"/>
              </w:rPr>
              <w:t>, kā arī izvērtēta iespēja ziņošanas pienākumu par gramatikas kļūdu pieteikšanu noteikt par fakultatīvu.</w:t>
            </w:r>
          </w:p>
        </w:tc>
        <w:tc>
          <w:tcPr>
            <w:tcW w:w="1134" w:type="dxa"/>
            <w:shd w:val="clear" w:color="auto" w:fill="auto"/>
          </w:tcPr>
          <w:p w14:paraId="051B1F39" w14:textId="0DB37BFB" w:rsidR="0023086E" w:rsidRPr="00A65C4A" w:rsidRDefault="0023086E" w:rsidP="0023086E">
            <w:pPr>
              <w:jc w:val="center"/>
              <w:rPr>
                <w:sz w:val="22"/>
              </w:rPr>
            </w:pPr>
            <w:r w:rsidRPr="00A65C4A">
              <w:rPr>
                <w:rFonts w:cs="Times New Roman"/>
                <w:bCs/>
                <w:sz w:val="22"/>
              </w:rPr>
              <w:t>TM</w:t>
            </w:r>
          </w:p>
        </w:tc>
        <w:tc>
          <w:tcPr>
            <w:tcW w:w="1275" w:type="dxa"/>
            <w:shd w:val="clear" w:color="auto" w:fill="auto"/>
          </w:tcPr>
          <w:p w14:paraId="7C898AFF" w14:textId="7EB9D489" w:rsidR="0023086E" w:rsidRPr="00A65C4A" w:rsidRDefault="0023086E" w:rsidP="0023086E">
            <w:pPr>
              <w:jc w:val="center"/>
              <w:rPr>
                <w:sz w:val="22"/>
              </w:rPr>
            </w:pPr>
            <w:r w:rsidRPr="00A65C4A">
              <w:rPr>
                <w:rFonts w:cs="Times New Roman"/>
                <w:bCs/>
                <w:sz w:val="22"/>
              </w:rPr>
              <w:t>FM, UR, FID, VID, LB, LZNP, LZAP, LZRA, PTAC, LMPAA, MKD</w:t>
            </w:r>
          </w:p>
        </w:tc>
        <w:tc>
          <w:tcPr>
            <w:tcW w:w="1418" w:type="dxa"/>
            <w:shd w:val="clear" w:color="auto" w:fill="auto"/>
          </w:tcPr>
          <w:p w14:paraId="43A648CE" w14:textId="3A1B830E" w:rsidR="0023086E" w:rsidRPr="00A65C4A" w:rsidRDefault="0023086E" w:rsidP="0023086E">
            <w:pPr>
              <w:jc w:val="center"/>
              <w:rPr>
                <w:rFonts w:cs="Times New Roman"/>
                <w:bCs/>
                <w:sz w:val="22"/>
              </w:rPr>
            </w:pPr>
            <w:r w:rsidRPr="00A65C4A">
              <w:rPr>
                <w:rFonts w:cs="Times New Roman"/>
                <w:bCs/>
                <w:sz w:val="22"/>
              </w:rPr>
              <w:t>31.12.2026.</w:t>
            </w:r>
          </w:p>
        </w:tc>
      </w:tr>
      <w:tr w:rsidR="0023086E" w:rsidRPr="00A65C4A" w14:paraId="0739CD0C" w14:textId="77777777" w:rsidTr="00F71D04">
        <w:trPr>
          <w:trHeight w:val="543"/>
        </w:trPr>
        <w:tc>
          <w:tcPr>
            <w:tcW w:w="709" w:type="dxa"/>
            <w:vMerge/>
          </w:tcPr>
          <w:p w14:paraId="33A926E7" w14:textId="77777777" w:rsidR="0023086E" w:rsidRPr="00A65C4A" w:rsidRDefault="0023086E" w:rsidP="0023086E">
            <w:pPr>
              <w:jc w:val="center"/>
              <w:rPr>
                <w:rFonts w:cs="Times New Roman"/>
                <w:bCs/>
                <w:sz w:val="20"/>
                <w:szCs w:val="20"/>
              </w:rPr>
            </w:pPr>
          </w:p>
        </w:tc>
        <w:tc>
          <w:tcPr>
            <w:tcW w:w="3686" w:type="dxa"/>
            <w:vMerge/>
            <w:shd w:val="clear" w:color="auto" w:fill="auto"/>
          </w:tcPr>
          <w:p w14:paraId="7B464142" w14:textId="77777777" w:rsidR="0023086E" w:rsidRPr="00A65C4A" w:rsidRDefault="0023086E" w:rsidP="0023086E">
            <w:pPr>
              <w:jc w:val="both"/>
              <w:rPr>
                <w:sz w:val="20"/>
                <w:szCs w:val="20"/>
              </w:rPr>
            </w:pPr>
          </w:p>
        </w:tc>
        <w:tc>
          <w:tcPr>
            <w:tcW w:w="1559" w:type="dxa"/>
            <w:vMerge/>
          </w:tcPr>
          <w:p w14:paraId="51427CE8" w14:textId="77777777" w:rsidR="0023086E" w:rsidRPr="00A65C4A" w:rsidRDefault="0023086E" w:rsidP="0023086E">
            <w:pPr>
              <w:rPr>
                <w:rFonts w:cs="Times New Roman"/>
                <w:sz w:val="20"/>
                <w:szCs w:val="20"/>
              </w:rPr>
            </w:pPr>
          </w:p>
        </w:tc>
        <w:tc>
          <w:tcPr>
            <w:tcW w:w="2551" w:type="dxa"/>
            <w:vMerge/>
            <w:shd w:val="clear" w:color="auto" w:fill="auto"/>
          </w:tcPr>
          <w:p w14:paraId="7EBEBAE7" w14:textId="77777777" w:rsidR="0023086E" w:rsidRPr="00A65C4A" w:rsidRDefault="0023086E" w:rsidP="0023086E">
            <w:pPr>
              <w:rPr>
                <w:rFonts w:cs="Times New Roman"/>
                <w:sz w:val="20"/>
                <w:szCs w:val="20"/>
              </w:rPr>
            </w:pPr>
          </w:p>
        </w:tc>
        <w:tc>
          <w:tcPr>
            <w:tcW w:w="2694" w:type="dxa"/>
          </w:tcPr>
          <w:p w14:paraId="76151BF6" w14:textId="24F48A2B" w:rsidR="0023086E" w:rsidRPr="00A65C4A" w:rsidRDefault="0009598C" w:rsidP="0023086E">
            <w:pPr>
              <w:jc w:val="both"/>
              <w:rPr>
                <w:rFonts w:cs="Times New Roman"/>
                <w:sz w:val="22"/>
              </w:rPr>
            </w:pPr>
            <w:r>
              <w:rPr>
                <w:rFonts w:cs="Times New Roman"/>
                <w:bCs/>
                <w:sz w:val="22"/>
              </w:rPr>
              <w:t>3</w:t>
            </w:r>
            <w:r w:rsidR="0023086E" w:rsidRPr="00A65C4A">
              <w:rPr>
                <w:rFonts w:cs="Times New Roman"/>
                <w:bCs/>
                <w:sz w:val="22"/>
              </w:rPr>
              <w:t>. Nodrošināta paziņojumu un reģistrēto brīdinājumu iespējami ātra apstrāde UR, tai skaitā nodrošinot efektīvu sadarbību ar VP, VP sniedzot pilnvērtīgas ziņas UR. Gadījumos, ja zudis brīdinājuma reģistrācijas pamats, nodrošināt to savlaicīgu dzēšanu.</w:t>
            </w:r>
          </w:p>
        </w:tc>
        <w:tc>
          <w:tcPr>
            <w:tcW w:w="1134" w:type="dxa"/>
            <w:shd w:val="clear" w:color="auto" w:fill="auto"/>
          </w:tcPr>
          <w:p w14:paraId="22DEA9E0" w14:textId="34DA1215" w:rsidR="0023086E" w:rsidRPr="00A65C4A" w:rsidRDefault="0023086E" w:rsidP="0023086E">
            <w:pPr>
              <w:jc w:val="center"/>
              <w:rPr>
                <w:sz w:val="22"/>
              </w:rPr>
            </w:pPr>
            <w:r w:rsidRPr="00A65C4A">
              <w:rPr>
                <w:rFonts w:cs="Times New Roman"/>
                <w:bCs/>
                <w:sz w:val="22"/>
              </w:rPr>
              <w:t>TM (UR), VP</w:t>
            </w:r>
          </w:p>
        </w:tc>
        <w:tc>
          <w:tcPr>
            <w:tcW w:w="1275" w:type="dxa"/>
            <w:shd w:val="clear" w:color="auto" w:fill="auto"/>
          </w:tcPr>
          <w:p w14:paraId="5327B371" w14:textId="77777777" w:rsidR="0023086E" w:rsidRPr="00A65C4A" w:rsidRDefault="0023086E" w:rsidP="0023086E">
            <w:pPr>
              <w:jc w:val="center"/>
              <w:rPr>
                <w:sz w:val="22"/>
              </w:rPr>
            </w:pPr>
          </w:p>
        </w:tc>
        <w:tc>
          <w:tcPr>
            <w:tcW w:w="1418" w:type="dxa"/>
            <w:shd w:val="clear" w:color="auto" w:fill="auto"/>
          </w:tcPr>
          <w:p w14:paraId="351BD150" w14:textId="2CF478AF" w:rsidR="0023086E" w:rsidRPr="00A65C4A" w:rsidRDefault="0023086E" w:rsidP="0023086E">
            <w:pPr>
              <w:jc w:val="center"/>
              <w:rPr>
                <w:rFonts w:cs="Times New Roman"/>
                <w:bCs/>
                <w:sz w:val="22"/>
              </w:rPr>
            </w:pPr>
            <w:r w:rsidRPr="00A65C4A">
              <w:rPr>
                <w:rFonts w:cs="Times New Roman"/>
                <w:bCs/>
                <w:sz w:val="22"/>
              </w:rPr>
              <w:t>Pastāvīgi</w:t>
            </w:r>
          </w:p>
        </w:tc>
      </w:tr>
      <w:tr w:rsidR="0023086E" w:rsidRPr="00A65C4A" w14:paraId="21AE3478" w14:textId="77777777" w:rsidTr="00F71D04">
        <w:trPr>
          <w:trHeight w:val="543"/>
        </w:trPr>
        <w:tc>
          <w:tcPr>
            <w:tcW w:w="709" w:type="dxa"/>
            <w:vMerge/>
          </w:tcPr>
          <w:p w14:paraId="0373606F" w14:textId="77777777" w:rsidR="0023086E" w:rsidRPr="00A65C4A" w:rsidRDefault="0023086E" w:rsidP="0023086E">
            <w:pPr>
              <w:jc w:val="center"/>
              <w:rPr>
                <w:rFonts w:cs="Times New Roman"/>
                <w:bCs/>
                <w:sz w:val="20"/>
                <w:szCs w:val="20"/>
              </w:rPr>
            </w:pPr>
          </w:p>
        </w:tc>
        <w:tc>
          <w:tcPr>
            <w:tcW w:w="3686" w:type="dxa"/>
            <w:vMerge/>
            <w:shd w:val="clear" w:color="auto" w:fill="auto"/>
          </w:tcPr>
          <w:p w14:paraId="7C472277" w14:textId="77777777" w:rsidR="0023086E" w:rsidRPr="00A65C4A" w:rsidRDefault="0023086E" w:rsidP="0023086E">
            <w:pPr>
              <w:jc w:val="both"/>
              <w:rPr>
                <w:sz w:val="20"/>
                <w:szCs w:val="20"/>
              </w:rPr>
            </w:pPr>
          </w:p>
        </w:tc>
        <w:tc>
          <w:tcPr>
            <w:tcW w:w="1559" w:type="dxa"/>
            <w:vMerge/>
          </w:tcPr>
          <w:p w14:paraId="50022C83" w14:textId="77777777" w:rsidR="0023086E" w:rsidRPr="00A65C4A" w:rsidRDefault="0023086E" w:rsidP="0023086E">
            <w:pPr>
              <w:rPr>
                <w:rFonts w:cs="Times New Roman"/>
                <w:sz w:val="20"/>
                <w:szCs w:val="20"/>
              </w:rPr>
            </w:pPr>
          </w:p>
        </w:tc>
        <w:tc>
          <w:tcPr>
            <w:tcW w:w="2551" w:type="dxa"/>
            <w:vMerge/>
            <w:shd w:val="clear" w:color="auto" w:fill="auto"/>
          </w:tcPr>
          <w:p w14:paraId="7E726C09" w14:textId="77777777" w:rsidR="0023086E" w:rsidRPr="00A65C4A" w:rsidRDefault="0023086E" w:rsidP="0023086E">
            <w:pPr>
              <w:rPr>
                <w:rFonts w:cs="Times New Roman"/>
                <w:sz w:val="20"/>
                <w:szCs w:val="20"/>
              </w:rPr>
            </w:pPr>
          </w:p>
        </w:tc>
        <w:tc>
          <w:tcPr>
            <w:tcW w:w="2694" w:type="dxa"/>
          </w:tcPr>
          <w:p w14:paraId="06A79C4B" w14:textId="546562D2" w:rsidR="0023086E" w:rsidRPr="00A65C4A" w:rsidRDefault="0009598C" w:rsidP="0023086E">
            <w:pPr>
              <w:jc w:val="both"/>
              <w:rPr>
                <w:rFonts w:cs="Times New Roman"/>
                <w:sz w:val="22"/>
              </w:rPr>
            </w:pPr>
            <w:r>
              <w:rPr>
                <w:rFonts w:cs="Times New Roman"/>
                <w:bCs/>
                <w:sz w:val="22"/>
              </w:rPr>
              <w:t>4</w:t>
            </w:r>
            <w:r w:rsidR="0023086E" w:rsidRPr="00A65C4A">
              <w:rPr>
                <w:rFonts w:cs="Times New Roman"/>
                <w:bCs/>
                <w:sz w:val="22"/>
              </w:rPr>
              <w:t>. Izvērtēt</w:t>
            </w:r>
            <w:r w:rsidR="00A23690">
              <w:rPr>
                <w:rFonts w:cs="Times New Roman"/>
                <w:bCs/>
                <w:sz w:val="22"/>
              </w:rPr>
              <w:t>a</w:t>
            </w:r>
            <w:r w:rsidR="0023086E" w:rsidRPr="00A65C4A">
              <w:rPr>
                <w:rFonts w:cs="Times New Roman"/>
                <w:bCs/>
                <w:sz w:val="22"/>
              </w:rPr>
              <w:t xml:space="preserve"> iespēj</w:t>
            </w:r>
            <w:r w:rsidR="001F30C6">
              <w:rPr>
                <w:rFonts w:cs="Times New Roman"/>
                <w:bCs/>
                <w:sz w:val="22"/>
              </w:rPr>
              <w:t>a</w:t>
            </w:r>
            <w:r w:rsidR="0023086E" w:rsidRPr="00A65C4A">
              <w:rPr>
                <w:rFonts w:cs="Times New Roman"/>
                <w:bCs/>
                <w:sz w:val="22"/>
              </w:rPr>
              <w:t xml:space="preserve"> aktīvāk atbilstošas un aktuālas PLG informācijas nodrošināšanā iesaistīt juridiska veidojuma vai juridiskās personas dibināšanas un darbības nodrošināšanas pakalpojumu sniedzējus.</w:t>
            </w:r>
          </w:p>
        </w:tc>
        <w:tc>
          <w:tcPr>
            <w:tcW w:w="1134" w:type="dxa"/>
            <w:shd w:val="clear" w:color="auto" w:fill="auto"/>
          </w:tcPr>
          <w:p w14:paraId="6723A902" w14:textId="163D6C96" w:rsidR="0023086E" w:rsidRPr="00A65C4A" w:rsidRDefault="0023086E" w:rsidP="0023086E">
            <w:pPr>
              <w:jc w:val="center"/>
              <w:rPr>
                <w:sz w:val="22"/>
              </w:rPr>
            </w:pPr>
            <w:r w:rsidRPr="00A65C4A">
              <w:rPr>
                <w:rFonts w:cs="Times New Roman"/>
                <w:bCs/>
                <w:sz w:val="22"/>
              </w:rPr>
              <w:t>TM</w:t>
            </w:r>
          </w:p>
        </w:tc>
        <w:tc>
          <w:tcPr>
            <w:tcW w:w="1275" w:type="dxa"/>
            <w:shd w:val="clear" w:color="auto" w:fill="auto"/>
          </w:tcPr>
          <w:p w14:paraId="5E17A1AB" w14:textId="4942E00C" w:rsidR="0023086E" w:rsidRPr="00A65C4A" w:rsidRDefault="0023086E" w:rsidP="0023086E">
            <w:pPr>
              <w:jc w:val="center"/>
              <w:rPr>
                <w:sz w:val="22"/>
              </w:rPr>
            </w:pPr>
            <w:r w:rsidRPr="00A65C4A">
              <w:rPr>
                <w:rFonts w:cs="Times New Roman"/>
                <w:bCs/>
                <w:sz w:val="22"/>
              </w:rPr>
              <w:t>FM, UR, FID, VID, LB, LZNP, LZAP,</w:t>
            </w:r>
            <w:proofErr w:type="gramStart"/>
            <w:r w:rsidRPr="00A65C4A">
              <w:rPr>
                <w:rFonts w:cs="Times New Roman"/>
                <w:bCs/>
                <w:sz w:val="22"/>
              </w:rPr>
              <w:t xml:space="preserve">  </w:t>
            </w:r>
            <w:proofErr w:type="gramEnd"/>
            <w:r w:rsidRPr="00A65C4A">
              <w:rPr>
                <w:rFonts w:cs="Times New Roman"/>
                <w:bCs/>
                <w:sz w:val="22"/>
              </w:rPr>
              <w:t>PTAC, LMPAA, MKD</w:t>
            </w:r>
          </w:p>
        </w:tc>
        <w:tc>
          <w:tcPr>
            <w:tcW w:w="1418" w:type="dxa"/>
            <w:shd w:val="clear" w:color="auto" w:fill="auto"/>
          </w:tcPr>
          <w:p w14:paraId="4BA20532" w14:textId="158B5F04" w:rsidR="0023086E" w:rsidRPr="00A65C4A" w:rsidRDefault="0023086E" w:rsidP="0023086E">
            <w:pPr>
              <w:jc w:val="center"/>
              <w:rPr>
                <w:rFonts w:cs="Times New Roman"/>
                <w:bCs/>
                <w:sz w:val="22"/>
              </w:rPr>
            </w:pPr>
            <w:r w:rsidRPr="00A65C4A">
              <w:rPr>
                <w:rFonts w:cs="Times New Roman"/>
                <w:bCs/>
                <w:sz w:val="22"/>
              </w:rPr>
              <w:t>31.12.2026.</w:t>
            </w:r>
          </w:p>
        </w:tc>
      </w:tr>
      <w:tr w:rsidR="00481FA5" w:rsidRPr="00A65C4A" w14:paraId="288F2674" w14:textId="77777777" w:rsidTr="00F71D04">
        <w:trPr>
          <w:trHeight w:val="543"/>
        </w:trPr>
        <w:tc>
          <w:tcPr>
            <w:tcW w:w="709" w:type="dxa"/>
          </w:tcPr>
          <w:p w14:paraId="22CC7536" w14:textId="259A121D" w:rsidR="00481FA5" w:rsidRPr="00A65C4A" w:rsidRDefault="00481FA5" w:rsidP="00481FA5">
            <w:pPr>
              <w:jc w:val="center"/>
              <w:rPr>
                <w:rFonts w:cs="Times New Roman"/>
                <w:bCs/>
                <w:sz w:val="22"/>
              </w:rPr>
            </w:pPr>
            <w:r w:rsidRPr="00A65C4A">
              <w:rPr>
                <w:rFonts w:cs="Times New Roman"/>
                <w:bCs/>
                <w:sz w:val="22"/>
              </w:rPr>
              <w:t>5.</w:t>
            </w:r>
            <w:r w:rsidR="007C4DF7">
              <w:rPr>
                <w:rFonts w:cs="Times New Roman"/>
                <w:bCs/>
                <w:sz w:val="22"/>
              </w:rPr>
              <w:t>3</w:t>
            </w:r>
            <w:r w:rsidRPr="00A65C4A">
              <w:rPr>
                <w:rFonts w:cs="Times New Roman"/>
                <w:bCs/>
                <w:sz w:val="22"/>
              </w:rPr>
              <w:t>.</w:t>
            </w:r>
          </w:p>
        </w:tc>
        <w:tc>
          <w:tcPr>
            <w:tcW w:w="3686" w:type="dxa"/>
            <w:shd w:val="clear" w:color="auto" w:fill="auto"/>
          </w:tcPr>
          <w:p w14:paraId="18B94C05" w14:textId="61DE94B2" w:rsidR="00481FA5" w:rsidRPr="00A65C4A" w:rsidRDefault="00481FA5" w:rsidP="00481FA5">
            <w:pPr>
              <w:jc w:val="both"/>
              <w:rPr>
                <w:sz w:val="22"/>
              </w:rPr>
            </w:pPr>
            <w:r w:rsidRPr="00A65C4A">
              <w:rPr>
                <w:rFonts w:cs="Times New Roman"/>
                <w:bCs/>
                <w:sz w:val="22"/>
              </w:rPr>
              <w:t>Pilnveidot NVO sektora informētību un izpratni par NILLN prasībām, t.sk. pienākumu atklāt PLG.</w:t>
            </w:r>
          </w:p>
        </w:tc>
        <w:tc>
          <w:tcPr>
            <w:tcW w:w="1559" w:type="dxa"/>
          </w:tcPr>
          <w:p w14:paraId="17A62686" w14:textId="4B50187A" w:rsidR="00481FA5" w:rsidRPr="00A65C4A" w:rsidRDefault="00617B8A" w:rsidP="00481FA5">
            <w:pPr>
              <w:jc w:val="both"/>
              <w:rPr>
                <w:rFonts w:cs="Times New Roman"/>
                <w:sz w:val="22"/>
              </w:rPr>
            </w:pPr>
            <w:r>
              <w:rPr>
                <w:rFonts w:cs="Times New Roman"/>
                <w:bCs/>
                <w:sz w:val="22"/>
              </w:rPr>
              <w:t>RMPP</w:t>
            </w:r>
            <w:r w:rsidR="00481FA5" w:rsidRPr="00A65C4A">
              <w:rPr>
                <w:rFonts w:cs="Times New Roman"/>
                <w:bCs/>
                <w:sz w:val="22"/>
              </w:rPr>
              <w:t xml:space="preserve"> 4.4.2., 4.5.1., 10.1.2. un</w:t>
            </w:r>
            <w:r w:rsidR="002B2CB6">
              <w:rPr>
                <w:rFonts w:cs="Times New Roman"/>
                <w:bCs/>
                <w:sz w:val="22"/>
              </w:rPr>
              <w:t xml:space="preserve"> </w:t>
            </w:r>
            <w:r w:rsidR="00481FA5" w:rsidRPr="00A65C4A">
              <w:rPr>
                <w:rFonts w:cs="Times New Roman"/>
                <w:bCs/>
                <w:sz w:val="22"/>
              </w:rPr>
              <w:t>11.2.</w:t>
            </w:r>
            <w:proofErr w:type="gramStart"/>
            <w:r w:rsidR="00481FA5" w:rsidRPr="00A65C4A">
              <w:rPr>
                <w:rFonts w:cs="Times New Roman"/>
                <w:bCs/>
                <w:sz w:val="22"/>
              </w:rPr>
              <w:t>2.</w:t>
            </w:r>
            <w:r w:rsidR="002B2CB6">
              <w:rPr>
                <w:rFonts w:cs="Times New Roman"/>
                <w:bCs/>
                <w:sz w:val="22"/>
              </w:rPr>
              <w:t xml:space="preserve"> </w:t>
            </w:r>
            <w:r w:rsidR="00481FA5" w:rsidRPr="00A65C4A">
              <w:rPr>
                <w:rFonts w:cs="Times New Roman"/>
                <w:bCs/>
                <w:sz w:val="22"/>
              </w:rPr>
              <w:t>punkt</w:t>
            </w:r>
            <w:r>
              <w:rPr>
                <w:rFonts w:cs="Times New Roman"/>
                <w:bCs/>
                <w:sz w:val="22"/>
              </w:rPr>
              <w:t>i</w:t>
            </w:r>
            <w:proofErr w:type="gramEnd"/>
            <w:r w:rsidR="00481FA5" w:rsidRPr="00A65C4A">
              <w:rPr>
                <w:rFonts w:cs="Times New Roman"/>
                <w:bCs/>
                <w:sz w:val="22"/>
              </w:rPr>
              <w:t>.</w:t>
            </w:r>
          </w:p>
        </w:tc>
        <w:tc>
          <w:tcPr>
            <w:tcW w:w="2551" w:type="dxa"/>
            <w:shd w:val="clear" w:color="auto" w:fill="auto"/>
          </w:tcPr>
          <w:p w14:paraId="5C2099D3" w14:textId="583B8BA9" w:rsidR="00481FA5" w:rsidRPr="00A65C4A" w:rsidRDefault="00481FA5" w:rsidP="00481FA5">
            <w:pPr>
              <w:jc w:val="both"/>
              <w:rPr>
                <w:rFonts w:cs="Times New Roman"/>
                <w:sz w:val="22"/>
              </w:rPr>
            </w:pPr>
            <w:r w:rsidRPr="00A65C4A">
              <w:rPr>
                <w:rFonts w:cs="Times New Roman"/>
                <w:bCs/>
                <w:sz w:val="22"/>
              </w:rPr>
              <w:t>Organizētas apmācības NVO sektoram NILLN prasību jomā, t.sk. par pienākumu atklāt PLG.</w:t>
            </w:r>
          </w:p>
        </w:tc>
        <w:tc>
          <w:tcPr>
            <w:tcW w:w="2694" w:type="dxa"/>
          </w:tcPr>
          <w:p w14:paraId="69BA27DD" w14:textId="5AC7D06B" w:rsidR="00481FA5" w:rsidRPr="00A65C4A" w:rsidRDefault="00481FA5" w:rsidP="00481FA5">
            <w:pPr>
              <w:jc w:val="both"/>
              <w:rPr>
                <w:rFonts w:cs="Times New Roman"/>
                <w:sz w:val="22"/>
              </w:rPr>
            </w:pPr>
            <w:r w:rsidRPr="00A65C4A">
              <w:rPr>
                <w:rFonts w:cs="Times New Roman"/>
                <w:bCs/>
                <w:sz w:val="22"/>
              </w:rPr>
              <w:t>Semināri, apmācības NVO sektora darbiniekiem NILLN prasību</w:t>
            </w:r>
            <w:r w:rsidR="002B2CB6">
              <w:rPr>
                <w:rFonts w:cs="Times New Roman"/>
                <w:bCs/>
                <w:sz w:val="22"/>
              </w:rPr>
              <w:t xml:space="preserve"> </w:t>
            </w:r>
            <w:r w:rsidRPr="00A65C4A">
              <w:rPr>
                <w:rFonts w:cs="Times New Roman"/>
                <w:bCs/>
                <w:sz w:val="22"/>
              </w:rPr>
              <w:t>jomā.</w:t>
            </w:r>
          </w:p>
        </w:tc>
        <w:tc>
          <w:tcPr>
            <w:tcW w:w="1134" w:type="dxa"/>
            <w:shd w:val="clear" w:color="auto" w:fill="auto"/>
          </w:tcPr>
          <w:p w14:paraId="25983EED" w14:textId="7EFF7DF2" w:rsidR="00481FA5" w:rsidRPr="00A65C4A" w:rsidRDefault="00481FA5" w:rsidP="00481FA5">
            <w:pPr>
              <w:jc w:val="center"/>
              <w:rPr>
                <w:sz w:val="22"/>
              </w:rPr>
            </w:pPr>
            <w:r w:rsidRPr="00A65C4A">
              <w:rPr>
                <w:rFonts w:cs="Times New Roman"/>
                <w:bCs/>
                <w:sz w:val="22"/>
              </w:rPr>
              <w:t>FID, TM, FM</w:t>
            </w:r>
          </w:p>
        </w:tc>
        <w:tc>
          <w:tcPr>
            <w:tcW w:w="1275" w:type="dxa"/>
            <w:shd w:val="clear" w:color="auto" w:fill="auto"/>
          </w:tcPr>
          <w:p w14:paraId="5CB2C451" w14:textId="2F1FD689" w:rsidR="00481FA5" w:rsidRPr="00A65C4A" w:rsidRDefault="00481FA5" w:rsidP="00481FA5">
            <w:pPr>
              <w:jc w:val="center"/>
              <w:rPr>
                <w:sz w:val="22"/>
              </w:rPr>
            </w:pPr>
            <w:r w:rsidRPr="00A65C4A">
              <w:rPr>
                <w:rFonts w:cs="Times New Roman"/>
                <w:bCs/>
                <w:sz w:val="22"/>
              </w:rPr>
              <w:t>UR, LFNA, Latvijas Pilsoniskā alianse, LB</w:t>
            </w:r>
          </w:p>
        </w:tc>
        <w:tc>
          <w:tcPr>
            <w:tcW w:w="1418" w:type="dxa"/>
            <w:shd w:val="clear" w:color="auto" w:fill="auto"/>
          </w:tcPr>
          <w:p w14:paraId="5122366F" w14:textId="644D5117" w:rsidR="00481FA5" w:rsidRPr="00A65C4A" w:rsidRDefault="00481FA5" w:rsidP="00481FA5">
            <w:pPr>
              <w:jc w:val="center"/>
              <w:rPr>
                <w:rFonts w:cs="Times New Roman"/>
                <w:bCs/>
                <w:sz w:val="22"/>
              </w:rPr>
            </w:pPr>
            <w:r w:rsidRPr="00A65C4A">
              <w:rPr>
                <w:rFonts w:cs="Times New Roman"/>
                <w:bCs/>
                <w:sz w:val="22"/>
              </w:rPr>
              <w:t>Pastāvīgi</w:t>
            </w:r>
          </w:p>
        </w:tc>
      </w:tr>
      <w:tr w:rsidR="00B65026" w:rsidRPr="00A65C4A" w14:paraId="195DFE04" w14:textId="77777777" w:rsidTr="00585694">
        <w:trPr>
          <w:trHeight w:val="543"/>
        </w:trPr>
        <w:tc>
          <w:tcPr>
            <w:tcW w:w="709" w:type="dxa"/>
            <w:vMerge w:val="restart"/>
          </w:tcPr>
          <w:p w14:paraId="51EC3B22" w14:textId="737602D5" w:rsidR="00B65026" w:rsidRPr="00A65C4A" w:rsidRDefault="00B65026" w:rsidP="00B65026">
            <w:pPr>
              <w:jc w:val="center"/>
              <w:rPr>
                <w:rFonts w:cs="Times New Roman"/>
                <w:bCs/>
                <w:sz w:val="22"/>
              </w:rPr>
            </w:pPr>
            <w:r w:rsidRPr="00A65C4A">
              <w:rPr>
                <w:rFonts w:cs="Times New Roman"/>
                <w:bCs/>
                <w:sz w:val="22"/>
              </w:rPr>
              <w:t>5.</w:t>
            </w:r>
            <w:r>
              <w:rPr>
                <w:rFonts w:cs="Times New Roman"/>
                <w:bCs/>
                <w:sz w:val="22"/>
              </w:rPr>
              <w:t>4</w:t>
            </w:r>
            <w:r w:rsidRPr="00A65C4A">
              <w:rPr>
                <w:rFonts w:cs="Times New Roman"/>
                <w:bCs/>
                <w:sz w:val="22"/>
              </w:rPr>
              <w:t>.</w:t>
            </w:r>
          </w:p>
        </w:tc>
        <w:tc>
          <w:tcPr>
            <w:tcW w:w="3686" w:type="dxa"/>
            <w:vMerge w:val="restart"/>
            <w:shd w:val="clear" w:color="auto" w:fill="auto"/>
          </w:tcPr>
          <w:p w14:paraId="6EA557BF" w14:textId="3DD06290" w:rsidR="00B65026" w:rsidRPr="00A65C4A" w:rsidRDefault="00B65026" w:rsidP="00B65026">
            <w:pPr>
              <w:jc w:val="both"/>
              <w:rPr>
                <w:sz w:val="22"/>
              </w:rPr>
            </w:pPr>
            <w:r w:rsidRPr="00A65C4A">
              <w:rPr>
                <w:rFonts w:cs="Times New Roman"/>
                <w:bCs/>
                <w:sz w:val="22"/>
              </w:rPr>
              <w:t>Nodrošināt, ka likuma subjekti veic pasākumus klientu, kas ir juridiskas personas, kā arī darījumu PLG noskaidrošanai un atbilstoši veic aktīvu šādas informācijas pārbaudi.</w:t>
            </w:r>
          </w:p>
        </w:tc>
        <w:tc>
          <w:tcPr>
            <w:tcW w:w="1559" w:type="dxa"/>
            <w:vMerge w:val="restart"/>
          </w:tcPr>
          <w:p w14:paraId="611533C5" w14:textId="2BD493A7" w:rsidR="00B65026" w:rsidRPr="00A65C4A" w:rsidRDefault="00B65026" w:rsidP="00B65026">
            <w:pPr>
              <w:jc w:val="both"/>
              <w:rPr>
                <w:rFonts w:cs="Times New Roman"/>
                <w:bCs/>
                <w:sz w:val="22"/>
              </w:rPr>
            </w:pPr>
            <w:r>
              <w:rPr>
                <w:rFonts w:cs="Times New Roman"/>
                <w:bCs/>
                <w:sz w:val="22"/>
              </w:rPr>
              <w:t>NRA 2023</w:t>
            </w:r>
            <w:r w:rsidRPr="00A65C4A">
              <w:rPr>
                <w:rFonts w:cs="Times New Roman"/>
                <w:bCs/>
                <w:sz w:val="22"/>
              </w:rPr>
              <w:t>;</w:t>
            </w:r>
          </w:p>
          <w:p w14:paraId="056FF41F" w14:textId="77777777" w:rsidR="00B65026" w:rsidRPr="00A65C4A" w:rsidRDefault="00B65026" w:rsidP="00B65026">
            <w:pPr>
              <w:jc w:val="both"/>
              <w:rPr>
                <w:rFonts w:cs="Times New Roman"/>
                <w:bCs/>
                <w:sz w:val="22"/>
              </w:rPr>
            </w:pPr>
            <w:r w:rsidRPr="00A65C4A">
              <w:rPr>
                <w:rFonts w:cs="Times New Roman"/>
                <w:bCs/>
                <w:sz w:val="22"/>
              </w:rPr>
              <w:t>sektoru NILL un TF risku novērtējumi;</w:t>
            </w:r>
          </w:p>
          <w:p w14:paraId="32F4FDCA" w14:textId="77777777" w:rsidR="00B65026" w:rsidRPr="00A65C4A" w:rsidRDefault="00B65026" w:rsidP="00B65026">
            <w:pPr>
              <w:jc w:val="both"/>
              <w:rPr>
                <w:rFonts w:cs="Times New Roman"/>
                <w:bCs/>
                <w:sz w:val="22"/>
              </w:rPr>
            </w:pPr>
            <w:r w:rsidRPr="00A65C4A">
              <w:rPr>
                <w:rFonts w:cs="Times New Roman"/>
                <w:bCs/>
                <w:sz w:val="22"/>
              </w:rPr>
              <w:t>Juridisko personu un NVO risku novērtējums;</w:t>
            </w:r>
          </w:p>
          <w:p w14:paraId="7BB8EE85" w14:textId="77777777" w:rsidR="00B65026" w:rsidRPr="00A65C4A" w:rsidRDefault="00B65026" w:rsidP="00B65026">
            <w:pPr>
              <w:jc w:val="both"/>
              <w:rPr>
                <w:rFonts w:cs="Times New Roman"/>
                <w:bCs/>
                <w:sz w:val="22"/>
              </w:rPr>
            </w:pPr>
            <w:r w:rsidRPr="00A65C4A">
              <w:rPr>
                <w:rFonts w:cs="Times New Roman"/>
                <w:bCs/>
                <w:sz w:val="22"/>
              </w:rPr>
              <w:t>TF/PF risku ziņojums;</w:t>
            </w:r>
          </w:p>
          <w:p w14:paraId="582436C4" w14:textId="0C827CAA" w:rsidR="00B65026" w:rsidRPr="00A65C4A" w:rsidRDefault="00B65026" w:rsidP="00B65026">
            <w:pPr>
              <w:jc w:val="both"/>
              <w:rPr>
                <w:rFonts w:cs="Times New Roman"/>
                <w:sz w:val="22"/>
              </w:rPr>
            </w:pPr>
            <w:r>
              <w:rPr>
                <w:rFonts w:cs="Times New Roman"/>
                <w:bCs/>
                <w:sz w:val="22"/>
              </w:rPr>
              <w:t>RMPP</w:t>
            </w:r>
            <w:r w:rsidRPr="00A65C4A">
              <w:rPr>
                <w:rFonts w:cs="Times New Roman"/>
                <w:bCs/>
                <w:sz w:val="22"/>
              </w:rPr>
              <w:t xml:space="preserve"> 4.4.2. punkts.</w:t>
            </w:r>
          </w:p>
        </w:tc>
        <w:tc>
          <w:tcPr>
            <w:tcW w:w="2551" w:type="dxa"/>
            <w:vMerge w:val="restart"/>
            <w:shd w:val="clear" w:color="auto" w:fill="auto"/>
          </w:tcPr>
          <w:p w14:paraId="0055EB21" w14:textId="575DD4A0" w:rsidR="00B65026" w:rsidRPr="00A65C4A" w:rsidRDefault="00B65026" w:rsidP="00B65026">
            <w:pPr>
              <w:jc w:val="both"/>
              <w:rPr>
                <w:rFonts w:cs="Times New Roman"/>
                <w:sz w:val="22"/>
              </w:rPr>
            </w:pPr>
            <w:r w:rsidRPr="00A65C4A">
              <w:rPr>
                <w:rFonts w:cs="Times New Roman"/>
                <w:bCs/>
                <w:sz w:val="22"/>
              </w:rPr>
              <w:t>Veiktas pārbaudes, lielāku prioritāti piešķirot tiem gadījumiem, kuros augsti riski saskatīti juridisko personu un NVO NILLTPF risku novērtējumā, sektoru NILL un TF risku novērtējumos, kā arī TF/PF risku ziņojumā, un nepieciešamo statistikas datu monitorings.</w:t>
            </w:r>
          </w:p>
        </w:tc>
        <w:tc>
          <w:tcPr>
            <w:tcW w:w="2694" w:type="dxa"/>
          </w:tcPr>
          <w:p w14:paraId="7B29F001" w14:textId="45B2CF92" w:rsidR="00B65026" w:rsidRPr="00A65C4A" w:rsidRDefault="00B65026" w:rsidP="00B65026">
            <w:pPr>
              <w:jc w:val="both"/>
              <w:rPr>
                <w:rFonts w:cs="Times New Roman"/>
                <w:sz w:val="22"/>
              </w:rPr>
            </w:pPr>
            <w:r w:rsidRPr="00A65C4A">
              <w:rPr>
                <w:rFonts w:cs="Times New Roman"/>
                <w:sz w:val="22"/>
              </w:rPr>
              <w:t>1. Atbilstoši NRA 2023 pilnveidotas UKI vadlīnijas attiecībā uz juridiskas personas, kā arī darījuma partnera PLG noskaidrošanu.</w:t>
            </w:r>
          </w:p>
        </w:tc>
        <w:tc>
          <w:tcPr>
            <w:tcW w:w="1134" w:type="dxa"/>
            <w:shd w:val="clear" w:color="auto" w:fill="auto"/>
          </w:tcPr>
          <w:p w14:paraId="12E95E36" w14:textId="1157A702" w:rsidR="00B65026" w:rsidRPr="00A65C4A" w:rsidRDefault="00B65026" w:rsidP="00B65026">
            <w:pPr>
              <w:jc w:val="center"/>
              <w:rPr>
                <w:sz w:val="22"/>
              </w:rPr>
            </w:pPr>
            <w:r w:rsidRPr="00A65C4A">
              <w:rPr>
                <w:rFonts w:cs="Times New Roman"/>
                <w:sz w:val="22"/>
              </w:rPr>
              <w:t>VID, LB, LZNP, LZAP, LZRA, PTAC, LMPAA, MKD</w:t>
            </w:r>
          </w:p>
        </w:tc>
        <w:tc>
          <w:tcPr>
            <w:tcW w:w="1275" w:type="dxa"/>
            <w:shd w:val="clear" w:color="auto" w:fill="auto"/>
          </w:tcPr>
          <w:p w14:paraId="1DD00B9F" w14:textId="6AAEB47E" w:rsidR="00B65026" w:rsidRPr="00A65C4A" w:rsidRDefault="00B65026" w:rsidP="00B65026">
            <w:pPr>
              <w:jc w:val="center"/>
              <w:rPr>
                <w:sz w:val="22"/>
              </w:rPr>
            </w:pPr>
          </w:p>
        </w:tc>
        <w:tc>
          <w:tcPr>
            <w:tcW w:w="1418" w:type="dxa"/>
            <w:shd w:val="clear" w:color="auto" w:fill="auto"/>
          </w:tcPr>
          <w:p w14:paraId="515A899C" w14:textId="4B4F2B87" w:rsidR="00B65026" w:rsidRPr="00A65C4A" w:rsidRDefault="00B65026" w:rsidP="00B65026">
            <w:pPr>
              <w:jc w:val="center"/>
              <w:rPr>
                <w:rFonts w:cs="Times New Roman"/>
                <w:bCs/>
                <w:sz w:val="22"/>
              </w:rPr>
            </w:pPr>
            <w:r w:rsidRPr="00A65C4A">
              <w:rPr>
                <w:rFonts w:cs="Times New Roman"/>
                <w:bCs/>
                <w:sz w:val="22"/>
              </w:rPr>
              <w:t>Pastāvīgi</w:t>
            </w:r>
          </w:p>
        </w:tc>
      </w:tr>
      <w:tr w:rsidR="00B65026" w:rsidRPr="00A65C4A" w14:paraId="38889641" w14:textId="77777777" w:rsidTr="00585694">
        <w:trPr>
          <w:trHeight w:val="543"/>
        </w:trPr>
        <w:tc>
          <w:tcPr>
            <w:tcW w:w="709" w:type="dxa"/>
            <w:vMerge/>
          </w:tcPr>
          <w:p w14:paraId="76363F5E" w14:textId="77777777" w:rsidR="00B65026" w:rsidRPr="00A65C4A" w:rsidRDefault="00B65026" w:rsidP="00B65026">
            <w:pPr>
              <w:jc w:val="center"/>
              <w:rPr>
                <w:rFonts w:cs="Times New Roman"/>
                <w:bCs/>
                <w:sz w:val="22"/>
              </w:rPr>
            </w:pPr>
          </w:p>
        </w:tc>
        <w:tc>
          <w:tcPr>
            <w:tcW w:w="3686" w:type="dxa"/>
            <w:vMerge/>
            <w:shd w:val="clear" w:color="auto" w:fill="auto"/>
          </w:tcPr>
          <w:p w14:paraId="1A2A01F8" w14:textId="77777777" w:rsidR="00B65026" w:rsidRPr="00A65C4A" w:rsidRDefault="00B65026" w:rsidP="00B65026">
            <w:pPr>
              <w:jc w:val="both"/>
              <w:rPr>
                <w:sz w:val="22"/>
              </w:rPr>
            </w:pPr>
          </w:p>
        </w:tc>
        <w:tc>
          <w:tcPr>
            <w:tcW w:w="1559" w:type="dxa"/>
            <w:vMerge/>
          </w:tcPr>
          <w:p w14:paraId="589A54A5" w14:textId="77777777" w:rsidR="00B65026" w:rsidRPr="00A65C4A" w:rsidRDefault="00B65026" w:rsidP="00B65026">
            <w:pPr>
              <w:rPr>
                <w:rFonts w:cs="Times New Roman"/>
                <w:sz w:val="22"/>
              </w:rPr>
            </w:pPr>
          </w:p>
        </w:tc>
        <w:tc>
          <w:tcPr>
            <w:tcW w:w="2551" w:type="dxa"/>
            <w:vMerge/>
            <w:shd w:val="clear" w:color="auto" w:fill="auto"/>
          </w:tcPr>
          <w:p w14:paraId="33AE17B5" w14:textId="77777777" w:rsidR="00B65026" w:rsidRPr="00A65C4A" w:rsidRDefault="00B65026" w:rsidP="00B65026">
            <w:pPr>
              <w:jc w:val="both"/>
              <w:rPr>
                <w:rFonts w:cs="Times New Roman"/>
                <w:sz w:val="22"/>
              </w:rPr>
            </w:pPr>
          </w:p>
        </w:tc>
        <w:tc>
          <w:tcPr>
            <w:tcW w:w="2694" w:type="dxa"/>
          </w:tcPr>
          <w:p w14:paraId="38D04575" w14:textId="270BDF57" w:rsidR="00B65026" w:rsidRPr="00A65C4A" w:rsidRDefault="00B65026" w:rsidP="00B65026">
            <w:pPr>
              <w:jc w:val="both"/>
              <w:rPr>
                <w:rFonts w:cs="Times New Roman"/>
                <w:sz w:val="22"/>
              </w:rPr>
            </w:pPr>
            <w:r w:rsidRPr="00A65C4A">
              <w:rPr>
                <w:rFonts w:cs="Times New Roman"/>
                <w:bCs/>
                <w:sz w:val="22"/>
              </w:rPr>
              <w:t>2. Pārbaužu skaits, piemēroto soda sankciju/</w:t>
            </w:r>
            <w:r>
              <w:rPr>
                <w:rFonts w:cs="Times New Roman"/>
                <w:bCs/>
                <w:sz w:val="22"/>
              </w:rPr>
              <w:t xml:space="preserve"> </w:t>
            </w:r>
            <w:r w:rsidRPr="00A65C4A">
              <w:rPr>
                <w:rFonts w:cs="Times New Roman"/>
                <w:bCs/>
                <w:sz w:val="22"/>
              </w:rPr>
              <w:t>brīdinājumu skaits par PLG izpētes neveikšanu vai neatbilstošu veikšanu no UKI puses, tai skaitā, ja pārbaudes veiktas, balstoties uz risku novērtējumu pieeju.</w:t>
            </w:r>
          </w:p>
        </w:tc>
        <w:tc>
          <w:tcPr>
            <w:tcW w:w="1134" w:type="dxa"/>
            <w:shd w:val="clear" w:color="auto" w:fill="auto"/>
          </w:tcPr>
          <w:p w14:paraId="29057704" w14:textId="3745A725" w:rsidR="00B65026" w:rsidRPr="00A65C4A" w:rsidRDefault="00B65026" w:rsidP="00B65026">
            <w:pPr>
              <w:jc w:val="center"/>
              <w:rPr>
                <w:sz w:val="22"/>
              </w:rPr>
            </w:pPr>
            <w:r w:rsidRPr="00A65C4A">
              <w:rPr>
                <w:rFonts w:cs="Times New Roman"/>
                <w:sz w:val="22"/>
              </w:rPr>
              <w:t>VID, LB, LZNP, LZAP, LZRA, PTAC, LMPAA, MKD</w:t>
            </w:r>
          </w:p>
        </w:tc>
        <w:tc>
          <w:tcPr>
            <w:tcW w:w="1275" w:type="dxa"/>
            <w:shd w:val="clear" w:color="auto" w:fill="auto"/>
          </w:tcPr>
          <w:p w14:paraId="51B3A24E" w14:textId="062A0CC3" w:rsidR="00B65026" w:rsidRPr="00A65C4A" w:rsidRDefault="00B65026" w:rsidP="00B65026">
            <w:pPr>
              <w:jc w:val="center"/>
              <w:rPr>
                <w:sz w:val="22"/>
              </w:rPr>
            </w:pPr>
          </w:p>
        </w:tc>
        <w:tc>
          <w:tcPr>
            <w:tcW w:w="1418" w:type="dxa"/>
            <w:shd w:val="clear" w:color="auto" w:fill="auto"/>
          </w:tcPr>
          <w:p w14:paraId="7366599B" w14:textId="4AB10723" w:rsidR="00B65026" w:rsidRPr="00A65C4A" w:rsidRDefault="00B65026" w:rsidP="00B65026">
            <w:pPr>
              <w:jc w:val="center"/>
              <w:rPr>
                <w:rFonts w:cs="Times New Roman"/>
                <w:bCs/>
                <w:sz w:val="22"/>
              </w:rPr>
            </w:pPr>
            <w:r>
              <w:rPr>
                <w:rFonts w:cs="Times New Roman"/>
                <w:sz w:val="22"/>
              </w:rPr>
              <w:t>Vismaz</w:t>
            </w:r>
            <w:r w:rsidRPr="00A65C4A">
              <w:rPr>
                <w:rFonts w:cs="Times New Roman"/>
                <w:sz w:val="22"/>
              </w:rPr>
              <w:t xml:space="preserve"> reizi </w:t>
            </w:r>
            <w:r>
              <w:rPr>
                <w:rFonts w:cs="Times New Roman"/>
                <w:sz w:val="22"/>
              </w:rPr>
              <w:t>gadā</w:t>
            </w:r>
          </w:p>
        </w:tc>
      </w:tr>
      <w:tr w:rsidR="00B65026" w:rsidRPr="00A65C4A" w14:paraId="6C51C463" w14:textId="77777777" w:rsidTr="00585694">
        <w:trPr>
          <w:trHeight w:val="543"/>
        </w:trPr>
        <w:tc>
          <w:tcPr>
            <w:tcW w:w="709" w:type="dxa"/>
            <w:vMerge/>
          </w:tcPr>
          <w:p w14:paraId="668C35B7" w14:textId="77777777" w:rsidR="00B65026" w:rsidRPr="00A65C4A" w:rsidRDefault="00B65026" w:rsidP="00B65026">
            <w:pPr>
              <w:jc w:val="center"/>
              <w:rPr>
                <w:rFonts w:cs="Times New Roman"/>
                <w:bCs/>
                <w:sz w:val="22"/>
              </w:rPr>
            </w:pPr>
          </w:p>
        </w:tc>
        <w:tc>
          <w:tcPr>
            <w:tcW w:w="3686" w:type="dxa"/>
            <w:vMerge/>
            <w:shd w:val="clear" w:color="auto" w:fill="auto"/>
          </w:tcPr>
          <w:p w14:paraId="2BF58CCA" w14:textId="77777777" w:rsidR="00B65026" w:rsidRPr="00A65C4A" w:rsidRDefault="00B65026" w:rsidP="00B65026">
            <w:pPr>
              <w:jc w:val="both"/>
              <w:rPr>
                <w:sz w:val="22"/>
              </w:rPr>
            </w:pPr>
          </w:p>
        </w:tc>
        <w:tc>
          <w:tcPr>
            <w:tcW w:w="1559" w:type="dxa"/>
            <w:vMerge/>
          </w:tcPr>
          <w:p w14:paraId="0626FD06" w14:textId="77777777" w:rsidR="00B65026" w:rsidRPr="00A65C4A" w:rsidRDefault="00B65026" w:rsidP="00B65026">
            <w:pPr>
              <w:rPr>
                <w:rFonts w:cs="Times New Roman"/>
                <w:sz w:val="22"/>
              </w:rPr>
            </w:pPr>
          </w:p>
        </w:tc>
        <w:tc>
          <w:tcPr>
            <w:tcW w:w="2551" w:type="dxa"/>
            <w:vMerge/>
            <w:shd w:val="clear" w:color="auto" w:fill="auto"/>
          </w:tcPr>
          <w:p w14:paraId="20C58847" w14:textId="77777777" w:rsidR="00B65026" w:rsidRPr="00A65C4A" w:rsidRDefault="00B65026" w:rsidP="00B65026">
            <w:pPr>
              <w:jc w:val="both"/>
              <w:rPr>
                <w:rFonts w:cs="Times New Roman"/>
                <w:sz w:val="22"/>
              </w:rPr>
            </w:pPr>
          </w:p>
        </w:tc>
        <w:tc>
          <w:tcPr>
            <w:tcW w:w="2694" w:type="dxa"/>
          </w:tcPr>
          <w:p w14:paraId="5509CF01" w14:textId="34DBAA25" w:rsidR="00B65026" w:rsidRPr="00A65C4A" w:rsidRDefault="00B65026" w:rsidP="00B65026">
            <w:pPr>
              <w:jc w:val="both"/>
              <w:rPr>
                <w:rFonts w:cs="Times New Roman"/>
                <w:sz w:val="22"/>
              </w:rPr>
            </w:pPr>
            <w:r w:rsidRPr="00A65C4A">
              <w:rPr>
                <w:rFonts w:cs="Times New Roman"/>
                <w:bCs/>
                <w:sz w:val="22"/>
              </w:rPr>
              <w:t xml:space="preserve">3. Regulāri no likuma subjektiem iegūta informācija par gadījumu skaitu, kuros, nespējot veikt NILLTPFNL noteiktos klienta izpētes pasākumus, </w:t>
            </w:r>
            <w:r w:rsidRPr="00A65C4A">
              <w:rPr>
                <w:rFonts w:cs="Times New Roman"/>
                <w:bCs/>
                <w:sz w:val="22"/>
              </w:rPr>
              <w:lastRenderedPageBreak/>
              <w:t>likuma subjekts ar klientu nav uzsācis darījuma attiecības vai nekavējoties tās izbeidzis (neatkarīgi no tā, vai ziņots FID).</w:t>
            </w:r>
          </w:p>
        </w:tc>
        <w:tc>
          <w:tcPr>
            <w:tcW w:w="1134" w:type="dxa"/>
            <w:shd w:val="clear" w:color="auto" w:fill="auto"/>
          </w:tcPr>
          <w:p w14:paraId="74573094" w14:textId="046B9F11" w:rsidR="00B65026" w:rsidRPr="00A65C4A" w:rsidRDefault="00B65026" w:rsidP="00B65026">
            <w:pPr>
              <w:jc w:val="center"/>
              <w:rPr>
                <w:sz w:val="22"/>
              </w:rPr>
            </w:pPr>
            <w:r w:rsidRPr="00A65C4A">
              <w:rPr>
                <w:rFonts w:cs="Times New Roman"/>
                <w:sz w:val="22"/>
              </w:rPr>
              <w:lastRenderedPageBreak/>
              <w:t xml:space="preserve">VID, LB, LZNP, LZAP, LZRA, PTAC, </w:t>
            </w:r>
            <w:r w:rsidRPr="00A65C4A">
              <w:rPr>
                <w:rFonts w:cs="Times New Roman"/>
                <w:sz w:val="22"/>
              </w:rPr>
              <w:lastRenderedPageBreak/>
              <w:t>LMPAA, MKD</w:t>
            </w:r>
          </w:p>
        </w:tc>
        <w:tc>
          <w:tcPr>
            <w:tcW w:w="1275" w:type="dxa"/>
            <w:shd w:val="clear" w:color="auto" w:fill="auto"/>
          </w:tcPr>
          <w:p w14:paraId="4FEF8817" w14:textId="2FC1EF06" w:rsidR="00B65026" w:rsidRPr="00A65C4A" w:rsidRDefault="00B65026" w:rsidP="00B65026">
            <w:pPr>
              <w:jc w:val="center"/>
              <w:rPr>
                <w:sz w:val="22"/>
              </w:rPr>
            </w:pPr>
          </w:p>
        </w:tc>
        <w:tc>
          <w:tcPr>
            <w:tcW w:w="1418" w:type="dxa"/>
            <w:shd w:val="clear" w:color="auto" w:fill="auto"/>
          </w:tcPr>
          <w:p w14:paraId="3344AA9B" w14:textId="50801ECF" w:rsidR="00B65026" w:rsidRPr="00A65C4A" w:rsidRDefault="00B65026" w:rsidP="00B65026">
            <w:pPr>
              <w:jc w:val="center"/>
              <w:rPr>
                <w:rFonts w:cs="Times New Roman"/>
                <w:bCs/>
                <w:sz w:val="22"/>
              </w:rPr>
            </w:pPr>
            <w:r w:rsidRPr="00A65C4A">
              <w:rPr>
                <w:rFonts w:cs="Times New Roman"/>
                <w:sz w:val="22"/>
              </w:rPr>
              <w:t>Regulāri (atskaites reizi ceturksnī) un līdz 31.12.2026.</w:t>
            </w:r>
          </w:p>
        </w:tc>
      </w:tr>
      <w:tr w:rsidR="00481FA5" w:rsidRPr="00A65C4A" w14:paraId="05C11F42" w14:textId="77777777" w:rsidTr="00F71D04">
        <w:trPr>
          <w:trHeight w:val="543"/>
        </w:trPr>
        <w:tc>
          <w:tcPr>
            <w:tcW w:w="709" w:type="dxa"/>
          </w:tcPr>
          <w:p w14:paraId="10927791" w14:textId="3DFB7439" w:rsidR="00481FA5" w:rsidRPr="00A65C4A" w:rsidRDefault="00481FA5" w:rsidP="00481FA5">
            <w:pPr>
              <w:jc w:val="center"/>
              <w:rPr>
                <w:rFonts w:cs="Times New Roman"/>
                <w:bCs/>
                <w:sz w:val="20"/>
                <w:szCs w:val="20"/>
              </w:rPr>
            </w:pPr>
            <w:r w:rsidRPr="00A65C4A">
              <w:rPr>
                <w:rFonts w:cs="Times New Roman"/>
                <w:bCs/>
                <w:sz w:val="22"/>
              </w:rPr>
              <w:t>5.</w:t>
            </w:r>
            <w:r w:rsidR="007C4DF7">
              <w:rPr>
                <w:rFonts w:cs="Times New Roman"/>
                <w:bCs/>
                <w:sz w:val="22"/>
              </w:rPr>
              <w:t>5</w:t>
            </w:r>
            <w:r w:rsidRPr="00A65C4A">
              <w:rPr>
                <w:rFonts w:cs="Times New Roman"/>
                <w:bCs/>
                <w:sz w:val="22"/>
              </w:rPr>
              <w:t>.</w:t>
            </w:r>
          </w:p>
        </w:tc>
        <w:tc>
          <w:tcPr>
            <w:tcW w:w="3686" w:type="dxa"/>
            <w:shd w:val="clear" w:color="auto" w:fill="auto"/>
          </w:tcPr>
          <w:p w14:paraId="5E01A661" w14:textId="75716E16" w:rsidR="00481FA5" w:rsidRPr="00A65C4A" w:rsidRDefault="00481FA5" w:rsidP="00481FA5">
            <w:pPr>
              <w:jc w:val="both"/>
              <w:rPr>
                <w:sz w:val="20"/>
                <w:szCs w:val="20"/>
              </w:rPr>
            </w:pPr>
            <w:r w:rsidRPr="00A65C4A">
              <w:rPr>
                <w:sz w:val="22"/>
              </w:rPr>
              <w:t>Izvērtēt normatīvā regulējuma atbilstību atjaunotajām FATF rekomendācijām Nr. 24. (juridiskās personas) un 25. (juridiskie veidojumi).</w:t>
            </w:r>
          </w:p>
        </w:tc>
        <w:tc>
          <w:tcPr>
            <w:tcW w:w="1559" w:type="dxa"/>
          </w:tcPr>
          <w:p w14:paraId="0058B3A1" w14:textId="2CE00698" w:rsidR="00481FA5" w:rsidRPr="00A65C4A" w:rsidRDefault="00103B92" w:rsidP="009D6586">
            <w:pPr>
              <w:jc w:val="both"/>
              <w:rPr>
                <w:rFonts w:cs="Times New Roman"/>
                <w:sz w:val="20"/>
                <w:szCs w:val="20"/>
              </w:rPr>
            </w:pPr>
            <w:r>
              <w:rPr>
                <w:rFonts w:cs="Times New Roman"/>
                <w:sz w:val="22"/>
              </w:rPr>
              <w:t>FATF</w:t>
            </w:r>
            <w:r w:rsidR="00481FA5" w:rsidRPr="00A65C4A">
              <w:rPr>
                <w:rFonts w:cs="Times New Roman"/>
                <w:sz w:val="22"/>
              </w:rPr>
              <w:t xml:space="preserve"> 24. un 25. rekomendācij</w:t>
            </w:r>
            <w:r>
              <w:rPr>
                <w:rFonts w:cs="Times New Roman"/>
                <w:sz w:val="22"/>
              </w:rPr>
              <w:t>a</w:t>
            </w:r>
            <w:r w:rsidR="00481FA5" w:rsidRPr="00A65C4A">
              <w:rPr>
                <w:rFonts w:cs="Times New Roman"/>
                <w:sz w:val="22"/>
              </w:rPr>
              <w:t>.</w:t>
            </w:r>
          </w:p>
        </w:tc>
        <w:tc>
          <w:tcPr>
            <w:tcW w:w="2551" w:type="dxa"/>
            <w:shd w:val="clear" w:color="auto" w:fill="auto"/>
          </w:tcPr>
          <w:p w14:paraId="65EFD98A" w14:textId="5F6562BD" w:rsidR="00481FA5" w:rsidRPr="00A65C4A" w:rsidRDefault="00481FA5" w:rsidP="009D6586">
            <w:pPr>
              <w:jc w:val="both"/>
              <w:rPr>
                <w:rFonts w:cs="Times New Roman"/>
                <w:sz w:val="20"/>
                <w:szCs w:val="20"/>
              </w:rPr>
            </w:pPr>
            <w:r w:rsidRPr="00A65C4A">
              <w:rPr>
                <w:rFonts w:cs="Times New Roman"/>
                <w:sz w:val="22"/>
              </w:rPr>
              <w:t>Nodrošināta Latvijas tiesību aktu atbilstība aktuālajiem starptautiskajiem standartiem.</w:t>
            </w:r>
          </w:p>
        </w:tc>
        <w:tc>
          <w:tcPr>
            <w:tcW w:w="2694" w:type="dxa"/>
          </w:tcPr>
          <w:p w14:paraId="3D7969DD" w14:textId="4F89E4FF" w:rsidR="00481FA5" w:rsidRPr="00A65C4A" w:rsidRDefault="00481FA5" w:rsidP="00481FA5">
            <w:pPr>
              <w:jc w:val="both"/>
              <w:rPr>
                <w:rFonts w:cs="Times New Roman"/>
                <w:sz w:val="20"/>
                <w:szCs w:val="20"/>
              </w:rPr>
            </w:pPr>
            <w:r w:rsidRPr="00A65C4A">
              <w:rPr>
                <w:rFonts w:cs="Times New Roman"/>
                <w:sz w:val="22"/>
              </w:rPr>
              <w:t>Izvērtēta normatīvā regulējuma atbilstība FATF atjaunotajām rekomendācijām, nepieciešamības gadījumā iniciējot normatīvo aktu grozījumu veikšanu.</w:t>
            </w:r>
          </w:p>
        </w:tc>
        <w:tc>
          <w:tcPr>
            <w:tcW w:w="1134" w:type="dxa"/>
            <w:shd w:val="clear" w:color="auto" w:fill="auto"/>
          </w:tcPr>
          <w:p w14:paraId="75DF0645" w14:textId="7822D988" w:rsidR="00481FA5" w:rsidRPr="00A65C4A" w:rsidRDefault="00481FA5" w:rsidP="00481FA5">
            <w:pPr>
              <w:jc w:val="center"/>
              <w:rPr>
                <w:sz w:val="20"/>
                <w:szCs w:val="20"/>
              </w:rPr>
            </w:pPr>
            <w:r w:rsidRPr="00A65C4A">
              <w:rPr>
                <w:sz w:val="22"/>
              </w:rPr>
              <w:t>TM</w:t>
            </w:r>
          </w:p>
        </w:tc>
        <w:tc>
          <w:tcPr>
            <w:tcW w:w="1275" w:type="dxa"/>
            <w:shd w:val="clear" w:color="auto" w:fill="auto"/>
          </w:tcPr>
          <w:p w14:paraId="08006DBF" w14:textId="6C0040DF" w:rsidR="00481FA5" w:rsidRPr="00A65C4A" w:rsidRDefault="00481FA5" w:rsidP="00481FA5">
            <w:pPr>
              <w:jc w:val="center"/>
              <w:rPr>
                <w:sz w:val="20"/>
                <w:szCs w:val="20"/>
              </w:rPr>
            </w:pPr>
            <w:r w:rsidRPr="00A65C4A">
              <w:rPr>
                <w:rFonts w:cs="Times New Roman"/>
                <w:bCs/>
                <w:sz w:val="22"/>
              </w:rPr>
              <w:t>FM</w:t>
            </w:r>
          </w:p>
        </w:tc>
        <w:tc>
          <w:tcPr>
            <w:tcW w:w="1418" w:type="dxa"/>
            <w:shd w:val="clear" w:color="auto" w:fill="auto"/>
          </w:tcPr>
          <w:p w14:paraId="137EE26D" w14:textId="60C59EA0" w:rsidR="00481FA5" w:rsidRPr="00A65C4A" w:rsidRDefault="00481FA5" w:rsidP="00481FA5">
            <w:pPr>
              <w:jc w:val="center"/>
              <w:rPr>
                <w:rFonts w:cs="Times New Roman"/>
                <w:bCs/>
                <w:sz w:val="20"/>
                <w:szCs w:val="20"/>
              </w:rPr>
            </w:pPr>
            <w:r w:rsidRPr="00A65C4A">
              <w:rPr>
                <w:rFonts w:cs="Times New Roman"/>
                <w:bCs/>
                <w:sz w:val="22"/>
              </w:rPr>
              <w:t>31.03.2024.</w:t>
            </w:r>
          </w:p>
        </w:tc>
      </w:tr>
    </w:tbl>
    <w:p w14:paraId="56C8F339" w14:textId="77777777" w:rsidR="009754EF" w:rsidRPr="00A65C4A" w:rsidRDefault="009754EF" w:rsidP="009754EF">
      <w:pPr>
        <w:pStyle w:val="Heading2"/>
        <w:ind w:left="720"/>
        <w:rPr>
          <w:rFonts w:ascii="Times New Roman" w:hAnsi="Times New Roman" w:cs="Times New Roman"/>
          <w:b/>
          <w:color w:val="auto"/>
          <w:sz w:val="28"/>
          <w:szCs w:val="28"/>
        </w:rPr>
      </w:pPr>
    </w:p>
    <w:p w14:paraId="5CD8C82B" w14:textId="461CA233" w:rsidR="00C703D7" w:rsidRPr="00A65C4A" w:rsidRDefault="00C703D7" w:rsidP="00585694">
      <w:pPr>
        <w:pStyle w:val="Heading2"/>
        <w:numPr>
          <w:ilvl w:val="0"/>
          <w:numId w:val="2"/>
        </w:numPr>
        <w:rPr>
          <w:rFonts w:ascii="Times New Roman" w:hAnsi="Times New Roman" w:cs="Times New Roman"/>
          <w:b/>
          <w:color w:val="auto"/>
          <w:sz w:val="28"/>
          <w:szCs w:val="28"/>
        </w:rPr>
      </w:pPr>
      <w:r w:rsidRPr="00A65C4A">
        <w:rPr>
          <w:rFonts w:ascii="Times New Roman" w:hAnsi="Times New Roman" w:cs="Times New Roman"/>
          <w:b/>
          <w:color w:val="auto"/>
          <w:sz w:val="28"/>
          <w:szCs w:val="28"/>
        </w:rPr>
        <w:t xml:space="preserve">rīcības virziens – </w:t>
      </w:r>
      <w:r w:rsidR="001628EF" w:rsidRPr="00A65C4A">
        <w:rPr>
          <w:rFonts w:ascii="Times New Roman" w:hAnsi="Times New Roman" w:cs="Times New Roman"/>
          <w:b/>
          <w:color w:val="auto"/>
          <w:sz w:val="28"/>
          <w:szCs w:val="28"/>
        </w:rPr>
        <w:t>f</w:t>
      </w:r>
      <w:r w:rsidR="001A67A5" w:rsidRPr="00A65C4A">
        <w:rPr>
          <w:rFonts w:ascii="Times New Roman" w:hAnsi="Times New Roman" w:cs="Times New Roman"/>
          <w:b/>
          <w:color w:val="auto"/>
          <w:sz w:val="28"/>
          <w:szCs w:val="28"/>
        </w:rPr>
        <w:t>inanšu izlūkošana</w:t>
      </w:r>
      <w:proofErr w:type="gramStart"/>
      <w:r w:rsidRPr="00A65C4A">
        <w:rPr>
          <w:rFonts w:ascii="Times New Roman" w:hAnsi="Times New Roman" w:cs="Times New Roman"/>
          <w:b/>
          <w:color w:val="auto"/>
          <w:sz w:val="28"/>
          <w:szCs w:val="28"/>
        </w:rPr>
        <w:t xml:space="preserve">  </w:t>
      </w:r>
      <w:proofErr w:type="gramEnd"/>
    </w:p>
    <w:p w14:paraId="0384055F" w14:textId="77777777" w:rsidR="00C703D7" w:rsidRPr="00A65C4A" w:rsidRDefault="00C703D7" w:rsidP="00C703D7">
      <w:pPr>
        <w:pStyle w:val="Heading2"/>
        <w:rPr>
          <w:rFonts w:ascii="Times New Roman" w:hAnsi="Times New Roman" w:cs="Times New Roman"/>
          <w:b/>
          <w:color w:val="auto"/>
          <w:sz w:val="28"/>
          <w:szCs w:val="28"/>
        </w:rPr>
      </w:pPr>
    </w:p>
    <w:p w14:paraId="69F3AE63" w14:textId="5E2AC26A" w:rsidR="00C703D7" w:rsidRPr="00A65C4A" w:rsidRDefault="00C703D7" w:rsidP="00210B8B">
      <w:pPr>
        <w:jc w:val="both"/>
        <w:rPr>
          <w:szCs w:val="24"/>
        </w:rPr>
      </w:pPr>
      <w:r w:rsidRPr="00A65C4A">
        <w:rPr>
          <w:szCs w:val="24"/>
        </w:rPr>
        <w:t xml:space="preserve">Par rīcības virzienu atbildīgā </w:t>
      </w:r>
      <w:r w:rsidR="00FA229D" w:rsidRPr="00A65C4A">
        <w:rPr>
          <w:szCs w:val="24"/>
        </w:rPr>
        <w:t>institūcija</w:t>
      </w:r>
      <w:r w:rsidRPr="00A65C4A">
        <w:rPr>
          <w:szCs w:val="24"/>
        </w:rPr>
        <w:t xml:space="preserve">: </w:t>
      </w:r>
      <w:r w:rsidR="001A67A5" w:rsidRPr="00A65C4A">
        <w:rPr>
          <w:szCs w:val="24"/>
        </w:rPr>
        <w:t>FID</w:t>
      </w:r>
    </w:p>
    <w:p w14:paraId="44760D5E" w14:textId="291A9D6D" w:rsidR="00C703D7" w:rsidRPr="00EC4694" w:rsidRDefault="00C703D7" w:rsidP="00C703D7">
      <w:pPr>
        <w:jc w:val="both"/>
        <w:rPr>
          <w:szCs w:val="24"/>
        </w:rPr>
      </w:pPr>
      <w:r w:rsidRPr="00EC4694">
        <w:rPr>
          <w:szCs w:val="24"/>
        </w:rPr>
        <w:t xml:space="preserve">Līdzatbildīgās </w:t>
      </w:r>
      <w:r w:rsidR="00FA229D" w:rsidRPr="00EC4694">
        <w:rPr>
          <w:szCs w:val="24"/>
        </w:rPr>
        <w:t>institūcijas</w:t>
      </w:r>
      <w:r w:rsidRPr="00EC4694">
        <w:rPr>
          <w:szCs w:val="24"/>
        </w:rPr>
        <w:t>:</w:t>
      </w:r>
      <w:r w:rsidR="00BA09C5" w:rsidRPr="009D6586">
        <w:rPr>
          <w:szCs w:val="24"/>
        </w:rPr>
        <w:t xml:space="preserve"> </w:t>
      </w:r>
      <w:r w:rsidR="002E0F4C" w:rsidRPr="009D6586">
        <w:rPr>
          <w:szCs w:val="24"/>
        </w:rPr>
        <w:t xml:space="preserve">CSDD, </w:t>
      </w:r>
      <w:r w:rsidR="00BA09C5" w:rsidRPr="00EC4694">
        <w:rPr>
          <w:szCs w:val="24"/>
        </w:rPr>
        <w:t xml:space="preserve">FM, </w:t>
      </w:r>
      <w:r w:rsidR="0030357A" w:rsidRPr="00EC4694">
        <w:rPr>
          <w:szCs w:val="24"/>
        </w:rPr>
        <w:t xml:space="preserve">IAUI, </w:t>
      </w:r>
      <w:r w:rsidR="00BA09C5" w:rsidRPr="00EC4694">
        <w:rPr>
          <w:szCs w:val="24"/>
        </w:rPr>
        <w:t xml:space="preserve">IC, IDB, IeM, IeVP, KNAB, LB, </w:t>
      </w:r>
      <w:r w:rsidR="0030357A" w:rsidRPr="00EC4694">
        <w:rPr>
          <w:szCs w:val="24"/>
        </w:rPr>
        <w:t xml:space="preserve">LZNP, </w:t>
      </w:r>
      <w:r w:rsidR="00BA09C5" w:rsidRPr="00EC4694">
        <w:rPr>
          <w:szCs w:val="24"/>
        </w:rPr>
        <w:t xml:space="preserve">MP, </w:t>
      </w:r>
      <w:r w:rsidR="0030357A" w:rsidRPr="00EC4694">
        <w:rPr>
          <w:szCs w:val="24"/>
        </w:rPr>
        <w:t xml:space="preserve">NKMP, </w:t>
      </w:r>
      <w:r w:rsidR="00BA09C5" w:rsidRPr="00EC4694">
        <w:rPr>
          <w:szCs w:val="24"/>
        </w:rPr>
        <w:t xml:space="preserve">PMLP, </w:t>
      </w:r>
      <w:r w:rsidR="002E0F4C" w:rsidRPr="00EC4694">
        <w:rPr>
          <w:szCs w:val="24"/>
        </w:rPr>
        <w:t xml:space="preserve">TA, </w:t>
      </w:r>
      <w:r w:rsidR="00BA09C5" w:rsidRPr="00EC4694">
        <w:rPr>
          <w:szCs w:val="24"/>
        </w:rPr>
        <w:t>UR, VARAM, VDD, VID</w:t>
      </w:r>
      <w:r w:rsidR="0030357A" w:rsidRPr="009D6586">
        <w:rPr>
          <w:szCs w:val="24"/>
        </w:rPr>
        <w:t xml:space="preserve">, </w:t>
      </w:r>
      <w:r w:rsidR="00BA09C5" w:rsidRPr="00EC4694">
        <w:rPr>
          <w:szCs w:val="24"/>
        </w:rPr>
        <w:t>VP,</w:t>
      </w:r>
      <w:r w:rsidR="0030357A" w:rsidRPr="00EC4694">
        <w:rPr>
          <w:szCs w:val="24"/>
        </w:rPr>
        <w:t xml:space="preserve"> </w:t>
      </w:r>
      <w:r w:rsidR="00BA09C5" w:rsidRPr="00EC4694">
        <w:rPr>
          <w:szCs w:val="24"/>
        </w:rPr>
        <w:t>VRS</w:t>
      </w:r>
      <w:r w:rsidR="0030357A" w:rsidRPr="00EC4694">
        <w:rPr>
          <w:szCs w:val="24"/>
        </w:rPr>
        <w:t>, VTUA, VZD</w:t>
      </w:r>
    </w:p>
    <w:p w14:paraId="7FEB9D38" w14:textId="77777777" w:rsidR="00C703D7" w:rsidRPr="00A65C4A" w:rsidRDefault="00C703D7" w:rsidP="00C703D7">
      <w:pPr>
        <w:jc w:val="both"/>
        <w:rPr>
          <w:sz w:val="28"/>
          <w:szCs w:val="28"/>
        </w:rPr>
      </w:pPr>
    </w:p>
    <w:tbl>
      <w:tblPr>
        <w:tblW w:w="15026"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3686"/>
        <w:gridCol w:w="1559"/>
        <w:gridCol w:w="2551"/>
        <w:gridCol w:w="2694"/>
        <w:gridCol w:w="1134"/>
        <w:gridCol w:w="1275"/>
        <w:gridCol w:w="1418"/>
      </w:tblGrid>
      <w:tr w:rsidR="001A67A5" w:rsidRPr="00A65C4A" w14:paraId="1089E095" w14:textId="77777777" w:rsidTr="00F71D04">
        <w:tc>
          <w:tcPr>
            <w:tcW w:w="4395" w:type="dxa"/>
            <w:gridSpan w:val="2"/>
          </w:tcPr>
          <w:p w14:paraId="0CFB77E4" w14:textId="29F2900A" w:rsidR="001A67A5" w:rsidRPr="00A65C4A" w:rsidRDefault="001A67A5" w:rsidP="001A67A5">
            <w:pPr>
              <w:rPr>
                <w:rFonts w:cs="Times New Roman"/>
                <w:b/>
                <w:bCs/>
                <w:sz w:val="20"/>
                <w:szCs w:val="20"/>
              </w:rPr>
            </w:pPr>
            <w:r w:rsidRPr="00A65C4A">
              <w:rPr>
                <w:rFonts w:cs="Times New Roman"/>
                <w:b/>
                <w:bCs/>
                <w:sz w:val="20"/>
                <w:szCs w:val="20"/>
              </w:rPr>
              <w:t>Rīcības virziens</w:t>
            </w:r>
          </w:p>
        </w:tc>
        <w:tc>
          <w:tcPr>
            <w:tcW w:w="10631" w:type="dxa"/>
            <w:gridSpan w:val="6"/>
          </w:tcPr>
          <w:p w14:paraId="263313C3" w14:textId="70B9280A" w:rsidR="001A67A5" w:rsidRPr="00A65C4A" w:rsidRDefault="001A67A5" w:rsidP="001A67A5">
            <w:pPr>
              <w:jc w:val="both"/>
              <w:rPr>
                <w:rFonts w:cs="Times New Roman"/>
                <w:b/>
                <w:bCs/>
                <w:sz w:val="20"/>
                <w:szCs w:val="20"/>
              </w:rPr>
            </w:pPr>
            <w:r w:rsidRPr="00A65C4A">
              <w:rPr>
                <w:rFonts w:cs="Times New Roman"/>
                <w:b/>
                <w:sz w:val="20"/>
                <w:szCs w:val="20"/>
              </w:rPr>
              <w:t>FINANŠU IZLŪKOŠANA</w:t>
            </w:r>
          </w:p>
        </w:tc>
      </w:tr>
      <w:tr w:rsidR="009137E7" w:rsidRPr="00A65C4A" w14:paraId="157C1813" w14:textId="77777777" w:rsidTr="009D6586">
        <w:tc>
          <w:tcPr>
            <w:tcW w:w="4395" w:type="dxa"/>
            <w:gridSpan w:val="2"/>
            <w:tcBorders>
              <w:top w:val="outset" w:sz="6" w:space="0" w:color="414142"/>
              <w:left w:val="outset" w:sz="6" w:space="0" w:color="414142"/>
              <w:bottom w:val="outset" w:sz="6" w:space="0" w:color="414142"/>
              <w:right w:val="outset" w:sz="6" w:space="0" w:color="414142"/>
            </w:tcBorders>
            <w:shd w:val="clear" w:color="auto" w:fill="FFFFFF"/>
          </w:tcPr>
          <w:p w14:paraId="14796536" w14:textId="7A368B33" w:rsidR="009137E7" w:rsidRPr="009137E7" w:rsidRDefault="009137E7" w:rsidP="009137E7">
            <w:pPr>
              <w:rPr>
                <w:rFonts w:cs="Times New Roman"/>
                <w:b/>
                <w:bCs/>
                <w:sz w:val="20"/>
                <w:szCs w:val="20"/>
              </w:rPr>
            </w:pPr>
            <w:r w:rsidRPr="009D6586">
              <w:rPr>
                <w:rFonts w:cs="Times New Roman"/>
                <w:b/>
                <w:bCs/>
                <w:sz w:val="20"/>
                <w:szCs w:val="20"/>
              </w:rPr>
              <w:t>Sasniedzamais mērķis</w:t>
            </w:r>
          </w:p>
        </w:tc>
        <w:tc>
          <w:tcPr>
            <w:tcW w:w="10631" w:type="dxa"/>
            <w:gridSpan w:val="6"/>
            <w:tcBorders>
              <w:top w:val="outset" w:sz="6" w:space="0" w:color="414142"/>
              <w:left w:val="outset" w:sz="6" w:space="0" w:color="414142"/>
              <w:bottom w:val="outset" w:sz="6" w:space="0" w:color="414142"/>
              <w:right w:val="outset" w:sz="6" w:space="0" w:color="414142"/>
            </w:tcBorders>
            <w:shd w:val="clear" w:color="auto" w:fill="FFFFFF"/>
          </w:tcPr>
          <w:p w14:paraId="102C7B1F" w14:textId="5D4732EF" w:rsidR="009137E7" w:rsidRPr="009137E7" w:rsidRDefault="009137E7" w:rsidP="009137E7">
            <w:pPr>
              <w:jc w:val="both"/>
              <w:rPr>
                <w:rFonts w:cs="Times New Roman"/>
                <w:b/>
                <w:bCs/>
                <w:sz w:val="20"/>
                <w:szCs w:val="20"/>
              </w:rPr>
            </w:pPr>
            <w:r w:rsidRPr="009D6586">
              <w:rPr>
                <w:rFonts w:cs="Times New Roman"/>
                <w:b/>
                <w:bCs/>
                <w:sz w:val="20"/>
                <w:szCs w:val="20"/>
              </w:rPr>
              <w:t>Kompetentās iestādes NILLTPF izmeklēšanā pienācīgi izmanto finanšu izlūkošanā iegūto un citu būtisku informāciju.</w:t>
            </w:r>
          </w:p>
        </w:tc>
      </w:tr>
      <w:tr w:rsidR="00C703D7" w:rsidRPr="00A65C4A" w14:paraId="1AEB6189" w14:textId="77777777" w:rsidTr="00F71D04">
        <w:trPr>
          <w:trHeight w:val="543"/>
        </w:trPr>
        <w:tc>
          <w:tcPr>
            <w:tcW w:w="709" w:type="dxa"/>
          </w:tcPr>
          <w:p w14:paraId="72596425" w14:textId="77777777" w:rsidR="00C703D7" w:rsidRPr="00A65C4A" w:rsidRDefault="00C703D7" w:rsidP="00F71D04">
            <w:pPr>
              <w:jc w:val="center"/>
              <w:rPr>
                <w:rFonts w:cs="Times New Roman"/>
                <w:bCs/>
                <w:sz w:val="20"/>
                <w:szCs w:val="20"/>
              </w:rPr>
            </w:pPr>
            <w:r w:rsidRPr="00A65C4A">
              <w:rPr>
                <w:rFonts w:cs="Times New Roman"/>
                <w:bCs/>
                <w:sz w:val="20"/>
                <w:szCs w:val="20"/>
              </w:rPr>
              <w:t>Nr. P.k.</w:t>
            </w:r>
          </w:p>
        </w:tc>
        <w:tc>
          <w:tcPr>
            <w:tcW w:w="3686" w:type="dxa"/>
            <w:shd w:val="clear" w:color="auto" w:fill="auto"/>
          </w:tcPr>
          <w:p w14:paraId="6A63CA5D" w14:textId="77777777" w:rsidR="00C703D7" w:rsidRPr="00A65C4A" w:rsidRDefault="00C703D7" w:rsidP="00F71D04">
            <w:pPr>
              <w:jc w:val="center"/>
              <w:rPr>
                <w:rFonts w:cs="Times New Roman"/>
                <w:bCs/>
                <w:i/>
                <w:sz w:val="20"/>
                <w:szCs w:val="20"/>
              </w:rPr>
            </w:pPr>
            <w:r w:rsidRPr="00A65C4A">
              <w:rPr>
                <w:rFonts w:cs="Times New Roman"/>
                <w:b/>
                <w:bCs/>
                <w:sz w:val="20"/>
                <w:szCs w:val="20"/>
              </w:rPr>
              <w:t>Pasākums</w:t>
            </w:r>
          </w:p>
        </w:tc>
        <w:tc>
          <w:tcPr>
            <w:tcW w:w="1559" w:type="dxa"/>
          </w:tcPr>
          <w:p w14:paraId="1157336B" w14:textId="77777777" w:rsidR="00C703D7" w:rsidRPr="00A65C4A" w:rsidRDefault="00C703D7" w:rsidP="00F71D04">
            <w:pPr>
              <w:jc w:val="center"/>
              <w:rPr>
                <w:rFonts w:cs="Times New Roman"/>
                <w:b/>
                <w:sz w:val="20"/>
                <w:szCs w:val="20"/>
              </w:rPr>
            </w:pPr>
            <w:r w:rsidRPr="00A65C4A">
              <w:rPr>
                <w:rFonts w:cs="Times New Roman"/>
                <w:b/>
                <w:sz w:val="20"/>
                <w:szCs w:val="20"/>
              </w:rPr>
              <w:t>Pamatojums</w:t>
            </w:r>
          </w:p>
        </w:tc>
        <w:tc>
          <w:tcPr>
            <w:tcW w:w="2551" w:type="dxa"/>
            <w:shd w:val="clear" w:color="auto" w:fill="auto"/>
          </w:tcPr>
          <w:p w14:paraId="595C5D59" w14:textId="77777777" w:rsidR="00C703D7" w:rsidRPr="00A65C4A" w:rsidRDefault="00C703D7" w:rsidP="00F71D04">
            <w:pPr>
              <w:jc w:val="center"/>
              <w:rPr>
                <w:rFonts w:cs="Times New Roman"/>
                <w:b/>
                <w:bCs/>
                <w:i/>
                <w:sz w:val="20"/>
                <w:szCs w:val="20"/>
              </w:rPr>
            </w:pPr>
            <w:r w:rsidRPr="00A65C4A">
              <w:rPr>
                <w:rFonts w:cs="Times New Roman"/>
                <w:b/>
                <w:sz w:val="20"/>
                <w:szCs w:val="20"/>
              </w:rPr>
              <w:t>Darbības rezultāts</w:t>
            </w:r>
          </w:p>
        </w:tc>
        <w:tc>
          <w:tcPr>
            <w:tcW w:w="2694" w:type="dxa"/>
          </w:tcPr>
          <w:p w14:paraId="4775F221" w14:textId="77777777" w:rsidR="00C703D7" w:rsidRPr="00A65C4A" w:rsidRDefault="00C703D7" w:rsidP="00F71D04">
            <w:pPr>
              <w:jc w:val="center"/>
              <w:rPr>
                <w:rFonts w:cs="Times New Roman"/>
                <w:bCs/>
                <w:i/>
                <w:sz w:val="20"/>
                <w:szCs w:val="20"/>
              </w:rPr>
            </w:pPr>
            <w:r w:rsidRPr="00A65C4A">
              <w:rPr>
                <w:rFonts w:cs="Times New Roman"/>
                <w:b/>
                <w:sz w:val="20"/>
                <w:szCs w:val="20"/>
              </w:rPr>
              <w:t>Rezultatīvais rādītājs</w:t>
            </w:r>
          </w:p>
        </w:tc>
        <w:tc>
          <w:tcPr>
            <w:tcW w:w="1134" w:type="dxa"/>
            <w:shd w:val="clear" w:color="auto" w:fill="auto"/>
          </w:tcPr>
          <w:p w14:paraId="12D6AAD1" w14:textId="77777777" w:rsidR="00C703D7" w:rsidRPr="00A65C4A" w:rsidRDefault="00C703D7" w:rsidP="00F71D04">
            <w:pPr>
              <w:jc w:val="center"/>
              <w:rPr>
                <w:rFonts w:cs="Times New Roman"/>
                <w:bCs/>
                <w:i/>
                <w:sz w:val="20"/>
                <w:szCs w:val="20"/>
              </w:rPr>
            </w:pPr>
            <w:r w:rsidRPr="00A65C4A">
              <w:rPr>
                <w:rFonts w:cs="Times New Roman"/>
                <w:b/>
                <w:bCs/>
                <w:sz w:val="20"/>
                <w:szCs w:val="20"/>
              </w:rPr>
              <w:t>Atbildīgā institūcija</w:t>
            </w:r>
          </w:p>
        </w:tc>
        <w:tc>
          <w:tcPr>
            <w:tcW w:w="1275" w:type="dxa"/>
            <w:shd w:val="clear" w:color="auto" w:fill="auto"/>
          </w:tcPr>
          <w:p w14:paraId="5063CAB3" w14:textId="77777777" w:rsidR="00C703D7" w:rsidRPr="00A65C4A" w:rsidRDefault="00C703D7" w:rsidP="00F71D04">
            <w:pPr>
              <w:jc w:val="center"/>
              <w:rPr>
                <w:rFonts w:cs="Times New Roman"/>
                <w:b/>
                <w:bCs/>
                <w:sz w:val="20"/>
                <w:szCs w:val="20"/>
              </w:rPr>
            </w:pPr>
            <w:r w:rsidRPr="00A65C4A">
              <w:rPr>
                <w:rFonts w:cs="Times New Roman"/>
                <w:b/>
                <w:bCs/>
                <w:sz w:val="20"/>
                <w:szCs w:val="20"/>
              </w:rPr>
              <w:t>Līdz-</w:t>
            </w:r>
          </w:p>
          <w:p w14:paraId="1F640667" w14:textId="77777777" w:rsidR="00C703D7" w:rsidRPr="00A65C4A" w:rsidRDefault="00C703D7" w:rsidP="00F71D04">
            <w:pPr>
              <w:jc w:val="center"/>
              <w:rPr>
                <w:rFonts w:cs="Times New Roman"/>
                <w:bCs/>
                <w:i/>
                <w:sz w:val="20"/>
                <w:szCs w:val="20"/>
              </w:rPr>
            </w:pPr>
            <w:r w:rsidRPr="00A65C4A">
              <w:rPr>
                <w:rFonts w:cs="Times New Roman"/>
                <w:b/>
                <w:bCs/>
                <w:sz w:val="20"/>
                <w:szCs w:val="20"/>
              </w:rPr>
              <w:t>atbildīgās institūcijas</w:t>
            </w:r>
          </w:p>
        </w:tc>
        <w:tc>
          <w:tcPr>
            <w:tcW w:w="1418" w:type="dxa"/>
            <w:shd w:val="clear" w:color="auto" w:fill="auto"/>
          </w:tcPr>
          <w:p w14:paraId="5B565AEF" w14:textId="77777777" w:rsidR="00C703D7" w:rsidRPr="00A65C4A" w:rsidRDefault="00C703D7" w:rsidP="00F71D04">
            <w:pPr>
              <w:jc w:val="center"/>
              <w:rPr>
                <w:rFonts w:cs="Times New Roman"/>
                <w:bCs/>
                <w:i/>
                <w:sz w:val="20"/>
                <w:szCs w:val="20"/>
              </w:rPr>
            </w:pPr>
            <w:r w:rsidRPr="00A65C4A">
              <w:rPr>
                <w:rFonts w:cs="Times New Roman"/>
                <w:b/>
                <w:bCs/>
                <w:sz w:val="20"/>
                <w:szCs w:val="20"/>
              </w:rPr>
              <w:t>Izpildes termiņš</w:t>
            </w:r>
          </w:p>
        </w:tc>
      </w:tr>
      <w:tr w:rsidR="009D1B31" w:rsidRPr="00A65C4A" w14:paraId="01AC6E97" w14:textId="77777777" w:rsidTr="00426089">
        <w:trPr>
          <w:trHeight w:val="543"/>
        </w:trPr>
        <w:tc>
          <w:tcPr>
            <w:tcW w:w="709" w:type="dxa"/>
            <w:vMerge w:val="restart"/>
            <w:tcBorders>
              <w:top w:val="outset" w:sz="6" w:space="0" w:color="414142"/>
              <w:left w:val="outset" w:sz="6" w:space="0" w:color="414142"/>
              <w:right w:val="outset" w:sz="6" w:space="0" w:color="414142"/>
            </w:tcBorders>
            <w:shd w:val="clear" w:color="auto" w:fill="FFFFFF"/>
          </w:tcPr>
          <w:p w14:paraId="53098F06" w14:textId="50DAE77D" w:rsidR="009D1B31" w:rsidRPr="00A65C4A" w:rsidRDefault="009D1B31" w:rsidP="00850A69">
            <w:pPr>
              <w:jc w:val="center"/>
              <w:rPr>
                <w:rFonts w:cs="Times New Roman"/>
                <w:bCs/>
                <w:sz w:val="22"/>
              </w:rPr>
            </w:pPr>
            <w:r w:rsidRPr="00A65C4A">
              <w:rPr>
                <w:rFonts w:eastAsia="Times New Roman" w:cs="Times New Roman"/>
                <w:color w:val="414142"/>
                <w:sz w:val="22"/>
                <w:lang w:eastAsia="lv-LV"/>
              </w:rPr>
              <w:t>6.1.</w:t>
            </w:r>
          </w:p>
        </w:tc>
        <w:tc>
          <w:tcPr>
            <w:tcW w:w="3686" w:type="dxa"/>
            <w:vMerge w:val="restart"/>
            <w:tcBorders>
              <w:top w:val="outset" w:sz="6" w:space="0" w:color="414142"/>
              <w:left w:val="outset" w:sz="6" w:space="0" w:color="414142"/>
              <w:right w:val="outset" w:sz="6" w:space="0" w:color="414142"/>
            </w:tcBorders>
            <w:shd w:val="clear" w:color="auto" w:fill="FFFFFF"/>
          </w:tcPr>
          <w:p w14:paraId="30C0B33F" w14:textId="78EF7562" w:rsidR="009D1B31" w:rsidRPr="00A65C4A" w:rsidRDefault="009D1B31" w:rsidP="00552B56">
            <w:pPr>
              <w:jc w:val="both"/>
              <w:rPr>
                <w:rFonts w:cs="Times New Roman"/>
                <w:sz w:val="22"/>
              </w:rPr>
            </w:pPr>
            <w:r w:rsidRPr="00A65C4A">
              <w:rPr>
                <w:rFonts w:eastAsia="Times New Roman" w:cs="Times New Roman"/>
                <w:color w:val="414142"/>
                <w:sz w:val="22"/>
                <w:lang w:eastAsia="lv-LV"/>
              </w:rPr>
              <w:t>Stiprināt FID kapacitāti stratēģiskās un operatīvās analīzes jomā.</w:t>
            </w:r>
          </w:p>
        </w:tc>
        <w:tc>
          <w:tcPr>
            <w:tcW w:w="1559" w:type="dxa"/>
            <w:vMerge w:val="restart"/>
            <w:tcBorders>
              <w:top w:val="outset" w:sz="6" w:space="0" w:color="414142"/>
              <w:left w:val="outset" w:sz="6" w:space="0" w:color="414142"/>
              <w:right w:val="outset" w:sz="6" w:space="0" w:color="414142"/>
            </w:tcBorders>
            <w:shd w:val="clear" w:color="auto" w:fill="FFFFFF"/>
          </w:tcPr>
          <w:p w14:paraId="15771BAD" w14:textId="77777777" w:rsidR="009D1B31" w:rsidRPr="00A65C4A" w:rsidRDefault="009D1B31" w:rsidP="00552B56">
            <w:pPr>
              <w:spacing w:line="293" w:lineRule="atLeast"/>
              <w:jc w:val="both"/>
              <w:rPr>
                <w:rFonts w:eastAsia="Times New Roman" w:cs="Times New Roman"/>
                <w:color w:val="414142"/>
                <w:sz w:val="22"/>
                <w:lang w:eastAsia="lv-LV"/>
              </w:rPr>
            </w:pPr>
            <w:r w:rsidRPr="00A65C4A">
              <w:rPr>
                <w:rFonts w:eastAsia="Times New Roman" w:cs="Times New Roman"/>
                <w:color w:val="414142"/>
                <w:sz w:val="22"/>
                <w:lang w:eastAsia="lv-LV"/>
              </w:rPr>
              <w:t>NRA 2023 4.4.19. punkts;</w:t>
            </w:r>
          </w:p>
          <w:p w14:paraId="6BA93819" w14:textId="156D850E" w:rsidR="009D1B31" w:rsidRPr="00A65C4A" w:rsidRDefault="009D1B31" w:rsidP="00552B56">
            <w:pPr>
              <w:jc w:val="both"/>
              <w:rPr>
                <w:rFonts w:cs="Times New Roman"/>
                <w:sz w:val="22"/>
              </w:rPr>
            </w:pPr>
            <w:r w:rsidRPr="00A65C4A">
              <w:rPr>
                <w:rFonts w:eastAsia="Times New Roman" w:cs="Times New Roman"/>
                <w:color w:val="414142"/>
                <w:sz w:val="22"/>
                <w:lang w:eastAsia="lv-LV"/>
              </w:rPr>
              <w:t xml:space="preserve">FATF 29. rekomendācija. </w:t>
            </w:r>
          </w:p>
        </w:tc>
        <w:tc>
          <w:tcPr>
            <w:tcW w:w="2551" w:type="dxa"/>
            <w:vMerge w:val="restart"/>
            <w:tcBorders>
              <w:top w:val="outset" w:sz="6" w:space="0" w:color="414142"/>
              <w:left w:val="outset" w:sz="6" w:space="0" w:color="414142"/>
              <w:right w:val="outset" w:sz="6" w:space="0" w:color="414142"/>
            </w:tcBorders>
            <w:shd w:val="clear" w:color="auto" w:fill="FFFFFF"/>
          </w:tcPr>
          <w:p w14:paraId="55DA0A78" w14:textId="25962F52" w:rsidR="009D1B31" w:rsidRPr="00A65C4A" w:rsidRDefault="009D1B31" w:rsidP="00552B56">
            <w:pPr>
              <w:jc w:val="both"/>
              <w:rPr>
                <w:rFonts w:cs="Times New Roman"/>
                <w:sz w:val="22"/>
              </w:rPr>
            </w:pPr>
            <w:r w:rsidRPr="00A65C4A">
              <w:rPr>
                <w:rFonts w:eastAsia="Times New Roman" w:cs="Times New Roman"/>
                <w:color w:val="414142"/>
                <w:sz w:val="22"/>
                <w:lang w:eastAsia="lv-LV"/>
              </w:rPr>
              <w:t xml:space="preserve">Nodrošināta iespēja FID pilnvērtīgi strādāt gan stratēģiskās analīzes, gan operatīvās analīzes jomā. Nodrošināta jauno darbinieku apmācība un esošo darbinieku zināšanu pilnveidošana atbilstoši </w:t>
            </w:r>
            <w:r w:rsidRPr="00A65C4A">
              <w:rPr>
                <w:rFonts w:eastAsia="Times New Roman" w:cs="Times New Roman"/>
                <w:color w:val="414142"/>
                <w:sz w:val="22"/>
                <w:lang w:eastAsia="lv-LV"/>
              </w:rPr>
              <w:lastRenderedPageBreak/>
              <w:t>identificētajiem NILLTPF riskiem un tendencēm.</w:t>
            </w:r>
          </w:p>
        </w:tc>
        <w:tc>
          <w:tcPr>
            <w:tcW w:w="2694" w:type="dxa"/>
            <w:tcBorders>
              <w:top w:val="outset" w:sz="6" w:space="0" w:color="414142"/>
              <w:left w:val="outset" w:sz="6" w:space="0" w:color="414142"/>
              <w:bottom w:val="outset" w:sz="6" w:space="0" w:color="414142"/>
              <w:right w:val="outset" w:sz="6" w:space="0" w:color="414142"/>
            </w:tcBorders>
            <w:shd w:val="clear" w:color="auto" w:fill="FFFFFF"/>
          </w:tcPr>
          <w:p w14:paraId="0DA23056" w14:textId="77777777" w:rsidR="009D1B31" w:rsidRPr="00A65C4A" w:rsidRDefault="009D1B31" w:rsidP="00552B56">
            <w:pPr>
              <w:spacing w:line="293" w:lineRule="atLeast"/>
              <w:jc w:val="both"/>
              <w:rPr>
                <w:rFonts w:eastAsia="Times New Roman" w:cs="Times New Roman"/>
                <w:color w:val="414142"/>
                <w:sz w:val="22"/>
                <w:lang w:eastAsia="lv-LV"/>
              </w:rPr>
            </w:pPr>
            <w:r w:rsidRPr="00A65C4A">
              <w:rPr>
                <w:rFonts w:eastAsia="Times New Roman" w:cs="Times New Roman"/>
                <w:color w:val="414142"/>
                <w:sz w:val="22"/>
                <w:lang w:eastAsia="lv-LV"/>
              </w:rPr>
              <w:lastRenderedPageBreak/>
              <w:t xml:space="preserve">1. a) Nodrošinātas 10 amata </w:t>
            </w:r>
            <w:proofErr w:type="gramStart"/>
            <w:r w:rsidRPr="00A65C4A">
              <w:rPr>
                <w:rFonts w:eastAsia="Times New Roman" w:cs="Times New Roman"/>
                <w:color w:val="414142"/>
                <w:sz w:val="22"/>
                <w:lang w:eastAsia="lv-LV"/>
              </w:rPr>
              <w:t>vietas</w:t>
            </w:r>
            <w:proofErr w:type="gramEnd"/>
            <w:r w:rsidRPr="00A65C4A">
              <w:rPr>
                <w:rFonts w:eastAsia="Times New Roman" w:cs="Times New Roman"/>
                <w:color w:val="414142"/>
                <w:sz w:val="22"/>
                <w:lang w:eastAsia="lv-LV"/>
              </w:rPr>
              <w:t xml:space="preserve"> FID funkciju efektīvai izpildei, stratēģiskās un operatīvās analīzes stiprināšanai.</w:t>
            </w:r>
          </w:p>
          <w:p w14:paraId="28D0934F" w14:textId="6D5C122B" w:rsidR="009D1B31" w:rsidRPr="00A65C4A" w:rsidRDefault="009D1B31" w:rsidP="00552B56">
            <w:pPr>
              <w:jc w:val="both"/>
              <w:rPr>
                <w:rFonts w:cs="Times New Roman"/>
                <w:sz w:val="22"/>
              </w:rPr>
            </w:pPr>
            <w:r w:rsidRPr="00A65C4A">
              <w:rPr>
                <w:rFonts w:eastAsia="Times New Roman" w:cs="Times New Roman"/>
                <w:color w:val="414142"/>
                <w:sz w:val="22"/>
                <w:lang w:eastAsia="lv-LV"/>
              </w:rPr>
              <w:t>b) Palielināts kopējais FID finansējums atlīdzībai, nodrošinot grozījumu</w:t>
            </w:r>
            <w:r w:rsidR="002B2CB6">
              <w:rPr>
                <w:rFonts w:eastAsia="Times New Roman" w:cs="Times New Roman"/>
                <w:color w:val="414142"/>
                <w:sz w:val="22"/>
                <w:lang w:eastAsia="lv-LV"/>
              </w:rPr>
              <w:t xml:space="preserve"> </w:t>
            </w:r>
            <w:r w:rsidR="002B2CB6" w:rsidRPr="002B2CB6">
              <w:rPr>
                <w:rFonts w:eastAsia="Times New Roman" w:cs="Times New Roman"/>
                <w:color w:val="414142"/>
                <w:sz w:val="22"/>
                <w:lang w:eastAsia="lv-LV"/>
              </w:rPr>
              <w:t xml:space="preserve">Valsts </w:t>
            </w:r>
            <w:r w:rsidR="002B2CB6" w:rsidRPr="002B2CB6">
              <w:rPr>
                <w:rFonts w:eastAsia="Times New Roman" w:cs="Times New Roman"/>
                <w:color w:val="414142"/>
                <w:sz w:val="22"/>
                <w:lang w:eastAsia="lv-LV"/>
              </w:rPr>
              <w:lastRenderedPageBreak/>
              <w:t>un pašvaldību institūciju amatpersonu un darbinieku atlīdzības likumā</w:t>
            </w:r>
            <w:r w:rsidRPr="00A65C4A">
              <w:rPr>
                <w:rFonts w:eastAsia="Times New Roman" w:cs="Times New Roman"/>
                <w:color w:val="414142"/>
                <w:sz w:val="22"/>
                <w:lang w:eastAsia="lv-LV"/>
              </w:rPr>
              <w:t> izpildi.</w:t>
            </w:r>
          </w:p>
        </w:tc>
        <w:tc>
          <w:tcPr>
            <w:tcW w:w="1134" w:type="dxa"/>
            <w:tcBorders>
              <w:top w:val="outset" w:sz="6" w:space="0" w:color="414142"/>
              <w:left w:val="outset" w:sz="6" w:space="0" w:color="414142"/>
              <w:bottom w:val="outset" w:sz="6" w:space="0" w:color="414142"/>
              <w:right w:val="outset" w:sz="6" w:space="0" w:color="414142"/>
            </w:tcBorders>
            <w:shd w:val="clear" w:color="auto" w:fill="FFFFFF"/>
          </w:tcPr>
          <w:p w14:paraId="64AFFEE3" w14:textId="048A8F79" w:rsidR="009D1B31" w:rsidRPr="00A65C4A" w:rsidRDefault="009D1B31" w:rsidP="00850A69">
            <w:pPr>
              <w:jc w:val="center"/>
              <w:rPr>
                <w:rFonts w:cs="Times New Roman"/>
                <w:sz w:val="22"/>
              </w:rPr>
            </w:pPr>
            <w:r w:rsidRPr="00A65C4A">
              <w:rPr>
                <w:rFonts w:eastAsia="Times New Roman" w:cs="Times New Roman"/>
                <w:color w:val="414142"/>
                <w:sz w:val="22"/>
                <w:lang w:eastAsia="lv-LV"/>
              </w:rPr>
              <w:lastRenderedPageBreak/>
              <w:t>FID</w:t>
            </w:r>
          </w:p>
        </w:tc>
        <w:tc>
          <w:tcPr>
            <w:tcW w:w="1275" w:type="dxa"/>
            <w:tcBorders>
              <w:top w:val="outset" w:sz="6" w:space="0" w:color="414142"/>
              <w:left w:val="outset" w:sz="6" w:space="0" w:color="414142"/>
              <w:bottom w:val="outset" w:sz="6" w:space="0" w:color="414142"/>
              <w:right w:val="outset" w:sz="6" w:space="0" w:color="414142"/>
            </w:tcBorders>
            <w:shd w:val="clear" w:color="auto" w:fill="FFFFFF"/>
          </w:tcPr>
          <w:p w14:paraId="4ED2255A" w14:textId="30B54B87" w:rsidR="009D1B31" w:rsidRPr="00A65C4A" w:rsidRDefault="009D1B31" w:rsidP="00850A69">
            <w:pPr>
              <w:jc w:val="center"/>
              <w:rPr>
                <w:rFonts w:cs="Times New Roman"/>
                <w:sz w:val="22"/>
              </w:rPr>
            </w:pPr>
          </w:p>
        </w:tc>
        <w:tc>
          <w:tcPr>
            <w:tcW w:w="1418" w:type="dxa"/>
            <w:tcBorders>
              <w:top w:val="outset" w:sz="6" w:space="0" w:color="414142"/>
              <w:left w:val="outset" w:sz="6" w:space="0" w:color="414142"/>
              <w:bottom w:val="outset" w:sz="6" w:space="0" w:color="414142"/>
              <w:right w:val="outset" w:sz="6" w:space="0" w:color="414142"/>
            </w:tcBorders>
            <w:shd w:val="clear" w:color="auto" w:fill="FFFFFF"/>
          </w:tcPr>
          <w:p w14:paraId="6EEFD432" w14:textId="15970426" w:rsidR="009D1B31" w:rsidRPr="00A65C4A" w:rsidRDefault="009D1B31" w:rsidP="00850A69">
            <w:pPr>
              <w:jc w:val="center"/>
              <w:rPr>
                <w:rFonts w:cs="Times New Roman"/>
                <w:bCs/>
                <w:sz w:val="22"/>
              </w:rPr>
            </w:pPr>
            <w:r w:rsidRPr="00A65C4A">
              <w:rPr>
                <w:rFonts w:eastAsia="Times New Roman" w:cs="Times New Roman"/>
                <w:color w:val="414142"/>
                <w:sz w:val="22"/>
                <w:lang w:eastAsia="lv-LV"/>
              </w:rPr>
              <w:t>Pastāvīgi</w:t>
            </w:r>
          </w:p>
        </w:tc>
      </w:tr>
      <w:tr w:rsidR="009D1B31" w:rsidRPr="00A65C4A" w14:paraId="72E0445B" w14:textId="77777777" w:rsidTr="00426089">
        <w:trPr>
          <w:trHeight w:val="543"/>
        </w:trPr>
        <w:tc>
          <w:tcPr>
            <w:tcW w:w="709" w:type="dxa"/>
            <w:vMerge/>
            <w:tcBorders>
              <w:left w:val="outset" w:sz="6" w:space="0" w:color="414142"/>
              <w:right w:val="outset" w:sz="6" w:space="0" w:color="414142"/>
            </w:tcBorders>
          </w:tcPr>
          <w:p w14:paraId="4F1B4409" w14:textId="77777777" w:rsidR="009D1B31" w:rsidRPr="00A65C4A" w:rsidRDefault="009D1B31" w:rsidP="00850A69">
            <w:pPr>
              <w:jc w:val="center"/>
              <w:rPr>
                <w:rFonts w:cs="Times New Roman"/>
                <w:bCs/>
                <w:sz w:val="20"/>
                <w:szCs w:val="20"/>
              </w:rPr>
            </w:pPr>
          </w:p>
        </w:tc>
        <w:tc>
          <w:tcPr>
            <w:tcW w:w="3686" w:type="dxa"/>
            <w:vMerge/>
            <w:tcBorders>
              <w:left w:val="outset" w:sz="6" w:space="0" w:color="414142"/>
              <w:right w:val="outset" w:sz="6" w:space="0" w:color="414142"/>
            </w:tcBorders>
            <w:shd w:val="clear" w:color="auto" w:fill="auto"/>
          </w:tcPr>
          <w:p w14:paraId="640DFB6A" w14:textId="77777777" w:rsidR="009D1B31" w:rsidRPr="00A65C4A" w:rsidRDefault="009D1B31" w:rsidP="009D1B31">
            <w:pPr>
              <w:jc w:val="both"/>
              <w:rPr>
                <w:sz w:val="20"/>
                <w:szCs w:val="20"/>
              </w:rPr>
            </w:pPr>
          </w:p>
        </w:tc>
        <w:tc>
          <w:tcPr>
            <w:tcW w:w="1559" w:type="dxa"/>
            <w:vMerge/>
            <w:tcBorders>
              <w:left w:val="outset" w:sz="6" w:space="0" w:color="414142"/>
              <w:right w:val="outset" w:sz="6" w:space="0" w:color="414142"/>
            </w:tcBorders>
          </w:tcPr>
          <w:p w14:paraId="077302CE" w14:textId="77777777" w:rsidR="009D1B31" w:rsidRPr="00A65C4A" w:rsidRDefault="009D1B31" w:rsidP="009D1B31">
            <w:pPr>
              <w:rPr>
                <w:rFonts w:cs="Times New Roman"/>
                <w:sz w:val="20"/>
                <w:szCs w:val="20"/>
              </w:rPr>
            </w:pPr>
          </w:p>
        </w:tc>
        <w:tc>
          <w:tcPr>
            <w:tcW w:w="2551" w:type="dxa"/>
            <w:vMerge/>
            <w:tcBorders>
              <w:left w:val="outset" w:sz="6" w:space="0" w:color="414142"/>
              <w:right w:val="outset" w:sz="6" w:space="0" w:color="414142"/>
            </w:tcBorders>
            <w:shd w:val="clear" w:color="auto" w:fill="auto"/>
          </w:tcPr>
          <w:p w14:paraId="623F3E86" w14:textId="77777777" w:rsidR="009D1B31" w:rsidRPr="00A65C4A" w:rsidRDefault="009D1B31" w:rsidP="009D1B31">
            <w:pPr>
              <w:rPr>
                <w:rFonts w:cs="Times New Roman"/>
                <w:sz w:val="20"/>
                <w:szCs w:val="20"/>
              </w:rPr>
            </w:pPr>
          </w:p>
        </w:tc>
        <w:tc>
          <w:tcPr>
            <w:tcW w:w="2694" w:type="dxa"/>
            <w:tcBorders>
              <w:top w:val="outset" w:sz="6" w:space="0" w:color="414142"/>
              <w:left w:val="outset" w:sz="6" w:space="0" w:color="414142"/>
              <w:bottom w:val="outset" w:sz="6" w:space="0" w:color="414142"/>
              <w:right w:val="outset" w:sz="6" w:space="0" w:color="414142"/>
            </w:tcBorders>
            <w:shd w:val="clear" w:color="auto" w:fill="FFFFFF"/>
          </w:tcPr>
          <w:p w14:paraId="2F4E8288" w14:textId="772A48FB" w:rsidR="009D1B31" w:rsidRPr="00A65C4A" w:rsidRDefault="009D1B31" w:rsidP="00552B56">
            <w:pPr>
              <w:jc w:val="both"/>
              <w:rPr>
                <w:rFonts w:cs="Times New Roman"/>
                <w:sz w:val="22"/>
              </w:rPr>
            </w:pPr>
            <w:r w:rsidRPr="00A65C4A">
              <w:rPr>
                <w:rFonts w:eastAsia="Times New Roman" w:cs="Times New Roman"/>
                <w:color w:val="414142"/>
                <w:sz w:val="22"/>
                <w:lang w:eastAsia="lv-LV"/>
              </w:rPr>
              <w:t>2. Nodrošināta pastāvīga FID darbinieku apmācība un kvalifikācijas celšana.</w:t>
            </w:r>
          </w:p>
        </w:tc>
        <w:tc>
          <w:tcPr>
            <w:tcW w:w="1134" w:type="dxa"/>
            <w:tcBorders>
              <w:top w:val="outset" w:sz="6" w:space="0" w:color="414142"/>
              <w:left w:val="outset" w:sz="6" w:space="0" w:color="414142"/>
              <w:bottom w:val="outset" w:sz="6" w:space="0" w:color="414142"/>
              <w:right w:val="outset" w:sz="6" w:space="0" w:color="414142"/>
            </w:tcBorders>
            <w:shd w:val="clear" w:color="auto" w:fill="FFFFFF"/>
          </w:tcPr>
          <w:p w14:paraId="71F26BCD" w14:textId="2C3EC65D" w:rsidR="009D1B31" w:rsidRPr="00A65C4A" w:rsidRDefault="009D1B31" w:rsidP="00850A69">
            <w:pPr>
              <w:jc w:val="center"/>
              <w:rPr>
                <w:rFonts w:cs="Times New Roman"/>
                <w:sz w:val="22"/>
              </w:rPr>
            </w:pPr>
            <w:r w:rsidRPr="00A65C4A">
              <w:rPr>
                <w:rFonts w:eastAsia="Times New Roman" w:cs="Times New Roman"/>
                <w:color w:val="414142"/>
                <w:sz w:val="22"/>
                <w:lang w:eastAsia="lv-LV"/>
              </w:rPr>
              <w:t>FID</w:t>
            </w:r>
          </w:p>
        </w:tc>
        <w:tc>
          <w:tcPr>
            <w:tcW w:w="1275" w:type="dxa"/>
            <w:tcBorders>
              <w:top w:val="outset" w:sz="6" w:space="0" w:color="414142"/>
              <w:left w:val="outset" w:sz="6" w:space="0" w:color="414142"/>
              <w:bottom w:val="outset" w:sz="6" w:space="0" w:color="414142"/>
              <w:right w:val="outset" w:sz="6" w:space="0" w:color="414142"/>
            </w:tcBorders>
            <w:shd w:val="clear" w:color="auto" w:fill="FFFFFF"/>
          </w:tcPr>
          <w:p w14:paraId="7C1E93DA" w14:textId="06D5D431" w:rsidR="009D1B31" w:rsidRPr="00A65C4A" w:rsidRDefault="009D1B31" w:rsidP="00850A69">
            <w:pPr>
              <w:jc w:val="center"/>
              <w:rPr>
                <w:rFonts w:cs="Times New Roman"/>
                <w:sz w:val="22"/>
              </w:rPr>
            </w:pPr>
          </w:p>
        </w:tc>
        <w:tc>
          <w:tcPr>
            <w:tcW w:w="1418" w:type="dxa"/>
            <w:tcBorders>
              <w:top w:val="outset" w:sz="6" w:space="0" w:color="414142"/>
              <w:left w:val="outset" w:sz="6" w:space="0" w:color="414142"/>
              <w:bottom w:val="outset" w:sz="6" w:space="0" w:color="414142"/>
              <w:right w:val="outset" w:sz="6" w:space="0" w:color="414142"/>
            </w:tcBorders>
            <w:shd w:val="clear" w:color="auto" w:fill="FFFFFF"/>
          </w:tcPr>
          <w:p w14:paraId="3C1B001E" w14:textId="3A02AB44" w:rsidR="009D1B31" w:rsidRPr="00A65C4A" w:rsidRDefault="009D1B31" w:rsidP="00850A69">
            <w:pPr>
              <w:jc w:val="center"/>
              <w:rPr>
                <w:rFonts w:cs="Times New Roman"/>
                <w:bCs/>
                <w:sz w:val="22"/>
              </w:rPr>
            </w:pPr>
            <w:r w:rsidRPr="00A65C4A">
              <w:rPr>
                <w:rFonts w:eastAsia="Times New Roman" w:cs="Times New Roman"/>
                <w:color w:val="414142"/>
                <w:sz w:val="22"/>
                <w:lang w:eastAsia="lv-LV"/>
              </w:rPr>
              <w:t>Pastāvīgi</w:t>
            </w:r>
          </w:p>
        </w:tc>
      </w:tr>
      <w:tr w:rsidR="009D1B31" w:rsidRPr="00A65C4A" w14:paraId="00DC8C5A" w14:textId="77777777" w:rsidTr="00426089">
        <w:trPr>
          <w:trHeight w:val="543"/>
        </w:trPr>
        <w:tc>
          <w:tcPr>
            <w:tcW w:w="709" w:type="dxa"/>
            <w:vMerge/>
            <w:tcBorders>
              <w:left w:val="outset" w:sz="6" w:space="0" w:color="414142"/>
              <w:right w:val="outset" w:sz="6" w:space="0" w:color="414142"/>
            </w:tcBorders>
          </w:tcPr>
          <w:p w14:paraId="496B6F3A" w14:textId="77777777" w:rsidR="009D1B31" w:rsidRPr="00A65C4A" w:rsidRDefault="009D1B31" w:rsidP="00850A69">
            <w:pPr>
              <w:jc w:val="center"/>
              <w:rPr>
                <w:rFonts w:cs="Times New Roman"/>
                <w:bCs/>
                <w:sz w:val="20"/>
                <w:szCs w:val="20"/>
              </w:rPr>
            </w:pPr>
          </w:p>
        </w:tc>
        <w:tc>
          <w:tcPr>
            <w:tcW w:w="3686" w:type="dxa"/>
            <w:vMerge/>
            <w:tcBorders>
              <w:left w:val="outset" w:sz="6" w:space="0" w:color="414142"/>
              <w:right w:val="outset" w:sz="6" w:space="0" w:color="414142"/>
            </w:tcBorders>
            <w:shd w:val="clear" w:color="auto" w:fill="auto"/>
          </w:tcPr>
          <w:p w14:paraId="3996E182" w14:textId="77777777" w:rsidR="009D1B31" w:rsidRPr="00A65C4A" w:rsidRDefault="009D1B31" w:rsidP="009D1B31">
            <w:pPr>
              <w:jc w:val="both"/>
              <w:rPr>
                <w:sz w:val="20"/>
                <w:szCs w:val="20"/>
              </w:rPr>
            </w:pPr>
          </w:p>
        </w:tc>
        <w:tc>
          <w:tcPr>
            <w:tcW w:w="1559" w:type="dxa"/>
            <w:vMerge/>
            <w:tcBorders>
              <w:left w:val="outset" w:sz="6" w:space="0" w:color="414142"/>
              <w:right w:val="outset" w:sz="6" w:space="0" w:color="414142"/>
            </w:tcBorders>
          </w:tcPr>
          <w:p w14:paraId="6C55FF1B" w14:textId="77777777" w:rsidR="009D1B31" w:rsidRPr="00A65C4A" w:rsidRDefault="009D1B31" w:rsidP="009D1B31">
            <w:pPr>
              <w:rPr>
                <w:rFonts w:cs="Times New Roman"/>
                <w:sz w:val="20"/>
                <w:szCs w:val="20"/>
              </w:rPr>
            </w:pPr>
          </w:p>
        </w:tc>
        <w:tc>
          <w:tcPr>
            <w:tcW w:w="2551" w:type="dxa"/>
            <w:vMerge/>
            <w:tcBorders>
              <w:left w:val="outset" w:sz="6" w:space="0" w:color="414142"/>
              <w:right w:val="outset" w:sz="6" w:space="0" w:color="414142"/>
            </w:tcBorders>
            <w:shd w:val="clear" w:color="auto" w:fill="auto"/>
          </w:tcPr>
          <w:p w14:paraId="3A28A891" w14:textId="77777777" w:rsidR="009D1B31" w:rsidRPr="00A65C4A" w:rsidRDefault="009D1B31" w:rsidP="009D1B31">
            <w:pPr>
              <w:rPr>
                <w:rFonts w:cs="Times New Roman"/>
                <w:sz w:val="20"/>
                <w:szCs w:val="20"/>
              </w:rPr>
            </w:pPr>
          </w:p>
        </w:tc>
        <w:tc>
          <w:tcPr>
            <w:tcW w:w="2694" w:type="dxa"/>
            <w:tcBorders>
              <w:top w:val="outset" w:sz="6" w:space="0" w:color="414142"/>
              <w:left w:val="outset" w:sz="6" w:space="0" w:color="414142"/>
              <w:bottom w:val="outset" w:sz="6" w:space="0" w:color="414142"/>
              <w:right w:val="outset" w:sz="6" w:space="0" w:color="414142"/>
            </w:tcBorders>
            <w:shd w:val="clear" w:color="auto" w:fill="FFFFFF"/>
          </w:tcPr>
          <w:p w14:paraId="44D7A2F5" w14:textId="13713456" w:rsidR="009D1B31" w:rsidRPr="00A65C4A" w:rsidRDefault="009D1B31" w:rsidP="00552B56">
            <w:pPr>
              <w:jc w:val="both"/>
              <w:rPr>
                <w:rFonts w:cs="Times New Roman"/>
                <w:sz w:val="22"/>
              </w:rPr>
            </w:pPr>
            <w:r w:rsidRPr="00A65C4A">
              <w:rPr>
                <w:rFonts w:eastAsia="Times New Roman" w:cs="Times New Roman"/>
                <w:color w:val="414142"/>
                <w:sz w:val="22"/>
                <w:lang w:eastAsia="lv-LV"/>
              </w:rPr>
              <w:t>3. Nodrošināta FID datu analīzes risinājumu modernizācija un pieejamība, veikta FID sistēmu savlaicīga atjaunošana un pilnveide, papildināti FID digitālie informācijas resursi un datu apmaiņas kanāli, nodrošināta finanšu izlūkošanas datu un resursu integritāte.</w:t>
            </w:r>
          </w:p>
        </w:tc>
        <w:tc>
          <w:tcPr>
            <w:tcW w:w="1134" w:type="dxa"/>
            <w:tcBorders>
              <w:top w:val="outset" w:sz="6" w:space="0" w:color="414142"/>
              <w:left w:val="outset" w:sz="6" w:space="0" w:color="414142"/>
              <w:bottom w:val="outset" w:sz="6" w:space="0" w:color="414142"/>
              <w:right w:val="outset" w:sz="6" w:space="0" w:color="414142"/>
            </w:tcBorders>
            <w:shd w:val="clear" w:color="auto" w:fill="FFFFFF"/>
          </w:tcPr>
          <w:p w14:paraId="1F937A81" w14:textId="78F1788B" w:rsidR="009D1B31" w:rsidRPr="00A65C4A" w:rsidRDefault="009D1B31" w:rsidP="00850A69">
            <w:pPr>
              <w:jc w:val="center"/>
              <w:rPr>
                <w:rFonts w:cs="Times New Roman"/>
                <w:sz w:val="22"/>
              </w:rPr>
            </w:pPr>
            <w:r w:rsidRPr="00A65C4A">
              <w:rPr>
                <w:rFonts w:eastAsia="Times New Roman" w:cs="Times New Roman"/>
                <w:color w:val="414142"/>
                <w:sz w:val="22"/>
                <w:lang w:eastAsia="lv-LV"/>
              </w:rPr>
              <w:t>FID</w:t>
            </w:r>
          </w:p>
        </w:tc>
        <w:tc>
          <w:tcPr>
            <w:tcW w:w="1275" w:type="dxa"/>
            <w:tcBorders>
              <w:top w:val="outset" w:sz="6" w:space="0" w:color="414142"/>
              <w:left w:val="outset" w:sz="6" w:space="0" w:color="414142"/>
              <w:bottom w:val="outset" w:sz="6" w:space="0" w:color="414142"/>
              <w:right w:val="outset" w:sz="6" w:space="0" w:color="414142"/>
            </w:tcBorders>
            <w:shd w:val="clear" w:color="auto" w:fill="FFFFFF"/>
          </w:tcPr>
          <w:p w14:paraId="77CF771C" w14:textId="543A1B90" w:rsidR="009D1B31" w:rsidRPr="00A65C4A" w:rsidRDefault="009D1B31" w:rsidP="00850A69">
            <w:pPr>
              <w:jc w:val="center"/>
              <w:rPr>
                <w:rFonts w:cs="Times New Roman"/>
                <w:sz w:val="22"/>
              </w:rPr>
            </w:pPr>
          </w:p>
        </w:tc>
        <w:tc>
          <w:tcPr>
            <w:tcW w:w="1418" w:type="dxa"/>
            <w:tcBorders>
              <w:top w:val="outset" w:sz="6" w:space="0" w:color="414142"/>
              <w:left w:val="outset" w:sz="6" w:space="0" w:color="414142"/>
              <w:bottom w:val="outset" w:sz="6" w:space="0" w:color="414142"/>
              <w:right w:val="outset" w:sz="6" w:space="0" w:color="414142"/>
            </w:tcBorders>
            <w:shd w:val="clear" w:color="auto" w:fill="FFFFFF"/>
          </w:tcPr>
          <w:p w14:paraId="6D195B9D" w14:textId="3C55C097" w:rsidR="009D1B31" w:rsidRPr="00A65C4A" w:rsidRDefault="009D1B31" w:rsidP="00850A69">
            <w:pPr>
              <w:jc w:val="center"/>
              <w:rPr>
                <w:rFonts w:cs="Times New Roman"/>
                <w:bCs/>
                <w:sz w:val="22"/>
              </w:rPr>
            </w:pPr>
            <w:r w:rsidRPr="00A65C4A">
              <w:rPr>
                <w:rFonts w:eastAsia="Times New Roman" w:cs="Times New Roman"/>
                <w:color w:val="414142"/>
                <w:sz w:val="22"/>
                <w:lang w:eastAsia="lv-LV"/>
              </w:rPr>
              <w:t>Pastāvīgi</w:t>
            </w:r>
          </w:p>
        </w:tc>
      </w:tr>
      <w:tr w:rsidR="009D1B31" w:rsidRPr="00A65C4A" w14:paraId="1E362955" w14:textId="77777777" w:rsidTr="00426089">
        <w:trPr>
          <w:trHeight w:val="543"/>
        </w:trPr>
        <w:tc>
          <w:tcPr>
            <w:tcW w:w="709" w:type="dxa"/>
            <w:vMerge/>
            <w:tcBorders>
              <w:left w:val="outset" w:sz="6" w:space="0" w:color="414142"/>
              <w:right w:val="outset" w:sz="6" w:space="0" w:color="414142"/>
            </w:tcBorders>
          </w:tcPr>
          <w:p w14:paraId="375AAD82" w14:textId="77777777" w:rsidR="009D1B31" w:rsidRPr="00A65C4A" w:rsidRDefault="009D1B31" w:rsidP="00850A69">
            <w:pPr>
              <w:jc w:val="center"/>
              <w:rPr>
                <w:rFonts w:cs="Times New Roman"/>
                <w:bCs/>
                <w:sz w:val="20"/>
                <w:szCs w:val="20"/>
              </w:rPr>
            </w:pPr>
          </w:p>
        </w:tc>
        <w:tc>
          <w:tcPr>
            <w:tcW w:w="3686" w:type="dxa"/>
            <w:vMerge/>
            <w:tcBorders>
              <w:left w:val="outset" w:sz="6" w:space="0" w:color="414142"/>
              <w:right w:val="outset" w:sz="6" w:space="0" w:color="414142"/>
            </w:tcBorders>
            <w:shd w:val="clear" w:color="auto" w:fill="auto"/>
          </w:tcPr>
          <w:p w14:paraId="2CBF1438" w14:textId="77777777" w:rsidR="009D1B31" w:rsidRPr="00A65C4A" w:rsidRDefault="009D1B31" w:rsidP="009D1B31">
            <w:pPr>
              <w:jc w:val="both"/>
              <w:rPr>
                <w:sz w:val="20"/>
                <w:szCs w:val="20"/>
              </w:rPr>
            </w:pPr>
          </w:p>
        </w:tc>
        <w:tc>
          <w:tcPr>
            <w:tcW w:w="1559" w:type="dxa"/>
            <w:vMerge/>
            <w:tcBorders>
              <w:left w:val="outset" w:sz="6" w:space="0" w:color="414142"/>
              <w:right w:val="outset" w:sz="6" w:space="0" w:color="414142"/>
            </w:tcBorders>
          </w:tcPr>
          <w:p w14:paraId="39776077" w14:textId="77777777" w:rsidR="009D1B31" w:rsidRPr="00A65C4A" w:rsidRDefault="009D1B31" w:rsidP="009D1B31">
            <w:pPr>
              <w:rPr>
                <w:rFonts w:cs="Times New Roman"/>
                <w:sz w:val="20"/>
                <w:szCs w:val="20"/>
              </w:rPr>
            </w:pPr>
          </w:p>
        </w:tc>
        <w:tc>
          <w:tcPr>
            <w:tcW w:w="2551" w:type="dxa"/>
            <w:vMerge/>
            <w:tcBorders>
              <w:left w:val="outset" w:sz="6" w:space="0" w:color="414142"/>
              <w:right w:val="outset" w:sz="6" w:space="0" w:color="414142"/>
            </w:tcBorders>
            <w:shd w:val="clear" w:color="auto" w:fill="auto"/>
          </w:tcPr>
          <w:p w14:paraId="33BC90F2" w14:textId="77777777" w:rsidR="009D1B31" w:rsidRPr="00A65C4A" w:rsidRDefault="009D1B31" w:rsidP="009D1B31">
            <w:pPr>
              <w:rPr>
                <w:rFonts w:cs="Times New Roman"/>
                <w:sz w:val="20"/>
                <w:szCs w:val="20"/>
              </w:rPr>
            </w:pPr>
          </w:p>
        </w:tc>
        <w:tc>
          <w:tcPr>
            <w:tcW w:w="2694" w:type="dxa"/>
            <w:tcBorders>
              <w:top w:val="outset" w:sz="6" w:space="0" w:color="414142"/>
              <w:left w:val="outset" w:sz="6" w:space="0" w:color="414142"/>
              <w:bottom w:val="outset" w:sz="6" w:space="0" w:color="414142"/>
              <w:right w:val="outset" w:sz="6" w:space="0" w:color="414142"/>
            </w:tcBorders>
            <w:shd w:val="clear" w:color="auto" w:fill="FFFFFF"/>
          </w:tcPr>
          <w:p w14:paraId="641153FA" w14:textId="348D3F83" w:rsidR="009D1B31" w:rsidRPr="00A65C4A" w:rsidRDefault="009D1B31" w:rsidP="00552B56">
            <w:pPr>
              <w:jc w:val="both"/>
              <w:rPr>
                <w:rFonts w:cs="Times New Roman"/>
                <w:sz w:val="22"/>
              </w:rPr>
            </w:pPr>
            <w:r w:rsidRPr="00A65C4A">
              <w:rPr>
                <w:rFonts w:eastAsia="Times New Roman" w:cs="Times New Roman"/>
                <w:color w:val="414142"/>
                <w:sz w:val="22"/>
                <w:lang w:eastAsia="lv-LV"/>
              </w:rPr>
              <w:t xml:space="preserve">4. Abonēta </w:t>
            </w:r>
            <w:r w:rsidR="003F04D0" w:rsidRPr="003F04D0">
              <w:rPr>
                <w:rFonts w:eastAsia="Times New Roman" w:cs="Times New Roman"/>
                <w:color w:val="414142"/>
                <w:sz w:val="22"/>
                <w:lang w:eastAsia="lv-LV"/>
              </w:rPr>
              <w:t>kriptoaktīv</w:t>
            </w:r>
            <w:r w:rsidR="003F04D0">
              <w:rPr>
                <w:rFonts w:eastAsia="Times New Roman" w:cs="Times New Roman"/>
                <w:color w:val="414142"/>
                <w:sz w:val="22"/>
                <w:lang w:eastAsia="lv-LV"/>
              </w:rPr>
              <w:t xml:space="preserve">u </w:t>
            </w:r>
            <w:r w:rsidRPr="00A65C4A">
              <w:rPr>
                <w:rFonts w:eastAsia="Times New Roman" w:cs="Times New Roman"/>
                <w:color w:val="414142"/>
                <w:sz w:val="22"/>
                <w:lang w:eastAsia="lv-LV"/>
              </w:rPr>
              <w:t xml:space="preserve">izmeklēšanas programmatūra, lai būtu iespējams efektīvi izsekot noziedzīgas plūsmas </w:t>
            </w:r>
            <w:r w:rsidR="003F04D0" w:rsidRPr="003F04D0">
              <w:rPr>
                <w:rFonts w:eastAsia="Times New Roman" w:cs="Times New Roman"/>
                <w:color w:val="414142"/>
                <w:sz w:val="22"/>
                <w:lang w:eastAsia="lv-LV"/>
              </w:rPr>
              <w:t>kriptoaktīv</w:t>
            </w:r>
            <w:r w:rsidR="003F04D0">
              <w:rPr>
                <w:rFonts w:eastAsia="Times New Roman" w:cs="Times New Roman"/>
                <w:color w:val="414142"/>
                <w:sz w:val="22"/>
                <w:lang w:eastAsia="lv-LV"/>
              </w:rPr>
              <w:t xml:space="preserve">u </w:t>
            </w:r>
            <w:r w:rsidRPr="00A65C4A">
              <w:rPr>
                <w:rFonts w:eastAsia="Times New Roman" w:cs="Times New Roman"/>
                <w:color w:val="414142"/>
                <w:sz w:val="22"/>
                <w:lang w:eastAsia="lv-LV"/>
              </w:rPr>
              <w:t xml:space="preserve">vidē, kā arī atbalstīt VID, KNAB un VP (un nepieciešamības gadījumā </w:t>
            </w:r>
            <w:proofErr w:type="gramStart"/>
            <w:r w:rsidRPr="00A65C4A">
              <w:rPr>
                <w:rFonts w:eastAsia="Times New Roman" w:cs="Times New Roman"/>
                <w:color w:val="414142"/>
                <w:sz w:val="22"/>
                <w:lang w:eastAsia="lv-LV"/>
              </w:rPr>
              <w:t>citas TAI</w:t>
            </w:r>
            <w:proofErr w:type="gramEnd"/>
            <w:r w:rsidRPr="00A65C4A">
              <w:rPr>
                <w:rFonts w:eastAsia="Times New Roman" w:cs="Times New Roman"/>
                <w:color w:val="414142"/>
                <w:sz w:val="22"/>
                <w:lang w:eastAsia="lv-LV"/>
              </w:rPr>
              <w:t xml:space="preserve">) tiem normatīvajos aktos noteikto pienākumu izpildē, ciktāl tie ir saistīti ar </w:t>
            </w:r>
            <w:r w:rsidR="003F04D0" w:rsidRPr="003F04D0">
              <w:rPr>
                <w:rFonts w:eastAsia="Times New Roman" w:cs="Times New Roman"/>
                <w:color w:val="414142"/>
                <w:sz w:val="22"/>
                <w:lang w:eastAsia="lv-LV"/>
              </w:rPr>
              <w:t>kriptoaktīv</w:t>
            </w:r>
            <w:r w:rsidR="003F04D0">
              <w:rPr>
                <w:rFonts w:eastAsia="Times New Roman" w:cs="Times New Roman"/>
                <w:color w:val="414142"/>
                <w:sz w:val="22"/>
                <w:lang w:eastAsia="lv-LV"/>
              </w:rPr>
              <w:t xml:space="preserve">u </w:t>
            </w:r>
            <w:r w:rsidRPr="00A65C4A">
              <w:rPr>
                <w:rFonts w:eastAsia="Times New Roman" w:cs="Times New Roman"/>
                <w:color w:val="414142"/>
                <w:sz w:val="22"/>
                <w:lang w:eastAsia="lv-LV"/>
              </w:rPr>
              <w:t>darījumu izsekošanu.</w:t>
            </w:r>
          </w:p>
        </w:tc>
        <w:tc>
          <w:tcPr>
            <w:tcW w:w="1134" w:type="dxa"/>
            <w:tcBorders>
              <w:top w:val="outset" w:sz="6" w:space="0" w:color="414142"/>
              <w:left w:val="outset" w:sz="6" w:space="0" w:color="414142"/>
              <w:bottom w:val="outset" w:sz="6" w:space="0" w:color="414142"/>
              <w:right w:val="outset" w:sz="6" w:space="0" w:color="414142"/>
            </w:tcBorders>
            <w:shd w:val="clear" w:color="auto" w:fill="FFFFFF"/>
          </w:tcPr>
          <w:p w14:paraId="07CF8347" w14:textId="26E78B1C" w:rsidR="009D1B31" w:rsidRPr="00A65C4A" w:rsidRDefault="009D1B31" w:rsidP="00850A69">
            <w:pPr>
              <w:jc w:val="center"/>
              <w:rPr>
                <w:rFonts w:cs="Times New Roman"/>
                <w:sz w:val="22"/>
              </w:rPr>
            </w:pPr>
            <w:r w:rsidRPr="00A65C4A">
              <w:rPr>
                <w:rFonts w:eastAsia="Times New Roman" w:cs="Times New Roman"/>
                <w:color w:val="414142"/>
                <w:sz w:val="22"/>
                <w:lang w:eastAsia="lv-LV"/>
              </w:rPr>
              <w:t>FID</w:t>
            </w:r>
          </w:p>
        </w:tc>
        <w:tc>
          <w:tcPr>
            <w:tcW w:w="1275" w:type="dxa"/>
            <w:tcBorders>
              <w:top w:val="outset" w:sz="6" w:space="0" w:color="414142"/>
              <w:left w:val="outset" w:sz="6" w:space="0" w:color="414142"/>
              <w:bottom w:val="outset" w:sz="6" w:space="0" w:color="414142"/>
              <w:right w:val="outset" w:sz="6" w:space="0" w:color="414142"/>
            </w:tcBorders>
            <w:shd w:val="clear" w:color="auto" w:fill="FFFFFF"/>
          </w:tcPr>
          <w:p w14:paraId="3EEBEC05" w14:textId="1BD06D44" w:rsidR="009D1B31" w:rsidRPr="00A65C4A" w:rsidRDefault="009D1B31" w:rsidP="00850A69">
            <w:pPr>
              <w:jc w:val="center"/>
              <w:rPr>
                <w:rFonts w:cs="Times New Roman"/>
                <w:sz w:val="22"/>
              </w:rPr>
            </w:pPr>
            <w:r w:rsidRPr="00A65C4A">
              <w:rPr>
                <w:rFonts w:eastAsia="Times New Roman" w:cs="Times New Roman"/>
                <w:color w:val="414142"/>
                <w:sz w:val="22"/>
                <w:lang w:eastAsia="lv-LV"/>
              </w:rPr>
              <w:t>VP, VID, KNAB</w:t>
            </w:r>
          </w:p>
        </w:tc>
        <w:tc>
          <w:tcPr>
            <w:tcW w:w="1418" w:type="dxa"/>
            <w:tcBorders>
              <w:top w:val="outset" w:sz="6" w:space="0" w:color="414142"/>
              <w:left w:val="outset" w:sz="6" w:space="0" w:color="414142"/>
              <w:bottom w:val="outset" w:sz="6" w:space="0" w:color="414142"/>
              <w:right w:val="outset" w:sz="6" w:space="0" w:color="414142"/>
            </w:tcBorders>
            <w:shd w:val="clear" w:color="auto" w:fill="FFFFFF"/>
          </w:tcPr>
          <w:p w14:paraId="7BCA629D" w14:textId="25FC971B" w:rsidR="009D1B31" w:rsidRPr="00A65C4A" w:rsidRDefault="009D1B31" w:rsidP="00850A69">
            <w:pPr>
              <w:jc w:val="center"/>
              <w:rPr>
                <w:rFonts w:cs="Times New Roman"/>
                <w:bCs/>
                <w:sz w:val="22"/>
              </w:rPr>
            </w:pPr>
            <w:r w:rsidRPr="00A65C4A">
              <w:rPr>
                <w:rFonts w:eastAsia="Times New Roman" w:cs="Times New Roman"/>
                <w:color w:val="414142"/>
                <w:sz w:val="22"/>
                <w:lang w:eastAsia="lv-LV"/>
              </w:rPr>
              <w:t>Pastāvīgi</w:t>
            </w:r>
          </w:p>
        </w:tc>
      </w:tr>
      <w:tr w:rsidR="00444E35" w:rsidRPr="00A65C4A" w14:paraId="362E0A94" w14:textId="77777777" w:rsidTr="00913348">
        <w:trPr>
          <w:trHeight w:val="694"/>
        </w:trPr>
        <w:tc>
          <w:tcPr>
            <w:tcW w:w="709" w:type="dxa"/>
            <w:vMerge w:val="restart"/>
            <w:tcBorders>
              <w:top w:val="outset" w:sz="6" w:space="0" w:color="414142"/>
              <w:left w:val="outset" w:sz="6" w:space="0" w:color="414142"/>
              <w:right w:val="outset" w:sz="6" w:space="0" w:color="414142"/>
            </w:tcBorders>
            <w:shd w:val="clear" w:color="auto" w:fill="FFFFFF"/>
          </w:tcPr>
          <w:p w14:paraId="62500768" w14:textId="19CAFE20" w:rsidR="00444E35" w:rsidRPr="00A65C4A" w:rsidRDefault="00444E35" w:rsidP="00850A69">
            <w:pPr>
              <w:jc w:val="center"/>
              <w:rPr>
                <w:rFonts w:cs="Times New Roman"/>
                <w:bCs/>
                <w:sz w:val="22"/>
              </w:rPr>
            </w:pPr>
            <w:r w:rsidRPr="00A65C4A">
              <w:rPr>
                <w:rFonts w:eastAsia="Times New Roman" w:cs="Times New Roman"/>
                <w:color w:val="414142"/>
                <w:sz w:val="22"/>
                <w:lang w:eastAsia="lv-LV"/>
              </w:rPr>
              <w:t>6.2.</w:t>
            </w:r>
          </w:p>
        </w:tc>
        <w:tc>
          <w:tcPr>
            <w:tcW w:w="3686" w:type="dxa"/>
            <w:vMerge w:val="restart"/>
            <w:tcBorders>
              <w:top w:val="outset" w:sz="6" w:space="0" w:color="414142"/>
              <w:left w:val="outset" w:sz="6" w:space="0" w:color="414142"/>
              <w:right w:val="outset" w:sz="6" w:space="0" w:color="414142"/>
            </w:tcBorders>
            <w:shd w:val="clear" w:color="auto" w:fill="FFFFFF"/>
          </w:tcPr>
          <w:p w14:paraId="3339027D" w14:textId="58FFFE8C" w:rsidR="00444E35" w:rsidRPr="00A65C4A" w:rsidRDefault="00444E35" w:rsidP="00552B56">
            <w:pPr>
              <w:jc w:val="both"/>
              <w:rPr>
                <w:rFonts w:cs="Times New Roman"/>
                <w:sz w:val="22"/>
              </w:rPr>
            </w:pPr>
            <w:r w:rsidRPr="00A65C4A">
              <w:rPr>
                <w:rFonts w:eastAsia="Times New Roman" w:cs="Times New Roman"/>
                <w:color w:val="414142"/>
                <w:sz w:val="22"/>
                <w:lang w:eastAsia="lv-LV"/>
              </w:rPr>
              <w:t>Nodrošināt NILLTPF</w:t>
            </w:r>
            <w:r>
              <w:rPr>
                <w:rFonts w:eastAsia="Times New Roman" w:cs="Times New Roman"/>
                <w:color w:val="414142"/>
                <w:sz w:val="22"/>
                <w:lang w:eastAsia="lv-LV"/>
              </w:rPr>
              <w:t xml:space="preserve"> </w:t>
            </w:r>
            <w:r w:rsidRPr="00C55DC8">
              <w:rPr>
                <w:rFonts w:eastAsia="Times New Roman" w:cs="Times New Roman"/>
                <w:color w:val="414142"/>
                <w:sz w:val="22"/>
                <w:lang w:eastAsia="lv-LV"/>
              </w:rPr>
              <w:t>novēršanas</w:t>
            </w:r>
            <w:r w:rsidRPr="00A65C4A">
              <w:rPr>
                <w:rFonts w:eastAsia="Times New Roman" w:cs="Times New Roman"/>
                <w:color w:val="414142"/>
                <w:sz w:val="22"/>
                <w:lang w:eastAsia="lv-LV"/>
              </w:rPr>
              <w:t xml:space="preserve"> jomas kompetenču centra (</w:t>
            </w:r>
            <w:r>
              <w:rPr>
                <w:rFonts w:eastAsia="Times New Roman" w:cs="Times New Roman"/>
                <w:color w:val="414142"/>
                <w:sz w:val="22"/>
                <w:lang w:eastAsia="lv-LV"/>
              </w:rPr>
              <w:t>“</w:t>
            </w:r>
            <w:r w:rsidRPr="00A65C4A">
              <w:rPr>
                <w:rFonts w:eastAsia="Times New Roman" w:cs="Times New Roman"/>
                <w:i/>
                <w:iCs/>
                <w:color w:val="414142"/>
                <w:sz w:val="22"/>
                <w:lang w:eastAsia="lv-LV"/>
              </w:rPr>
              <w:t>AML Innovation Hub</w:t>
            </w:r>
            <w:r>
              <w:rPr>
                <w:rFonts w:eastAsia="Times New Roman" w:cs="Times New Roman"/>
                <w:color w:val="414142"/>
                <w:sz w:val="22"/>
                <w:lang w:eastAsia="lv-LV"/>
              </w:rPr>
              <w:t>”</w:t>
            </w:r>
            <w:r w:rsidRPr="00A65C4A">
              <w:rPr>
                <w:rFonts w:eastAsia="Times New Roman" w:cs="Times New Roman"/>
                <w:color w:val="414142"/>
                <w:sz w:val="22"/>
                <w:lang w:eastAsia="lv-LV"/>
              </w:rPr>
              <w:t>) pilnvērtīgu darbību.</w:t>
            </w:r>
          </w:p>
        </w:tc>
        <w:tc>
          <w:tcPr>
            <w:tcW w:w="1559" w:type="dxa"/>
            <w:vMerge w:val="restart"/>
            <w:tcBorders>
              <w:top w:val="outset" w:sz="6" w:space="0" w:color="414142"/>
              <w:left w:val="outset" w:sz="6" w:space="0" w:color="414142"/>
              <w:right w:val="outset" w:sz="6" w:space="0" w:color="414142"/>
            </w:tcBorders>
            <w:shd w:val="clear" w:color="auto" w:fill="FFFFFF"/>
          </w:tcPr>
          <w:p w14:paraId="2D2149DB" w14:textId="2D9CB509" w:rsidR="00444E35" w:rsidRPr="00A65C4A" w:rsidRDefault="00444E35" w:rsidP="00552B56">
            <w:pPr>
              <w:jc w:val="both"/>
              <w:rPr>
                <w:rFonts w:cs="Times New Roman"/>
                <w:sz w:val="22"/>
              </w:rPr>
            </w:pPr>
            <w:r w:rsidRPr="00A65C4A">
              <w:rPr>
                <w:rFonts w:eastAsia="Times New Roman" w:cs="Times New Roman"/>
                <w:color w:val="414142"/>
                <w:sz w:val="22"/>
                <w:lang w:eastAsia="lv-LV"/>
              </w:rPr>
              <w:t xml:space="preserve">FATF 2. un 34. rekomendācija. </w:t>
            </w:r>
          </w:p>
        </w:tc>
        <w:tc>
          <w:tcPr>
            <w:tcW w:w="2551" w:type="dxa"/>
            <w:vMerge w:val="restart"/>
            <w:tcBorders>
              <w:top w:val="outset" w:sz="6" w:space="0" w:color="414142"/>
              <w:left w:val="outset" w:sz="6" w:space="0" w:color="414142"/>
              <w:right w:val="outset" w:sz="6" w:space="0" w:color="414142"/>
            </w:tcBorders>
            <w:shd w:val="clear" w:color="auto" w:fill="FFFFFF"/>
          </w:tcPr>
          <w:p w14:paraId="711B253B" w14:textId="0979C6FB" w:rsidR="00444E35" w:rsidRPr="00A65C4A" w:rsidRDefault="00444E35" w:rsidP="00552B56">
            <w:pPr>
              <w:jc w:val="both"/>
              <w:rPr>
                <w:rFonts w:cs="Times New Roman"/>
                <w:sz w:val="22"/>
              </w:rPr>
            </w:pPr>
            <w:r w:rsidRPr="00A65C4A">
              <w:rPr>
                <w:rFonts w:eastAsia="Times New Roman" w:cs="Times New Roman"/>
                <w:color w:val="414142"/>
                <w:sz w:val="22"/>
                <w:lang w:eastAsia="lv-LV"/>
              </w:rPr>
              <w:t>Droša, inovatīva un ilgtspējīga NILLTPF</w:t>
            </w:r>
            <w:r>
              <w:rPr>
                <w:rFonts w:eastAsia="Times New Roman" w:cs="Times New Roman"/>
                <w:color w:val="414142"/>
                <w:sz w:val="22"/>
                <w:lang w:eastAsia="lv-LV"/>
              </w:rPr>
              <w:t xml:space="preserve"> </w:t>
            </w:r>
            <w:r w:rsidRPr="00C55DC8">
              <w:rPr>
                <w:rFonts w:eastAsia="Times New Roman" w:cs="Times New Roman"/>
                <w:color w:val="414142"/>
                <w:sz w:val="22"/>
                <w:lang w:eastAsia="lv-LV"/>
              </w:rPr>
              <w:t>novēršanas</w:t>
            </w:r>
            <w:r w:rsidRPr="00A65C4A">
              <w:rPr>
                <w:rFonts w:eastAsia="Times New Roman" w:cs="Times New Roman"/>
                <w:color w:val="414142"/>
                <w:sz w:val="22"/>
                <w:lang w:eastAsia="lv-LV"/>
              </w:rPr>
              <w:t xml:space="preserve"> sistēmas </w:t>
            </w:r>
            <w:r w:rsidRPr="00A65C4A">
              <w:rPr>
                <w:rFonts w:eastAsia="Times New Roman" w:cs="Times New Roman"/>
                <w:color w:val="414142"/>
                <w:sz w:val="22"/>
                <w:lang w:eastAsia="lv-LV"/>
              </w:rPr>
              <w:lastRenderedPageBreak/>
              <w:t>darbība, nodrošinot digitālu kanālu informācijas apmaiņai gan starp Latvijas iestādēm, gan starptautiskiem partneriem, veicinot operatīvo, taktisko un stratēģisko analīzi, zinātnisko pētniecību un izglītošanu</w:t>
            </w:r>
            <w:r w:rsidRPr="00D56052">
              <w:rPr>
                <w:rFonts w:eastAsia="Times New Roman" w:cs="Times New Roman"/>
                <w:color w:val="414142"/>
                <w:sz w:val="22"/>
                <w:lang w:eastAsia="lv-LV"/>
              </w:rPr>
              <w:t xml:space="preserve">, </w:t>
            </w:r>
            <w:r>
              <w:rPr>
                <w:rFonts w:eastAsia="Times New Roman" w:cs="Times New Roman"/>
                <w:color w:val="414142"/>
                <w:sz w:val="22"/>
                <w:lang w:eastAsia="lv-LV"/>
              </w:rPr>
              <w:t xml:space="preserve">t.sk. </w:t>
            </w:r>
            <w:r w:rsidRPr="00D56052">
              <w:rPr>
                <w:rFonts w:eastAsia="Times New Roman" w:cs="Times New Roman"/>
                <w:color w:val="414142"/>
                <w:sz w:val="22"/>
                <w:lang w:eastAsia="lv-LV"/>
              </w:rPr>
              <w:t>ieviešot Atveseļošanas fonda 6.2.1.1.i investīciju "AML inovāciju centra izveide noziedzīgi iegūtu līdzekļu legalizācijas identificēšanas uzlabošanai</w:t>
            </w:r>
            <w:r>
              <w:rPr>
                <w:rFonts w:eastAsia="Times New Roman" w:cs="Times New Roman"/>
                <w:color w:val="414142"/>
                <w:sz w:val="22"/>
                <w:lang w:eastAsia="lv-LV"/>
              </w:rPr>
              <w:t>”</w:t>
            </w:r>
            <w:r w:rsidRPr="00A65C4A">
              <w:rPr>
                <w:rFonts w:eastAsia="Times New Roman" w:cs="Times New Roman"/>
                <w:color w:val="414142"/>
                <w:sz w:val="22"/>
                <w:lang w:eastAsia="lv-LV"/>
              </w:rPr>
              <w:t>.</w:t>
            </w:r>
          </w:p>
        </w:tc>
        <w:tc>
          <w:tcPr>
            <w:tcW w:w="2694" w:type="dxa"/>
            <w:tcBorders>
              <w:top w:val="outset" w:sz="6" w:space="0" w:color="414142"/>
              <w:left w:val="outset" w:sz="6" w:space="0" w:color="414142"/>
              <w:right w:val="outset" w:sz="6" w:space="0" w:color="414142"/>
            </w:tcBorders>
            <w:shd w:val="clear" w:color="auto" w:fill="FFFFFF"/>
          </w:tcPr>
          <w:p w14:paraId="39703DFF" w14:textId="75315C15" w:rsidR="00444E35" w:rsidRPr="00A65C4A" w:rsidRDefault="00444E35" w:rsidP="00552B56">
            <w:pPr>
              <w:jc w:val="both"/>
              <w:rPr>
                <w:rFonts w:cs="Times New Roman"/>
                <w:sz w:val="22"/>
              </w:rPr>
            </w:pPr>
            <w:r w:rsidRPr="00A65C4A">
              <w:rPr>
                <w:rFonts w:eastAsia="Times New Roman" w:cs="Times New Roman"/>
                <w:color w:val="414142"/>
                <w:sz w:val="22"/>
                <w:lang w:eastAsia="lv-LV"/>
              </w:rPr>
              <w:lastRenderedPageBreak/>
              <w:t>1.</w:t>
            </w:r>
            <w:r>
              <w:rPr>
                <w:rFonts w:eastAsia="Times New Roman" w:cs="Times New Roman"/>
                <w:color w:val="414142"/>
                <w:sz w:val="22"/>
                <w:lang w:eastAsia="lv-LV"/>
              </w:rPr>
              <w:t xml:space="preserve"> </w:t>
            </w:r>
            <w:r w:rsidRPr="00444E35">
              <w:rPr>
                <w:rFonts w:eastAsia="Times New Roman" w:cs="Times New Roman"/>
                <w:color w:val="414142"/>
                <w:sz w:val="22"/>
                <w:lang w:eastAsia="lv-LV"/>
              </w:rPr>
              <w:t xml:space="preserve">Iesaistītajām pusēm pieejama zināšanu un materiālu apmaiņas un </w:t>
            </w:r>
            <w:r w:rsidRPr="00444E35">
              <w:rPr>
                <w:rFonts w:eastAsia="Times New Roman" w:cs="Times New Roman"/>
                <w:color w:val="414142"/>
                <w:sz w:val="22"/>
                <w:lang w:eastAsia="lv-LV"/>
              </w:rPr>
              <w:lastRenderedPageBreak/>
              <w:t>sadarbības koordinācijas IT platforma.</w:t>
            </w:r>
          </w:p>
        </w:tc>
        <w:tc>
          <w:tcPr>
            <w:tcW w:w="1134" w:type="dxa"/>
            <w:tcBorders>
              <w:top w:val="outset" w:sz="6" w:space="0" w:color="414142"/>
              <w:left w:val="outset" w:sz="6" w:space="0" w:color="414142"/>
              <w:bottom w:val="outset" w:sz="6" w:space="0" w:color="414142"/>
              <w:right w:val="outset" w:sz="6" w:space="0" w:color="414142"/>
            </w:tcBorders>
            <w:shd w:val="clear" w:color="auto" w:fill="FFFFFF"/>
          </w:tcPr>
          <w:p w14:paraId="22073954" w14:textId="75A1FDC0" w:rsidR="00444E35" w:rsidRPr="00A65C4A" w:rsidRDefault="00444E35" w:rsidP="00850A69">
            <w:pPr>
              <w:jc w:val="center"/>
              <w:rPr>
                <w:rFonts w:cs="Times New Roman"/>
                <w:sz w:val="22"/>
              </w:rPr>
            </w:pPr>
            <w:r w:rsidRPr="00A65C4A">
              <w:rPr>
                <w:rFonts w:eastAsia="Times New Roman" w:cs="Times New Roman"/>
                <w:color w:val="414142"/>
                <w:sz w:val="22"/>
                <w:lang w:eastAsia="lv-LV"/>
              </w:rPr>
              <w:lastRenderedPageBreak/>
              <w:t>FID</w:t>
            </w:r>
          </w:p>
        </w:tc>
        <w:tc>
          <w:tcPr>
            <w:tcW w:w="1275" w:type="dxa"/>
            <w:tcBorders>
              <w:top w:val="outset" w:sz="6" w:space="0" w:color="414142"/>
              <w:left w:val="outset" w:sz="6" w:space="0" w:color="414142"/>
              <w:right w:val="outset" w:sz="6" w:space="0" w:color="414142"/>
            </w:tcBorders>
            <w:shd w:val="clear" w:color="auto" w:fill="FFFFFF"/>
          </w:tcPr>
          <w:p w14:paraId="0A2F0F41" w14:textId="01A69B34" w:rsidR="00444E35" w:rsidRPr="00A65C4A" w:rsidRDefault="00444E35" w:rsidP="00850A69">
            <w:pPr>
              <w:jc w:val="center"/>
              <w:rPr>
                <w:rFonts w:cs="Times New Roman"/>
                <w:sz w:val="22"/>
              </w:rPr>
            </w:pPr>
          </w:p>
        </w:tc>
        <w:tc>
          <w:tcPr>
            <w:tcW w:w="1418" w:type="dxa"/>
            <w:tcBorders>
              <w:top w:val="outset" w:sz="6" w:space="0" w:color="414142"/>
              <w:left w:val="outset" w:sz="6" w:space="0" w:color="414142"/>
              <w:right w:val="outset" w:sz="6" w:space="0" w:color="414142"/>
            </w:tcBorders>
            <w:shd w:val="clear" w:color="auto" w:fill="FFFFFF"/>
          </w:tcPr>
          <w:p w14:paraId="4A68EBE2" w14:textId="6A940272" w:rsidR="00444E35" w:rsidRPr="00A65C4A" w:rsidRDefault="00444E35" w:rsidP="00850A69">
            <w:pPr>
              <w:jc w:val="center"/>
              <w:rPr>
                <w:rFonts w:cs="Times New Roman"/>
                <w:bCs/>
                <w:sz w:val="22"/>
              </w:rPr>
            </w:pPr>
            <w:r w:rsidRPr="00A65C4A">
              <w:rPr>
                <w:rFonts w:eastAsia="Times New Roman" w:cs="Times New Roman"/>
                <w:color w:val="414142"/>
                <w:sz w:val="22"/>
                <w:lang w:eastAsia="lv-LV"/>
              </w:rPr>
              <w:t>31.</w:t>
            </w:r>
            <w:r>
              <w:rPr>
                <w:rFonts w:eastAsia="Times New Roman" w:cs="Times New Roman"/>
                <w:color w:val="414142"/>
                <w:sz w:val="22"/>
                <w:lang w:eastAsia="lv-LV"/>
              </w:rPr>
              <w:t>03</w:t>
            </w:r>
            <w:r w:rsidRPr="00A65C4A">
              <w:rPr>
                <w:rFonts w:eastAsia="Times New Roman" w:cs="Times New Roman"/>
                <w:color w:val="414142"/>
                <w:sz w:val="22"/>
                <w:lang w:eastAsia="lv-LV"/>
              </w:rPr>
              <w:t>.202</w:t>
            </w:r>
            <w:r>
              <w:rPr>
                <w:rFonts w:eastAsia="Times New Roman" w:cs="Times New Roman"/>
                <w:color w:val="414142"/>
                <w:sz w:val="22"/>
                <w:lang w:eastAsia="lv-LV"/>
              </w:rPr>
              <w:t>5</w:t>
            </w:r>
            <w:r w:rsidRPr="00A65C4A">
              <w:rPr>
                <w:rFonts w:eastAsia="Times New Roman" w:cs="Times New Roman"/>
                <w:color w:val="414142"/>
                <w:sz w:val="22"/>
                <w:lang w:eastAsia="lv-LV"/>
              </w:rPr>
              <w:t>.</w:t>
            </w:r>
          </w:p>
        </w:tc>
      </w:tr>
      <w:tr w:rsidR="00444E35" w:rsidRPr="00A65C4A" w14:paraId="489C4DFC" w14:textId="77777777" w:rsidTr="00C37618">
        <w:trPr>
          <w:trHeight w:val="1390"/>
        </w:trPr>
        <w:tc>
          <w:tcPr>
            <w:tcW w:w="709" w:type="dxa"/>
            <w:vMerge/>
            <w:tcBorders>
              <w:left w:val="outset" w:sz="6" w:space="0" w:color="414142"/>
              <w:right w:val="outset" w:sz="6" w:space="0" w:color="414142"/>
            </w:tcBorders>
            <w:shd w:val="clear" w:color="auto" w:fill="FFFFFF"/>
          </w:tcPr>
          <w:p w14:paraId="2F5668CA" w14:textId="77777777" w:rsidR="00444E35" w:rsidRPr="00A65C4A" w:rsidRDefault="00444E35" w:rsidP="00444E35">
            <w:pPr>
              <w:jc w:val="center"/>
              <w:rPr>
                <w:rFonts w:eastAsia="Times New Roman" w:cs="Times New Roman"/>
                <w:color w:val="414142"/>
                <w:sz w:val="22"/>
                <w:lang w:eastAsia="lv-LV"/>
              </w:rPr>
            </w:pPr>
          </w:p>
        </w:tc>
        <w:tc>
          <w:tcPr>
            <w:tcW w:w="3686" w:type="dxa"/>
            <w:vMerge/>
            <w:tcBorders>
              <w:left w:val="outset" w:sz="6" w:space="0" w:color="414142"/>
              <w:right w:val="outset" w:sz="6" w:space="0" w:color="414142"/>
            </w:tcBorders>
            <w:shd w:val="clear" w:color="auto" w:fill="FFFFFF"/>
          </w:tcPr>
          <w:p w14:paraId="20FEE4E7" w14:textId="77777777" w:rsidR="00444E35" w:rsidRPr="00A65C4A" w:rsidRDefault="00444E35" w:rsidP="00444E35">
            <w:pPr>
              <w:jc w:val="both"/>
              <w:rPr>
                <w:rFonts w:eastAsia="Times New Roman" w:cs="Times New Roman"/>
                <w:color w:val="414142"/>
                <w:sz w:val="22"/>
                <w:lang w:eastAsia="lv-LV"/>
              </w:rPr>
            </w:pPr>
          </w:p>
        </w:tc>
        <w:tc>
          <w:tcPr>
            <w:tcW w:w="1559" w:type="dxa"/>
            <w:vMerge/>
            <w:tcBorders>
              <w:left w:val="outset" w:sz="6" w:space="0" w:color="414142"/>
              <w:right w:val="outset" w:sz="6" w:space="0" w:color="414142"/>
            </w:tcBorders>
            <w:shd w:val="clear" w:color="auto" w:fill="FFFFFF"/>
          </w:tcPr>
          <w:p w14:paraId="6DA02B63" w14:textId="77777777" w:rsidR="00444E35" w:rsidRPr="00A65C4A" w:rsidRDefault="00444E35" w:rsidP="00444E35">
            <w:pPr>
              <w:jc w:val="both"/>
              <w:rPr>
                <w:rFonts w:eastAsia="Times New Roman" w:cs="Times New Roman"/>
                <w:color w:val="414142"/>
                <w:sz w:val="22"/>
                <w:lang w:eastAsia="lv-LV"/>
              </w:rPr>
            </w:pPr>
          </w:p>
        </w:tc>
        <w:tc>
          <w:tcPr>
            <w:tcW w:w="2551" w:type="dxa"/>
            <w:vMerge/>
            <w:tcBorders>
              <w:left w:val="outset" w:sz="6" w:space="0" w:color="414142"/>
              <w:right w:val="outset" w:sz="6" w:space="0" w:color="414142"/>
            </w:tcBorders>
            <w:shd w:val="clear" w:color="auto" w:fill="FFFFFF"/>
          </w:tcPr>
          <w:p w14:paraId="34AD5B05" w14:textId="77777777" w:rsidR="00444E35" w:rsidRPr="00A65C4A" w:rsidRDefault="00444E35" w:rsidP="00444E35">
            <w:pPr>
              <w:jc w:val="both"/>
              <w:rPr>
                <w:rFonts w:eastAsia="Times New Roman" w:cs="Times New Roman"/>
                <w:color w:val="414142"/>
                <w:sz w:val="22"/>
                <w:lang w:eastAsia="lv-LV"/>
              </w:rPr>
            </w:pPr>
          </w:p>
        </w:tc>
        <w:tc>
          <w:tcPr>
            <w:tcW w:w="2694" w:type="dxa"/>
            <w:tcBorders>
              <w:left w:val="outset" w:sz="6" w:space="0" w:color="414142"/>
              <w:bottom w:val="outset" w:sz="6" w:space="0" w:color="414142"/>
              <w:right w:val="outset" w:sz="6" w:space="0" w:color="414142"/>
            </w:tcBorders>
            <w:shd w:val="clear" w:color="auto" w:fill="FFFFFF"/>
          </w:tcPr>
          <w:p w14:paraId="79899193" w14:textId="41F7453F" w:rsidR="00444E35" w:rsidRPr="00A65C4A" w:rsidRDefault="00444E35" w:rsidP="00444E35">
            <w:pPr>
              <w:jc w:val="both"/>
              <w:rPr>
                <w:rFonts w:eastAsia="Times New Roman" w:cs="Times New Roman"/>
                <w:color w:val="414142"/>
                <w:sz w:val="22"/>
                <w:lang w:eastAsia="lv-LV"/>
              </w:rPr>
            </w:pPr>
            <w:r>
              <w:rPr>
                <w:rFonts w:eastAsia="Times New Roman" w:cs="Times New Roman"/>
                <w:color w:val="414142"/>
                <w:sz w:val="22"/>
                <w:lang w:eastAsia="lv-LV"/>
              </w:rPr>
              <w:t>2</w:t>
            </w:r>
            <w:r w:rsidRPr="00A65C4A">
              <w:rPr>
                <w:rFonts w:eastAsia="Times New Roman" w:cs="Times New Roman"/>
                <w:color w:val="414142"/>
                <w:sz w:val="22"/>
                <w:lang w:eastAsia="lv-LV"/>
              </w:rPr>
              <w:t>. Izveidota vienota tehnoloģiskās finanšu izlūkošanas platforma NILLTPF</w:t>
            </w:r>
            <w:r>
              <w:rPr>
                <w:rFonts w:eastAsia="Times New Roman" w:cs="Times New Roman"/>
                <w:color w:val="414142"/>
                <w:sz w:val="22"/>
                <w:lang w:eastAsia="lv-LV"/>
              </w:rPr>
              <w:t xml:space="preserve"> </w:t>
            </w:r>
            <w:r w:rsidRPr="00C55DC8">
              <w:rPr>
                <w:rFonts w:eastAsia="Times New Roman" w:cs="Times New Roman"/>
                <w:color w:val="414142"/>
                <w:sz w:val="22"/>
                <w:lang w:eastAsia="lv-LV"/>
              </w:rPr>
              <w:t>novēršanas</w:t>
            </w:r>
            <w:r w:rsidRPr="00A65C4A">
              <w:rPr>
                <w:rFonts w:eastAsia="Times New Roman" w:cs="Times New Roman"/>
                <w:color w:val="414142"/>
                <w:sz w:val="22"/>
                <w:lang w:eastAsia="lv-LV"/>
              </w:rPr>
              <w:t xml:space="preserve"> jomā. Paplašināta FID datu saņemšanas un analīzes, tostarp goAML, sistēmas darbības efektivitāte, stiprināta datu apstrādes integritāte un konfidencialitāte.</w:t>
            </w:r>
          </w:p>
        </w:tc>
        <w:tc>
          <w:tcPr>
            <w:tcW w:w="1134" w:type="dxa"/>
            <w:tcBorders>
              <w:top w:val="outset" w:sz="6" w:space="0" w:color="414142"/>
              <w:left w:val="outset" w:sz="6" w:space="0" w:color="414142"/>
              <w:bottom w:val="outset" w:sz="6" w:space="0" w:color="414142"/>
              <w:right w:val="outset" w:sz="6" w:space="0" w:color="414142"/>
            </w:tcBorders>
            <w:shd w:val="clear" w:color="auto" w:fill="FFFFFF"/>
          </w:tcPr>
          <w:p w14:paraId="2DA2AE89" w14:textId="360D76BD" w:rsidR="00444E35" w:rsidRPr="00A65C4A" w:rsidRDefault="00444E35" w:rsidP="00444E35">
            <w:pPr>
              <w:jc w:val="center"/>
              <w:rPr>
                <w:rFonts w:eastAsia="Times New Roman" w:cs="Times New Roman"/>
                <w:color w:val="414142"/>
                <w:sz w:val="22"/>
                <w:lang w:eastAsia="lv-LV"/>
              </w:rPr>
            </w:pPr>
            <w:r w:rsidRPr="00A65C4A">
              <w:rPr>
                <w:rFonts w:eastAsia="Times New Roman" w:cs="Times New Roman"/>
                <w:color w:val="414142"/>
                <w:sz w:val="22"/>
                <w:lang w:eastAsia="lv-LV"/>
              </w:rPr>
              <w:t>FID</w:t>
            </w:r>
          </w:p>
        </w:tc>
        <w:tc>
          <w:tcPr>
            <w:tcW w:w="1275" w:type="dxa"/>
            <w:tcBorders>
              <w:left w:val="outset" w:sz="6" w:space="0" w:color="414142"/>
              <w:bottom w:val="outset" w:sz="6" w:space="0" w:color="414142"/>
              <w:right w:val="outset" w:sz="6" w:space="0" w:color="414142"/>
            </w:tcBorders>
            <w:shd w:val="clear" w:color="auto" w:fill="FFFFFF"/>
          </w:tcPr>
          <w:p w14:paraId="550E9A9B" w14:textId="3D90F4B2" w:rsidR="00444E35" w:rsidRPr="00A65C4A" w:rsidRDefault="00444E35" w:rsidP="00444E35">
            <w:pPr>
              <w:jc w:val="center"/>
              <w:rPr>
                <w:rFonts w:eastAsia="Times New Roman" w:cs="Times New Roman"/>
                <w:color w:val="414142"/>
                <w:sz w:val="22"/>
                <w:lang w:eastAsia="lv-LV"/>
              </w:rPr>
            </w:pPr>
            <w:r w:rsidRPr="00A65C4A">
              <w:rPr>
                <w:rFonts w:eastAsia="Times New Roman" w:cs="Times New Roman"/>
                <w:color w:val="414142"/>
                <w:sz w:val="22"/>
                <w:lang w:eastAsia="lv-LV"/>
              </w:rPr>
              <w:t>VARAM</w:t>
            </w:r>
          </w:p>
        </w:tc>
        <w:tc>
          <w:tcPr>
            <w:tcW w:w="1418" w:type="dxa"/>
            <w:tcBorders>
              <w:left w:val="outset" w:sz="6" w:space="0" w:color="414142"/>
              <w:bottom w:val="outset" w:sz="6" w:space="0" w:color="414142"/>
              <w:right w:val="outset" w:sz="6" w:space="0" w:color="414142"/>
            </w:tcBorders>
            <w:shd w:val="clear" w:color="auto" w:fill="FFFFFF"/>
          </w:tcPr>
          <w:p w14:paraId="2C4E082C" w14:textId="7D0827CD" w:rsidR="00444E35" w:rsidRPr="00A65C4A" w:rsidRDefault="00444E35" w:rsidP="00444E35">
            <w:pPr>
              <w:jc w:val="center"/>
              <w:rPr>
                <w:rFonts w:eastAsia="Times New Roman" w:cs="Times New Roman"/>
                <w:color w:val="414142"/>
                <w:sz w:val="22"/>
                <w:lang w:eastAsia="lv-LV"/>
              </w:rPr>
            </w:pPr>
            <w:r w:rsidRPr="00A65C4A">
              <w:rPr>
                <w:rFonts w:eastAsia="Times New Roman" w:cs="Times New Roman"/>
                <w:color w:val="414142"/>
                <w:sz w:val="22"/>
                <w:lang w:eastAsia="lv-LV"/>
              </w:rPr>
              <w:t>31.12.2026.</w:t>
            </w:r>
          </w:p>
        </w:tc>
      </w:tr>
      <w:tr w:rsidR="00444E35" w:rsidRPr="00A65C4A" w14:paraId="277D586E" w14:textId="77777777" w:rsidTr="00C37618">
        <w:trPr>
          <w:trHeight w:val="543"/>
        </w:trPr>
        <w:tc>
          <w:tcPr>
            <w:tcW w:w="709" w:type="dxa"/>
            <w:vMerge/>
            <w:tcBorders>
              <w:left w:val="outset" w:sz="6" w:space="0" w:color="414142"/>
              <w:right w:val="outset" w:sz="6" w:space="0" w:color="414142"/>
            </w:tcBorders>
          </w:tcPr>
          <w:p w14:paraId="1F58A290" w14:textId="77777777" w:rsidR="00444E35" w:rsidRPr="00A65C4A" w:rsidRDefault="00444E35" w:rsidP="00444E35">
            <w:pPr>
              <w:jc w:val="center"/>
              <w:rPr>
                <w:rFonts w:cs="Times New Roman"/>
                <w:bCs/>
                <w:sz w:val="22"/>
              </w:rPr>
            </w:pPr>
          </w:p>
        </w:tc>
        <w:tc>
          <w:tcPr>
            <w:tcW w:w="3686" w:type="dxa"/>
            <w:vMerge/>
            <w:tcBorders>
              <w:left w:val="outset" w:sz="6" w:space="0" w:color="414142"/>
              <w:right w:val="outset" w:sz="6" w:space="0" w:color="414142"/>
            </w:tcBorders>
            <w:shd w:val="clear" w:color="auto" w:fill="auto"/>
          </w:tcPr>
          <w:p w14:paraId="26613D24" w14:textId="77777777" w:rsidR="00444E35" w:rsidRPr="00A65C4A" w:rsidRDefault="00444E35" w:rsidP="00444E35">
            <w:pPr>
              <w:jc w:val="both"/>
              <w:rPr>
                <w:rFonts w:cs="Times New Roman"/>
                <w:sz w:val="22"/>
              </w:rPr>
            </w:pPr>
          </w:p>
        </w:tc>
        <w:tc>
          <w:tcPr>
            <w:tcW w:w="1559" w:type="dxa"/>
            <w:vMerge/>
            <w:tcBorders>
              <w:left w:val="outset" w:sz="6" w:space="0" w:color="414142"/>
              <w:right w:val="outset" w:sz="6" w:space="0" w:color="414142"/>
            </w:tcBorders>
          </w:tcPr>
          <w:p w14:paraId="7B7344D9" w14:textId="77777777" w:rsidR="00444E35" w:rsidRPr="00A65C4A" w:rsidRDefault="00444E35" w:rsidP="00444E35">
            <w:pPr>
              <w:jc w:val="both"/>
              <w:rPr>
                <w:rFonts w:cs="Times New Roman"/>
                <w:sz w:val="22"/>
              </w:rPr>
            </w:pPr>
          </w:p>
        </w:tc>
        <w:tc>
          <w:tcPr>
            <w:tcW w:w="2551" w:type="dxa"/>
            <w:vMerge/>
            <w:tcBorders>
              <w:left w:val="outset" w:sz="6" w:space="0" w:color="414142"/>
              <w:right w:val="outset" w:sz="6" w:space="0" w:color="414142"/>
            </w:tcBorders>
            <w:shd w:val="clear" w:color="auto" w:fill="auto"/>
          </w:tcPr>
          <w:p w14:paraId="10253092" w14:textId="77777777" w:rsidR="00444E35" w:rsidRPr="00A65C4A" w:rsidRDefault="00444E35" w:rsidP="00444E35">
            <w:pPr>
              <w:jc w:val="both"/>
              <w:rPr>
                <w:rFonts w:cs="Times New Roman"/>
                <w:sz w:val="22"/>
              </w:rPr>
            </w:pPr>
          </w:p>
        </w:tc>
        <w:tc>
          <w:tcPr>
            <w:tcW w:w="2694" w:type="dxa"/>
            <w:tcBorders>
              <w:top w:val="outset" w:sz="6" w:space="0" w:color="414142"/>
              <w:left w:val="outset" w:sz="6" w:space="0" w:color="414142"/>
              <w:bottom w:val="outset" w:sz="6" w:space="0" w:color="414142"/>
              <w:right w:val="outset" w:sz="6" w:space="0" w:color="414142"/>
            </w:tcBorders>
            <w:shd w:val="clear" w:color="auto" w:fill="FFFFFF"/>
          </w:tcPr>
          <w:p w14:paraId="7DC50EB4" w14:textId="4B2EB1A5" w:rsidR="00444E35" w:rsidRPr="00A65C4A" w:rsidRDefault="00444E35" w:rsidP="00444E35">
            <w:pPr>
              <w:jc w:val="both"/>
              <w:rPr>
                <w:rFonts w:cs="Times New Roman"/>
                <w:sz w:val="22"/>
              </w:rPr>
            </w:pPr>
            <w:r>
              <w:rPr>
                <w:rFonts w:eastAsia="Times New Roman" w:cs="Times New Roman"/>
                <w:color w:val="414142"/>
                <w:sz w:val="22"/>
                <w:lang w:eastAsia="lv-LV"/>
              </w:rPr>
              <w:t>3</w:t>
            </w:r>
            <w:r w:rsidRPr="00A65C4A">
              <w:rPr>
                <w:rFonts w:eastAsia="Times New Roman" w:cs="Times New Roman"/>
                <w:color w:val="414142"/>
                <w:sz w:val="22"/>
                <w:lang w:eastAsia="lv-LV"/>
              </w:rPr>
              <w:t xml:space="preserve">. Modernizēta FID stratēģiskā un operatīvā analīze, nodrošinot savlaicīgu NILL tipoloģiju identificēšanu, izmantojot lielapjoma datu apstrādes un mākslīgā intelekta risinājumus. </w:t>
            </w:r>
          </w:p>
        </w:tc>
        <w:tc>
          <w:tcPr>
            <w:tcW w:w="1134" w:type="dxa"/>
            <w:tcBorders>
              <w:top w:val="outset" w:sz="6" w:space="0" w:color="414142"/>
              <w:left w:val="outset" w:sz="6" w:space="0" w:color="414142"/>
              <w:bottom w:val="outset" w:sz="6" w:space="0" w:color="414142"/>
              <w:right w:val="outset" w:sz="6" w:space="0" w:color="414142"/>
            </w:tcBorders>
            <w:shd w:val="clear" w:color="auto" w:fill="FFFFFF"/>
          </w:tcPr>
          <w:p w14:paraId="0BD1FC0A" w14:textId="7683A19E" w:rsidR="00444E35" w:rsidRPr="00A65C4A" w:rsidRDefault="00444E35" w:rsidP="00444E35">
            <w:pPr>
              <w:jc w:val="center"/>
              <w:rPr>
                <w:rFonts w:cs="Times New Roman"/>
                <w:sz w:val="22"/>
              </w:rPr>
            </w:pPr>
            <w:r w:rsidRPr="00A65C4A">
              <w:rPr>
                <w:rFonts w:eastAsia="Times New Roman" w:cs="Times New Roman"/>
                <w:color w:val="414142"/>
                <w:sz w:val="22"/>
                <w:lang w:eastAsia="lv-LV"/>
              </w:rPr>
              <w:t>FID</w:t>
            </w:r>
          </w:p>
        </w:tc>
        <w:tc>
          <w:tcPr>
            <w:tcW w:w="1275" w:type="dxa"/>
            <w:tcBorders>
              <w:top w:val="outset" w:sz="6" w:space="0" w:color="414142"/>
              <w:left w:val="outset" w:sz="6" w:space="0" w:color="414142"/>
              <w:bottom w:val="outset" w:sz="6" w:space="0" w:color="414142"/>
              <w:right w:val="outset" w:sz="6" w:space="0" w:color="414142"/>
            </w:tcBorders>
            <w:shd w:val="clear" w:color="auto" w:fill="FFFFFF"/>
          </w:tcPr>
          <w:p w14:paraId="11BECDCC" w14:textId="32DC1386" w:rsidR="00444E35" w:rsidRPr="00A65C4A" w:rsidRDefault="00444E35" w:rsidP="00444E35">
            <w:pPr>
              <w:jc w:val="center"/>
              <w:rPr>
                <w:rFonts w:cs="Times New Roman"/>
                <w:sz w:val="22"/>
              </w:rPr>
            </w:pPr>
            <w:r w:rsidRPr="00A65C4A">
              <w:rPr>
                <w:rFonts w:eastAsia="Times New Roman" w:cs="Times New Roman"/>
                <w:color w:val="414142"/>
                <w:sz w:val="22"/>
                <w:lang w:eastAsia="lv-LV"/>
              </w:rPr>
              <w:t>VARAM</w:t>
            </w:r>
          </w:p>
        </w:tc>
        <w:tc>
          <w:tcPr>
            <w:tcW w:w="1418" w:type="dxa"/>
            <w:tcBorders>
              <w:top w:val="outset" w:sz="6" w:space="0" w:color="414142"/>
              <w:left w:val="outset" w:sz="6" w:space="0" w:color="414142"/>
              <w:bottom w:val="outset" w:sz="6" w:space="0" w:color="414142"/>
              <w:right w:val="outset" w:sz="6" w:space="0" w:color="414142"/>
            </w:tcBorders>
            <w:shd w:val="clear" w:color="auto" w:fill="FFFFFF"/>
          </w:tcPr>
          <w:p w14:paraId="5FE9CD7F" w14:textId="3FE5CF86" w:rsidR="00444E35" w:rsidRPr="00A65C4A" w:rsidRDefault="00444E35" w:rsidP="00444E35">
            <w:pPr>
              <w:jc w:val="center"/>
              <w:rPr>
                <w:rFonts w:cs="Times New Roman"/>
                <w:bCs/>
                <w:sz w:val="22"/>
              </w:rPr>
            </w:pPr>
            <w:r w:rsidRPr="00A65C4A">
              <w:rPr>
                <w:rFonts w:eastAsia="Times New Roman" w:cs="Times New Roman"/>
                <w:color w:val="414142"/>
                <w:sz w:val="22"/>
                <w:lang w:eastAsia="lv-LV"/>
              </w:rPr>
              <w:t>Pastāvīgi</w:t>
            </w:r>
          </w:p>
        </w:tc>
      </w:tr>
      <w:tr w:rsidR="00444E35" w:rsidRPr="00A65C4A" w14:paraId="6585C009" w14:textId="77777777" w:rsidTr="00253E08">
        <w:trPr>
          <w:trHeight w:val="543"/>
        </w:trPr>
        <w:tc>
          <w:tcPr>
            <w:tcW w:w="709" w:type="dxa"/>
            <w:vMerge w:val="restart"/>
            <w:tcBorders>
              <w:top w:val="outset" w:sz="6" w:space="0" w:color="414142"/>
              <w:left w:val="outset" w:sz="6" w:space="0" w:color="414142"/>
              <w:bottom w:val="outset" w:sz="6" w:space="0" w:color="414142"/>
              <w:right w:val="outset" w:sz="6" w:space="0" w:color="414142"/>
            </w:tcBorders>
            <w:shd w:val="clear" w:color="auto" w:fill="FFFFFF"/>
          </w:tcPr>
          <w:p w14:paraId="0EB63EE4" w14:textId="6D8716D2" w:rsidR="00444E35" w:rsidRPr="00A65C4A" w:rsidRDefault="00444E35" w:rsidP="00444E35">
            <w:pPr>
              <w:jc w:val="center"/>
              <w:rPr>
                <w:rFonts w:cs="Times New Roman"/>
                <w:bCs/>
                <w:sz w:val="22"/>
              </w:rPr>
            </w:pPr>
            <w:r w:rsidRPr="00A65C4A">
              <w:rPr>
                <w:rFonts w:eastAsia="Times New Roman" w:cs="Times New Roman"/>
                <w:color w:val="414142"/>
                <w:sz w:val="22"/>
                <w:lang w:eastAsia="lv-LV"/>
              </w:rPr>
              <w:t>6.3.</w:t>
            </w:r>
          </w:p>
        </w:tc>
        <w:tc>
          <w:tcPr>
            <w:tcW w:w="3686" w:type="dxa"/>
            <w:vMerge w:val="restart"/>
            <w:tcBorders>
              <w:top w:val="outset" w:sz="6" w:space="0" w:color="414142"/>
              <w:left w:val="outset" w:sz="6" w:space="0" w:color="414142"/>
              <w:bottom w:val="outset" w:sz="6" w:space="0" w:color="414142"/>
              <w:right w:val="outset" w:sz="6" w:space="0" w:color="414142"/>
            </w:tcBorders>
            <w:shd w:val="clear" w:color="auto" w:fill="FFFFFF"/>
          </w:tcPr>
          <w:p w14:paraId="00977CE2" w14:textId="72837B49" w:rsidR="00444E35" w:rsidRPr="00A65C4A" w:rsidRDefault="00444E35" w:rsidP="00444E35">
            <w:pPr>
              <w:jc w:val="both"/>
              <w:rPr>
                <w:rFonts w:cs="Times New Roman"/>
                <w:sz w:val="22"/>
              </w:rPr>
            </w:pPr>
            <w:r w:rsidRPr="00A65C4A">
              <w:rPr>
                <w:rFonts w:eastAsia="Times New Roman" w:cs="Times New Roman"/>
                <w:color w:val="414142"/>
                <w:sz w:val="22"/>
                <w:lang w:eastAsia="lv-LV"/>
              </w:rPr>
              <w:t>Pilnveidot FID datu saņemšanas un analīzes, tostarp goAML, sistēmu, nodrošinot nepieciešamo datu iegūšanu un analīzi automatizētā veidā.</w:t>
            </w:r>
          </w:p>
        </w:tc>
        <w:tc>
          <w:tcPr>
            <w:tcW w:w="1559" w:type="dxa"/>
            <w:vMerge w:val="restart"/>
            <w:tcBorders>
              <w:top w:val="outset" w:sz="6" w:space="0" w:color="414142"/>
              <w:left w:val="outset" w:sz="6" w:space="0" w:color="414142"/>
              <w:bottom w:val="outset" w:sz="6" w:space="0" w:color="414142"/>
              <w:right w:val="outset" w:sz="6" w:space="0" w:color="414142"/>
            </w:tcBorders>
            <w:shd w:val="clear" w:color="auto" w:fill="FFFFFF"/>
          </w:tcPr>
          <w:p w14:paraId="4E9EAB97" w14:textId="4C98D978" w:rsidR="00444E35" w:rsidRPr="00A65C4A" w:rsidRDefault="00444E35" w:rsidP="00444E35">
            <w:pPr>
              <w:jc w:val="both"/>
              <w:rPr>
                <w:rFonts w:cs="Times New Roman"/>
                <w:sz w:val="22"/>
              </w:rPr>
            </w:pPr>
            <w:r w:rsidRPr="00A65C4A">
              <w:rPr>
                <w:rFonts w:eastAsia="Times New Roman" w:cs="Times New Roman"/>
                <w:color w:val="414142"/>
                <w:sz w:val="22"/>
                <w:lang w:eastAsia="lv-LV"/>
              </w:rPr>
              <w:t>NRA 2023 4.4.14.; 10.2.</w:t>
            </w:r>
            <w:proofErr w:type="gramStart"/>
            <w:r w:rsidRPr="00A65C4A">
              <w:rPr>
                <w:rFonts w:eastAsia="Times New Roman" w:cs="Times New Roman"/>
                <w:color w:val="414142"/>
                <w:sz w:val="22"/>
                <w:lang w:eastAsia="lv-LV"/>
              </w:rPr>
              <w:t>1. punkti</w:t>
            </w:r>
            <w:proofErr w:type="gramEnd"/>
            <w:r>
              <w:rPr>
                <w:rFonts w:eastAsia="Times New Roman" w:cs="Times New Roman"/>
                <w:color w:val="414142"/>
                <w:sz w:val="22"/>
                <w:lang w:eastAsia="lv-LV"/>
              </w:rPr>
              <w:t>.</w:t>
            </w:r>
          </w:p>
        </w:tc>
        <w:tc>
          <w:tcPr>
            <w:tcW w:w="2551" w:type="dxa"/>
            <w:vMerge w:val="restart"/>
            <w:tcBorders>
              <w:top w:val="outset" w:sz="6" w:space="0" w:color="414142"/>
              <w:left w:val="outset" w:sz="6" w:space="0" w:color="414142"/>
              <w:bottom w:val="outset" w:sz="6" w:space="0" w:color="414142"/>
              <w:right w:val="outset" w:sz="6" w:space="0" w:color="414142"/>
            </w:tcBorders>
            <w:shd w:val="clear" w:color="auto" w:fill="FFFFFF"/>
          </w:tcPr>
          <w:p w14:paraId="38299041" w14:textId="3D26F4C1" w:rsidR="00444E35" w:rsidRPr="00A65C4A" w:rsidRDefault="00444E35" w:rsidP="00444E35">
            <w:pPr>
              <w:jc w:val="both"/>
              <w:rPr>
                <w:rFonts w:cs="Times New Roman"/>
                <w:sz w:val="22"/>
              </w:rPr>
            </w:pPr>
            <w:r w:rsidRPr="00A65C4A">
              <w:rPr>
                <w:rFonts w:eastAsia="Times New Roman" w:cs="Times New Roman"/>
                <w:color w:val="414142"/>
                <w:sz w:val="22"/>
                <w:lang w:eastAsia="lv-LV"/>
              </w:rPr>
              <w:t>Paplašināta FID datu saņemšanas un analīzes, tostarp goAML, sistēmas darbības efektivitāte, stiprināta datu apstrādes integritāte un konfidencialitāte.</w:t>
            </w:r>
          </w:p>
        </w:tc>
        <w:tc>
          <w:tcPr>
            <w:tcW w:w="2694" w:type="dxa"/>
            <w:tcBorders>
              <w:top w:val="outset" w:sz="6" w:space="0" w:color="414142"/>
              <w:left w:val="outset" w:sz="6" w:space="0" w:color="414142"/>
              <w:bottom w:val="outset" w:sz="6" w:space="0" w:color="414142"/>
              <w:right w:val="outset" w:sz="6" w:space="0" w:color="414142"/>
            </w:tcBorders>
            <w:shd w:val="clear" w:color="auto" w:fill="FFFFFF"/>
          </w:tcPr>
          <w:p w14:paraId="2D8FEF19" w14:textId="1A8852CD" w:rsidR="00444E35" w:rsidRPr="00A65C4A" w:rsidRDefault="00444E35" w:rsidP="00444E35">
            <w:pPr>
              <w:jc w:val="both"/>
              <w:rPr>
                <w:rFonts w:cs="Times New Roman"/>
                <w:sz w:val="22"/>
              </w:rPr>
            </w:pPr>
            <w:r w:rsidRPr="00A65C4A">
              <w:rPr>
                <w:rFonts w:eastAsia="Times New Roman" w:cs="Times New Roman"/>
                <w:color w:val="414142"/>
                <w:sz w:val="22"/>
                <w:lang w:eastAsia="lv-LV"/>
              </w:rPr>
              <w:t xml:space="preserve">1. Virzīti grozījumi </w:t>
            </w:r>
            <w:r w:rsidRPr="00A65C4A">
              <w:rPr>
                <w:rFonts w:cs="Times New Roman"/>
                <w:color w:val="414142"/>
                <w:sz w:val="22"/>
                <w:shd w:val="clear" w:color="auto" w:fill="FFFFFF"/>
              </w:rPr>
              <w:t>NILLTPFNL</w:t>
            </w:r>
            <w:r w:rsidRPr="00A65C4A">
              <w:rPr>
                <w:rFonts w:eastAsia="Times New Roman" w:cs="Times New Roman"/>
                <w:color w:val="414142"/>
                <w:sz w:val="22"/>
                <w:lang w:eastAsia="lv-LV"/>
              </w:rPr>
              <w:t>, kas dod tiesības FID izgūt datus automatizētā veidā no informācijas sistēmām.</w:t>
            </w:r>
          </w:p>
        </w:tc>
        <w:tc>
          <w:tcPr>
            <w:tcW w:w="1134" w:type="dxa"/>
            <w:tcBorders>
              <w:top w:val="outset" w:sz="6" w:space="0" w:color="414142"/>
              <w:left w:val="outset" w:sz="6" w:space="0" w:color="414142"/>
              <w:bottom w:val="outset" w:sz="6" w:space="0" w:color="414142"/>
              <w:right w:val="outset" w:sz="6" w:space="0" w:color="414142"/>
            </w:tcBorders>
            <w:shd w:val="clear" w:color="auto" w:fill="FFFFFF"/>
          </w:tcPr>
          <w:p w14:paraId="05D451A0" w14:textId="7ADD4F45" w:rsidR="00444E35" w:rsidRPr="00A65C4A" w:rsidRDefault="00444E35" w:rsidP="00444E35">
            <w:pPr>
              <w:jc w:val="center"/>
              <w:rPr>
                <w:rFonts w:cs="Times New Roman"/>
                <w:sz w:val="22"/>
              </w:rPr>
            </w:pPr>
            <w:r w:rsidRPr="00A65C4A">
              <w:rPr>
                <w:rFonts w:eastAsia="Times New Roman" w:cs="Times New Roman"/>
                <w:color w:val="414142"/>
                <w:sz w:val="22"/>
                <w:lang w:eastAsia="lv-LV"/>
              </w:rPr>
              <w:t>FM</w:t>
            </w:r>
          </w:p>
        </w:tc>
        <w:tc>
          <w:tcPr>
            <w:tcW w:w="1275" w:type="dxa"/>
            <w:tcBorders>
              <w:top w:val="outset" w:sz="6" w:space="0" w:color="414142"/>
              <w:left w:val="outset" w:sz="6" w:space="0" w:color="414142"/>
              <w:bottom w:val="outset" w:sz="6" w:space="0" w:color="414142"/>
              <w:right w:val="outset" w:sz="6" w:space="0" w:color="414142"/>
            </w:tcBorders>
            <w:shd w:val="clear" w:color="auto" w:fill="FFFFFF"/>
          </w:tcPr>
          <w:p w14:paraId="3D4C1BCD" w14:textId="1737113D" w:rsidR="00444E35" w:rsidRPr="00A65C4A" w:rsidRDefault="00444E35" w:rsidP="00444E35">
            <w:pPr>
              <w:jc w:val="center"/>
              <w:rPr>
                <w:rFonts w:cs="Times New Roman"/>
                <w:sz w:val="22"/>
              </w:rPr>
            </w:pPr>
            <w:r w:rsidRPr="00A65C4A">
              <w:rPr>
                <w:rFonts w:eastAsia="Times New Roman" w:cs="Times New Roman"/>
                <w:color w:val="414142"/>
                <w:sz w:val="22"/>
                <w:lang w:eastAsia="lv-LV"/>
              </w:rPr>
              <w:t>FID</w:t>
            </w:r>
          </w:p>
        </w:tc>
        <w:tc>
          <w:tcPr>
            <w:tcW w:w="1418" w:type="dxa"/>
            <w:tcBorders>
              <w:top w:val="outset" w:sz="6" w:space="0" w:color="414142"/>
              <w:left w:val="outset" w:sz="6" w:space="0" w:color="414142"/>
              <w:bottom w:val="outset" w:sz="6" w:space="0" w:color="414142"/>
              <w:right w:val="outset" w:sz="6" w:space="0" w:color="414142"/>
            </w:tcBorders>
            <w:shd w:val="clear" w:color="auto" w:fill="FFFFFF"/>
          </w:tcPr>
          <w:p w14:paraId="2BD3558D" w14:textId="369D1EB6" w:rsidR="00444E35" w:rsidRPr="00A65C4A" w:rsidRDefault="00444E35" w:rsidP="00444E35">
            <w:pPr>
              <w:jc w:val="center"/>
              <w:rPr>
                <w:rFonts w:cs="Times New Roman"/>
                <w:bCs/>
                <w:sz w:val="22"/>
              </w:rPr>
            </w:pPr>
            <w:r w:rsidRPr="00A65C4A">
              <w:rPr>
                <w:rFonts w:eastAsia="Times New Roman" w:cs="Times New Roman"/>
                <w:color w:val="414142"/>
                <w:sz w:val="22"/>
                <w:lang w:eastAsia="lv-LV"/>
              </w:rPr>
              <w:t>31.12.2024</w:t>
            </w:r>
          </w:p>
        </w:tc>
      </w:tr>
      <w:tr w:rsidR="00444E35" w:rsidRPr="00A65C4A" w14:paraId="68B78EC2" w14:textId="77777777" w:rsidTr="00426089">
        <w:trPr>
          <w:trHeight w:val="543"/>
        </w:trPr>
        <w:tc>
          <w:tcPr>
            <w:tcW w:w="709" w:type="dxa"/>
            <w:vMerge/>
          </w:tcPr>
          <w:p w14:paraId="572513DA" w14:textId="77777777" w:rsidR="00444E35" w:rsidRPr="00A65C4A" w:rsidRDefault="00444E35" w:rsidP="00444E35">
            <w:pPr>
              <w:jc w:val="center"/>
              <w:rPr>
                <w:rFonts w:cs="Times New Roman"/>
                <w:bCs/>
                <w:sz w:val="22"/>
              </w:rPr>
            </w:pPr>
          </w:p>
        </w:tc>
        <w:tc>
          <w:tcPr>
            <w:tcW w:w="3686" w:type="dxa"/>
            <w:vMerge/>
            <w:shd w:val="clear" w:color="auto" w:fill="auto"/>
          </w:tcPr>
          <w:p w14:paraId="44777254" w14:textId="77777777" w:rsidR="00444E35" w:rsidRPr="00A65C4A" w:rsidRDefault="00444E35" w:rsidP="00444E35">
            <w:pPr>
              <w:jc w:val="both"/>
              <w:rPr>
                <w:sz w:val="22"/>
              </w:rPr>
            </w:pPr>
          </w:p>
        </w:tc>
        <w:tc>
          <w:tcPr>
            <w:tcW w:w="1559" w:type="dxa"/>
            <w:vMerge/>
          </w:tcPr>
          <w:p w14:paraId="3569DC14" w14:textId="77777777" w:rsidR="00444E35" w:rsidRPr="00A65C4A" w:rsidRDefault="00444E35" w:rsidP="00444E35">
            <w:pPr>
              <w:jc w:val="both"/>
              <w:rPr>
                <w:rFonts w:cs="Times New Roman"/>
                <w:sz w:val="22"/>
              </w:rPr>
            </w:pPr>
          </w:p>
        </w:tc>
        <w:tc>
          <w:tcPr>
            <w:tcW w:w="2551" w:type="dxa"/>
            <w:vMerge/>
            <w:shd w:val="clear" w:color="auto" w:fill="auto"/>
          </w:tcPr>
          <w:p w14:paraId="392CC3C2" w14:textId="77777777" w:rsidR="00444E35" w:rsidRPr="00A65C4A" w:rsidRDefault="00444E35" w:rsidP="00444E35">
            <w:pPr>
              <w:jc w:val="both"/>
              <w:rPr>
                <w:rFonts w:cs="Times New Roman"/>
                <w:sz w:val="22"/>
              </w:rPr>
            </w:pPr>
          </w:p>
        </w:tc>
        <w:tc>
          <w:tcPr>
            <w:tcW w:w="2694" w:type="dxa"/>
            <w:tcBorders>
              <w:top w:val="outset" w:sz="6" w:space="0" w:color="414142"/>
              <w:left w:val="outset" w:sz="6" w:space="0" w:color="414142"/>
              <w:bottom w:val="outset" w:sz="6" w:space="0" w:color="414142"/>
              <w:right w:val="outset" w:sz="6" w:space="0" w:color="414142"/>
            </w:tcBorders>
            <w:shd w:val="clear" w:color="auto" w:fill="FFFFFF"/>
          </w:tcPr>
          <w:p w14:paraId="055EB0D0" w14:textId="6BF0852E" w:rsidR="00444E35" w:rsidRPr="00A65C4A" w:rsidRDefault="00444E35" w:rsidP="00444E35">
            <w:pPr>
              <w:jc w:val="both"/>
              <w:rPr>
                <w:rFonts w:cs="Times New Roman"/>
                <w:sz w:val="22"/>
              </w:rPr>
            </w:pPr>
            <w:r w:rsidRPr="00A65C4A">
              <w:rPr>
                <w:rFonts w:eastAsia="Times New Roman" w:cs="Times New Roman"/>
                <w:color w:val="414142"/>
                <w:sz w:val="22"/>
                <w:lang w:eastAsia="lv-LV"/>
              </w:rPr>
              <w:t xml:space="preserve">2. Izstrādāti normatīvo aktu projekti, kas nosaka datu izgūšanu automatizētā veidā FID funkciju veikšanai no informācijas sistēmām.  </w:t>
            </w:r>
          </w:p>
        </w:tc>
        <w:tc>
          <w:tcPr>
            <w:tcW w:w="1134" w:type="dxa"/>
            <w:tcBorders>
              <w:top w:val="outset" w:sz="6" w:space="0" w:color="414142"/>
              <w:left w:val="outset" w:sz="6" w:space="0" w:color="414142"/>
              <w:bottom w:val="outset" w:sz="6" w:space="0" w:color="414142"/>
              <w:right w:val="outset" w:sz="6" w:space="0" w:color="414142"/>
            </w:tcBorders>
            <w:shd w:val="clear" w:color="auto" w:fill="FFFFFF"/>
          </w:tcPr>
          <w:p w14:paraId="1CB1CC0B" w14:textId="05322FEC" w:rsidR="00444E35" w:rsidRPr="00A65C4A" w:rsidRDefault="00444E35" w:rsidP="00444E35">
            <w:pPr>
              <w:jc w:val="center"/>
              <w:rPr>
                <w:rFonts w:cs="Times New Roman"/>
                <w:sz w:val="22"/>
              </w:rPr>
            </w:pPr>
            <w:r w:rsidRPr="00A65C4A">
              <w:rPr>
                <w:rFonts w:eastAsia="Times New Roman" w:cs="Times New Roman"/>
                <w:color w:val="414142"/>
                <w:sz w:val="22"/>
                <w:lang w:eastAsia="lv-LV"/>
              </w:rPr>
              <w:t>FID</w:t>
            </w:r>
          </w:p>
        </w:tc>
        <w:tc>
          <w:tcPr>
            <w:tcW w:w="1275" w:type="dxa"/>
            <w:tcBorders>
              <w:top w:val="outset" w:sz="6" w:space="0" w:color="414142"/>
              <w:left w:val="outset" w:sz="6" w:space="0" w:color="414142"/>
              <w:bottom w:val="outset" w:sz="6" w:space="0" w:color="414142"/>
              <w:right w:val="outset" w:sz="6" w:space="0" w:color="414142"/>
            </w:tcBorders>
            <w:shd w:val="clear" w:color="auto" w:fill="FFFFFF"/>
          </w:tcPr>
          <w:p w14:paraId="6BED897A" w14:textId="2FE59204" w:rsidR="00444E35" w:rsidRPr="00A65C4A" w:rsidRDefault="00444E35" w:rsidP="00444E35">
            <w:pPr>
              <w:jc w:val="center"/>
              <w:rPr>
                <w:rFonts w:cs="Times New Roman"/>
                <w:sz w:val="22"/>
              </w:rPr>
            </w:pPr>
            <w:r w:rsidRPr="00A65C4A">
              <w:rPr>
                <w:rFonts w:eastAsia="Times New Roman" w:cs="Times New Roman"/>
                <w:color w:val="414142"/>
                <w:sz w:val="22"/>
                <w:lang w:eastAsia="lv-LV"/>
              </w:rPr>
              <w:t>PMLP, UR, VID, IC, CSDD, TA, VZD, VTUA</w:t>
            </w:r>
          </w:p>
        </w:tc>
        <w:tc>
          <w:tcPr>
            <w:tcW w:w="1418" w:type="dxa"/>
            <w:tcBorders>
              <w:top w:val="outset" w:sz="6" w:space="0" w:color="414142"/>
              <w:left w:val="outset" w:sz="6" w:space="0" w:color="414142"/>
              <w:bottom w:val="outset" w:sz="6" w:space="0" w:color="414142"/>
              <w:right w:val="outset" w:sz="6" w:space="0" w:color="414142"/>
            </w:tcBorders>
            <w:shd w:val="clear" w:color="auto" w:fill="FFFFFF"/>
          </w:tcPr>
          <w:p w14:paraId="12BFF21A" w14:textId="51A66C38" w:rsidR="00444E35" w:rsidRPr="00A65C4A" w:rsidRDefault="00444E35" w:rsidP="00444E35">
            <w:pPr>
              <w:jc w:val="center"/>
              <w:rPr>
                <w:rFonts w:cs="Times New Roman"/>
                <w:bCs/>
                <w:sz w:val="22"/>
              </w:rPr>
            </w:pPr>
            <w:r w:rsidRPr="00A65C4A">
              <w:rPr>
                <w:rFonts w:eastAsia="Times New Roman" w:cs="Times New Roman"/>
                <w:color w:val="414142"/>
                <w:sz w:val="22"/>
                <w:lang w:eastAsia="lv-LV"/>
              </w:rPr>
              <w:t>31.12.2025.</w:t>
            </w:r>
          </w:p>
        </w:tc>
      </w:tr>
      <w:tr w:rsidR="00444E35" w:rsidRPr="00A65C4A" w14:paraId="37681BB7" w14:textId="77777777" w:rsidTr="00426089">
        <w:trPr>
          <w:trHeight w:val="543"/>
        </w:trPr>
        <w:tc>
          <w:tcPr>
            <w:tcW w:w="709" w:type="dxa"/>
            <w:vMerge/>
          </w:tcPr>
          <w:p w14:paraId="201C5009" w14:textId="77777777" w:rsidR="00444E35" w:rsidRPr="00A65C4A" w:rsidRDefault="00444E35" w:rsidP="00444E35">
            <w:pPr>
              <w:jc w:val="center"/>
              <w:rPr>
                <w:rFonts w:cs="Times New Roman"/>
                <w:bCs/>
                <w:sz w:val="22"/>
              </w:rPr>
            </w:pPr>
          </w:p>
        </w:tc>
        <w:tc>
          <w:tcPr>
            <w:tcW w:w="3686" w:type="dxa"/>
            <w:vMerge/>
            <w:shd w:val="clear" w:color="auto" w:fill="auto"/>
          </w:tcPr>
          <w:p w14:paraId="79372549" w14:textId="77777777" w:rsidR="00444E35" w:rsidRPr="00A65C4A" w:rsidRDefault="00444E35" w:rsidP="00444E35">
            <w:pPr>
              <w:jc w:val="both"/>
              <w:rPr>
                <w:sz w:val="22"/>
              </w:rPr>
            </w:pPr>
          </w:p>
        </w:tc>
        <w:tc>
          <w:tcPr>
            <w:tcW w:w="1559" w:type="dxa"/>
            <w:vMerge/>
          </w:tcPr>
          <w:p w14:paraId="539E4E51" w14:textId="77777777" w:rsidR="00444E35" w:rsidRPr="00A65C4A" w:rsidRDefault="00444E35" w:rsidP="00444E35">
            <w:pPr>
              <w:jc w:val="both"/>
              <w:rPr>
                <w:rFonts w:cs="Times New Roman"/>
                <w:sz w:val="22"/>
              </w:rPr>
            </w:pPr>
          </w:p>
        </w:tc>
        <w:tc>
          <w:tcPr>
            <w:tcW w:w="2551" w:type="dxa"/>
            <w:vMerge/>
            <w:shd w:val="clear" w:color="auto" w:fill="auto"/>
          </w:tcPr>
          <w:p w14:paraId="7B2F495F" w14:textId="77777777" w:rsidR="00444E35" w:rsidRPr="00A65C4A" w:rsidRDefault="00444E35" w:rsidP="00444E35">
            <w:pPr>
              <w:jc w:val="both"/>
              <w:rPr>
                <w:rFonts w:cs="Times New Roman"/>
                <w:sz w:val="22"/>
              </w:rPr>
            </w:pPr>
          </w:p>
        </w:tc>
        <w:tc>
          <w:tcPr>
            <w:tcW w:w="2694" w:type="dxa"/>
            <w:tcBorders>
              <w:top w:val="outset" w:sz="6" w:space="0" w:color="414142"/>
              <w:left w:val="outset" w:sz="6" w:space="0" w:color="414142"/>
              <w:bottom w:val="outset" w:sz="6" w:space="0" w:color="414142"/>
              <w:right w:val="outset" w:sz="6" w:space="0" w:color="414142"/>
            </w:tcBorders>
            <w:shd w:val="clear" w:color="auto" w:fill="FFFFFF"/>
          </w:tcPr>
          <w:p w14:paraId="601EBA72" w14:textId="789272FD" w:rsidR="00444E35" w:rsidRPr="00A65C4A" w:rsidRDefault="00444E35" w:rsidP="00444E35">
            <w:pPr>
              <w:jc w:val="both"/>
              <w:rPr>
                <w:rFonts w:cs="Times New Roman"/>
                <w:sz w:val="22"/>
              </w:rPr>
            </w:pPr>
            <w:r w:rsidRPr="00A65C4A">
              <w:rPr>
                <w:rFonts w:eastAsia="Times New Roman" w:cs="Times New Roman"/>
                <w:color w:val="414142"/>
                <w:sz w:val="22"/>
                <w:lang w:eastAsia="lv-LV"/>
              </w:rPr>
              <w:t xml:space="preserve">3. Nodrošināta skaidras naudas deklarāciju uz valsts </w:t>
            </w:r>
            <w:r w:rsidRPr="00A65C4A">
              <w:rPr>
                <w:rFonts w:eastAsia="Times New Roman" w:cs="Times New Roman"/>
                <w:color w:val="414142"/>
                <w:sz w:val="22"/>
                <w:lang w:eastAsia="lv-LV"/>
              </w:rPr>
              <w:lastRenderedPageBreak/>
              <w:t>robežas pieejamība FID datu saņemšanas un analīzes sistēmā.</w:t>
            </w:r>
          </w:p>
        </w:tc>
        <w:tc>
          <w:tcPr>
            <w:tcW w:w="1134" w:type="dxa"/>
            <w:tcBorders>
              <w:top w:val="outset" w:sz="6" w:space="0" w:color="414142"/>
              <w:left w:val="outset" w:sz="6" w:space="0" w:color="414142"/>
              <w:bottom w:val="outset" w:sz="6" w:space="0" w:color="414142"/>
              <w:right w:val="outset" w:sz="6" w:space="0" w:color="414142"/>
            </w:tcBorders>
            <w:shd w:val="clear" w:color="auto" w:fill="FFFFFF"/>
          </w:tcPr>
          <w:p w14:paraId="15E387DA" w14:textId="25523B2A" w:rsidR="00444E35" w:rsidRPr="00A65C4A" w:rsidRDefault="00444E35" w:rsidP="00444E35">
            <w:pPr>
              <w:jc w:val="center"/>
              <w:rPr>
                <w:rFonts w:cs="Times New Roman"/>
                <w:sz w:val="22"/>
              </w:rPr>
            </w:pPr>
            <w:r w:rsidRPr="00A65C4A">
              <w:rPr>
                <w:rFonts w:eastAsia="Times New Roman" w:cs="Times New Roman"/>
                <w:color w:val="414142"/>
                <w:sz w:val="22"/>
                <w:lang w:eastAsia="lv-LV"/>
              </w:rPr>
              <w:lastRenderedPageBreak/>
              <w:t>FID, VID</w:t>
            </w:r>
          </w:p>
        </w:tc>
        <w:tc>
          <w:tcPr>
            <w:tcW w:w="1275" w:type="dxa"/>
            <w:tcBorders>
              <w:top w:val="outset" w:sz="6" w:space="0" w:color="414142"/>
              <w:left w:val="outset" w:sz="6" w:space="0" w:color="414142"/>
              <w:bottom w:val="outset" w:sz="6" w:space="0" w:color="414142"/>
              <w:right w:val="outset" w:sz="6" w:space="0" w:color="414142"/>
            </w:tcBorders>
            <w:shd w:val="clear" w:color="auto" w:fill="FFFFFF"/>
          </w:tcPr>
          <w:p w14:paraId="54DF60E7" w14:textId="42C6CCB0" w:rsidR="00444E35" w:rsidRPr="00A65C4A" w:rsidRDefault="00444E35" w:rsidP="00444E35">
            <w:pPr>
              <w:jc w:val="center"/>
              <w:rPr>
                <w:rFonts w:cs="Times New Roman"/>
                <w:sz w:val="22"/>
              </w:rPr>
            </w:pPr>
          </w:p>
        </w:tc>
        <w:tc>
          <w:tcPr>
            <w:tcW w:w="1418" w:type="dxa"/>
            <w:tcBorders>
              <w:top w:val="outset" w:sz="6" w:space="0" w:color="414142"/>
              <w:left w:val="outset" w:sz="6" w:space="0" w:color="414142"/>
              <w:bottom w:val="outset" w:sz="6" w:space="0" w:color="414142"/>
              <w:right w:val="outset" w:sz="6" w:space="0" w:color="414142"/>
            </w:tcBorders>
            <w:shd w:val="clear" w:color="auto" w:fill="FFFFFF"/>
          </w:tcPr>
          <w:p w14:paraId="18956C4A" w14:textId="24AF086E" w:rsidR="00444E35" w:rsidRPr="00A65C4A" w:rsidRDefault="00444E35" w:rsidP="00444E35">
            <w:pPr>
              <w:jc w:val="center"/>
              <w:rPr>
                <w:rFonts w:cs="Times New Roman"/>
                <w:bCs/>
                <w:sz w:val="22"/>
              </w:rPr>
            </w:pPr>
            <w:r w:rsidRPr="00A65C4A">
              <w:rPr>
                <w:rFonts w:eastAsia="Times New Roman" w:cs="Times New Roman"/>
                <w:color w:val="414142"/>
                <w:sz w:val="22"/>
                <w:lang w:eastAsia="lv-LV"/>
              </w:rPr>
              <w:t>31.07.2024.</w:t>
            </w:r>
          </w:p>
        </w:tc>
      </w:tr>
      <w:tr w:rsidR="00444E35" w:rsidRPr="00A65C4A" w14:paraId="3ABCF612" w14:textId="77777777" w:rsidTr="00426089">
        <w:trPr>
          <w:trHeight w:val="543"/>
        </w:trPr>
        <w:tc>
          <w:tcPr>
            <w:tcW w:w="709" w:type="dxa"/>
            <w:vMerge/>
          </w:tcPr>
          <w:p w14:paraId="2FFC043D" w14:textId="77777777" w:rsidR="00444E35" w:rsidRPr="00A65C4A" w:rsidRDefault="00444E35" w:rsidP="00444E35">
            <w:pPr>
              <w:jc w:val="center"/>
              <w:rPr>
                <w:rFonts w:cs="Times New Roman"/>
                <w:bCs/>
                <w:sz w:val="20"/>
                <w:szCs w:val="20"/>
              </w:rPr>
            </w:pPr>
          </w:p>
        </w:tc>
        <w:tc>
          <w:tcPr>
            <w:tcW w:w="3686" w:type="dxa"/>
            <w:vMerge/>
            <w:shd w:val="clear" w:color="auto" w:fill="auto"/>
          </w:tcPr>
          <w:p w14:paraId="723B59F2" w14:textId="77777777" w:rsidR="00444E35" w:rsidRPr="00A65C4A" w:rsidRDefault="00444E35" w:rsidP="00444E35">
            <w:pPr>
              <w:jc w:val="both"/>
              <w:rPr>
                <w:sz w:val="20"/>
                <w:szCs w:val="20"/>
              </w:rPr>
            </w:pPr>
          </w:p>
        </w:tc>
        <w:tc>
          <w:tcPr>
            <w:tcW w:w="1559" w:type="dxa"/>
            <w:vMerge/>
          </w:tcPr>
          <w:p w14:paraId="69F6852F" w14:textId="77777777" w:rsidR="00444E35" w:rsidRPr="00A65C4A" w:rsidRDefault="00444E35" w:rsidP="00444E35">
            <w:pPr>
              <w:rPr>
                <w:rFonts w:cs="Times New Roman"/>
                <w:sz w:val="20"/>
                <w:szCs w:val="20"/>
              </w:rPr>
            </w:pPr>
          </w:p>
        </w:tc>
        <w:tc>
          <w:tcPr>
            <w:tcW w:w="2551" w:type="dxa"/>
            <w:vMerge/>
            <w:shd w:val="clear" w:color="auto" w:fill="auto"/>
          </w:tcPr>
          <w:p w14:paraId="3160480C" w14:textId="77777777" w:rsidR="00444E35" w:rsidRPr="00A65C4A" w:rsidRDefault="00444E35" w:rsidP="00444E35">
            <w:pPr>
              <w:rPr>
                <w:rFonts w:cs="Times New Roman"/>
                <w:sz w:val="20"/>
                <w:szCs w:val="20"/>
              </w:rPr>
            </w:pPr>
          </w:p>
        </w:tc>
        <w:tc>
          <w:tcPr>
            <w:tcW w:w="2694" w:type="dxa"/>
            <w:tcBorders>
              <w:top w:val="outset" w:sz="6" w:space="0" w:color="414142"/>
              <w:left w:val="outset" w:sz="6" w:space="0" w:color="414142"/>
              <w:bottom w:val="outset" w:sz="6" w:space="0" w:color="414142"/>
              <w:right w:val="outset" w:sz="6" w:space="0" w:color="414142"/>
            </w:tcBorders>
            <w:shd w:val="clear" w:color="auto" w:fill="FFFFFF"/>
          </w:tcPr>
          <w:p w14:paraId="55B8C462" w14:textId="494BC6BF" w:rsidR="00444E35" w:rsidRPr="00A65C4A" w:rsidRDefault="00444E35" w:rsidP="00444E35">
            <w:pPr>
              <w:jc w:val="both"/>
              <w:rPr>
                <w:rFonts w:cs="Times New Roman"/>
                <w:sz w:val="22"/>
              </w:rPr>
            </w:pPr>
            <w:r w:rsidRPr="00A65C4A">
              <w:rPr>
                <w:rFonts w:eastAsia="Times New Roman" w:cs="Times New Roman"/>
                <w:color w:val="414142"/>
                <w:sz w:val="22"/>
                <w:lang w:eastAsia="lv-LV"/>
              </w:rPr>
              <w:t>4. Regulāri veikti nepieciešamie uzlabojumi finanšu izlūkošanas datu analīzes un vizualizācijas risinājumā.</w:t>
            </w:r>
          </w:p>
        </w:tc>
        <w:tc>
          <w:tcPr>
            <w:tcW w:w="1134" w:type="dxa"/>
            <w:tcBorders>
              <w:top w:val="outset" w:sz="6" w:space="0" w:color="414142"/>
              <w:left w:val="outset" w:sz="6" w:space="0" w:color="414142"/>
              <w:bottom w:val="outset" w:sz="6" w:space="0" w:color="414142"/>
              <w:right w:val="outset" w:sz="6" w:space="0" w:color="414142"/>
            </w:tcBorders>
            <w:shd w:val="clear" w:color="auto" w:fill="FFFFFF"/>
          </w:tcPr>
          <w:p w14:paraId="2C52BD24" w14:textId="7B146174" w:rsidR="00444E35" w:rsidRPr="00A65C4A" w:rsidRDefault="00444E35" w:rsidP="00444E35">
            <w:pPr>
              <w:jc w:val="center"/>
              <w:rPr>
                <w:rFonts w:cs="Times New Roman"/>
                <w:sz w:val="22"/>
              </w:rPr>
            </w:pPr>
            <w:r w:rsidRPr="00A65C4A">
              <w:rPr>
                <w:rFonts w:eastAsia="Times New Roman" w:cs="Times New Roman"/>
                <w:color w:val="414142"/>
                <w:sz w:val="22"/>
                <w:lang w:eastAsia="lv-LV"/>
              </w:rPr>
              <w:t>FID</w:t>
            </w:r>
          </w:p>
        </w:tc>
        <w:tc>
          <w:tcPr>
            <w:tcW w:w="1275" w:type="dxa"/>
            <w:tcBorders>
              <w:top w:val="outset" w:sz="6" w:space="0" w:color="414142"/>
              <w:left w:val="outset" w:sz="6" w:space="0" w:color="414142"/>
              <w:bottom w:val="outset" w:sz="6" w:space="0" w:color="414142"/>
              <w:right w:val="outset" w:sz="6" w:space="0" w:color="414142"/>
            </w:tcBorders>
            <w:shd w:val="clear" w:color="auto" w:fill="FFFFFF"/>
          </w:tcPr>
          <w:p w14:paraId="7D2EEA3D" w14:textId="5FA7613D" w:rsidR="00444E35" w:rsidRPr="00A65C4A" w:rsidRDefault="00444E35" w:rsidP="00444E35">
            <w:pPr>
              <w:jc w:val="center"/>
              <w:rPr>
                <w:rFonts w:cs="Times New Roman"/>
                <w:sz w:val="22"/>
              </w:rPr>
            </w:pPr>
          </w:p>
        </w:tc>
        <w:tc>
          <w:tcPr>
            <w:tcW w:w="1418" w:type="dxa"/>
            <w:tcBorders>
              <w:top w:val="outset" w:sz="6" w:space="0" w:color="414142"/>
              <w:left w:val="outset" w:sz="6" w:space="0" w:color="414142"/>
              <w:bottom w:val="outset" w:sz="6" w:space="0" w:color="414142"/>
              <w:right w:val="outset" w:sz="6" w:space="0" w:color="414142"/>
            </w:tcBorders>
            <w:shd w:val="clear" w:color="auto" w:fill="FFFFFF"/>
          </w:tcPr>
          <w:p w14:paraId="0BDD100A" w14:textId="042791E9" w:rsidR="00444E35" w:rsidRPr="00A65C4A" w:rsidRDefault="00444E35" w:rsidP="00444E35">
            <w:pPr>
              <w:jc w:val="center"/>
              <w:rPr>
                <w:rFonts w:cs="Times New Roman"/>
                <w:bCs/>
                <w:sz w:val="22"/>
              </w:rPr>
            </w:pPr>
            <w:r w:rsidRPr="00A65C4A">
              <w:rPr>
                <w:rFonts w:eastAsia="Times New Roman" w:cs="Times New Roman"/>
                <w:color w:val="414142"/>
                <w:sz w:val="22"/>
                <w:lang w:eastAsia="lv-LV"/>
              </w:rPr>
              <w:t>Pastāvīgi</w:t>
            </w:r>
          </w:p>
        </w:tc>
      </w:tr>
      <w:tr w:rsidR="00444E35" w:rsidRPr="00A65C4A" w14:paraId="65253EC7" w14:textId="77777777" w:rsidTr="00426089">
        <w:trPr>
          <w:trHeight w:val="543"/>
        </w:trPr>
        <w:tc>
          <w:tcPr>
            <w:tcW w:w="709" w:type="dxa"/>
            <w:tcBorders>
              <w:top w:val="outset" w:sz="6" w:space="0" w:color="414142"/>
              <w:left w:val="outset" w:sz="6" w:space="0" w:color="414142"/>
              <w:bottom w:val="outset" w:sz="6" w:space="0" w:color="414142"/>
              <w:right w:val="outset" w:sz="6" w:space="0" w:color="414142"/>
            </w:tcBorders>
            <w:shd w:val="clear" w:color="auto" w:fill="FFFFFF"/>
          </w:tcPr>
          <w:p w14:paraId="7E38F158" w14:textId="5E665CA1" w:rsidR="00444E35" w:rsidRPr="00A65C4A" w:rsidRDefault="00444E35" w:rsidP="00444E35">
            <w:pPr>
              <w:jc w:val="center"/>
              <w:rPr>
                <w:rFonts w:cs="Times New Roman"/>
                <w:bCs/>
                <w:sz w:val="22"/>
              </w:rPr>
            </w:pPr>
            <w:r w:rsidRPr="00A65C4A">
              <w:rPr>
                <w:rFonts w:eastAsia="Times New Roman" w:cs="Times New Roman"/>
                <w:color w:val="414142"/>
                <w:sz w:val="22"/>
                <w:lang w:eastAsia="lv-LV"/>
              </w:rPr>
              <w:t>6.4.</w:t>
            </w:r>
          </w:p>
        </w:tc>
        <w:tc>
          <w:tcPr>
            <w:tcW w:w="3686" w:type="dxa"/>
            <w:tcBorders>
              <w:top w:val="outset" w:sz="6" w:space="0" w:color="414142"/>
              <w:left w:val="outset" w:sz="6" w:space="0" w:color="414142"/>
              <w:bottom w:val="outset" w:sz="6" w:space="0" w:color="414142"/>
              <w:right w:val="outset" w:sz="6" w:space="0" w:color="414142"/>
            </w:tcBorders>
            <w:shd w:val="clear" w:color="auto" w:fill="FFFFFF"/>
          </w:tcPr>
          <w:p w14:paraId="698FB0E1" w14:textId="17FC752A" w:rsidR="00444E35" w:rsidRPr="00A65C4A" w:rsidRDefault="00444E35" w:rsidP="00444E35">
            <w:pPr>
              <w:jc w:val="both"/>
              <w:rPr>
                <w:rFonts w:cs="Times New Roman"/>
                <w:sz w:val="22"/>
              </w:rPr>
            </w:pPr>
            <w:r w:rsidRPr="00A65C4A">
              <w:rPr>
                <w:rFonts w:eastAsia="Times New Roman" w:cs="Times New Roman"/>
                <w:color w:val="414142"/>
                <w:sz w:val="22"/>
                <w:lang w:eastAsia="lv-LV"/>
              </w:rPr>
              <w:t>Stiprināt elektronisku informācijas apmaiņas risinājumu pielietošanu starp FID un TAI.</w:t>
            </w:r>
          </w:p>
        </w:tc>
        <w:tc>
          <w:tcPr>
            <w:tcW w:w="1559" w:type="dxa"/>
            <w:tcBorders>
              <w:top w:val="outset" w:sz="6" w:space="0" w:color="414142"/>
              <w:left w:val="outset" w:sz="6" w:space="0" w:color="414142"/>
              <w:bottom w:val="outset" w:sz="6" w:space="0" w:color="414142"/>
              <w:right w:val="outset" w:sz="6" w:space="0" w:color="414142"/>
            </w:tcBorders>
            <w:shd w:val="clear" w:color="auto" w:fill="FFFFFF"/>
          </w:tcPr>
          <w:p w14:paraId="4881A7F1" w14:textId="0031E9C5" w:rsidR="00444E35" w:rsidRPr="00A65C4A" w:rsidRDefault="00444E35" w:rsidP="00444E35">
            <w:pPr>
              <w:jc w:val="both"/>
              <w:rPr>
                <w:rFonts w:cs="Times New Roman"/>
                <w:sz w:val="22"/>
              </w:rPr>
            </w:pPr>
            <w:r w:rsidRPr="00A65C4A">
              <w:rPr>
                <w:rFonts w:eastAsia="Times New Roman" w:cs="Times New Roman"/>
                <w:color w:val="414142"/>
                <w:sz w:val="22"/>
                <w:lang w:eastAsia="lv-LV"/>
              </w:rPr>
              <w:t>NRA 2023 4.4.14.</w:t>
            </w:r>
            <w:r>
              <w:rPr>
                <w:rFonts w:eastAsia="Times New Roman" w:cs="Times New Roman"/>
                <w:color w:val="414142"/>
                <w:sz w:val="22"/>
                <w:lang w:eastAsia="lv-LV"/>
              </w:rPr>
              <w:t>,</w:t>
            </w:r>
            <w:r w:rsidRPr="00A65C4A">
              <w:rPr>
                <w:rFonts w:eastAsia="Times New Roman" w:cs="Times New Roman"/>
                <w:color w:val="414142"/>
                <w:sz w:val="22"/>
                <w:lang w:eastAsia="lv-LV"/>
              </w:rPr>
              <w:t xml:space="preserve"> 10.2.</w:t>
            </w:r>
            <w:proofErr w:type="gramStart"/>
            <w:r w:rsidRPr="00A65C4A">
              <w:rPr>
                <w:rFonts w:eastAsia="Times New Roman" w:cs="Times New Roman"/>
                <w:color w:val="414142"/>
                <w:sz w:val="22"/>
                <w:lang w:eastAsia="lv-LV"/>
              </w:rPr>
              <w:t>1. punkti</w:t>
            </w:r>
            <w:proofErr w:type="gramEnd"/>
            <w:r>
              <w:rPr>
                <w:rFonts w:eastAsia="Times New Roman" w:cs="Times New Roman"/>
                <w:color w:val="414142"/>
                <w:sz w:val="22"/>
                <w:lang w:eastAsia="lv-LV"/>
              </w:rPr>
              <w:t>.</w:t>
            </w:r>
          </w:p>
        </w:tc>
        <w:tc>
          <w:tcPr>
            <w:tcW w:w="2551" w:type="dxa"/>
            <w:tcBorders>
              <w:top w:val="outset" w:sz="6" w:space="0" w:color="414142"/>
              <w:left w:val="outset" w:sz="6" w:space="0" w:color="414142"/>
              <w:bottom w:val="outset" w:sz="6" w:space="0" w:color="414142"/>
              <w:right w:val="outset" w:sz="6" w:space="0" w:color="414142"/>
            </w:tcBorders>
            <w:shd w:val="clear" w:color="auto" w:fill="FFFFFF"/>
          </w:tcPr>
          <w:p w14:paraId="31149A39" w14:textId="49AECF2E" w:rsidR="00444E35" w:rsidRPr="00A65C4A" w:rsidRDefault="00444E35" w:rsidP="00444E35">
            <w:pPr>
              <w:jc w:val="both"/>
              <w:rPr>
                <w:rFonts w:cs="Times New Roman"/>
                <w:sz w:val="22"/>
              </w:rPr>
            </w:pPr>
            <w:r w:rsidRPr="00A65C4A">
              <w:rPr>
                <w:rFonts w:eastAsia="Times New Roman" w:cs="Times New Roman"/>
                <w:color w:val="414142"/>
                <w:sz w:val="22"/>
                <w:lang w:eastAsia="lv-LV"/>
              </w:rPr>
              <w:t>Nodrošināta savlaicīga finanšu izlūkošanas datu apmaiņa ar TAI drošā un aizsargātā vidē.</w:t>
            </w:r>
          </w:p>
        </w:tc>
        <w:tc>
          <w:tcPr>
            <w:tcW w:w="2694" w:type="dxa"/>
            <w:tcBorders>
              <w:top w:val="outset" w:sz="6" w:space="0" w:color="414142"/>
              <w:left w:val="outset" w:sz="6" w:space="0" w:color="414142"/>
              <w:bottom w:val="outset" w:sz="6" w:space="0" w:color="414142"/>
              <w:right w:val="outset" w:sz="6" w:space="0" w:color="414142"/>
            </w:tcBorders>
            <w:shd w:val="clear" w:color="auto" w:fill="FFFFFF"/>
          </w:tcPr>
          <w:p w14:paraId="7E6D5618" w14:textId="0793392A" w:rsidR="00444E35" w:rsidRPr="00A65C4A" w:rsidRDefault="00444E35" w:rsidP="00444E35">
            <w:pPr>
              <w:jc w:val="both"/>
              <w:rPr>
                <w:rFonts w:cs="Times New Roman"/>
                <w:sz w:val="22"/>
              </w:rPr>
            </w:pPr>
            <w:r w:rsidRPr="00A65C4A">
              <w:rPr>
                <w:rFonts w:eastAsia="Times New Roman" w:cs="Times New Roman"/>
                <w:color w:val="414142"/>
                <w:sz w:val="22"/>
                <w:lang w:eastAsia="lv-LV"/>
              </w:rPr>
              <w:t xml:space="preserve">Tiek nodrošināts un izmantots risinājums pseidonimizētai datu pārbaudei FID Finanšu izlūkošanas datu saņemšanas un analīzes sistēmā. Atbilstoši prezumētajam datu pārklāšanās apjomam un NILLTPF riskiem pakāpeniski tiek paplašināts risinājuma lietotāju loks.  </w:t>
            </w:r>
          </w:p>
        </w:tc>
        <w:tc>
          <w:tcPr>
            <w:tcW w:w="1134" w:type="dxa"/>
            <w:tcBorders>
              <w:top w:val="outset" w:sz="6" w:space="0" w:color="414142"/>
              <w:left w:val="outset" w:sz="6" w:space="0" w:color="414142"/>
              <w:bottom w:val="outset" w:sz="6" w:space="0" w:color="414142"/>
              <w:right w:val="outset" w:sz="6" w:space="0" w:color="414142"/>
            </w:tcBorders>
            <w:shd w:val="clear" w:color="auto" w:fill="FFFFFF"/>
          </w:tcPr>
          <w:p w14:paraId="438CCB4F" w14:textId="37763857" w:rsidR="00444E35" w:rsidRPr="00A65C4A" w:rsidRDefault="00444E35" w:rsidP="00444E35">
            <w:pPr>
              <w:jc w:val="center"/>
              <w:rPr>
                <w:rFonts w:cs="Times New Roman"/>
                <w:sz w:val="22"/>
              </w:rPr>
            </w:pPr>
            <w:r w:rsidRPr="00A65C4A">
              <w:rPr>
                <w:rFonts w:eastAsia="Times New Roman" w:cs="Times New Roman"/>
                <w:color w:val="414142"/>
                <w:sz w:val="22"/>
                <w:lang w:eastAsia="lv-LV"/>
              </w:rPr>
              <w:t>FID</w:t>
            </w:r>
          </w:p>
        </w:tc>
        <w:tc>
          <w:tcPr>
            <w:tcW w:w="1275" w:type="dxa"/>
            <w:tcBorders>
              <w:top w:val="outset" w:sz="6" w:space="0" w:color="414142"/>
              <w:left w:val="outset" w:sz="6" w:space="0" w:color="414142"/>
              <w:bottom w:val="outset" w:sz="6" w:space="0" w:color="414142"/>
              <w:right w:val="outset" w:sz="6" w:space="0" w:color="414142"/>
            </w:tcBorders>
            <w:shd w:val="clear" w:color="auto" w:fill="FFFFFF"/>
          </w:tcPr>
          <w:p w14:paraId="0B606175" w14:textId="4D5C203F" w:rsidR="00444E35" w:rsidRPr="00A65C4A" w:rsidRDefault="00444E35" w:rsidP="00444E35">
            <w:pPr>
              <w:jc w:val="center"/>
              <w:rPr>
                <w:rFonts w:cs="Times New Roman"/>
                <w:sz w:val="22"/>
              </w:rPr>
            </w:pPr>
            <w:r w:rsidRPr="00A65C4A">
              <w:rPr>
                <w:rFonts w:eastAsia="Times New Roman" w:cs="Times New Roman"/>
                <w:color w:val="414142"/>
                <w:sz w:val="22"/>
                <w:lang w:eastAsia="lv-LV"/>
              </w:rPr>
              <w:t>IeM (IC)</w:t>
            </w:r>
            <w:r w:rsidRPr="00A65C4A">
              <w:rPr>
                <w:rFonts w:eastAsia="Times New Roman" w:cs="Times New Roman"/>
                <w:color w:val="414142"/>
                <w:sz w:val="22"/>
                <w:lang w:eastAsia="lv-LV"/>
              </w:rPr>
              <w:br/>
              <w:t>VP, VID, KNAB, VDD, IDB, IeVP, VRS, MP</w:t>
            </w:r>
          </w:p>
        </w:tc>
        <w:tc>
          <w:tcPr>
            <w:tcW w:w="1418" w:type="dxa"/>
            <w:tcBorders>
              <w:top w:val="outset" w:sz="6" w:space="0" w:color="414142"/>
              <w:left w:val="outset" w:sz="6" w:space="0" w:color="414142"/>
              <w:bottom w:val="outset" w:sz="6" w:space="0" w:color="414142"/>
              <w:right w:val="outset" w:sz="6" w:space="0" w:color="414142"/>
            </w:tcBorders>
            <w:shd w:val="clear" w:color="auto" w:fill="FFFFFF"/>
          </w:tcPr>
          <w:p w14:paraId="0B876B1F" w14:textId="624DE508" w:rsidR="00444E35" w:rsidRPr="00A65C4A" w:rsidRDefault="00444E35" w:rsidP="00444E35">
            <w:pPr>
              <w:jc w:val="center"/>
              <w:rPr>
                <w:rFonts w:cs="Times New Roman"/>
                <w:bCs/>
                <w:sz w:val="22"/>
              </w:rPr>
            </w:pPr>
            <w:r w:rsidRPr="00A65C4A">
              <w:rPr>
                <w:rFonts w:eastAsia="Times New Roman" w:cs="Times New Roman"/>
                <w:color w:val="414142"/>
                <w:sz w:val="22"/>
                <w:lang w:eastAsia="lv-LV"/>
              </w:rPr>
              <w:t>Pastāvīgi</w:t>
            </w:r>
          </w:p>
        </w:tc>
      </w:tr>
      <w:tr w:rsidR="00444E35" w:rsidRPr="00A65C4A" w14:paraId="2DC35E77" w14:textId="77777777" w:rsidTr="00426089">
        <w:trPr>
          <w:trHeight w:val="543"/>
        </w:trPr>
        <w:tc>
          <w:tcPr>
            <w:tcW w:w="709" w:type="dxa"/>
            <w:vMerge w:val="restart"/>
            <w:tcBorders>
              <w:top w:val="outset" w:sz="6" w:space="0" w:color="414142"/>
              <w:left w:val="outset" w:sz="6" w:space="0" w:color="414142"/>
              <w:bottom w:val="outset" w:sz="6" w:space="0" w:color="414142"/>
              <w:right w:val="outset" w:sz="6" w:space="0" w:color="414142"/>
            </w:tcBorders>
            <w:shd w:val="clear" w:color="auto" w:fill="FFFFFF"/>
          </w:tcPr>
          <w:p w14:paraId="60E6532C" w14:textId="697187FF" w:rsidR="00444E35" w:rsidRPr="00A65C4A" w:rsidRDefault="00444E35" w:rsidP="00444E35">
            <w:pPr>
              <w:jc w:val="center"/>
              <w:rPr>
                <w:rFonts w:cs="Times New Roman"/>
                <w:bCs/>
                <w:sz w:val="22"/>
              </w:rPr>
            </w:pPr>
            <w:r w:rsidRPr="00A65C4A">
              <w:rPr>
                <w:rFonts w:eastAsia="Times New Roman" w:cs="Times New Roman"/>
                <w:color w:val="414142"/>
                <w:sz w:val="22"/>
                <w:lang w:eastAsia="lv-LV"/>
              </w:rPr>
              <w:t>6.5.</w:t>
            </w:r>
          </w:p>
        </w:tc>
        <w:tc>
          <w:tcPr>
            <w:tcW w:w="3686" w:type="dxa"/>
            <w:vMerge w:val="restart"/>
            <w:tcBorders>
              <w:top w:val="outset" w:sz="6" w:space="0" w:color="414142"/>
              <w:left w:val="outset" w:sz="6" w:space="0" w:color="414142"/>
              <w:bottom w:val="outset" w:sz="6" w:space="0" w:color="414142"/>
              <w:right w:val="outset" w:sz="6" w:space="0" w:color="414142"/>
            </w:tcBorders>
            <w:shd w:val="clear" w:color="auto" w:fill="FFFFFF"/>
          </w:tcPr>
          <w:p w14:paraId="7F11BAFD" w14:textId="437B37E0" w:rsidR="00444E35" w:rsidRPr="00A65C4A" w:rsidRDefault="00444E35" w:rsidP="00444E35">
            <w:pPr>
              <w:jc w:val="both"/>
              <w:rPr>
                <w:rFonts w:cs="Times New Roman"/>
                <w:sz w:val="22"/>
              </w:rPr>
            </w:pPr>
            <w:r w:rsidRPr="00A65C4A">
              <w:rPr>
                <w:rFonts w:eastAsia="Times New Roman" w:cs="Times New Roman"/>
                <w:color w:val="414142"/>
                <w:sz w:val="22"/>
                <w:lang w:eastAsia="lv-LV"/>
              </w:rPr>
              <w:t>Veikt pasākumus FID digitālo informācijas resursu un datu apmaiņas kanālu aizsardzības nodrošināšanai.</w:t>
            </w:r>
          </w:p>
        </w:tc>
        <w:tc>
          <w:tcPr>
            <w:tcW w:w="1559" w:type="dxa"/>
            <w:vMerge w:val="restart"/>
            <w:tcBorders>
              <w:top w:val="outset" w:sz="6" w:space="0" w:color="414142"/>
              <w:left w:val="outset" w:sz="6" w:space="0" w:color="414142"/>
              <w:bottom w:val="outset" w:sz="6" w:space="0" w:color="414142"/>
              <w:right w:val="outset" w:sz="6" w:space="0" w:color="414142"/>
            </w:tcBorders>
            <w:shd w:val="clear" w:color="auto" w:fill="FFFFFF"/>
          </w:tcPr>
          <w:p w14:paraId="663F6D59" w14:textId="15E1DEA5" w:rsidR="00444E35" w:rsidRPr="00A65C4A" w:rsidRDefault="00444E35" w:rsidP="00444E35">
            <w:pPr>
              <w:jc w:val="both"/>
              <w:rPr>
                <w:rFonts w:cs="Times New Roman"/>
                <w:sz w:val="22"/>
              </w:rPr>
            </w:pPr>
            <w:r w:rsidRPr="00A65C4A">
              <w:rPr>
                <w:rFonts w:eastAsia="Times New Roman" w:cs="Times New Roman"/>
                <w:color w:val="414142"/>
                <w:sz w:val="22"/>
                <w:lang w:eastAsia="lv-LV"/>
              </w:rPr>
              <w:t>NRA 2023 4.4.14.</w:t>
            </w:r>
            <w:r>
              <w:rPr>
                <w:rFonts w:eastAsia="Times New Roman" w:cs="Times New Roman"/>
                <w:color w:val="414142"/>
                <w:sz w:val="22"/>
                <w:lang w:eastAsia="lv-LV"/>
              </w:rPr>
              <w:t>,</w:t>
            </w:r>
            <w:r w:rsidRPr="00A65C4A">
              <w:rPr>
                <w:rFonts w:eastAsia="Times New Roman" w:cs="Times New Roman"/>
                <w:color w:val="414142"/>
                <w:sz w:val="22"/>
                <w:lang w:eastAsia="lv-LV"/>
              </w:rPr>
              <w:t xml:space="preserve"> 10.2.</w:t>
            </w:r>
            <w:proofErr w:type="gramStart"/>
            <w:r w:rsidRPr="00A65C4A">
              <w:rPr>
                <w:rFonts w:eastAsia="Times New Roman" w:cs="Times New Roman"/>
                <w:color w:val="414142"/>
                <w:sz w:val="22"/>
                <w:lang w:eastAsia="lv-LV"/>
              </w:rPr>
              <w:t>1. punkti</w:t>
            </w:r>
            <w:proofErr w:type="gramEnd"/>
            <w:r w:rsidRPr="00A65C4A">
              <w:rPr>
                <w:rFonts w:eastAsia="Times New Roman" w:cs="Times New Roman"/>
                <w:color w:val="414142"/>
                <w:sz w:val="22"/>
                <w:lang w:eastAsia="lv-LV"/>
              </w:rPr>
              <w:t>.</w:t>
            </w:r>
          </w:p>
        </w:tc>
        <w:tc>
          <w:tcPr>
            <w:tcW w:w="2551" w:type="dxa"/>
            <w:vMerge w:val="restart"/>
            <w:tcBorders>
              <w:top w:val="outset" w:sz="6" w:space="0" w:color="414142"/>
              <w:left w:val="outset" w:sz="6" w:space="0" w:color="414142"/>
              <w:bottom w:val="outset" w:sz="6" w:space="0" w:color="414142"/>
              <w:right w:val="outset" w:sz="6" w:space="0" w:color="414142"/>
            </w:tcBorders>
            <w:shd w:val="clear" w:color="auto" w:fill="FFFFFF"/>
          </w:tcPr>
          <w:p w14:paraId="2A52EFD6" w14:textId="5C7D6E85" w:rsidR="00444E35" w:rsidRPr="00A65C4A" w:rsidRDefault="00444E35" w:rsidP="00444E35">
            <w:pPr>
              <w:jc w:val="both"/>
              <w:rPr>
                <w:rFonts w:cs="Times New Roman"/>
                <w:sz w:val="22"/>
              </w:rPr>
            </w:pPr>
            <w:r w:rsidRPr="00A65C4A">
              <w:rPr>
                <w:rFonts w:eastAsia="Times New Roman" w:cs="Times New Roman"/>
                <w:color w:val="414142"/>
                <w:sz w:val="22"/>
                <w:lang w:eastAsia="lv-LV"/>
              </w:rPr>
              <w:t>Stiprināta FID digitālo informācijas resursu un informācijas apmaiņas kanālu aizsardzība, nodrošināta datu integritāte un konfidencialitāte.</w:t>
            </w:r>
          </w:p>
        </w:tc>
        <w:tc>
          <w:tcPr>
            <w:tcW w:w="2694" w:type="dxa"/>
            <w:tcBorders>
              <w:top w:val="outset" w:sz="6" w:space="0" w:color="414142"/>
              <w:left w:val="outset" w:sz="6" w:space="0" w:color="414142"/>
              <w:bottom w:val="outset" w:sz="6" w:space="0" w:color="414142"/>
              <w:right w:val="outset" w:sz="6" w:space="0" w:color="414142"/>
            </w:tcBorders>
            <w:shd w:val="clear" w:color="auto" w:fill="FFFFFF"/>
          </w:tcPr>
          <w:p w14:paraId="4AC7ABEC" w14:textId="5305CE44" w:rsidR="00444E35" w:rsidRPr="00A65C4A" w:rsidRDefault="00444E35" w:rsidP="00444E35">
            <w:pPr>
              <w:jc w:val="both"/>
              <w:rPr>
                <w:rFonts w:cs="Times New Roman"/>
                <w:sz w:val="22"/>
              </w:rPr>
            </w:pPr>
            <w:r w:rsidRPr="00A65C4A">
              <w:rPr>
                <w:rFonts w:eastAsia="Times New Roman" w:cs="Times New Roman"/>
                <w:color w:val="414142"/>
                <w:sz w:val="22"/>
                <w:lang w:eastAsia="lv-LV"/>
              </w:rPr>
              <w:t>1. Ieviests un pastāvīgi attīstīts datu bāzes drošības risinājums datu konfidencialitātes, integritātes un pieejamības nodrošināšanai FID datu saņemšanas un analīzes sistēmā.</w:t>
            </w:r>
          </w:p>
        </w:tc>
        <w:tc>
          <w:tcPr>
            <w:tcW w:w="1134" w:type="dxa"/>
            <w:tcBorders>
              <w:top w:val="outset" w:sz="6" w:space="0" w:color="414142"/>
              <w:left w:val="outset" w:sz="6" w:space="0" w:color="414142"/>
              <w:bottom w:val="outset" w:sz="6" w:space="0" w:color="414142"/>
              <w:right w:val="outset" w:sz="6" w:space="0" w:color="414142"/>
            </w:tcBorders>
            <w:shd w:val="clear" w:color="auto" w:fill="FFFFFF"/>
          </w:tcPr>
          <w:p w14:paraId="691B6C00" w14:textId="20C6DA66" w:rsidR="00444E35" w:rsidRPr="00A65C4A" w:rsidRDefault="00444E35" w:rsidP="00444E35">
            <w:pPr>
              <w:jc w:val="center"/>
              <w:rPr>
                <w:rFonts w:cs="Times New Roman"/>
                <w:sz w:val="22"/>
              </w:rPr>
            </w:pPr>
            <w:r w:rsidRPr="00A65C4A">
              <w:rPr>
                <w:rFonts w:eastAsia="Times New Roman" w:cs="Times New Roman"/>
                <w:color w:val="414142"/>
                <w:sz w:val="22"/>
                <w:lang w:eastAsia="lv-LV"/>
              </w:rPr>
              <w:t>FID</w:t>
            </w:r>
          </w:p>
        </w:tc>
        <w:tc>
          <w:tcPr>
            <w:tcW w:w="1275" w:type="dxa"/>
            <w:tcBorders>
              <w:top w:val="outset" w:sz="6" w:space="0" w:color="414142"/>
              <w:left w:val="outset" w:sz="6" w:space="0" w:color="414142"/>
              <w:bottom w:val="outset" w:sz="6" w:space="0" w:color="414142"/>
              <w:right w:val="outset" w:sz="6" w:space="0" w:color="414142"/>
            </w:tcBorders>
            <w:shd w:val="clear" w:color="auto" w:fill="FFFFFF"/>
          </w:tcPr>
          <w:p w14:paraId="5C0B3216" w14:textId="334A512E" w:rsidR="00444E35" w:rsidRPr="00A65C4A" w:rsidRDefault="00444E35" w:rsidP="00444E35">
            <w:pPr>
              <w:jc w:val="center"/>
              <w:rPr>
                <w:rFonts w:cs="Times New Roman"/>
                <w:sz w:val="22"/>
              </w:rPr>
            </w:pPr>
          </w:p>
        </w:tc>
        <w:tc>
          <w:tcPr>
            <w:tcW w:w="1418" w:type="dxa"/>
            <w:tcBorders>
              <w:top w:val="outset" w:sz="6" w:space="0" w:color="414142"/>
              <w:left w:val="outset" w:sz="6" w:space="0" w:color="414142"/>
              <w:bottom w:val="outset" w:sz="6" w:space="0" w:color="414142"/>
              <w:right w:val="outset" w:sz="6" w:space="0" w:color="414142"/>
            </w:tcBorders>
            <w:shd w:val="clear" w:color="auto" w:fill="FFFFFF"/>
          </w:tcPr>
          <w:p w14:paraId="348D5A06" w14:textId="51E88DFA" w:rsidR="00444E35" w:rsidRPr="00A65C4A" w:rsidRDefault="00444E35" w:rsidP="00444E35">
            <w:pPr>
              <w:jc w:val="center"/>
              <w:rPr>
                <w:rFonts w:cs="Times New Roman"/>
                <w:bCs/>
                <w:sz w:val="22"/>
              </w:rPr>
            </w:pPr>
            <w:r w:rsidRPr="00A65C4A">
              <w:rPr>
                <w:rFonts w:eastAsia="Times New Roman" w:cs="Times New Roman"/>
                <w:color w:val="414142"/>
                <w:sz w:val="22"/>
                <w:lang w:eastAsia="lv-LV"/>
              </w:rPr>
              <w:t>Pastāvīgi</w:t>
            </w:r>
          </w:p>
        </w:tc>
      </w:tr>
      <w:tr w:rsidR="00444E35" w:rsidRPr="00A65C4A" w14:paraId="5EE2CFD3" w14:textId="77777777" w:rsidTr="00426089">
        <w:trPr>
          <w:trHeight w:val="543"/>
        </w:trPr>
        <w:tc>
          <w:tcPr>
            <w:tcW w:w="709" w:type="dxa"/>
            <w:vMerge/>
            <w:tcBorders>
              <w:top w:val="outset" w:sz="6" w:space="0" w:color="414142"/>
              <w:left w:val="outset" w:sz="6" w:space="0" w:color="414142"/>
              <w:bottom w:val="outset" w:sz="6" w:space="0" w:color="414142"/>
              <w:right w:val="outset" w:sz="6" w:space="0" w:color="414142"/>
            </w:tcBorders>
            <w:shd w:val="clear" w:color="auto" w:fill="FFFFFF"/>
            <w:vAlign w:val="center"/>
          </w:tcPr>
          <w:p w14:paraId="0A1F810A" w14:textId="77777777" w:rsidR="00444E35" w:rsidRPr="00A65C4A" w:rsidRDefault="00444E35" w:rsidP="00444E35">
            <w:pPr>
              <w:jc w:val="center"/>
              <w:rPr>
                <w:rFonts w:cs="Times New Roman"/>
                <w:bCs/>
                <w:sz w:val="22"/>
              </w:rPr>
            </w:pPr>
          </w:p>
        </w:tc>
        <w:tc>
          <w:tcPr>
            <w:tcW w:w="3686" w:type="dxa"/>
            <w:vMerge/>
            <w:tcBorders>
              <w:top w:val="outset" w:sz="6" w:space="0" w:color="414142"/>
              <w:left w:val="outset" w:sz="6" w:space="0" w:color="414142"/>
              <w:bottom w:val="outset" w:sz="6" w:space="0" w:color="414142"/>
              <w:right w:val="outset" w:sz="6" w:space="0" w:color="414142"/>
            </w:tcBorders>
            <w:shd w:val="clear" w:color="auto" w:fill="FFFFFF"/>
            <w:vAlign w:val="center"/>
          </w:tcPr>
          <w:p w14:paraId="75A60F48" w14:textId="77777777" w:rsidR="00444E35" w:rsidRPr="00A65C4A" w:rsidRDefault="00444E35" w:rsidP="00444E35">
            <w:pPr>
              <w:jc w:val="both"/>
              <w:rPr>
                <w:rFonts w:cs="Times New Roman"/>
                <w:sz w:val="22"/>
              </w:rPr>
            </w:pPr>
          </w:p>
        </w:tc>
        <w:tc>
          <w:tcPr>
            <w:tcW w:w="1559" w:type="dxa"/>
            <w:vMerge/>
            <w:tcBorders>
              <w:top w:val="outset" w:sz="6" w:space="0" w:color="414142"/>
              <w:left w:val="outset" w:sz="6" w:space="0" w:color="414142"/>
              <w:bottom w:val="outset" w:sz="6" w:space="0" w:color="414142"/>
              <w:right w:val="outset" w:sz="6" w:space="0" w:color="414142"/>
            </w:tcBorders>
            <w:shd w:val="clear" w:color="auto" w:fill="FFFFFF"/>
            <w:vAlign w:val="center"/>
          </w:tcPr>
          <w:p w14:paraId="7EA53543" w14:textId="77777777" w:rsidR="00444E35" w:rsidRPr="00A65C4A" w:rsidRDefault="00444E35" w:rsidP="00444E35">
            <w:pPr>
              <w:jc w:val="both"/>
              <w:rPr>
                <w:rFonts w:cs="Times New Roman"/>
                <w:sz w:val="22"/>
              </w:rPr>
            </w:pPr>
          </w:p>
        </w:tc>
        <w:tc>
          <w:tcPr>
            <w:tcW w:w="2551" w:type="dxa"/>
            <w:vMerge/>
            <w:tcBorders>
              <w:top w:val="outset" w:sz="6" w:space="0" w:color="414142"/>
              <w:left w:val="outset" w:sz="6" w:space="0" w:color="414142"/>
              <w:bottom w:val="outset" w:sz="6" w:space="0" w:color="414142"/>
              <w:right w:val="outset" w:sz="6" w:space="0" w:color="414142"/>
            </w:tcBorders>
            <w:shd w:val="clear" w:color="auto" w:fill="FFFFFF"/>
            <w:vAlign w:val="center"/>
          </w:tcPr>
          <w:p w14:paraId="22F95223" w14:textId="77777777" w:rsidR="00444E35" w:rsidRPr="00A65C4A" w:rsidRDefault="00444E35" w:rsidP="00444E35">
            <w:pPr>
              <w:jc w:val="both"/>
              <w:rPr>
                <w:rFonts w:cs="Times New Roman"/>
                <w:sz w:val="22"/>
              </w:rPr>
            </w:pPr>
          </w:p>
        </w:tc>
        <w:tc>
          <w:tcPr>
            <w:tcW w:w="2694" w:type="dxa"/>
            <w:tcBorders>
              <w:top w:val="outset" w:sz="6" w:space="0" w:color="414142"/>
              <w:left w:val="outset" w:sz="6" w:space="0" w:color="414142"/>
              <w:bottom w:val="outset" w:sz="6" w:space="0" w:color="414142"/>
              <w:right w:val="outset" w:sz="6" w:space="0" w:color="414142"/>
            </w:tcBorders>
            <w:shd w:val="clear" w:color="auto" w:fill="FFFFFF"/>
          </w:tcPr>
          <w:p w14:paraId="51D0D9DD" w14:textId="619B85B0" w:rsidR="00444E35" w:rsidRPr="00A65C4A" w:rsidRDefault="00444E35" w:rsidP="00444E35">
            <w:pPr>
              <w:jc w:val="both"/>
              <w:rPr>
                <w:rFonts w:cs="Times New Roman"/>
                <w:sz w:val="22"/>
              </w:rPr>
            </w:pPr>
            <w:r w:rsidRPr="00A65C4A">
              <w:rPr>
                <w:rFonts w:eastAsia="Times New Roman" w:cs="Times New Roman"/>
                <w:color w:val="414142"/>
                <w:sz w:val="22"/>
                <w:lang w:eastAsia="lv-LV"/>
              </w:rPr>
              <w:t xml:space="preserve">2. Stiprināts datu apmaiņas kanālu aizsardzības risinājums, izveidots un pastāvīgi attīstīts risinājums kritisko resursu uzraudzībai </w:t>
            </w:r>
            <w:r w:rsidRPr="00A65C4A">
              <w:rPr>
                <w:rFonts w:eastAsia="Times New Roman" w:cs="Times New Roman"/>
                <w:color w:val="414142"/>
                <w:sz w:val="22"/>
                <w:lang w:eastAsia="lv-LV"/>
              </w:rPr>
              <w:lastRenderedPageBreak/>
              <w:t>un integritātes nodrošināšanai.</w:t>
            </w:r>
          </w:p>
        </w:tc>
        <w:tc>
          <w:tcPr>
            <w:tcW w:w="1134" w:type="dxa"/>
            <w:tcBorders>
              <w:top w:val="outset" w:sz="6" w:space="0" w:color="414142"/>
              <w:left w:val="outset" w:sz="6" w:space="0" w:color="414142"/>
              <w:bottom w:val="outset" w:sz="6" w:space="0" w:color="414142"/>
              <w:right w:val="outset" w:sz="6" w:space="0" w:color="414142"/>
            </w:tcBorders>
            <w:shd w:val="clear" w:color="auto" w:fill="FFFFFF"/>
          </w:tcPr>
          <w:p w14:paraId="5442C242" w14:textId="266490EC" w:rsidR="00444E35" w:rsidRPr="00A65C4A" w:rsidRDefault="00444E35" w:rsidP="00444E35">
            <w:pPr>
              <w:jc w:val="center"/>
              <w:rPr>
                <w:rFonts w:cs="Times New Roman"/>
                <w:sz w:val="22"/>
              </w:rPr>
            </w:pPr>
            <w:r w:rsidRPr="00A65C4A">
              <w:rPr>
                <w:rFonts w:eastAsia="Times New Roman" w:cs="Times New Roman"/>
                <w:color w:val="414142"/>
                <w:sz w:val="22"/>
                <w:lang w:eastAsia="lv-LV"/>
              </w:rPr>
              <w:lastRenderedPageBreak/>
              <w:t>FID</w:t>
            </w:r>
          </w:p>
        </w:tc>
        <w:tc>
          <w:tcPr>
            <w:tcW w:w="1275" w:type="dxa"/>
            <w:tcBorders>
              <w:top w:val="outset" w:sz="6" w:space="0" w:color="414142"/>
              <w:left w:val="outset" w:sz="6" w:space="0" w:color="414142"/>
              <w:bottom w:val="outset" w:sz="6" w:space="0" w:color="414142"/>
              <w:right w:val="outset" w:sz="6" w:space="0" w:color="414142"/>
            </w:tcBorders>
            <w:shd w:val="clear" w:color="auto" w:fill="FFFFFF"/>
          </w:tcPr>
          <w:p w14:paraId="2023490D" w14:textId="45191A64" w:rsidR="00444E35" w:rsidRPr="00A65C4A" w:rsidRDefault="00444E35" w:rsidP="00444E35">
            <w:pPr>
              <w:jc w:val="center"/>
              <w:rPr>
                <w:rFonts w:cs="Times New Roman"/>
                <w:sz w:val="22"/>
              </w:rPr>
            </w:pPr>
          </w:p>
        </w:tc>
        <w:tc>
          <w:tcPr>
            <w:tcW w:w="1418" w:type="dxa"/>
            <w:tcBorders>
              <w:top w:val="outset" w:sz="6" w:space="0" w:color="414142"/>
              <w:left w:val="outset" w:sz="6" w:space="0" w:color="414142"/>
              <w:bottom w:val="outset" w:sz="6" w:space="0" w:color="414142"/>
              <w:right w:val="outset" w:sz="6" w:space="0" w:color="414142"/>
            </w:tcBorders>
            <w:shd w:val="clear" w:color="auto" w:fill="FFFFFF"/>
          </w:tcPr>
          <w:p w14:paraId="04B640DB" w14:textId="75415927" w:rsidR="00444E35" w:rsidRPr="00A65C4A" w:rsidRDefault="00444E35" w:rsidP="00444E35">
            <w:pPr>
              <w:jc w:val="center"/>
              <w:rPr>
                <w:rFonts w:cs="Times New Roman"/>
                <w:bCs/>
                <w:sz w:val="22"/>
              </w:rPr>
            </w:pPr>
            <w:r w:rsidRPr="00A65C4A">
              <w:rPr>
                <w:rFonts w:eastAsia="Times New Roman" w:cs="Times New Roman"/>
                <w:color w:val="414142"/>
                <w:sz w:val="22"/>
                <w:lang w:eastAsia="lv-LV"/>
              </w:rPr>
              <w:t>Pastāvīgi</w:t>
            </w:r>
          </w:p>
        </w:tc>
      </w:tr>
      <w:tr w:rsidR="00444E35" w:rsidRPr="00A65C4A" w14:paraId="129BE688" w14:textId="77777777" w:rsidTr="00AC7974">
        <w:trPr>
          <w:trHeight w:val="543"/>
        </w:trPr>
        <w:tc>
          <w:tcPr>
            <w:tcW w:w="709" w:type="dxa"/>
            <w:vMerge w:val="restart"/>
            <w:tcBorders>
              <w:top w:val="outset" w:sz="6" w:space="0" w:color="414142"/>
              <w:left w:val="outset" w:sz="6" w:space="0" w:color="414142"/>
              <w:right w:val="outset" w:sz="6" w:space="0" w:color="414142"/>
            </w:tcBorders>
            <w:shd w:val="clear" w:color="auto" w:fill="FFFFFF"/>
          </w:tcPr>
          <w:p w14:paraId="3E4BA952" w14:textId="7069DCB3" w:rsidR="00444E35" w:rsidRPr="00A65C4A" w:rsidRDefault="00444E35" w:rsidP="00444E35">
            <w:pPr>
              <w:jc w:val="center"/>
              <w:rPr>
                <w:rFonts w:cs="Times New Roman"/>
                <w:bCs/>
                <w:sz w:val="22"/>
              </w:rPr>
            </w:pPr>
            <w:r w:rsidRPr="00A65C4A">
              <w:rPr>
                <w:rFonts w:eastAsia="Times New Roman" w:cs="Times New Roman"/>
                <w:color w:val="414142"/>
                <w:sz w:val="22"/>
                <w:lang w:eastAsia="lv-LV"/>
              </w:rPr>
              <w:t>6.6.</w:t>
            </w:r>
          </w:p>
        </w:tc>
        <w:tc>
          <w:tcPr>
            <w:tcW w:w="3686" w:type="dxa"/>
            <w:vMerge w:val="restart"/>
            <w:tcBorders>
              <w:top w:val="outset" w:sz="6" w:space="0" w:color="414142"/>
              <w:left w:val="outset" w:sz="6" w:space="0" w:color="414142"/>
              <w:right w:val="outset" w:sz="6" w:space="0" w:color="414142"/>
            </w:tcBorders>
            <w:shd w:val="clear" w:color="auto" w:fill="FFFFFF"/>
          </w:tcPr>
          <w:p w14:paraId="77AB7631" w14:textId="15271CA3" w:rsidR="00444E35" w:rsidRPr="00A65C4A" w:rsidRDefault="00444E35" w:rsidP="00444E35">
            <w:pPr>
              <w:jc w:val="both"/>
              <w:rPr>
                <w:rFonts w:cs="Times New Roman"/>
                <w:sz w:val="22"/>
              </w:rPr>
            </w:pPr>
            <w:r w:rsidRPr="00A65C4A">
              <w:rPr>
                <w:rFonts w:eastAsia="Times New Roman" w:cs="Times New Roman"/>
                <w:color w:val="414142"/>
                <w:sz w:val="22"/>
                <w:lang w:eastAsia="lv-LV"/>
              </w:rPr>
              <w:t xml:space="preserve">Nodrošināt stratēģiskās analīzes veikšanu, kas vērsta uz </w:t>
            </w:r>
            <w:r w:rsidRPr="00175605">
              <w:rPr>
                <w:rFonts w:eastAsia="Times New Roman" w:cs="Times New Roman"/>
                <w:color w:val="414142"/>
                <w:sz w:val="22"/>
                <w:lang w:eastAsia="lv-LV"/>
              </w:rPr>
              <w:t>likuma</w:t>
            </w:r>
            <w:r w:rsidRPr="00A65C4A">
              <w:rPr>
                <w:rFonts w:eastAsia="Times New Roman" w:cs="Times New Roman"/>
                <w:color w:val="414142"/>
                <w:sz w:val="22"/>
                <w:lang w:eastAsia="lv-LV"/>
              </w:rPr>
              <w:t xml:space="preserve"> subjektu ziņošanas kvalitātes un skaita pieaugumu. Nodrošināt stratēģiskās analīzes veikšanu nepieciešamā atbalsta nodrošināšanai TAI, ĢP NILL izmeklēšanā un kriminālvajāšanā atbilstoši Latvijas riska profilam.</w:t>
            </w:r>
          </w:p>
        </w:tc>
        <w:tc>
          <w:tcPr>
            <w:tcW w:w="1559" w:type="dxa"/>
            <w:vMerge w:val="restart"/>
            <w:tcBorders>
              <w:top w:val="outset" w:sz="6" w:space="0" w:color="414142"/>
              <w:left w:val="outset" w:sz="6" w:space="0" w:color="414142"/>
              <w:right w:val="outset" w:sz="6" w:space="0" w:color="414142"/>
            </w:tcBorders>
            <w:shd w:val="clear" w:color="auto" w:fill="FFFFFF"/>
          </w:tcPr>
          <w:p w14:paraId="70748BA9" w14:textId="18826002" w:rsidR="00444E35" w:rsidRPr="00A65C4A" w:rsidRDefault="00444E35" w:rsidP="00444E35">
            <w:pPr>
              <w:spacing w:line="293" w:lineRule="atLeast"/>
              <w:jc w:val="both"/>
              <w:rPr>
                <w:rFonts w:eastAsia="Times New Roman" w:cs="Times New Roman"/>
                <w:color w:val="414142"/>
                <w:sz w:val="22"/>
                <w:lang w:eastAsia="lv-LV"/>
              </w:rPr>
            </w:pPr>
            <w:r w:rsidRPr="00A65C4A">
              <w:rPr>
                <w:rFonts w:eastAsia="Times New Roman" w:cs="Times New Roman"/>
                <w:color w:val="414142"/>
                <w:sz w:val="22"/>
                <w:lang w:eastAsia="lv-LV"/>
              </w:rPr>
              <w:t>NRA 2023 3.2.5.</w:t>
            </w:r>
            <w:r>
              <w:rPr>
                <w:rFonts w:eastAsia="Times New Roman" w:cs="Times New Roman"/>
                <w:color w:val="414142"/>
                <w:sz w:val="22"/>
                <w:lang w:eastAsia="lv-LV"/>
              </w:rPr>
              <w:t>,</w:t>
            </w:r>
            <w:r w:rsidRPr="00A65C4A">
              <w:rPr>
                <w:rFonts w:eastAsia="Times New Roman" w:cs="Times New Roman"/>
                <w:color w:val="414142"/>
                <w:sz w:val="22"/>
                <w:lang w:eastAsia="lv-LV"/>
              </w:rPr>
              <w:t xml:space="preserve"> 3.2.</w:t>
            </w:r>
            <w:proofErr w:type="gramStart"/>
            <w:r w:rsidRPr="00A65C4A">
              <w:rPr>
                <w:rFonts w:eastAsia="Times New Roman" w:cs="Times New Roman"/>
                <w:color w:val="414142"/>
                <w:sz w:val="22"/>
                <w:lang w:eastAsia="lv-LV"/>
              </w:rPr>
              <w:t>6. punkti</w:t>
            </w:r>
            <w:proofErr w:type="gramEnd"/>
            <w:r w:rsidRPr="00A65C4A">
              <w:rPr>
                <w:rFonts w:eastAsia="Times New Roman" w:cs="Times New Roman"/>
                <w:color w:val="414142"/>
                <w:sz w:val="22"/>
                <w:lang w:eastAsia="lv-LV"/>
              </w:rPr>
              <w:t>;</w:t>
            </w:r>
          </w:p>
          <w:p w14:paraId="421EC8A2" w14:textId="77777777" w:rsidR="00444E35" w:rsidRPr="00A65C4A" w:rsidRDefault="00444E35" w:rsidP="00444E35">
            <w:pPr>
              <w:spacing w:line="293" w:lineRule="atLeast"/>
              <w:jc w:val="both"/>
              <w:rPr>
                <w:rFonts w:eastAsia="Times New Roman" w:cs="Times New Roman"/>
                <w:color w:val="414142"/>
                <w:sz w:val="22"/>
                <w:lang w:eastAsia="lv-LV"/>
              </w:rPr>
            </w:pPr>
            <w:r w:rsidRPr="00A65C4A">
              <w:rPr>
                <w:rFonts w:eastAsia="Times New Roman" w:cs="Times New Roman"/>
                <w:color w:val="414142"/>
                <w:sz w:val="22"/>
                <w:lang w:eastAsia="lv-LV"/>
              </w:rPr>
              <w:t>NRA 2023 1.1.4. punkts;</w:t>
            </w:r>
          </w:p>
          <w:p w14:paraId="3203BA9B" w14:textId="77777777" w:rsidR="00444E35" w:rsidRPr="00A65C4A" w:rsidRDefault="00444E35" w:rsidP="00444E35">
            <w:pPr>
              <w:spacing w:line="293" w:lineRule="atLeast"/>
              <w:jc w:val="both"/>
              <w:rPr>
                <w:rFonts w:eastAsia="Times New Roman" w:cs="Times New Roman"/>
                <w:color w:val="414142"/>
                <w:sz w:val="22"/>
                <w:lang w:eastAsia="lv-LV"/>
              </w:rPr>
            </w:pPr>
            <w:r w:rsidRPr="00A65C4A">
              <w:rPr>
                <w:rFonts w:eastAsia="Times New Roman" w:cs="Times New Roman"/>
                <w:color w:val="414142"/>
                <w:sz w:val="22"/>
                <w:lang w:eastAsia="lv-LV"/>
              </w:rPr>
              <w:t>FATF 29. rekomendācija;</w:t>
            </w:r>
          </w:p>
          <w:p w14:paraId="07E239FA" w14:textId="5CA9DAA3" w:rsidR="00444E35" w:rsidRPr="00A65C4A" w:rsidRDefault="00444E35" w:rsidP="00444E35">
            <w:pPr>
              <w:jc w:val="both"/>
              <w:rPr>
                <w:rFonts w:cs="Times New Roman"/>
                <w:sz w:val="22"/>
              </w:rPr>
            </w:pPr>
            <w:r w:rsidRPr="00A65C4A">
              <w:rPr>
                <w:rFonts w:eastAsia="Times New Roman" w:cs="Times New Roman"/>
                <w:color w:val="414142"/>
                <w:sz w:val="22"/>
                <w:lang w:eastAsia="lv-LV"/>
              </w:rPr>
              <w:t>FATF 34. rekomendācija</w:t>
            </w:r>
            <w:r>
              <w:rPr>
                <w:rFonts w:eastAsia="Times New Roman" w:cs="Times New Roman"/>
                <w:color w:val="414142"/>
                <w:sz w:val="22"/>
                <w:lang w:eastAsia="lv-LV"/>
              </w:rPr>
              <w:t>.</w:t>
            </w:r>
          </w:p>
        </w:tc>
        <w:tc>
          <w:tcPr>
            <w:tcW w:w="2551" w:type="dxa"/>
            <w:vMerge w:val="restart"/>
            <w:tcBorders>
              <w:top w:val="outset" w:sz="6" w:space="0" w:color="414142"/>
              <w:left w:val="outset" w:sz="6" w:space="0" w:color="414142"/>
              <w:right w:val="outset" w:sz="6" w:space="0" w:color="414142"/>
            </w:tcBorders>
            <w:shd w:val="clear" w:color="auto" w:fill="FFFFFF"/>
          </w:tcPr>
          <w:p w14:paraId="0CD6EF2F" w14:textId="151F6B3D" w:rsidR="00444E35" w:rsidRPr="00A65C4A" w:rsidRDefault="00444E35" w:rsidP="00444E35">
            <w:pPr>
              <w:jc w:val="both"/>
              <w:rPr>
                <w:rFonts w:cs="Times New Roman"/>
                <w:sz w:val="22"/>
              </w:rPr>
            </w:pPr>
            <w:r w:rsidRPr="00A65C4A">
              <w:rPr>
                <w:rFonts w:eastAsia="Times New Roman" w:cs="Times New Roman"/>
                <w:color w:val="414142"/>
                <w:sz w:val="22"/>
                <w:lang w:eastAsia="lv-LV"/>
              </w:rPr>
              <w:t>Likuma subjekti, UKI un citas NILLTPF</w:t>
            </w:r>
            <w:r>
              <w:rPr>
                <w:rFonts w:eastAsia="Times New Roman" w:cs="Times New Roman"/>
                <w:color w:val="414142"/>
                <w:sz w:val="22"/>
                <w:lang w:eastAsia="lv-LV"/>
              </w:rPr>
              <w:t xml:space="preserve"> </w:t>
            </w:r>
            <w:r w:rsidRPr="00C55DC8">
              <w:rPr>
                <w:rFonts w:eastAsia="Times New Roman" w:cs="Times New Roman"/>
                <w:color w:val="414142"/>
                <w:sz w:val="22"/>
                <w:lang w:eastAsia="lv-LV"/>
              </w:rPr>
              <w:t>novēršanas</w:t>
            </w:r>
            <w:r w:rsidRPr="00A65C4A">
              <w:rPr>
                <w:rFonts w:eastAsia="Times New Roman" w:cs="Times New Roman"/>
                <w:color w:val="414142"/>
                <w:sz w:val="22"/>
                <w:lang w:eastAsia="lv-LV"/>
              </w:rPr>
              <w:t xml:space="preserve"> iestādes informēti par FID veikto stratēģiskās analīzes pētījumu, t.sk. NRA 2023 u.c. risku novērtējumu, rezultātiem.</w:t>
            </w:r>
          </w:p>
        </w:tc>
        <w:tc>
          <w:tcPr>
            <w:tcW w:w="2694" w:type="dxa"/>
            <w:tcBorders>
              <w:top w:val="outset" w:sz="6" w:space="0" w:color="414142"/>
              <w:left w:val="outset" w:sz="6" w:space="0" w:color="414142"/>
              <w:bottom w:val="outset" w:sz="6" w:space="0" w:color="414142"/>
              <w:right w:val="outset" w:sz="6" w:space="0" w:color="414142"/>
            </w:tcBorders>
            <w:shd w:val="clear" w:color="auto" w:fill="FFFFFF"/>
          </w:tcPr>
          <w:p w14:paraId="2CA29CDE" w14:textId="0EE288F1" w:rsidR="00444E35" w:rsidRPr="00A65C4A" w:rsidRDefault="00444E35" w:rsidP="00444E35">
            <w:pPr>
              <w:jc w:val="both"/>
              <w:rPr>
                <w:rFonts w:cs="Times New Roman"/>
                <w:sz w:val="22"/>
              </w:rPr>
            </w:pPr>
            <w:r w:rsidRPr="00A65C4A">
              <w:rPr>
                <w:rFonts w:eastAsia="Times New Roman" w:cs="Times New Roman"/>
                <w:color w:val="414142"/>
                <w:sz w:val="22"/>
                <w:lang w:eastAsia="lv-LV"/>
              </w:rPr>
              <w:t>1. Pilnveidoti esošie</w:t>
            </w:r>
            <w:proofErr w:type="gramStart"/>
            <w:r w:rsidRPr="00A65C4A">
              <w:rPr>
                <w:rFonts w:eastAsia="Times New Roman" w:cs="Times New Roman"/>
                <w:color w:val="414142"/>
                <w:sz w:val="22"/>
                <w:lang w:eastAsia="lv-LV"/>
              </w:rPr>
              <w:t xml:space="preserve"> un</w:t>
            </w:r>
            <w:proofErr w:type="gramEnd"/>
            <w:r w:rsidRPr="00A65C4A">
              <w:rPr>
                <w:rFonts w:eastAsia="Times New Roman" w:cs="Times New Roman"/>
                <w:color w:val="414142"/>
                <w:sz w:val="22"/>
                <w:lang w:eastAsia="lv-LV"/>
              </w:rPr>
              <w:t xml:space="preserve"> ik gadu izstrādāti ne mazāk kā 3 jauni tipoloģiju un aizdomīgu darījumu indikatoru saraksti, kas piemērojami visiem likuma subjektiem vai nozarēm specifiski.</w:t>
            </w:r>
          </w:p>
        </w:tc>
        <w:tc>
          <w:tcPr>
            <w:tcW w:w="1134" w:type="dxa"/>
            <w:tcBorders>
              <w:top w:val="outset" w:sz="6" w:space="0" w:color="414142"/>
              <w:left w:val="outset" w:sz="6" w:space="0" w:color="414142"/>
              <w:bottom w:val="outset" w:sz="6" w:space="0" w:color="414142"/>
              <w:right w:val="outset" w:sz="6" w:space="0" w:color="414142"/>
            </w:tcBorders>
            <w:shd w:val="clear" w:color="auto" w:fill="FFFFFF"/>
          </w:tcPr>
          <w:p w14:paraId="7568AC5D" w14:textId="23AC34D5" w:rsidR="00444E35" w:rsidRPr="00A65C4A" w:rsidRDefault="00444E35" w:rsidP="00444E35">
            <w:pPr>
              <w:jc w:val="center"/>
              <w:rPr>
                <w:rFonts w:cs="Times New Roman"/>
                <w:sz w:val="22"/>
              </w:rPr>
            </w:pPr>
            <w:r w:rsidRPr="00A65C4A">
              <w:rPr>
                <w:rFonts w:eastAsia="Times New Roman" w:cs="Times New Roman"/>
                <w:color w:val="414142"/>
                <w:sz w:val="22"/>
                <w:lang w:eastAsia="lv-LV"/>
              </w:rPr>
              <w:t>FID</w:t>
            </w:r>
          </w:p>
        </w:tc>
        <w:tc>
          <w:tcPr>
            <w:tcW w:w="1275" w:type="dxa"/>
            <w:tcBorders>
              <w:top w:val="outset" w:sz="6" w:space="0" w:color="414142"/>
              <w:left w:val="outset" w:sz="6" w:space="0" w:color="414142"/>
              <w:bottom w:val="outset" w:sz="6" w:space="0" w:color="414142"/>
              <w:right w:val="outset" w:sz="6" w:space="0" w:color="414142"/>
            </w:tcBorders>
            <w:shd w:val="clear" w:color="auto" w:fill="FFFFFF"/>
          </w:tcPr>
          <w:p w14:paraId="4BA96312" w14:textId="6F164F82" w:rsidR="00444E35" w:rsidRPr="00A65C4A" w:rsidRDefault="00444E35" w:rsidP="00444E35">
            <w:pPr>
              <w:jc w:val="center"/>
              <w:rPr>
                <w:rFonts w:cs="Times New Roman"/>
                <w:sz w:val="22"/>
              </w:rPr>
            </w:pPr>
          </w:p>
        </w:tc>
        <w:tc>
          <w:tcPr>
            <w:tcW w:w="1418" w:type="dxa"/>
            <w:tcBorders>
              <w:top w:val="outset" w:sz="6" w:space="0" w:color="414142"/>
              <w:left w:val="outset" w:sz="6" w:space="0" w:color="414142"/>
              <w:bottom w:val="outset" w:sz="6" w:space="0" w:color="414142"/>
              <w:right w:val="outset" w:sz="6" w:space="0" w:color="414142"/>
            </w:tcBorders>
            <w:shd w:val="clear" w:color="auto" w:fill="FFFFFF"/>
          </w:tcPr>
          <w:p w14:paraId="3C4A89F9" w14:textId="0DF9547F" w:rsidR="00444E35" w:rsidRPr="00A65C4A" w:rsidRDefault="00444E35" w:rsidP="00444E35">
            <w:pPr>
              <w:jc w:val="center"/>
              <w:rPr>
                <w:rFonts w:cs="Times New Roman"/>
                <w:bCs/>
                <w:sz w:val="22"/>
              </w:rPr>
            </w:pPr>
            <w:r w:rsidRPr="00A65C4A">
              <w:rPr>
                <w:rFonts w:eastAsia="Times New Roman" w:cs="Times New Roman"/>
                <w:color w:val="414142"/>
                <w:sz w:val="22"/>
                <w:lang w:eastAsia="lv-LV"/>
              </w:rPr>
              <w:t>Pastāvīgi</w:t>
            </w:r>
          </w:p>
        </w:tc>
      </w:tr>
      <w:tr w:rsidR="00444E35" w:rsidRPr="00A65C4A" w14:paraId="650F7F7A" w14:textId="77777777" w:rsidTr="00AC7974">
        <w:trPr>
          <w:trHeight w:val="543"/>
        </w:trPr>
        <w:tc>
          <w:tcPr>
            <w:tcW w:w="709" w:type="dxa"/>
            <w:vMerge/>
            <w:tcBorders>
              <w:left w:val="outset" w:sz="6" w:space="0" w:color="414142"/>
              <w:right w:val="outset" w:sz="6" w:space="0" w:color="414142"/>
            </w:tcBorders>
            <w:shd w:val="clear" w:color="auto" w:fill="FFFFFF"/>
            <w:vAlign w:val="center"/>
          </w:tcPr>
          <w:p w14:paraId="01E7B76B" w14:textId="77777777" w:rsidR="00444E35" w:rsidRPr="00A65C4A" w:rsidRDefault="00444E35" w:rsidP="00444E35">
            <w:pPr>
              <w:jc w:val="center"/>
              <w:rPr>
                <w:rFonts w:cs="Times New Roman"/>
                <w:bCs/>
                <w:sz w:val="22"/>
              </w:rPr>
            </w:pPr>
          </w:p>
        </w:tc>
        <w:tc>
          <w:tcPr>
            <w:tcW w:w="3686" w:type="dxa"/>
            <w:vMerge/>
            <w:tcBorders>
              <w:left w:val="outset" w:sz="6" w:space="0" w:color="414142"/>
              <w:right w:val="outset" w:sz="6" w:space="0" w:color="414142"/>
            </w:tcBorders>
            <w:shd w:val="clear" w:color="auto" w:fill="FFFFFF"/>
            <w:vAlign w:val="center"/>
          </w:tcPr>
          <w:p w14:paraId="31742657" w14:textId="77777777" w:rsidR="00444E35" w:rsidRPr="00A65C4A" w:rsidRDefault="00444E35" w:rsidP="00444E35">
            <w:pPr>
              <w:jc w:val="both"/>
              <w:rPr>
                <w:rFonts w:cs="Times New Roman"/>
                <w:sz w:val="22"/>
              </w:rPr>
            </w:pPr>
          </w:p>
        </w:tc>
        <w:tc>
          <w:tcPr>
            <w:tcW w:w="1559" w:type="dxa"/>
            <w:vMerge/>
            <w:tcBorders>
              <w:left w:val="outset" w:sz="6" w:space="0" w:color="414142"/>
              <w:right w:val="outset" w:sz="6" w:space="0" w:color="414142"/>
            </w:tcBorders>
            <w:shd w:val="clear" w:color="auto" w:fill="FFFFFF"/>
            <w:vAlign w:val="center"/>
          </w:tcPr>
          <w:p w14:paraId="4FEFA05D" w14:textId="77777777" w:rsidR="00444E35" w:rsidRPr="00A65C4A" w:rsidRDefault="00444E35" w:rsidP="00444E35">
            <w:pPr>
              <w:jc w:val="both"/>
              <w:rPr>
                <w:rFonts w:cs="Times New Roman"/>
                <w:sz w:val="22"/>
              </w:rPr>
            </w:pPr>
          </w:p>
        </w:tc>
        <w:tc>
          <w:tcPr>
            <w:tcW w:w="2551" w:type="dxa"/>
            <w:vMerge/>
            <w:tcBorders>
              <w:left w:val="outset" w:sz="6" w:space="0" w:color="414142"/>
              <w:right w:val="outset" w:sz="6" w:space="0" w:color="414142"/>
            </w:tcBorders>
            <w:shd w:val="clear" w:color="auto" w:fill="FFFFFF"/>
            <w:vAlign w:val="center"/>
          </w:tcPr>
          <w:p w14:paraId="36E7E893" w14:textId="77777777" w:rsidR="00444E35" w:rsidRPr="00A65C4A" w:rsidRDefault="00444E35" w:rsidP="00444E35">
            <w:pPr>
              <w:jc w:val="both"/>
              <w:rPr>
                <w:rFonts w:cs="Times New Roman"/>
                <w:sz w:val="22"/>
              </w:rPr>
            </w:pPr>
          </w:p>
        </w:tc>
        <w:tc>
          <w:tcPr>
            <w:tcW w:w="2694" w:type="dxa"/>
            <w:tcBorders>
              <w:top w:val="outset" w:sz="6" w:space="0" w:color="414142"/>
              <w:left w:val="outset" w:sz="6" w:space="0" w:color="414142"/>
              <w:bottom w:val="outset" w:sz="6" w:space="0" w:color="414142"/>
              <w:right w:val="outset" w:sz="6" w:space="0" w:color="414142"/>
            </w:tcBorders>
            <w:shd w:val="clear" w:color="auto" w:fill="FFFFFF"/>
          </w:tcPr>
          <w:p w14:paraId="79D2329B" w14:textId="7B358E29" w:rsidR="00444E35" w:rsidRPr="00A65C4A" w:rsidRDefault="00444E35" w:rsidP="00444E35">
            <w:pPr>
              <w:jc w:val="both"/>
              <w:rPr>
                <w:rFonts w:cs="Times New Roman"/>
                <w:sz w:val="22"/>
              </w:rPr>
            </w:pPr>
            <w:r w:rsidRPr="00A65C4A">
              <w:rPr>
                <w:rFonts w:eastAsia="Times New Roman" w:cs="Times New Roman"/>
                <w:color w:val="414142"/>
                <w:sz w:val="22"/>
                <w:lang w:eastAsia="lv-LV"/>
              </w:rPr>
              <w:t xml:space="preserve">2. Veikts stratēģiskās analīzes pētījums par jaunām metodēm un riska indikatoriem, kas kāpina </w:t>
            </w:r>
            <w:r>
              <w:rPr>
                <w:rFonts w:eastAsia="Times New Roman" w:cs="Times New Roman"/>
                <w:color w:val="414142"/>
                <w:sz w:val="22"/>
                <w:lang w:eastAsia="lv-LV"/>
              </w:rPr>
              <w:t>l</w:t>
            </w:r>
            <w:r w:rsidRPr="00A65C4A">
              <w:rPr>
                <w:rFonts w:eastAsia="Times New Roman" w:cs="Times New Roman"/>
                <w:color w:val="414142"/>
                <w:sz w:val="22"/>
                <w:lang w:eastAsia="lv-LV"/>
              </w:rPr>
              <w:t xml:space="preserve">ikuma subjektu spēju identificēt akcīzes preču un narkotisko vielu nelegālu apriti, kontrabandu un to rezultātā iegūto līdzekļu legalizāciju.  </w:t>
            </w:r>
          </w:p>
        </w:tc>
        <w:tc>
          <w:tcPr>
            <w:tcW w:w="1134" w:type="dxa"/>
            <w:tcBorders>
              <w:top w:val="outset" w:sz="6" w:space="0" w:color="414142"/>
              <w:left w:val="outset" w:sz="6" w:space="0" w:color="414142"/>
              <w:bottom w:val="outset" w:sz="6" w:space="0" w:color="414142"/>
              <w:right w:val="outset" w:sz="6" w:space="0" w:color="414142"/>
            </w:tcBorders>
            <w:shd w:val="clear" w:color="auto" w:fill="FFFFFF"/>
          </w:tcPr>
          <w:p w14:paraId="0FEC5108" w14:textId="641191BF" w:rsidR="00444E35" w:rsidRPr="00A65C4A" w:rsidRDefault="00444E35" w:rsidP="00444E35">
            <w:pPr>
              <w:jc w:val="center"/>
              <w:rPr>
                <w:rFonts w:cs="Times New Roman"/>
                <w:sz w:val="22"/>
              </w:rPr>
            </w:pPr>
            <w:r w:rsidRPr="00A65C4A">
              <w:rPr>
                <w:rFonts w:eastAsia="Times New Roman" w:cs="Times New Roman"/>
                <w:color w:val="414142"/>
                <w:sz w:val="22"/>
                <w:lang w:eastAsia="lv-LV"/>
              </w:rPr>
              <w:t>FID</w:t>
            </w:r>
          </w:p>
        </w:tc>
        <w:tc>
          <w:tcPr>
            <w:tcW w:w="1275" w:type="dxa"/>
            <w:tcBorders>
              <w:top w:val="outset" w:sz="6" w:space="0" w:color="414142"/>
              <w:left w:val="outset" w:sz="6" w:space="0" w:color="414142"/>
              <w:bottom w:val="outset" w:sz="6" w:space="0" w:color="414142"/>
              <w:right w:val="outset" w:sz="6" w:space="0" w:color="414142"/>
            </w:tcBorders>
            <w:shd w:val="clear" w:color="auto" w:fill="FFFFFF"/>
          </w:tcPr>
          <w:p w14:paraId="77ED68F5" w14:textId="38A4CA00" w:rsidR="00444E35" w:rsidRPr="00A65C4A" w:rsidRDefault="00444E35" w:rsidP="00444E35">
            <w:pPr>
              <w:jc w:val="center"/>
              <w:rPr>
                <w:rFonts w:cs="Times New Roman"/>
                <w:sz w:val="22"/>
              </w:rPr>
            </w:pPr>
            <w:r w:rsidRPr="00F42458">
              <w:rPr>
                <w:rFonts w:eastAsia="Times New Roman" w:cs="Times New Roman"/>
                <w:color w:val="414142"/>
                <w:sz w:val="22"/>
                <w:lang w:eastAsia="lv-LV"/>
              </w:rPr>
              <w:t>VP (ONSSNAP), VID</w:t>
            </w:r>
            <w:r w:rsidRPr="00A65C4A">
              <w:rPr>
                <w:rFonts w:eastAsia="Times New Roman" w:cs="Times New Roman"/>
                <w:color w:val="414142"/>
                <w:sz w:val="22"/>
                <w:lang w:eastAsia="lv-LV"/>
              </w:rPr>
              <w:t xml:space="preserve"> </w:t>
            </w:r>
            <w:r>
              <w:rPr>
                <w:rFonts w:eastAsia="Times New Roman" w:cs="Times New Roman"/>
                <w:color w:val="414142"/>
                <w:sz w:val="22"/>
                <w:lang w:eastAsia="lv-LV"/>
              </w:rPr>
              <w:t>(</w:t>
            </w:r>
            <w:r w:rsidRPr="00A65C4A">
              <w:rPr>
                <w:rFonts w:eastAsia="Times New Roman" w:cs="Times New Roman"/>
                <w:color w:val="414142"/>
                <w:sz w:val="22"/>
                <w:lang w:eastAsia="lv-LV"/>
              </w:rPr>
              <w:t>NMPP</w:t>
            </w:r>
            <w:r>
              <w:rPr>
                <w:rFonts w:eastAsia="Times New Roman" w:cs="Times New Roman"/>
                <w:color w:val="414142"/>
                <w:sz w:val="22"/>
                <w:lang w:eastAsia="lv-LV"/>
              </w:rPr>
              <w:t>)</w:t>
            </w:r>
          </w:p>
        </w:tc>
        <w:tc>
          <w:tcPr>
            <w:tcW w:w="1418" w:type="dxa"/>
            <w:tcBorders>
              <w:top w:val="outset" w:sz="6" w:space="0" w:color="414142"/>
              <w:left w:val="outset" w:sz="6" w:space="0" w:color="414142"/>
              <w:bottom w:val="outset" w:sz="6" w:space="0" w:color="414142"/>
              <w:right w:val="outset" w:sz="6" w:space="0" w:color="414142"/>
            </w:tcBorders>
            <w:shd w:val="clear" w:color="auto" w:fill="FFFFFF"/>
          </w:tcPr>
          <w:p w14:paraId="69E08306" w14:textId="5E134147" w:rsidR="00444E35" w:rsidRPr="00A65C4A" w:rsidRDefault="00444E35" w:rsidP="00444E35">
            <w:pPr>
              <w:jc w:val="center"/>
              <w:rPr>
                <w:rFonts w:cs="Times New Roman"/>
                <w:bCs/>
                <w:sz w:val="22"/>
              </w:rPr>
            </w:pPr>
            <w:r w:rsidRPr="00A65C4A">
              <w:rPr>
                <w:rFonts w:eastAsia="Times New Roman" w:cs="Times New Roman"/>
                <w:color w:val="414142"/>
                <w:sz w:val="22"/>
                <w:lang w:eastAsia="lv-LV"/>
              </w:rPr>
              <w:t>31.12.2024.</w:t>
            </w:r>
          </w:p>
        </w:tc>
      </w:tr>
      <w:tr w:rsidR="00444E35" w:rsidRPr="00A65C4A" w14:paraId="63E11AD6" w14:textId="77777777" w:rsidTr="00AC7974">
        <w:trPr>
          <w:trHeight w:val="543"/>
        </w:trPr>
        <w:tc>
          <w:tcPr>
            <w:tcW w:w="709" w:type="dxa"/>
            <w:vMerge/>
            <w:tcBorders>
              <w:left w:val="outset" w:sz="6" w:space="0" w:color="414142"/>
              <w:right w:val="outset" w:sz="6" w:space="0" w:color="414142"/>
            </w:tcBorders>
            <w:shd w:val="clear" w:color="auto" w:fill="FFFFFF"/>
            <w:vAlign w:val="center"/>
          </w:tcPr>
          <w:p w14:paraId="1E9A66A8" w14:textId="77777777" w:rsidR="00444E35" w:rsidRPr="00A65C4A" w:rsidRDefault="00444E35" w:rsidP="00444E35">
            <w:pPr>
              <w:jc w:val="center"/>
              <w:rPr>
                <w:rFonts w:cs="Times New Roman"/>
                <w:bCs/>
                <w:sz w:val="22"/>
              </w:rPr>
            </w:pPr>
          </w:p>
        </w:tc>
        <w:tc>
          <w:tcPr>
            <w:tcW w:w="3686" w:type="dxa"/>
            <w:vMerge/>
            <w:tcBorders>
              <w:left w:val="outset" w:sz="6" w:space="0" w:color="414142"/>
              <w:right w:val="outset" w:sz="6" w:space="0" w:color="414142"/>
            </w:tcBorders>
            <w:shd w:val="clear" w:color="auto" w:fill="FFFFFF"/>
            <w:vAlign w:val="center"/>
          </w:tcPr>
          <w:p w14:paraId="2460EDC2" w14:textId="77777777" w:rsidR="00444E35" w:rsidRPr="00A65C4A" w:rsidRDefault="00444E35" w:rsidP="00444E35">
            <w:pPr>
              <w:jc w:val="both"/>
              <w:rPr>
                <w:rFonts w:cs="Times New Roman"/>
                <w:sz w:val="22"/>
              </w:rPr>
            </w:pPr>
          </w:p>
        </w:tc>
        <w:tc>
          <w:tcPr>
            <w:tcW w:w="1559" w:type="dxa"/>
            <w:vMerge/>
            <w:tcBorders>
              <w:left w:val="outset" w:sz="6" w:space="0" w:color="414142"/>
              <w:right w:val="outset" w:sz="6" w:space="0" w:color="414142"/>
            </w:tcBorders>
            <w:shd w:val="clear" w:color="auto" w:fill="FFFFFF"/>
            <w:vAlign w:val="center"/>
          </w:tcPr>
          <w:p w14:paraId="358E0431" w14:textId="77777777" w:rsidR="00444E35" w:rsidRPr="00A65C4A" w:rsidRDefault="00444E35" w:rsidP="00444E35">
            <w:pPr>
              <w:jc w:val="both"/>
              <w:rPr>
                <w:rFonts w:cs="Times New Roman"/>
                <w:sz w:val="22"/>
              </w:rPr>
            </w:pPr>
          </w:p>
        </w:tc>
        <w:tc>
          <w:tcPr>
            <w:tcW w:w="2551" w:type="dxa"/>
            <w:vMerge/>
            <w:tcBorders>
              <w:left w:val="outset" w:sz="6" w:space="0" w:color="414142"/>
              <w:right w:val="outset" w:sz="6" w:space="0" w:color="414142"/>
            </w:tcBorders>
            <w:shd w:val="clear" w:color="auto" w:fill="FFFFFF"/>
            <w:vAlign w:val="center"/>
          </w:tcPr>
          <w:p w14:paraId="2443A80A" w14:textId="77777777" w:rsidR="00444E35" w:rsidRPr="00A65C4A" w:rsidRDefault="00444E35" w:rsidP="00444E35">
            <w:pPr>
              <w:jc w:val="both"/>
              <w:rPr>
                <w:rFonts w:cs="Times New Roman"/>
                <w:sz w:val="22"/>
              </w:rPr>
            </w:pPr>
          </w:p>
        </w:tc>
        <w:tc>
          <w:tcPr>
            <w:tcW w:w="2694" w:type="dxa"/>
            <w:tcBorders>
              <w:top w:val="outset" w:sz="6" w:space="0" w:color="414142"/>
              <w:left w:val="outset" w:sz="6" w:space="0" w:color="414142"/>
              <w:bottom w:val="outset" w:sz="6" w:space="0" w:color="414142"/>
              <w:right w:val="outset" w:sz="6" w:space="0" w:color="414142"/>
            </w:tcBorders>
            <w:shd w:val="clear" w:color="auto" w:fill="FFFFFF"/>
          </w:tcPr>
          <w:p w14:paraId="5292521C" w14:textId="509BC357" w:rsidR="00444E35" w:rsidRPr="00A65C4A" w:rsidRDefault="00444E35" w:rsidP="00444E35">
            <w:pPr>
              <w:jc w:val="both"/>
              <w:rPr>
                <w:rFonts w:cs="Times New Roman"/>
                <w:sz w:val="22"/>
              </w:rPr>
            </w:pPr>
            <w:r w:rsidRPr="00A65C4A">
              <w:rPr>
                <w:rFonts w:eastAsia="Times New Roman" w:cs="Times New Roman"/>
                <w:color w:val="414142"/>
                <w:sz w:val="22"/>
                <w:lang w:eastAsia="lv-LV"/>
              </w:rPr>
              <w:t xml:space="preserve">3. Veikts stratēģiskās analīzes pētījums ar vismaz vēl vienu citu ārvalstu </w:t>
            </w:r>
            <w:r>
              <w:rPr>
                <w:rFonts w:eastAsia="Times New Roman" w:cs="Times New Roman"/>
                <w:color w:val="414142"/>
                <w:sz w:val="22"/>
                <w:lang w:eastAsia="lv-LV"/>
              </w:rPr>
              <w:t>f</w:t>
            </w:r>
            <w:r w:rsidRPr="00A65C4A">
              <w:rPr>
                <w:rFonts w:eastAsia="Times New Roman" w:cs="Times New Roman"/>
                <w:color w:val="414142"/>
                <w:sz w:val="22"/>
                <w:lang w:eastAsia="lv-LV"/>
              </w:rPr>
              <w:t>inanšu izlūkošanas vienību</w:t>
            </w:r>
            <w:r w:rsidRPr="00A65C4A">
              <w:rPr>
                <w:rFonts w:cs="Times New Roman"/>
                <w:sz w:val="22"/>
              </w:rPr>
              <w:t xml:space="preserve"> </w:t>
            </w:r>
            <w:r w:rsidRPr="00A65C4A">
              <w:rPr>
                <w:rFonts w:eastAsia="Times New Roman" w:cs="Times New Roman"/>
                <w:color w:val="414142"/>
                <w:sz w:val="22"/>
                <w:lang w:eastAsia="lv-LV"/>
              </w:rPr>
              <w:t>ar mērķi izzināt, izprast un izvērtēt iespējamus kopīgus pasākumus pret pārrobežu NILLTPF riskiem.</w:t>
            </w:r>
          </w:p>
        </w:tc>
        <w:tc>
          <w:tcPr>
            <w:tcW w:w="1134" w:type="dxa"/>
            <w:tcBorders>
              <w:top w:val="outset" w:sz="6" w:space="0" w:color="414142"/>
              <w:left w:val="outset" w:sz="6" w:space="0" w:color="414142"/>
              <w:bottom w:val="outset" w:sz="6" w:space="0" w:color="414142"/>
              <w:right w:val="outset" w:sz="6" w:space="0" w:color="414142"/>
            </w:tcBorders>
            <w:shd w:val="clear" w:color="auto" w:fill="FFFFFF"/>
          </w:tcPr>
          <w:p w14:paraId="5264EB24" w14:textId="05954527" w:rsidR="00444E35" w:rsidRPr="00A65C4A" w:rsidRDefault="00444E35" w:rsidP="00444E35">
            <w:pPr>
              <w:jc w:val="center"/>
              <w:rPr>
                <w:rFonts w:cs="Times New Roman"/>
                <w:sz w:val="22"/>
              </w:rPr>
            </w:pPr>
            <w:r w:rsidRPr="00A65C4A">
              <w:rPr>
                <w:rFonts w:eastAsia="Times New Roman" w:cs="Times New Roman"/>
                <w:color w:val="414142"/>
                <w:sz w:val="22"/>
                <w:lang w:eastAsia="lv-LV"/>
              </w:rPr>
              <w:t>FID</w:t>
            </w:r>
          </w:p>
        </w:tc>
        <w:tc>
          <w:tcPr>
            <w:tcW w:w="1275" w:type="dxa"/>
            <w:tcBorders>
              <w:top w:val="outset" w:sz="6" w:space="0" w:color="414142"/>
              <w:left w:val="outset" w:sz="6" w:space="0" w:color="414142"/>
              <w:bottom w:val="outset" w:sz="6" w:space="0" w:color="414142"/>
              <w:right w:val="outset" w:sz="6" w:space="0" w:color="414142"/>
            </w:tcBorders>
            <w:shd w:val="clear" w:color="auto" w:fill="FFFFFF"/>
          </w:tcPr>
          <w:p w14:paraId="049D9E4C" w14:textId="77777777" w:rsidR="00444E35" w:rsidRPr="00A65C4A" w:rsidRDefault="00444E35" w:rsidP="00444E35">
            <w:pPr>
              <w:jc w:val="center"/>
              <w:rPr>
                <w:rFonts w:cs="Times New Roman"/>
                <w:sz w:val="22"/>
              </w:rPr>
            </w:pPr>
          </w:p>
        </w:tc>
        <w:tc>
          <w:tcPr>
            <w:tcW w:w="1418" w:type="dxa"/>
            <w:tcBorders>
              <w:top w:val="outset" w:sz="6" w:space="0" w:color="414142"/>
              <w:left w:val="outset" w:sz="6" w:space="0" w:color="414142"/>
              <w:bottom w:val="outset" w:sz="6" w:space="0" w:color="414142"/>
              <w:right w:val="outset" w:sz="6" w:space="0" w:color="414142"/>
            </w:tcBorders>
            <w:shd w:val="clear" w:color="auto" w:fill="FFFFFF"/>
          </w:tcPr>
          <w:p w14:paraId="2DCE7166" w14:textId="4A8A9A78" w:rsidR="00444E35" w:rsidRPr="00A65C4A" w:rsidRDefault="00444E35" w:rsidP="00444E35">
            <w:pPr>
              <w:jc w:val="center"/>
              <w:rPr>
                <w:rFonts w:cs="Times New Roman"/>
                <w:bCs/>
                <w:sz w:val="22"/>
              </w:rPr>
            </w:pPr>
            <w:r w:rsidRPr="00A65C4A">
              <w:rPr>
                <w:rFonts w:eastAsia="Times New Roman" w:cs="Times New Roman"/>
                <w:color w:val="414142"/>
                <w:sz w:val="22"/>
                <w:lang w:eastAsia="lv-LV"/>
              </w:rPr>
              <w:t>31.12.2025.</w:t>
            </w:r>
          </w:p>
        </w:tc>
      </w:tr>
      <w:tr w:rsidR="00444E35" w:rsidRPr="00A65C4A" w14:paraId="42D63DE7" w14:textId="77777777" w:rsidTr="00AC7974">
        <w:trPr>
          <w:trHeight w:val="543"/>
        </w:trPr>
        <w:tc>
          <w:tcPr>
            <w:tcW w:w="709" w:type="dxa"/>
            <w:vMerge/>
            <w:tcBorders>
              <w:left w:val="outset" w:sz="6" w:space="0" w:color="414142"/>
              <w:right w:val="outset" w:sz="6" w:space="0" w:color="414142"/>
            </w:tcBorders>
            <w:shd w:val="clear" w:color="auto" w:fill="FFFFFF"/>
            <w:vAlign w:val="center"/>
          </w:tcPr>
          <w:p w14:paraId="4DCF7A34" w14:textId="77777777" w:rsidR="00444E35" w:rsidRPr="00A65C4A" w:rsidRDefault="00444E35" w:rsidP="00444E35">
            <w:pPr>
              <w:jc w:val="center"/>
              <w:rPr>
                <w:rFonts w:cs="Times New Roman"/>
                <w:bCs/>
                <w:szCs w:val="24"/>
              </w:rPr>
            </w:pPr>
          </w:p>
        </w:tc>
        <w:tc>
          <w:tcPr>
            <w:tcW w:w="3686" w:type="dxa"/>
            <w:vMerge/>
            <w:tcBorders>
              <w:left w:val="outset" w:sz="6" w:space="0" w:color="414142"/>
              <w:right w:val="outset" w:sz="6" w:space="0" w:color="414142"/>
            </w:tcBorders>
            <w:shd w:val="clear" w:color="auto" w:fill="FFFFFF"/>
            <w:vAlign w:val="center"/>
          </w:tcPr>
          <w:p w14:paraId="2B8FFD66" w14:textId="77777777" w:rsidR="00444E35" w:rsidRPr="00A65C4A" w:rsidRDefault="00444E35" w:rsidP="00444E35">
            <w:pPr>
              <w:jc w:val="both"/>
              <w:rPr>
                <w:rFonts w:cs="Times New Roman"/>
                <w:szCs w:val="24"/>
              </w:rPr>
            </w:pPr>
          </w:p>
        </w:tc>
        <w:tc>
          <w:tcPr>
            <w:tcW w:w="1559" w:type="dxa"/>
            <w:vMerge/>
            <w:tcBorders>
              <w:left w:val="outset" w:sz="6" w:space="0" w:color="414142"/>
              <w:right w:val="outset" w:sz="6" w:space="0" w:color="414142"/>
            </w:tcBorders>
            <w:shd w:val="clear" w:color="auto" w:fill="FFFFFF"/>
            <w:vAlign w:val="center"/>
          </w:tcPr>
          <w:p w14:paraId="4DF90A18" w14:textId="77777777" w:rsidR="00444E35" w:rsidRPr="00A65C4A" w:rsidRDefault="00444E35" w:rsidP="00444E35">
            <w:pPr>
              <w:rPr>
                <w:rFonts w:cs="Times New Roman"/>
                <w:szCs w:val="24"/>
              </w:rPr>
            </w:pPr>
          </w:p>
        </w:tc>
        <w:tc>
          <w:tcPr>
            <w:tcW w:w="2551" w:type="dxa"/>
            <w:vMerge/>
            <w:tcBorders>
              <w:left w:val="outset" w:sz="6" w:space="0" w:color="414142"/>
              <w:right w:val="outset" w:sz="6" w:space="0" w:color="414142"/>
            </w:tcBorders>
            <w:shd w:val="clear" w:color="auto" w:fill="FFFFFF"/>
            <w:vAlign w:val="center"/>
          </w:tcPr>
          <w:p w14:paraId="660524F7" w14:textId="77777777" w:rsidR="00444E35" w:rsidRPr="00A65C4A" w:rsidRDefault="00444E35" w:rsidP="00444E35">
            <w:pPr>
              <w:rPr>
                <w:rFonts w:cs="Times New Roman"/>
                <w:szCs w:val="24"/>
              </w:rPr>
            </w:pPr>
          </w:p>
        </w:tc>
        <w:tc>
          <w:tcPr>
            <w:tcW w:w="2694" w:type="dxa"/>
            <w:tcBorders>
              <w:top w:val="outset" w:sz="6" w:space="0" w:color="414142"/>
              <w:left w:val="outset" w:sz="6" w:space="0" w:color="414142"/>
              <w:bottom w:val="outset" w:sz="6" w:space="0" w:color="414142"/>
              <w:right w:val="outset" w:sz="6" w:space="0" w:color="414142"/>
            </w:tcBorders>
            <w:shd w:val="clear" w:color="auto" w:fill="FFFFFF"/>
          </w:tcPr>
          <w:p w14:paraId="6E68074C" w14:textId="4254DB5D" w:rsidR="00444E35" w:rsidRPr="00A65C4A" w:rsidRDefault="00444E35" w:rsidP="00444E35">
            <w:pPr>
              <w:jc w:val="both"/>
              <w:rPr>
                <w:rFonts w:cs="Times New Roman"/>
                <w:sz w:val="22"/>
              </w:rPr>
            </w:pPr>
            <w:r w:rsidRPr="00A65C4A">
              <w:rPr>
                <w:rFonts w:eastAsia="Times New Roman" w:cs="Times New Roman"/>
                <w:color w:val="414142"/>
                <w:sz w:val="22"/>
                <w:lang w:eastAsia="lv-LV"/>
              </w:rPr>
              <w:t xml:space="preserve">4. Veikts stratēģiskās analīzes pētījums par noziedzīgu nodarījumu pret dabas vidi radītajiem NILL draudiem, identificētas </w:t>
            </w:r>
            <w:r w:rsidRPr="00A65C4A">
              <w:rPr>
                <w:rFonts w:eastAsia="Times New Roman" w:cs="Times New Roman"/>
                <w:color w:val="414142"/>
                <w:sz w:val="22"/>
                <w:lang w:eastAsia="lv-LV"/>
              </w:rPr>
              <w:lastRenderedPageBreak/>
              <w:t xml:space="preserve">tipoloģijas un riska indikatori. </w:t>
            </w:r>
          </w:p>
        </w:tc>
        <w:tc>
          <w:tcPr>
            <w:tcW w:w="1134" w:type="dxa"/>
            <w:tcBorders>
              <w:top w:val="outset" w:sz="6" w:space="0" w:color="414142"/>
              <w:left w:val="outset" w:sz="6" w:space="0" w:color="414142"/>
              <w:bottom w:val="outset" w:sz="6" w:space="0" w:color="414142"/>
              <w:right w:val="outset" w:sz="6" w:space="0" w:color="414142"/>
            </w:tcBorders>
            <w:shd w:val="clear" w:color="auto" w:fill="FFFFFF"/>
          </w:tcPr>
          <w:p w14:paraId="27ECDA35" w14:textId="4C705C98" w:rsidR="00444E35" w:rsidRPr="00A65C4A" w:rsidRDefault="00444E35" w:rsidP="00444E35">
            <w:pPr>
              <w:jc w:val="center"/>
              <w:rPr>
                <w:rFonts w:cs="Times New Roman"/>
                <w:sz w:val="22"/>
              </w:rPr>
            </w:pPr>
            <w:r w:rsidRPr="00A65C4A">
              <w:rPr>
                <w:rFonts w:eastAsia="Times New Roman" w:cs="Times New Roman"/>
                <w:color w:val="414142"/>
                <w:sz w:val="22"/>
                <w:lang w:eastAsia="lv-LV"/>
              </w:rPr>
              <w:lastRenderedPageBreak/>
              <w:t>FID</w:t>
            </w:r>
          </w:p>
        </w:tc>
        <w:tc>
          <w:tcPr>
            <w:tcW w:w="1275" w:type="dxa"/>
            <w:tcBorders>
              <w:top w:val="outset" w:sz="6" w:space="0" w:color="414142"/>
              <w:left w:val="outset" w:sz="6" w:space="0" w:color="414142"/>
              <w:bottom w:val="outset" w:sz="6" w:space="0" w:color="414142"/>
              <w:right w:val="outset" w:sz="6" w:space="0" w:color="414142"/>
            </w:tcBorders>
            <w:shd w:val="clear" w:color="auto" w:fill="FFFFFF"/>
          </w:tcPr>
          <w:p w14:paraId="447BF6CD" w14:textId="77777777" w:rsidR="00444E35" w:rsidRPr="00A65C4A" w:rsidRDefault="00444E35" w:rsidP="00444E35">
            <w:pPr>
              <w:jc w:val="center"/>
              <w:rPr>
                <w:rFonts w:cs="Times New Roman"/>
                <w:sz w:val="22"/>
              </w:rPr>
            </w:pPr>
          </w:p>
        </w:tc>
        <w:tc>
          <w:tcPr>
            <w:tcW w:w="1418" w:type="dxa"/>
            <w:tcBorders>
              <w:top w:val="outset" w:sz="6" w:space="0" w:color="414142"/>
              <w:left w:val="outset" w:sz="6" w:space="0" w:color="414142"/>
              <w:bottom w:val="outset" w:sz="6" w:space="0" w:color="414142"/>
              <w:right w:val="outset" w:sz="6" w:space="0" w:color="414142"/>
            </w:tcBorders>
            <w:shd w:val="clear" w:color="auto" w:fill="FFFFFF"/>
          </w:tcPr>
          <w:p w14:paraId="62B7DE41" w14:textId="0D9D1CF2" w:rsidR="00444E35" w:rsidRPr="00A65C4A" w:rsidRDefault="00444E35" w:rsidP="00444E35">
            <w:pPr>
              <w:jc w:val="center"/>
              <w:rPr>
                <w:rFonts w:cs="Times New Roman"/>
                <w:bCs/>
                <w:sz w:val="22"/>
              </w:rPr>
            </w:pPr>
            <w:r w:rsidRPr="00A65C4A">
              <w:rPr>
                <w:rFonts w:eastAsia="Times New Roman" w:cs="Times New Roman"/>
                <w:color w:val="414142"/>
                <w:sz w:val="22"/>
                <w:lang w:eastAsia="lv-LV"/>
              </w:rPr>
              <w:t>31.12.2026.</w:t>
            </w:r>
          </w:p>
        </w:tc>
      </w:tr>
      <w:tr w:rsidR="00444E35" w:rsidRPr="00A65C4A" w14:paraId="59A06B10" w14:textId="77777777" w:rsidTr="00AC7974">
        <w:trPr>
          <w:trHeight w:val="543"/>
        </w:trPr>
        <w:tc>
          <w:tcPr>
            <w:tcW w:w="709" w:type="dxa"/>
            <w:vMerge/>
            <w:tcBorders>
              <w:left w:val="outset" w:sz="6" w:space="0" w:color="414142"/>
              <w:right w:val="outset" w:sz="6" w:space="0" w:color="414142"/>
            </w:tcBorders>
            <w:shd w:val="clear" w:color="auto" w:fill="FFFFFF"/>
            <w:vAlign w:val="center"/>
          </w:tcPr>
          <w:p w14:paraId="30119C0A" w14:textId="77777777" w:rsidR="00444E35" w:rsidRPr="00A65C4A" w:rsidRDefault="00444E35" w:rsidP="00444E35">
            <w:pPr>
              <w:jc w:val="center"/>
              <w:rPr>
                <w:rFonts w:cs="Times New Roman"/>
                <w:bCs/>
                <w:szCs w:val="24"/>
              </w:rPr>
            </w:pPr>
          </w:p>
        </w:tc>
        <w:tc>
          <w:tcPr>
            <w:tcW w:w="3686" w:type="dxa"/>
            <w:vMerge/>
            <w:tcBorders>
              <w:left w:val="outset" w:sz="6" w:space="0" w:color="414142"/>
              <w:right w:val="outset" w:sz="6" w:space="0" w:color="414142"/>
            </w:tcBorders>
            <w:shd w:val="clear" w:color="auto" w:fill="FFFFFF"/>
            <w:vAlign w:val="center"/>
          </w:tcPr>
          <w:p w14:paraId="2E9BEC4C" w14:textId="77777777" w:rsidR="00444E35" w:rsidRPr="00A65C4A" w:rsidRDefault="00444E35" w:rsidP="00444E35">
            <w:pPr>
              <w:jc w:val="both"/>
              <w:rPr>
                <w:rFonts w:cs="Times New Roman"/>
                <w:szCs w:val="24"/>
              </w:rPr>
            </w:pPr>
          </w:p>
        </w:tc>
        <w:tc>
          <w:tcPr>
            <w:tcW w:w="1559" w:type="dxa"/>
            <w:vMerge/>
            <w:tcBorders>
              <w:left w:val="outset" w:sz="6" w:space="0" w:color="414142"/>
              <w:right w:val="outset" w:sz="6" w:space="0" w:color="414142"/>
            </w:tcBorders>
            <w:shd w:val="clear" w:color="auto" w:fill="FFFFFF"/>
            <w:vAlign w:val="center"/>
          </w:tcPr>
          <w:p w14:paraId="2EC4F015" w14:textId="77777777" w:rsidR="00444E35" w:rsidRPr="00A65C4A" w:rsidRDefault="00444E35" w:rsidP="00444E35">
            <w:pPr>
              <w:rPr>
                <w:rFonts w:cs="Times New Roman"/>
                <w:szCs w:val="24"/>
              </w:rPr>
            </w:pPr>
          </w:p>
        </w:tc>
        <w:tc>
          <w:tcPr>
            <w:tcW w:w="2551" w:type="dxa"/>
            <w:vMerge/>
            <w:tcBorders>
              <w:left w:val="outset" w:sz="6" w:space="0" w:color="414142"/>
              <w:right w:val="outset" w:sz="6" w:space="0" w:color="414142"/>
            </w:tcBorders>
            <w:shd w:val="clear" w:color="auto" w:fill="FFFFFF"/>
            <w:vAlign w:val="center"/>
          </w:tcPr>
          <w:p w14:paraId="543B329D" w14:textId="77777777" w:rsidR="00444E35" w:rsidRPr="00A65C4A" w:rsidRDefault="00444E35" w:rsidP="00444E35">
            <w:pPr>
              <w:rPr>
                <w:rFonts w:cs="Times New Roman"/>
                <w:szCs w:val="24"/>
              </w:rPr>
            </w:pPr>
          </w:p>
        </w:tc>
        <w:tc>
          <w:tcPr>
            <w:tcW w:w="2694" w:type="dxa"/>
            <w:tcBorders>
              <w:top w:val="outset" w:sz="6" w:space="0" w:color="414142"/>
              <w:left w:val="outset" w:sz="6" w:space="0" w:color="414142"/>
              <w:bottom w:val="outset" w:sz="6" w:space="0" w:color="414142"/>
              <w:right w:val="outset" w:sz="6" w:space="0" w:color="414142"/>
            </w:tcBorders>
            <w:shd w:val="clear" w:color="auto" w:fill="FFFFFF"/>
          </w:tcPr>
          <w:p w14:paraId="7E119AD5" w14:textId="02A1B19B" w:rsidR="00444E35" w:rsidRPr="00A65C4A" w:rsidRDefault="00444E35" w:rsidP="00444E35">
            <w:pPr>
              <w:jc w:val="both"/>
              <w:rPr>
                <w:rFonts w:cs="Times New Roman"/>
                <w:sz w:val="22"/>
              </w:rPr>
            </w:pPr>
            <w:r w:rsidRPr="00A65C4A">
              <w:rPr>
                <w:rFonts w:eastAsia="Times New Roman" w:cs="Times New Roman"/>
                <w:color w:val="414142"/>
                <w:sz w:val="22"/>
                <w:lang w:eastAsia="lv-LV"/>
              </w:rPr>
              <w:t>5. Izstrādāti priekšlikumi grozījumiem MK noteikum</w:t>
            </w:r>
            <w:r>
              <w:rPr>
                <w:rFonts w:eastAsia="Times New Roman" w:cs="Times New Roman"/>
                <w:color w:val="414142"/>
                <w:sz w:val="22"/>
                <w:lang w:eastAsia="lv-LV"/>
              </w:rPr>
              <w:t>os</w:t>
            </w:r>
            <w:r w:rsidRPr="00A65C4A">
              <w:rPr>
                <w:rFonts w:eastAsia="Times New Roman" w:cs="Times New Roman"/>
                <w:color w:val="414142"/>
                <w:sz w:val="22"/>
                <w:lang w:eastAsia="lv-LV"/>
              </w:rPr>
              <w:t xml:space="preserve"> Nr. 550 par aizdomīgu darījumu ziņojumu un sliekšņa deklarācijas iesniegšanas kārtību un saturu. Pēc nepieciešamības definēti jauni un mainīti esošie nosacījumi attiecībā uz sliekšņa deklarāciju sniegšanu. </w:t>
            </w:r>
          </w:p>
        </w:tc>
        <w:tc>
          <w:tcPr>
            <w:tcW w:w="1134" w:type="dxa"/>
            <w:tcBorders>
              <w:top w:val="outset" w:sz="6" w:space="0" w:color="414142"/>
              <w:left w:val="outset" w:sz="6" w:space="0" w:color="414142"/>
              <w:bottom w:val="outset" w:sz="6" w:space="0" w:color="414142"/>
              <w:right w:val="outset" w:sz="6" w:space="0" w:color="414142"/>
            </w:tcBorders>
            <w:shd w:val="clear" w:color="auto" w:fill="FFFFFF"/>
          </w:tcPr>
          <w:p w14:paraId="046DC981" w14:textId="54489179" w:rsidR="00444E35" w:rsidRPr="00A65C4A" w:rsidRDefault="00444E35" w:rsidP="00444E35">
            <w:pPr>
              <w:jc w:val="center"/>
              <w:rPr>
                <w:rFonts w:cs="Times New Roman"/>
                <w:sz w:val="22"/>
              </w:rPr>
            </w:pPr>
            <w:r w:rsidRPr="00A65C4A">
              <w:rPr>
                <w:rFonts w:eastAsia="Times New Roman" w:cs="Times New Roman"/>
                <w:color w:val="414142"/>
                <w:sz w:val="22"/>
                <w:lang w:eastAsia="lv-LV"/>
              </w:rPr>
              <w:t>FID</w:t>
            </w:r>
          </w:p>
        </w:tc>
        <w:tc>
          <w:tcPr>
            <w:tcW w:w="1275" w:type="dxa"/>
            <w:tcBorders>
              <w:top w:val="outset" w:sz="6" w:space="0" w:color="414142"/>
              <w:left w:val="outset" w:sz="6" w:space="0" w:color="414142"/>
              <w:bottom w:val="outset" w:sz="6" w:space="0" w:color="414142"/>
              <w:right w:val="outset" w:sz="6" w:space="0" w:color="414142"/>
            </w:tcBorders>
            <w:shd w:val="clear" w:color="auto" w:fill="FFFFFF"/>
          </w:tcPr>
          <w:p w14:paraId="02D8118A" w14:textId="643B0A5F" w:rsidR="00444E35" w:rsidRPr="00A65C4A" w:rsidRDefault="00444E35" w:rsidP="00444E35">
            <w:pPr>
              <w:jc w:val="center"/>
              <w:rPr>
                <w:rFonts w:cs="Times New Roman"/>
                <w:sz w:val="22"/>
              </w:rPr>
            </w:pPr>
            <w:r w:rsidRPr="00A65C4A">
              <w:rPr>
                <w:rFonts w:eastAsia="Times New Roman" w:cs="Times New Roman"/>
                <w:color w:val="414142"/>
                <w:sz w:val="22"/>
                <w:lang w:eastAsia="lv-LV"/>
              </w:rPr>
              <w:t>LB, IAUI, NKMP, LZNP</w:t>
            </w:r>
            <w:r>
              <w:rPr>
                <w:rFonts w:eastAsia="Times New Roman" w:cs="Times New Roman"/>
                <w:color w:val="414142"/>
                <w:sz w:val="22"/>
                <w:lang w:eastAsia="lv-LV"/>
              </w:rPr>
              <w:t>, VID</w:t>
            </w:r>
          </w:p>
        </w:tc>
        <w:tc>
          <w:tcPr>
            <w:tcW w:w="1418" w:type="dxa"/>
            <w:tcBorders>
              <w:top w:val="outset" w:sz="6" w:space="0" w:color="414142"/>
              <w:left w:val="outset" w:sz="6" w:space="0" w:color="414142"/>
              <w:bottom w:val="outset" w:sz="6" w:space="0" w:color="414142"/>
              <w:right w:val="outset" w:sz="6" w:space="0" w:color="414142"/>
            </w:tcBorders>
            <w:shd w:val="clear" w:color="auto" w:fill="FFFFFF"/>
          </w:tcPr>
          <w:p w14:paraId="36258D09" w14:textId="7C5F5B2B" w:rsidR="00444E35" w:rsidRPr="00A65C4A" w:rsidRDefault="00444E35" w:rsidP="00444E35">
            <w:pPr>
              <w:jc w:val="center"/>
              <w:rPr>
                <w:rFonts w:cs="Times New Roman"/>
                <w:bCs/>
                <w:sz w:val="22"/>
              </w:rPr>
            </w:pPr>
            <w:r w:rsidRPr="00A65C4A">
              <w:rPr>
                <w:rFonts w:eastAsia="Times New Roman" w:cs="Times New Roman"/>
                <w:color w:val="414142"/>
                <w:sz w:val="22"/>
                <w:lang w:eastAsia="lv-LV"/>
              </w:rPr>
              <w:t>31.07.2024.</w:t>
            </w:r>
          </w:p>
        </w:tc>
      </w:tr>
      <w:tr w:rsidR="00444E35" w:rsidRPr="00A65C4A" w14:paraId="7A3D2938" w14:textId="77777777" w:rsidTr="00AC7974">
        <w:trPr>
          <w:trHeight w:val="543"/>
        </w:trPr>
        <w:tc>
          <w:tcPr>
            <w:tcW w:w="709" w:type="dxa"/>
            <w:vMerge/>
            <w:tcBorders>
              <w:left w:val="outset" w:sz="6" w:space="0" w:color="414142"/>
              <w:bottom w:val="outset" w:sz="6" w:space="0" w:color="414142"/>
              <w:right w:val="outset" w:sz="6" w:space="0" w:color="414142"/>
            </w:tcBorders>
            <w:shd w:val="clear" w:color="auto" w:fill="FFFFFF"/>
            <w:vAlign w:val="center"/>
          </w:tcPr>
          <w:p w14:paraId="39843357" w14:textId="77777777" w:rsidR="00444E35" w:rsidRPr="00A65C4A" w:rsidRDefault="00444E35" w:rsidP="00444E35">
            <w:pPr>
              <w:jc w:val="center"/>
              <w:rPr>
                <w:rFonts w:cs="Times New Roman"/>
                <w:bCs/>
                <w:szCs w:val="24"/>
              </w:rPr>
            </w:pPr>
          </w:p>
        </w:tc>
        <w:tc>
          <w:tcPr>
            <w:tcW w:w="3686" w:type="dxa"/>
            <w:vMerge/>
            <w:tcBorders>
              <w:left w:val="outset" w:sz="6" w:space="0" w:color="414142"/>
              <w:bottom w:val="outset" w:sz="6" w:space="0" w:color="414142"/>
              <w:right w:val="outset" w:sz="6" w:space="0" w:color="414142"/>
            </w:tcBorders>
            <w:shd w:val="clear" w:color="auto" w:fill="FFFFFF"/>
            <w:vAlign w:val="center"/>
          </w:tcPr>
          <w:p w14:paraId="1FB26DE5" w14:textId="77777777" w:rsidR="00444E35" w:rsidRPr="00A65C4A" w:rsidRDefault="00444E35" w:rsidP="00444E35">
            <w:pPr>
              <w:jc w:val="both"/>
              <w:rPr>
                <w:rFonts w:cs="Times New Roman"/>
                <w:szCs w:val="24"/>
              </w:rPr>
            </w:pPr>
          </w:p>
        </w:tc>
        <w:tc>
          <w:tcPr>
            <w:tcW w:w="1559" w:type="dxa"/>
            <w:vMerge/>
            <w:tcBorders>
              <w:left w:val="outset" w:sz="6" w:space="0" w:color="414142"/>
              <w:bottom w:val="outset" w:sz="6" w:space="0" w:color="414142"/>
              <w:right w:val="outset" w:sz="6" w:space="0" w:color="414142"/>
            </w:tcBorders>
            <w:shd w:val="clear" w:color="auto" w:fill="FFFFFF"/>
            <w:vAlign w:val="center"/>
          </w:tcPr>
          <w:p w14:paraId="1B2EA324" w14:textId="77777777" w:rsidR="00444E35" w:rsidRPr="00A65C4A" w:rsidRDefault="00444E35" w:rsidP="00444E35">
            <w:pPr>
              <w:rPr>
                <w:rFonts w:cs="Times New Roman"/>
                <w:szCs w:val="24"/>
              </w:rPr>
            </w:pPr>
          </w:p>
        </w:tc>
        <w:tc>
          <w:tcPr>
            <w:tcW w:w="2551" w:type="dxa"/>
            <w:vMerge/>
            <w:tcBorders>
              <w:left w:val="outset" w:sz="6" w:space="0" w:color="414142"/>
              <w:bottom w:val="outset" w:sz="6" w:space="0" w:color="414142"/>
              <w:right w:val="outset" w:sz="6" w:space="0" w:color="414142"/>
            </w:tcBorders>
            <w:shd w:val="clear" w:color="auto" w:fill="FFFFFF"/>
            <w:vAlign w:val="center"/>
          </w:tcPr>
          <w:p w14:paraId="6735515A" w14:textId="77777777" w:rsidR="00444E35" w:rsidRPr="00A65C4A" w:rsidRDefault="00444E35" w:rsidP="00444E35">
            <w:pPr>
              <w:rPr>
                <w:rFonts w:cs="Times New Roman"/>
                <w:szCs w:val="24"/>
              </w:rPr>
            </w:pPr>
          </w:p>
        </w:tc>
        <w:tc>
          <w:tcPr>
            <w:tcW w:w="2694" w:type="dxa"/>
            <w:tcBorders>
              <w:top w:val="outset" w:sz="6" w:space="0" w:color="414142"/>
              <w:left w:val="outset" w:sz="6" w:space="0" w:color="414142"/>
              <w:bottom w:val="outset" w:sz="6" w:space="0" w:color="414142"/>
              <w:right w:val="outset" w:sz="6" w:space="0" w:color="414142"/>
            </w:tcBorders>
            <w:shd w:val="clear" w:color="auto" w:fill="FFFFFF"/>
          </w:tcPr>
          <w:p w14:paraId="037EC928" w14:textId="24A6A8BC" w:rsidR="00444E35" w:rsidRPr="00A65C4A" w:rsidRDefault="00444E35" w:rsidP="00444E35">
            <w:pPr>
              <w:jc w:val="both"/>
              <w:rPr>
                <w:rFonts w:eastAsia="Times New Roman" w:cs="Times New Roman"/>
                <w:color w:val="414142"/>
                <w:sz w:val="22"/>
                <w:lang w:eastAsia="lv-LV"/>
              </w:rPr>
            </w:pPr>
            <w:r>
              <w:rPr>
                <w:rFonts w:cs="Times New Roman"/>
                <w:sz w:val="22"/>
              </w:rPr>
              <w:t>6</w:t>
            </w:r>
            <w:r w:rsidRPr="00A65C4A">
              <w:rPr>
                <w:rFonts w:cs="Times New Roman"/>
                <w:sz w:val="22"/>
              </w:rPr>
              <w:t>. Sagatavot</w:t>
            </w:r>
            <w:r>
              <w:rPr>
                <w:rFonts w:cs="Times New Roman"/>
                <w:sz w:val="22"/>
              </w:rPr>
              <w:t>ie</w:t>
            </w:r>
            <w:r w:rsidRPr="00A65C4A">
              <w:rPr>
                <w:rFonts w:cs="Times New Roman"/>
                <w:sz w:val="22"/>
              </w:rPr>
              <w:t xml:space="preserve"> grozījum</w:t>
            </w:r>
            <w:r>
              <w:rPr>
                <w:rFonts w:cs="Times New Roman"/>
                <w:sz w:val="22"/>
              </w:rPr>
              <w:t>i</w:t>
            </w:r>
            <w:r w:rsidRPr="00A65C4A">
              <w:rPr>
                <w:rFonts w:cs="Times New Roman"/>
                <w:sz w:val="22"/>
              </w:rPr>
              <w:t xml:space="preserve"> </w:t>
            </w:r>
            <w:r w:rsidRPr="00BF36E1">
              <w:rPr>
                <w:rFonts w:cs="Times New Roman"/>
                <w:sz w:val="22"/>
              </w:rPr>
              <w:t>MK noteikumos Nr. 550 par aizdomīgu darījumu ziņojumu un sliekšņa deklarācijas iesniegšanas kārtību un saturu</w:t>
            </w:r>
            <w:proofErr w:type="gramStart"/>
            <w:r w:rsidRPr="00A65C4A">
              <w:rPr>
                <w:rFonts w:cs="Times New Roman"/>
                <w:sz w:val="22"/>
              </w:rPr>
              <w:t xml:space="preserve">  </w:t>
            </w:r>
            <w:proofErr w:type="gramEnd"/>
            <w:r w:rsidRPr="00A65C4A">
              <w:rPr>
                <w:rFonts w:cs="Times New Roman"/>
                <w:sz w:val="22"/>
              </w:rPr>
              <w:t>iesnie</w:t>
            </w:r>
            <w:r>
              <w:rPr>
                <w:rFonts w:cs="Times New Roman"/>
                <w:sz w:val="22"/>
              </w:rPr>
              <w:t>gti izskatīšanai</w:t>
            </w:r>
            <w:r w:rsidRPr="00A65C4A">
              <w:rPr>
                <w:rFonts w:cs="Times New Roman"/>
                <w:sz w:val="22"/>
              </w:rPr>
              <w:t xml:space="preserve"> </w:t>
            </w:r>
            <w:r>
              <w:rPr>
                <w:rFonts w:cs="Times New Roman"/>
                <w:sz w:val="22"/>
              </w:rPr>
              <w:t>MK</w:t>
            </w:r>
            <w:r w:rsidRPr="00A65C4A">
              <w:rPr>
                <w:rFonts w:cs="Times New Roman"/>
                <w:sz w:val="22"/>
              </w:rPr>
              <w:t>.</w:t>
            </w:r>
          </w:p>
        </w:tc>
        <w:tc>
          <w:tcPr>
            <w:tcW w:w="1134" w:type="dxa"/>
            <w:tcBorders>
              <w:top w:val="outset" w:sz="6" w:space="0" w:color="414142"/>
              <w:left w:val="outset" w:sz="6" w:space="0" w:color="414142"/>
              <w:bottom w:val="outset" w:sz="6" w:space="0" w:color="414142"/>
              <w:right w:val="outset" w:sz="6" w:space="0" w:color="414142"/>
            </w:tcBorders>
            <w:shd w:val="clear" w:color="auto" w:fill="FFFFFF"/>
          </w:tcPr>
          <w:p w14:paraId="31F7C6BE" w14:textId="28A3FFD4" w:rsidR="00444E35" w:rsidRPr="00A65C4A" w:rsidRDefault="00444E35" w:rsidP="00444E35">
            <w:pPr>
              <w:jc w:val="center"/>
              <w:rPr>
                <w:rFonts w:eastAsia="Times New Roman" w:cs="Times New Roman"/>
                <w:color w:val="414142"/>
                <w:sz w:val="22"/>
                <w:lang w:eastAsia="lv-LV"/>
              </w:rPr>
            </w:pPr>
            <w:r w:rsidRPr="00A65C4A">
              <w:rPr>
                <w:rFonts w:cs="Times New Roman"/>
                <w:sz w:val="22"/>
              </w:rPr>
              <w:t>FM</w:t>
            </w:r>
          </w:p>
        </w:tc>
        <w:tc>
          <w:tcPr>
            <w:tcW w:w="1275" w:type="dxa"/>
            <w:tcBorders>
              <w:top w:val="outset" w:sz="6" w:space="0" w:color="414142"/>
              <w:left w:val="outset" w:sz="6" w:space="0" w:color="414142"/>
              <w:bottom w:val="outset" w:sz="6" w:space="0" w:color="414142"/>
              <w:right w:val="outset" w:sz="6" w:space="0" w:color="414142"/>
            </w:tcBorders>
            <w:shd w:val="clear" w:color="auto" w:fill="FFFFFF"/>
          </w:tcPr>
          <w:p w14:paraId="09903E3E" w14:textId="369A1F17" w:rsidR="00444E35" w:rsidRPr="00A65C4A" w:rsidRDefault="00444E35" w:rsidP="00444E35">
            <w:pPr>
              <w:jc w:val="center"/>
              <w:rPr>
                <w:rFonts w:eastAsia="Times New Roman" w:cs="Times New Roman"/>
                <w:color w:val="414142"/>
                <w:sz w:val="22"/>
                <w:lang w:eastAsia="lv-LV"/>
              </w:rPr>
            </w:pPr>
            <w:r>
              <w:rPr>
                <w:rFonts w:cs="Times New Roman"/>
                <w:sz w:val="22"/>
              </w:rPr>
              <w:t>FID</w:t>
            </w:r>
          </w:p>
        </w:tc>
        <w:tc>
          <w:tcPr>
            <w:tcW w:w="1418" w:type="dxa"/>
            <w:tcBorders>
              <w:top w:val="outset" w:sz="6" w:space="0" w:color="414142"/>
              <w:left w:val="outset" w:sz="6" w:space="0" w:color="414142"/>
              <w:bottom w:val="outset" w:sz="6" w:space="0" w:color="414142"/>
              <w:right w:val="outset" w:sz="6" w:space="0" w:color="414142"/>
            </w:tcBorders>
            <w:shd w:val="clear" w:color="auto" w:fill="FFFFFF"/>
          </w:tcPr>
          <w:p w14:paraId="7DB0947B" w14:textId="51A77C3D" w:rsidR="00444E35" w:rsidRPr="00A65C4A" w:rsidRDefault="00444E35" w:rsidP="00444E35">
            <w:pPr>
              <w:jc w:val="center"/>
              <w:rPr>
                <w:rFonts w:eastAsia="Times New Roman" w:cs="Times New Roman"/>
                <w:color w:val="414142"/>
                <w:sz w:val="22"/>
                <w:lang w:eastAsia="lv-LV"/>
              </w:rPr>
            </w:pPr>
            <w:r w:rsidRPr="00A65C4A">
              <w:rPr>
                <w:rFonts w:cs="Times New Roman"/>
                <w:bCs/>
                <w:sz w:val="22"/>
              </w:rPr>
              <w:t>31.12.2024.</w:t>
            </w:r>
          </w:p>
        </w:tc>
      </w:tr>
      <w:tr w:rsidR="00444E35" w:rsidRPr="00A65C4A" w14:paraId="5F63A3EF" w14:textId="77777777" w:rsidTr="00426089">
        <w:trPr>
          <w:trHeight w:val="543"/>
        </w:trPr>
        <w:tc>
          <w:tcPr>
            <w:tcW w:w="709" w:type="dxa"/>
            <w:tcBorders>
              <w:top w:val="outset" w:sz="6" w:space="0" w:color="414142"/>
              <w:left w:val="outset" w:sz="6" w:space="0" w:color="414142"/>
              <w:bottom w:val="outset" w:sz="6" w:space="0" w:color="414142"/>
              <w:right w:val="outset" w:sz="6" w:space="0" w:color="414142"/>
            </w:tcBorders>
            <w:shd w:val="clear" w:color="auto" w:fill="FFFFFF"/>
          </w:tcPr>
          <w:p w14:paraId="06354AFE" w14:textId="77777777" w:rsidR="00444E35" w:rsidRPr="00A65C4A" w:rsidRDefault="00444E35" w:rsidP="00444E35">
            <w:pPr>
              <w:spacing w:line="293" w:lineRule="atLeast"/>
              <w:jc w:val="center"/>
              <w:rPr>
                <w:rFonts w:eastAsia="Times New Roman" w:cs="Times New Roman"/>
                <w:color w:val="414142"/>
                <w:sz w:val="22"/>
                <w:lang w:eastAsia="lv-LV"/>
              </w:rPr>
            </w:pPr>
            <w:r w:rsidRPr="00A65C4A">
              <w:rPr>
                <w:rFonts w:eastAsia="Times New Roman" w:cs="Times New Roman"/>
                <w:color w:val="414142"/>
                <w:sz w:val="22"/>
                <w:lang w:eastAsia="lv-LV"/>
              </w:rPr>
              <w:t>6.7.</w:t>
            </w:r>
          </w:p>
          <w:p w14:paraId="7A3818A7" w14:textId="77777777" w:rsidR="00444E35" w:rsidRPr="00A65C4A" w:rsidRDefault="00444E35" w:rsidP="00444E35">
            <w:pPr>
              <w:jc w:val="center"/>
              <w:rPr>
                <w:rFonts w:cs="Times New Roman"/>
                <w:bCs/>
                <w:sz w:val="22"/>
              </w:rPr>
            </w:pPr>
          </w:p>
        </w:tc>
        <w:tc>
          <w:tcPr>
            <w:tcW w:w="3686" w:type="dxa"/>
            <w:tcBorders>
              <w:top w:val="outset" w:sz="6" w:space="0" w:color="414142"/>
              <w:left w:val="outset" w:sz="6" w:space="0" w:color="414142"/>
              <w:bottom w:val="outset" w:sz="6" w:space="0" w:color="414142"/>
              <w:right w:val="outset" w:sz="6" w:space="0" w:color="414142"/>
            </w:tcBorders>
            <w:shd w:val="clear" w:color="auto" w:fill="FFFFFF"/>
          </w:tcPr>
          <w:p w14:paraId="5516C8AF" w14:textId="458A99FC" w:rsidR="00444E35" w:rsidRPr="00A65C4A" w:rsidRDefault="00444E35" w:rsidP="00444E35">
            <w:pPr>
              <w:jc w:val="both"/>
              <w:rPr>
                <w:rFonts w:cs="Times New Roman"/>
                <w:sz w:val="22"/>
              </w:rPr>
            </w:pPr>
            <w:r w:rsidRPr="00A65C4A">
              <w:rPr>
                <w:rFonts w:eastAsia="Times New Roman" w:cs="Times New Roman"/>
                <w:color w:val="414142"/>
                <w:sz w:val="22"/>
                <w:lang w:eastAsia="lv-LV"/>
              </w:rPr>
              <w:t>Nodrošināt nepieciešamo atbalstu TAI un ĢP NILLTPF izmeklēšanā un kriminālvajāšanā.</w:t>
            </w:r>
          </w:p>
        </w:tc>
        <w:tc>
          <w:tcPr>
            <w:tcW w:w="1559" w:type="dxa"/>
            <w:tcBorders>
              <w:top w:val="outset" w:sz="6" w:space="0" w:color="414142"/>
              <w:left w:val="outset" w:sz="6" w:space="0" w:color="414142"/>
              <w:bottom w:val="outset" w:sz="6" w:space="0" w:color="414142"/>
              <w:right w:val="outset" w:sz="6" w:space="0" w:color="414142"/>
            </w:tcBorders>
            <w:shd w:val="clear" w:color="auto" w:fill="FFFFFF"/>
          </w:tcPr>
          <w:p w14:paraId="71423CB9" w14:textId="10274859" w:rsidR="00444E35" w:rsidRPr="00A65C4A" w:rsidRDefault="00444E35" w:rsidP="00444E35">
            <w:pPr>
              <w:spacing w:line="293" w:lineRule="atLeast"/>
              <w:jc w:val="both"/>
              <w:rPr>
                <w:rFonts w:eastAsia="Times New Roman" w:cs="Times New Roman"/>
                <w:color w:val="414142"/>
                <w:sz w:val="22"/>
                <w:lang w:eastAsia="lv-LV"/>
              </w:rPr>
            </w:pPr>
            <w:r w:rsidRPr="00A65C4A">
              <w:rPr>
                <w:rFonts w:eastAsia="Times New Roman" w:cs="Times New Roman"/>
                <w:color w:val="414142"/>
                <w:sz w:val="22"/>
                <w:lang w:eastAsia="lv-LV"/>
              </w:rPr>
              <w:t>NRA 2023 4.4.4.</w:t>
            </w:r>
            <w:r>
              <w:rPr>
                <w:rFonts w:eastAsia="Times New Roman" w:cs="Times New Roman"/>
                <w:color w:val="414142"/>
                <w:sz w:val="22"/>
                <w:lang w:eastAsia="lv-LV"/>
              </w:rPr>
              <w:t>,</w:t>
            </w:r>
            <w:r w:rsidRPr="00A65C4A">
              <w:rPr>
                <w:rFonts w:eastAsia="Times New Roman" w:cs="Times New Roman"/>
                <w:color w:val="414142"/>
                <w:sz w:val="22"/>
                <w:lang w:eastAsia="lv-LV"/>
              </w:rPr>
              <w:t xml:space="preserve"> 4.4.</w:t>
            </w:r>
            <w:proofErr w:type="gramStart"/>
            <w:r w:rsidRPr="00A65C4A">
              <w:rPr>
                <w:rFonts w:eastAsia="Times New Roman" w:cs="Times New Roman"/>
                <w:color w:val="414142"/>
                <w:sz w:val="22"/>
                <w:lang w:eastAsia="lv-LV"/>
              </w:rPr>
              <w:t>22. punkti</w:t>
            </w:r>
            <w:proofErr w:type="gramEnd"/>
            <w:r w:rsidRPr="00A65C4A">
              <w:rPr>
                <w:rFonts w:eastAsia="Times New Roman" w:cs="Times New Roman"/>
                <w:color w:val="414142"/>
                <w:sz w:val="22"/>
                <w:lang w:eastAsia="lv-LV"/>
              </w:rPr>
              <w:t>;</w:t>
            </w:r>
          </w:p>
          <w:p w14:paraId="661DD1E4" w14:textId="4E0F4B49" w:rsidR="00444E35" w:rsidRPr="00A65C4A" w:rsidRDefault="00444E35" w:rsidP="00444E35">
            <w:pPr>
              <w:jc w:val="both"/>
              <w:rPr>
                <w:rFonts w:cs="Times New Roman"/>
                <w:sz w:val="22"/>
              </w:rPr>
            </w:pPr>
            <w:r w:rsidRPr="00A65C4A">
              <w:rPr>
                <w:rFonts w:eastAsia="Times New Roman" w:cs="Times New Roman"/>
                <w:color w:val="414142"/>
                <w:sz w:val="22"/>
                <w:lang w:eastAsia="lv-LV"/>
              </w:rPr>
              <w:t>FATF 2. rekomendācija, 29. rekomendācija</w:t>
            </w:r>
            <w:r>
              <w:rPr>
                <w:rFonts w:eastAsia="Times New Roman" w:cs="Times New Roman"/>
                <w:color w:val="414142"/>
                <w:sz w:val="22"/>
                <w:lang w:eastAsia="lv-LV"/>
              </w:rPr>
              <w:t>.</w:t>
            </w:r>
          </w:p>
        </w:tc>
        <w:tc>
          <w:tcPr>
            <w:tcW w:w="2551" w:type="dxa"/>
            <w:tcBorders>
              <w:top w:val="outset" w:sz="6" w:space="0" w:color="414142"/>
              <w:left w:val="outset" w:sz="6" w:space="0" w:color="414142"/>
              <w:bottom w:val="outset" w:sz="6" w:space="0" w:color="414142"/>
              <w:right w:val="outset" w:sz="6" w:space="0" w:color="414142"/>
            </w:tcBorders>
            <w:shd w:val="clear" w:color="auto" w:fill="FFFFFF"/>
          </w:tcPr>
          <w:p w14:paraId="2109FC62" w14:textId="1AD34885" w:rsidR="00444E35" w:rsidRPr="00A65C4A" w:rsidRDefault="00444E35" w:rsidP="00444E35">
            <w:pPr>
              <w:jc w:val="both"/>
              <w:rPr>
                <w:rFonts w:cs="Times New Roman"/>
                <w:sz w:val="22"/>
              </w:rPr>
            </w:pPr>
            <w:r w:rsidRPr="00A65C4A">
              <w:rPr>
                <w:rFonts w:eastAsia="Times New Roman" w:cs="Times New Roman"/>
                <w:color w:val="414142"/>
                <w:sz w:val="22"/>
                <w:lang w:eastAsia="lv-LV"/>
              </w:rPr>
              <w:t>Tiek izmantota FID sniegtā informācija, lai izmeklētu NILLTPF un sauktu personas pie kriminālatbildības.</w:t>
            </w:r>
          </w:p>
        </w:tc>
        <w:tc>
          <w:tcPr>
            <w:tcW w:w="2694" w:type="dxa"/>
            <w:tcBorders>
              <w:top w:val="outset" w:sz="6" w:space="0" w:color="414142"/>
              <w:left w:val="outset" w:sz="6" w:space="0" w:color="414142"/>
              <w:bottom w:val="outset" w:sz="6" w:space="0" w:color="414142"/>
              <w:right w:val="outset" w:sz="6" w:space="0" w:color="414142"/>
            </w:tcBorders>
            <w:shd w:val="clear" w:color="auto" w:fill="FFFFFF"/>
          </w:tcPr>
          <w:p w14:paraId="17240C4D" w14:textId="4F214F58" w:rsidR="00444E35" w:rsidRPr="00A65C4A" w:rsidRDefault="00444E35" w:rsidP="00444E35">
            <w:pPr>
              <w:jc w:val="both"/>
              <w:rPr>
                <w:rFonts w:cs="Times New Roman"/>
                <w:sz w:val="22"/>
              </w:rPr>
            </w:pPr>
            <w:r w:rsidRPr="00A65C4A">
              <w:rPr>
                <w:rFonts w:eastAsia="Times New Roman" w:cs="Times New Roman"/>
                <w:color w:val="414142"/>
                <w:sz w:val="22"/>
                <w:lang w:eastAsia="lv-LV"/>
              </w:rPr>
              <w:t xml:space="preserve">Organizētas atgriezeniskās saites tikšanās par FID </w:t>
            </w:r>
            <w:r>
              <w:rPr>
                <w:rFonts w:eastAsia="Times New Roman" w:cs="Times New Roman"/>
                <w:color w:val="414142"/>
                <w:sz w:val="22"/>
                <w:lang w:eastAsia="lv-LV"/>
              </w:rPr>
              <w:t>TAI</w:t>
            </w:r>
            <w:r w:rsidRPr="00A65C4A">
              <w:rPr>
                <w:rFonts w:eastAsia="Times New Roman" w:cs="Times New Roman"/>
                <w:color w:val="414142"/>
                <w:sz w:val="22"/>
                <w:lang w:eastAsia="lv-LV"/>
              </w:rPr>
              <w:t xml:space="preserve"> nosūtītajiem materiāliem un cita veida sadarbību starp FID</w:t>
            </w:r>
            <w:r>
              <w:rPr>
                <w:rFonts w:eastAsia="Times New Roman" w:cs="Times New Roman"/>
                <w:color w:val="414142"/>
                <w:sz w:val="22"/>
                <w:lang w:eastAsia="lv-LV"/>
              </w:rPr>
              <w:t>,</w:t>
            </w:r>
            <w:r w:rsidRPr="00A65C4A">
              <w:rPr>
                <w:rFonts w:eastAsia="Times New Roman" w:cs="Times New Roman"/>
                <w:color w:val="414142"/>
                <w:sz w:val="22"/>
                <w:lang w:eastAsia="lv-LV"/>
              </w:rPr>
              <w:t xml:space="preserve"> </w:t>
            </w:r>
            <w:r>
              <w:rPr>
                <w:rFonts w:eastAsia="Times New Roman" w:cs="Times New Roman"/>
                <w:color w:val="414142"/>
                <w:sz w:val="22"/>
                <w:lang w:eastAsia="lv-LV"/>
              </w:rPr>
              <w:t>TAI un ĢP</w:t>
            </w:r>
            <w:r w:rsidRPr="00A65C4A">
              <w:rPr>
                <w:rFonts w:eastAsia="Times New Roman" w:cs="Times New Roman"/>
                <w:color w:val="414142"/>
                <w:sz w:val="22"/>
                <w:lang w:eastAsia="lv-LV"/>
              </w:rPr>
              <w:t xml:space="preserve">. </w:t>
            </w:r>
          </w:p>
        </w:tc>
        <w:tc>
          <w:tcPr>
            <w:tcW w:w="1134" w:type="dxa"/>
            <w:tcBorders>
              <w:top w:val="outset" w:sz="6" w:space="0" w:color="414142"/>
              <w:left w:val="outset" w:sz="6" w:space="0" w:color="414142"/>
              <w:bottom w:val="outset" w:sz="6" w:space="0" w:color="414142"/>
              <w:right w:val="outset" w:sz="6" w:space="0" w:color="414142"/>
            </w:tcBorders>
            <w:shd w:val="clear" w:color="auto" w:fill="FFFFFF"/>
          </w:tcPr>
          <w:p w14:paraId="5CF8B180" w14:textId="4BEDCF17" w:rsidR="00444E35" w:rsidRPr="00A65C4A" w:rsidRDefault="00444E35" w:rsidP="00444E35">
            <w:pPr>
              <w:jc w:val="center"/>
              <w:rPr>
                <w:rFonts w:cs="Times New Roman"/>
                <w:sz w:val="22"/>
              </w:rPr>
            </w:pPr>
            <w:r w:rsidRPr="00A65C4A">
              <w:rPr>
                <w:rFonts w:eastAsia="Times New Roman" w:cs="Times New Roman"/>
                <w:color w:val="414142"/>
                <w:sz w:val="22"/>
                <w:lang w:eastAsia="lv-LV"/>
              </w:rPr>
              <w:t>FID, VP, VDD, VID, KNAB, IDB, VRS</w:t>
            </w:r>
            <w:r>
              <w:rPr>
                <w:rFonts w:eastAsia="Times New Roman" w:cs="Times New Roman"/>
                <w:color w:val="414142"/>
                <w:sz w:val="22"/>
                <w:lang w:eastAsia="lv-LV"/>
              </w:rPr>
              <w:t>, ĢP</w:t>
            </w:r>
          </w:p>
        </w:tc>
        <w:tc>
          <w:tcPr>
            <w:tcW w:w="1275" w:type="dxa"/>
            <w:tcBorders>
              <w:top w:val="outset" w:sz="6" w:space="0" w:color="414142"/>
              <w:left w:val="outset" w:sz="6" w:space="0" w:color="414142"/>
              <w:bottom w:val="outset" w:sz="6" w:space="0" w:color="414142"/>
              <w:right w:val="outset" w:sz="6" w:space="0" w:color="414142"/>
            </w:tcBorders>
            <w:shd w:val="clear" w:color="auto" w:fill="FFFFFF"/>
          </w:tcPr>
          <w:p w14:paraId="4BBE58EF" w14:textId="77777777" w:rsidR="00444E35" w:rsidRPr="00A65C4A" w:rsidRDefault="00444E35" w:rsidP="00444E35">
            <w:pPr>
              <w:jc w:val="center"/>
              <w:rPr>
                <w:rFonts w:cs="Times New Roman"/>
                <w:sz w:val="22"/>
              </w:rPr>
            </w:pPr>
          </w:p>
        </w:tc>
        <w:tc>
          <w:tcPr>
            <w:tcW w:w="1418" w:type="dxa"/>
            <w:tcBorders>
              <w:top w:val="outset" w:sz="6" w:space="0" w:color="414142"/>
              <w:left w:val="outset" w:sz="6" w:space="0" w:color="414142"/>
              <w:bottom w:val="outset" w:sz="6" w:space="0" w:color="414142"/>
              <w:right w:val="outset" w:sz="6" w:space="0" w:color="414142"/>
            </w:tcBorders>
            <w:shd w:val="clear" w:color="auto" w:fill="FFFFFF"/>
          </w:tcPr>
          <w:p w14:paraId="6066B611" w14:textId="3E0F5FBF" w:rsidR="00444E35" w:rsidRPr="00A65C4A" w:rsidRDefault="00444E35" w:rsidP="00444E35">
            <w:pPr>
              <w:jc w:val="center"/>
              <w:rPr>
                <w:rFonts w:cs="Times New Roman"/>
                <w:bCs/>
                <w:sz w:val="22"/>
              </w:rPr>
            </w:pPr>
            <w:r w:rsidRPr="00A65C4A">
              <w:rPr>
                <w:rFonts w:eastAsia="Times New Roman" w:cs="Times New Roman"/>
                <w:color w:val="414142"/>
                <w:sz w:val="22"/>
                <w:lang w:eastAsia="lv-LV"/>
              </w:rPr>
              <w:t>Reizi gadā vai atbilstoši materiālu skaitam</w:t>
            </w:r>
          </w:p>
        </w:tc>
      </w:tr>
      <w:tr w:rsidR="00444E35" w:rsidRPr="00A65C4A" w14:paraId="1A3F2DC0" w14:textId="77777777" w:rsidTr="00CB78F6">
        <w:trPr>
          <w:trHeight w:val="543"/>
        </w:trPr>
        <w:tc>
          <w:tcPr>
            <w:tcW w:w="709" w:type="dxa"/>
            <w:vMerge w:val="restart"/>
            <w:tcBorders>
              <w:top w:val="outset" w:sz="6" w:space="0" w:color="414142"/>
              <w:left w:val="outset" w:sz="6" w:space="0" w:color="414142"/>
              <w:right w:val="outset" w:sz="6" w:space="0" w:color="414142"/>
            </w:tcBorders>
            <w:shd w:val="clear" w:color="auto" w:fill="FFFFFF"/>
          </w:tcPr>
          <w:p w14:paraId="2DA800A9" w14:textId="3997A66D" w:rsidR="00444E35" w:rsidRPr="00A65C4A" w:rsidRDefault="00444E35" w:rsidP="00444E35">
            <w:pPr>
              <w:spacing w:line="293" w:lineRule="atLeast"/>
              <w:jc w:val="center"/>
              <w:rPr>
                <w:rFonts w:eastAsia="Times New Roman" w:cs="Times New Roman"/>
                <w:color w:val="414142"/>
                <w:sz w:val="22"/>
                <w:lang w:eastAsia="lv-LV"/>
              </w:rPr>
            </w:pPr>
            <w:r>
              <w:rPr>
                <w:rFonts w:eastAsia="Times New Roman" w:cs="Times New Roman"/>
                <w:color w:val="414142"/>
                <w:sz w:val="22"/>
                <w:lang w:eastAsia="lv-LV"/>
              </w:rPr>
              <w:t>6.8.</w:t>
            </w:r>
          </w:p>
        </w:tc>
        <w:tc>
          <w:tcPr>
            <w:tcW w:w="3686" w:type="dxa"/>
            <w:vMerge w:val="restart"/>
            <w:tcBorders>
              <w:top w:val="outset" w:sz="6" w:space="0" w:color="414142"/>
              <w:left w:val="outset" w:sz="6" w:space="0" w:color="414142"/>
              <w:right w:val="outset" w:sz="6" w:space="0" w:color="414142"/>
            </w:tcBorders>
            <w:shd w:val="clear" w:color="auto" w:fill="FFFFFF"/>
          </w:tcPr>
          <w:p w14:paraId="212E2A63" w14:textId="1A19EA5F" w:rsidR="00444E35" w:rsidRPr="00A65C4A" w:rsidRDefault="00444E35" w:rsidP="00444E35">
            <w:pPr>
              <w:jc w:val="both"/>
              <w:rPr>
                <w:rFonts w:eastAsia="Times New Roman" w:cs="Times New Roman"/>
                <w:color w:val="414142"/>
                <w:sz w:val="22"/>
                <w:lang w:eastAsia="lv-LV"/>
              </w:rPr>
            </w:pPr>
            <w:r w:rsidRPr="009E4824">
              <w:rPr>
                <w:rFonts w:eastAsia="Times New Roman" w:cs="Times New Roman"/>
                <w:color w:val="414142"/>
                <w:sz w:val="22"/>
                <w:lang w:eastAsia="lv-LV"/>
              </w:rPr>
              <w:t xml:space="preserve">Veikt stratēģiskās analīzes pētījumu ar mērķi identificēt paaugstināta riska jurisdikcijas, kurās notiek Latvijā veiktu </w:t>
            </w:r>
            <w:r>
              <w:rPr>
                <w:rFonts w:eastAsia="Times New Roman" w:cs="Times New Roman"/>
                <w:color w:val="414142"/>
                <w:sz w:val="22"/>
                <w:lang w:eastAsia="lv-LV"/>
              </w:rPr>
              <w:t>NN</w:t>
            </w:r>
            <w:r w:rsidRPr="009E4824">
              <w:rPr>
                <w:rFonts w:eastAsia="Times New Roman" w:cs="Times New Roman"/>
                <w:color w:val="414142"/>
                <w:sz w:val="22"/>
                <w:lang w:eastAsia="lv-LV"/>
              </w:rPr>
              <w:t xml:space="preserve"> rezultātā iegūto līdzekļu </w:t>
            </w:r>
            <w:r w:rsidRPr="009E4824">
              <w:rPr>
                <w:rFonts w:eastAsia="Times New Roman" w:cs="Times New Roman"/>
                <w:color w:val="414142"/>
                <w:sz w:val="22"/>
                <w:lang w:eastAsia="lv-LV"/>
              </w:rPr>
              <w:lastRenderedPageBreak/>
              <w:t>legalizācija. Atbilstoši pētījuma secinājumiem veicināt sadarbību ar minētajām valstīm, attīstīt finanšu izlūkošanas un analīzes pasākumus</w:t>
            </w:r>
            <w:r>
              <w:rPr>
                <w:rFonts w:eastAsia="Times New Roman" w:cs="Times New Roman"/>
                <w:color w:val="414142"/>
                <w:sz w:val="22"/>
                <w:lang w:eastAsia="lv-LV"/>
              </w:rPr>
              <w:t>.</w:t>
            </w:r>
          </w:p>
        </w:tc>
        <w:tc>
          <w:tcPr>
            <w:tcW w:w="1559" w:type="dxa"/>
            <w:vMerge w:val="restart"/>
            <w:tcBorders>
              <w:top w:val="outset" w:sz="6" w:space="0" w:color="414142"/>
              <w:left w:val="outset" w:sz="6" w:space="0" w:color="414142"/>
              <w:right w:val="outset" w:sz="6" w:space="0" w:color="414142"/>
            </w:tcBorders>
            <w:shd w:val="clear" w:color="auto" w:fill="FFFFFF"/>
          </w:tcPr>
          <w:p w14:paraId="031CED63" w14:textId="5590A18C" w:rsidR="00444E35" w:rsidRPr="00A65C4A" w:rsidRDefault="00444E35" w:rsidP="00444E35">
            <w:pPr>
              <w:spacing w:line="293" w:lineRule="atLeast"/>
              <w:jc w:val="both"/>
              <w:rPr>
                <w:rFonts w:eastAsia="Times New Roman" w:cs="Times New Roman"/>
                <w:color w:val="414142"/>
                <w:sz w:val="22"/>
                <w:lang w:eastAsia="lv-LV"/>
              </w:rPr>
            </w:pPr>
            <w:r w:rsidRPr="00462004">
              <w:rPr>
                <w:rFonts w:eastAsia="Times New Roman" w:cs="Times New Roman"/>
                <w:color w:val="414142"/>
                <w:sz w:val="22"/>
                <w:lang w:eastAsia="lv-LV"/>
              </w:rPr>
              <w:lastRenderedPageBreak/>
              <w:t>RMPP</w:t>
            </w:r>
            <w:r>
              <w:rPr>
                <w:rFonts w:eastAsia="Times New Roman" w:cs="Times New Roman"/>
                <w:color w:val="414142"/>
                <w:sz w:val="22"/>
                <w:lang w:eastAsia="lv-LV"/>
              </w:rPr>
              <w:t xml:space="preserve"> </w:t>
            </w:r>
            <w:r w:rsidRPr="00462004">
              <w:rPr>
                <w:rFonts w:eastAsia="Times New Roman" w:cs="Times New Roman"/>
                <w:color w:val="414142"/>
                <w:sz w:val="22"/>
                <w:lang w:eastAsia="lv-LV"/>
              </w:rPr>
              <w:t>7.2. punkts</w:t>
            </w:r>
            <w:r>
              <w:rPr>
                <w:rFonts w:eastAsia="Times New Roman" w:cs="Times New Roman"/>
                <w:color w:val="414142"/>
                <w:sz w:val="22"/>
                <w:lang w:eastAsia="lv-LV"/>
              </w:rPr>
              <w:t>.</w:t>
            </w:r>
          </w:p>
        </w:tc>
        <w:tc>
          <w:tcPr>
            <w:tcW w:w="2551" w:type="dxa"/>
            <w:vMerge w:val="restart"/>
            <w:tcBorders>
              <w:top w:val="outset" w:sz="6" w:space="0" w:color="414142"/>
              <w:left w:val="outset" w:sz="6" w:space="0" w:color="414142"/>
              <w:right w:val="outset" w:sz="6" w:space="0" w:color="414142"/>
            </w:tcBorders>
            <w:shd w:val="clear" w:color="auto" w:fill="FFFFFF"/>
          </w:tcPr>
          <w:p w14:paraId="07CBA524" w14:textId="0C23B681" w:rsidR="00444E35" w:rsidRPr="00A65C4A" w:rsidRDefault="00444E35" w:rsidP="00444E35">
            <w:pPr>
              <w:jc w:val="both"/>
              <w:rPr>
                <w:rFonts w:eastAsia="Times New Roman" w:cs="Times New Roman"/>
                <w:color w:val="414142"/>
                <w:sz w:val="22"/>
                <w:lang w:eastAsia="lv-LV"/>
              </w:rPr>
            </w:pPr>
            <w:r w:rsidRPr="00462004">
              <w:rPr>
                <w:rFonts w:eastAsia="Times New Roman" w:cs="Times New Roman"/>
                <w:color w:val="414142"/>
                <w:sz w:val="22"/>
                <w:lang w:eastAsia="lv-LV"/>
              </w:rPr>
              <w:t xml:space="preserve">Uzlabota identificēto jurisdikciju finanšu sektora un atbildīgo publiskā sektora iestāžu </w:t>
            </w:r>
            <w:r w:rsidRPr="00462004">
              <w:rPr>
                <w:rFonts w:eastAsia="Times New Roman" w:cs="Times New Roman"/>
                <w:color w:val="414142"/>
                <w:sz w:val="22"/>
                <w:lang w:eastAsia="lv-LV"/>
              </w:rPr>
              <w:lastRenderedPageBreak/>
              <w:t xml:space="preserve">kapacitāte un sadarbība, sekmējot </w:t>
            </w:r>
            <w:r>
              <w:rPr>
                <w:rFonts w:eastAsia="Times New Roman" w:cs="Times New Roman"/>
                <w:color w:val="414142"/>
                <w:sz w:val="22"/>
                <w:lang w:eastAsia="lv-LV"/>
              </w:rPr>
              <w:t>NN</w:t>
            </w:r>
            <w:r w:rsidRPr="00462004">
              <w:rPr>
                <w:rFonts w:eastAsia="Times New Roman" w:cs="Times New Roman"/>
                <w:color w:val="414142"/>
                <w:sz w:val="22"/>
                <w:lang w:eastAsia="lv-LV"/>
              </w:rPr>
              <w:t xml:space="preserve"> un to rezultātā iegūto līdzekļu identifikāciju.</w:t>
            </w:r>
          </w:p>
        </w:tc>
        <w:tc>
          <w:tcPr>
            <w:tcW w:w="2694" w:type="dxa"/>
            <w:tcBorders>
              <w:top w:val="outset" w:sz="6" w:space="0" w:color="414142"/>
              <w:left w:val="outset" w:sz="6" w:space="0" w:color="414142"/>
              <w:bottom w:val="outset" w:sz="6" w:space="0" w:color="414142"/>
              <w:right w:val="outset" w:sz="6" w:space="0" w:color="414142"/>
            </w:tcBorders>
            <w:shd w:val="clear" w:color="auto" w:fill="FFFFFF"/>
          </w:tcPr>
          <w:p w14:paraId="2A8B1612" w14:textId="70D366AB" w:rsidR="00444E35" w:rsidRPr="00A65C4A" w:rsidRDefault="00444E35" w:rsidP="00444E35">
            <w:pPr>
              <w:jc w:val="both"/>
              <w:rPr>
                <w:rFonts w:eastAsia="Times New Roman" w:cs="Times New Roman"/>
                <w:color w:val="414142"/>
                <w:sz w:val="22"/>
                <w:lang w:eastAsia="lv-LV"/>
              </w:rPr>
            </w:pPr>
            <w:r>
              <w:rPr>
                <w:rFonts w:eastAsia="Times New Roman" w:cs="Times New Roman"/>
                <w:color w:val="414142"/>
                <w:sz w:val="22"/>
                <w:lang w:eastAsia="lv-LV"/>
              </w:rPr>
              <w:lastRenderedPageBreak/>
              <w:t xml:space="preserve">1. </w:t>
            </w:r>
            <w:r w:rsidRPr="00462004">
              <w:rPr>
                <w:rFonts w:eastAsia="Times New Roman" w:cs="Times New Roman"/>
                <w:color w:val="414142"/>
                <w:sz w:val="22"/>
                <w:lang w:eastAsia="lv-LV"/>
              </w:rPr>
              <w:t xml:space="preserve">Veikts stratēģiskās analīzes pētījums, apkopojot FID un TAI rīcībā esošo informāciju, kā </w:t>
            </w:r>
            <w:r w:rsidRPr="00462004">
              <w:rPr>
                <w:rFonts w:eastAsia="Times New Roman" w:cs="Times New Roman"/>
                <w:color w:val="414142"/>
                <w:sz w:val="22"/>
                <w:lang w:eastAsia="lv-LV"/>
              </w:rPr>
              <w:lastRenderedPageBreak/>
              <w:t>arī publiski pieejamo informāciju, identificētas paaugstināta riska jurisdikcijas</w:t>
            </w:r>
            <w:r>
              <w:rPr>
                <w:rFonts w:eastAsia="Times New Roman" w:cs="Times New Roman"/>
                <w:color w:val="414142"/>
                <w:sz w:val="22"/>
                <w:lang w:eastAsia="lv-LV"/>
              </w:rPr>
              <w:t>.</w:t>
            </w:r>
          </w:p>
        </w:tc>
        <w:tc>
          <w:tcPr>
            <w:tcW w:w="1134" w:type="dxa"/>
            <w:tcBorders>
              <w:top w:val="outset" w:sz="6" w:space="0" w:color="414142"/>
              <w:left w:val="outset" w:sz="6" w:space="0" w:color="414142"/>
              <w:bottom w:val="outset" w:sz="6" w:space="0" w:color="414142"/>
              <w:right w:val="outset" w:sz="6" w:space="0" w:color="414142"/>
            </w:tcBorders>
            <w:shd w:val="clear" w:color="auto" w:fill="FFFFFF"/>
          </w:tcPr>
          <w:p w14:paraId="34DA7FA8" w14:textId="540584CF" w:rsidR="00444E35" w:rsidRPr="00A65C4A" w:rsidRDefault="00444E35" w:rsidP="00444E35">
            <w:pPr>
              <w:jc w:val="center"/>
              <w:rPr>
                <w:rFonts w:eastAsia="Times New Roman" w:cs="Times New Roman"/>
                <w:color w:val="414142"/>
                <w:sz w:val="22"/>
                <w:lang w:eastAsia="lv-LV"/>
              </w:rPr>
            </w:pPr>
            <w:r>
              <w:rPr>
                <w:rFonts w:eastAsia="Times New Roman" w:cs="Times New Roman"/>
                <w:color w:val="414142"/>
                <w:sz w:val="22"/>
                <w:lang w:eastAsia="lv-LV"/>
              </w:rPr>
              <w:lastRenderedPageBreak/>
              <w:t>FID</w:t>
            </w:r>
          </w:p>
        </w:tc>
        <w:tc>
          <w:tcPr>
            <w:tcW w:w="1275" w:type="dxa"/>
            <w:tcBorders>
              <w:top w:val="outset" w:sz="6" w:space="0" w:color="414142"/>
              <w:left w:val="outset" w:sz="6" w:space="0" w:color="414142"/>
              <w:bottom w:val="outset" w:sz="6" w:space="0" w:color="414142"/>
              <w:right w:val="outset" w:sz="6" w:space="0" w:color="414142"/>
            </w:tcBorders>
            <w:shd w:val="clear" w:color="auto" w:fill="FFFFFF"/>
          </w:tcPr>
          <w:p w14:paraId="3D60136E" w14:textId="004C3AD6" w:rsidR="00444E35" w:rsidRPr="00A65C4A" w:rsidRDefault="00444E35" w:rsidP="00444E35">
            <w:pPr>
              <w:jc w:val="center"/>
              <w:rPr>
                <w:rFonts w:cs="Times New Roman"/>
                <w:sz w:val="22"/>
              </w:rPr>
            </w:pPr>
            <w:r w:rsidRPr="00462004">
              <w:rPr>
                <w:rFonts w:cs="Times New Roman"/>
                <w:sz w:val="22"/>
              </w:rPr>
              <w:t>VP, VID, KNAB</w:t>
            </w:r>
          </w:p>
        </w:tc>
        <w:tc>
          <w:tcPr>
            <w:tcW w:w="1418" w:type="dxa"/>
            <w:tcBorders>
              <w:top w:val="outset" w:sz="6" w:space="0" w:color="414142"/>
              <w:left w:val="outset" w:sz="6" w:space="0" w:color="414142"/>
              <w:bottom w:val="outset" w:sz="6" w:space="0" w:color="414142"/>
              <w:right w:val="outset" w:sz="6" w:space="0" w:color="414142"/>
            </w:tcBorders>
            <w:shd w:val="clear" w:color="auto" w:fill="FFFFFF"/>
          </w:tcPr>
          <w:p w14:paraId="29D6386B" w14:textId="04998851" w:rsidR="00444E35" w:rsidRPr="00A65C4A" w:rsidRDefault="00444E35" w:rsidP="00444E35">
            <w:pPr>
              <w:jc w:val="center"/>
              <w:rPr>
                <w:rFonts w:eastAsia="Times New Roman" w:cs="Times New Roman"/>
                <w:color w:val="414142"/>
                <w:sz w:val="22"/>
                <w:lang w:eastAsia="lv-LV"/>
              </w:rPr>
            </w:pPr>
            <w:r w:rsidRPr="00462004">
              <w:rPr>
                <w:rFonts w:eastAsia="Times New Roman" w:cs="Times New Roman"/>
                <w:color w:val="414142"/>
                <w:sz w:val="22"/>
                <w:lang w:eastAsia="lv-LV"/>
              </w:rPr>
              <w:t>30.06.2025.</w:t>
            </w:r>
          </w:p>
        </w:tc>
      </w:tr>
      <w:tr w:rsidR="00444E35" w:rsidRPr="00A65C4A" w14:paraId="6F842793" w14:textId="77777777" w:rsidTr="00CB78F6">
        <w:trPr>
          <w:trHeight w:val="543"/>
        </w:trPr>
        <w:tc>
          <w:tcPr>
            <w:tcW w:w="709" w:type="dxa"/>
            <w:vMerge/>
            <w:tcBorders>
              <w:left w:val="outset" w:sz="6" w:space="0" w:color="414142"/>
              <w:bottom w:val="outset" w:sz="6" w:space="0" w:color="414142"/>
              <w:right w:val="outset" w:sz="6" w:space="0" w:color="414142"/>
            </w:tcBorders>
            <w:shd w:val="clear" w:color="auto" w:fill="FFFFFF"/>
          </w:tcPr>
          <w:p w14:paraId="72411257" w14:textId="77777777" w:rsidR="00444E35" w:rsidRDefault="00444E35" w:rsidP="00444E35">
            <w:pPr>
              <w:spacing w:line="293" w:lineRule="atLeast"/>
              <w:jc w:val="center"/>
              <w:rPr>
                <w:rFonts w:eastAsia="Times New Roman" w:cs="Times New Roman"/>
                <w:color w:val="414142"/>
                <w:sz w:val="22"/>
                <w:lang w:eastAsia="lv-LV"/>
              </w:rPr>
            </w:pPr>
          </w:p>
        </w:tc>
        <w:tc>
          <w:tcPr>
            <w:tcW w:w="3686" w:type="dxa"/>
            <w:vMerge/>
            <w:tcBorders>
              <w:left w:val="outset" w:sz="6" w:space="0" w:color="414142"/>
              <w:bottom w:val="outset" w:sz="6" w:space="0" w:color="414142"/>
              <w:right w:val="outset" w:sz="6" w:space="0" w:color="414142"/>
            </w:tcBorders>
            <w:shd w:val="clear" w:color="auto" w:fill="FFFFFF"/>
          </w:tcPr>
          <w:p w14:paraId="4569771C" w14:textId="77777777" w:rsidR="00444E35" w:rsidRPr="009E4824" w:rsidRDefault="00444E35" w:rsidP="00444E35">
            <w:pPr>
              <w:jc w:val="both"/>
              <w:rPr>
                <w:rFonts w:eastAsia="Times New Roman" w:cs="Times New Roman"/>
                <w:color w:val="414142"/>
                <w:sz w:val="22"/>
                <w:lang w:eastAsia="lv-LV"/>
              </w:rPr>
            </w:pPr>
          </w:p>
        </w:tc>
        <w:tc>
          <w:tcPr>
            <w:tcW w:w="1559" w:type="dxa"/>
            <w:vMerge/>
            <w:tcBorders>
              <w:left w:val="outset" w:sz="6" w:space="0" w:color="414142"/>
              <w:bottom w:val="outset" w:sz="6" w:space="0" w:color="414142"/>
              <w:right w:val="outset" w:sz="6" w:space="0" w:color="414142"/>
            </w:tcBorders>
            <w:shd w:val="clear" w:color="auto" w:fill="FFFFFF"/>
          </w:tcPr>
          <w:p w14:paraId="7A0B4F66" w14:textId="77777777" w:rsidR="00444E35" w:rsidRPr="00462004" w:rsidRDefault="00444E35" w:rsidP="00444E35">
            <w:pPr>
              <w:spacing w:line="293" w:lineRule="atLeast"/>
              <w:jc w:val="both"/>
              <w:rPr>
                <w:rFonts w:eastAsia="Times New Roman" w:cs="Times New Roman"/>
                <w:color w:val="414142"/>
                <w:sz w:val="22"/>
                <w:lang w:eastAsia="lv-LV"/>
              </w:rPr>
            </w:pPr>
          </w:p>
        </w:tc>
        <w:tc>
          <w:tcPr>
            <w:tcW w:w="2551" w:type="dxa"/>
            <w:vMerge/>
            <w:tcBorders>
              <w:left w:val="outset" w:sz="6" w:space="0" w:color="414142"/>
              <w:bottom w:val="outset" w:sz="6" w:space="0" w:color="414142"/>
              <w:right w:val="outset" w:sz="6" w:space="0" w:color="414142"/>
            </w:tcBorders>
            <w:shd w:val="clear" w:color="auto" w:fill="FFFFFF"/>
          </w:tcPr>
          <w:p w14:paraId="1EF20148" w14:textId="77777777" w:rsidR="00444E35" w:rsidRPr="00462004" w:rsidRDefault="00444E35" w:rsidP="00444E35">
            <w:pPr>
              <w:jc w:val="both"/>
              <w:rPr>
                <w:rFonts w:eastAsia="Times New Roman" w:cs="Times New Roman"/>
                <w:color w:val="414142"/>
                <w:sz w:val="22"/>
                <w:lang w:eastAsia="lv-LV"/>
              </w:rPr>
            </w:pPr>
          </w:p>
        </w:tc>
        <w:tc>
          <w:tcPr>
            <w:tcW w:w="2694" w:type="dxa"/>
            <w:tcBorders>
              <w:top w:val="outset" w:sz="6" w:space="0" w:color="414142"/>
              <w:left w:val="outset" w:sz="6" w:space="0" w:color="414142"/>
              <w:bottom w:val="outset" w:sz="6" w:space="0" w:color="414142"/>
              <w:right w:val="outset" w:sz="6" w:space="0" w:color="414142"/>
            </w:tcBorders>
            <w:shd w:val="clear" w:color="auto" w:fill="FFFFFF"/>
          </w:tcPr>
          <w:p w14:paraId="4527D922" w14:textId="72D97599" w:rsidR="00444E35" w:rsidRDefault="00444E35" w:rsidP="00444E35">
            <w:pPr>
              <w:jc w:val="both"/>
              <w:rPr>
                <w:rFonts w:eastAsia="Times New Roman" w:cs="Times New Roman"/>
                <w:color w:val="414142"/>
                <w:sz w:val="22"/>
                <w:lang w:eastAsia="lv-LV"/>
              </w:rPr>
            </w:pPr>
            <w:r>
              <w:rPr>
                <w:rFonts w:eastAsia="Times New Roman" w:cs="Times New Roman"/>
                <w:color w:val="414142"/>
                <w:sz w:val="22"/>
                <w:lang w:eastAsia="lv-LV"/>
              </w:rPr>
              <w:t xml:space="preserve">2. </w:t>
            </w:r>
            <w:r w:rsidRPr="00334822">
              <w:rPr>
                <w:rFonts w:eastAsia="Times New Roman" w:cs="Times New Roman"/>
                <w:color w:val="414142"/>
                <w:sz w:val="22"/>
                <w:lang w:eastAsia="lv-LV"/>
              </w:rPr>
              <w:t>Veicināta sadarbība ar identificētajām jurisdikcijām. Pēc nepieciešamības rīkotas sanāksmes, sniegta informācija, stiprināta sadarbība ar privātā un / vai publiskā sektora iestādēm</w:t>
            </w:r>
            <w:r>
              <w:rPr>
                <w:rFonts w:eastAsia="Times New Roman" w:cs="Times New Roman"/>
                <w:color w:val="414142"/>
                <w:sz w:val="22"/>
                <w:lang w:eastAsia="lv-LV"/>
              </w:rPr>
              <w:t>.</w:t>
            </w:r>
          </w:p>
        </w:tc>
        <w:tc>
          <w:tcPr>
            <w:tcW w:w="1134" w:type="dxa"/>
            <w:tcBorders>
              <w:top w:val="outset" w:sz="6" w:space="0" w:color="414142"/>
              <w:left w:val="outset" w:sz="6" w:space="0" w:color="414142"/>
              <w:bottom w:val="outset" w:sz="6" w:space="0" w:color="414142"/>
              <w:right w:val="outset" w:sz="6" w:space="0" w:color="414142"/>
            </w:tcBorders>
            <w:shd w:val="clear" w:color="auto" w:fill="FFFFFF"/>
          </w:tcPr>
          <w:p w14:paraId="24C1CD1D" w14:textId="41FB32D4" w:rsidR="00444E35" w:rsidRDefault="00444E35" w:rsidP="00444E35">
            <w:pPr>
              <w:jc w:val="center"/>
              <w:rPr>
                <w:rFonts w:eastAsia="Times New Roman" w:cs="Times New Roman"/>
                <w:color w:val="414142"/>
                <w:sz w:val="22"/>
                <w:lang w:eastAsia="lv-LV"/>
              </w:rPr>
            </w:pPr>
            <w:r>
              <w:rPr>
                <w:rFonts w:eastAsia="Times New Roman" w:cs="Times New Roman"/>
                <w:color w:val="414142"/>
                <w:sz w:val="22"/>
                <w:lang w:eastAsia="lv-LV"/>
              </w:rPr>
              <w:t>FID</w:t>
            </w:r>
          </w:p>
        </w:tc>
        <w:tc>
          <w:tcPr>
            <w:tcW w:w="1275" w:type="dxa"/>
            <w:tcBorders>
              <w:top w:val="outset" w:sz="6" w:space="0" w:color="414142"/>
              <w:left w:val="outset" w:sz="6" w:space="0" w:color="414142"/>
              <w:bottom w:val="outset" w:sz="6" w:space="0" w:color="414142"/>
              <w:right w:val="outset" w:sz="6" w:space="0" w:color="414142"/>
            </w:tcBorders>
            <w:shd w:val="clear" w:color="auto" w:fill="FFFFFF"/>
          </w:tcPr>
          <w:p w14:paraId="39E68A42" w14:textId="5CAB1017" w:rsidR="00444E35" w:rsidRPr="00462004" w:rsidRDefault="00444E35" w:rsidP="00444E35">
            <w:pPr>
              <w:jc w:val="center"/>
              <w:rPr>
                <w:rFonts w:cs="Times New Roman"/>
                <w:sz w:val="22"/>
              </w:rPr>
            </w:pPr>
            <w:r w:rsidRPr="00462004">
              <w:rPr>
                <w:rFonts w:cs="Times New Roman"/>
                <w:sz w:val="22"/>
              </w:rPr>
              <w:t>VP, VID, KNAB</w:t>
            </w:r>
          </w:p>
        </w:tc>
        <w:tc>
          <w:tcPr>
            <w:tcW w:w="1418" w:type="dxa"/>
            <w:tcBorders>
              <w:top w:val="outset" w:sz="6" w:space="0" w:color="414142"/>
              <w:left w:val="outset" w:sz="6" w:space="0" w:color="414142"/>
              <w:bottom w:val="outset" w:sz="6" w:space="0" w:color="414142"/>
              <w:right w:val="outset" w:sz="6" w:space="0" w:color="414142"/>
            </w:tcBorders>
            <w:shd w:val="clear" w:color="auto" w:fill="FFFFFF"/>
          </w:tcPr>
          <w:p w14:paraId="5C52CCB5" w14:textId="52C9D3F2" w:rsidR="00444E35" w:rsidRPr="00462004" w:rsidRDefault="00444E35" w:rsidP="00444E35">
            <w:pPr>
              <w:jc w:val="center"/>
              <w:rPr>
                <w:rFonts w:eastAsia="Times New Roman" w:cs="Times New Roman"/>
                <w:color w:val="414142"/>
                <w:sz w:val="22"/>
                <w:lang w:eastAsia="lv-LV"/>
              </w:rPr>
            </w:pPr>
            <w:r w:rsidRPr="00334822">
              <w:rPr>
                <w:rFonts w:eastAsia="Times New Roman" w:cs="Times New Roman"/>
                <w:color w:val="414142"/>
                <w:sz w:val="22"/>
                <w:lang w:eastAsia="lv-LV"/>
              </w:rPr>
              <w:t>30.06.2026.</w:t>
            </w:r>
          </w:p>
        </w:tc>
      </w:tr>
    </w:tbl>
    <w:p w14:paraId="7627AEC4" w14:textId="77777777" w:rsidR="009754EF" w:rsidRPr="00A65C4A" w:rsidRDefault="009754EF" w:rsidP="009754EF">
      <w:pPr>
        <w:pStyle w:val="Heading2"/>
        <w:rPr>
          <w:rFonts w:ascii="Times New Roman" w:hAnsi="Times New Roman" w:cs="Times New Roman"/>
          <w:b/>
          <w:color w:val="auto"/>
          <w:sz w:val="28"/>
          <w:szCs w:val="28"/>
        </w:rPr>
      </w:pPr>
    </w:p>
    <w:p w14:paraId="34B22488" w14:textId="0889F484" w:rsidR="00C703D7" w:rsidRPr="00A65C4A" w:rsidRDefault="00C703D7" w:rsidP="00585694">
      <w:pPr>
        <w:pStyle w:val="Heading2"/>
        <w:numPr>
          <w:ilvl w:val="0"/>
          <w:numId w:val="2"/>
        </w:numPr>
        <w:rPr>
          <w:rFonts w:ascii="Times New Roman" w:hAnsi="Times New Roman" w:cs="Times New Roman"/>
          <w:b/>
          <w:color w:val="auto"/>
          <w:sz w:val="28"/>
          <w:szCs w:val="28"/>
        </w:rPr>
      </w:pPr>
      <w:r w:rsidRPr="00A65C4A">
        <w:rPr>
          <w:rFonts w:ascii="Times New Roman" w:hAnsi="Times New Roman" w:cs="Times New Roman"/>
          <w:b/>
          <w:color w:val="auto"/>
          <w:sz w:val="28"/>
          <w:szCs w:val="28"/>
        </w:rPr>
        <w:t xml:space="preserve">rīcības virziens – </w:t>
      </w:r>
      <w:r w:rsidR="001628EF" w:rsidRPr="00A65C4A">
        <w:rPr>
          <w:rFonts w:ascii="Times New Roman" w:hAnsi="Times New Roman" w:cs="Times New Roman"/>
          <w:b/>
          <w:color w:val="auto"/>
          <w:sz w:val="28"/>
          <w:szCs w:val="28"/>
        </w:rPr>
        <w:t>n</w:t>
      </w:r>
      <w:r w:rsidR="00B842DA" w:rsidRPr="00A65C4A">
        <w:rPr>
          <w:rFonts w:ascii="Times New Roman" w:hAnsi="Times New Roman" w:cs="Times New Roman"/>
          <w:b/>
          <w:color w:val="auto"/>
          <w:sz w:val="28"/>
          <w:szCs w:val="28"/>
        </w:rPr>
        <w:t>oziedzīgi iegūtu līdzekļu legalizācijas izmeklēšana un kriminālvajāšana</w:t>
      </w:r>
    </w:p>
    <w:p w14:paraId="31304163" w14:textId="77777777" w:rsidR="00C703D7" w:rsidRPr="00A65C4A" w:rsidRDefault="00C703D7" w:rsidP="00C703D7">
      <w:pPr>
        <w:pStyle w:val="Heading2"/>
        <w:rPr>
          <w:rFonts w:ascii="Times New Roman" w:hAnsi="Times New Roman" w:cs="Times New Roman"/>
          <w:b/>
          <w:color w:val="auto"/>
          <w:sz w:val="28"/>
          <w:szCs w:val="28"/>
        </w:rPr>
      </w:pPr>
    </w:p>
    <w:p w14:paraId="4962C291" w14:textId="79B7298D" w:rsidR="00C703D7" w:rsidRPr="00A65C4A" w:rsidRDefault="00C703D7" w:rsidP="00210B8B">
      <w:pPr>
        <w:jc w:val="both"/>
        <w:rPr>
          <w:szCs w:val="24"/>
        </w:rPr>
      </w:pPr>
      <w:r w:rsidRPr="00A65C4A">
        <w:rPr>
          <w:szCs w:val="24"/>
        </w:rPr>
        <w:t xml:space="preserve">Par rīcības virzienu atbildīgā </w:t>
      </w:r>
      <w:r w:rsidR="00FA229D" w:rsidRPr="00A65C4A">
        <w:rPr>
          <w:szCs w:val="24"/>
        </w:rPr>
        <w:t>institūcija</w:t>
      </w:r>
      <w:r w:rsidRPr="00A65C4A">
        <w:rPr>
          <w:szCs w:val="24"/>
        </w:rPr>
        <w:t xml:space="preserve">: </w:t>
      </w:r>
      <w:r w:rsidR="00B842DA" w:rsidRPr="00A65C4A">
        <w:rPr>
          <w:szCs w:val="24"/>
        </w:rPr>
        <w:t>TM</w:t>
      </w:r>
    </w:p>
    <w:p w14:paraId="6CCF0A51" w14:textId="04AD1532" w:rsidR="00C703D7" w:rsidRPr="00EC4694" w:rsidRDefault="00C703D7" w:rsidP="00C703D7">
      <w:pPr>
        <w:jc w:val="both"/>
        <w:rPr>
          <w:szCs w:val="24"/>
        </w:rPr>
      </w:pPr>
      <w:r w:rsidRPr="00EC4694">
        <w:rPr>
          <w:szCs w:val="24"/>
        </w:rPr>
        <w:t xml:space="preserve">Līdzatbildīgās </w:t>
      </w:r>
      <w:r w:rsidR="00FA229D" w:rsidRPr="00EC4694">
        <w:rPr>
          <w:szCs w:val="24"/>
        </w:rPr>
        <w:t>institūcijas</w:t>
      </w:r>
      <w:r w:rsidRPr="00EC4694">
        <w:rPr>
          <w:szCs w:val="24"/>
        </w:rPr>
        <w:t>:</w:t>
      </w:r>
      <w:r w:rsidR="00BA09C5" w:rsidRPr="009D6586">
        <w:rPr>
          <w:szCs w:val="24"/>
        </w:rPr>
        <w:t xml:space="preserve"> </w:t>
      </w:r>
      <w:r w:rsidR="00BA09C5" w:rsidRPr="00EC4694">
        <w:rPr>
          <w:szCs w:val="24"/>
        </w:rPr>
        <w:t xml:space="preserve">FID, FM, ĢP, IDB, IeM, IeVP, KNAB, LFNA, MP, </w:t>
      </w:r>
      <w:r w:rsidR="003C4356" w:rsidRPr="00EC4694">
        <w:rPr>
          <w:szCs w:val="24"/>
        </w:rPr>
        <w:t xml:space="preserve">SM, </w:t>
      </w:r>
      <w:r w:rsidR="00BA09C5" w:rsidRPr="00EC4694">
        <w:rPr>
          <w:szCs w:val="24"/>
        </w:rPr>
        <w:t xml:space="preserve">TAI, </w:t>
      </w:r>
      <w:r w:rsidR="00F911A7">
        <w:rPr>
          <w:szCs w:val="24"/>
        </w:rPr>
        <w:t xml:space="preserve">UKI, </w:t>
      </w:r>
      <w:r w:rsidR="00BA09C5" w:rsidRPr="00EC4694">
        <w:rPr>
          <w:szCs w:val="24"/>
        </w:rPr>
        <w:t xml:space="preserve">VDD, </w:t>
      </w:r>
      <w:r w:rsidR="003C4356" w:rsidRPr="009D6586">
        <w:rPr>
          <w:szCs w:val="24"/>
        </w:rPr>
        <w:t xml:space="preserve">VM, </w:t>
      </w:r>
      <w:r w:rsidR="00BA09C5" w:rsidRPr="00EC4694">
        <w:rPr>
          <w:szCs w:val="24"/>
        </w:rPr>
        <w:t>VP, VRS</w:t>
      </w:r>
    </w:p>
    <w:p w14:paraId="5DCBB6DE" w14:textId="77777777" w:rsidR="00C703D7" w:rsidRPr="00A65C4A" w:rsidRDefault="00C703D7" w:rsidP="00C703D7">
      <w:pPr>
        <w:jc w:val="both"/>
        <w:rPr>
          <w:sz w:val="28"/>
          <w:szCs w:val="28"/>
        </w:rPr>
      </w:pPr>
    </w:p>
    <w:tbl>
      <w:tblPr>
        <w:tblW w:w="15026"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3686"/>
        <w:gridCol w:w="1559"/>
        <w:gridCol w:w="2551"/>
        <w:gridCol w:w="2694"/>
        <w:gridCol w:w="1134"/>
        <w:gridCol w:w="1275"/>
        <w:gridCol w:w="1418"/>
      </w:tblGrid>
      <w:tr w:rsidR="00B842DA" w:rsidRPr="00A65C4A" w14:paraId="2013FBBC" w14:textId="77777777" w:rsidTr="00F71D04">
        <w:tc>
          <w:tcPr>
            <w:tcW w:w="4395" w:type="dxa"/>
            <w:gridSpan w:val="2"/>
          </w:tcPr>
          <w:p w14:paraId="6B333CC9" w14:textId="2154F459" w:rsidR="00B842DA" w:rsidRPr="00A65C4A" w:rsidRDefault="00B842DA" w:rsidP="00B842DA">
            <w:pPr>
              <w:rPr>
                <w:rFonts w:cs="Times New Roman"/>
                <w:b/>
                <w:bCs/>
                <w:sz w:val="20"/>
                <w:szCs w:val="20"/>
              </w:rPr>
            </w:pPr>
            <w:r w:rsidRPr="00A65C4A">
              <w:rPr>
                <w:rFonts w:cs="Times New Roman"/>
                <w:b/>
                <w:bCs/>
                <w:sz w:val="20"/>
                <w:szCs w:val="20"/>
              </w:rPr>
              <w:t>Rīcības virziens</w:t>
            </w:r>
          </w:p>
        </w:tc>
        <w:tc>
          <w:tcPr>
            <w:tcW w:w="10631" w:type="dxa"/>
            <w:gridSpan w:val="6"/>
          </w:tcPr>
          <w:p w14:paraId="27AFD891" w14:textId="1AEADA8B" w:rsidR="00B842DA" w:rsidRPr="00A65C4A" w:rsidRDefault="00B842DA" w:rsidP="00B842DA">
            <w:pPr>
              <w:jc w:val="both"/>
              <w:rPr>
                <w:rFonts w:cs="Times New Roman"/>
                <w:b/>
                <w:bCs/>
                <w:sz w:val="20"/>
                <w:szCs w:val="20"/>
              </w:rPr>
            </w:pPr>
            <w:r w:rsidRPr="00A65C4A">
              <w:rPr>
                <w:rFonts w:cs="Times New Roman"/>
                <w:b/>
                <w:bCs/>
                <w:sz w:val="20"/>
                <w:szCs w:val="20"/>
              </w:rPr>
              <w:t>NOZIEDZĪGI IEGŪTU LIDZEKĻU LEGALIZĀCIJAS IZMEKLĒŠANA UN KRIMINĀLVAJĀŠANA</w:t>
            </w:r>
          </w:p>
        </w:tc>
      </w:tr>
      <w:tr w:rsidR="009137E7" w:rsidRPr="00A65C4A" w14:paraId="3E5E6CC2" w14:textId="77777777" w:rsidTr="009D6586">
        <w:tc>
          <w:tcPr>
            <w:tcW w:w="4395" w:type="dxa"/>
            <w:gridSpan w:val="2"/>
            <w:tcBorders>
              <w:top w:val="outset" w:sz="6" w:space="0" w:color="414142"/>
              <w:left w:val="outset" w:sz="6" w:space="0" w:color="414142"/>
              <w:bottom w:val="outset" w:sz="6" w:space="0" w:color="414142"/>
              <w:right w:val="outset" w:sz="6" w:space="0" w:color="414142"/>
            </w:tcBorders>
            <w:shd w:val="clear" w:color="auto" w:fill="FFFFFF"/>
          </w:tcPr>
          <w:p w14:paraId="39AD1298" w14:textId="04F09687" w:rsidR="009137E7" w:rsidRPr="009D6586" w:rsidRDefault="009137E7" w:rsidP="009137E7">
            <w:pPr>
              <w:rPr>
                <w:rFonts w:cs="Times New Roman"/>
                <w:b/>
                <w:bCs/>
                <w:sz w:val="20"/>
                <w:szCs w:val="20"/>
                <w:highlight w:val="yellow"/>
              </w:rPr>
            </w:pPr>
            <w:r w:rsidRPr="009D6586">
              <w:rPr>
                <w:rFonts w:cs="Times New Roman"/>
                <w:b/>
                <w:bCs/>
                <w:sz w:val="20"/>
                <w:szCs w:val="20"/>
              </w:rPr>
              <w:t>Sasniedzamais mērķis</w:t>
            </w:r>
          </w:p>
        </w:tc>
        <w:tc>
          <w:tcPr>
            <w:tcW w:w="10631" w:type="dxa"/>
            <w:gridSpan w:val="6"/>
            <w:tcBorders>
              <w:top w:val="outset" w:sz="6" w:space="0" w:color="414142"/>
              <w:left w:val="outset" w:sz="6" w:space="0" w:color="414142"/>
              <w:bottom w:val="outset" w:sz="6" w:space="0" w:color="414142"/>
              <w:right w:val="outset" w:sz="6" w:space="0" w:color="414142"/>
            </w:tcBorders>
            <w:shd w:val="clear" w:color="auto" w:fill="FFFFFF"/>
          </w:tcPr>
          <w:p w14:paraId="3FAF2D02" w14:textId="6CEDC632" w:rsidR="009137E7" w:rsidRPr="00A65C4A" w:rsidRDefault="009137E7" w:rsidP="009D6586">
            <w:pPr>
              <w:rPr>
                <w:rFonts w:cs="Times New Roman"/>
                <w:b/>
                <w:bCs/>
                <w:sz w:val="20"/>
                <w:szCs w:val="20"/>
              </w:rPr>
            </w:pPr>
            <w:r w:rsidRPr="009D6586">
              <w:rPr>
                <w:rFonts w:cs="Times New Roman"/>
                <w:b/>
                <w:bCs/>
                <w:sz w:val="20"/>
                <w:szCs w:val="20"/>
              </w:rPr>
              <w:t>NILL NN un darbības tiek izmeklēti, vainīgie tiek saukti pie atbildības, un tiem piemēro efektīvas, samērīgas un atturošas sankcijas.</w:t>
            </w:r>
          </w:p>
        </w:tc>
      </w:tr>
      <w:tr w:rsidR="00C703D7" w:rsidRPr="00A65C4A" w14:paraId="0154AD93" w14:textId="77777777" w:rsidTr="00F71D04">
        <w:trPr>
          <w:trHeight w:val="543"/>
        </w:trPr>
        <w:tc>
          <w:tcPr>
            <w:tcW w:w="709" w:type="dxa"/>
          </w:tcPr>
          <w:p w14:paraId="0D7C27CF" w14:textId="77777777" w:rsidR="00C703D7" w:rsidRPr="00A65C4A" w:rsidRDefault="00C703D7" w:rsidP="00F71D04">
            <w:pPr>
              <w:jc w:val="center"/>
              <w:rPr>
                <w:rFonts w:cs="Times New Roman"/>
                <w:bCs/>
                <w:sz w:val="20"/>
                <w:szCs w:val="20"/>
              </w:rPr>
            </w:pPr>
            <w:r w:rsidRPr="00A65C4A">
              <w:rPr>
                <w:rFonts w:cs="Times New Roman"/>
                <w:bCs/>
                <w:sz w:val="20"/>
                <w:szCs w:val="20"/>
              </w:rPr>
              <w:t>Nr. P.k.</w:t>
            </w:r>
          </w:p>
        </w:tc>
        <w:tc>
          <w:tcPr>
            <w:tcW w:w="3686" w:type="dxa"/>
            <w:shd w:val="clear" w:color="auto" w:fill="auto"/>
          </w:tcPr>
          <w:p w14:paraId="6F0FDEBA" w14:textId="77777777" w:rsidR="00C703D7" w:rsidRPr="00A65C4A" w:rsidRDefault="00C703D7" w:rsidP="00F71D04">
            <w:pPr>
              <w:jc w:val="center"/>
              <w:rPr>
                <w:rFonts w:cs="Times New Roman"/>
                <w:bCs/>
                <w:i/>
                <w:sz w:val="20"/>
                <w:szCs w:val="20"/>
              </w:rPr>
            </w:pPr>
            <w:r w:rsidRPr="00A65C4A">
              <w:rPr>
                <w:rFonts w:cs="Times New Roman"/>
                <w:b/>
                <w:bCs/>
                <w:sz w:val="20"/>
                <w:szCs w:val="20"/>
              </w:rPr>
              <w:t>Pasākums</w:t>
            </w:r>
          </w:p>
        </w:tc>
        <w:tc>
          <w:tcPr>
            <w:tcW w:w="1559" w:type="dxa"/>
          </w:tcPr>
          <w:p w14:paraId="4EE07E0E" w14:textId="77777777" w:rsidR="00C703D7" w:rsidRPr="00A65C4A" w:rsidRDefault="00C703D7" w:rsidP="00F71D04">
            <w:pPr>
              <w:jc w:val="center"/>
              <w:rPr>
                <w:rFonts w:cs="Times New Roman"/>
                <w:b/>
                <w:sz w:val="20"/>
                <w:szCs w:val="20"/>
              </w:rPr>
            </w:pPr>
            <w:r w:rsidRPr="00A65C4A">
              <w:rPr>
                <w:rFonts w:cs="Times New Roman"/>
                <w:b/>
                <w:sz w:val="20"/>
                <w:szCs w:val="20"/>
              </w:rPr>
              <w:t>Pamatojums</w:t>
            </w:r>
          </w:p>
        </w:tc>
        <w:tc>
          <w:tcPr>
            <w:tcW w:w="2551" w:type="dxa"/>
            <w:shd w:val="clear" w:color="auto" w:fill="auto"/>
          </w:tcPr>
          <w:p w14:paraId="1550BBED" w14:textId="77777777" w:rsidR="00C703D7" w:rsidRPr="00A65C4A" w:rsidRDefault="00C703D7" w:rsidP="00F71D04">
            <w:pPr>
              <w:jc w:val="center"/>
              <w:rPr>
                <w:rFonts w:cs="Times New Roman"/>
                <w:b/>
                <w:bCs/>
                <w:i/>
                <w:sz w:val="20"/>
                <w:szCs w:val="20"/>
              </w:rPr>
            </w:pPr>
            <w:r w:rsidRPr="00A65C4A">
              <w:rPr>
                <w:rFonts w:cs="Times New Roman"/>
                <w:b/>
                <w:sz w:val="20"/>
                <w:szCs w:val="20"/>
              </w:rPr>
              <w:t>Darbības rezultāts</w:t>
            </w:r>
          </w:p>
        </w:tc>
        <w:tc>
          <w:tcPr>
            <w:tcW w:w="2694" w:type="dxa"/>
          </w:tcPr>
          <w:p w14:paraId="55462898" w14:textId="77777777" w:rsidR="00C703D7" w:rsidRPr="00A65C4A" w:rsidRDefault="00C703D7" w:rsidP="00F71D04">
            <w:pPr>
              <w:jc w:val="center"/>
              <w:rPr>
                <w:rFonts w:cs="Times New Roman"/>
                <w:bCs/>
                <w:i/>
                <w:sz w:val="20"/>
                <w:szCs w:val="20"/>
              </w:rPr>
            </w:pPr>
            <w:r w:rsidRPr="00A65C4A">
              <w:rPr>
                <w:rFonts w:cs="Times New Roman"/>
                <w:b/>
                <w:sz w:val="20"/>
                <w:szCs w:val="20"/>
              </w:rPr>
              <w:t>Rezultatīvais rādītājs</w:t>
            </w:r>
          </w:p>
        </w:tc>
        <w:tc>
          <w:tcPr>
            <w:tcW w:w="1134" w:type="dxa"/>
            <w:shd w:val="clear" w:color="auto" w:fill="auto"/>
          </w:tcPr>
          <w:p w14:paraId="7F904394" w14:textId="77777777" w:rsidR="00C703D7" w:rsidRPr="00A65C4A" w:rsidRDefault="00C703D7" w:rsidP="00F71D04">
            <w:pPr>
              <w:jc w:val="center"/>
              <w:rPr>
                <w:rFonts w:cs="Times New Roman"/>
                <w:bCs/>
                <w:i/>
                <w:sz w:val="20"/>
                <w:szCs w:val="20"/>
              </w:rPr>
            </w:pPr>
            <w:r w:rsidRPr="00A65C4A">
              <w:rPr>
                <w:rFonts w:cs="Times New Roman"/>
                <w:b/>
                <w:bCs/>
                <w:sz w:val="20"/>
                <w:szCs w:val="20"/>
              </w:rPr>
              <w:t>Atbildīgā institūcija</w:t>
            </w:r>
          </w:p>
        </w:tc>
        <w:tc>
          <w:tcPr>
            <w:tcW w:w="1275" w:type="dxa"/>
            <w:shd w:val="clear" w:color="auto" w:fill="auto"/>
          </w:tcPr>
          <w:p w14:paraId="5C7D8857" w14:textId="77777777" w:rsidR="00C703D7" w:rsidRPr="00A65C4A" w:rsidRDefault="00C703D7" w:rsidP="00F71D04">
            <w:pPr>
              <w:jc w:val="center"/>
              <w:rPr>
                <w:rFonts w:cs="Times New Roman"/>
                <w:b/>
                <w:bCs/>
                <w:sz w:val="20"/>
                <w:szCs w:val="20"/>
              </w:rPr>
            </w:pPr>
            <w:r w:rsidRPr="00A65C4A">
              <w:rPr>
                <w:rFonts w:cs="Times New Roman"/>
                <w:b/>
                <w:bCs/>
                <w:sz w:val="20"/>
                <w:szCs w:val="20"/>
              </w:rPr>
              <w:t>Līdz-</w:t>
            </w:r>
          </w:p>
          <w:p w14:paraId="56E449F2" w14:textId="77777777" w:rsidR="00C703D7" w:rsidRPr="00A65C4A" w:rsidRDefault="00C703D7" w:rsidP="00F71D04">
            <w:pPr>
              <w:jc w:val="center"/>
              <w:rPr>
                <w:rFonts w:cs="Times New Roman"/>
                <w:bCs/>
                <w:i/>
                <w:sz w:val="20"/>
                <w:szCs w:val="20"/>
              </w:rPr>
            </w:pPr>
            <w:r w:rsidRPr="00A65C4A">
              <w:rPr>
                <w:rFonts w:cs="Times New Roman"/>
                <w:b/>
                <w:bCs/>
                <w:sz w:val="20"/>
                <w:szCs w:val="20"/>
              </w:rPr>
              <w:t>atbildīgās institūcijas</w:t>
            </w:r>
          </w:p>
        </w:tc>
        <w:tc>
          <w:tcPr>
            <w:tcW w:w="1418" w:type="dxa"/>
            <w:shd w:val="clear" w:color="auto" w:fill="auto"/>
          </w:tcPr>
          <w:p w14:paraId="0EF5A8AD" w14:textId="77777777" w:rsidR="00C703D7" w:rsidRPr="00A65C4A" w:rsidRDefault="00C703D7" w:rsidP="00F71D04">
            <w:pPr>
              <w:jc w:val="center"/>
              <w:rPr>
                <w:rFonts w:cs="Times New Roman"/>
                <w:bCs/>
                <w:i/>
                <w:sz w:val="20"/>
                <w:szCs w:val="20"/>
              </w:rPr>
            </w:pPr>
            <w:r w:rsidRPr="00A65C4A">
              <w:rPr>
                <w:rFonts w:cs="Times New Roman"/>
                <w:b/>
                <w:bCs/>
                <w:sz w:val="20"/>
                <w:szCs w:val="20"/>
              </w:rPr>
              <w:t>Izpildes termiņš</w:t>
            </w:r>
          </w:p>
        </w:tc>
      </w:tr>
      <w:tr w:rsidR="00537DB6" w:rsidRPr="00A65C4A" w14:paraId="31BEEC5A" w14:textId="77777777" w:rsidTr="00426089">
        <w:trPr>
          <w:trHeight w:val="584"/>
        </w:trPr>
        <w:tc>
          <w:tcPr>
            <w:tcW w:w="709" w:type="dxa"/>
            <w:vMerge w:val="restart"/>
          </w:tcPr>
          <w:p w14:paraId="76BA8D72" w14:textId="4E5B59B8" w:rsidR="00537DB6" w:rsidRPr="00A65C4A" w:rsidRDefault="00537DB6" w:rsidP="00537DB6">
            <w:pPr>
              <w:jc w:val="center"/>
              <w:rPr>
                <w:rFonts w:cs="Times New Roman"/>
                <w:sz w:val="22"/>
              </w:rPr>
            </w:pPr>
            <w:r w:rsidRPr="00A65C4A">
              <w:rPr>
                <w:rFonts w:cs="Times New Roman"/>
                <w:bCs/>
                <w:sz w:val="22"/>
              </w:rPr>
              <w:t>7.1.</w:t>
            </w:r>
          </w:p>
        </w:tc>
        <w:tc>
          <w:tcPr>
            <w:tcW w:w="3686" w:type="dxa"/>
            <w:vMerge w:val="restart"/>
            <w:shd w:val="clear" w:color="auto" w:fill="auto"/>
          </w:tcPr>
          <w:p w14:paraId="6DD1470C" w14:textId="7F12E2AC" w:rsidR="00537DB6" w:rsidRPr="00A65C4A" w:rsidRDefault="00537DB6" w:rsidP="00537DB6">
            <w:pPr>
              <w:jc w:val="both"/>
              <w:rPr>
                <w:rFonts w:cs="Times New Roman"/>
                <w:sz w:val="22"/>
              </w:rPr>
            </w:pPr>
            <w:r w:rsidRPr="00A65C4A">
              <w:rPr>
                <w:rFonts w:cs="Times New Roman"/>
                <w:sz w:val="22"/>
              </w:rPr>
              <w:t xml:space="preserve">Stiprināt TAI spējas atklāt NILL, </w:t>
            </w:r>
            <w:proofErr w:type="gramStart"/>
            <w:r w:rsidRPr="00A65C4A">
              <w:rPr>
                <w:rFonts w:cs="Times New Roman"/>
                <w:sz w:val="22"/>
              </w:rPr>
              <w:t xml:space="preserve">tostarp kas saistās ar tādiem predikatīvajiem noziedzīgajiem nodarījumiem kā korupcija, ar ēnu ekonomiku saistītiem noziedzīgiem nodarījumiem </w:t>
            </w:r>
            <w:r w:rsidR="003F04D0">
              <w:rPr>
                <w:rFonts w:cs="Times New Roman"/>
                <w:sz w:val="22"/>
              </w:rPr>
              <w:t>–</w:t>
            </w:r>
            <w:r w:rsidRPr="00A65C4A">
              <w:rPr>
                <w:rFonts w:cs="Times New Roman"/>
                <w:sz w:val="22"/>
              </w:rPr>
              <w:t xml:space="preserve"> noziedzīgi nodarījumi nodokļu jomā, akcīzes preču un narkotisko vielu nelikumīga aprite</w:t>
            </w:r>
            <w:proofErr w:type="gramEnd"/>
            <w:r w:rsidRPr="00A65C4A">
              <w:rPr>
                <w:rFonts w:cs="Times New Roman"/>
                <w:sz w:val="22"/>
              </w:rPr>
              <w:t>, tostarp, kontrabanda.</w:t>
            </w:r>
          </w:p>
        </w:tc>
        <w:tc>
          <w:tcPr>
            <w:tcW w:w="1559" w:type="dxa"/>
            <w:vMerge w:val="restart"/>
          </w:tcPr>
          <w:p w14:paraId="109F8249" w14:textId="2969D1AF" w:rsidR="00537DB6" w:rsidRPr="00A65C4A" w:rsidRDefault="00537DB6" w:rsidP="00537DB6">
            <w:pPr>
              <w:jc w:val="both"/>
              <w:rPr>
                <w:rFonts w:cs="Times New Roman"/>
                <w:sz w:val="22"/>
              </w:rPr>
            </w:pPr>
            <w:r w:rsidRPr="00A65C4A">
              <w:rPr>
                <w:rFonts w:cs="Times New Roman"/>
                <w:sz w:val="22"/>
              </w:rPr>
              <w:t>FATF 3. rekomendācija</w:t>
            </w:r>
            <w:r w:rsidR="00617B8A">
              <w:rPr>
                <w:rFonts w:cs="Times New Roman"/>
                <w:sz w:val="22"/>
              </w:rPr>
              <w:t>;</w:t>
            </w:r>
            <w:r w:rsidRPr="00A65C4A">
              <w:rPr>
                <w:rFonts w:cs="Times New Roman"/>
                <w:sz w:val="22"/>
              </w:rPr>
              <w:t xml:space="preserve"> </w:t>
            </w:r>
            <w:r w:rsidR="00617B8A">
              <w:rPr>
                <w:rFonts w:cs="Times New Roman"/>
                <w:sz w:val="22"/>
              </w:rPr>
              <w:t>RMPP</w:t>
            </w:r>
            <w:r w:rsidRPr="00A65C4A">
              <w:rPr>
                <w:rFonts w:cs="Times New Roman"/>
                <w:sz w:val="22"/>
              </w:rPr>
              <w:t xml:space="preserve"> 7.2. punkts.</w:t>
            </w:r>
          </w:p>
        </w:tc>
        <w:tc>
          <w:tcPr>
            <w:tcW w:w="2551" w:type="dxa"/>
            <w:vMerge w:val="restart"/>
            <w:shd w:val="clear" w:color="auto" w:fill="auto"/>
          </w:tcPr>
          <w:p w14:paraId="5255E5C9" w14:textId="19A40BC9" w:rsidR="00537DB6" w:rsidRPr="00A65C4A" w:rsidRDefault="00537DB6" w:rsidP="00537DB6">
            <w:pPr>
              <w:jc w:val="both"/>
              <w:rPr>
                <w:rFonts w:cs="Times New Roman"/>
                <w:sz w:val="22"/>
              </w:rPr>
            </w:pPr>
            <w:r w:rsidRPr="00A65C4A">
              <w:rPr>
                <w:rFonts w:cs="Times New Roman"/>
                <w:sz w:val="22"/>
              </w:rPr>
              <w:t>Nodrošināta</w:t>
            </w:r>
            <w:r w:rsidR="006356E6">
              <w:rPr>
                <w:rFonts w:cs="Times New Roman"/>
                <w:sz w:val="22"/>
              </w:rPr>
              <w:t>s</w:t>
            </w:r>
            <w:r w:rsidRPr="00A65C4A">
              <w:rPr>
                <w:rFonts w:cs="Times New Roman"/>
                <w:sz w:val="22"/>
              </w:rPr>
              <w:t xml:space="preserve"> Latvijas TAI spējas identificēt NILL un to sekmīgi izmeklēt un personas saukt pie kriminālatbildības.</w:t>
            </w:r>
          </w:p>
        </w:tc>
        <w:tc>
          <w:tcPr>
            <w:tcW w:w="2694" w:type="dxa"/>
          </w:tcPr>
          <w:p w14:paraId="445D43DC" w14:textId="3F3495FE" w:rsidR="00537DB6" w:rsidRPr="00A65C4A" w:rsidRDefault="00537DB6" w:rsidP="00537DB6">
            <w:pPr>
              <w:jc w:val="both"/>
              <w:rPr>
                <w:rFonts w:cs="Times New Roman"/>
                <w:sz w:val="22"/>
              </w:rPr>
            </w:pPr>
            <w:r w:rsidRPr="00A65C4A">
              <w:rPr>
                <w:rFonts w:cs="Times New Roman"/>
                <w:sz w:val="22"/>
              </w:rPr>
              <w:t>1. Atjaunotas vadlīnijas par paralēlo finanšu izmeklēšanu veikšanu un nodrošināta to efektīva izpilde katrā izmeklēšanas iestādē.</w:t>
            </w:r>
          </w:p>
        </w:tc>
        <w:tc>
          <w:tcPr>
            <w:tcW w:w="1134" w:type="dxa"/>
            <w:shd w:val="clear" w:color="auto" w:fill="auto"/>
          </w:tcPr>
          <w:p w14:paraId="490121B8" w14:textId="5F6AFD06" w:rsidR="00537DB6" w:rsidRPr="00A65C4A" w:rsidRDefault="00537DB6" w:rsidP="00537DB6">
            <w:pPr>
              <w:jc w:val="center"/>
              <w:rPr>
                <w:rFonts w:cs="Times New Roman"/>
                <w:sz w:val="22"/>
              </w:rPr>
            </w:pPr>
            <w:r w:rsidRPr="00A65C4A">
              <w:rPr>
                <w:rFonts w:cs="Times New Roman"/>
                <w:sz w:val="22"/>
              </w:rPr>
              <w:t>ĢP</w:t>
            </w:r>
          </w:p>
        </w:tc>
        <w:tc>
          <w:tcPr>
            <w:tcW w:w="1275" w:type="dxa"/>
            <w:shd w:val="clear" w:color="auto" w:fill="auto"/>
          </w:tcPr>
          <w:p w14:paraId="4B775EAB" w14:textId="2679C186" w:rsidR="00537DB6" w:rsidRPr="00A65C4A" w:rsidRDefault="00537DB6" w:rsidP="00537DB6">
            <w:pPr>
              <w:jc w:val="center"/>
              <w:rPr>
                <w:rFonts w:cs="Times New Roman"/>
                <w:sz w:val="22"/>
              </w:rPr>
            </w:pPr>
            <w:r w:rsidRPr="00A65C4A">
              <w:rPr>
                <w:rFonts w:cs="Times New Roman"/>
                <w:sz w:val="22"/>
              </w:rPr>
              <w:t>VP, VID, KNAB, VDD, VRS, IDB, MP, IeVP</w:t>
            </w:r>
          </w:p>
        </w:tc>
        <w:tc>
          <w:tcPr>
            <w:tcW w:w="1418" w:type="dxa"/>
            <w:shd w:val="clear" w:color="auto" w:fill="auto"/>
          </w:tcPr>
          <w:p w14:paraId="3D77A342" w14:textId="2801EC33" w:rsidR="00537DB6" w:rsidRPr="00A65C4A" w:rsidRDefault="00537DB6" w:rsidP="00537DB6">
            <w:pPr>
              <w:jc w:val="center"/>
              <w:rPr>
                <w:rFonts w:cs="Times New Roman"/>
                <w:sz w:val="22"/>
              </w:rPr>
            </w:pPr>
            <w:r w:rsidRPr="00A65C4A">
              <w:rPr>
                <w:rFonts w:cs="Times New Roman"/>
                <w:sz w:val="22"/>
              </w:rPr>
              <w:t>01.06.2024.</w:t>
            </w:r>
          </w:p>
        </w:tc>
      </w:tr>
      <w:tr w:rsidR="00537DB6" w:rsidRPr="00A65C4A" w14:paraId="7B1EB2F6" w14:textId="77777777" w:rsidTr="00426089">
        <w:trPr>
          <w:trHeight w:val="584"/>
        </w:trPr>
        <w:tc>
          <w:tcPr>
            <w:tcW w:w="709" w:type="dxa"/>
            <w:vMerge/>
          </w:tcPr>
          <w:p w14:paraId="2803D258" w14:textId="77777777" w:rsidR="00537DB6" w:rsidRPr="00A65C4A" w:rsidRDefault="00537DB6" w:rsidP="00537DB6">
            <w:pPr>
              <w:jc w:val="center"/>
              <w:rPr>
                <w:rFonts w:cs="Times New Roman"/>
                <w:sz w:val="22"/>
              </w:rPr>
            </w:pPr>
          </w:p>
        </w:tc>
        <w:tc>
          <w:tcPr>
            <w:tcW w:w="3686" w:type="dxa"/>
            <w:vMerge/>
            <w:shd w:val="clear" w:color="auto" w:fill="auto"/>
          </w:tcPr>
          <w:p w14:paraId="35A94100" w14:textId="77777777" w:rsidR="00537DB6" w:rsidRPr="00A65C4A" w:rsidRDefault="00537DB6" w:rsidP="00537DB6">
            <w:pPr>
              <w:jc w:val="both"/>
              <w:rPr>
                <w:rFonts w:cs="Times New Roman"/>
                <w:sz w:val="22"/>
              </w:rPr>
            </w:pPr>
          </w:p>
        </w:tc>
        <w:tc>
          <w:tcPr>
            <w:tcW w:w="1559" w:type="dxa"/>
            <w:vMerge/>
          </w:tcPr>
          <w:p w14:paraId="392F7E55" w14:textId="77777777" w:rsidR="00537DB6" w:rsidRPr="00A65C4A" w:rsidRDefault="00537DB6" w:rsidP="00537DB6">
            <w:pPr>
              <w:jc w:val="both"/>
              <w:rPr>
                <w:rFonts w:cs="Times New Roman"/>
                <w:sz w:val="22"/>
              </w:rPr>
            </w:pPr>
          </w:p>
        </w:tc>
        <w:tc>
          <w:tcPr>
            <w:tcW w:w="2551" w:type="dxa"/>
            <w:vMerge/>
            <w:shd w:val="clear" w:color="auto" w:fill="auto"/>
          </w:tcPr>
          <w:p w14:paraId="6E0E5AD8" w14:textId="77777777" w:rsidR="00537DB6" w:rsidRPr="00A65C4A" w:rsidRDefault="00537DB6" w:rsidP="00537DB6">
            <w:pPr>
              <w:jc w:val="both"/>
              <w:rPr>
                <w:rFonts w:cs="Times New Roman"/>
                <w:sz w:val="22"/>
              </w:rPr>
            </w:pPr>
          </w:p>
        </w:tc>
        <w:tc>
          <w:tcPr>
            <w:tcW w:w="2694" w:type="dxa"/>
          </w:tcPr>
          <w:p w14:paraId="37BFF3C0" w14:textId="7EC52A29" w:rsidR="00537DB6" w:rsidRPr="00A65C4A" w:rsidRDefault="00537DB6" w:rsidP="00537DB6">
            <w:pPr>
              <w:jc w:val="both"/>
              <w:rPr>
                <w:rFonts w:cs="Times New Roman"/>
                <w:sz w:val="22"/>
              </w:rPr>
            </w:pPr>
            <w:r w:rsidRPr="00A65C4A">
              <w:rPr>
                <w:rFonts w:cs="Times New Roman"/>
                <w:sz w:val="22"/>
              </w:rPr>
              <w:t>2. Sistemātiski izvērtēt</w:t>
            </w:r>
            <w:r w:rsidR="006356E6">
              <w:rPr>
                <w:rFonts w:cs="Times New Roman"/>
                <w:sz w:val="22"/>
              </w:rPr>
              <w:t>i</w:t>
            </w:r>
            <w:r w:rsidRPr="00A65C4A">
              <w:rPr>
                <w:rFonts w:cs="Times New Roman"/>
                <w:sz w:val="22"/>
              </w:rPr>
              <w:t xml:space="preserve"> saņemt</w:t>
            </w:r>
            <w:r w:rsidR="006356E6">
              <w:rPr>
                <w:rFonts w:cs="Times New Roman"/>
                <w:sz w:val="22"/>
              </w:rPr>
              <w:t>ie</w:t>
            </w:r>
            <w:r w:rsidRPr="00A65C4A">
              <w:rPr>
                <w:rFonts w:cs="Times New Roman"/>
                <w:sz w:val="22"/>
              </w:rPr>
              <w:t xml:space="preserve"> </w:t>
            </w:r>
            <w:r w:rsidR="006C748C">
              <w:rPr>
                <w:rFonts w:cs="Times New Roman"/>
                <w:sz w:val="22"/>
              </w:rPr>
              <w:t>tiesiskās palīdzības lūgumi</w:t>
            </w:r>
            <w:r w:rsidRPr="00A65C4A">
              <w:rPr>
                <w:rFonts w:cs="Times New Roman"/>
                <w:sz w:val="22"/>
              </w:rPr>
              <w:t xml:space="preserve"> ar mērķi </w:t>
            </w:r>
            <w:r w:rsidRPr="00A65C4A">
              <w:rPr>
                <w:rFonts w:cs="Times New Roman"/>
                <w:sz w:val="22"/>
              </w:rPr>
              <w:lastRenderedPageBreak/>
              <w:t>konstatēt iespējamo NILL vai ar to saistītos predikatīvos noziedzīgos nodarījumus, kas izdarīti Latvijā.</w:t>
            </w:r>
          </w:p>
        </w:tc>
        <w:tc>
          <w:tcPr>
            <w:tcW w:w="1134" w:type="dxa"/>
            <w:shd w:val="clear" w:color="auto" w:fill="auto"/>
          </w:tcPr>
          <w:p w14:paraId="59F6DA26" w14:textId="6432E300" w:rsidR="00537DB6" w:rsidRPr="00A65C4A" w:rsidRDefault="00537DB6" w:rsidP="00537DB6">
            <w:pPr>
              <w:jc w:val="center"/>
              <w:rPr>
                <w:rFonts w:cs="Times New Roman"/>
                <w:sz w:val="22"/>
              </w:rPr>
            </w:pPr>
            <w:r w:rsidRPr="00A65C4A">
              <w:rPr>
                <w:rFonts w:cs="Times New Roman"/>
                <w:sz w:val="22"/>
              </w:rPr>
              <w:lastRenderedPageBreak/>
              <w:t>ĢP, VP</w:t>
            </w:r>
          </w:p>
        </w:tc>
        <w:tc>
          <w:tcPr>
            <w:tcW w:w="1275" w:type="dxa"/>
            <w:shd w:val="clear" w:color="auto" w:fill="auto"/>
          </w:tcPr>
          <w:p w14:paraId="6E1BD5FE" w14:textId="77777777" w:rsidR="00537DB6" w:rsidRPr="00A65C4A" w:rsidRDefault="00537DB6" w:rsidP="00537DB6">
            <w:pPr>
              <w:jc w:val="center"/>
              <w:rPr>
                <w:rFonts w:cs="Times New Roman"/>
                <w:sz w:val="22"/>
              </w:rPr>
            </w:pPr>
          </w:p>
        </w:tc>
        <w:tc>
          <w:tcPr>
            <w:tcW w:w="1418" w:type="dxa"/>
            <w:shd w:val="clear" w:color="auto" w:fill="auto"/>
          </w:tcPr>
          <w:p w14:paraId="3CED6A95" w14:textId="0F3B6885" w:rsidR="00537DB6" w:rsidRPr="00A65C4A" w:rsidRDefault="00537DB6" w:rsidP="00537DB6">
            <w:pPr>
              <w:jc w:val="center"/>
              <w:rPr>
                <w:rFonts w:cs="Times New Roman"/>
                <w:sz w:val="22"/>
              </w:rPr>
            </w:pPr>
            <w:r w:rsidRPr="00A65C4A">
              <w:rPr>
                <w:rFonts w:cs="Times New Roman"/>
                <w:sz w:val="22"/>
              </w:rPr>
              <w:t>Pastāvīgi</w:t>
            </w:r>
          </w:p>
        </w:tc>
      </w:tr>
      <w:tr w:rsidR="00537DB6" w:rsidRPr="00A65C4A" w14:paraId="10236692" w14:textId="77777777" w:rsidTr="00426089">
        <w:trPr>
          <w:trHeight w:val="584"/>
        </w:trPr>
        <w:tc>
          <w:tcPr>
            <w:tcW w:w="709" w:type="dxa"/>
            <w:vMerge/>
          </w:tcPr>
          <w:p w14:paraId="33B0E1DD" w14:textId="77777777" w:rsidR="00537DB6" w:rsidRPr="00A65C4A" w:rsidRDefault="00537DB6" w:rsidP="00537DB6">
            <w:pPr>
              <w:jc w:val="center"/>
              <w:rPr>
                <w:rFonts w:cs="Times New Roman"/>
                <w:sz w:val="22"/>
              </w:rPr>
            </w:pPr>
          </w:p>
        </w:tc>
        <w:tc>
          <w:tcPr>
            <w:tcW w:w="3686" w:type="dxa"/>
            <w:vMerge/>
            <w:shd w:val="clear" w:color="auto" w:fill="auto"/>
          </w:tcPr>
          <w:p w14:paraId="23D5B3A1" w14:textId="77777777" w:rsidR="00537DB6" w:rsidRPr="00A65C4A" w:rsidRDefault="00537DB6" w:rsidP="00537DB6">
            <w:pPr>
              <w:jc w:val="both"/>
              <w:rPr>
                <w:rFonts w:cs="Times New Roman"/>
                <w:sz w:val="22"/>
              </w:rPr>
            </w:pPr>
          </w:p>
        </w:tc>
        <w:tc>
          <w:tcPr>
            <w:tcW w:w="1559" w:type="dxa"/>
            <w:vMerge/>
          </w:tcPr>
          <w:p w14:paraId="5858E0E2" w14:textId="77777777" w:rsidR="00537DB6" w:rsidRPr="00A65C4A" w:rsidRDefault="00537DB6" w:rsidP="00537DB6">
            <w:pPr>
              <w:jc w:val="both"/>
              <w:rPr>
                <w:rFonts w:cs="Times New Roman"/>
                <w:sz w:val="22"/>
              </w:rPr>
            </w:pPr>
          </w:p>
        </w:tc>
        <w:tc>
          <w:tcPr>
            <w:tcW w:w="2551" w:type="dxa"/>
            <w:vMerge/>
            <w:shd w:val="clear" w:color="auto" w:fill="auto"/>
          </w:tcPr>
          <w:p w14:paraId="64B81D2F" w14:textId="77777777" w:rsidR="00537DB6" w:rsidRPr="00A65C4A" w:rsidRDefault="00537DB6" w:rsidP="00537DB6">
            <w:pPr>
              <w:jc w:val="both"/>
              <w:rPr>
                <w:rFonts w:cs="Times New Roman"/>
                <w:sz w:val="22"/>
              </w:rPr>
            </w:pPr>
          </w:p>
        </w:tc>
        <w:tc>
          <w:tcPr>
            <w:tcW w:w="2694" w:type="dxa"/>
          </w:tcPr>
          <w:p w14:paraId="0644812C" w14:textId="0C4F428C" w:rsidR="00537DB6" w:rsidRPr="00A65C4A" w:rsidRDefault="00537DB6" w:rsidP="00537DB6">
            <w:pPr>
              <w:jc w:val="both"/>
              <w:rPr>
                <w:rFonts w:cs="Times New Roman"/>
                <w:sz w:val="22"/>
              </w:rPr>
            </w:pPr>
            <w:r w:rsidRPr="00A65C4A">
              <w:rPr>
                <w:rFonts w:cs="Times New Roman"/>
                <w:sz w:val="22"/>
                <w:shd w:val="clear" w:color="auto" w:fill="FFFFFF"/>
              </w:rPr>
              <w:t xml:space="preserve">3. Gadā uzsākti vismaz par 10% vairāk kriminālprocesu par </w:t>
            </w:r>
            <w:r w:rsidR="00380100" w:rsidRPr="00380100">
              <w:rPr>
                <w:rFonts w:cs="Times New Roman"/>
                <w:sz w:val="22"/>
                <w:shd w:val="clear" w:color="auto" w:fill="FFFFFF"/>
              </w:rPr>
              <w:t>noziedzīgi iegūtu līdzekļu legalizāciju</w:t>
            </w:r>
            <w:r w:rsidRPr="00A65C4A">
              <w:rPr>
                <w:rFonts w:cs="Times New Roman"/>
                <w:sz w:val="22"/>
                <w:shd w:val="clear" w:color="auto" w:fill="FFFFFF"/>
              </w:rPr>
              <w:t>, kas saistīt</w:t>
            </w:r>
            <w:r w:rsidR="00132E22">
              <w:rPr>
                <w:rFonts w:cs="Times New Roman"/>
                <w:sz w:val="22"/>
                <w:shd w:val="clear" w:color="auto" w:fill="FFFFFF"/>
              </w:rPr>
              <w:t>a</w:t>
            </w:r>
            <w:r w:rsidRPr="00A65C4A">
              <w:rPr>
                <w:rFonts w:cs="Times New Roman"/>
                <w:sz w:val="22"/>
                <w:shd w:val="clear" w:color="auto" w:fill="FFFFFF"/>
              </w:rPr>
              <w:t xml:space="preserve"> ar krāpšanu, </w:t>
            </w:r>
            <w:r w:rsidR="00132E22" w:rsidRPr="00132E22">
              <w:rPr>
                <w:rFonts w:cs="Times New Roman"/>
                <w:sz w:val="22"/>
                <w:shd w:val="clear" w:color="auto" w:fill="FFFFFF"/>
              </w:rPr>
              <w:t>noziedzīgiem nodarījumiem korupcijas jomā</w:t>
            </w:r>
            <w:r w:rsidRPr="00A65C4A">
              <w:rPr>
                <w:rFonts w:cs="Times New Roman"/>
                <w:sz w:val="22"/>
                <w:shd w:val="clear" w:color="auto" w:fill="FFFFFF"/>
              </w:rPr>
              <w:t xml:space="preserve">, </w:t>
            </w:r>
            <w:r w:rsidR="00132E22" w:rsidRPr="00132E22">
              <w:rPr>
                <w:rFonts w:cs="Times New Roman"/>
                <w:sz w:val="22"/>
                <w:shd w:val="clear" w:color="auto" w:fill="FFFFFF"/>
              </w:rPr>
              <w:t>izvairīšanos no nodokļu nomaksas</w:t>
            </w:r>
            <w:r w:rsidRPr="00A65C4A">
              <w:rPr>
                <w:rFonts w:cs="Times New Roman"/>
                <w:sz w:val="22"/>
                <w:shd w:val="clear" w:color="auto" w:fill="FFFFFF"/>
              </w:rPr>
              <w:t xml:space="preserve">, akcīzes precēm </w:t>
            </w:r>
            <w:r w:rsidR="00132E22" w:rsidRPr="00132E22">
              <w:rPr>
                <w:rFonts w:cs="Times New Roman"/>
                <w:sz w:val="22"/>
                <w:shd w:val="clear" w:color="auto" w:fill="FFFFFF"/>
              </w:rPr>
              <w:t>un narkotisko vielu nelikumīgu apriti</w:t>
            </w:r>
            <w:r w:rsidRPr="00A65C4A">
              <w:rPr>
                <w:rFonts w:cs="Times New Roman"/>
                <w:sz w:val="22"/>
                <w:shd w:val="clear" w:color="auto" w:fill="FFFFFF"/>
              </w:rPr>
              <w:t xml:space="preserve">, kontrabandu un organizēto noziedzību, kopā ar NIL konfiskāciju nekā </w:t>
            </w:r>
            <w:proofErr w:type="gramStart"/>
            <w:r w:rsidRPr="00A65C4A">
              <w:rPr>
                <w:rFonts w:cs="Times New Roman"/>
                <w:sz w:val="22"/>
                <w:shd w:val="clear" w:color="auto" w:fill="FFFFFF"/>
              </w:rPr>
              <w:t>iepriekšējā gadā</w:t>
            </w:r>
            <w:proofErr w:type="gramEnd"/>
            <w:r w:rsidRPr="00A65C4A">
              <w:rPr>
                <w:rFonts w:cs="Times New Roman"/>
                <w:sz w:val="22"/>
                <w:shd w:val="clear" w:color="auto" w:fill="FFFFFF"/>
              </w:rPr>
              <w:t xml:space="preserve">. </w:t>
            </w:r>
          </w:p>
        </w:tc>
        <w:tc>
          <w:tcPr>
            <w:tcW w:w="1134" w:type="dxa"/>
            <w:shd w:val="clear" w:color="auto" w:fill="auto"/>
          </w:tcPr>
          <w:p w14:paraId="0D1C3A72" w14:textId="38697622" w:rsidR="00537DB6" w:rsidRPr="00A65C4A" w:rsidRDefault="00537DB6" w:rsidP="00537DB6">
            <w:pPr>
              <w:jc w:val="center"/>
              <w:rPr>
                <w:rFonts w:cs="Times New Roman"/>
                <w:sz w:val="22"/>
              </w:rPr>
            </w:pPr>
            <w:r w:rsidRPr="00A65C4A">
              <w:rPr>
                <w:rFonts w:cs="Times New Roman"/>
                <w:sz w:val="22"/>
                <w:shd w:val="clear" w:color="auto" w:fill="FFFFFF"/>
              </w:rPr>
              <w:t>VP, VID, KNAB</w:t>
            </w:r>
          </w:p>
        </w:tc>
        <w:tc>
          <w:tcPr>
            <w:tcW w:w="1275" w:type="dxa"/>
            <w:shd w:val="clear" w:color="auto" w:fill="auto"/>
          </w:tcPr>
          <w:p w14:paraId="0EFAE981" w14:textId="40E5C7F3" w:rsidR="00537DB6" w:rsidRPr="00A65C4A" w:rsidRDefault="00537DB6" w:rsidP="00537DB6">
            <w:pPr>
              <w:jc w:val="center"/>
              <w:rPr>
                <w:rFonts w:cs="Times New Roman"/>
                <w:sz w:val="22"/>
              </w:rPr>
            </w:pPr>
            <w:r w:rsidRPr="00A65C4A">
              <w:rPr>
                <w:rFonts w:cs="Times New Roman"/>
                <w:sz w:val="22"/>
                <w:shd w:val="clear" w:color="auto" w:fill="FFFFFF"/>
              </w:rPr>
              <w:t>IeVP, VRS, IDB, VDD, MP</w:t>
            </w:r>
          </w:p>
        </w:tc>
        <w:tc>
          <w:tcPr>
            <w:tcW w:w="1418" w:type="dxa"/>
            <w:shd w:val="clear" w:color="auto" w:fill="auto"/>
          </w:tcPr>
          <w:p w14:paraId="4ADCB548" w14:textId="4A3487B3" w:rsidR="00537DB6" w:rsidRPr="00A65C4A" w:rsidRDefault="00537DB6" w:rsidP="00537DB6">
            <w:pPr>
              <w:jc w:val="center"/>
              <w:rPr>
                <w:rFonts w:cs="Times New Roman"/>
                <w:sz w:val="22"/>
              </w:rPr>
            </w:pPr>
            <w:r w:rsidRPr="00A65C4A">
              <w:rPr>
                <w:rFonts w:cs="Times New Roman"/>
                <w:sz w:val="22"/>
              </w:rPr>
              <w:t>Pastāvīgi</w:t>
            </w:r>
          </w:p>
        </w:tc>
      </w:tr>
      <w:tr w:rsidR="00537DB6" w:rsidRPr="00A65C4A" w14:paraId="67B160DD" w14:textId="77777777" w:rsidTr="00426089">
        <w:trPr>
          <w:trHeight w:val="584"/>
        </w:trPr>
        <w:tc>
          <w:tcPr>
            <w:tcW w:w="709" w:type="dxa"/>
          </w:tcPr>
          <w:p w14:paraId="777DE20B" w14:textId="047B716A" w:rsidR="00537DB6" w:rsidRPr="00A65C4A" w:rsidRDefault="00537DB6" w:rsidP="00537DB6">
            <w:pPr>
              <w:jc w:val="center"/>
              <w:rPr>
                <w:rFonts w:cs="Times New Roman"/>
                <w:bCs/>
                <w:sz w:val="22"/>
              </w:rPr>
            </w:pPr>
            <w:r w:rsidRPr="00A65C4A">
              <w:rPr>
                <w:rFonts w:cs="Times New Roman"/>
                <w:sz w:val="22"/>
              </w:rPr>
              <w:t>7.2.</w:t>
            </w:r>
          </w:p>
        </w:tc>
        <w:tc>
          <w:tcPr>
            <w:tcW w:w="3686" w:type="dxa"/>
            <w:shd w:val="clear" w:color="auto" w:fill="auto"/>
          </w:tcPr>
          <w:p w14:paraId="3355BC01" w14:textId="62EDB39A" w:rsidR="00537DB6" w:rsidRPr="00A65C4A" w:rsidRDefault="00537DB6" w:rsidP="00537DB6">
            <w:pPr>
              <w:jc w:val="both"/>
              <w:rPr>
                <w:sz w:val="22"/>
              </w:rPr>
            </w:pPr>
            <w:r w:rsidRPr="00A65C4A">
              <w:rPr>
                <w:rFonts w:cs="Times New Roman"/>
                <w:sz w:val="22"/>
              </w:rPr>
              <w:t xml:space="preserve">Lai nodrošinātu </w:t>
            </w:r>
            <w:r w:rsidR="00E75558">
              <w:rPr>
                <w:rFonts w:cs="Times New Roman"/>
                <w:sz w:val="22"/>
              </w:rPr>
              <w:t>TAI</w:t>
            </w:r>
            <w:r w:rsidRPr="00A65C4A">
              <w:rPr>
                <w:rFonts w:cs="Times New Roman"/>
                <w:sz w:val="22"/>
              </w:rPr>
              <w:t xml:space="preserve"> sistēmisku un vienotu darbību noziedzības apkarošanas jomā, turpināt darbu pie Nacionālā kriminālizlūkošanas modeļa ieviešanas.</w:t>
            </w:r>
          </w:p>
        </w:tc>
        <w:tc>
          <w:tcPr>
            <w:tcW w:w="1559" w:type="dxa"/>
          </w:tcPr>
          <w:p w14:paraId="7B1A3D83" w14:textId="59DEA4A4" w:rsidR="00537DB6" w:rsidRPr="00A65C4A" w:rsidRDefault="00537DB6" w:rsidP="00537DB6">
            <w:pPr>
              <w:jc w:val="both"/>
              <w:rPr>
                <w:rFonts w:cs="Times New Roman"/>
                <w:sz w:val="22"/>
              </w:rPr>
            </w:pPr>
            <w:r w:rsidRPr="00A65C4A">
              <w:rPr>
                <w:rFonts w:cs="Times New Roman"/>
                <w:sz w:val="22"/>
              </w:rPr>
              <w:t> FATF 2. un 3. rekomendācija</w:t>
            </w:r>
            <w:r w:rsidR="00617B8A">
              <w:rPr>
                <w:rFonts w:cs="Times New Roman"/>
                <w:sz w:val="22"/>
              </w:rPr>
              <w:t>.</w:t>
            </w:r>
          </w:p>
        </w:tc>
        <w:tc>
          <w:tcPr>
            <w:tcW w:w="2551" w:type="dxa"/>
            <w:shd w:val="clear" w:color="auto" w:fill="auto"/>
          </w:tcPr>
          <w:p w14:paraId="38B6D1E9" w14:textId="5CC9F713" w:rsidR="00537DB6" w:rsidRPr="00A65C4A" w:rsidRDefault="00537DB6" w:rsidP="00537DB6">
            <w:pPr>
              <w:jc w:val="both"/>
              <w:rPr>
                <w:rFonts w:cs="Times New Roman"/>
                <w:sz w:val="22"/>
              </w:rPr>
            </w:pPr>
            <w:r w:rsidRPr="00A65C4A">
              <w:rPr>
                <w:rFonts w:cs="Times New Roman"/>
                <w:sz w:val="22"/>
              </w:rPr>
              <w:t>Nodrošināta iespēja operatīvās darbības subjektiem operatīvi apmainīties ar viņu rīcībā esošo operatīvo informāciju.</w:t>
            </w:r>
          </w:p>
        </w:tc>
        <w:tc>
          <w:tcPr>
            <w:tcW w:w="2694" w:type="dxa"/>
          </w:tcPr>
          <w:p w14:paraId="589FB348" w14:textId="045376E5" w:rsidR="00537DB6" w:rsidRPr="00A65C4A" w:rsidRDefault="00537DB6" w:rsidP="00537DB6">
            <w:pPr>
              <w:jc w:val="both"/>
              <w:rPr>
                <w:rFonts w:cs="Times New Roman"/>
                <w:sz w:val="22"/>
              </w:rPr>
            </w:pPr>
            <w:r w:rsidRPr="00A65C4A">
              <w:rPr>
                <w:rFonts w:cs="Times New Roman"/>
                <w:sz w:val="22"/>
              </w:rPr>
              <w:t>Piesaistot IeM administrētā ES Iekšējās drošības fonda 2021.-2027. gada plānošanas perioda finanšu līdzekļus IT sistēmas attīstības 2. kārtai, izveidota vienota IT sistēma (KAIS).</w:t>
            </w:r>
          </w:p>
        </w:tc>
        <w:tc>
          <w:tcPr>
            <w:tcW w:w="1134" w:type="dxa"/>
            <w:shd w:val="clear" w:color="auto" w:fill="auto"/>
          </w:tcPr>
          <w:p w14:paraId="01ADB09E" w14:textId="1104F03B" w:rsidR="00537DB6" w:rsidRPr="00A65C4A" w:rsidRDefault="00537DB6" w:rsidP="00537DB6">
            <w:pPr>
              <w:jc w:val="center"/>
              <w:rPr>
                <w:sz w:val="22"/>
              </w:rPr>
            </w:pPr>
            <w:r w:rsidRPr="00A65C4A">
              <w:rPr>
                <w:rFonts w:cs="Times New Roman"/>
                <w:sz w:val="22"/>
              </w:rPr>
              <w:t>IeM</w:t>
            </w:r>
          </w:p>
        </w:tc>
        <w:tc>
          <w:tcPr>
            <w:tcW w:w="1275" w:type="dxa"/>
            <w:shd w:val="clear" w:color="auto" w:fill="auto"/>
          </w:tcPr>
          <w:p w14:paraId="7F5D609B" w14:textId="4AC23DA9" w:rsidR="00537DB6" w:rsidRPr="00A65C4A" w:rsidRDefault="00537DB6" w:rsidP="00537DB6">
            <w:pPr>
              <w:jc w:val="center"/>
              <w:rPr>
                <w:sz w:val="22"/>
              </w:rPr>
            </w:pPr>
            <w:r w:rsidRPr="00A65C4A">
              <w:rPr>
                <w:rFonts w:cs="Times New Roman"/>
                <w:sz w:val="22"/>
              </w:rPr>
              <w:t>VP, FM, VID, ĢP, TM, KNAB</w:t>
            </w:r>
          </w:p>
        </w:tc>
        <w:tc>
          <w:tcPr>
            <w:tcW w:w="1418" w:type="dxa"/>
            <w:shd w:val="clear" w:color="auto" w:fill="auto"/>
          </w:tcPr>
          <w:p w14:paraId="3C5017E4" w14:textId="3A60A259" w:rsidR="00537DB6" w:rsidRPr="00A65C4A" w:rsidRDefault="00537DB6" w:rsidP="00537DB6">
            <w:pPr>
              <w:jc w:val="center"/>
              <w:rPr>
                <w:rFonts w:cs="Times New Roman"/>
                <w:bCs/>
                <w:sz w:val="22"/>
              </w:rPr>
            </w:pPr>
            <w:r w:rsidRPr="00A65C4A">
              <w:rPr>
                <w:rFonts w:cs="Times New Roman"/>
                <w:sz w:val="22"/>
              </w:rPr>
              <w:t>31.12.2026.</w:t>
            </w:r>
          </w:p>
        </w:tc>
      </w:tr>
      <w:tr w:rsidR="00537DB6" w:rsidRPr="00A65C4A" w14:paraId="029DDD2C" w14:textId="77777777" w:rsidTr="00426089">
        <w:trPr>
          <w:trHeight w:val="584"/>
        </w:trPr>
        <w:tc>
          <w:tcPr>
            <w:tcW w:w="709" w:type="dxa"/>
          </w:tcPr>
          <w:p w14:paraId="42C7CC21" w14:textId="77777777" w:rsidR="00537DB6" w:rsidRPr="00A65C4A" w:rsidRDefault="00537DB6" w:rsidP="00537DB6">
            <w:pPr>
              <w:jc w:val="center"/>
              <w:rPr>
                <w:rFonts w:cs="Times New Roman"/>
                <w:bCs/>
                <w:sz w:val="22"/>
              </w:rPr>
            </w:pPr>
            <w:r w:rsidRPr="00A65C4A">
              <w:rPr>
                <w:rFonts w:cs="Times New Roman"/>
                <w:bCs/>
                <w:sz w:val="22"/>
              </w:rPr>
              <w:t xml:space="preserve">7.3. </w:t>
            </w:r>
          </w:p>
          <w:p w14:paraId="1DA5BD6C" w14:textId="77777777" w:rsidR="00537DB6" w:rsidRPr="00A65C4A" w:rsidRDefault="00537DB6" w:rsidP="00537DB6">
            <w:pPr>
              <w:jc w:val="center"/>
              <w:rPr>
                <w:rFonts w:cs="Times New Roman"/>
                <w:bCs/>
                <w:sz w:val="22"/>
              </w:rPr>
            </w:pPr>
          </w:p>
        </w:tc>
        <w:tc>
          <w:tcPr>
            <w:tcW w:w="3686" w:type="dxa"/>
            <w:shd w:val="clear" w:color="auto" w:fill="auto"/>
          </w:tcPr>
          <w:p w14:paraId="7A608FAE" w14:textId="60DEAF61" w:rsidR="00537DB6" w:rsidRPr="00A65C4A" w:rsidRDefault="00537DB6" w:rsidP="00537DB6">
            <w:pPr>
              <w:jc w:val="both"/>
              <w:rPr>
                <w:sz w:val="22"/>
              </w:rPr>
            </w:pPr>
            <w:r w:rsidRPr="00A65C4A">
              <w:rPr>
                <w:sz w:val="22"/>
              </w:rPr>
              <w:t>Pastiprināt kontroli pār prokuroru rīcību saistībā ar viedokļa izteikšanu tiesā par nosakāmo soda veidu un mēru krimināllietās par NILL.</w:t>
            </w:r>
          </w:p>
        </w:tc>
        <w:tc>
          <w:tcPr>
            <w:tcW w:w="1559" w:type="dxa"/>
          </w:tcPr>
          <w:p w14:paraId="6574EFEF" w14:textId="5B9DDF98" w:rsidR="00537DB6" w:rsidRPr="00A65C4A" w:rsidRDefault="00537DB6" w:rsidP="00537DB6">
            <w:pPr>
              <w:jc w:val="both"/>
              <w:rPr>
                <w:rFonts w:cs="Times New Roman"/>
                <w:sz w:val="22"/>
              </w:rPr>
            </w:pPr>
            <w:r w:rsidRPr="00A65C4A">
              <w:rPr>
                <w:sz w:val="22"/>
              </w:rPr>
              <w:t>FATF 3. rekomendācija.</w:t>
            </w:r>
          </w:p>
        </w:tc>
        <w:tc>
          <w:tcPr>
            <w:tcW w:w="2551" w:type="dxa"/>
            <w:shd w:val="clear" w:color="auto" w:fill="auto"/>
          </w:tcPr>
          <w:p w14:paraId="5225890D" w14:textId="0BDECD85" w:rsidR="00537DB6" w:rsidRPr="00A65C4A" w:rsidRDefault="00537DB6" w:rsidP="00537DB6">
            <w:pPr>
              <w:jc w:val="both"/>
              <w:rPr>
                <w:rFonts w:cs="Times New Roman"/>
                <w:sz w:val="22"/>
              </w:rPr>
            </w:pPr>
            <w:r w:rsidRPr="00A65C4A">
              <w:rPr>
                <w:sz w:val="22"/>
              </w:rPr>
              <w:t>Nodrošināta konsekventa un preventīva valsts apsūdzības (prokuroru) īstenotā sodu politika NILL lietās.</w:t>
            </w:r>
          </w:p>
        </w:tc>
        <w:tc>
          <w:tcPr>
            <w:tcW w:w="2694" w:type="dxa"/>
          </w:tcPr>
          <w:p w14:paraId="0507A0C7" w14:textId="0F171C39" w:rsidR="00537DB6" w:rsidRPr="00A65C4A" w:rsidRDefault="00537DB6" w:rsidP="00537DB6">
            <w:pPr>
              <w:jc w:val="both"/>
              <w:rPr>
                <w:rFonts w:cs="Times New Roman"/>
                <w:sz w:val="22"/>
              </w:rPr>
            </w:pPr>
            <w:r w:rsidRPr="00A65C4A">
              <w:rPr>
                <w:sz w:val="22"/>
              </w:rPr>
              <w:t xml:space="preserve">Reizi gadā sagatavots pārskats par prokuroru izteikto viedokli tiesā, t.sk. iesniegtajiem protestiem un to izskatīšanas rezultātiem NILL lietās. Pārskatā iekļautos secinājumus var </w:t>
            </w:r>
            <w:r w:rsidRPr="00A65C4A">
              <w:rPr>
                <w:sz w:val="22"/>
              </w:rPr>
              <w:lastRenderedPageBreak/>
              <w:t>ierosināt izskatīt Tieslietu padomē.</w:t>
            </w:r>
          </w:p>
        </w:tc>
        <w:tc>
          <w:tcPr>
            <w:tcW w:w="1134" w:type="dxa"/>
            <w:shd w:val="clear" w:color="auto" w:fill="auto"/>
          </w:tcPr>
          <w:p w14:paraId="10AF98BC" w14:textId="04A2822A" w:rsidR="00537DB6" w:rsidRPr="00A65C4A" w:rsidRDefault="00537DB6" w:rsidP="00537DB6">
            <w:pPr>
              <w:jc w:val="center"/>
              <w:rPr>
                <w:sz w:val="22"/>
              </w:rPr>
            </w:pPr>
            <w:r w:rsidRPr="00A65C4A">
              <w:rPr>
                <w:sz w:val="22"/>
              </w:rPr>
              <w:lastRenderedPageBreak/>
              <w:t>ĢP</w:t>
            </w:r>
          </w:p>
        </w:tc>
        <w:tc>
          <w:tcPr>
            <w:tcW w:w="1275" w:type="dxa"/>
            <w:shd w:val="clear" w:color="auto" w:fill="auto"/>
          </w:tcPr>
          <w:p w14:paraId="3B831EBE" w14:textId="77777777" w:rsidR="00537DB6" w:rsidRPr="00A65C4A" w:rsidRDefault="00537DB6" w:rsidP="00537DB6">
            <w:pPr>
              <w:jc w:val="center"/>
              <w:rPr>
                <w:sz w:val="22"/>
              </w:rPr>
            </w:pPr>
          </w:p>
        </w:tc>
        <w:tc>
          <w:tcPr>
            <w:tcW w:w="1418" w:type="dxa"/>
            <w:shd w:val="clear" w:color="auto" w:fill="auto"/>
          </w:tcPr>
          <w:p w14:paraId="303F2C93" w14:textId="6968355C" w:rsidR="00537DB6" w:rsidRPr="00A65C4A" w:rsidRDefault="00537DB6" w:rsidP="00537DB6">
            <w:pPr>
              <w:jc w:val="center"/>
              <w:rPr>
                <w:rFonts w:cs="Times New Roman"/>
                <w:bCs/>
                <w:sz w:val="22"/>
              </w:rPr>
            </w:pPr>
            <w:r w:rsidRPr="00A65C4A">
              <w:rPr>
                <w:sz w:val="22"/>
              </w:rPr>
              <w:t>Pastāvīgi</w:t>
            </w:r>
          </w:p>
        </w:tc>
      </w:tr>
      <w:tr w:rsidR="00537DB6" w:rsidRPr="00A65C4A" w14:paraId="38ECE2A5" w14:textId="77777777" w:rsidTr="00426089">
        <w:trPr>
          <w:trHeight w:val="584"/>
        </w:trPr>
        <w:tc>
          <w:tcPr>
            <w:tcW w:w="709" w:type="dxa"/>
            <w:vMerge w:val="restart"/>
          </w:tcPr>
          <w:p w14:paraId="3CD0BC73" w14:textId="286F4768" w:rsidR="00537DB6" w:rsidRPr="00A65C4A" w:rsidRDefault="00537DB6" w:rsidP="00537DB6">
            <w:pPr>
              <w:jc w:val="center"/>
              <w:rPr>
                <w:rFonts w:cs="Times New Roman"/>
                <w:bCs/>
                <w:sz w:val="22"/>
              </w:rPr>
            </w:pPr>
            <w:r w:rsidRPr="00A65C4A">
              <w:rPr>
                <w:rFonts w:cs="Times New Roman"/>
                <w:sz w:val="22"/>
              </w:rPr>
              <w:t>7.4.</w:t>
            </w:r>
          </w:p>
        </w:tc>
        <w:tc>
          <w:tcPr>
            <w:tcW w:w="3686" w:type="dxa"/>
            <w:shd w:val="clear" w:color="auto" w:fill="auto"/>
          </w:tcPr>
          <w:p w14:paraId="5917D9C4" w14:textId="77777777" w:rsidR="00537DB6" w:rsidRPr="00A65C4A" w:rsidRDefault="00537DB6" w:rsidP="00537DB6">
            <w:pPr>
              <w:pStyle w:val="NormalWeb"/>
              <w:spacing w:before="0" w:beforeAutospacing="0" w:after="0" w:afterAutospacing="0"/>
              <w:jc w:val="both"/>
              <w:rPr>
                <w:sz w:val="22"/>
                <w:szCs w:val="22"/>
                <w:lang w:val="lv-LV"/>
              </w:rPr>
            </w:pPr>
            <w:r w:rsidRPr="00A65C4A">
              <w:rPr>
                <w:sz w:val="22"/>
                <w:szCs w:val="22"/>
                <w:lang w:val="lv-LV"/>
              </w:rPr>
              <w:t>Apmācības NILL apkarošanā:</w:t>
            </w:r>
          </w:p>
          <w:p w14:paraId="2EDA661D" w14:textId="69D6A1C7" w:rsidR="00537DB6" w:rsidRPr="00A65C4A" w:rsidRDefault="00537DB6" w:rsidP="00537DB6">
            <w:pPr>
              <w:jc w:val="both"/>
              <w:rPr>
                <w:sz w:val="22"/>
              </w:rPr>
            </w:pPr>
            <w:r w:rsidRPr="00CA7D11">
              <w:rPr>
                <w:rFonts w:eastAsia="Times New Roman" w:cs="Times New Roman"/>
                <w:sz w:val="22"/>
                <w:szCs w:val="24"/>
                <w:lang w:eastAsia="en-GB"/>
              </w:rPr>
              <w:t xml:space="preserve">1. Organizēt un veikt tiesnešu un </w:t>
            </w:r>
            <w:r w:rsidR="008F67E6" w:rsidRPr="009D6586">
              <w:rPr>
                <w:rFonts w:eastAsia="Times New Roman" w:cs="Times New Roman"/>
                <w:sz w:val="22"/>
                <w:szCs w:val="24"/>
                <w:lang w:eastAsia="en-GB"/>
              </w:rPr>
              <w:t>TAI</w:t>
            </w:r>
            <w:r w:rsidRPr="00CA7D11">
              <w:rPr>
                <w:rFonts w:eastAsia="Times New Roman" w:cs="Times New Roman"/>
                <w:sz w:val="22"/>
                <w:szCs w:val="24"/>
                <w:lang w:eastAsia="en-GB"/>
              </w:rPr>
              <w:t xml:space="preserve"> darbinieku (amatpersonu) apmācību par kriptovalūtām un ar tām saistītiem riskiem.</w:t>
            </w:r>
          </w:p>
        </w:tc>
        <w:tc>
          <w:tcPr>
            <w:tcW w:w="1559" w:type="dxa"/>
            <w:vMerge w:val="restart"/>
          </w:tcPr>
          <w:p w14:paraId="0B8C3450" w14:textId="4C2E76C4" w:rsidR="00537DB6" w:rsidRPr="00A65C4A" w:rsidRDefault="00617B8A" w:rsidP="00537DB6">
            <w:pPr>
              <w:jc w:val="both"/>
              <w:rPr>
                <w:rFonts w:cs="Times New Roman"/>
                <w:sz w:val="22"/>
              </w:rPr>
            </w:pPr>
            <w:r>
              <w:rPr>
                <w:rFonts w:eastAsia="Times New Roman" w:cs="Times New Roman"/>
                <w:sz w:val="22"/>
                <w:szCs w:val="24"/>
                <w:lang w:val="en-GB" w:eastAsia="en-GB"/>
              </w:rPr>
              <w:t xml:space="preserve">RMPP </w:t>
            </w:r>
            <w:r w:rsidR="00537DB6" w:rsidRPr="00A65C4A">
              <w:rPr>
                <w:rStyle w:val="Hyperlink"/>
                <w:rFonts w:eastAsia="Times New Roman" w:cs="Times New Roman"/>
                <w:color w:val="auto"/>
                <w:sz w:val="22"/>
                <w:szCs w:val="24"/>
                <w:u w:val="none"/>
                <w:lang w:val="en-GB" w:eastAsia="en-GB"/>
              </w:rPr>
              <w:t xml:space="preserve">7.1.2., 7.1.3. </w:t>
            </w:r>
            <w:proofErr w:type="spellStart"/>
            <w:r w:rsidR="00537DB6" w:rsidRPr="00A65C4A">
              <w:rPr>
                <w:rStyle w:val="Hyperlink"/>
                <w:rFonts w:eastAsia="Times New Roman" w:cs="Times New Roman"/>
                <w:color w:val="auto"/>
                <w:sz w:val="22"/>
                <w:szCs w:val="24"/>
                <w:u w:val="none"/>
                <w:lang w:val="en-GB" w:eastAsia="en-GB"/>
              </w:rPr>
              <w:t>punkt</w:t>
            </w:r>
            <w:r>
              <w:rPr>
                <w:rStyle w:val="Hyperlink"/>
                <w:rFonts w:eastAsia="Times New Roman" w:cs="Times New Roman"/>
                <w:color w:val="auto"/>
                <w:sz w:val="22"/>
                <w:szCs w:val="24"/>
                <w:u w:val="none"/>
                <w:lang w:val="en-GB" w:eastAsia="en-GB"/>
              </w:rPr>
              <w:t>i</w:t>
            </w:r>
            <w:proofErr w:type="spellEnd"/>
            <w:r w:rsidR="00537DB6" w:rsidRPr="00A65C4A">
              <w:rPr>
                <w:rStyle w:val="Hyperlink"/>
                <w:rFonts w:eastAsia="Times New Roman" w:cs="Times New Roman"/>
                <w:color w:val="auto"/>
                <w:sz w:val="22"/>
                <w:szCs w:val="24"/>
                <w:u w:val="none"/>
                <w:lang w:val="en-GB" w:eastAsia="en-GB"/>
              </w:rPr>
              <w:t>.</w:t>
            </w:r>
          </w:p>
        </w:tc>
        <w:tc>
          <w:tcPr>
            <w:tcW w:w="2551" w:type="dxa"/>
            <w:shd w:val="clear" w:color="auto" w:fill="auto"/>
          </w:tcPr>
          <w:p w14:paraId="1CBFA95F" w14:textId="4D1B0D73" w:rsidR="00537DB6" w:rsidRPr="00A65C4A" w:rsidRDefault="00537DB6" w:rsidP="00537DB6">
            <w:pPr>
              <w:jc w:val="both"/>
              <w:rPr>
                <w:rFonts w:cs="Times New Roman"/>
                <w:sz w:val="22"/>
              </w:rPr>
            </w:pPr>
            <w:r w:rsidRPr="00A65C4A">
              <w:rPr>
                <w:rFonts w:cs="Times New Roman"/>
                <w:sz w:val="22"/>
              </w:rPr>
              <w:t>Veicināta izpratne par kriptovalūtu izmantošanu NILL, iespējām tās identificēt un arestēt</w:t>
            </w:r>
            <w:proofErr w:type="gramStart"/>
            <w:r w:rsidR="008F67E6">
              <w:rPr>
                <w:rFonts w:cs="Times New Roman"/>
                <w:sz w:val="22"/>
              </w:rPr>
              <w:t>,</w:t>
            </w:r>
            <w:r w:rsidRPr="00A65C4A">
              <w:rPr>
                <w:rFonts w:cs="Times New Roman"/>
                <w:sz w:val="22"/>
              </w:rPr>
              <w:t xml:space="preserve"> un konfiscēt</w:t>
            </w:r>
            <w:proofErr w:type="gramEnd"/>
            <w:r w:rsidRPr="00A65C4A">
              <w:rPr>
                <w:rFonts w:cs="Times New Roman"/>
                <w:sz w:val="22"/>
              </w:rPr>
              <w:t>.</w:t>
            </w:r>
          </w:p>
        </w:tc>
        <w:tc>
          <w:tcPr>
            <w:tcW w:w="2694" w:type="dxa"/>
          </w:tcPr>
          <w:p w14:paraId="7FD15FD9" w14:textId="7662001D" w:rsidR="00537DB6" w:rsidRPr="00A65C4A" w:rsidRDefault="00537DB6" w:rsidP="00537DB6">
            <w:pPr>
              <w:jc w:val="both"/>
              <w:rPr>
                <w:rFonts w:cs="Times New Roman"/>
                <w:sz w:val="22"/>
              </w:rPr>
            </w:pPr>
            <w:r w:rsidRPr="00A65C4A">
              <w:rPr>
                <w:rFonts w:cs="Times New Roman"/>
                <w:sz w:val="22"/>
              </w:rPr>
              <w:t>Apmācīti izmeklētāji un prokurori, tiesneši, FID darbinieki atbilstoši atbildīgās institūcijas ikgadējam plānam.</w:t>
            </w:r>
          </w:p>
        </w:tc>
        <w:tc>
          <w:tcPr>
            <w:tcW w:w="1134" w:type="dxa"/>
            <w:shd w:val="clear" w:color="auto" w:fill="auto"/>
          </w:tcPr>
          <w:p w14:paraId="1E570CD5" w14:textId="7707FDE7" w:rsidR="00537DB6" w:rsidRPr="00A65C4A" w:rsidRDefault="00537DB6" w:rsidP="00537DB6">
            <w:pPr>
              <w:jc w:val="center"/>
              <w:rPr>
                <w:sz w:val="22"/>
              </w:rPr>
            </w:pPr>
            <w:r w:rsidRPr="00A65C4A">
              <w:rPr>
                <w:rFonts w:cs="Times New Roman"/>
                <w:sz w:val="22"/>
              </w:rPr>
              <w:t>TM (TA), ĢP, IeM</w:t>
            </w:r>
            <w:r w:rsidR="00103B92">
              <w:rPr>
                <w:rFonts w:cs="Times New Roman"/>
                <w:sz w:val="22"/>
              </w:rPr>
              <w:t xml:space="preserve"> (VP koledža)</w:t>
            </w:r>
          </w:p>
        </w:tc>
        <w:tc>
          <w:tcPr>
            <w:tcW w:w="1275" w:type="dxa"/>
            <w:shd w:val="clear" w:color="auto" w:fill="auto"/>
          </w:tcPr>
          <w:p w14:paraId="0C940ABE" w14:textId="56119BD9" w:rsidR="00537DB6" w:rsidRPr="00A65C4A" w:rsidRDefault="00537DB6" w:rsidP="00537DB6">
            <w:pPr>
              <w:jc w:val="center"/>
              <w:rPr>
                <w:sz w:val="22"/>
              </w:rPr>
            </w:pPr>
            <w:r w:rsidRPr="00A65C4A">
              <w:rPr>
                <w:rFonts w:cs="Times New Roman"/>
                <w:sz w:val="22"/>
              </w:rPr>
              <w:t>LB, VP, VID, KNAB, VDD, VRS, IDB, MP, IeVP, FID</w:t>
            </w:r>
          </w:p>
        </w:tc>
        <w:tc>
          <w:tcPr>
            <w:tcW w:w="1418" w:type="dxa"/>
            <w:shd w:val="clear" w:color="auto" w:fill="auto"/>
          </w:tcPr>
          <w:p w14:paraId="266CD9D1" w14:textId="7C94BEE7" w:rsidR="00537DB6" w:rsidRPr="00A65C4A" w:rsidRDefault="00537DB6" w:rsidP="00537DB6">
            <w:pPr>
              <w:jc w:val="center"/>
              <w:rPr>
                <w:rFonts w:cs="Times New Roman"/>
                <w:bCs/>
                <w:sz w:val="22"/>
              </w:rPr>
            </w:pPr>
            <w:r w:rsidRPr="00A65C4A">
              <w:rPr>
                <w:rFonts w:cs="Times New Roman"/>
                <w:sz w:val="22"/>
              </w:rPr>
              <w:t>Pastāvīgi</w:t>
            </w:r>
          </w:p>
        </w:tc>
      </w:tr>
      <w:tr w:rsidR="00537DB6" w:rsidRPr="00A65C4A" w14:paraId="37C7F5F6" w14:textId="77777777" w:rsidTr="00426089">
        <w:trPr>
          <w:trHeight w:val="584"/>
        </w:trPr>
        <w:tc>
          <w:tcPr>
            <w:tcW w:w="709" w:type="dxa"/>
            <w:vMerge/>
          </w:tcPr>
          <w:p w14:paraId="727BE865" w14:textId="77777777" w:rsidR="00537DB6" w:rsidRPr="00A65C4A" w:rsidRDefault="00537DB6" w:rsidP="00537DB6">
            <w:pPr>
              <w:jc w:val="center"/>
              <w:rPr>
                <w:rFonts w:cs="Times New Roman"/>
                <w:bCs/>
                <w:szCs w:val="24"/>
              </w:rPr>
            </w:pPr>
          </w:p>
        </w:tc>
        <w:tc>
          <w:tcPr>
            <w:tcW w:w="3686" w:type="dxa"/>
            <w:shd w:val="clear" w:color="auto" w:fill="auto"/>
          </w:tcPr>
          <w:p w14:paraId="168F6A4C" w14:textId="6D6007C5" w:rsidR="00537DB6" w:rsidRPr="00A65C4A" w:rsidRDefault="00537DB6" w:rsidP="00537DB6">
            <w:pPr>
              <w:jc w:val="both"/>
              <w:rPr>
                <w:sz w:val="22"/>
              </w:rPr>
            </w:pPr>
            <w:r w:rsidRPr="00A65C4A">
              <w:rPr>
                <w:rFonts w:cs="Times New Roman"/>
                <w:sz w:val="22"/>
                <w:shd w:val="clear" w:color="auto" w:fill="FFFFFF"/>
              </w:rPr>
              <w:t>2. Organizēt un veikt izmeklētāju un analītiķu apmācības finanšu analīzes jomā un finanšu izmeklēšanas organizēšanā.</w:t>
            </w:r>
          </w:p>
        </w:tc>
        <w:tc>
          <w:tcPr>
            <w:tcW w:w="1559" w:type="dxa"/>
            <w:vMerge/>
          </w:tcPr>
          <w:p w14:paraId="16EDA5FA" w14:textId="77777777" w:rsidR="00537DB6" w:rsidRPr="00A65C4A" w:rsidRDefault="00537DB6" w:rsidP="00537DB6">
            <w:pPr>
              <w:jc w:val="both"/>
              <w:rPr>
                <w:rFonts w:cs="Times New Roman"/>
                <w:sz w:val="22"/>
              </w:rPr>
            </w:pPr>
          </w:p>
        </w:tc>
        <w:tc>
          <w:tcPr>
            <w:tcW w:w="2551" w:type="dxa"/>
            <w:shd w:val="clear" w:color="auto" w:fill="auto"/>
          </w:tcPr>
          <w:p w14:paraId="36051C6C" w14:textId="18170EAC" w:rsidR="00537DB6" w:rsidRPr="00A65C4A" w:rsidRDefault="00537DB6" w:rsidP="00537DB6">
            <w:pPr>
              <w:jc w:val="both"/>
              <w:rPr>
                <w:rFonts w:cs="Times New Roman"/>
                <w:sz w:val="22"/>
              </w:rPr>
            </w:pPr>
            <w:r w:rsidRPr="00A65C4A">
              <w:rPr>
                <w:rFonts w:cs="Times New Roman"/>
                <w:sz w:val="22"/>
              </w:rPr>
              <w:t>Nodrošināta efektīvāka noziedzīgi iegūtu līdzekļu identifikācija.</w:t>
            </w:r>
          </w:p>
        </w:tc>
        <w:tc>
          <w:tcPr>
            <w:tcW w:w="2694" w:type="dxa"/>
          </w:tcPr>
          <w:p w14:paraId="7D202257" w14:textId="139C737C" w:rsidR="00537DB6" w:rsidRPr="00A65C4A" w:rsidRDefault="00537DB6" w:rsidP="00537DB6">
            <w:pPr>
              <w:jc w:val="both"/>
              <w:rPr>
                <w:rFonts w:cs="Times New Roman"/>
                <w:sz w:val="22"/>
              </w:rPr>
            </w:pPr>
            <w:r w:rsidRPr="00A65C4A">
              <w:rPr>
                <w:rFonts w:cs="Times New Roman"/>
                <w:sz w:val="22"/>
              </w:rPr>
              <w:t>Apmācīti izmeklētāji un analītiķi atbilstoši atbildīgās institūcijas ikgadējam plānam.</w:t>
            </w:r>
          </w:p>
        </w:tc>
        <w:tc>
          <w:tcPr>
            <w:tcW w:w="1134" w:type="dxa"/>
            <w:shd w:val="clear" w:color="auto" w:fill="auto"/>
          </w:tcPr>
          <w:p w14:paraId="54D24BE8" w14:textId="7F815489" w:rsidR="00537DB6" w:rsidRPr="00A65C4A" w:rsidRDefault="00537DB6" w:rsidP="00537DB6">
            <w:pPr>
              <w:jc w:val="center"/>
              <w:rPr>
                <w:sz w:val="22"/>
              </w:rPr>
            </w:pPr>
            <w:r w:rsidRPr="00A65C4A">
              <w:rPr>
                <w:rFonts w:cs="Times New Roman"/>
                <w:sz w:val="22"/>
              </w:rPr>
              <w:t>TM (TA), ĢP, IeM</w:t>
            </w:r>
            <w:r w:rsidR="00103B92">
              <w:rPr>
                <w:rFonts w:cs="Times New Roman"/>
                <w:sz w:val="22"/>
              </w:rPr>
              <w:t xml:space="preserve"> (VP koledža)</w:t>
            </w:r>
          </w:p>
        </w:tc>
        <w:tc>
          <w:tcPr>
            <w:tcW w:w="1275" w:type="dxa"/>
            <w:shd w:val="clear" w:color="auto" w:fill="auto"/>
          </w:tcPr>
          <w:p w14:paraId="22B6D721" w14:textId="4FBD0466" w:rsidR="00537DB6" w:rsidRPr="00A65C4A" w:rsidRDefault="00537DB6" w:rsidP="00537DB6">
            <w:pPr>
              <w:jc w:val="center"/>
              <w:rPr>
                <w:sz w:val="22"/>
              </w:rPr>
            </w:pPr>
            <w:r w:rsidRPr="00A65C4A">
              <w:rPr>
                <w:rFonts w:cs="Times New Roman"/>
                <w:sz w:val="22"/>
              </w:rPr>
              <w:t>VP, VID, KNAB, VDD, VRS, IDB, MP, IeVP, FID</w:t>
            </w:r>
          </w:p>
        </w:tc>
        <w:tc>
          <w:tcPr>
            <w:tcW w:w="1418" w:type="dxa"/>
            <w:shd w:val="clear" w:color="auto" w:fill="auto"/>
          </w:tcPr>
          <w:p w14:paraId="5B67CA47" w14:textId="215EAD60" w:rsidR="00537DB6" w:rsidRPr="00A65C4A" w:rsidRDefault="00537DB6" w:rsidP="00537DB6">
            <w:pPr>
              <w:jc w:val="center"/>
              <w:rPr>
                <w:rFonts w:cs="Times New Roman"/>
                <w:bCs/>
                <w:sz w:val="22"/>
              </w:rPr>
            </w:pPr>
            <w:r w:rsidRPr="00A65C4A">
              <w:rPr>
                <w:rFonts w:cs="Times New Roman"/>
                <w:sz w:val="22"/>
              </w:rPr>
              <w:t>Pastāvīgi</w:t>
            </w:r>
          </w:p>
        </w:tc>
      </w:tr>
      <w:tr w:rsidR="00537DB6" w:rsidRPr="00A65C4A" w14:paraId="188BB885" w14:textId="77777777" w:rsidTr="00426089">
        <w:trPr>
          <w:trHeight w:val="584"/>
        </w:trPr>
        <w:tc>
          <w:tcPr>
            <w:tcW w:w="709" w:type="dxa"/>
            <w:vMerge/>
          </w:tcPr>
          <w:p w14:paraId="34185BD9" w14:textId="77777777" w:rsidR="00537DB6" w:rsidRPr="00A65C4A" w:rsidRDefault="00537DB6" w:rsidP="00537DB6">
            <w:pPr>
              <w:jc w:val="center"/>
              <w:rPr>
                <w:rFonts w:cs="Times New Roman"/>
                <w:bCs/>
                <w:szCs w:val="24"/>
              </w:rPr>
            </w:pPr>
          </w:p>
        </w:tc>
        <w:tc>
          <w:tcPr>
            <w:tcW w:w="3686" w:type="dxa"/>
            <w:shd w:val="clear" w:color="auto" w:fill="auto"/>
          </w:tcPr>
          <w:p w14:paraId="2588747E" w14:textId="26DF2EE0" w:rsidR="00537DB6" w:rsidRPr="00A65C4A" w:rsidRDefault="00537DB6" w:rsidP="00537DB6">
            <w:pPr>
              <w:jc w:val="both"/>
              <w:rPr>
                <w:sz w:val="22"/>
              </w:rPr>
            </w:pPr>
            <w:r w:rsidRPr="00A65C4A">
              <w:rPr>
                <w:rFonts w:cs="Times New Roman"/>
                <w:sz w:val="22"/>
                <w:shd w:val="clear" w:color="auto" w:fill="FFFFFF"/>
              </w:rPr>
              <w:t>3. Īstenot tiesnešu, prokuroru un izmeklētāju apmācības par NILL un mantas īpašās konfiskācijas izmeklēšanai nepieciešamā pierādījumu apjoma nodrošināšanu, tai skaitā par sodu politiku.</w:t>
            </w:r>
          </w:p>
        </w:tc>
        <w:tc>
          <w:tcPr>
            <w:tcW w:w="1559" w:type="dxa"/>
            <w:vMerge/>
          </w:tcPr>
          <w:p w14:paraId="7EE9C562" w14:textId="77777777" w:rsidR="00537DB6" w:rsidRPr="00A65C4A" w:rsidRDefault="00537DB6" w:rsidP="00537DB6">
            <w:pPr>
              <w:jc w:val="both"/>
              <w:rPr>
                <w:rFonts w:cs="Times New Roman"/>
                <w:sz w:val="22"/>
              </w:rPr>
            </w:pPr>
          </w:p>
        </w:tc>
        <w:tc>
          <w:tcPr>
            <w:tcW w:w="2551" w:type="dxa"/>
            <w:shd w:val="clear" w:color="auto" w:fill="auto"/>
          </w:tcPr>
          <w:p w14:paraId="694648F8" w14:textId="78E0055A" w:rsidR="00537DB6" w:rsidRPr="00A65C4A" w:rsidRDefault="00537DB6" w:rsidP="00537DB6">
            <w:pPr>
              <w:jc w:val="both"/>
              <w:rPr>
                <w:rFonts w:cs="Times New Roman"/>
                <w:sz w:val="22"/>
              </w:rPr>
            </w:pPr>
            <w:r w:rsidRPr="00A65C4A">
              <w:rPr>
                <w:rFonts w:cs="Times New Roman"/>
                <w:sz w:val="22"/>
              </w:rPr>
              <w:t>Izveidota vienota prakse NILL izmeklēšanā, personu saukšanā pie kriminālatbildības un atturošu sodu piemērošanā.</w:t>
            </w:r>
          </w:p>
        </w:tc>
        <w:tc>
          <w:tcPr>
            <w:tcW w:w="2694" w:type="dxa"/>
          </w:tcPr>
          <w:p w14:paraId="486A4269" w14:textId="453A3AF1" w:rsidR="00537DB6" w:rsidRPr="00A65C4A" w:rsidRDefault="00537DB6" w:rsidP="00537DB6">
            <w:pPr>
              <w:jc w:val="both"/>
              <w:rPr>
                <w:rFonts w:cs="Times New Roman"/>
                <w:sz w:val="22"/>
              </w:rPr>
            </w:pPr>
            <w:r w:rsidRPr="00A65C4A">
              <w:rPr>
                <w:rFonts w:cs="Times New Roman"/>
                <w:sz w:val="22"/>
              </w:rPr>
              <w:t>Apmācīti tiesneši, prokurori un izmeklētāji atbilstoši atbildīgās institūcijas ikgadējam plānam.</w:t>
            </w:r>
          </w:p>
        </w:tc>
        <w:tc>
          <w:tcPr>
            <w:tcW w:w="1134" w:type="dxa"/>
            <w:shd w:val="clear" w:color="auto" w:fill="auto"/>
          </w:tcPr>
          <w:p w14:paraId="2F829AB3" w14:textId="45E3F607" w:rsidR="00537DB6" w:rsidRPr="00A65C4A" w:rsidRDefault="00537DB6" w:rsidP="00537DB6">
            <w:pPr>
              <w:jc w:val="center"/>
              <w:rPr>
                <w:sz w:val="22"/>
              </w:rPr>
            </w:pPr>
            <w:r w:rsidRPr="00A65C4A">
              <w:rPr>
                <w:rFonts w:cs="Times New Roman"/>
                <w:sz w:val="22"/>
              </w:rPr>
              <w:t>TM (TA), ĢP, IeM</w:t>
            </w:r>
            <w:r w:rsidR="00103B92">
              <w:rPr>
                <w:rFonts w:cs="Times New Roman"/>
                <w:sz w:val="22"/>
              </w:rPr>
              <w:t xml:space="preserve"> (VP koledža)</w:t>
            </w:r>
          </w:p>
        </w:tc>
        <w:tc>
          <w:tcPr>
            <w:tcW w:w="1275" w:type="dxa"/>
            <w:shd w:val="clear" w:color="auto" w:fill="auto"/>
          </w:tcPr>
          <w:p w14:paraId="407595BA" w14:textId="53E00193" w:rsidR="00537DB6" w:rsidRPr="00A65C4A" w:rsidRDefault="00537DB6" w:rsidP="00537DB6">
            <w:pPr>
              <w:jc w:val="center"/>
              <w:rPr>
                <w:sz w:val="22"/>
              </w:rPr>
            </w:pPr>
            <w:r w:rsidRPr="00A65C4A">
              <w:rPr>
                <w:rFonts w:cs="Times New Roman"/>
                <w:sz w:val="22"/>
              </w:rPr>
              <w:t>VP, VID, KNAB, VDD, VRS, IDB, MP, IeVP</w:t>
            </w:r>
          </w:p>
        </w:tc>
        <w:tc>
          <w:tcPr>
            <w:tcW w:w="1418" w:type="dxa"/>
            <w:shd w:val="clear" w:color="auto" w:fill="auto"/>
          </w:tcPr>
          <w:p w14:paraId="79FDCC18" w14:textId="53A93985" w:rsidR="00537DB6" w:rsidRPr="00A65C4A" w:rsidRDefault="00537DB6" w:rsidP="00537DB6">
            <w:pPr>
              <w:jc w:val="center"/>
              <w:rPr>
                <w:rFonts w:cs="Times New Roman"/>
                <w:bCs/>
                <w:sz w:val="22"/>
              </w:rPr>
            </w:pPr>
            <w:r w:rsidRPr="00A65C4A">
              <w:rPr>
                <w:rFonts w:cs="Times New Roman"/>
                <w:sz w:val="22"/>
              </w:rPr>
              <w:t>Pastāvīgi</w:t>
            </w:r>
          </w:p>
        </w:tc>
      </w:tr>
      <w:tr w:rsidR="00537DB6" w:rsidRPr="00A65C4A" w14:paraId="02493EB8" w14:textId="77777777" w:rsidTr="00426089">
        <w:trPr>
          <w:trHeight w:val="584"/>
        </w:trPr>
        <w:tc>
          <w:tcPr>
            <w:tcW w:w="709" w:type="dxa"/>
            <w:vMerge/>
          </w:tcPr>
          <w:p w14:paraId="7364C687" w14:textId="77777777" w:rsidR="00537DB6" w:rsidRPr="00A65C4A" w:rsidRDefault="00537DB6" w:rsidP="00537DB6">
            <w:pPr>
              <w:jc w:val="center"/>
              <w:rPr>
                <w:rFonts w:cs="Times New Roman"/>
                <w:bCs/>
                <w:sz w:val="20"/>
                <w:szCs w:val="20"/>
              </w:rPr>
            </w:pPr>
          </w:p>
        </w:tc>
        <w:tc>
          <w:tcPr>
            <w:tcW w:w="3686" w:type="dxa"/>
            <w:shd w:val="clear" w:color="auto" w:fill="auto"/>
          </w:tcPr>
          <w:p w14:paraId="7C212E0A" w14:textId="540FFE86" w:rsidR="00537DB6" w:rsidRPr="00A65C4A" w:rsidRDefault="00537DB6" w:rsidP="00537DB6">
            <w:pPr>
              <w:jc w:val="both"/>
              <w:rPr>
                <w:sz w:val="22"/>
              </w:rPr>
            </w:pPr>
            <w:r w:rsidRPr="00A65C4A">
              <w:rPr>
                <w:rFonts w:cs="Times New Roman"/>
                <w:sz w:val="22"/>
                <w:shd w:val="clear" w:color="auto" w:fill="FFFFFF"/>
              </w:rPr>
              <w:t xml:space="preserve">4. Īstenot izmeklētāju, prokuroru un tiesnešu apmācības, īpaši par pierādīšanu, kuras pamatā ir netiešie pierādījumi, kā arī par NILL, kas tiek īstenota ar jauno tehnoloģiju, </w:t>
            </w:r>
            <w:r w:rsidR="003F04D0" w:rsidRPr="003F04D0">
              <w:rPr>
                <w:rFonts w:cs="Times New Roman"/>
                <w:sz w:val="22"/>
                <w:shd w:val="clear" w:color="auto" w:fill="FFFFFF"/>
              </w:rPr>
              <w:t>kriptoaktīv</w:t>
            </w:r>
            <w:r w:rsidR="003F04D0">
              <w:rPr>
                <w:rFonts w:cs="Times New Roman"/>
                <w:sz w:val="22"/>
                <w:shd w:val="clear" w:color="auto" w:fill="FFFFFF"/>
              </w:rPr>
              <w:t xml:space="preserve">u </w:t>
            </w:r>
            <w:r w:rsidRPr="00A65C4A">
              <w:rPr>
                <w:rFonts w:cs="Times New Roman"/>
                <w:sz w:val="22"/>
                <w:shd w:val="clear" w:color="auto" w:fill="FFFFFF"/>
              </w:rPr>
              <w:t>starpniecību.</w:t>
            </w:r>
          </w:p>
        </w:tc>
        <w:tc>
          <w:tcPr>
            <w:tcW w:w="1559" w:type="dxa"/>
            <w:vMerge/>
          </w:tcPr>
          <w:p w14:paraId="1FF01F5C" w14:textId="77777777" w:rsidR="00537DB6" w:rsidRPr="00A65C4A" w:rsidRDefault="00537DB6" w:rsidP="00537DB6">
            <w:pPr>
              <w:jc w:val="both"/>
              <w:rPr>
                <w:rFonts w:cs="Times New Roman"/>
                <w:sz w:val="22"/>
              </w:rPr>
            </w:pPr>
          </w:p>
        </w:tc>
        <w:tc>
          <w:tcPr>
            <w:tcW w:w="2551" w:type="dxa"/>
            <w:shd w:val="clear" w:color="auto" w:fill="auto"/>
          </w:tcPr>
          <w:p w14:paraId="59EFCB49" w14:textId="166E260A" w:rsidR="00537DB6" w:rsidRPr="00A65C4A" w:rsidRDefault="00537DB6" w:rsidP="00537DB6">
            <w:pPr>
              <w:jc w:val="both"/>
              <w:rPr>
                <w:rFonts w:cs="Times New Roman"/>
                <w:sz w:val="22"/>
              </w:rPr>
            </w:pPr>
            <w:r w:rsidRPr="00A65C4A">
              <w:rPr>
                <w:rFonts w:cs="Times New Roman"/>
                <w:sz w:val="22"/>
              </w:rPr>
              <w:t>Izveidota vienota prakse NILL izmeklēšanā, pierādījumu novērtēšanā.</w:t>
            </w:r>
          </w:p>
        </w:tc>
        <w:tc>
          <w:tcPr>
            <w:tcW w:w="2694" w:type="dxa"/>
          </w:tcPr>
          <w:p w14:paraId="5F569891" w14:textId="55BC852B" w:rsidR="00537DB6" w:rsidRPr="00A65C4A" w:rsidRDefault="00537DB6" w:rsidP="00537DB6">
            <w:pPr>
              <w:jc w:val="both"/>
              <w:rPr>
                <w:rFonts w:cs="Times New Roman"/>
                <w:sz w:val="22"/>
              </w:rPr>
            </w:pPr>
            <w:r w:rsidRPr="00A65C4A">
              <w:rPr>
                <w:rFonts w:cs="Times New Roman"/>
                <w:sz w:val="22"/>
              </w:rPr>
              <w:t>Apmācīti tiesneši, prokurori un izmeklētāji atbilstoši atbildīgās institūcijas ikgadējam plānam.</w:t>
            </w:r>
          </w:p>
        </w:tc>
        <w:tc>
          <w:tcPr>
            <w:tcW w:w="1134" w:type="dxa"/>
            <w:shd w:val="clear" w:color="auto" w:fill="auto"/>
          </w:tcPr>
          <w:p w14:paraId="1827E5D8" w14:textId="20F361BC" w:rsidR="00537DB6" w:rsidRPr="00A65C4A" w:rsidRDefault="00537DB6" w:rsidP="00537DB6">
            <w:pPr>
              <w:jc w:val="center"/>
              <w:rPr>
                <w:sz w:val="22"/>
              </w:rPr>
            </w:pPr>
            <w:r w:rsidRPr="00A65C4A">
              <w:rPr>
                <w:rFonts w:cs="Times New Roman"/>
                <w:sz w:val="22"/>
              </w:rPr>
              <w:t>TM (TA), ĢP, IeM</w:t>
            </w:r>
            <w:r w:rsidR="00103B92">
              <w:rPr>
                <w:rFonts w:cs="Times New Roman"/>
                <w:sz w:val="22"/>
              </w:rPr>
              <w:t xml:space="preserve"> (VP koledža)</w:t>
            </w:r>
          </w:p>
        </w:tc>
        <w:tc>
          <w:tcPr>
            <w:tcW w:w="1275" w:type="dxa"/>
            <w:shd w:val="clear" w:color="auto" w:fill="auto"/>
          </w:tcPr>
          <w:p w14:paraId="4DA949EA" w14:textId="08782C8B" w:rsidR="00537DB6" w:rsidRPr="00A65C4A" w:rsidRDefault="00537DB6" w:rsidP="00537DB6">
            <w:pPr>
              <w:jc w:val="center"/>
              <w:rPr>
                <w:sz w:val="22"/>
              </w:rPr>
            </w:pPr>
            <w:r w:rsidRPr="00A65C4A">
              <w:rPr>
                <w:rFonts w:cs="Times New Roman"/>
                <w:sz w:val="22"/>
              </w:rPr>
              <w:t>VP, VID, KNAB, VDD, VRS, IDB, MP, IeVP</w:t>
            </w:r>
          </w:p>
        </w:tc>
        <w:tc>
          <w:tcPr>
            <w:tcW w:w="1418" w:type="dxa"/>
            <w:shd w:val="clear" w:color="auto" w:fill="auto"/>
          </w:tcPr>
          <w:p w14:paraId="7285638E" w14:textId="05518387" w:rsidR="00537DB6" w:rsidRPr="00A65C4A" w:rsidRDefault="00537DB6" w:rsidP="00537DB6">
            <w:pPr>
              <w:jc w:val="center"/>
              <w:rPr>
                <w:rFonts w:cs="Times New Roman"/>
                <w:bCs/>
                <w:sz w:val="22"/>
              </w:rPr>
            </w:pPr>
            <w:r w:rsidRPr="00A65C4A">
              <w:rPr>
                <w:rFonts w:cs="Times New Roman"/>
                <w:sz w:val="22"/>
              </w:rPr>
              <w:t>Pastāvīgi</w:t>
            </w:r>
          </w:p>
        </w:tc>
      </w:tr>
      <w:tr w:rsidR="00537DB6" w:rsidRPr="00A65C4A" w14:paraId="6A8FF2B0" w14:textId="77777777" w:rsidTr="00426089">
        <w:trPr>
          <w:trHeight w:val="584"/>
        </w:trPr>
        <w:tc>
          <w:tcPr>
            <w:tcW w:w="709" w:type="dxa"/>
            <w:vMerge/>
          </w:tcPr>
          <w:p w14:paraId="46115D5D" w14:textId="77777777" w:rsidR="00537DB6" w:rsidRPr="00A65C4A" w:rsidRDefault="00537DB6" w:rsidP="00537DB6">
            <w:pPr>
              <w:jc w:val="center"/>
              <w:rPr>
                <w:rFonts w:cs="Times New Roman"/>
                <w:bCs/>
                <w:sz w:val="20"/>
                <w:szCs w:val="20"/>
              </w:rPr>
            </w:pPr>
          </w:p>
        </w:tc>
        <w:tc>
          <w:tcPr>
            <w:tcW w:w="3686" w:type="dxa"/>
            <w:shd w:val="clear" w:color="auto" w:fill="auto"/>
          </w:tcPr>
          <w:p w14:paraId="2337A116" w14:textId="609C2CE6" w:rsidR="00537DB6" w:rsidRPr="00A65C4A" w:rsidRDefault="00537DB6" w:rsidP="00537DB6">
            <w:pPr>
              <w:jc w:val="both"/>
              <w:rPr>
                <w:sz w:val="22"/>
              </w:rPr>
            </w:pPr>
            <w:r w:rsidRPr="00A65C4A">
              <w:rPr>
                <w:rFonts w:cs="Times New Roman"/>
                <w:sz w:val="22"/>
                <w:shd w:val="clear" w:color="auto" w:fill="FFFFFF"/>
              </w:rPr>
              <w:t xml:space="preserve">5. </w:t>
            </w:r>
            <w:r w:rsidRPr="00A65C4A">
              <w:rPr>
                <w:sz w:val="22"/>
              </w:rPr>
              <w:t>Īstenot izmeklētāju apmācības</w:t>
            </w:r>
            <w:proofErr w:type="gramStart"/>
            <w:r w:rsidRPr="00A65C4A">
              <w:rPr>
                <w:sz w:val="22"/>
              </w:rPr>
              <w:t xml:space="preserve">   </w:t>
            </w:r>
            <w:proofErr w:type="gramEnd"/>
            <w:r w:rsidRPr="00A65C4A">
              <w:rPr>
                <w:sz w:val="22"/>
              </w:rPr>
              <w:t>padziļināti apmācot augstāk atalgotus izmeklētājus īpaši sarežģītu NILL un citu finanšu noziegumu izmeklēšanā.</w:t>
            </w:r>
          </w:p>
        </w:tc>
        <w:tc>
          <w:tcPr>
            <w:tcW w:w="1559" w:type="dxa"/>
            <w:vMerge/>
          </w:tcPr>
          <w:p w14:paraId="282B9CD7" w14:textId="77777777" w:rsidR="00537DB6" w:rsidRPr="00A65C4A" w:rsidRDefault="00537DB6" w:rsidP="00537DB6">
            <w:pPr>
              <w:jc w:val="both"/>
              <w:rPr>
                <w:rFonts w:cs="Times New Roman"/>
                <w:sz w:val="22"/>
              </w:rPr>
            </w:pPr>
          </w:p>
        </w:tc>
        <w:tc>
          <w:tcPr>
            <w:tcW w:w="2551" w:type="dxa"/>
            <w:shd w:val="clear" w:color="auto" w:fill="auto"/>
          </w:tcPr>
          <w:p w14:paraId="2C2CA166" w14:textId="015DB477" w:rsidR="00537DB6" w:rsidRPr="00A65C4A" w:rsidRDefault="00537DB6" w:rsidP="00537DB6">
            <w:pPr>
              <w:jc w:val="both"/>
              <w:rPr>
                <w:rFonts w:cs="Times New Roman"/>
                <w:sz w:val="22"/>
              </w:rPr>
            </w:pPr>
            <w:r w:rsidRPr="00A65C4A">
              <w:rPr>
                <w:rFonts w:cs="Times New Roman"/>
                <w:sz w:val="22"/>
              </w:rPr>
              <w:t xml:space="preserve">Nodrošināta efektīva </w:t>
            </w:r>
            <w:r w:rsidRPr="00A65C4A">
              <w:rPr>
                <w:sz w:val="22"/>
              </w:rPr>
              <w:t>īpaši sarežģītu NILL un citu finanšu noziegumu izmeklēšana.</w:t>
            </w:r>
          </w:p>
        </w:tc>
        <w:tc>
          <w:tcPr>
            <w:tcW w:w="2694" w:type="dxa"/>
          </w:tcPr>
          <w:p w14:paraId="47388FDC" w14:textId="02E0E212" w:rsidR="00537DB6" w:rsidRPr="00A65C4A" w:rsidRDefault="00537DB6" w:rsidP="00537DB6">
            <w:pPr>
              <w:jc w:val="both"/>
              <w:rPr>
                <w:rFonts w:cs="Times New Roman"/>
                <w:sz w:val="22"/>
              </w:rPr>
            </w:pPr>
            <w:r w:rsidRPr="00A65C4A">
              <w:rPr>
                <w:rFonts w:cs="Times New Roman"/>
                <w:sz w:val="22"/>
              </w:rPr>
              <w:t>Apmācīti tiesneši, prokurori un izmeklētāji atbilstoši atbildīgās institūcijas ikgadējam plānam.</w:t>
            </w:r>
          </w:p>
        </w:tc>
        <w:tc>
          <w:tcPr>
            <w:tcW w:w="1134" w:type="dxa"/>
            <w:shd w:val="clear" w:color="auto" w:fill="auto"/>
          </w:tcPr>
          <w:p w14:paraId="5FF3C18A" w14:textId="30B557D9" w:rsidR="00537DB6" w:rsidRPr="00A65C4A" w:rsidRDefault="00537DB6" w:rsidP="00537DB6">
            <w:pPr>
              <w:jc w:val="center"/>
              <w:rPr>
                <w:sz w:val="22"/>
              </w:rPr>
            </w:pPr>
            <w:r w:rsidRPr="00A65C4A">
              <w:rPr>
                <w:rFonts w:cs="Times New Roman"/>
                <w:sz w:val="22"/>
              </w:rPr>
              <w:t>TM (TA), ĢP, IeM</w:t>
            </w:r>
            <w:r w:rsidR="00103B92">
              <w:rPr>
                <w:rFonts w:cs="Times New Roman"/>
                <w:sz w:val="22"/>
              </w:rPr>
              <w:t xml:space="preserve"> (VP koledža)</w:t>
            </w:r>
          </w:p>
        </w:tc>
        <w:tc>
          <w:tcPr>
            <w:tcW w:w="1275" w:type="dxa"/>
            <w:shd w:val="clear" w:color="auto" w:fill="auto"/>
          </w:tcPr>
          <w:p w14:paraId="2554A413" w14:textId="202C5704" w:rsidR="00537DB6" w:rsidRPr="00A65C4A" w:rsidRDefault="00537DB6" w:rsidP="00537DB6">
            <w:pPr>
              <w:jc w:val="center"/>
              <w:rPr>
                <w:sz w:val="22"/>
              </w:rPr>
            </w:pPr>
            <w:r w:rsidRPr="00A65C4A">
              <w:rPr>
                <w:rFonts w:cs="Times New Roman"/>
                <w:sz w:val="22"/>
              </w:rPr>
              <w:t>VP, VID, KNAB, VDD, VRS, IDB, MP, IeVP</w:t>
            </w:r>
          </w:p>
        </w:tc>
        <w:tc>
          <w:tcPr>
            <w:tcW w:w="1418" w:type="dxa"/>
            <w:shd w:val="clear" w:color="auto" w:fill="auto"/>
          </w:tcPr>
          <w:p w14:paraId="3B2737AE" w14:textId="6012EB7F" w:rsidR="00537DB6" w:rsidRPr="00A65C4A" w:rsidRDefault="00537DB6" w:rsidP="00537DB6">
            <w:pPr>
              <w:jc w:val="center"/>
              <w:rPr>
                <w:rFonts w:cs="Times New Roman"/>
                <w:bCs/>
                <w:sz w:val="22"/>
              </w:rPr>
            </w:pPr>
            <w:r w:rsidRPr="00A65C4A">
              <w:rPr>
                <w:rFonts w:cs="Times New Roman"/>
                <w:sz w:val="22"/>
              </w:rPr>
              <w:t>Pastāvīgi</w:t>
            </w:r>
          </w:p>
        </w:tc>
      </w:tr>
      <w:tr w:rsidR="00537DB6" w:rsidRPr="00A65C4A" w14:paraId="5DC6BAE9" w14:textId="77777777" w:rsidTr="00426089">
        <w:trPr>
          <w:trHeight w:val="584"/>
        </w:trPr>
        <w:tc>
          <w:tcPr>
            <w:tcW w:w="709" w:type="dxa"/>
            <w:vMerge/>
          </w:tcPr>
          <w:p w14:paraId="6796659B" w14:textId="77777777" w:rsidR="00537DB6" w:rsidRPr="00A65C4A" w:rsidRDefault="00537DB6" w:rsidP="00537DB6">
            <w:pPr>
              <w:jc w:val="center"/>
              <w:rPr>
                <w:rFonts w:cs="Times New Roman"/>
                <w:bCs/>
                <w:sz w:val="20"/>
                <w:szCs w:val="20"/>
              </w:rPr>
            </w:pPr>
          </w:p>
        </w:tc>
        <w:tc>
          <w:tcPr>
            <w:tcW w:w="3686" w:type="dxa"/>
            <w:shd w:val="clear" w:color="auto" w:fill="auto"/>
          </w:tcPr>
          <w:p w14:paraId="0FC4CD8B" w14:textId="3B16F100" w:rsidR="00537DB6" w:rsidRPr="00A65C4A" w:rsidRDefault="00537DB6" w:rsidP="00537DB6">
            <w:pPr>
              <w:jc w:val="both"/>
              <w:rPr>
                <w:sz w:val="22"/>
              </w:rPr>
            </w:pPr>
            <w:r w:rsidRPr="00A65C4A">
              <w:rPr>
                <w:sz w:val="22"/>
              </w:rPr>
              <w:t>6. Ieviest tiesnešu, prokuroru un izmeklētāju integrētu kvalifikācijas pilnveides sistēmu, nodrošinot stabilu, starpdisciplināru un mērķtiecīgu kvalifikācijas pilnveides sistēmu, izveidojot tiesnešu, prokuroru, tiesu darbinieku un prokuroru palīgu, kā arī specializēto izmeklētāju starpdisciplināros jautājumos mācību centru.</w:t>
            </w:r>
          </w:p>
        </w:tc>
        <w:tc>
          <w:tcPr>
            <w:tcW w:w="1559" w:type="dxa"/>
            <w:vMerge/>
          </w:tcPr>
          <w:p w14:paraId="0C0E05FF" w14:textId="77777777" w:rsidR="00537DB6" w:rsidRPr="00A65C4A" w:rsidRDefault="00537DB6" w:rsidP="00537DB6">
            <w:pPr>
              <w:jc w:val="both"/>
              <w:rPr>
                <w:rFonts w:cs="Times New Roman"/>
                <w:sz w:val="22"/>
              </w:rPr>
            </w:pPr>
          </w:p>
        </w:tc>
        <w:tc>
          <w:tcPr>
            <w:tcW w:w="2551" w:type="dxa"/>
            <w:shd w:val="clear" w:color="auto" w:fill="auto"/>
          </w:tcPr>
          <w:p w14:paraId="1108B978" w14:textId="7A286BC8" w:rsidR="00537DB6" w:rsidRPr="00A65C4A" w:rsidRDefault="00537DB6" w:rsidP="00537DB6">
            <w:pPr>
              <w:jc w:val="both"/>
              <w:rPr>
                <w:rFonts w:cs="Times New Roman"/>
                <w:sz w:val="22"/>
              </w:rPr>
            </w:pPr>
            <w:r w:rsidRPr="00A65C4A">
              <w:rPr>
                <w:sz w:val="22"/>
              </w:rPr>
              <w:t>Izveidots tiesnešu, prokuroru, tiesu darbinieku un prokuroru palīgu, kā arī specializēto izmeklētāju starpdisciplināros jautājumos mācību centrs.</w:t>
            </w:r>
          </w:p>
        </w:tc>
        <w:tc>
          <w:tcPr>
            <w:tcW w:w="2694" w:type="dxa"/>
          </w:tcPr>
          <w:p w14:paraId="16BFDC0E" w14:textId="04A443E2" w:rsidR="00537DB6" w:rsidRPr="00A65C4A" w:rsidRDefault="00537DB6" w:rsidP="00537DB6">
            <w:pPr>
              <w:jc w:val="both"/>
              <w:rPr>
                <w:rFonts w:cs="Times New Roman"/>
                <w:sz w:val="22"/>
              </w:rPr>
            </w:pPr>
            <w:r w:rsidRPr="00A65C4A">
              <w:rPr>
                <w:sz w:val="22"/>
              </w:rPr>
              <w:t xml:space="preserve">Izmantojot Atveseļošanas fonda 6.2.1.3.i investīciju </w:t>
            </w:r>
            <w:r w:rsidR="00524CCF" w:rsidRPr="00524CCF">
              <w:rPr>
                <w:sz w:val="22"/>
              </w:rPr>
              <w:t>"Vienota tiesnešu, tiesu darbinieku, prokuroru, prokuroru palīgu un specializēto izmeklētāju (starpdisciplināros jautājumos) kvalifikācijas pilnveides mācību centra izveide"</w:t>
            </w:r>
            <w:r w:rsidR="00524CCF">
              <w:rPr>
                <w:sz w:val="22"/>
              </w:rPr>
              <w:t xml:space="preserve">, </w:t>
            </w:r>
            <w:r w:rsidRPr="00A65C4A">
              <w:rPr>
                <w:sz w:val="22"/>
              </w:rPr>
              <w:t>izveidota Tieslietu akadēmija.</w:t>
            </w:r>
          </w:p>
        </w:tc>
        <w:tc>
          <w:tcPr>
            <w:tcW w:w="1134" w:type="dxa"/>
            <w:shd w:val="clear" w:color="auto" w:fill="auto"/>
          </w:tcPr>
          <w:p w14:paraId="5969C60C" w14:textId="6F0A5377" w:rsidR="00537DB6" w:rsidRPr="00A65C4A" w:rsidRDefault="00537DB6" w:rsidP="00537DB6">
            <w:pPr>
              <w:jc w:val="center"/>
              <w:rPr>
                <w:sz w:val="22"/>
              </w:rPr>
            </w:pPr>
            <w:r w:rsidRPr="00A65C4A">
              <w:rPr>
                <w:sz w:val="22"/>
              </w:rPr>
              <w:t>TM (TA)</w:t>
            </w:r>
          </w:p>
        </w:tc>
        <w:tc>
          <w:tcPr>
            <w:tcW w:w="1275" w:type="dxa"/>
            <w:shd w:val="clear" w:color="auto" w:fill="auto"/>
          </w:tcPr>
          <w:p w14:paraId="49DFA6B5" w14:textId="7A30E341" w:rsidR="00537DB6" w:rsidRPr="00A65C4A" w:rsidRDefault="00537DB6" w:rsidP="00537DB6">
            <w:pPr>
              <w:jc w:val="center"/>
              <w:rPr>
                <w:sz w:val="22"/>
              </w:rPr>
            </w:pPr>
            <w:r w:rsidRPr="00A65C4A">
              <w:rPr>
                <w:sz w:val="22"/>
              </w:rPr>
              <w:t>ĢP, IeM</w:t>
            </w:r>
          </w:p>
        </w:tc>
        <w:tc>
          <w:tcPr>
            <w:tcW w:w="1418" w:type="dxa"/>
            <w:shd w:val="clear" w:color="auto" w:fill="auto"/>
          </w:tcPr>
          <w:p w14:paraId="240B3A42" w14:textId="408B2B86" w:rsidR="00537DB6" w:rsidRPr="00A65C4A" w:rsidRDefault="00537DB6" w:rsidP="00537DB6">
            <w:pPr>
              <w:jc w:val="center"/>
              <w:rPr>
                <w:rFonts w:cs="Times New Roman"/>
                <w:bCs/>
                <w:sz w:val="22"/>
              </w:rPr>
            </w:pPr>
            <w:r w:rsidRPr="00A65C4A">
              <w:rPr>
                <w:sz w:val="22"/>
              </w:rPr>
              <w:t>31.12.2024.</w:t>
            </w:r>
          </w:p>
        </w:tc>
      </w:tr>
      <w:tr w:rsidR="00537DB6" w:rsidRPr="00A65C4A" w14:paraId="11E500F3" w14:textId="77777777" w:rsidTr="00426089">
        <w:trPr>
          <w:trHeight w:val="584"/>
        </w:trPr>
        <w:tc>
          <w:tcPr>
            <w:tcW w:w="709" w:type="dxa"/>
          </w:tcPr>
          <w:p w14:paraId="1F1DD935" w14:textId="0CC3F45A" w:rsidR="00537DB6" w:rsidRPr="00A65C4A" w:rsidRDefault="00537DB6" w:rsidP="00537DB6">
            <w:pPr>
              <w:jc w:val="center"/>
              <w:rPr>
                <w:rFonts w:cs="Times New Roman"/>
                <w:bCs/>
                <w:sz w:val="20"/>
                <w:szCs w:val="20"/>
              </w:rPr>
            </w:pPr>
            <w:r w:rsidRPr="00A65C4A">
              <w:rPr>
                <w:rFonts w:cs="Times New Roman"/>
                <w:bCs/>
                <w:sz w:val="22"/>
              </w:rPr>
              <w:t>7.5.</w:t>
            </w:r>
          </w:p>
        </w:tc>
        <w:tc>
          <w:tcPr>
            <w:tcW w:w="3686" w:type="dxa"/>
            <w:shd w:val="clear" w:color="auto" w:fill="auto"/>
          </w:tcPr>
          <w:p w14:paraId="57227755" w14:textId="21DFC387" w:rsidR="00537DB6" w:rsidRPr="00A65C4A" w:rsidRDefault="00537DB6" w:rsidP="00537DB6">
            <w:pPr>
              <w:jc w:val="both"/>
              <w:rPr>
                <w:sz w:val="20"/>
                <w:szCs w:val="20"/>
              </w:rPr>
            </w:pPr>
            <w:r w:rsidRPr="00A65C4A">
              <w:rPr>
                <w:sz w:val="22"/>
              </w:rPr>
              <w:t>Stiprināt TAI spējas izmeklēt NILL lietas, kurās ir izmantotas juridiskās personas</w:t>
            </w:r>
            <w:r w:rsidR="008F67E6">
              <w:rPr>
                <w:sz w:val="22"/>
              </w:rPr>
              <w:t>.</w:t>
            </w:r>
          </w:p>
        </w:tc>
        <w:tc>
          <w:tcPr>
            <w:tcW w:w="1559" w:type="dxa"/>
          </w:tcPr>
          <w:p w14:paraId="6048D0BE" w14:textId="02B648C5" w:rsidR="00537DB6" w:rsidRPr="00A65C4A" w:rsidRDefault="00537DB6" w:rsidP="00585694">
            <w:pPr>
              <w:jc w:val="both"/>
              <w:rPr>
                <w:rFonts w:cs="Times New Roman"/>
                <w:sz w:val="20"/>
                <w:szCs w:val="20"/>
              </w:rPr>
            </w:pPr>
            <w:r w:rsidRPr="00A65C4A">
              <w:rPr>
                <w:rFonts w:cs="Times New Roman"/>
                <w:sz w:val="22"/>
              </w:rPr>
              <w:t xml:space="preserve">Eiropas Padomes konvencijas par noziedzīgi iegūtu līdzekļu legalizācijas un terorisma finansēšanas novēršanu, kā arī šo līdzekļu meklēšanu, izņemšanu un konfiskāciju ieviešanas uzraudzības un izvērtēšanas komitejas tematiskais ziņojums par 10. pantu (1. un 2. punkts) “Juridisko personu </w:t>
            </w:r>
            <w:r w:rsidRPr="00A65C4A">
              <w:rPr>
                <w:rFonts w:cs="Times New Roman"/>
                <w:sz w:val="22"/>
              </w:rPr>
              <w:lastRenderedPageBreak/>
              <w:t>atbildība”, OECD WGB 3. fāzes ziņojuma rekomendācija</w:t>
            </w:r>
            <w:r w:rsidR="00617B8A">
              <w:rPr>
                <w:rFonts w:cs="Times New Roman"/>
                <w:sz w:val="22"/>
              </w:rPr>
              <w:t>.</w:t>
            </w:r>
          </w:p>
        </w:tc>
        <w:tc>
          <w:tcPr>
            <w:tcW w:w="2551" w:type="dxa"/>
            <w:shd w:val="clear" w:color="auto" w:fill="auto"/>
          </w:tcPr>
          <w:p w14:paraId="647CF332" w14:textId="672B2788" w:rsidR="00537DB6" w:rsidRPr="00A65C4A" w:rsidRDefault="00537DB6" w:rsidP="00585694">
            <w:pPr>
              <w:jc w:val="both"/>
              <w:rPr>
                <w:rFonts w:cs="Times New Roman"/>
                <w:sz w:val="20"/>
                <w:szCs w:val="20"/>
              </w:rPr>
            </w:pPr>
            <w:r w:rsidRPr="00A65C4A">
              <w:rPr>
                <w:rFonts w:cs="Times New Roman"/>
                <w:sz w:val="22"/>
              </w:rPr>
              <w:lastRenderedPageBreak/>
              <w:t>Palielināts to krimināllietu skaits, kurās juridiskajām personām piemēroti piespiedu ietekmēšanas līdzekļi par NILL.</w:t>
            </w:r>
          </w:p>
        </w:tc>
        <w:tc>
          <w:tcPr>
            <w:tcW w:w="2694" w:type="dxa"/>
          </w:tcPr>
          <w:p w14:paraId="288AADC4" w14:textId="7D988A35" w:rsidR="00537DB6" w:rsidRPr="00A65C4A" w:rsidRDefault="00537DB6" w:rsidP="00774808">
            <w:pPr>
              <w:jc w:val="both"/>
              <w:rPr>
                <w:rFonts w:cs="Times New Roman"/>
                <w:sz w:val="20"/>
                <w:szCs w:val="20"/>
              </w:rPr>
            </w:pPr>
            <w:r w:rsidRPr="00A65C4A">
              <w:rPr>
                <w:rFonts w:cs="Times New Roman"/>
                <w:sz w:val="22"/>
              </w:rPr>
              <w:t>Nodrošināts procesu par piespiedu ietekmēšanas līdzekļu piemērošanu juridiskajām personām par NILL</w:t>
            </w:r>
            <w:r w:rsidRPr="00A65C4A">
              <w:rPr>
                <w:sz w:val="22"/>
              </w:rPr>
              <w:t xml:space="preserve"> </w:t>
            </w:r>
            <w:r w:rsidRPr="00A65C4A">
              <w:rPr>
                <w:rFonts w:cs="Times New Roman"/>
                <w:sz w:val="22"/>
              </w:rPr>
              <w:t>pieaugums.</w:t>
            </w:r>
          </w:p>
        </w:tc>
        <w:tc>
          <w:tcPr>
            <w:tcW w:w="1134" w:type="dxa"/>
            <w:shd w:val="clear" w:color="auto" w:fill="auto"/>
          </w:tcPr>
          <w:p w14:paraId="6B39018E" w14:textId="5FFB127B" w:rsidR="00537DB6" w:rsidRPr="00A65C4A" w:rsidRDefault="00537DB6" w:rsidP="00537DB6">
            <w:pPr>
              <w:jc w:val="center"/>
              <w:rPr>
                <w:sz w:val="20"/>
                <w:szCs w:val="20"/>
              </w:rPr>
            </w:pPr>
            <w:r w:rsidRPr="00A65C4A">
              <w:rPr>
                <w:sz w:val="22"/>
              </w:rPr>
              <w:t>TAI</w:t>
            </w:r>
          </w:p>
        </w:tc>
        <w:tc>
          <w:tcPr>
            <w:tcW w:w="1275" w:type="dxa"/>
            <w:shd w:val="clear" w:color="auto" w:fill="auto"/>
          </w:tcPr>
          <w:p w14:paraId="04FD9E20" w14:textId="3E00E302" w:rsidR="00537DB6" w:rsidRPr="00A65C4A" w:rsidRDefault="00537DB6" w:rsidP="00537DB6">
            <w:pPr>
              <w:jc w:val="center"/>
              <w:rPr>
                <w:sz w:val="20"/>
                <w:szCs w:val="20"/>
              </w:rPr>
            </w:pPr>
            <w:r w:rsidRPr="00A65C4A">
              <w:rPr>
                <w:sz w:val="22"/>
              </w:rPr>
              <w:t>ĢP</w:t>
            </w:r>
          </w:p>
        </w:tc>
        <w:tc>
          <w:tcPr>
            <w:tcW w:w="1418" w:type="dxa"/>
            <w:shd w:val="clear" w:color="auto" w:fill="auto"/>
          </w:tcPr>
          <w:p w14:paraId="10A7D6B8" w14:textId="431193E6" w:rsidR="00537DB6" w:rsidRPr="00A65C4A" w:rsidRDefault="00537DB6" w:rsidP="00537DB6">
            <w:pPr>
              <w:jc w:val="center"/>
              <w:rPr>
                <w:rFonts w:cs="Times New Roman"/>
                <w:bCs/>
                <w:sz w:val="20"/>
                <w:szCs w:val="20"/>
              </w:rPr>
            </w:pPr>
            <w:r w:rsidRPr="00A65C4A">
              <w:rPr>
                <w:rFonts w:cs="Times New Roman"/>
                <w:bCs/>
                <w:sz w:val="22"/>
              </w:rPr>
              <w:t>31.12.2025.</w:t>
            </w:r>
          </w:p>
        </w:tc>
      </w:tr>
      <w:tr w:rsidR="00537DB6" w:rsidRPr="00A65C4A" w14:paraId="5429BE01" w14:textId="77777777" w:rsidTr="00426089">
        <w:trPr>
          <w:trHeight w:val="584"/>
        </w:trPr>
        <w:tc>
          <w:tcPr>
            <w:tcW w:w="709" w:type="dxa"/>
          </w:tcPr>
          <w:p w14:paraId="19623549" w14:textId="2456BC25" w:rsidR="00537DB6" w:rsidRPr="00A65C4A" w:rsidRDefault="00537DB6" w:rsidP="00537DB6">
            <w:pPr>
              <w:jc w:val="center"/>
              <w:rPr>
                <w:rFonts w:cs="Times New Roman"/>
                <w:bCs/>
                <w:sz w:val="20"/>
                <w:szCs w:val="20"/>
              </w:rPr>
            </w:pPr>
            <w:r w:rsidRPr="00A65C4A">
              <w:rPr>
                <w:rFonts w:cs="Times New Roman"/>
                <w:bCs/>
                <w:sz w:val="22"/>
              </w:rPr>
              <w:t>7.6.</w:t>
            </w:r>
          </w:p>
        </w:tc>
        <w:tc>
          <w:tcPr>
            <w:tcW w:w="3686" w:type="dxa"/>
            <w:shd w:val="clear" w:color="auto" w:fill="auto"/>
          </w:tcPr>
          <w:p w14:paraId="67A2DE2D" w14:textId="2E7CA67E" w:rsidR="00537DB6" w:rsidRPr="00A65C4A" w:rsidRDefault="00537DB6" w:rsidP="00537DB6">
            <w:pPr>
              <w:jc w:val="both"/>
              <w:rPr>
                <w:sz w:val="20"/>
                <w:szCs w:val="20"/>
              </w:rPr>
            </w:pPr>
            <w:r w:rsidRPr="00A65C4A">
              <w:rPr>
                <w:rFonts w:eastAsia="Verdana" w:cs="Times New Roman"/>
                <w:sz w:val="22"/>
              </w:rPr>
              <w:t>Prioritizēt tādu NILL lietu izmeklēšanu, kurā ir iesaistīti profesionāla NILL pakalpojuma sniedzēji, t. sk. juridiskas personas atbilstoši valsts riska profilam.</w:t>
            </w:r>
          </w:p>
        </w:tc>
        <w:tc>
          <w:tcPr>
            <w:tcW w:w="1559" w:type="dxa"/>
          </w:tcPr>
          <w:p w14:paraId="6E324813" w14:textId="63A5077D" w:rsidR="00537DB6" w:rsidRPr="00A65C4A" w:rsidRDefault="00617B8A" w:rsidP="00537DB6">
            <w:pPr>
              <w:rPr>
                <w:rFonts w:cs="Times New Roman"/>
                <w:sz w:val="20"/>
                <w:szCs w:val="20"/>
              </w:rPr>
            </w:pPr>
            <w:r>
              <w:rPr>
                <w:rFonts w:eastAsia="Times New Roman" w:cs="Times New Roman"/>
                <w:sz w:val="22"/>
                <w:lang w:eastAsia="lv-LV"/>
              </w:rPr>
              <w:t>RMPP</w:t>
            </w:r>
            <w:r w:rsidR="00537DB6" w:rsidRPr="00A65C4A">
              <w:rPr>
                <w:rFonts w:cs="Times New Roman"/>
                <w:sz w:val="22"/>
              </w:rPr>
              <w:t xml:space="preserve"> 7.3.1. punkts.</w:t>
            </w:r>
          </w:p>
        </w:tc>
        <w:tc>
          <w:tcPr>
            <w:tcW w:w="2551" w:type="dxa"/>
            <w:shd w:val="clear" w:color="auto" w:fill="auto"/>
          </w:tcPr>
          <w:p w14:paraId="1A03F80A" w14:textId="09BA5627" w:rsidR="00537DB6" w:rsidRPr="00A65C4A" w:rsidRDefault="00537DB6" w:rsidP="00585694">
            <w:pPr>
              <w:jc w:val="both"/>
              <w:rPr>
                <w:rFonts w:cs="Times New Roman"/>
                <w:sz w:val="20"/>
                <w:szCs w:val="20"/>
              </w:rPr>
            </w:pPr>
            <w:r w:rsidRPr="00A65C4A">
              <w:rPr>
                <w:rFonts w:eastAsia="Verdana" w:cs="Times New Roman"/>
                <w:sz w:val="22"/>
              </w:rPr>
              <w:t>Nodrošināta efektīvāka tādu NILL lietu izmeklēšana, kurā ir iesaistīti profesionāla NILL pakalpojuma sniedzēji, t. sk. juridiskas personas.</w:t>
            </w:r>
          </w:p>
        </w:tc>
        <w:tc>
          <w:tcPr>
            <w:tcW w:w="2694" w:type="dxa"/>
          </w:tcPr>
          <w:p w14:paraId="254F6A48" w14:textId="4C87D4E2" w:rsidR="00537DB6" w:rsidRPr="00A65C4A" w:rsidRDefault="00537DB6" w:rsidP="00537DB6">
            <w:pPr>
              <w:jc w:val="both"/>
              <w:rPr>
                <w:rFonts w:cs="Times New Roman"/>
                <w:sz w:val="20"/>
                <w:szCs w:val="20"/>
              </w:rPr>
            </w:pPr>
            <w:r w:rsidRPr="00A65C4A">
              <w:rPr>
                <w:rFonts w:eastAsia="Verdana" w:cs="Times New Roman"/>
                <w:sz w:val="22"/>
              </w:rPr>
              <w:t>Pieaudzis kriminālvajāšanai nodoto tādu NILL lietu skaits, kurās ir iesaistīti profesionāla NILL pakalpojuma sniedzēji, t. sk. juridiskas personas.</w:t>
            </w:r>
          </w:p>
        </w:tc>
        <w:tc>
          <w:tcPr>
            <w:tcW w:w="1134" w:type="dxa"/>
            <w:shd w:val="clear" w:color="auto" w:fill="auto"/>
          </w:tcPr>
          <w:p w14:paraId="72AD0D0B" w14:textId="11FEBD38" w:rsidR="00537DB6" w:rsidRPr="00A65C4A" w:rsidRDefault="00537DB6" w:rsidP="00537DB6">
            <w:pPr>
              <w:jc w:val="center"/>
              <w:rPr>
                <w:sz w:val="20"/>
                <w:szCs w:val="20"/>
              </w:rPr>
            </w:pPr>
            <w:r w:rsidRPr="00A65C4A">
              <w:rPr>
                <w:sz w:val="22"/>
              </w:rPr>
              <w:t>TAI, ĢP</w:t>
            </w:r>
          </w:p>
        </w:tc>
        <w:tc>
          <w:tcPr>
            <w:tcW w:w="1275" w:type="dxa"/>
            <w:shd w:val="clear" w:color="auto" w:fill="auto"/>
          </w:tcPr>
          <w:p w14:paraId="73DA445F" w14:textId="77777777" w:rsidR="00537DB6" w:rsidRPr="00A65C4A" w:rsidRDefault="00537DB6" w:rsidP="00537DB6">
            <w:pPr>
              <w:jc w:val="center"/>
              <w:rPr>
                <w:sz w:val="20"/>
                <w:szCs w:val="20"/>
              </w:rPr>
            </w:pPr>
          </w:p>
        </w:tc>
        <w:tc>
          <w:tcPr>
            <w:tcW w:w="1418" w:type="dxa"/>
            <w:shd w:val="clear" w:color="auto" w:fill="auto"/>
          </w:tcPr>
          <w:p w14:paraId="177DE793" w14:textId="74ADBC05" w:rsidR="00537DB6" w:rsidRPr="00A65C4A" w:rsidRDefault="00537DB6" w:rsidP="00537DB6">
            <w:pPr>
              <w:jc w:val="center"/>
              <w:rPr>
                <w:rFonts w:cs="Times New Roman"/>
                <w:bCs/>
                <w:sz w:val="20"/>
                <w:szCs w:val="20"/>
              </w:rPr>
            </w:pPr>
            <w:r w:rsidRPr="00A65C4A">
              <w:rPr>
                <w:rFonts w:cs="Times New Roman"/>
                <w:bCs/>
                <w:sz w:val="22"/>
              </w:rPr>
              <w:t>Pastāvīgi</w:t>
            </w:r>
          </w:p>
        </w:tc>
      </w:tr>
      <w:tr w:rsidR="00537DB6" w:rsidRPr="00A65C4A" w14:paraId="4474F424" w14:textId="77777777" w:rsidTr="00426089">
        <w:trPr>
          <w:trHeight w:val="584"/>
        </w:trPr>
        <w:tc>
          <w:tcPr>
            <w:tcW w:w="709" w:type="dxa"/>
          </w:tcPr>
          <w:p w14:paraId="606B10C4" w14:textId="4813123D" w:rsidR="00537DB6" w:rsidRPr="00A65C4A" w:rsidRDefault="00537DB6" w:rsidP="00537DB6">
            <w:pPr>
              <w:jc w:val="center"/>
              <w:rPr>
                <w:rFonts w:cs="Times New Roman"/>
                <w:bCs/>
                <w:sz w:val="20"/>
                <w:szCs w:val="20"/>
              </w:rPr>
            </w:pPr>
            <w:r w:rsidRPr="00A65C4A">
              <w:rPr>
                <w:rFonts w:cs="Times New Roman"/>
                <w:bCs/>
                <w:sz w:val="22"/>
              </w:rPr>
              <w:t>7.7.</w:t>
            </w:r>
          </w:p>
        </w:tc>
        <w:tc>
          <w:tcPr>
            <w:tcW w:w="3686" w:type="dxa"/>
            <w:shd w:val="clear" w:color="auto" w:fill="auto"/>
          </w:tcPr>
          <w:p w14:paraId="066F1855" w14:textId="4D1D2B1D" w:rsidR="00537DB6" w:rsidRPr="00A65C4A" w:rsidRDefault="00537DB6" w:rsidP="00537DB6">
            <w:pPr>
              <w:jc w:val="both"/>
              <w:rPr>
                <w:sz w:val="20"/>
                <w:szCs w:val="20"/>
              </w:rPr>
            </w:pPr>
            <w:r w:rsidRPr="00A65C4A">
              <w:rPr>
                <w:sz w:val="22"/>
              </w:rPr>
              <w:t>Veicināt FID un TAI sadarbību ar UKI gadījumos, kur iespējamais profesionāla NILL pakalpojuma sniedzējs ir likuma subjekts.</w:t>
            </w:r>
          </w:p>
        </w:tc>
        <w:tc>
          <w:tcPr>
            <w:tcW w:w="1559" w:type="dxa"/>
          </w:tcPr>
          <w:p w14:paraId="6F052248" w14:textId="730BD62B" w:rsidR="00537DB6" w:rsidRPr="00A65C4A" w:rsidRDefault="00617B8A" w:rsidP="00537DB6">
            <w:pPr>
              <w:rPr>
                <w:rFonts w:cs="Times New Roman"/>
                <w:sz w:val="20"/>
                <w:szCs w:val="20"/>
              </w:rPr>
            </w:pPr>
            <w:r>
              <w:rPr>
                <w:rFonts w:eastAsia="Times New Roman" w:cs="Times New Roman"/>
                <w:sz w:val="22"/>
                <w:lang w:eastAsia="lv-LV"/>
              </w:rPr>
              <w:t>RMPP</w:t>
            </w:r>
            <w:r w:rsidR="00537DB6" w:rsidRPr="00A65C4A">
              <w:rPr>
                <w:rFonts w:cs="Times New Roman"/>
                <w:sz w:val="22"/>
              </w:rPr>
              <w:t xml:space="preserve"> 7.3.2. punkts</w:t>
            </w:r>
            <w:r>
              <w:rPr>
                <w:rFonts w:cs="Times New Roman"/>
                <w:sz w:val="22"/>
              </w:rPr>
              <w:t>.</w:t>
            </w:r>
          </w:p>
        </w:tc>
        <w:tc>
          <w:tcPr>
            <w:tcW w:w="2551" w:type="dxa"/>
            <w:shd w:val="clear" w:color="auto" w:fill="auto"/>
          </w:tcPr>
          <w:p w14:paraId="33012735" w14:textId="325A344F" w:rsidR="00537DB6" w:rsidRPr="00A65C4A" w:rsidRDefault="00537DB6" w:rsidP="00585694">
            <w:pPr>
              <w:jc w:val="both"/>
              <w:rPr>
                <w:rFonts w:cs="Times New Roman"/>
                <w:sz w:val="20"/>
                <w:szCs w:val="20"/>
              </w:rPr>
            </w:pPr>
            <w:r w:rsidRPr="00A65C4A">
              <w:rPr>
                <w:rFonts w:cs="Times New Roman"/>
                <w:sz w:val="22"/>
              </w:rPr>
              <w:t xml:space="preserve">Attīstīta sadarbība starp FID, UKI un TAI profesionālu NILL pakalpojumu sniedzēju identifikācijā. </w:t>
            </w:r>
          </w:p>
        </w:tc>
        <w:tc>
          <w:tcPr>
            <w:tcW w:w="2694" w:type="dxa"/>
          </w:tcPr>
          <w:p w14:paraId="4E49EA41" w14:textId="28241946" w:rsidR="00537DB6" w:rsidRPr="00A65C4A" w:rsidRDefault="00537DB6" w:rsidP="00537DB6">
            <w:pPr>
              <w:jc w:val="both"/>
              <w:rPr>
                <w:rFonts w:cs="Times New Roman"/>
                <w:sz w:val="20"/>
                <w:szCs w:val="20"/>
              </w:rPr>
            </w:pPr>
            <w:r w:rsidRPr="00A65C4A">
              <w:rPr>
                <w:rFonts w:cs="Times New Roman"/>
                <w:sz w:val="22"/>
              </w:rPr>
              <w:t xml:space="preserve">Izveidota FID SKG formāta darba grupa, veikta starpinstitucionāla analīze ar mērķi identificēt profesionālu NILL pakalpojumu sniedzējus, kuri ir likuma subjekti. </w:t>
            </w:r>
          </w:p>
        </w:tc>
        <w:tc>
          <w:tcPr>
            <w:tcW w:w="1134" w:type="dxa"/>
            <w:shd w:val="clear" w:color="auto" w:fill="auto"/>
          </w:tcPr>
          <w:p w14:paraId="04AC9CD4" w14:textId="0AA1219C" w:rsidR="00537DB6" w:rsidRPr="00A65C4A" w:rsidRDefault="00537DB6" w:rsidP="00537DB6">
            <w:pPr>
              <w:jc w:val="center"/>
              <w:rPr>
                <w:sz w:val="20"/>
                <w:szCs w:val="20"/>
              </w:rPr>
            </w:pPr>
            <w:r w:rsidRPr="00A65C4A">
              <w:rPr>
                <w:sz w:val="22"/>
              </w:rPr>
              <w:t>FID, VP, ĢP</w:t>
            </w:r>
          </w:p>
        </w:tc>
        <w:tc>
          <w:tcPr>
            <w:tcW w:w="1275" w:type="dxa"/>
            <w:shd w:val="clear" w:color="auto" w:fill="auto"/>
          </w:tcPr>
          <w:p w14:paraId="6D0922FE" w14:textId="2CCCE97A" w:rsidR="00537DB6" w:rsidRPr="00A65C4A" w:rsidRDefault="00763FDE" w:rsidP="00537DB6">
            <w:pPr>
              <w:jc w:val="center"/>
              <w:rPr>
                <w:sz w:val="20"/>
                <w:szCs w:val="20"/>
              </w:rPr>
            </w:pPr>
            <w:r>
              <w:rPr>
                <w:sz w:val="22"/>
              </w:rPr>
              <w:t>UKI</w:t>
            </w:r>
          </w:p>
        </w:tc>
        <w:tc>
          <w:tcPr>
            <w:tcW w:w="1418" w:type="dxa"/>
            <w:shd w:val="clear" w:color="auto" w:fill="auto"/>
          </w:tcPr>
          <w:p w14:paraId="12904A09" w14:textId="251356AE" w:rsidR="00537DB6" w:rsidRPr="00A65C4A" w:rsidRDefault="00537DB6" w:rsidP="00537DB6">
            <w:pPr>
              <w:jc w:val="center"/>
              <w:rPr>
                <w:rFonts w:cs="Times New Roman"/>
                <w:bCs/>
                <w:sz w:val="20"/>
                <w:szCs w:val="20"/>
              </w:rPr>
            </w:pPr>
            <w:r w:rsidRPr="00A65C4A">
              <w:rPr>
                <w:rFonts w:cs="Times New Roman"/>
                <w:bCs/>
                <w:sz w:val="22"/>
              </w:rPr>
              <w:t>30.06.2025</w:t>
            </w:r>
            <w:r w:rsidR="008F67E6">
              <w:rPr>
                <w:rFonts w:cs="Times New Roman"/>
                <w:bCs/>
                <w:sz w:val="22"/>
              </w:rPr>
              <w:t>.</w:t>
            </w:r>
          </w:p>
        </w:tc>
      </w:tr>
      <w:tr w:rsidR="00537DB6" w:rsidRPr="00A65C4A" w14:paraId="773ED22A" w14:textId="77777777" w:rsidTr="00426089">
        <w:trPr>
          <w:trHeight w:val="584"/>
        </w:trPr>
        <w:tc>
          <w:tcPr>
            <w:tcW w:w="709" w:type="dxa"/>
            <w:vMerge w:val="restart"/>
          </w:tcPr>
          <w:p w14:paraId="55C6DDBF" w14:textId="69D7BF50" w:rsidR="00537DB6" w:rsidRPr="00A65C4A" w:rsidRDefault="00537DB6" w:rsidP="00537DB6">
            <w:pPr>
              <w:jc w:val="center"/>
              <w:rPr>
                <w:rFonts w:cs="Times New Roman"/>
                <w:bCs/>
                <w:sz w:val="20"/>
                <w:szCs w:val="20"/>
              </w:rPr>
            </w:pPr>
            <w:r w:rsidRPr="00A65C4A">
              <w:rPr>
                <w:rFonts w:cs="Times New Roman"/>
                <w:sz w:val="22"/>
              </w:rPr>
              <w:t>7.8.</w:t>
            </w:r>
          </w:p>
        </w:tc>
        <w:tc>
          <w:tcPr>
            <w:tcW w:w="3686" w:type="dxa"/>
            <w:vMerge w:val="restart"/>
            <w:shd w:val="clear" w:color="auto" w:fill="auto"/>
          </w:tcPr>
          <w:p w14:paraId="4935CBF7" w14:textId="14D35CAC" w:rsidR="00537DB6" w:rsidRPr="00A65C4A" w:rsidRDefault="00537DB6" w:rsidP="00537DB6">
            <w:pPr>
              <w:jc w:val="both"/>
              <w:rPr>
                <w:sz w:val="20"/>
                <w:szCs w:val="20"/>
              </w:rPr>
            </w:pPr>
            <w:r w:rsidRPr="00A65C4A">
              <w:rPr>
                <w:rFonts w:cs="Times New Roman"/>
                <w:sz w:val="22"/>
              </w:rPr>
              <w:t>Stiprināt TAI un prokuratūras sadarbību.</w:t>
            </w:r>
          </w:p>
        </w:tc>
        <w:tc>
          <w:tcPr>
            <w:tcW w:w="1559" w:type="dxa"/>
            <w:vMerge w:val="restart"/>
          </w:tcPr>
          <w:p w14:paraId="2FDEABEE" w14:textId="5550FD8C" w:rsidR="00537DB6" w:rsidRPr="00103B92" w:rsidRDefault="00103B92" w:rsidP="00B101FC">
            <w:pPr>
              <w:jc w:val="both"/>
              <w:rPr>
                <w:rFonts w:cs="Times New Roman"/>
                <w:sz w:val="22"/>
              </w:rPr>
            </w:pPr>
            <w:r w:rsidRPr="00103B92">
              <w:rPr>
                <w:rFonts w:cs="Times New Roman"/>
                <w:sz w:val="22"/>
              </w:rPr>
              <w:t>NRA 2023</w:t>
            </w:r>
            <w:r>
              <w:rPr>
                <w:rFonts w:cs="Times New Roman"/>
                <w:sz w:val="22"/>
              </w:rPr>
              <w:t xml:space="preserve"> 4.5 sadaļa “Finanšu izmeklēšanas, kriminālvajāšanas un iztiesāšanas kapacitāte un resursi”</w:t>
            </w:r>
            <w:r w:rsidR="003A5E09">
              <w:rPr>
                <w:rFonts w:cs="Times New Roman"/>
                <w:sz w:val="22"/>
              </w:rPr>
              <w:t>.</w:t>
            </w:r>
          </w:p>
        </w:tc>
        <w:tc>
          <w:tcPr>
            <w:tcW w:w="2551" w:type="dxa"/>
            <w:vMerge w:val="restart"/>
            <w:shd w:val="clear" w:color="auto" w:fill="auto"/>
          </w:tcPr>
          <w:p w14:paraId="0C76A434" w14:textId="0B96E896" w:rsidR="00537DB6" w:rsidRPr="00A65C4A" w:rsidRDefault="00537DB6" w:rsidP="009D6586">
            <w:pPr>
              <w:jc w:val="both"/>
              <w:rPr>
                <w:rFonts w:cs="Times New Roman"/>
                <w:sz w:val="20"/>
                <w:szCs w:val="20"/>
              </w:rPr>
            </w:pPr>
            <w:r w:rsidRPr="00A65C4A">
              <w:rPr>
                <w:rFonts w:cs="Times New Roman"/>
                <w:sz w:val="22"/>
              </w:rPr>
              <w:t>1. Vienota izpratne par nepieciešamo pierādījumu apjomu, lai pēc iespējas ātrāk šādas lietas tiktu nodotas kriminālvajāšanas uzsākšanai un iztiesātas.</w:t>
            </w:r>
          </w:p>
        </w:tc>
        <w:tc>
          <w:tcPr>
            <w:tcW w:w="2694" w:type="dxa"/>
          </w:tcPr>
          <w:p w14:paraId="3E861118" w14:textId="37657B83" w:rsidR="00537DB6" w:rsidRPr="00A65C4A" w:rsidRDefault="00537DB6" w:rsidP="00537DB6">
            <w:pPr>
              <w:jc w:val="both"/>
              <w:rPr>
                <w:rFonts w:cs="Times New Roman"/>
                <w:sz w:val="20"/>
                <w:szCs w:val="20"/>
              </w:rPr>
            </w:pPr>
            <w:r w:rsidRPr="00A65C4A">
              <w:rPr>
                <w:rFonts w:cs="Times New Roman"/>
                <w:sz w:val="22"/>
              </w:rPr>
              <w:t>1. Izstrādāts metodiskais materiāls.</w:t>
            </w:r>
          </w:p>
        </w:tc>
        <w:tc>
          <w:tcPr>
            <w:tcW w:w="1134" w:type="dxa"/>
            <w:shd w:val="clear" w:color="auto" w:fill="auto"/>
          </w:tcPr>
          <w:p w14:paraId="384A9405" w14:textId="4B403332" w:rsidR="00537DB6" w:rsidRPr="00A65C4A" w:rsidRDefault="00537DB6" w:rsidP="00537DB6">
            <w:pPr>
              <w:jc w:val="center"/>
              <w:rPr>
                <w:sz w:val="20"/>
                <w:szCs w:val="20"/>
              </w:rPr>
            </w:pPr>
            <w:r w:rsidRPr="00A65C4A">
              <w:rPr>
                <w:rFonts w:cs="Times New Roman"/>
                <w:sz w:val="22"/>
              </w:rPr>
              <w:t>ĢP</w:t>
            </w:r>
          </w:p>
        </w:tc>
        <w:tc>
          <w:tcPr>
            <w:tcW w:w="1275" w:type="dxa"/>
            <w:shd w:val="clear" w:color="auto" w:fill="auto"/>
          </w:tcPr>
          <w:p w14:paraId="201D568A" w14:textId="78F8E080" w:rsidR="00537DB6" w:rsidRPr="00A65C4A" w:rsidRDefault="00537DB6" w:rsidP="00537DB6">
            <w:pPr>
              <w:jc w:val="center"/>
              <w:rPr>
                <w:sz w:val="20"/>
                <w:szCs w:val="20"/>
              </w:rPr>
            </w:pPr>
            <w:r w:rsidRPr="00A65C4A">
              <w:rPr>
                <w:rFonts w:cs="Times New Roman"/>
                <w:sz w:val="22"/>
              </w:rPr>
              <w:t>VP, VID, KNAB, VDD, VRS, IDB, MP, IeVP</w:t>
            </w:r>
          </w:p>
        </w:tc>
        <w:tc>
          <w:tcPr>
            <w:tcW w:w="1418" w:type="dxa"/>
            <w:shd w:val="clear" w:color="auto" w:fill="auto"/>
          </w:tcPr>
          <w:p w14:paraId="208DB3FE" w14:textId="7EC97872" w:rsidR="00537DB6" w:rsidRPr="00A65C4A" w:rsidRDefault="00537DB6" w:rsidP="00537DB6">
            <w:pPr>
              <w:jc w:val="center"/>
              <w:rPr>
                <w:rFonts w:cs="Times New Roman"/>
                <w:bCs/>
                <w:sz w:val="20"/>
                <w:szCs w:val="20"/>
              </w:rPr>
            </w:pPr>
            <w:r w:rsidRPr="00A65C4A">
              <w:rPr>
                <w:rFonts w:cs="Times New Roman"/>
                <w:bCs/>
                <w:sz w:val="22"/>
              </w:rPr>
              <w:t>31.12.2026.</w:t>
            </w:r>
          </w:p>
        </w:tc>
      </w:tr>
      <w:tr w:rsidR="00537DB6" w:rsidRPr="00A65C4A" w14:paraId="54581EDC" w14:textId="77777777" w:rsidTr="00426089">
        <w:trPr>
          <w:trHeight w:val="584"/>
        </w:trPr>
        <w:tc>
          <w:tcPr>
            <w:tcW w:w="709" w:type="dxa"/>
            <w:vMerge/>
          </w:tcPr>
          <w:p w14:paraId="40118C9E" w14:textId="77777777" w:rsidR="00537DB6" w:rsidRPr="00A65C4A" w:rsidRDefault="00537DB6" w:rsidP="00537DB6">
            <w:pPr>
              <w:jc w:val="center"/>
              <w:rPr>
                <w:rFonts w:cs="Times New Roman"/>
                <w:bCs/>
                <w:sz w:val="20"/>
                <w:szCs w:val="20"/>
              </w:rPr>
            </w:pPr>
          </w:p>
        </w:tc>
        <w:tc>
          <w:tcPr>
            <w:tcW w:w="3686" w:type="dxa"/>
            <w:vMerge/>
            <w:shd w:val="clear" w:color="auto" w:fill="auto"/>
          </w:tcPr>
          <w:p w14:paraId="7C4C70DF" w14:textId="77777777" w:rsidR="00537DB6" w:rsidRPr="00A65C4A" w:rsidRDefault="00537DB6" w:rsidP="00537DB6">
            <w:pPr>
              <w:jc w:val="both"/>
              <w:rPr>
                <w:sz w:val="20"/>
                <w:szCs w:val="20"/>
              </w:rPr>
            </w:pPr>
          </w:p>
        </w:tc>
        <w:tc>
          <w:tcPr>
            <w:tcW w:w="1559" w:type="dxa"/>
            <w:vMerge/>
          </w:tcPr>
          <w:p w14:paraId="1B93154C" w14:textId="77777777" w:rsidR="00537DB6" w:rsidRPr="00A65C4A" w:rsidRDefault="00537DB6" w:rsidP="00537DB6">
            <w:pPr>
              <w:rPr>
                <w:rFonts w:cs="Times New Roman"/>
                <w:sz w:val="20"/>
                <w:szCs w:val="20"/>
              </w:rPr>
            </w:pPr>
          </w:p>
        </w:tc>
        <w:tc>
          <w:tcPr>
            <w:tcW w:w="2551" w:type="dxa"/>
            <w:vMerge/>
            <w:shd w:val="clear" w:color="auto" w:fill="auto"/>
          </w:tcPr>
          <w:p w14:paraId="74A4C8DE" w14:textId="77777777" w:rsidR="00537DB6" w:rsidRPr="00A65C4A" w:rsidRDefault="00537DB6" w:rsidP="00537DB6">
            <w:pPr>
              <w:rPr>
                <w:rFonts w:cs="Times New Roman"/>
                <w:sz w:val="20"/>
                <w:szCs w:val="20"/>
              </w:rPr>
            </w:pPr>
          </w:p>
        </w:tc>
        <w:tc>
          <w:tcPr>
            <w:tcW w:w="2694" w:type="dxa"/>
          </w:tcPr>
          <w:p w14:paraId="70BAD8B1" w14:textId="121EA7A0" w:rsidR="00537DB6" w:rsidRPr="00A65C4A" w:rsidRDefault="00537DB6" w:rsidP="00537DB6">
            <w:pPr>
              <w:jc w:val="both"/>
              <w:rPr>
                <w:rFonts w:cs="Times New Roman"/>
                <w:sz w:val="20"/>
                <w:szCs w:val="20"/>
              </w:rPr>
            </w:pPr>
            <w:r w:rsidRPr="00A65C4A">
              <w:rPr>
                <w:rFonts w:cs="Times New Roman"/>
                <w:sz w:val="22"/>
              </w:rPr>
              <w:t>2. Izmeklēšanas iestādēs ieviesta vienota pieeja.</w:t>
            </w:r>
          </w:p>
        </w:tc>
        <w:tc>
          <w:tcPr>
            <w:tcW w:w="1134" w:type="dxa"/>
            <w:shd w:val="clear" w:color="auto" w:fill="auto"/>
          </w:tcPr>
          <w:p w14:paraId="4B17FBCE" w14:textId="3D11627E" w:rsidR="00537DB6" w:rsidRPr="00A65C4A" w:rsidRDefault="00537DB6" w:rsidP="00537DB6">
            <w:pPr>
              <w:jc w:val="center"/>
              <w:rPr>
                <w:sz w:val="20"/>
                <w:szCs w:val="20"/>
              </w:rPr>
            </w:pPr>
            <w:r w:rsidRPr="00A65C4A">
              <w:rPr>
                <w:rFonts w:cs="Times New Roman"/>
                <w:sz w:val="22"/>
              </w:rPr>
              <w:t>ĢP</w:t>
            </w:r>
          </w:p>
        </w:tc>
        <w:tc>
          <w:tcPr>
            <w:tcW w:w="1275" w:type="dxa"/>
            <w:shd w:val="clear" w:color="auto" w:fill="auto"/>
          </w:tcPr>
          <w:p w14:paraId="7223F143" w14:textId="5EFC4C8B" w:rsidR="00537DB6" w:rsidRPr="00A65C4A" w:rsidRDefault="00537DB6" w:rsidP="00537DB6">
            <w:pPr>
              <w:jc w:val="center"/>
              <w:rPr>
                <w:sz w:val="20"/>
                <w:szCs w:val="20"/>
              </w:rPr>
            </w:pPr>
            <w:r w:rsidRPr="00A65C4A">
              <w:rPr>
                <w:rFonts w:cs="Times New Roman"/>
                <w:sz w:val="22"/>
              </w:rPr>
              <w:t>VP, VID, KNAB, VDD, VRS, IDB, MP, IeVP</w:t>
            </w:r>
          </w:p>
        </w:tc>
        <w:tc>
          <w:tcPr>
            <w:tcW w:w="1418" w:type="dxa"/>
            <w:shd w:val="clear" w:color="auto" w:fill="auto"/>
          </w:tcPr>
          <w:p w14:paraId="67EB98F7" w14:textId="1011695C" w:rsidR="00537DB6" w:rsidRPr="00A65C4A" w:rsidRDefault="00537DB6" w:rsidP="00537DB6">
            <w:pPr>
              <w:jc w:val="center"/>
              <w:rPr>
                <w:rFonts w:cs="Times New Roman"/>
                <w:bCs/>
                <w:sz w:val="20"/>
                <w:szCs w:val="20"/>
              </w:rPr>
            </w:pPr>
            <w:r w:rsidRPr="00A65C4A">
              <w:rPr>
                <w:rFonts w:cs="Times New Roman"/>
                <w:sz w:val="22"/>
              </w:rPr>
              <w:t>31.12.2026.</w:t>
            </w:r>
          </w:p>
        </w:tc>
      </w:tr>
      <w:tr w:rsidR="00537DB6" w:rsidRPr="00A65C4A" w14:paraId="137301CF" w14:textId="77777777" w:rsidTr="00426089">
        <w:trPr>
          <w:trHeight w:val="584"/>
        </w:trPr>
        <w:tc>
          <w:tcPr>
            <w:tcW w:w="709" w:type="dxa"/>
            <w:vMerge/>
          </w:tcPr>
          <w:p w14:paraId="53A4C3AC" w14:textId="77777777" w:rsidR="00537DB6" w:rsidRPr="00A65C4A" w:rsidRDefault="00537DB6" w:rsidP="00537DB6">
            <w:pPr>
              <w:jc w:val="center"/>
              <w:rPr>
                <w:rFonts w:cs="Times New Roman"/>
                <w:bCs/>
                <w:sz w:val="20"/>
                <w:szCs w:val="20"/>
              </w:rPr>
            </w:pPr>
          </w:p>
        </w:tc>
        <w:tc>
          <w:tcPr>
            <w:tcW w:w="3686" w:type="dxa"/>
            <w:vMerge/>
            <w:shd w:val="clear" w:color="auto" w:fill="auto"/>
          </w:tcPr>
          <w:p w14:paraId="72F390F2" w14:textId="77777777" w:rsidR="00537DB6" w:rsidRPr="00A65C4A" w:rsidRDefault="00537DB6" w:rsidP="00537DB6">
            <w:pPr>
              <w:jc w:val="both"/>
              <w:rPr>
                <w:sz w:val="20"/>
                <w:szCs w:val="20"/>
              </w:rPr>
            </w:pPr>
          </w:p>
        </w:tc>
        <w:tc>
          <w:tcPr>
            <w:tcW w:w="1559" w:type="dxa"/>
            <w:vMerge/>
          </w:tcPr>
          <w:p w14:paraId="050C9099" w14:textId="77777777" w:rsidR="00537DB6" w:rsidRPr="00A65C4A" w:rsidRDefault="00537DB6" w:rsidP="00537DB6">
            <w:pPr>
              <w:rPr>
                <w:rFonts w:cs="Times New Roman"/>
                <w:sz w:val="20"/>
                <w:szCs w:val="20"/>
              </w:rPr>
            </w:pPr>
          </w:p>
        </w:tc>
        <w:tc>
          <w:tcPr>
            <w:tcW w:w="2551" w:type="dxa"/>
            <w:shd w:val="clear" w:color="auto" w:fill="auto"/>
          </w:tcPr>
          <w:p w14:paraId="0703A160" w14:textId="77777777" w:rsidR="00537DB6" w:rsidRPr="00A65C4A" w:rsidRDefault="00537DB6" w:rsidP="00537DB6">
            <w:pPr>
              <w:jc w:val="both"/>
              <w:rPr>
                <w:rFonts w:cs="Times New Roman"/>
                <w:sz w:val="22"/>
              </w:rPr>
            </w:pPr>
            <w:r w:rsidRPr="00A65C4A">
              <w:rPr>
                <w:rFonts w:cs="Times New Roman"/>
                <w:sz w:val="22"/>
              </w:rPr>
              <w:t xml:space="preserve">2. Organizētās noziedzības apkarošanā sasniegts visaptverošs rezultāts. </w:t>
            </w:r>
          </w:p>
          <w:p w14:paraId="4E13FAA6" w14:textId="77777777" w:rsidR="00537DB6" w:rsidRPr="00A65C4A" w:rsidRDefault="00537DB6" w:rsidP="00537DB6">
            <w:pPr>
              <w:rPr>
                <w:rFonts w:cs="Times New Roman"/>
                <w:sz w:val="20"/>
                <w:szCs w:val="20"/>
              </w:rPr>
            </w:pPr>
          </w:p>
        </w:tc>
        <w:tc>
          <w:tcPr>
            <w:tcW w:w="2694" w:type="dxa"/>
          </w:tcPr>
          <w:p w14:paraId="6F838D91" w14:textId="1DEDFFA5" w:rsidR="00537DB6" w:rsidRPr="00A65C4A" w:rsidRDefault="00537DB6" w:rsidP="00537DB6">
            <w:pPr>
              <w:jc w:val="both"/>
              <w:rPr>
                <w:rFonts w:cs="Times New Roman"/>
                <w:sz w:val="20"/>
                <w:szCs w:val="20"/>
              </w:rPr>
            </w:pPr>
            <w:r w:rsidRPr="00A65C4A">
              <w:rPr>
                <w:rFonts w:cs="Times New Roman"/>
                <w:sz w:val="22"/>
              </w:rPr>
              <w:lastRenderedPageBreak/>
              <w:t xml:space="preserve">Izstrādātas vienotas prokuratūras un izmeklēšanas iestāžu vadlīnijas apvienotu </w:t>
            </w:r>
            <w:r w:rsidRPr="00A65C4A">
              <w:rPr>
                <w:rFonts w:cs="Times New Roman"/>
                <w:sz w:val="22"/>
              </w:rPr>
              <w:lastRenderedPageBreak/>
              <w:t>izmeklēšanas grupu veidošanai.</w:t>
            </w:r>
          </w:p>
        </w:tc>
        <w:tc>
          <w:tcPr>
            <w:tcW w:w="1134" w:type="dxa"/>
            <w:shd w:val="clear" w:color="auto" w:fill="auto"/>
          </w:tcPr>
          <w:p w14:paraId="24DAD6A8" w14:textId="4AE2933A" w:rsidR="00537DB6" w:rsidRPr="00A65C4A" w:rsidRDefault="00537DB6" w:rsidP="00537DB6">
            <w:pPr>
              <w:jc w:val="center"/>
              <w:rPr>
                <w:sz w:val="20"/>
                <w:szCs w:val="20"/>
              </w:rPr>
            </w:pPr>
            <w:r w:rsidRPr="00A65C4A">
              <w:rPr>
                <w:rFonts w:cs="Times New Roman"/>
                <w:sz w:val="22"/>
              </w:rPr>
              <w:lastRenderedPageBreak/>
              <w:t>ĢP</w:t>
            </w:r>
          </w:p>
        </w:tc>
        <w:tc>
          <w:tcPr>
            <w:tcW w:w="1275" w:type="dxa"/>
            <w:shd w:val="clear" w:color="auto" w:fill="auto"/>
          </w:tcPr>
          <w:p w14:paraId="7A69C2EB" w14:textId="7136E3AC" w:rsidR="00537DB6" w:rsidRPr="00A65C4A" w:rsidRDefault="00537DB6" w:rsidP="00537DB6">
            <w:pPr>
              <w:jc w:val="center"/>
              <w:rPr>
                <w:sz w:val="20"/>
                <w:szCs w:val="20"/>
              </w:rPr>
            </w:pPr>
            <w:r w:rsidRPr="00A65C4A">
              <w:rPr>
                <w:rFonts w:cs="Times New Roman"/>
                <w:sz w:val="22"/>
              </w:rPr>
              <w:t xml:space="preserve">VP,VID, KNAB, VDD, </w:t>
            </w:r>
            <w:r w:rsidRPr="00A65C4A">
              <w:rPr>
                <w:rFonts w:cs="Times New Roman"/>
                <w:sz w:val="22"/>
              </w:rPr>
              <w:lastRenderedPageBreak/>
              <w:t>VRS, IDB, MP, IeVP</w:t>
            </w:r>
          </w:p>
        </w:tc>
        <w:tc>
          <w:tcPr>
            <w:tcW w:w="1418" w:type="dxa"/>
            <w:shd w:val="clear" w:color="auto" w:fill="auto"/>
          </w:tcPr>
          <w:p w14:paraId="4667B40C" w14:textId="61C921E3" w:rsidR="00537DB6" w:rsidRPr="00A65C4A" w:rsidRDefault="00537DB6" w:rsidP="00537DB6">
            <w:pPr>
              <w:jc w:val="center"/>
              <w:rPr>
                <w:rFonts w:cs="Times New Roman"/>
                <w:bCs/>
                <w:sz w:val="20"/>
                <w:szCs w:val="20"/>
              </w:rPr>
            </w:pPr>
            <w:r w:rsidRPr="00A65C4A">
              <w:rPr>
                <w:rFonts w:cs="Times New Roman"/>
                <w:sz w:val="22"/>
              </w:rPr>
              <w:lastRenderedPageBreak/>
              <w:t>31.12.2026.</w:t>
            </w:r>
          </w:p>
        </w:tc>
      </w:tr>
      <w:tr w:rsidR="00537DB6" w:rsidRPr="00A65C4A" w14:paraId="4340F9B4" w14:textId="77777777" w:rsidTr="00426089">
        <w:trPr>
          <w:trHeight w:val="584"/>
        </w:trPr>
        <w:tc>
          <w:tcPr>
            <w:tcW w:w="709" w:type="dxa"/>
          </w:tcPr>
          <w:p w14:paraId="3E1926AF" w14:textId="16284B48" w:rsidR="00537DB6" w:rsidRPr="00A65C4A" w:rsidRDefault="00537DB6" w:rsidP="00537DB6">
            <w:pPr>
              <w:jc w:val="center"/>
              <w:rPr>
                <w:rFonts w:cs="Times New Roman"/>
                <w:bCs/>
                <w:sz w:val="20"/>
                <w:szCs w:val="20"/>
              </w:rPr>
            </w:pPr>
            <w:r w:rsidRPr="00A65C4A">
              <w:rPr>
                <w:rFonts w:cs="Times New Roman"/>
                <w:sz w:val="22"/>
              </w:rPr>
              <w:t>7.9.</w:t>
            </w:r>
          </w:p>
        </w:tc>
        <w:tc>
          <w:tcPr>
            <w:tcW w:w="3686" w:type="dxa"/>
            <w:shd w:val="clear" w:color="auto" w:fill="auto"/>
          </w:tcPr>
          <w:p w14:paraId="65EDE229" w14:textId="22DCB823" w:rsidR="00537DB6" w:rsidRPr="00A65C4A" w:rsidRDefault="00537DB6" w:rsidP="00537DB6">
            <w:pPr>
              <w:jc w:val="both"/>
              <w:rPr>
                <w:sz w:val="20"/>
                <w:szCs w:val="20"/>
              </w:rPr>
            </w:pPr>
            <w:r w:rsidRPr="00A65C4A">
              <w:rPr>
                <w:rFonts w:cs="Times New Roman"/>
                <w:sz w:val="22"/>
              </w:rPr>
              <w:t>ĢP turpināt NILL lietu izmeklēšanas/ uzraudzības koordināciju.</w:t>
            </w:r>
          </w:p>
        </w:tc>
        <w:tc>
          <w:tcPr>
            <w:tcW w:w="1559" w:type="dxa"/>
          </w:tcPr>
          <w:p w14:paraId="720A2FE2" w14:textId="3D83FA70" w:rsidR="00537DB6" w:rsidRPr="00A65C4A" w:rsidRDefault="00130295" w:rsidP="00DF1726">
            <w:pPr>
              <w:jc w:val="both"/>
              <w:rPr>
                <w:rFonts w:cs="Times New Roman"/>
                <w:sz w:val="20"/>
                <w:szCs w:val="20"/>
              </w:rPr>
            </w:pPr>
            <w:r w:rsidRPr="00103B92">
              <w:rPr>
                <w:rFonts w:cs="Times New Roman"/>
                <w:sz w:val="22"/>
              </w:rPr>
              <w:t>NRA 2023</w:t>
            </w:r>
            <w:r>
              <w:rPr>
                <w:rFonts w:cs="Times New Roman"/>
                <w:sz w:val="22"/>
              </w:rPr>
              <w:t xml:space="preserve"> 4.5 sadaļa “Finanšu izmeklēšanas, kriminālvajāšanas un iztiesāšanas kapacitāte un resursi”</w:t>
            </w:r>
            <w:r w:rsidR="00DF1726">
              <w:rPr>
                <w:rFonts w:cs="Times New Roman"/>
                <w:sz w:val="22"/>
              </w:rPr>
              <w:t>.</w:t>
            </w:r>
          </w:p>
        </w:tc>
        <w:tc>
          <w:tcPr>
            <w:tcW w:w="2551" w:type="dxa"/>
            <w:shd w:val="clear" w:color="auto" w:fill="auto"/>
          </w:tcPr>
          <w:p w14:paraId="0BDBEE03" w14:textId="3AC570A1" w:rsidR="00537DB6" w:rsidRPr="00A65C4A" w:rsidRDefault="00537DB6" w:rsidP="009D6586">
            <w:pPr>
              <w:jc w:val="both"/>
              <w:rPr>
                <w:rFonts w:cs="Times New Roman"/>
                <w:sz w:val="20"/>
                <w:szCs w:val="20"/>
              </w:rPr>
            </w:pPr>
            <w:r w:rsidRPr="00A65C4A">
              <w:rPr>
                <w:rFonts w:cs="Times New Roman"/>
                <w:sz w:val="22"/>
              </w:rPr>
              <w:t>Paaugstināta NILL lietu izmeklēšanas/uzraudzības efektivitāte.</w:t>
            </w:r>
          </w:p>
        </w:tc>
        <w:tc>
          <w:tcPr>
            <w:tcW w:w="2694" w:type="dxa"/>
          </w:tcPr>
          <w:p w14:paraId="0F4694C7" w14:textId="5C78A54C" w:rsidR="00537DB6" w:rsidRPr="00A65C4A" w:rsidRDefault="00C51C42" w:rsidP="00537DB6">
            <w:pPr>
              <w:jc w:val="both"/>
              <w:rPr>
                <w:rFonts w:cs="Times New Roman"/>
                <w:sz w:val="20"/>
                <w:szCs w:val="20"/>
              </w:rPr>
            </w:pPr>
            <w:r>
              <w:rPr>
                <w:rFonts w:cs="Times New Roman"/>
                <w:sz w:val="22"/>
              </w:rPr>
              <w:t>Uzlabota p</w:t>
            </w:r>
            <w:r w:rsidR="00537DB6" w:rsidRPr="00A65C4A">
              <w:rPr>
                <w:rFonts w:cs="Times New Roman"/>
                <w:sz w:val="22"/>
              </w:rPr>
              <w:t>rioritāro NILL lietu koordinācija un savlaicīga izmeklēšana, kriminālvajāšana.</w:t>
            </w:r>
          </w:p>
        </w:tc>
        <w:tc>
          <w:tcPr>
            <w:tcW w:w="1134" w:type="dxa"/>
            <w:shd w:val="clear" w:color="auto" w:fill="auto"/>
          </w:tcPr>
          <w:p w14:paraId="21C645CD" w14:textId="6DFD02D0" w:rsidR="00537DB6" w:rsidRPr="00A65C4A" w:rsidRDefault="00537DB6" w:rsidP="00537DB6">
            <w:pPr>
              <w:jc w:val="center"/>
              <w:rPr>
                <w:sz w:val="20"/>
                <w:szCs w:val="20"/>
              </w:rPr>
            </w:pPr>
            <w:r w:rsidRPr="00A65C4A">
              <w:rPr>
                <w:rFonts w:cs="Times New Roman"/>
                <w:sz w:val="22"/>
              </w:rPr>
              <w:t>ĢP</w:t>
            </w:r>
          </w:p>
        </w:tc>
        <w:tc>
          <w:tcPr>
            <w:tcW w:w="1275" w:type="dxa"/>
            <w:shd w:val="clear" w:color="auto" w:fill="auto"/>
          </w:tcPr>
          <w:p w14:paraId="4E708318" w14:textId="1E61E099" w:rsidR="00537DB6" w:rsidRPr="00A65C4A" w:rsidRDefault="00537DB6" w:rsidP="00537DB6">
            <w:pPr>
              <w:jc w:val="center"/>
              <w:rPr>
                <w:sz w:val="20"/>
                <w:szCs w:val="20"/>
              </w:rPr>
            </w:pPr>
            <w:r w:rsidRPr="00A65C4A">
              <w:rPr>
                <w:rFonts w:cs="Times New Roman"/>
                <w:sz w:val="22"/>
              </w:rPr>
              <w:t>VP, VID, KNAB, VDD, VRS, IDB, MP, IeVP</w:t>
            </w:r>
          </w:p>
        </w:tc>
        <w:tc>
          <w:tcPr>
            <w:tcW w:w="1418" w:type="dxa"/>
            <w:shd w:val="clear" w:color="auto" w:fill="auto"/>
          </w:tcPr>
          <w:p w14:paraId="4D61FD58" w14:textId="2BF20AF3" w:rsidR="00537DB6" w:rsidRPr="00A65C4A" w:rsidRDefault="00537DB6" w:rsidP="00537DB6">
            <w:pPr>
              <w:jc w:val="center"/>
              <w:rPr>
                <w:rFonts w:cs="Times New Roman"/>
                <w:bCs/>
                <w:sz w:val="20"/>
                <w:szCs w:val="20"/>
              </w:rPr>
            </w:pPr>
            <w:r w:rsidRPr="00A65C4A">
              <w:rPr>
                <w:rFonts w:cs="Times New Roman"/>
                <w:sz w:val="22"/>
              </w:rPr>
              <w:t>Pastāvīgi</w:t>
            </w:r>
          </w:p>
        </w:tc>
      </w:tr>
      <w:tr w:rsidR="000849E5" w:rsidRPr="00A65C4A" w14:paraId="47E49F56" w14:textId="77777777" w:rsidTr="00426089">
        <w:trPr>
          <w:trHeight w:val="584"/>
        </w:trPr>
        <w:tc>
          <w:tcPr>
            <w:tcW w:w="709" w:type="dxa"/>
            <w:vMerge w:val="restart"/>
          </w:tcPr>
          <w:p w14:paraId="5669AB81" w14:textId="4C25C5E3" w:rsidR="000849E5" w:rsidRPr="00A65C4A" w:rsidRDefault="000849E5" w:rsidP="00537DB6">
            <w:pPr>
              <w:jc w:val="center"/>
              <w:rPr>
                <w:rFonts w:cs="Times New Roman"/>
                <w:bCs/>
                <w:sz w:val="20"/>
                <w:szCs w:val="20"/>
              </w:rPr>
            </w:pPr>
            <w:r w:rsidRPr="00A65C4A">
              <w:rPr>
                <w:rFonts w:cs="Times New Roman"/>
                <w:bCs/>
                <w:sz w:val="22"/>
              </w:rPr>
              <w:t>7.1</w:t>
            </w:r>
            <w:r w:rsidR="00AF1AB2">
              <w:rPr>
                <w:rFonts w:cs="Times New Roman"/>
                <w:bCs/>
                <w:sz w:val="22"/>
              </w:rPr>
              <w:t>0</w:t>
            </w:r>
            <w:r w:rsidRPr="00A65C4A">
              <w:rPr>
                <w:rFonts w:cs="Times New Roman"/>
                <w:bCs/>
                <w:sz w:val="22"/>
              </w:rPr>
              <w:t>.</w:t>
            </w:r>
          </w:p>
        </w:tc>
        <w:tc>
          <w:tcPr>
            <w:tcW w:w="3686" w:type="dxa"/>
            <w:shd w:val="clear" w:color="auto" w:fill="auto"/>
          </w:tcPr>
          <w:p w14:paraId="2EE568D4" w14:textId="680F1390" w:rsidR="000849E5" w:rsidRPr="00A65C4A" w:rsidRDefault="000849E5" w:rsidP="00537DB6">
            <w:pPr>
              <w:jc w:val="both"/>
              <w:rPr>
                <w:sz w:val="20"/>
                <w:szCs w:val="20"/>
              </w:rPr>
            </w:pPr>
            <w:r>
              <w:rPr>
                <w:sz w:val="22"/>
              </w:rPr>
              <w:t xml:space="preserve">1. </w:t>
            </w:r>
            <w:r w:rsidRPr="00A65C4A">
              <w:rPr>
                <w:sz w:val="22"/>
              </w:rPr>
              <w:t>Kāpināt VP tehnoloģisko nodrošinājumu efektīvai NILL izmeklēšanai, tostarp datu analītikai.</w:t>
            </w:r>
          </w:p>
        </w:tc>
        <w:tc>
          <w:tcPr>
            <w:tcW w:w="1559" w:type="dxa"/>
            <w:vMerge w:val="restart"/>
          </w:tcPr>
          <w:p w14:paraId="31F3553F" w14:textId="32CA5734" w:rsidR="000849E5" w:rsidRPr="00A65C4A" w:rsidRDefault="000849E5" w:rsidP="009D6586">
            <w:pPr>
              <w:jc w:val="both"/>
              <w:rPr>
                <w:rFonts w:cs="Times New Roman"/>
                <w:sz w:val="20"/>
                <w:szCs w:val="20"/>
              </w:rPr>
            </w:pPr>
            <w:r>
              <w:rPr>
                <w:rFonts w:cs="Times New Roman"/>
                <w:sz w:val="22"/>
              </w:rPr>
              <w:t>RMPP</w:t>
            </w:r>
            <w:r w:rsidRPr="00A65C4A">
              <w:rPr>
                <w:rFonts w:cs="Times New Roman"/>
                <w:sz w:val="22"/>
              </w:rPr>
              <w:t xml:space="preserve"> 7.1.4. punkts.</w:t>
            </w:r>
          </w:p>
        </w:tc>
        <w:tc>
          <w:tcPr>
            <w:tcW w:w="2551" w:type="dxa"/>
            <w:vMerge w:val="restart"/>
            <w:shd w:val="clear" w:color="auto" w:fill="auto"/>
          </w:tcPr>
          <w:p w14:paraId="0705BB39" w14:textId="1780237C" w:rsidR="000849E5" w:rsidRPr="00A65C4A" w:rsidRDefault="000849E5" w:rsidP="009D6586">
            <w:pPr>
              <w:jc w:val="both"/>
              <w:rPr>
                <w:rFonts w:cs="Times New Roman"/>
                <w:sz w:val="22"/>
              </w:rPr>
            </w:pPr>
            <w:r w:rsidRPr="00A65C4A">
              <w:rPr>
                <w:sz w:val="22"/>
              </w:rPr>
              <w:t>Paātrināta un atvieglota liela apjoma informācijas, kas iegūta dažādu NILL izmeklēšanu ietvaros, analīze un šķērspārbaude.</w:t>
            </w:r>
          </w:p>
          <w:p w14:paraId="01EC3162" w14:textId="77777777" w:rsidR="000849E5" w:rsidRPr="00A65C4A" w:rsidRDefault="000849E5">
            <w:pPr>
              <w:jc w:val="both"/>
              <w:rPr>
                <w:rFonts w:cs="Times New Roman"/>
                <w:sz w:val="22"/>
              </w:rPr>
            </w:pPr>
          </w:p>
          <w:p w14:paraId="78FF76D1" w14:textId="602563C3" w:rsidR="000849E5" w:rsidRPr="00A65C4A" w:rsidRDefault="000849E5" w:rsidP="009D6586">
            <w:pPr>
              <w:jc w:val="both"/>
              <w:rPr>
                <w:rFonts w:cs="Times New Roman"/>
                <w:sz w:val="20"/>
                <w:szCs w:val="20"/>
              </w:rPr>
            </w:pPr>
          </w:p>
          <w:p w14:paraId="7B7E1DB1" w14:textId="313BD3F5" w:rsidR="000849E5" w:rsidRPr="00A65C4A" w:rsidRDefault="000849E5" w:rsidP="009D6586">
            <w:pPr>
              <w:jc w:val="both"/>
              <w:rPr>
                <w:rFonts w:cs="Times New Roman"/>
                <w:sz w:val="20"/>
                <w:szCs w:val="20"/>
              </w:rPr>
            </w:pPr>
          </w:p>
          <w:p w14:paraId="3046138D" w14:textId="5F3F18E5" w:rsidR="000849E5" w:rsidRPr="00A65C4A" w:rsidRDefault="000849E5" w:rsidP="009D6586">
            <w:pPr>
              <w:jc w:val="both"/>
              <w:rPr>
                <w:rFonts w:cs="Times New Roman"/>
                <w:sz w:val="20"/>
                <w:szCs w:val="20"/>
              </w:rPr>
            </w:pPr>
          </w:p>
          <w:p w14:paraId="5F1A2F9F" w14:textId="6AF4AF13" w:rsidR="000849E5" w:rsidRPr="00A65C4A" w:rsidRDefault="000849E5" w:rsidP="009D6586">
            <w:pPr>
              <w:jc w:val="both"/>
              <w:rPr>
                <w:rFonts w:cs="Times New Roman"/>
                <w:sz w:val="20"/>
                <w:szCs w:val="20"/>
              </w:rPr>
            </w:pPr>
          </w:p>
        </w:tc>
        <w:tc>
          <w:tcPr>
            <w:tcW w:w="2694" w:type="dxa"/>
          </w:tcPr>
          <w:p w14:paraId="0AA1C985" w14:textId="29DE0B5D" w:rsidR="000849E5" w:rsidRPr="00A65C4A" w:rsidRDefault="000849E5" w:rsidP="00537DB6">
            <w:pPr>
              <w:jc w:val="both"/>
              <w:rPr>
                <w:rFonts w:cs="Times New Roman"/>
                <w:sz w:val="20"/>
                <w:szCs w:val="20"/>
              </w:rPr>
            </w:pPr>
            <w:r w:rsidRPr="00A65C4A">
              <w:rPr>
                <w:sz w:val="22"/>
              </w:rPr>
              <w:t>Ieviests risinājums kriminālprocesos par NILL iegūtās informācijas vienveidīgai un sistematizētai uzkrāšanai, tādējādi nodrošinot vispusīgāku un efektīvāku analītiku, izmeklēšanas stratēģijas izveidi, kā arī risku, sakritību un tendenču identificēšanu.</w:t>
            </w:r>
          </w:p>
        </w:tc>
        <w:tc>
          <w:tcPr>
            <w:tcW w:w="1134" w:type="dxa"/>
            <w:shd w:val="clear" w:color="auto" w:fill="auto"/>
          </w:tcPr>
          <w:p w14:paraId="7BBCB639" w14:textId="7617E3A7" w:rsidR="000849E5" w:rsidRPr="00A65C4A" w:rsidRDefault="000849E5" w:rsidP="00537DB6">
            <w:pPr>
              <w:jc w:val="center"/>
              <w:rPr>
                <w:sz w:val="20"/>
                <w:szCs w:val="20"/>
              </w:rPr>
            </w:pPr>
            <w:r w:rsidRPr="00A65C4A">
              <w:rPr>
                <w:sz w:val="22"/>
              </w:rPr>
              <w:t>VP</w:t>
            </w:r>
          </w:p>
        </w:tc>
        <w:tc>
          <w:tcPr>
            <w:tcW w:w="1275" w:type="dxa"/>
            <w:shd w:val="clear" w:color="auto" w:fill="auto"/>
          </w:tcPr>
          <w:p w14:paraId="11A7B0C8" w14:textId="77777777" w:rsidR="000849E5" w:rsidRPr="00A65C4A" w:rsidRDefault="000849E5" w:rsidP="00537DB6">
            <w:pPr>
              <w:jc w:val="center"/>
              <w:rPr>
                <w:sz w:val="20"/>
                <w:szCs w:val="20"/>
              </w:rPr>
            </w:pPr>
          </w:p>
        </w:tc>
        <w:tc>
          <w:tcPr>
            <w:tcW w:w="1418" w:type="dxa"/>
            <w:shd w:val="clear" w:color="auto" w:fill="auto"/>
          </w:tcPr>
          <w:p w14:paraId="693596BC" w14:textId="0D8577E1" w:rsidR="000849E5" w:rsidRPr="00A65C4A" w:rsidRDefault="000849E5" w:rsidP="00537DB6">
            <w:pPr>
              <w:jc w:val="center"/>
              <w:rPr>
                <w:rFonts w:cs="Times New Roman"/>
                <w:bCs/>
                <w:sz w:val="20"/>
                <w:szCs w:val="20"/>
              </w:rPr>
            </w:pPr>
            <w:r w:rsidRPr="00A65C4A">
              <w:rPr>
                <w:rFonts w:cs="Times New Roman"/>
                <w:bCs/>
                <w:sz w:val="22"/>
              </w:rPr>
              <w:t>31.12.2025.</w:t>
            </w:r>
          </w:p>
        </w:tc>
      </w:tr>
      <w:tr w:rsidR="000849E5" w:rsidRPr="00A65C4A" w14:paraId="6FD820F2" w14:textId="77777777" w:rsidTr="00426089">
        <w:trPr>
          <w:trHeight w:val="584"/>
        </w:trPr>
        <w:tc>
          <w:tcPr>
            <w:tcW w:w="709" w:type="dxa"/>
            <w:vMerge/>
          </w:tcPr>
          <w:p w14:paraId="28C17571" w14:textId="77777777" w:rsidR="000849E5" w:rsidRPr="00A65C4A" w:rsidRDefault="000849E5" w:rsidP="00537DB6">
            <w:pPr>
              <w:jc w:val="center"/>
              <w:rPr>
                <w:rFonts w:cs="Times New Roman"/>
                <w:bCs/>
                <w:sz w:val="20"/>
                <w:szCs w:val="20"/>
              </w:rPr>
            </w:pPr>
          </w:p>
        </w:tc>
        <w:tc>
          <w:tcPr>
            <w:tcW w:w="3686" w:type="dxa"/>
            <w:shd w:val="clear" w:color="auto" w:fill="auto"/>
          </w:tcPr>
          <w:p w14:paraId="20C349AB" w14:textId="37DFB470" w:rsidR="000849E5" w:rsidRPr="00584AAE" w:rsidRDefault="000849E5" w:rsidP="00584AAE">
            <w:pPr>
              <w:jc w:val="both"/>
              <w:rPr>
                <w:sz w:val="20"/>
                <w:szCs w:val="20"/>
              </w:rPr>
            </w:pPr>
            <w:r>
              <w:rPr>
                <w:rFonts w:cs="Times New Roman"/>
                <w:sz w:val="22"/>
              </w:rPr>
              <w:t xml:space="preserve">2. </w:t>
            </w:r>
            <w:r w:rsidRPr="009D6586">
              <w:rPr>
                <w:rFonts w:cs="Times New Roman"/>
                <w:sz w:val="22"/>
              </w:rPr>
              <w:t>Divu specializētu programmatūru iegāde mobilo tālruņu drošības sistēmas apiešanai un mobilo datu izgūšanai (</w:t>
            </w:r>
            <w:r w:rsidRPr="009D6586">
              <w:rPr>
                <w:rFonts w:cs="Times New Roman"/>
                <w:i/>
                <w:sz w:val="22"/>
              </w:rPr>
              <w:t>Cellebrite Preimum, Greyshift GrayKey</w:t>
            </w:r>
            <w:r w:rsidRPr="009D6586">
              <w:rPr>
                <w:rFonts w:cs="Times New Roman"/>
                <w:sz w:val="22"/>
              </w:rPr>
              <w:t xml:space="preserve"> vai analogs).</w:t>
            </w:r>
          </w:p>
        </w:tc>
        <w:tc>
          <w:tcPr>
            <w:tcW w:w="1559" w:type="dxa"/>
            <w:vMerge/>
          </w:tcPr>
          <w:p w14:paraId="7EEDE1E2" w14:textId="77777777" w:rsidR="000849E5" w:rsidRPr="00A65C4A" w:rsidRDefault="000849E5" w:rsidP="00537DB6">
            <w:pPr>
              <w:rPr>
                <w:rFonts w:cs="Times New Roman"/>
                <w:sz w:val="20"/>
                <w:szCs w:val="20"/>
              </w:rPr>
            </w:pPr>
          </w:p>
        </w:tc>
        <w:tc>
          <w:tcPr>
            <w:tcW w:w="2551" w:type="dxa"/>
            <w:vMerge/>
            <w:shd w:val="clear" w:color="auto" w:fill="auto"/>
          </w:tcPr>
          <w:p w14:paraId="06FFA739" w14:textId="62DDFB52" w:rsidR="000849E5" w:rsidRPr="00A65C4A" w:rsidRDefault="000849E5" w:rsidP="009D6586">
            <w:pPr>
              <w:jc w:val="both"/>
              <w:rPr>
                <w:rFonts w:cs="Times New Roman"/>
                <w:sz w:val="20"/>
                <w:szCs w:val="20"/>
              </w:rPr>
            </w:pPr>
          </w:p>
        </w:tc>
        <w:tc>
          <w:tcPr>
            <w:tcW w:w="2694" w:type="dxa"/>
          </w:tcPr>
          <w:p w14:paraId="18BEDC99" w14:textId="406FBCBC" w:rsidR="000849E5" w:rsidRPr="00A65C4A" w:rsidRDefault="000849E5" w:rsidP="00537DB6">
            <w:pPr>
              <w:jc w:val="both"/>
              <w:rPr>
                <w:rFonts w:cs="Times New Roman"/>
                <w:sz w:val="20"/>
                <w:szCs w:val="20"/>
              </w:rPr>
            </w:pPr>
            <w:r w:rsidRPr="00A65C4A">
              <w:rPr>
                <w:rFonts w:cs="Times New Roman"/>
                <w:sz w:val="22"/>
              </w:rPr>
              <w:t>Apietas drošības sistēmas ~100 Android un ~100 iOS iekārtām gadā un ~1000 datu izgūšanas no mobilām ierīcēm 2024.</w:t>
            </w:r>
            <w:r>
              <w:rPr>
                <w:rFonts w:cs="Times New Roman"/>
                <w:sz w:val="22"/>
              </w:rPr>
              <w:t xml:space="preserve"> </w:t>
            </w:r>
            <w:r w:rsidRPr="00A65C4A">
              <w:rPr>
                <w:rFonts w:cs="Times New Roman"/>
                <w:sz w:val="22"/>
              </w:rPr>
              <w:t>gadā, saglabājot nozīmīgos elektroniskos pierādījumus</w:t>
            </w:r>
            <w:r>
              <w:rPr>
                <w:rFonts w:cs="Times New Roman"/>
                <w:sz w:val="22"/>
              </w:rPr>
              <w:t>.</w:t>
            </w:r>
          </w:p>
        </w:tc>
        <w:tc>
          <w:tcPr>
            <w:tcW w:w="1134" w:type="dxa"/>
            <w:shd w:val="clear" w:color="auto" w:fill="auto"/>
          </w:tcPr>
          <w:p w14:paraId="6D219778" w14:textId="5EE6B992" w:rsidR="000849E5" w:rsidRPr="00A65C4A" w:rsidRDefault="000849E5" w:rsidP="00537DB6">
            <w:pPr>
              <w:jc w:val="center"/>
              <w:rPr>
                <w:sz w:val="20"/>
                <w:szCs w:val="20"/>
              </w:rPr>
            </w:pPr>
            <w:r w:rsidRPr="00A65C4A">
              <w:rPr>
                <w:sz w:val="22"/>
              </w:rPr>
              <w:t>VP</w:t>
            </w:r>
          </w:p>
        </w:tc>
        <w:tc>
          <w:tcPr>
            <w:tcW w:w="1275" w:type="dxa"/>
            <w:shd w:val="clear" w:color="auto" w:fill="auto"/>
          </w:tcPr>
          <w:p w14:paraId="3CBCD825" w14:textId="77777777" w:rsidR="000849E5" w:rsidRPr="00A65C4A" w:rsidRDefault="000849E5" w:rsidP="00537DB6">
            <w:pPr>
              <w:jc w:val="center"/>
              <w:rPr>
                <w:sz w:val="20"/>
                <w:szCs w:val="20"/>
              </w:rPr>
            </w:pPr>
          </w:p>
        </w:tc>
        <w:tc>
          <w:tcPr>
            <w:tcW w:w="1418" w:type="dxa"/>
            <w:shd w:val="clear" w:color="auto" w:fill="auto"/>
          </w:tcPr>
          <w:p w14:paraId="33BCDF88" w14:textId="47ED5AA5" w:rsidR="000849E5" w:rsidRPr="00A65C4A" w:rsidRDefault="000849E5" w:rsidP="00537DB6">
            <w:pPr>
              <w:jc w:val="center"/>
              <w:rPr>
                <w:rFonts w:cs="Times New Roman"/>
                <w:bCs/>
                <w:sz w:val="20"/>
                <w:szCs w:val="20"/>
              </w:rPr>
            </w:pPr>
            <w:r w:rsidRPr="00A65C4A">
              <w:rPr>
                <w:rFonts w:cs="Times New Roman"/>
                <w:bCs/>
                <w:sz w:val="22"/>
              </w:rPr>
              <w:t>31.0</w:t>
            </w:r>
            <w:r>
              <w:rPr>
                <w:rFonts w:cs="Times New Roman"/>
                <w:bCs/>
                <w:sz w:val="22"/>
              </w:rPr>
              <w:t>8</w:t>
            </w:r>
            <w:r w:rsidRPr="00A65C4A">
              <w:rPr>
                <w:rFonts w:cs="Times New Roman"/>
                <w:bCs/>
                <w:sz w:val="22"/>
              </w:rPr>
              <w:t>.2024.</w:t>
            </w:r>
          </w:p>
        </w:tc>
      </w:tr>
      <w:tr w:rsidR="000849E5" w:rsidRPr="00A65C4A" w14:paraId="2463587E" w14:textId="77777777" w:rsidTr="00426089">
        <w:trPr>
          <w:trHeight w:val="584"/>
        </w:trPr>
        <w:tc>
          <w:tcPr>
            <w:tcW w:w="709" w:type="dxa"/>
            <w:vMerge/>
          </w:tcPr>
          <w:p w14:paraId="61B47E23" w14:textId="77777777" w:rsidR="000849E5" w:rsidRPr="00A65C4A" w:rsidRDefault="000849E5" w:rsidP="00537DB6">
            <w:pPr>
              <w:jc w:val="center"/>
              <w:rPr>
                <w:rFonts w:cs="Times New Roman"/>
                <w:bCs/>
                <w:sz w:val="20"/>
                <w:szCs w:val="20"/>
              </w:rPr>
            </w:pPr>
          </w:p>
        </w:tc>
        <w:tc>
          <w:tcPr>
            <w:tcW w:w="3686" w:type="dxa"/>
            <w:shd w:val="clear" w:color="auto" w:fill="auto"/>
          </w:tcPr>
          <w:p w14:paraId="6457F27C" w14:textId="6D3775CF" w:rsidR="000849E5" w:rsidRPr="00A65C4A" w:rsidRDefault="000849E5" w:rsidP="00537DB6">
            <w:pPr>
              <w:jc w:val="both"/>
              <w:rPr>
                <w:sz w:val="20"/>
                <w:szCs w:val="20"/>
              </w:rPr>
            </w:pPr>
            <w:r>
              <w:rPr>
                <w:rFonts w:cs="Times New Roman"/>
                <w:sz w:val="22"/>
              </w:rPr>
              <w:t xml:space="preserve">3. </w:t>
            </w:r>
            <w:r w:rsidRPr="00A65C4A">
              <w:rPr>
                <w:rFonts w:cs="Times New Roman"/>
                <w:sz w:val="22"/>
              </w:rPr>
              <w:t>Specializēto programmatūru iegāde datu izgūšanai no sist</w:t>
            </w:r>
            <w:r>
              <w:rPr>
                <w:rFonts w:cs="Times New Roman"/>
                <w:sz w:val="22"/>
              </w:rPr>
              <w:t>ē</w:t>
            </w:r>
            <w:r w:rsidRPr="00A65C4A">
              <w:rPr>
                <w:rFonts w:cs="Times New Roman"/>
                <w:sz w:val="22"/>
              </w:rPr>
              <w:t>mblokiem (datoru, portatīvo datoru) (</w:t>
            </w:r>
            <w:r w:rsidRPr="009D6586">
              <w:rPr>
                <w:rFonts w:cs="Times New Roman"/>
                <w:i/>
                <w:sz w:val="22"/>
              </w:rPr>
              <w:t>UFED Ultimate</w:t>
            </w:r>
            <w:r w:rsidRPr="00A65C4A">
              <w:rPr>
                <w:rFonts w:cs="Times New Roman"/>
                <w:sz w:val="22"/>
              </w:rPr>
              <w:t xml:space="preserve"> vai analogs).</w:t>
            </w:r>
          </w:p>
        </w:tc>
        <w:tc>
          <w:tcPr>
            <w:tcW w:w="1559" w:type="dxa"/>
            <w:vMerge/>
          </w:tcPr>
          <w:p w14:paraId="1CFE5CDC" w14:textId="77777777" w:rsidR="000849E5" w:rsidRPr="00A65C4A" w:rsidRDefault="000849E5" w:rsidP="00537DB6">
            <w:pPr>
              <w:rPr>
                <w:rFonts w:cs="Times New Roman"/>
                <w:sz w:val="20"/>
                <w:szCs w:val="20"/>
              </w:rPr>
            </w:pPr>
          </w:p>
        </w:tc>
        <w:tc>
          <w:tcPr>
            <w:tcW w:w="2551" w:type="dxa"/>
            <w:vMerge/>
            <w:shd w:val="clear" w:color="auto" w:fill="auto"/>
          </w:tcPr>
          <w:p w14:paraId="653D2748" w14:textId="5CBE23BA" w:rsidR="000849E5" w:rsidRPr="00A65C4A" w:rsidRDefault="000849E5" w:rsidP="009D6586">
            <w:pPr>
              <w:jc w:val="both"/>
              <w:rPr>
                <w:rFonts w:cs="Times New Roman"/>
                <w:sz w:val="20"/>
                <w:szCs w:val="20"/>
              </w:rPr>
            </w:pPr>
          </w:p>
        </w:tc>
        <w:tc>
          <w:tcPr>
            <w:tcW w:w="2694" w:type="dxa"/>
          </w:tcPr>
          <w:p w14:paraId="7618DA4E" w14:textId="4918E7D1" w:rsidR="000849E5" w:rsidRPr="00A65C4A" w:rsidRDefault="000849E5" w:rsidP="00537DB6">
            <w:pPr>
              <w:jc w:val="both"/>
              <w:rPr>
                <w:rFonts w:cs="Times New Roman"/>
                <w:sz w:val="20"/>
                <w:szCs w:val="20"/>
              </w:rPr>
            </w:pPr>
            <w:r w:rsidRPr="00A65C4A">
              <w:rPr>
                <w:rFonts w:cs="Times New Roman"/>
                <w:sz w:val="22"/>
              </w:rPr>
              <w:t>Veiktas spoguļkopijas un izgūti dati no ~300 datoriem 2024.</w:t>
            </w:r>
            <w:r>
              <w:rPr>
                <w:rFonts w:cs="Times New Roman"/>
                <w:sz w:val="22"/>
              </w:rPr>
              <w:t xml:space="preserve"> </w:t>
            </w:r>
            <w:r w:rsidRPr="00A65C4A">
              <w:rPr>
                <w:rFonts w:cs="Times New Roman"/>
                <w:sz w:val="22"/>
              </w:rPr>
              <w:t>gadā, saglabājot nozīmīgos elektroniskos pierādījumus.</w:t>
            </w:r>
          </w:p>
        </w:tc>
        <w:tc>
          <w:tcPr>
            <w:tcW w:w="1134" w:type="dxa"/>
            <w:shd w:val="clear" w:color="auto" w:fill="auto"/>
          </w:tcPr>
          <w:p w14:paraId="327BEAC8" w14:textId="20656A4B" w:rsidR="000849E5" w:rsidRPr="00A65C4A" w:rsidRDefault="000849E5" w:rsidP="00537DB6">
            <w:pPr>
              <w:jc w:val="center"/>
              <w:rPr>
                <w:sz w:val="20"/>
                <w:szCs w:val="20"/>
              </w:rPr>
            </w:pPr>
            <w:r w:rsidRPr="00A65C4A">
              <w:rPr>
                <w:sz w:val="22"/>
              </w:rPr>
              <w:t>VP</w:t>
            </w:r>
          </w:p>
        </w:tc>
        <w:tc>
          <w:tcPr>
            <w:tcW w:w="1275" w:type="dxa"/>
            <w:shd w:val="clear" w:color="auto" w:fill="auto"/>
          </w:tcPr>
          <w:p w14:paraId="56EACBA7" w14:textId="77777777" w:rsidR="000849E5" w:rsidRPr="00A65C4A" w:rsidRDefault="000849E5" w:rsidP="00537DB6">
            <w:pPr>
              <w:jc w:val="center"/>
              <w:rPr>
                <w:sz w:val="20"/>
                <w:szCs w:val="20"/>
              </w:rPr>
            </w:pPr>
          </w:p>
        </w:tc>
        <w:tc>
          <w:tcPr>
            <w:tcW w:w="1418" w:type="dxa"/>
            <w:shd w:val="clear" w:color="auto" w:fill="auto"/>
          </w:tcPr>
          <w:p w14:paraId="0893AD13" w14:textId="77BB57C3" w:rsidR="000849E5" w:rsidRPr="00A65C4A" w:rsidRDefault="000849E5" w:rsidP="00537DB6">
            <w:pPr>
              <w:jc w:val="center"/>
              <w:rPr>
                <w:rFonts w:cs="Times New Roman"/>
                <w:bCs/>
                <w:sz w:val="20"/>
                <w:szCs w:val="20"/>
              </w:rPr>
            </w:pPr>
            <w:r w:rsidRPr="00A65C4A">
              <w:rPr>
                <w:rFonts w:cs="Times New Roman"/>
                <w:bCs/>
                <w:sz w:val="22"/>
              </w:rPr>
              <w:t>31.0</w:t>
            </w:r>
            <w:r>
              <w:rPr>
                <w:rFonts w:cs="Times New Roman"/>
                <w:bCs/>
                <w:sz w:val="22"/>
              </w:rPr>
              <w:t>8</w:t>
            </w:r>
            <w:r w:rsidRPr="00A65C4A">
              <w:rPr>
                <w:rFonts w:cs="Times New Roman"/>
                <w:bCs/>
                <w:sz w:val="22"/>
              </w:rPr>
              <w:t>.2024.</w:t>
            </w:r>
          </w:p>
        </w:tc>
      </w:tr>
      <w:tr w:rsidR="000849E5" w:rsidRPr="00A65C4A" w14:paraId="4A5C7529" w14:textId="77777777" w:rsidTr="00426089">
        <w:trPr>
          <w:trHeight w:val="584"/>
        </w:trPr>
        <w:tc>
          <w:tcPr>
            <w:tcW w:w="709" w:type="dxa"/>
            <w:vMerge/>
          </w:tcPr>
          <w:p w14:paraId="1246A228" w14:textId="77777777" w:rsidR="000849E5" w:rsidRPr="00A65C4A" w:rsidRDefault="000849E5" w:rsidP="00537DB6">
            <w:pPr>
              <w:jc w:val="center"/>
              <w:rPr>
                <w:rFonts w:cs="Times New Roman"/>
                <w:bCs/>
                <w:sz w:val="20"/>
                <w:szCs w:val="20"/>
              </w:rPr>
            </w:pPr>
          </w:p>
        </w:tc>
        <w:tc>
          <w:tcPr>
            <w:tcW w:w="3686" w:type="dxa"/>
            <w:shd w:val="clear" w:color="auto" w:fill="auto"/>
          </w:tcPr>
          <w:p w14:paraId="3AC79DD7" w14:textId="4E4B0BCC" w:rsidR="000849E5" w:rsidRPr="00A65C4A" w:rsidRDefault="000849E5" w:rsidP="00537DB6">
            <w:pPr>
              <w:jc w:val="both"/>
              <w:rPr>
                <w:sz w:val="20"/>
                <w:szCs w:val="20"/>
              </w:rPr>
            </w:pPr>
            <w:r>
              <w:rPr>
                <w:rFonts w:cs="Times New Roman"/>
                <w:sz w:val="22"/>
              </w:rPr>
              <w:t xml:space="preserve">4. </w:t>
            </w:r>
            <w:r w:rsidRPr="00A65C4A">
              <w:rPr>
                <w:rFonts w:cs="Times New Roman"/>
                <w:sz w:val="22"/>
              </w:rPr>
              <w:t>Specializēto programmatūru iegāde datu izgūšanai no datu nesējiem</w:t>
            </w:r>
            <w:proofErr w:type="gramStart"/>
            <w:r w:rsidRPr="00A65C4A">
              <w:rPr>
                <w:rFonts w:cs="Times New Roman"/>
                <w:sz w:val="22"/>
              </w:rPr>
              <w:t xml:space="preserve">  </w:t>
            </w:r>
            <w:proofErr w:type="gramEnd"/>
            <w:r w:rsidRPr="00A65C4A">
              <w:rPr>
                <w:rFonts w:cs="Times New Roman"/>
                <w:sz w:val="22"/>
              </w:rPr>
              <w:t>(</w:t>
            </w:r>
            <w:r w:rsidRPr="009D6586">
              <w:rPr>
                <w:rFonts w:cs="Times New Roman"/>
                <w:i/>
                <w:sz w:val="22"/>
              </w:rPr>
              <w:t>Magnet AXIOM</w:t>
            </w:r>
            <w:r w:rsidRPr="00A65C4A">
              <w:rPr>
                <w:rFonts w:cs="Times New Roman"/>
                <w:sz w:val="22"/>
              </w:rPr>
              <w:t xml:space="preserve"> vai analogs).</w:t>
            </w:r>
          </w:p>
        </w:tc>
        <w:tc>
          <w:tcPr>
            <w:tcW w:w="1559" w:type="dxa"/>
            <w:vMerge/>
          </w:tcPr>
          <w:p w14:paraId="16FF1B9F" w14:textId="77777777" w:rsidR="000849E5" w:rsidRPr="00A65C4A" w:rsidRDefault="000849E5" w:rsidP="00537DB6">
            <w:pPr>
              <w:rPr>
                <w:rFonts w:cs="Times New Roman"/>
                <w:sz w:val="20"/>
                <w:szCs w:val="20"/>
              </w:rPr>
            </w:pPr>
          </w:p>
        </w:tc>
        <w:tc>
          <w:tcPr>
            <w:tcW w:w="2551" w:type="dxa"/>
            <w:vMerge/>
            <w:shd w:val="clear" w:color="auto" w:fill="auto"/>
          </w:tcPr>
          <w:p w14:paraId="53D3666C" w14:textId="448D3514" w:rsidR="000849E5" w:rsidRPr="00A65C4A" w:rsidRDefault="000849E5" w:rsidP="009D6586">
            <w:pPr>
              <w:jc w:val="both"/>
              <w:rPr>
                <w:rFonts w:cs="Times New Roman"/>
                <w:sz w:val="20"/>
                <w:szCs w:val="20"/>
              </w:rPr>
            </w:pPr>
          </w:p>
        </w:tc>
        <w:tc>
          <w:tcPr>
            <w:tcW w:w="2694" w:type="dxa"/>
          </w:tcPr>
          <w:p w14:paraId="700D17E5" w14:textId="25397ED0" w:rsidR="000849E5" w:rsidRPr="00A65C4A" w:rsidRDefault="000849E5" w:rsidP="00537DB6">
            <w:pPr>
              <w:jc w:val="both"/>
              <w:rPr>
                <w:rFonts w:cs="Times New Roman"/>
                <w:sz w:val="20"/>
                <w:szCs w:val="20"/>
              </w:rPr>
            </w:pPr>
            <w:r w:rsidRPr="00A65C4A">
              <w:rPr>
                <w:rFonts w:cs="Times New Roman"/>
                <w:sz w:val="22"/>
              </w:rPr>
              <w:t>Veiktas spoguļkopijas un izgūti dati no ~700 datu nesējiem 2024.</w:t>
            </w:r>
            <w:r>
              <w:rPr>
                <w:rFonts w:cs="Times New Roman"/>
                <w:sz w:val="22"/>
              </w:rPr>
              <w:t xml:space="preserve"> </w:t>
            </w:r>
            <w:r w:rsidRPr="00A65C4A">
              <w:rPr>
                <w:rFonts w:cs="Times New Roman"/>
                <w:sz w:val="22"/>
              </w:rPr>
              <w:t>gadā, saglabājot nozīmīgos elektroniskos pierādījumus.</w:t>
            </w:r>
          </w:p>
        </w:tc>
        <w:tc>
          <w:tcPr>
            <w:tcW w:w="1134" w:type="dxa"/>
            <w:shd w:val="clear" w:color="auto" w:fill="auto"/>
          </w:tcPr>
          <w:p w14:paraId="415AA427" w14:textId="7090BC42" w:rsidR="000849E5" w:rsidRPr="00A65C4A" w:rsidRDefault="000849E5" w:rsidP="00537DB6">
            <w:pPr>
              <w:jc w:val="center"/>
              <w:rPr>
                <w:sz w:val="20"/>
                <w:szCs w:val="20"/>
              </w:rPr>
            </w:pPr>
            <w:r w:rsidRPr="00A65C4A">
              <w:rPr>
                <w:sz w:val="22"/>
              </w:rPr>
              <w:t>VP</w:t>
            </w:r>
          </w:p>
        </w:tc>
        <w:tc>
          <w:tcPr>
            <w:tcW w:w="1275" w:type="dxa"/>
            <w:shd w:val="clear" w:color="auto" w:fill="auto"/>
          </w:tcPr>
          <w:p w14:paraId="4D583EAA" w14:textId="77777777" w:rsidR="000849E5" w:rsidRPr="00A65C4A" w:rsidRDefault="000849E5" w:rsidP="00537DB6">
            <w:pPr>
              <w:jc w:val="center"/>
              <w:rPr>
                <w:sz w:val="20"/>
                <w:szCs w:val="20"/>
              </w:rPr>
            </w:pPr>
          </w:p>
        </w:tc>
        <w:tc>
          <w:tcPr>
            <w:tcW w:w="1418" w:type="dxa"/>
            <w:shd w:val="clear" w:color="auto" w:fill="auto"/>
          </w:tcPr>
          <w:p w14:paraId="4D68D912" w14:textId="6922BC4A" w:rsidR="000849E5" w:rsidRPr="00A65C4A" w:rsidRDefault="000849E5" w:rsidP="00537DB6">
            <w:pPr>
              <w:jc w:val="center"/>
              <w:rPr>
                <w:rFonts w:cs="Times New Roman"/>
                <w:bCs/>
                <w:sz w:val="20"/>
                <w:szCs w:val="20"/>
              </w:rPr>
            </w:pPr>
            <w:r w:rsidRPr="00A65C4A">
              <w:rPr>
                <w:rFonts w:cs="Times New Roman"/>
                <w:bCs/>
                <w:sz w:val="22"/>
              </w:rPr>
              <w:t>31.0</w:t>
            </w:r>
            <w:r>
              <w:rPr>
                <w:rFonts w:cs="Times New Roman"/>
                <w:bCs/>
                <w:sz w:val="22"/>
              </w:rPr>
              <w:t>8</w:t>
            </w:r>
            <w:r w:rsidRPr="00A65C4A">
              <w:rPr>
                <w:rFonts w:cs="Times New Roman"/>
                <w:bCs/>
                <w:sz w:val="22"/>
              </w:rPr>
              <w:t>.2024.</w:t>
            </w:r>
          </w:p>
        </w:tc>
      </w:tr>
      <w:tr w:rsidR="000849E5" w:rsidRPr="00A65C4A" w14:paraId="22A1568D" w14:textId="77777777" w:rsidTr="009D6586">
        <w:trPr>
          <w:trHeight w:val="729"/>
        </w:trPr>
        <w:tc>
          <w:tcPr>
            <w:tcW w:w="709" w:type="dxa"/>
            <w:vMerge/>
          </w:tcPr>
          <w:p w14:paraId="580775C4" w14:textId="77777777" w:rsidR="000849E5" w:rsidRPr="00A65C4A" w:rsidRDefault="000849E5" w:rsidP="00537DB6">
            <w:pPr>
              <w:jc w:val="center"/>
              <w:rPr>
                <w:rFonts w:cs="Times New Roman"/>
                <w:bCs/>
                <w:sz w:val="20"/>
                <w:szCs w:val="20"/>
              </w:rPr>
            </w:pPr>
          </w:p>
        </w:tc>
        <w:tc>
          <w:tcPr>
            <w:tcW w:w="3686" w:type="dxa"/>
            <w:shd w:val="clear" w:color="auto" w:fill="auto"/>
          </w:tcPr>
          <w:p w14:paraId="313DD22C" w14:textId="0B6A953F" w:rsidR="000849E5" w:rsidRPr="00A65C4A" w:rsidRDefault="000849E5" w:rsidP="00537DB6">
            <w:pPr>
              <w:jc w:val="both"/>
              <w:rPr>
                <w:sz w:val="20"/>
                <w:szCs w:val="20"/>
              </w:rPr>
            </w:pPr>
            <w:r>
              <w:rPr>
                <w:rFonts w:cs="Times New Roman"/>
                <w:sz w:val="22"/>
              </w:rPr>
              <w:t xml:space="preserve">5. </w:t>
            </w:r>
            <w:r w:rsidRPr="00A65C4A">
              <w:rPr>
                <w:rFonts w:cs="Times New Roman"/>
                <w:sz w:val="22"/>
              </w:rPr>
              <w:t xml:space="preserve">Specializēto analītisko rīku komplektu </w:t>
            </w:r>
            <w:r w:rsidRPr="009D6586">
              <w:rPr>
                <w:rFonts w:cs="Times New Roman"/>
                <w:i/>
                <w:sz w:val="22"/>
              </w:rPr>
              <w:t>Paliscope</w:t>
            </w:r>
            <w:r w:rsidRPr="00A65C4A">
              <w:rPr>
                <w:rFonts w:cs="Times New Roman"/>
                <w:sz w:val="22"/>
              </w:rPr>
              <w:t xml:space="preserve"> iegāde (</w:t>
            </w:r>
            <w:r w:rsidRPr="009D6586">
              <w:rPr>
                <w:rFonts w:cs="Times New Roman"/>
                <w:i/>
                <w:sz w:val="22"/>
              </w:rPr>
              <w:t>Yose</w:t>
            </w:r>
            <w:r w:rsidRPr="00A65C4A">
              <w:rPr>
                <w:rFonts w:cs="Times New Roman"/>
                <w:sz w:val="22"/>
              </w:rPr>
              <w:t xml:space="preserve"> un </w:t>
            </w:r>
            <w:r w:rsidRPr="009D6586">
              <w:rPr>
                <w:rFonts w:cs="Times New Roman"/>
                <w:i/>
                <w:sz w:val="22"/>
              </w:rPr>
              <w:t>Discovery</w:t>
            </w:r>
            <w:r w:rsidRPr="00A65C4A">
              <w:rPr>
                <w:rFonts w:cs="Times New Roman"/>
                <w:sz w:val="22"/>
              </w:rPr>
              <w:t>) vai analogs.</w:t>
            </w:r>
          </w:p>
        </w:tc>
        <w:tc>
          <w:tcPr>
            <w:tcW w:w="1559" w:type="dxa"/>
            <w:vMerge/>
          </w:tcPr>
          <w:p w14:paraId="2BB4A007" w14:textId="77777777" w:rsidR="000849E5" w:rsidRPr="00A65C4A" w:rsidRDefault="000849E5" w:rsidP="00537DB6">
            <w:pPr>
              <w:rPr>
                <w:rFonts w:cs="Times New Roman"/>
                <w:sz w:val="20"/>
                <w:szCs w:val="20"/>
              </w:rPr>
            </w:pPr>
          </w:p>
        </w:tc>
        <w:tc>
          <w:tcPr>
            <w:tcW w:w="2551" w:type="dxa"/>
            <w:vMerge/>
            <w:shd w:val="clear" w:color="auto" w:fill="auto"/>
          </w:tcPr>
          <w:p w14:paraId="4B6BEF4E" w14:textId="10A6612E" w:rsidR="000849E5" w:rsidRPr="00A65C4A" w:rsidRDefault="000849E5" w:rsidP="009D6586">
            <w:pPr>
              <w:jc w:val="both"/>
              <w:rPr>
                <w:rFonts w:cs="Times New Roman"/>
                <w:sz w:val="20"/>
                <w:szCs w:val="20"/>
              </w:rPr>
            </w:pPr>
          </w:p>
        </w:tc>
        <w:tc>
          <w:tcPr>
            <w:tcW w:w="2694" w:type="dxa"/>
          </w:tcPr>
          <w:p w14:paraId="06C8571C" w14:textId="29C2C662" w:rsidR="000849E5" w:rsidRPr="00A65C4A" w:rsidRDefault="000849E5" w:rsidP="00537DB6">
            <w:pPr>
              <w:jc w:val="both"/>
              <w:rPr>
                <w:rFonts w:cs="Times New Roman"/>
                <w:sz w:val="20"/>
                <w:szCs w:val="20"/>
              </w:rPr>
            </w:pPr>
            <w:r w:rsidRPr="00A65C4A">
              <w:rPr>
                <w:rFonts w:cs="Times New Roman"/>
                <w:sz w:val="22"/>
              </w:rPr>
              <w:t>Sniegts analītiskais atbalsts VP struktūrvienībām kriminālprocesos</w:t>
            </w:r>
            <w:r>
              <w:rPr>
                <w:rFonts w:cs="Times New Roman"/>
                <w:sz w:val="22"/>
              </w:rPr>
              <w:t>.</w:t>
            </w:r>
          </w:p>
        </w:tc>
        <w:tc>
          <w:tcPr>
            <w:tcW w:w="1134" w:type="dxa"/>
            <w:shd w:val="clear" w:color="auto" w:fill="auto"/>
          </w:tcPr>
          <w:p w14:paraId="4EC2837F" w14:textId="3B45E843" w:rsidR="000849E5" w:rsidRPr="00A65C4A" w:rsidRDefault="000849E5" w:rsidP="00537DB6">
            <w:pPr>
              <w:jc w:val="center"/>
              <w:rPr>
                <w:sz w:val="20"/>
                <w:szCs w:val="20"/>
              </w:rPr>
            </w:pPr>
            <w:r w:rsidRPr="00A65C4A">
              <w:rPr>
                <w:sz w:val="22"/>
              </w:rPr>
              <w:t>VP</w:t>
            </w:r>
          </w:p>
        </w:tc>
        <w:tc>
          <w:tcPr>
            <w:tcW w:w="1275" w:type="dxa"/>
            <w:shd w:val="clear" w:color="auto" w:fill="auto"/>
          </w:tcPr>
          <w:p w14:paraId="173B6D11" w14:textId="77777777" w:rsidR="000849E5" w:rsidRPr="00A65C4A" w:rsidRDefault="000849E5" w:rsidP="00537DB6">
            <w:pPr>
              <w:jc w:val="center"/>
              <w:rPr>
                <w:sz w:val="20"/>
                <w:szCs w:val="20"/>
              </w:rPr>
            </w:pPr>
          </w:p>
        </w:tc>
        <w:tc>
          <w:tcPr>
            <w:tcW w:w="1418" w:type="dxa"/>
            <w:shd w:val="clear" w:color="auto" w:fill="auto"/>
          </w:tcPr>
          <w:p w14:paraId="5DD3D50E" w14:textId="749E44D0" w:rsidR="000849E5" w:rsidRPr="00A65C4A" w:rsidRDefault="000849E5" w:rsidP="00537DB6">
            <w:pPr>
              <w:jc w:val="center"/>
              <w:rPr>
                <w:rFonts w:cs="Times New Roman"/>
                <w:bCs/>
                <w:sz w:val="20"/>
                <w:szCs w:val="20"/>
              </w:rPr>
            </w:pPr>
            <w:r w:rsidRPr="00A65C4A">
              <w:rPr>
                <w:rFonts w:cs="Times New Roman"/>
                <w:bCs/>
                <w:sz w:val="22"/>
              </w:rPr>
              <w:t>31.0</w:t>
            </w:r>
            <w:r>
              <w:rPr>
                <w:rFonts w:cs="Times New Roman"/>
                <w:bCs/>
                <w:sz w:val="22"/>
              </w:rPr>
              <w:t>8</w:t>
            </w:r>
            <w:r w:rsidRPr="00A65C4A">
              <w:rPr>
                <w:rFonts w:cs="Times New Roman"/>
                <w:bCs/>
                <w:sz w:val="22"/>
              </w:rPr>
              <w:t>.2024.</w:t>
            </w:r>
          </w:p>
        </w:tc>
      </w:tr>
      <w:tr w:rsidR="004A0C31" w:rsidRPr="00A65C4A" w14:paraId="4C2BB8B4" w14:textId="77777777" w:rsidTr="00426089">
        <w:trPr>
          <w:trHeight w:val="584"/>
        </w:trPr>
        <w:tc>
          <w:tcPr>
            <w:tcW w:w="709" w:type="dxa"/>
          </w:tcPr>
          <w:p w14:paraId="4A4A996A" w14:textId="76C2C8E9" w:rsidR="004A0C31" w:rsidRPr="00A65C4A" w:rsidRDefault="004A0C31" w:rsidP="004A0C31">
            <w:pPr>
              <w:jc w:val="center"/>
              <w:rPr>
                <w:rFonts w:cs="Times New Roman"/>
                <w:bCs/>
                <w:sz w:val="20"/>
                <w:szCs w:val="20"/>
              </w:rPr>
            </w:pPr>
            <w:r w:rsidRPr="00A65C4A">
              <w:rPr>
                <w:rFonts w:cs="Times New Roman"/>
                <w:bCs/>
                <w:sz w:val="22"/>
              </w:rPr>
              <w:t>7.1</w:t>
            </w:r>
            <w:r w:rsidR="00AF1AB2">
              <w:rPr>
                <w:rFonts w:cs="Times New Roman"/>
                <w:bCs/>
                <w:sz w:val="22"/>
              </w:rPr>
              <w:t>1</w:t>
            </w:r>
            <w:r w:rsidRPr="00A65C4A">
              <w:rPr>
                <w:rFonts w:cs="Times New Roman"/>
                <w:bCs/>
                <w:sz w:val="22"/>
              </w:rPr>
              <w:t xml:space="preserve">. </w:t>
            </w:r>
          </w:p>
        </w:tc>
        <w:tc>
          <w:tcPr>
            <w:tcW w:w="3686" w:type="dxa"/>
            <w:shd w:val="clear" w:color="auto" w:fill="auto"/>
          </w:tcPr>
          <w:p w14:paraId="2AEC46A2" w14:textId="2BD332FC" w:rsidR="004A0C31" w:rsidRPr="00A65C4A" w:rsidRDefault="004A0C31" w:rsidP="004A0C31">
            <w:pPr>
              <w:jc w:val="both"/>
              <w:rPr>
                <w:sz w:val="20"/>
                <w:szCs w:val="20"/>
              </w:rPr>
            </w:pPr>
            <w:r w:rsidRPr="00A65C4A">
              <w:rPr>
                <w:rFonts w:cs="Times New Roman"/>
                <w:sz w:val="22"/>
              </w:rPr>
              <w:t>Stiprināt NMPP materiāltehnisk</w:t>
            </w:r>
            <w:r w:rsidR="00687BDB">
              <w:rPr>
                <w:rFonts w:cs="Times New Roman"/>
                <w:sz w:val="22"/>
              </w:rPr>
              <w:t>o</w:t>
            </w:r>
            <w:r w:rsidRPr="00A65C4A">
              <w:rPr>
                <w:rFonts w:cs="Times New Roman"/>
                <w:sz w:val="22"/>
              </w:rPr>
              <w:t xml:space="preserve"> nodrošinājumu, lai veicinātu efektīvu NILL izmeklēšanu un apkarošanu.</w:t>
            </w:r>
          </w:p>
        </w:tc>
        <w:tc>
          <w:tcPr>
            <w:tcW w:w="1559" w:type="dxa"/>
          </w:tcPr>
          <w:p w14:paraId="455E877F" w14:textId="48C6490C" w:rsidR="004A0C31" w:rsidRPr="00A65C4A" w:rsidRDefault="00716ADF" w:rsidP="004A0C31">
            <w:pPr>
              <w:rPr>
                <w:rFonts w:cs="Times New Roman"/>
                <w:sz w:val="20"/>
                <w:szCs w:val="20"/>
              </w:rPr>
            </w:pPr>
            <w:r>
              <w:rPr>
                <w:rFonts w:eastAsia="Times New Roman" w:cs="Times New Roman"/>
                <w:sz w:val="22"/>
                <w:lang w:eastAsia="lv-LV"/>
              </w:rPr>
              <w:t>RMPP</w:t>
            </w:r>
            <w:r w:rsidR="004A0C31" w:rsidRPr="00A65C4A">
              <w:rPr>
                <w:rFonts w:cs="Times New Roman"/>
                <w:sz w:val="22"/>
              </w:rPr>
              <w:t xml:space="preserve"> 7.1.1., 7.1.4. punkts.</w:t>
            </w:r>
          </w:p>
        </w:tc>
        <w:tc>
          <w:tcPr>
            <w:tcW w:w="2551" w:type="dxa"/>
            <w:shd w:val="clear" w:color="auto" w:fill="auto"/>
          </w:tcPr>
          <w:p w14:paraId="5680FA63" w14:textId="5E537B11" w:rsidR="004A0C31" w:rsidRPr="00A65C4A" w:rsidRDefault="004A0C31" w:rsidP="009D6586">
            <w:pPr>
              <w:jc w:val="both"/>
              <w:rPr>
                <w:rFonts w:cs="Times New Roman"/>
                <w:sz w:val="20"/>
                <w:szCs w:val="20"/>
              </w:rPr>
            </w:pPr>
            <w:r w:rsidRPr="00A65C4A">
              <w:rPr>
                <w:rFonts w:cs="Times New Roman"/>
                <w:sz w:val="22"/>
              </w:rPr>
              <w:t>Turpināt stiprināt materiāltehnisko nodrošinājumu.</w:t>
            </w:r>
          </w:p>
        </w:tc>
        <w:tc>
          <w:tcPr>
            <w:tcW w:w="2694" w:type="dxa"/>
          </w:tcPr>
          <w:p w14:paraId="2D128D58" w14:textId="2EB747DF" w:rsidR="004A0C31" w:rsidRPr="00A65C4A" w:rsidRDefault="004A0C31" w:rsidP="004A0C31">
            <w:pPr>
              <w:jc w:val="both"/>
              <w:rPr>
                <w:rFonts w:cs="Times New Roman"/>
                <w:sz w:val="20"/>
                <w:szCs w:val="20"/>
              </w:rPr>
            </w:pPr>
            <w:r w:rsidRPr="002E2ACD">
              <w:rPr>
                <w:rFonts w:cs="Times New Roman"/>
                <w:sz w:val="22"/>
              </w:rPr>
              <w:t>Stiprināta NMPP tehniskā nodrošinājuma efektivitāte NILL lietās, veikti nepieciešamie tehniskie uzlabojumi, pilnveidoti un papildināti NMPP tehniskie resursi, nodrošināta</w:t>
            </w:r>
            <w:r w:rsidRPr="00A65C4A">
              <w:rPr>
                <w:rFonts w:cs="Times New Roman"/>
                <w:sz w:val="22"/>
              </w:rPr>
              <w:t xml:space="preserve"> plānota, cikliska un pakāpeniska specialās tehnikas nomaiņa, lai tā atbilstu faktiskās situācijas prasībām.</w:t>
            </w:r>
          </w:p>
        </w:tc>
        <w:tc>
          <w:tcPr>
            <w:tcW w:w="1134" w:type="dxa"/>
            <w:shd w:val="clear" w:color="auto" w:fill="auto"/>
          </w:tcPr>
          <w:p w14:paraId="3BC53998" w14:textId="30BC39C3" w:rsidR="004A0C31" w:rsidRPr="00A65C4A" w:rsidRDefault="004A0C31" w:rsidP="004A0C31">
            <w:pPr>
              <w:jc w:val="center"/>
              <w:rPr>
                <w:sz w:val="20"/>
                <w:szCs w:val="20"/>
              </w:rPr>
            </w:pPr>
            <w:r w:rsidRPr="00A65C4A">
              <w:rPr>
                <w:rFonts w:cs="Times New Roman"/>
                <w:bCs/>
                <w:sz w:val="22"/>
              </w:rPr>
              <w:t>FM</w:t>
            </w:r>
          </w:p>
        </w:tc>
        <w:tc>
          <w:tcPr>
            <w:tcW w:w="1275" w:type="dxa"/>
            <w:shd w:val="clear" w:color="auto" w:fill="auto"/>
          </w:tcPr>
          <w:p w14:paraId="183F40C8" w14:textId="4000BD7D" w:rsidR="004A0C31" w:rsidRPr="00A65C4A" w:rsidRDefault="004A0C31" w:rsidP="004A0C31">
            <w:pPr>
              <w:jc w:val="center"/>
              <w:rPr>
                <w:sz w:val="20"/>
                <w:szCs w:val="20"/>
              </w:rPr>
            </w:pPr>
            <w:r w:rsidRPr="00A65C4A">
              <w:rPr>
                <w:rFonts w:cs="Times New Roman"/>
                <w:sz w:val="22"/>
              </w:rPr>
              <w:t>VID</w:t>
            </w:r>
          </w:p>
        </w:tc>
        <w:tc>
          <w:tcPr>
            <w:tcW w:w="1418" w:type="dxa"/>
            <w:shd w:val="clear" w:color="auto" w:fill="auto"/>
          </w:tcPr>
          <w:p w14:paraId="4DA4F3D9" w14:textId="77724178" w:rsidR="004A0C31" w:rsidRPr="00A65C4A" w:rsidRDefault="004A0C31" w:rsidP="004A0C31">
            <w:pPr>
              <w:jc w:val="center"/>
              <w:rPr>
                <w:rFonts w:cs="Times New Roman"/>
                <w:bCs/>
                <w:sz w:val="20"/>
                <w:szCs w:val="20"/>
              </w:rPr>
            </w:pPr>
            <w:r w:rsidRPr="00A65C4A">
              <w:rPr>
                <w:rFonts w:cs="Times New Roman"/>
                <w:sz w:val="22"/>
              </w:rPr>
              <w:t>31.12.2026.</w:t>
            </w:r>
          </w:p>
        </w:tc>
      </w:tr>
      <w:tr w:rsidR="004A0C31" w:rsidRPr="00A65C4A" w14:paraId="09453A7E" w14:textId="77777777" w:rsidTr="00426089">
        <w:trPr>
          <w:trHeight w:val="584"/>
        </w:trPr>
        <w:tc>
          <w:tcPr>
            <w:tcW w:w="709" w:type="dxa"/>
          </w:tcPr>
          <w:p w14:paraId="4459A84F" w14:textId="29A27B79" w:rsidR="004A0C31" w:rsidRPr="00A65C4A" w:rsidRDefault="004A0C31" w:rsidP="004A0C31">
            <w:pPr>
              <w:jc w:val="center"/>
              <w:rPr>
                <w:rFonts w:cs="Times New Roman"/>
                <w:bCs/>
                <w:sz w:val="20"/>
                <w:szCs w:val="20"/>
              </w:rPr>
            </w:pPr>
            <w:r w:rsidRPr="00A65C4A">
              <w:rPr>
                <w:rFonts w:cs="Times New Roman"/>
                <w:sz w:val="22"/>
              </w:rPr>
              <w:t>7.1</w:t>
            </w:r>
            <w:r w:rsidR="00AF1AB2">
              <w:rPr>
                <w:rFonts w:cs="Times New Roman"/>
                <w:sz w:val="22"/>
              </w:rPr>
              <w:t>2</w:t>
            </w:r>
            <w:r w:rsidRPr="00A65C4A">
              <w:rPr>
                <w:rFonts w:cs="Times New Roman"/>
                <w:sz w:val="22"/>
              </w:rPr>
              <w:t>.</w:t>
            </w:r>
          </w:p>
        </w:tc>
        <w:tc>
          <w:tcPr>
            <w:tcW w:w="3686" w:type="dxa"/>
            <w:shd w:val="clear" w:color="auto" w:fill="auto"/>
          </w:tcPr>
          <w:p w14:paraId="3E9AAD26" w14:textId="67EC3EE6" w:rsidR="004A0C31" w:rsidRPr="00A65C4A" w:rsidRDefault="00CB5814" w:rsidP="00193AD4">
            <w:pPr>
              <w:jc w:val="both"/>
              <w:rPr>
                <w:sz w:val="20"/>
                <w:szCs w:val="20"/>
              </w:rPr>
            </w:pPr>
            <w:r w:rsidRPr="00CB5814">
              <w:rPr>
                <w:rFonts w:cs="Times New Roman"/>
                <w:sz w:val="22"/>
              </w:rPr>
              <w:t>Izvērtēt grozījumu nepieciešamību Krimināllikumā atbildības paredzēšanai par elektronisko smēķēšanas ierīču un to šķidrumu, kā arī tabakas aizstājējproduktu nelegālu apriti, papildinot normatīvā regulējuma tvērumu attiecībā uz</w:t>
            </w:r>
            <w:proofErr w:type="gramStart"/>
            <w:r w:rsidRPr="00CB5814">
              <w:rPr>
                <w:rFonts w:cs="Times New Roman"/>
                <w:sz w:val="22"/>
              </w:rPr>
              <w:t xml:space="preserve">  </w:t>
            </w:r>
            <w:proofErr w:type="gramEnd"/>
            <w:r w:rsidRPr="00CB5814">
              <w:rPr>
                <w:rFonts w:cs="Times New Roman"/>
                <w:sz w:val="22"/>
              </w:rPr>
              <w:t>tabakas aizstājējproduktiem (piem. nikotīna spilventiņi), elektroniskām smēķēšanas ierīcēm un to šķidrumiem u.tml., nosakot konkrētu šo ierīču, šķidrumu vai produktu piederību un apjomus</w:t>
            </w:r>
            <w:r w:rsidR="00F50001">
              <w:rPr>
                <w:rFonts w:cs="Times New Roman"/>
                <w:sz w:val="22"/>
              </w:rPr>
              <w:t>,</w:t>
            </w:r>
            <w:r w:rsidRPr="00CB5814">
              <w:rPr>
                <w:rFonts w:cs="Times New Roman"/>
                <w:sz w:val="22"/>
              </w:rPr>
              <w:t xml:space="preserve"> par kādiem piemērot kriminālatbildību nelegālas aprites gadījumā.</w:t>
            </w:r>
          </w:p>
        </w:tc>
        <w:tc>
          <w:tcPr>
            <w:tcW w:w="1559" w:type="dxa"/>
          </w:tcPr>
          <w:p w14:paraId="4EF16B76" w14:textId="0FDDD7ED" w:rsidR="004A0C31" w:rsidRPr="00A65C4A" w:rsidRDefault="00716ADF" w:rsidP="00193AD4">
            <w:pPr>
              <w:jc w:val="both"/>
              <w:rPr>
                <w:rFonts w:cs="Times New Roman"/>
                <w:sz w:val="20"/>
                <w:szCs w:val="20"/>
              </w:rPr>
            </w:pPr>
            <w:r>
              <w:rPr>
                <w:rFonts w:eastAsia="Times New Roman" w:cs="Times New Roman"/>
                <w:sz w:val="22"/>
                <w:lang w:eastAsia="lv-LV"/>
              </w:rPr>
              <w:t>RMPP</w:t>
            </w:r>
            <w:r w:rsidR="004A0C31" w:rsidRPr="00A65C4A">
              <w:rPr>
                <w:rFonts w:cs="Times New Roman"/>
                <w:sz w:val="22"/>
              </w:rPr>
              <w:t xml:space="preserve"> 7.1.1., 7.1.</w:t>
            </w:r>
            <w:proofErr w:type="gramStart"/>
            <w:r w:rsidR="004A0C31" w:rsidRPr="00A65C4A">
              <w:rPr>
                <w:rFonts w:cs="Times New Roman"/>
                <w:sz w:val="22"/>
              </w:rPr>
              <w:t>4. punkt</w:t>
            </w:r>
            <w:r>
              <w:rPr>
                <w:rFonts w:cs="Times New Roman"/>
                <w:sz w:val="22"/>
              </w:rPr>
              <w:t>i</w:t>
            </w:r>
            <w:proofErr w:type="gramEnd"/>
            <w:r w:rsidR="004A0C31" w:rsidRPr="00A65C4A">
              <w:rPr>
                <w:rFonts w:cs="Times New Roman"/>
                <w:sz w:val="22"/>
              </w:rPr>
              <w:t>.</w:t>
            </w:r>
          </w:p>
        </w:tc>
        <w:tc>
          <w:tcPr>
            <w:tcW w:w="2551" w:type="dxa"/>
            <w:shd w:val="clear" w:color="auto" w:fill="auto"/>
          </w:tcPr>
          <w:p w14:paraId="1EB473D9" w14:textId="746155E3" w:rsidR="004A0C31" w:rsidRPr="00A65C4A" w:rsidRDefault="00F50001" w:rsidP="00193AD4">
            <w:pPr>
              <w:jc w:val="both"/>
              <w:rPr>
                <w:rFonts w:cs="Times New Roman"/>
                <w:sz w:val="20"/>
                <w:szCs w:val="20"/>
              </w:rPr>
            </w:pPr>
            <w:r w:rsidRPr="00F50001">
              <w:rPr>
                <w:rFonts w:cs="Times New Roman"/>
                <w:sz w:val="22"/>
              </w:rPr>
              <w:t>Izvērtēta grozījumu nepieciešamība Krimināllikumā attiecībā uz atbildību par elektronisko smēķēšanas ierīču un to šķidrumu, kā arī tabakas aizstājējproduktu nelegālu apriti, papildinot normatīvā regulējuma tvērumu attiecībā uz minētajiem produktiem.</w:t>
            </w:r>
          </w:p>
        </w:tc>
        <w:tc>
          <w:tcPr>
            <w:tcW w:w="2694" w:type="dxa"/>
          </w:tcPr>
          <w:p w14:paraId="0BCD077A" w14:textId="601AA172" w:rsidR="004A0C31" w:rsidRPr="00A65C4A" w:rsidRDefault="004A0C31" w:rsidP="00193AD4">
            <w:pPr>
              <w:jc w:val="both"/>
              <w:rPr>
                <w:rFonts w:cs="Times New Roman"/>
                <w:sz w:val="20"/>
                <w:szCs w:val="20"/>
              </w:rPr>
            </w:pPr>
            <w:r w:rsidRPr="00A65C4A">
              <w:rPr>
                <w:rFonts w:cs="Times New Roman"/>
                <w:sz w:val="22"/>
              </w:rPr>
              <w:t>Notikusi diskusija KL darba grupā, nepieciešamības gadījumā izstrādāti grozījumi normatīvajos aktos.</w:t>
            </w:r>
          </w:p>
        </w:tc>
        <w:tc>
          <w:tcPr>
            <w:tcW w:w="1134" w:type="dxa"/>
            <w:shd w:val="clear" w:color="auto" w:fill="auto"/>
          </w:tcPr>
          <w:p w14:paraId="53A49D46" w14:textId="78B07B03" w:rsidR="004A0C31" w:rsidRPr="00A65C4A" w:rsidRDefault="004A0C31" w:rsidP="004A0C31">
            <w:pPr>
              <w:jc w:val="center"/>
              <w:rPr>
                <w:sz w:val="20"/>
                <w:szCs w:val="20"/>
              </w:rPr>
            </w:pPr>
            <w:r w:rsidRPr="00A65C4A">
              <w:rPr>
                <w:rFonts w:cs="Times New Roman"/>
                <w:sz w:val="22"/>
              </w:rPr>
              <w:t>TM</w:t>
            </w:r>
          </w:p>
        </w:tc>
        <w:tc>
          <w:tcPr>
            <w:tcW w:w="1275" w:type="dxa"/>
            <w:shd w:val="clear" w:color="auto" w:fill="auto"/>
          </w:tcPr>
          <w:p w14:paraId="6D326AFB" w14:textId="7D60CBD7" w:rsidR="004A0C31" w:rsidRPr="00A65C4A" w:rsidRDefault="004A0C31" w:rsidP="004A0C31">
            <w:pPr>
              <w:jc w:val="center"/>
              <w:rPr>
                <w:sz w:val="20"/>
                <w:szCs w:val="20"/>
              </w:rPr>
            </w:pPr>
            <w:r w:rsidRPr="00A65C4A">
              <w:rPr>
                <w:rFonts w:cs="Times New Roman"/>
                <w:sz w:val="22"/>
              </w:rPr>
              <w:t>ĢP, VP, VM</w:t>
            </w:r>
            <w:r w:rsidR="003C4356">
              <w:rPr>
                <w:rFonts w:cs="Times New Roman"/>
                <w:sz w:val="22"/>
              </w:rPr>
              <w:t>,</w:t>
            </w:r>
            <w:r w:rsidRPr="00A65C4A">
              <w:rPr>
                <w:rFonts w:cs="Times New Roman"/>
                <w:sz w:val="22"/>
              </w:rPr>
              <w:t xml:space="preserve"> VID </w:t>
            </w:r>
            <w:r w:rsidR="002E2ACD">
              <w:rPr>
                <w:rFonts w:cs="Times New Roman"/>
                <w:sz w:val="22"/>
              </w:rPr>
              <w:t>(</w:t>
            </w:r>
            <w:r w:rsidRPr="00A65C4A">
              <w:rPr>
                <w:rFonts w:cs="Times New Roman"/>
                <w:sz w:val="22"/>
              </w:rPr>
              <w:t>NMPP</w:t>
            </w:r>
            <w:r w:rsidR="002E2ACD">
              <w:rPr>
                <w:rFonts w:cs="Times New Roman"/>
                <w:sz w:val="22"/>
              </w:rPr>
              <w:t>)</w:t>
            </w:r>
          </w:p>
        </w:tc>
        <w:tc>
          <w:tcPr>
            <w:tcW w:w="1418" w:type="dxa"/>
            <w:shd w:val="clear" w:color="auto" w:fill="auto"/>
          </w:tcPr>
          <w:p w14:paraId="423F163F" w14:textId="3DF40572" w:rsidR="004A0C31" w:rsidRPr="00A65C4A" w:rsidRDefault="004A0C31" w:rsidP="004A0C31">
            <w:pPr>
              <w:jc w:val="center"/>
              <w:rPr>
                <w:rFonts w:cs="Times New Roman"/>
                <w:bCs/>
                <w:sz w:val="20"/>
                <w:szCs w:val="20"/>
              </w:rPr>
            </w:pPr>
            <w:r w:rsidRPr="00A65C4A">
              <w:rPr>
                <w:rFonts w:cs="Times New Roman"/>
                <w:sz w:val="22"/>
              </w:rPr>
              <w:t>31.12.2024.</w:t>
            </w:r>
          </w:p>
        </w:tc>
      </w:tr>
      <w:tr w:rsidR="004A0C31" w:rsidRPr="00A65C4A" w14:paraId="507D853E" w14:textId="77777777" w:rsidTr="00426089">
        <w:trPr>
          <w:trHeight w:val="584"/>
        </w:trPr>
        <w:tc>
          <w:tcPr>
            <w:tcW w:w="709" w:type="dxa"/>
          </w:tcPr>
          <w:p w14:paraId="3FE1B1D0" w14:textId="5528E2F8" w:rsidR="004A0C31" w:rsidRPr="00A65C4A" w:rsidRDefault="004A0C31" w:rsidP="004A0C31">
            <w:pPr>
              <w:jc w:val="center"/>
              <w:rPr>
                <w:rFonts w:cs="Times New Roman"/>
                <w:bCs/>
                <w:sz w:val="20"/>
                <w:szCs w:val="20"/>
              </w:rPr>
            </w:pPr>
            <w:r w:rsidRPr="00A65C4A">
              <w:rPr>
                <w:rFonts w:cs="Times New Roman"/>
                <w:sz w:val="22"/>
              </w:rPr>
              <w:lastRenderedPageBreak/>
              <w:t>7.1</w:t>
            </w:r>
            <w:r w:rsidR="00AF1AB2">
              <w:rPr>
                <w:rFonts w:cs="Times New Roman"/>
                <w:sz w:val="22"/>
              </w:rPr>
              <w:t>3</w:t>
            </w:r>
            <w:r w:rsidRPr="00A65C4A">
              <w:rPr>
                <w:rFonts w:cs="Times New Roman"/>
                <w:sz w:val="22"/>
              </w:rPr>
              <w:t>.</w:t>
            </w:r>
          </w:p>
        </w:tc>
        <w:tc>
          <w:tcPr>
            <w:tcW w:w="3686" w:type="dxa"/>
            <w:shd w:val="clear" w:color="auto" w:fill="auto"/>
          </w:tcPr>
          <w:p w14:paraId="506F61B0" w14:textId="5D19936D" w:rsidR="004A0C31" w:rsidRPr="00A65C4A" w:rsidRDefault="004A0C31">
            <w:pPr>
              <w:jc w:val="both"/>
              <w:rPr>
                <w:sz w:val="20"/>
                <w:szCs w:val="20"/>
              </w:rPr>
            </w:pPr>
            <w:r w:rsidRPr="00A65C4A">
              <w:rPr>
                <w:rFonts w:cs="Times New Roman"/>
                <w:sz w:val="22"/>
              </w:rPr>
              <w:t>Nodrošināt VID muitas amatpersonām piekļuvi Pasažieru datu reģistram gan attiecībā uz aktuālajiem datiem, gan iepriekšējiem pasažieru datiem muitas kontroles veikšanai.</w:t>
            </w:r>
          </w:p>
        </w:tc>
        <w:tc>
          <w:tcPr>
            <w:tcW w:w="1559" w:type="dxa"/>
          </w:tcPr>
          <w:p w14:paraId="5C0370B5" w14:textId="41FB98F1" w:rsidR="004A0C31" w:rsidRPr="00A65C4A" w:rsidRDefault="00716ADF" w:rsidP="00CA7D11">
            <w:pPr>
              <w:jc w:val="both"/>
              <w:rPr>
                <w:rFonts w:cs="Times New Roman"/>
                <w:sz w:val="20"/>
                <w:szCs w:val="20"/>
              </w:rPr>
            </w:pPr>
            <w:r>
              <w:rPr>
                <w:rFonts w:cs="Times New Roman"/>
                <w:sz w:val="22"/>
              </w:rPr>
              <w:t>NRA 2023</w:t>
            </w:r>
            <w:r w:rsidR="004A0C31" w:rsidRPr="00A65C4A">
              <w:rPr>
                <w:rFonts w:cs="Times New Roman"/>
                <w:sz w:val="22"/>
              </w:rPr>
              <w:t xml:space="preserve"> 7.5.1. punkts.</w:t>
            </w:r>
          </w:p>
        </w:tc>
        <w:tc>
          <w:tcPr>
            <w:tcW w:w="2551" w:type="dxa"/>
            <w:shd w:val="clear" w:color="auto" w:fill="auto"/>
          </w:tcPr>
          <w:p w14:paraId="0B07AC72" w14:textId="6CC91F80" w:rsidR="004A0C31" w:rsidRPr="00A65C4A" w:rsidRDefault="004A0C31" w:rsidP="00CA7D11">
            <w:pPr>
              <w:jc w:val="both"/>
              <w:rPr>
                <w:rFonts w:cs="Times New Roman"/>
                <w:sz w:val="20"/>
                <w:szCs w:val="20"/>
              </w:rPr>
            </w:pPr>
            <w:r w:rsidRPr="00A65C4A">
              <w:rPr>
                <w:rFonts w:cs="Times New Roman"/>
                <w:sz w:val="22"/>
              </w:rPr>
              <w:t xml:space="preserve">Iniciētas </w:t>
            </w:r>
            <w:r w:rsidR="0088036D" w:rsidRPr="0088036D">
              <w:rPr>
                <w:rFonts w:cs="Times New Roman"/>
                <w:sz w:val="22"/>
              </w:rPr>
              <w:t xml:space="preserve">un veiktas </w:t>
            </w:r>
            <w:r w:rsidRPr="00A65C4A">
              <w:rPr>
                <w:rFonts w:cs="Times New Roman"/>
                <w:sz w:val="22"/>
              </w:rPr>
              <w:t>izmaiņas normatīvajos aktos.</w:t>
            </w:r>
          </w:p>
        </w:tc>
        <w:tc>
          <w:tcPr>
            <w:tcW w:w="2694" w:type="dxa"/>
          </w:tcPr>
          <w:p w14:paraId="406F38FA" w14:textId="1C982787" w:rsidR="004A0C31" w:rsidRPr="00A65C4A" w:rsidRDefault="001F7819">
            <w:pPr>
              <w:jc w:val="both"/>
              <w:rPr>
                <w:rFonts w:cs="Times New Roman"/>
                <w:sz w:val="20"/>
                <w:szCs w:val="20"/>
              </w:rPr>
            </w:pPr>
            <w:r>
              <w:rPr>
                <w:rFonts w:cs="Times New Roman"/>
                <w:sz w:val="22"/>
              </w:rPr>
              <w:t>M</w:t>
            </w:r>
            <w:r w:rsidR="004A0C31" w:rsidRPr="00A65C4A">
              <w:rPr>
                <w:rFonts w:cs="Times New Roman"/>
                <w:sz w:val="22"/>
              </w:rPr>
              <w:t xml:space="preserve">uitas amatpersonām </w:t>
            </w:r>
            <w:r w:rsidR="004A0C31" w:rsidRPr="00B06608">
              <w:rPr>
                <w:rFonts w:cs="Times New Roman"/>
                <w:sz w:val="22"/>
              </w:rPr>
              <w:t>nodrošināta piekļuve API/PNR datiem</w:t>
            </w:r>
            <w:r w:rsidR="00687BDB">
              <w:rPr>
                <w:rFonts w:cs="Times New Roman"/>
                <w:sz w:val="22"/>
              </w:rPr>
              <w:t>.</w:t>
            </w:r>
          </w:p>
        </w:tc>
        <w:tc>
          <w:tcPr>
            <w:tcW w:w="1134" w:type="dxa"/>
            <w:shd w:val="clear" w:color="auto" w:fill="auto"/>
          </w:tcPr>
          <w:p w14:paraId="05E9A511" w14:textId="66F77573" w:rsidR="004A0C31" w:rsidRPr="00A65C4A" w:rsidRDefault="004A0C31" w:rsidP="004A0C31">
            <w:pPr>
              <w:jc w:val="center"/>
              <w:rPr>
                <w:sz w:val="20"/>
                <w:szCs w:val="20"/>
              </w:rPr>
            </w:pPr>
            <w:r w:rsidRPr="00A65C4A">
              <w:rPr>
                <w:rFonts w:cs="Times New Roman"/>
                <w:sz w:val="22"/>
              </w:rPr>
              <w:t>FM</w:t>
            </w:r>
            <w:r w:rsidR="001F7819">
              <w:rPr>
                <w:rFonts w:cs="Times New Roman"/>
                <w:sz w:val="22"/>
              </w:rPr>
              <w:t>, SM</w:t>
            </w:r>
          </w:p>
        </w:tc>
        <w:tc>
          <w:tcPr>
            <w:tcW w:w="1275" w:type="dxa"/>
            <w:shd w:val="clear" w:color="auto" w:fill="auto"/>
          </w:tcPr>
          <w:p w14:paraId="6F6E3345" w14:textId="14311AF2" w:rsidR="004A0C31" w:rsidRPr="00A65C4A" w:rsidRDefault="004A0C31" w:rsidP="004A0C31">
            <w:pPr>
              <w:jc w:val="center"/>
              <w:rPr>
                <w:sz w:val="20"/>
                <w:szCs w:val="20"/>
              </w:rPr>
            </w:pPr>
            <w:r w:rsidRPr="00A65C4A">
              <w:rPr>
                <w:rFonts w:cs="Times New Roman"/>
                <w:sz w:val="22"/>
              </w:rPr>
              <w:t>VID</w:t>
            </w:r>
          </w:p>
        </w:tc>
        <w:tc>
          <w:tcPr>
            <w:tcW w:w="1418" w:type="dxa"/>
            <w:shd w:val="clear" w:color="auto" w:fill="auto"/>
          </w:tcPr>
          <w:p w14:paraId="71B1E3D0" w14:textId="736B660D" w:rsidR="004A0C31" w:rsidRPr="00A65C4A" w:rsidRDefault="004A0C31" w:rsidP="004A0C31">
            <w:pPr>
              <w:jc w:val="center"/>
              <w:rPr>
                <w:rFonts w:cs="Times New Roman"/>
                <w:bCs/>
                <w:sz w:val="20"/>
                <w:szCs w:val="20"/>
              </w:rPr>
            </w:pPr>
            <w:r w:rsidRPr="00A65C4A">
              <w:rPr>
                <w:rFonts w:cs="Times New Roman"/>
                <w:sz w:val="22"/>
              </w:rPr>
              <w:t>31.12.2026.</w:t>
            </w:r>
          </w:p>
        </w:tc>
      </w:tr>
      <w:tr w:rsidR="009B748B" w:rsidRPr="00A65C4A" w14:paraId="319B6104" w14:textId="77777777" w:rsidTr="00426089">
        <w:trPr>
          <w:trHeight w:val="584"/>
        </w:trPr>
        <w:tc>
          <w:tcPr>
            <w:tcW w:w="709" w:type="dxa"/>
            <w:vMerge w:val="restart"/>
          </w:tcPr>
          <w:p w14:paraId="7A6D7DE7" w14:textId="3AE37288" w:rsidR="009B748B" w:rsidRPr="00A65C4A" w:rsidRDefault="009B748B" w:rsidP="004A0C31">
            <w:pPr>
              <w:jc w:val="center"/>
              <w:rPr>
                <w:rFonts w:cs="Times New Roman"/>
                <w:bCs/>
                <w:sz w:val="20"/>
                <w:szCs w:val="20"/>
              </w:rPr>
            </w:pPr>
            <w:r w:rsidRPr="00A65C4A">
              <w:rPr>
                <w:rFonts w:cs="Times New Roman"/>
                <w:bCs/>
                <w:sz w:val="22"/>
              </w:rPr>
              <w:t>7.1</w:t>
            </w:r>
            <w:r w:rsidR="00AF1AB2">
              <w:rPr>
                <w:rFonts w:cs="Times New Roman"/>
                <w:bCs/>
                <w:sz w:val="22"/>
              </w:rPr>
              <w:t>4</w:t>
            </w:r>
            <w:r w:rsidRPr="00A65C4A">
              <w:rPr>
                <w:rFonts w:cs="Times New Roman"/>
                <w:bCs/>
                <w:sz w:val="22"/>
              </w:rPr>
              <w:t>.</w:t>
            </w:r>
          </w:p>
        </w:tc>
        <w:tc>
          <w:tcPr>
            <w:tcW w:w="3686" w:type="dxa"/>
            <w:vMerge w:val="restart"/>
            <w:shd w:val="clear" w:color="auto" w:fill="auto"/>
          </w:tcPr>
          <w:p w14:paraId="5583F3B6" w14:textId="369C9DA3" w:rsidR="009B748B" w:rsidRPr="00A65C4A" w:rsidRDefault="009B748B">
            <w:pPr>
              <w:jc w:val="both"/>
              <w:rPr>
                <w:sz w:val="20"/>
                <w:szCs w:val="20"/>
              </w:rPr>
            </w:pPr>
            <w:r w:rsidRPr="00A65C4A">
              <w:rPr>
                <w:sz w:val="22"/>
              </w:rPr>
              <w:t>Paaugstināt profesionāla</w:t>
            </w:r>
            <w:r>
              <w:rPr>
                <w:sz w:val="22"/>
              </w:rPr>
              <w:t>s</w:t>
            </w:r>
            <w:r w:rsidRPr="00A65C4A">
              <w:rPr>
                <w:sz w:val="22"/>
              </w:rPr>
              <w:t xml:space="preserve"> NILL apkarošanas efektivitāt</w:t>
            </w:r>
            <w:r>
              <w:rPr>
                <w:sz w:val="22"/>
              </w:rPr>
              <w:t>i</w:t>
            </w:r>
            <w:r w:rsidRPr="00A65C4A">
              <w:rPr>
                <w:sz w:val="22"/>
              </w:rPr>
              <w:t xml:space="preserve">, veidojot izmeklēšanas grupas. </w:t>
            </w:r>
          </w:p>
        </w:tc>
        <w:tc>
          <w:tcPr>
            <w:tcW w:w="1559" w:type="dxa"/>
            <w:vMerge w:val="restart"/>
          </w:tcPr>
          <w:p w14:paraId="4229836E" w14:textId="0B2B81A4" w:rsidR="009B748B" w:rsidRPr="00A65C4A" w:rsidRDefault="009B748B" w:rsidP="00CA7D11">
            <w:pPr>
              <w:jc w:val="both"/>
              <w:rPr>
                <w:rFonts w:cs="Times New Roman"/>
                <w:sz w:val="20"/>
                <w:szCs w:val="20"/>
              </w:rPr>
            </w:pPr>
            <w:r w:rsidRPr="00103B92">
              <w:rPr>
                <w:rFonts w:cs="Times New Roman"/>
                <w:sz w:val="22"/>
              </w:rPr>
              <w:t>NRA 2023</w:t>
            </w:r>
            <w:r>
              <w:rPr>
                <w:rFonts w:cs="Times New Roman"/>
                <w:sz w:val="22"/>
              </w:rPr>
              <w:t xml:space="preserve"> 4.5 sadaļa “Finanšu izmeklēšanas, kriminālvajāšanas un iztiesāšanas kapacitāte un resursi”.</w:t>
            </w:r>
          </w:p>
        </w:tc>
        <w:tc>
          <w:tcPr>
            <w:tcW w:w="2551" w:type="dxa"/>
            <w:vMerge w:val="restart"/>
            <w:shd w:val="clear" w:color="auto" w:fill="auto"/>
          </w:tcPr>
          <w:p w14:paraId="4DA3E588" w14:textId="3158578C" w:rsidR="009B748B" w:rsidRPr="00A65C4A" w:rsidRDefault="009B748B" w:rsidP="00CA7D11">
            <w:pPr>
              <w:jc w:val="both"/>
              <w:rPr>
                <w:rFonts w:cs="Times New Roman"/>
                <w:sz w:val="20"/>
                <w:szCs w:val="20"/>
              </w:rPr>
            </w:pPr>
            <w:r w:rsidRPr="00A65C4A">
              <w:rPr>
                <w:sz w:val="22"/>
              </w:rPr>
              <w:t>Veicināta izmeklēšanas grupu veidošan</w:t>
            </w:r>
            <w:r>
              <w:rPr>
                <w:sz w:val="22"/>
              </w:rPr>
              <w:t>a</w:t>
            </w:r>
            <w:r w:rsidRPr="00A65C4A">
              <w:rPr>
                <w:sz w:val="22"/>
              </w:rPr>
              <w:t xml:space="preserve"> profesionāla</w:t>
            </w:r>
            <w:r>
              <w:rPr>
                <w:sz w:val="22"/>
              </w:rPr>
              <w:t>s</w:t>
            </w:r>
            <w:r w:rsidRPr="00A65C4A">
              <w:rPr>
                <w:sz w:val="22"/>
              </w:rPr>
              <w:t xml:space="preserve"> NILL izmeklēšanā.</w:t>
            </w:r>
          </w:p>
        </w:tc>
        <w:tc>
          <w:tcPr>
            <w:tcW w:w="2694" w:type="dxa"/>
          </w:tcPr>
          <w:p w14:paraId="23A972B1" w14:textId="69FDD92B" w:rsidR="009B748B" w:rsidRPr="00A65C4A" w:rsidRDefault="009B748B">
            <w:pPr>
              <w:jc w:val="both"/>
              <w:rPr>
                <w:rFonts w:cs="Times New Roman"/>
                <w:sz w:val="20"/>
                <w:szCs w:val="20"/>
              </w:rPr>
            </w:pPr>
            <w:r>
              <w:rPr>
                <w:sz w:val="22"/>
              </w:rPr>
              <w:t xml:space="preserve">1. </w:t>
            </w:r>
            <w:r w:rsidRPr="009B748B">
              <w:rPr>
                <w:sz w:val="22"/>
              </w:rPr>
              <w:t>Nodrošināt vispusīgus statistikas datus par izmeklēšanas grupu izveidi</w:t>
            </w:r>
            <w:r>
              <w:rPr>
                <w:sz w:val="22"/>
              </w:rPr>
              <w:t>.</w:t>
            </w:r>
          </w:p>
        </w:tc>
        <w:tc>
          <w:tcPr>
            <w:tcW w:w="1134" w:type="dxa"/>
            <w:shd w:val="clear" w:color="auto" w:fill="auto"/>
          </w:tcPr>
          <w:p w14:paraId="36A1B370" w14:textId="4A8125DB" w:rsidR="009B748B" w:rsidRPr="00A65C4A" w:rsidRDefault="009B748B" w:rsidP="004A0C31">
            <w:pPr>
              <w:jc w:val="center"/>
              <w:rPr>
                <w:sz w:val="20"/>
                <w:szCs w:val="20"/>
              </w:rPr>
            </w:pPr>
            <w:r w:rsidRPr="00A65C4A">
              <w:rPr>
                <w:sz w:val="22"/>
              </w:rPr>
              <w:t xml:space="preserve">ĢP, </w:t>
            </w:r>
            <w:r>
              <w:rPr>
                <w:sz w:val="22"/>
              </w:rPr>
              <w:t>VP</w:t>
            </w:r>
            <w:r w:rsidRPr="00A65C4A">
              <w:rPr>
                <w:sz w:val="22"/>
              </w:rPr>
              <w:tab/>
            </w:r>
          </w:p>
        </w:tc>
        <w:tc>
          <w:tcPr>
            <w:tcW w:w="1275" w:type="dxa"/>
            <w:shd w:val="clear" w:color="auto" w:fill="auto"/>
          </w:tcPr>
          <w:p w14:paraId="746D9FEF" w14:textId="5796173A" w:rsidR="009B748B" w:rsidRPr="00A65C4A" w:rsidRDefault="009B748B" w:rsidP="004A0C31">
            <w:pPr>
              <w:jc w:val="center"/>
              <w:rPr>
                <w:sz w:val="20"/>
                <w:szCs w:val="20"/>
              </w:rPr>
            </w:pPr>
            <w:r w:rsidRPr="00A65C4A">
              <w:rPr>
                <w:sz w:val="22"/>
              </w:rPr>
              <w:t>VID, KNAB, VDD, VRS, IDB, MP, IeVP</w:t>
            </w:r>
          </w:p>
        </w:tc>
        <w:tc>
          <w:tcPr>
            <w:tcW w:w="1418" w:type="dxa"/>
            <w:shd w:val="clear" w:color="auto" w:fill="auto"/>
          </w:tcPr>
          <w:p w14:paraId="2C9D8245" w14:textId="3405EFA7" w:rsidR="009B748B" w:rsidRPr="00A65C4A" w:rsidRDefault="009B748B" w:rsidP="004A0C31">
            <w:pPr>
              <w:jc w:val="center"/>
              <w:rPr>
                <w:rFonts w:cs="Times New Roman"/>
                <w:bCs/>
                <w:sz w:val="20"/>
                <w:szCs w:val="20"/>
              </w:rPr>
            </w:pPr>
            <w:r w:rsidRPr="00A65C4A">
              <w:rPr>
                <w:rFonts w:cs="Times New Roman"/>
                <w:bCs/>
                <w:sz w:val="22"/>
              </w:rPr>
              <w:t>31.</w:t>
            </w:r>
            <w:r>
              <w:rPr>
                <w:rFonts w:cs="Times New Roman"/>
                <w:bCs/>
                <w:sz w:val="22"/>
              </w:rPr>
              <w:t>06</w:t>
            </w:r>
            <w:r w:rsidRPr="00A65C4A">
              <w:rPr>
                <w:rFonts w:cs="Times New Roman"/>
                <w:bCs/>
                <w:sz w:val="22"/>
              </w:rPr>
              <w:t>.2024.</w:t>
            </w:r>
          </w:p>
        </w:tc>
      </w:tr>
      <w:tr w:rsidR="009B748B" w:rsidRPr="00A65C4A" w14:paraId="4E0B100B" w14:textId="77777777" w:rsidTr="00426089">
        <w:trPr>
          <w:trHeight w:val="584"/>
        </w:trPr>
        <w:tc>
          <w:tcPr>
            <w:tcW w:w="709" w:type="dxa"/>
            <w:vMerge/>
          </w:tcPr>
          <w:p w14:paraId="705F2E60" w14:textId="77777777" w:rsidR="009B748B" w:rsidRPr="00A65C4A" w:rsidRDefault="009B748B" w:rsidP="004A0C31">
            <w:pPr>
              <w:jc w:val="center"/>
              <w:rPr>
                <w:rFonts w:cs="Times New Roman"/>
                <w:bCs/>
                <w:sz w:val="22"/>
              </w:rPr>
            </w:pPr>
          </w:p>
        </w:tc>
        <w:tc>
          <w:tcPr>
            <w:tcW w:w="3686" w:type="dxa"/>
            <w:vMerge/>
            <w:shd w:val="clear" w:color="auto" w:fill="auto"/>
          </w:tcPr>
          <w:p w14:paraId="0E831629" w14:textId="77777777" w:rsidR="009B748B" w:rsidRPr="00A65C4A" w:rsidRDefault="009B748B">
            <w:pPr>
              <w:jc w:val="both"/>
              <w:rPr>
                <w:sz w:val="22"/>
              </w:rPr>
            </w:pPr>
          </w:p>
        </w:tc>
        <w:tc>
          <w:tcPr>
            <w:tcW w:w="1559" w:type="dxa"/>
            <w:vMerge/>
          </w:tcPr>
          <w:p w14:paraId="55F5CAFB" w14:textId="77777777" w:rsidR="009B748B" w:rsidRPr="00103B92" w:rsidRDefault="009B748B" w:rsidP="00CA7D11">
            <w:pPr>
              <w:jc w:val="both"/>
              <w:rPr>
                <w:rFonts w:cs="Times New Roman"/>
                <w:sz w:val="22"/>
              </w:rPr>
            </w:pPr>
          </w:p>
        </w:tc>
        <w:tc>
          <w:tcPr>
            <w:tcW w:w="2551" w:type="dxa"/>
            <w:vMerge/>
            <w:shd w:val="clear" w:color="auto" w:fill="auto"/>
          </w:tcPr>
          <w:p w14:paraId="5178DFD7" w14:textId="77777777" w:rsidR="009B748B" w:rsidRPr="00A65C4A" w:rsidRDefault="009B748B" w:rsidP="00CA7D11">
            <w:pPr>
              <w:jc w:val="both"/>
              <w:rPr>
                <w:sz w:val="22"/>
              </w:rPr>
            </w:pPr>
          </w:p>
        </w:tc>
        <w:tc>
          <w:tcPr>
            <w:tcW w:w="2694" w:type="dxa"/>
          </w:tcPr>
          <w:p w14:paraId="25302116" w14:textId="18712E82" w:rsidR="009B748B" w:rsidRPr="00A65C4A" w:rsidRDefault="009B748B">
            <w:pPr>
              <w:jc w:val="both"/>
              <w:rPr>
                <w:sz w:val="22"/>
              </w:rPr>
            </w:pPr>
            <w:r>
              <w:rPr>
                <w:sz w:val="22"/>
              </w:rPr>
              <w:t xml:space="preserve">2. </w:t>
            </w:r>
            <w:r w:rsidRPr="009B748B">
              <w:rPr>
                <w:sz w:val="22"/>
              </w:rPr>
              <w:t>Izveidoto izmeklēšanas grupu profesionālās NILL lietās pieaugums par 20% 2024. gadā iepretim 2023. gada rādītājam</w:t>
            </w:r>
            <w:r>
              <w:rPr>
                <w:sz w:val="22"/>
              </w:rPr>
              <w:t>.</w:t>
            </w:r>
          </w:p>
        </w:tc>
        <w:tc>
          <w:tcPr>
            <w:tcW w:w="1134" w:type="dxa"/>
            <w:shd w:val="clear" w:color="auto" w:fill="auto"/>
          </w:tcPr>
          <w:p w14:paraId="427204A3" w14:textId="710346CA" w:rsidR="009B748B" w:rsidRPr="00A65C4A" w:rsidRDefault="009B748B" w:rsidP="004A0C31">
            <w:pPr>
              <w:jc w:val="center"/>
              <w:rPr>
                <w:sz w:val="22"/>
              </w:rPr>
            </w:pPr>
            <w:r w:rsidRPr="00A65C4A">
              <w:rPr>
                <w:sz w:val="22"/>
              </w:rPr>
              <w:t xml:space="preserve">ĢP, </w:t>
            </w:r>
            <w:r>
              <w:rPr>
                <w:sz w:val="22"/>
              </w:rPr>
              <w:t>VP</w:t>
            </w:r>
            <w:r w:rsidRPr="00A65C4A">
              <w:rPr>
                <w:sz w:val="22"/>
              </w:rPr>
              <w:tab/>
            </w:r>
          </w:p>
        </w:tc>
        <w:tc>
          <w:tcPr>
            <w:tcW w:w="1275" w:type="dxa"/>
            <w:shd w:val="clear" w:color="auto" w:fill="auto"/>
          </w:tcPr>
          <w:p w14:paraId="2B28AB2C" w14:textId="7298CC5D" w:rsidR="009B748B" w:rsidRPr="00A65C4A" w:rsidRDefault="009B748B" w:rsidP="004A0C31">
            <w:pPr>
              <w:jc w:val="center"/>
              <w:rPr>
                <w:sz w:val="22"/>
              </w:rPr>
            </w:pPr>
            <w:r w:rsidRPr="009B748B">
              <w:rPr>
                <w:sz w:val="22"/>
              </w:rPr>
              <w:t>VID, KNAB, VDD, VRS, IDB, MP, IeVP</w:t>
            </w:r>
          </w:p>
        </w:tc>
        <w:tc>
          <w:tcPr>
            <w:tcW w:w="1418" w:type="dxa"/>
            <w:shd w:val="clear" w:color="auto" w:fill="auto"/>
          </w:tcPr>
          <w:p w14:paraId="523B752D" w14:textId="50D4930B" w:rsidR="009B748B" w:rsidRPr="00A65C4A" w:rsidRDefault="009B748B" w:rsidP="004A0C31">
            <w:pPr>
              <w:jc w:val="center"/>
              <w:rPr>
                <w:rFonts w:cs="Times New Roman"/>
                <w:bCs/>
                <w:sz w:val="22"/>
              </w:rPr>
            </w:pPr>
            <w:r w:rsidRPr="009B748B">
              <w:rPr>
                <w:rFonts w:cs="Times New Roman"/>
                <w:bCs/>
                <w:sz w:val="22"/>
              </w:rPr>
              <w:t>31.12.2024.</w:t>
            </w:r>
          </w:p>
        </w:tc>
      </w:tr>
      <w:tr w:rsidR="004A0C31" w:rsidRPr="00A65C4A" w14:paraId="2CB2B5F4" w14:textId="77777777" w:rsidTr="00426089">
        <w:trPr>
          <w:trHeight w:val="584"/>
        </w:trPr>
        <w:tc>
          <w:tcPr>
            <w:tcW w:w="709" w:type="dxa"/>
            <w:vMerge w:val="restart"/>
          </w:tcPr>
          <w:p w14:paraId="286A58A3" w14:textId="62C79C81" w:rsidR="004A0C31" w:rsidRPr="00A65C4A" w:rsidRDefault="004A0C31" w:rsidP="004A0C31">
            <w:pPr>
              <w:jc w:val="center"/>
              <w:rPr>
                <w:rFonts w:cs="Times New Roman"/>
                <w:bCs/>
                <w:sz w:val="20"/>
                <w:szCs w:val="20"/>
              </w:rPr>
            </w:pPr>
            <w:r w:rsidRPr="00A65C4A">
              <w:rPr>
                <w:rFonts w:cs="Times New Roman"/>
                <w:bCs/>
                <w:sz w:val="22"/>
              </w:rPr>
              <w:t>7.1</w:t>
            </w:r>
            <w:r w:rsidR="00AF1AB2">
              <w:rPr>
                <w:rFonts w:cs="Times New Roman"/>
                <w:bCs/>
                <w:sz w:val="22"/>
              </w:rPr>
              <w:t>5</w:t>
            </w:r>
            <w:r w:rsidRPr="00A65C4A">
              <w:rPr>
                <w:rFonts w:cs="Times New Roman"/>
                <w:bCs/>
                <w:sz w:val="22"/>
              </w:rPr>
              <w:t>.</w:t>
            </w:r>
          </w:p>
        </w:tc>
        <w:tc>
          <w:tcPr>
            <w:tcW w:w="3686" w:type="dxa"/>
            <w:vMerge w:val="restart"/>
            <w:shd w:val="clear" w:color="auto" w:fill="auto"/>
          </w:tcPr>
          <w:p w14:paraId="12D72834" w14:textId="11DF4910" w:rsidR="004A0C31" w:rsidRPr="00A65C4A" w:rsidRDefault="004A0C31" w:rsidP="004A0C31">
            <w:pPr>
              <w:jc w:val="both"/>
              <w:rPr>
                <w:sz w:val="20"/>
                <w:szCs w:val="20"/>
              </w:rPr>
            </w:pPr>
            <w:r w:rsidRPr="00A65C4A">
              <w:rPr>
                <w:rFonts w:cs="Times New Roman"/>
                <w:sz w:val="22"/>
              </w:rPr>
              <w:t>Paaugstināt sabiedrības izpratn</w:t>
            </w:r>
            <w:r w:rsidR="00687BDB">
              <w:rPr>
                <w:rFonts w:cs="Times New Roman"/>
                <w:sz w:val="22"/>
              </w:rPr>
              <w:t>i</w:t>
            </w:r>
            <w:r w:rsidRPr="00A65C4A">
              <w:rPr>
                <w:rFonts w:cs="Times New Roman"/>
                <w:sz w:val="22"/>
              </w:rPr>
              <w:t xml:space="preserve"> par organizētas noziedzī</w:t>
            </w:r>
            <w:r w:rsidR="00687BDB">
              <w:rPr>
                <w:rFonts w:cs="Times New Roman"/>
                <w:sz w:val="22"/>
              </w:rPr>
              <w:t>g</w:t>
            </w:r>
            <w:r w:rsidRPr="00A65C4A">
              <w:rPr>
                <w:rFonts w:cs="Times New Roman"/>
                <w:sz w:val="22"/>
              </w:rPr>
              <w:t>as grupas veiktajām krāpšanām digitālajā vidē.</w:t>
            </w:r>
          </w:p>
        </w:tc>
        <w:tc>
          <w:tcPr>
            <w:tcW w:w="1559" w:type="dxa"/>
            <w:vMerge w:val="restart"/>
          </w:tcPr>
          <w:p w14:paraId="632E1533" w14:textId="0548B104" w:rsidR="004A0C31" w:rsidRPr="00A65C4A" w:rsidRDefault="00716ADF" w:rsidP="00CA7D11">
            <w:pPr>
              <w:jc w:val="both"/>
              <w:rPr>
                <w:rFonts w:cs="Times New Roman"/>
                <w:sz w:val="20"/>
                <w:szCs w:val="20"/>
              </w:rPr>
            </w:pPr>
            <w:r>
              <w:rPr>
                <w:rFonts w:eastAsia="Times New Roman" w:cs="Times New Roman"/>
                <w:sz w:val="22"/>
                <w:lang w:eastAsia="lv-LV"/>
              </w:rPr>
              <w:t>RMPP</w:t>
            </w:r>
            <w:r w:rsidR="004A0C31" w:rsidRPr="00A65C4A">
              <w:rPr>
                <w:rFonts w:cs="Times New Roman"/>
                <w:sz w:val="22"/>
              </w:rPr>
              <w:t xml:space="preserve"> </w:t>
            </w:r>
            <w:r w:rsidR="004A0C31" w:rsidRPr="00A65C4A">
              <w:rPr>
                <w:rFonts w:eastAsia="Times New Roman" w:cs="Times New Roman"/>
                <w:sz w:val="22"/>
                <w:lang w:eastAsia="lv-LV"/>
              </w:rPr>
              <w:t>7.4.1., 7.4.2., 7.4.3., 7.4.</w:t>
            </w:r>
            <w:proofErr w:type="gramStart"/>
            <w:r w:rsidR="004A0C31" w:rsidRPr="00A65C4A">
              <w:rPr>
                <w:rFonts w:eastAsia="Times New Roman" w:cs="Times New Roman"/>
                <w:sz w:val="22"/>
                <w:lang w:eastAsia="lv-LV"/>
              </w:rPr>
              <w:t>4. punkt</w:t>
            </w:r>
            <w:r>
              <w:rPr>
                <w:rFonts w:eastAsia="Times New Roman" w:cs="Times New Roman"/>
                <w:sz w:val="22"/>
                <w:lang w:eastAsia="lv-LV"/>
              </w:rPr>
              <w:t>i</w:t>
            </w:r>
            <w:proofErr w:type="gramEnd"/>
            <w:r w:rsidR="004A0C31" w:rsidRPr="00A65C4A">
              <w:rPr>
                <w:rFonts w:eastAsia="Times New Roman" w:cs="Times New Roman"/>
                <w:sz w:val="22"/>
                <w:lang w:eastAsia="lv-LV"/>
              </w:rPr>
              <w:t>.</w:t>
            </w:r>
          </w:p>
        </w:tc>
        <w:tc>
          <w:tcPr>
            <w:tcW w:w="2551" w:type="dxa"/>
            <w:vMerge w:val="restart"/>
            <w:shd w:val="clear" w:color="auto" w:fill="auto"/>
          </w:tcPr>
          <w:p w14:paraId="79F03C36" w14:textId="50BB9B0D" w:rsidR="004A0C31" w:rsidRPr="00A65C4A" w:rsidRDefault="004A0C31" w:rsidP="00CA7D11">
            <w:pPr>
              <w:jc w:val="both"/>
              <w:rPr>
                <w:rFonts w:cs="Times New Roman"/>
                <w:sz w:val="20"/>
                <w:szCs w:val="20"/>
              </w:rPr>
            </w:pPr>
            <w:r w:rsidRPr="00A65C4A">
              <w:rPr>
                <w:rFonts w:cs="Times New Roman"/>
                <w:sz w:val="22"/>
              </w:rPr>
              <w:t>Veicināta sabiedrības izpratne par organizētas noziedzī</w:t>
            </w:r>
            <w:r w:rsidR="00687BDB">
              <w:rPr>
                <w:rFonts w:cs="Times New Roman"/>
                <w:sz w:val="22"/>
              </w:rPr>
              <w:t>g</w:t>
            </w:r>
            <w:r w:rsidRPr="00A65C4A">
              <w:rPr>
                <w:rFonts w:cs="Times New Roman"/>
                <w:sz w:val="22"/>
              </w:rPr>
              <w:t>as grupas veiktajām krāpšanām digitālajā vidē.</w:t>
            </w:r>
          </w:p>
        </w:tc>
        <w:tc>
          <w:tcPr>
            <w:tcW w:w="2694" w:type="dxa"/>
          </w:tcPr>
          <w:p w14:paraId="1042D908" w14:textId="009E3409" w:rsidR="004A0C31" w:rsidRPr="00A65C4A" w:rsidRDefault="004A0C31">
            <w:pPr>
              <w:jc w:val="both"/>
              <w:rPr>
                <w:rFonts w:cs="Times New Roman"/>
                <w:sz w:val="20"/>
                <w:szCs w:val="20"/>
              </w:rPr>
            </w:pPr>
            <w:r w:rsidRPr="00A65C4A">
              <w:rPr>
                <w:rFonts w:eastAsia="Times New Roman" w:cs="Times New Roman"/>
                <w:sz w:val="22"/>
                <w:lang w:eastAsia="lv-LV"/>
              </w:rPr>
              <w:t>1. Turpināt</w:t>
            </w:r>
            <w:r w:rsidR="00687BDB">
              <w:rPr>
                <w:rFonts w:eastAsia="Times New Roman" w:cs="Times New Roman"/>
                <w:sz w:val="22"/>
                <w:lang w:eastAsia="lv-LV"/>
              </w:rPr>
              <w:t>as</w:t>
            </w:r>
            <w:r w:rsidRPr="00A65C4A">
              <w:rPr>
                <w:rFonts w:eastAsia="Times New Roman" w:cs="Times New Roman"/>
                <w:sz w:val="22"/>
                <w:lang w:eastAsia="lv-LV"/>
              </w:rPr>
              <w:t xml:space="preserve"> publiskās kampaņas ar mērķi novērst krāpšanu gadījumus un izglītot sabiedrības grupas, kuras visbiežāk kļūst par krāpnieku upuriem.</w:t>
            </w:r>
          </w:p>
        </w:tc>
        <w:tc>
          <w:tcPr>
            <w:tcW w:w="1134" w:type="dxa"/>
            <w:shd w:val="clear" w:color="auto" w:fill="auto"/>
          </w:tcPr>
          <w:p w14:paraId="6F8CD3A8" w14:textId="5673BEB2" w:rsidR="004A0C31" w:rsidRPr="00A65C4A" w:rsidRDefault="004A0C31" w:rsidP="004A0C31">
            <w:pPr>
              <w:jc w:val="center"/>
              <w:rPr>
                <w:sz w:val="20"/>
                <w:szCs w:val="20"/>
              </w:rPr>
            </w:pPr>
            <w:r w:rsidRPr="00A65C4A">
              <w:rPr>
                <w:rFonts w:eastAsia="Times New Roman" w:cs="Times New Roman"/>
                <w:sz w:val="22"/>
                <w:lang w:eastAsia="lv-LV"/>
              </w:rPr>
              <w:t>VP</w:t>
            </w:r>
          </w:p>
        </w:tc>
        <w:tc>
          <w:tcPr>
            <w:tcW w:w="1275" w:type="dxa"/>
            <w:shd w:val="clear" w:color="auto" w:fill="auto"/>
          </w:tcPr>
          <w:p w14:paraId="08A0C660" w14:textId="31678589" w:rsidR="004A0C31" w:rsidRPr="00A65C4A" w:rsidRDefault="004A0C31" w:rsidP="004A0C31">
            <w:pPr>
              <w:jc w:val="center"/>
              <w:rPr>
                <w:sz w:val="20"/>
                <w:szCs w:val="20"/>
              </w:rPr>
            </w:pPr>
            <w:r w:rsidRPr="00A65C4A">
              <w:rPr>
                <w:rFonts w:eastAsia="Times New Roman" w:cs="Times New Roman"/>
                <w:sz w:val="22"/>
                <w:lang w:eastAsia="lv-LV"/>
              </w:rPr>
              <w:t>LFNA</w:t>
            </w:r>
          </w:p>
        </w:tc>
        <w:tc>
          <w:tcPr>
            <w:tcW w:w="1418" w:type="dxa"/>
            <w:shd w:val="clear" w:color="auto" w:fill="auto"/>
          </w:tcPr>
          <w:p w14:paraId="1AE70B8C" w14:textId="6B7AAE8F" w:rsidR="004A0C31" w:rsidRPr="00A65C4A" w:rsidRDefault="004A0C31" w:rsidP="004A0C31">
            <w:pPr>
              <w:jc w:val="center"/>
              <w:rPr>
                <w:rFonts w:cs="Times New Roman"/>
                <w:bCs/>
                <w:sz w:val="20"/>
                <w:szCs w:val="20"/>
              </w:rPr>
            </w:pPr>
            <w:r w:rsidRPr="00A65C4A">
              <w:rPr>
                <w:rFonts w:eastAsia="Times New Roman" w:cs="Times New Roman"/>
                <w:sz w:val="22"/>
                <w:lang w:eastAsia="lv-LV"/>
              </w:rPr>
              <w:t>Pastāvīgi</w:t>
            </w:r>
          </w:p>
        </w:tc>
      </w:tr>
      <w:tr w:rsidR="004A0C31" w:rsidRPr="00A65C4A" w14:paraId="4D36E257" w14:textId="77777777" w:rsidTr="00426089">
        <w:trPr>
          <w:trHeight w:val="584"/>
        </w:trPr>
        <w:tc>
          <w:tcPr>
            <w:tcW w:w="709" w:type="dxa"/>
            <w:vMerge/>
          </w:tcPr>
          <w:p w14:paraId="5EFB1F0A" w14:textId="77777777" w:rsidR="004A0C31" w:rsidRPr="00A65C4A" w:rsidRDefault="004A0C31" w:rsidP="004A0C31">
            <w:pPr>
              <w:jc w:val="center"/>
              <w:rPr>
                <w:rFonts w:cs="Times New Roman"/>
                <w:bCs/>
                <w:sz w:val="20"/>
                <w:szCs w:val="20"/>
              </w:rPr>
            </w:pPr>
          </w:p>
        </w:tc>
        <w:tc>
          <w:tcPr>
            <w:tcW w:w="3686" w:type="dxa"/>
            <w:vMerge/>
            <w:shd w:val="clear" w:color="auto" w:fill="auto"/>
          </w:tcPr>
          <w:p w14:paraId="62E2B4D2" w14:textId="77777777" w:rsidR="004A0C31" w:rsidRPr="00A65C4A" w:rsidRDefault="004A0C31" w:rsidP="004A0C31">
            <w:pPr>
              <w:jc w:val="both"/>
              <w:rPr>
                <w:sz w:val="20"/>
                <w:szCs w:val="20"/>
              </w:rPr>
            </w:pPr>
          </w:p>
        </w:tc>
        <w:tc>
          <w:tcPr>
            <w:tcW w:w="1559" w:type="dxa"/>
            <w:vMerge/>
          </w:tcPr>
          <w:p w14:paraId="2E3FD599" w14:textId="77777777" w:rsidR="004A0C31" w:rsidRPr="00A65C4A" w:rsidRDefault="004A0C31" w:rsidP="00CA7D11">
            <w:pPr>
              <w:jc w:val="both"/>
              <w:rPr>
                <w:rFonts w:cs="Times New Roman"/>
                <w:sz w:val="20"/>
                <w:szCs w:val="20"/>
              </w:rPr>
            </w:pPr>
          </w:p>
        </w:tc>
        <w:tc>
          <w:tcPr>
            <w:tcW w:w="2551" w:type="dxa"/>
            <w:vMerge/>
            <w:shd w:val="clear" w:color="auto" w:fill="auto"/>
          </w:tcPr>
          <w:p w14:paraId="61F22B57" w14:textId="77777777" w:rsidR="004A0C31" w:rsidRPr="00A65C4A" w:rsidRDefault="004A0C31" w:rsidP="00CA7D11">
            <w:pPr>
              <w:jc w:val="both"/>
              <w:rPr>
                <w:rFonts w:cs="Times New Roman"/>
                <w:sz w:val="20"/>
                <w:szCs w:val="20"/>
              </w:rPr>
            </w:pPr>
          </w:p>
        </w:tc>
        <w:tc>
          <w:tcPr>
            <w:tcW w:w="2694" w:type="dxa"/>
          </w:tcPr>
          <w:p w14:paraId="2275A3DD" w14:textId="5C87A353" w:rsidR="004A0C31" w:rsidRPr="00A65C4A" w:rsidRDefault="004A0C31">
            <w:pPr>
              <w:jc w:val="both"/>
              <w:rPr>
                <w:rFonts w:cs="Times New Roman"/>
                <w:sz w:val="20"/>
                <w:szCs w:val="20"/>
              </w:rPr>
            </w:pPr>
            <w:r w:rsidRPr="00A65C4A">
              <w:rPr>
                <w:rFonts w:eastAsia="Times New Roman" w:cs="Times New Roman"/>
                <w:sz w:val="22"/>
                <w:lang w:eastAsia="lv-LV"/>
              </w:rPr>
              <w:t>2. Veicināta Cert.lv izstrādātā risinājuma “DNS ugunsmūris” plašāka lietošana Latvijas iedzīvotāju vidū.</w:t>
            </w:r>
          </w:p>
        </w:tc>
        <w:tc>
          <w:tcPr>
            <w:tcW w:w="1134" w:type="dxa"/>
            <w:shd w:val="clear" w:color="auto" w:fill="auto"/>
          </w:tcPr>
          <w:p w14:paraId="161C2769" w14:textId="5A919F43" w:rsidR="004A0C31" w:rsidRPr="00A65C4A" w:rsidRDefault="004A0C31" w:rsidP="004A0C31">
            <w:pPr>
              <w:jc w:val="center"/>
              <w:rPr>
                <w:sz w:val="20"/>
                <w:szCs w:val="20"/>
              </w:rPr>
            </w:pPr>
            <w:r w:rsidRPr="00A65C4A">
              <w:rPr>
                <w:rFonts w:eastAsia="Times New Roman" w:cs="Times New Roman"/>
                <w:sz w:val="22"/>
                <w:lang w:eastAsia="lv-LV"/>
              </w:rPr>
              <w:t>VP</w:t>
            </w:r>
          </w:p>
        </w:tc>
        <w:tc>
          <w:tcPr>
            <w:tcW w:w="1275" w:type="dxa"/>
            <w:shd w:val="clear" w:color="auto" w:fill="auto"/>
          </w:tcPr>
          <w:p w14:paraId="51209D9E" w14:textId="77777777" w:rsidR="004A0C31" w:rsidRPr="00A65C4A" w:rsidRDefault="004A0C31" w:rsidP="004A0C31">
            <w:pPr>
              <w:jc w:val="center"/>
              <w:rPr>
                <w:sz w:val="20"/>
                <w:szCs w:val="20"/>
              </w:rPr>
            </w:pPr>
          </w:p>
        </w:tc>
        <w:tc>
          <w:tcPr>
            <w:tcW w:w="1418" w:type="dxa"/>
            <w:shd w:val="clear" w:color="auto" w:fill="auto"/>
          </w:tcPr>
          <w:p w14:paraId="6B4B9242" w14:textId="1F97ADB3" w:rsidR="004A0C31" w:rsidRPr="00A65C4A" w:rsidRDefault="004A0C31" w:rsidP="004A0C31">
            <w:pPr>
              <w:jc w:val="center"/>
              <w:rPr>
                <w:rFonts w:cs="Times New Roman"/>
                <w:bCs/>
                <w:sz w:val="20"/>
                <w:szCs w:val="20"/>
              </w:rPr>
            </w:pPr>
            <w:r w:rsidRPr="00A65C4A">
              <w:rPr>
                <w:rFonts w:eastAsia="Times New Roman" w:cs="Times New Roman"/>
                <w:sz w:val="22"/>
                <w:lang w:eastAsia="lv-LV"/>
              </w:rPr>
              <w:t>Pastāvīgi</w:t>
            </w:r>
          </w:p>
        </w:tc>
      </w:tr>
      <w:tr w:rsidR="004A0C31" w:rsidRPr="00A65C4A" w14:paraId="128AA3D3" w14:textId="77777777" w:rsidTr="00426089">
        <w:trPr>
          <w:trHeight w:val="584"/>
        </w:trPr>
        <w:tc>
          <w:tcPr>
            <w:tcW w:w="709" w:type="dxa"/>
            <w:vMerge/>
          </w:tcPr>
          <w:p w14:paraId="4D9600E4" w14:textId="77777777" w:rsidR="004A0C31" w:rsidRPr="00A65C4A" w:rsidRDefault="004A0C31" w:rsidP="004A0C31">
            <w:pPr>
              <w:jc w:val="center"/>
              <w:rPr>
                <w:rFonts w:cs="Times New Roman"/>
                <w:bCs/>
                <w:sz w:val="20"/>
                <w:szCs w:val="20"/>
              </w:rPr>
            </w:pPr>
          </w:p>
        </w:tc>
        <w:tc>
          <w:tcPr>
            <w:tcW w:w="3686" w:type="dxa"/>
            <w:vMerge/>
            <w:shd w:val="clear" w:color="auto" w:fill="auto"/>
          </w:tcPr>
          <w:p w14:paraId="0EAD0A24" w14:textId="77777777" w:rsidR="004A0C31" w:rsidRPr="00A65C4A" w:rsidRDefault="004A0C31" w:rsidP="004A0C31">
            <w:pPr>
              <w:jc w:val="both"/>
              <w:rPr>
                <w:sz w:val="20"/>
                <w:szCs w:val="20"/>
              </w:rPr>
            </w:pPr>
          </w:p>
        </w:tc>
        <w:tc>
          <w:tcPr>
            <w:tcW w:w="1559" w:type="dxa"/>
            <w:vMerge/>
          </w:tcPr>
          <w:p w14:paraId="1F6ABC5B" w14:textId="77777777" w:rsidR="004A0C31" w:rsidRPr="00A65C4A" w:rsidRDefault="004A0C31" w:rsidP="00CA7D11">
            <w:pPr>
              <w:jc w:val="both"/>
              <w:rPr>
                <w:rFonts w:cs="Times New Roman"/>
                <w:sz w:val="20"/>
                <w:szCs w:val="20"/>
              </w:rPr>
            </w:pPr>
          </w:p>
        </w:tc>
        <w:tc>
          <w:tcPr>
            <w:tcW w:w="2551" w:type="dxa"/>
            <w:vMerge/>
            <w:shd w:val="clear" w:color="auto" w:fill="auto"/>
          </w:tcPr>
          <w:p w14:paraId="5CC8A827" w14:textId="77777777" w:rsidR="004A0C31" w:rsidRPr="00A65C4A" w:rsidRDefault="004A0C31" w:rsidP="00CA7D11">
            <w:pPr>
              <w:jc w:val="both"/>
              <w:rPr>
                <w:rFonts w:cs="Times New Roman"/>
                <w:sz w:val="20"/>
                <w:szCs w:val="20"/>
              </w:rPr>
            </w:pPr>
          </w:p>
        </w:tc>
        <w:tc>
          <w:tcPr>
            <w:tcW w:w="2694" w:type="dxa"/>
          </w:tcPr>
          <w:p w14:paraId="18E7C9BF" w14:textId="18EF7622" w:rsidR="004A0C31" w:rsidRPr="00A65C4A" w:rsidRDefault="004A0C31">
            <w:pPr>
              <w:jc w:val="both"/>
              <w:rPr>
                <w:rFonts w:cs="Times New Roman"/>
                <w:sz w:val="20"/>
                <w:szCs w:val="20"/>
              </w:rPr>
            </w:pPr>
            <w:r w:rsidRPr="00A65C4A">
              <w:rPr>
                <w:rFonts w:eastAsia="Verdana" w:cs="Times New Roman"/>
                <w:sz w:val="22"/>
                <w:shd w:val="clear" w:color="auto" w:fill="FFFFFF"/>
              </w:rPr>
              <w:t xml:space="preserve">3. Izstrādāts pasākumu plāns interneta pakalpojumu sniedzēju un telefonoperatoru iesaistei krāpšanas riska mazināšanai </w:t>
            </w:r>
            <w:r w:rsidRPr="00A65C4A">
              <w:rPr>
                <w:rFonts w:eastAsia="Verdana" w:cs="Times New Roman"/>
                <w:sz w:val="22"/>
              </w:rPr>
              <w:t>digitālajā vidē.</w:t>
            </w:r>
            <w:r w:rsidRPr="00A65C4A">
              <w:rPr>
                <w:rFonts w:eastAsia="Verdana" w:cs="Times New Roman"/>
                <w:sz w:val="22"/>
                <w:shd w:val="clear" w:color="auto" w:fill="FFFFFF"/>
              </w:rPr>
              <w:t xml:space="preserve"> </w:t>
            </w:r>
          </w:p>
        </w:tc>
        <w:tc>
          <w:tcPr>
            <w:tcW w:w="1134" w:type="dxa"/>
            <w:shd w:val="clear" w:color="auto" w:fill="auto"/>
          </w:tcPr>
          <w:p w14:paraId="0F33553E" w14:textId="3593C27B" w:rsidR="004A0C31" w:rsidRPr="00A65C4A" w:rsidRDefault="004A0C31" w:rsidP="004A0C31">
            <w:pPr>
              <w:jc w:val="center"/>
              <w:rPr>
                <w:sz w:val="20"/>
                <w:szCs w:val="20"/>
              </w:rPr>
            </w:pPr>
            <w:r w:rsidRPr="00A65C4A">
              <w:rPr>
                <w:rFonts w:eastAsia="Times New Roman" w:cs="Times New Roman"/>
                <w:sz w:val="22"/>
                <w:lang w:eastAsia="lv-LV"/>
              </w:rPr>
              <w:t>VP</w:t>
            </w:r>
          </w:p>
        </w:tc>
        <w:tc>
          <w:tcPr>
            <w:tcW w:w="1275" w:type="dxa"/>
            <w:shd w:val="clear" w:color="auto" w:fill="auto"/>
          </w:tcPr>
          <w:p w14:paraId="3F59EF7C" w14:textId="77777777" w:rsidR="004A0C31" w:rsidRPr="00A65C4A" w:rsidRDefault="004A0C31" w:rsidP="004A0C31">
            <w:pPr>
              <w:jc w:val="center"/>
              <w:rPr>
                <w:sz w:val="20"/>
                <w:szCs w:val="20"/>
              </w:rPr>
            </w:pPr>
          </w:p>
        </w:tc>
        <w:tc>
          <w:tcPr>
            <w:tcW w:w="1418" w:type="dxa"/>
            <w:shd w:val="clear" w:color="auto" w:fill="auto"/>
          </w:tcPr>
          <w:p w14:paraId="78453838" w14:textId="0098B125" w:rsidR="004A0C31" w:rsidRPr="00A65C4A" w:rsidRDefault="004A0C31" w:rsidP="004A0C31">
            <w:pPr>
              <w:jc w:val="center"/>
              <w:rPr>
                <w:rFonts w:cs="Times New Roman"/>
                <w:bCs/>
                <w:sz w:val="20"/>
                <w:szCs w:val="20"/>
              </w:rPr>
            </w:pPr>
            <w:r w:rsidRPr="00A65C4A">
              <w:rPr>
                <w:rFonts w:eastAsia="Times New Roman" w:cs="Times New Roman"/>
                <w:sz w:val="22"/>
                <w:lang w:eastAsia="lv-LV"/>
              </w:rPr>
              <w:t>31.12.2024.</w:t>
            </w:r>
          </w:p>
        </w:tc>
      </w:tr>
      <w:tr w:rsidR="004A0C31" w:rsidRPr="00A65C4A" w14:paraId="29DAD5F3" w14:textId="77777777" w:rsidTr="00426089">
        <w:trPr>
          <w:trHeight w:val="584"/>
        </w:trPr>
        <w:tc>
          <w:tcPr>
            <w:tcW w:w="709" w:type="dxa"/>
            <w:vMerge/>
          </w:tcPr>
          <w:p w14:paraId="6BBB8348" w14:textId="77777777" w:rsidR="004A0C31" w:rsidRPr="00A65C4A" w:rsidRDefault="004A0C31" w:rsidP="004A0C31">
            <w:pPr>
              <w:jc w:val="center"/>
              <w:rPr>
                <w:rFonts w:cs="Times New Roman"/>
                <w:bCs/>
                <w:sz w:val="20"/>
                <w:szCs w:val="20"/>
              </w:rPr>
            </w:pPr>
          </w:p>
        </w:tc>
        <w:tc>
          <w:tcPr>
            <w:tcW w:w="3686" w:type="dxa"/>
            <w:vMerge/>
            <w:shd w:val="clear" w:color="auto" w:fill="auto"/>
          </w:tcPr>
          <w:p w14:paraId="13A852C0" w14:textId="77777777" w:rsidR="004A0C31" w:rsidRPr="00A65C4A" w:rsidRDefault="004A0C31" w:rsidP="004A0C31">
            <w:pPr>
              <w:jc w:val="both"/>
              <w:rPr>
                <w:sz w:val="20"/>
                <w:szCs w:val="20"/>
              </w:rPr>
            </w:pPr>
          </w:p>
        </w:tc>
        <w:tc>
          <w:tcPr>
            <w:tcW w:w="1559" w:type="dxa"/>
            <w:vMerge/>
          </w:tcPr>
          <w:p w14:paraId="3B7B5150" w14:textId="77777777" w:rsidR="004A0C31" w:rsidRPr="00A65C4A" w:rsidRDefault="004A0C31" w:rsidP="004A0C31">
            <w:pPr>
              <w:rPr>
                <w:rFonts w:cs="Times New Roman"/>
                <w:sz w:val="20"/>
                <w:szCs w:val="20"/>
              </w:rPr>
            </w:pPr>
          </w:p>
        </w:tc>
        <w:tc>
          <w:tcPr>
            <w:tcW w:w="2551" w:type="dxa"/>
            <w:vMerge/>
            <w:shd w:val="clear" w:color="auto" w:fill="auto"/>
          </w:tcPr>
          <w:p w14:paraId="04EB416F" w14:textId="77777777" w:rsidR="004A0C31" w:rsidRPr="00A65C4A" w:rsidRDefault="004A0C31" w:rsidP="004A0C31">
            <w:pPr>
              <w:rPr>
                <w:rFonts w:cs="Times New Roman"/>
                <w:sz w:val="20"/>
                <w:szCs w:val="20"/>
              </w:rPr>
            </w:pPr>
          </w:p>
        </w:tc>
        <w:tc>
          <w:tcPr>
            <w:tcW w:w="2694" w:type="dxa"/>
          </w:tcPr>
          <w:p w14:paraId="5039EADB" w14:textId="7CD07E5A" w:rsidR="004A0C31" w:rsidRPr="00A65C4A" w:rsidRDefault="004A0C31" w:rsidP="004A0C31">
            <w:pPr>
              <w:jc w:val="both"/>
              <w:rPr>
                <w:rFonts w:cs="Times New Roman"/>
                <w:sz w:val="20"/>
                <w:szCs w:val="20"/>
              </w:rPr>
            </w:pPr>
            <w:r w:rsidRPr="00A65C4A">
              <w:rPr>
                <w:rFonts w:eastAsia="Verdana" w:cs="Times New Roman"/>
                <w:sz w:val="22"/>
              </w:rPr>
              <w:t xml:space="preserve">4. Attīstīta dažādu NILLTPF novēršanas </w:t>
            </w:r>
            <w:r w:rsidRPr="00A65C4A">
              <w:rPr>
                <w:rFonts w:eastAsia="Verdana" w:cs="Times New Roman"/>
                <w:sz w:val="22"/>
              </w:rPr>
              <w:lastRenderedPageBreak/>
              <w:t>sistēmas iestāžu sadarbība ar sociālajiem tīkliem ar mērķi mazināt krāpnieciska satura pieejamību</w:t>
            </w:r>
            <w:r w:rsidRPr="00A65C4A">
              <w:rPr>
                <w:rFonts w:eastAsia="Verdana" w:cs="Times New Roman"/>
                <w:sz w:val="22"/>
                <w:shd w:val="clear" w:color="auto" w:fill="FFFFFF"/>
              </w:rPr>
              <w:t>.</w:t>
            </w:r>
          </w:p>
        </w:tc>
        <w:tc>
          <w:tcPr>
            <w:tcW w:w="1134" w:type="dxa"/>
            <w:shd w:val="clear" w:color="auto" w:fill="auto"/>
          </w:tcPr>
          <w:p w14:paraId="58F3C1DA" w14:textId="658C3F73" w:rsidR="004A0C31" w:rsidRPr="00A65C4A" w:rsidRDefault="004A0C31" w:rsidP="004A0C31">
            <w:pPr>
              <w:jc w:val="center"/>
              <w:rPr>
                <w:sz w:val="20"/>
                <w:szCs w:val="20"/>
              </w:rPr>
            </w:pPr>
            <w:r w:rsidRPr="00A65C4A">
              <w:rPr>
                <w:rFonts w:eastAsia="Times New Roman" w:cs="Times New Roman"/>
                <w:sz w:val="22"/>
                <w:lang w:eastAsia="lv-LV"/>
              </w:rPr>
              <w:lastRenderedPageBreak/>
              <w:t>VP</w:t>
            </w:r>
          </w:p>
        </w:tc>
        <w:tc>
          <w:tcPr>
            <w:tcW w:w="1275" w:type="dxa"/>
            <w:shd w:val="clear" w:color="auto" w:fill="auto"/>
          </w:tcPr>
          <w:p w14:paraId="1A60B06C" w14:textId="506B14CA" w:rsidR="004A0C31" w:rsidRPr="00A65C4A" w:rsidRDefault="004A0C31" w:rsidP="004A0C31">
            <w:pPr>
              <w:jc w:val="center"/>
              <w:rPr>
                <w:sz w:val="20"/>
                <w:szCs w:val="20"/>
              </w:rPr>
            </w:pPr>
            <w:r w:rsidRPr="00A65C4A">
              <w:rPr>
                <w:rFonts w:eastAsia="Times New Roman" w:cs="Times New Roman"/>
                <w:sz w:val="22"/>
                <w:lang w:eastAsia="lv-LV"/>
              </w:rPr>
              <w:t>LFNA</w:t>
            </w:r>
          </w:p>
        </w:tc>
        <w:tc>
          <w:tcPr>
            <w:tcW w:w="1418" w:type="dxa"/>
            <w:shd w:val="clear" w:color="auto" w:fill="auto"/>
          </w:tcPr>
          <w:p w14:paraId="0A5CEC1D" w14:textId="37096672" w:rsidR="004A0C31" w:rsidRPr="00A65C4A" w:rsidRDefault="004A0C31" w:rsidP="004A0C31">
            <w:pPr>
              <w:jc w:val="center"/>
              <w:rPr>
                <w:rFonts w:cs="Times New Roman"/>
                <w:bCs/>
                <w:sz w:val="20"/>
                <w:szCs w:val="20"/>
              </w:rPr>
            </w:pPr>
            <w:r w:rsidRPr="00A65C4A">
              <w:rPr>
                <w:rFonts w:eastAsia="Times New Roman" w:cs="Times New Roman"/>
                <w:sz w:val="22"/>
                <w:lang w:eastAsia="lv-LV"/>
              </w:rPr>
              <w:t xml:space="preserve">Pastāvīgi </w:t>
            </w:r>
          </w:p>
        </w:tc>
      </w:tr>
      <w:tr w:rsidR="00453511" w:rsidRPr="00A65C4A" w14:paraId="6D93BF7D" w14:textId="77777777" w:rsidTr="00426089">
        <w:trPr>
          <w:trHeight w:val="584"/>
        </w:trPr>
        <w:tc>
          <w:tcPr>
            <w:tcW w:w="709" w:type="dxa"/>
          </w:tcPr>
          <w:p w14:paraId="4B89CF6B" w14:textId="73760681" w:rsidR="00453511" w:rsidRPr="00A65C4A" w:rsidRDefault="00453511" w:rsidP="00453511">
            <w:pPr>
              <w:jc w:val="center"/>
              <w:rPr>
                <w:rFonts w:cs="Times New Roman"/>
                <w:bCs/>
                <w:sz w:val="20"/>
                <w:szCs w:val="20"/>
              </w:rPr>
            </w:pPr>
            <w:r w:rsidRPr="004E549D">
              <w:rPr>
                <w:rFonts w:cs="Times New Roman"/>
                <w:bCs/>
                <w:sz w:val="22"/>
              </w:rPr>
              <w:t>7.1</w:t>
            </w:r>
            <w:r w:rsidR="00AF1AB2">
              <w:rPr>
                <w:rFonts w:cs="Times New Roman"/>
                <w:bCs/>
                <w:sz w:val="22"/>
              </w:rPr>
              <w:t>6</w:t>
            </w:r>
            <w:r w:rsidRPr="004E549D">
              <w:rPr>
                <w:rFonts w:cs="Times New Roman"/>
                <w:bCs/>
                <w:sz w:val="22"/>
              </w:rPr>
              <w:t>.</w:t>
            </w:r>
          </w:p>
        </w:tc>
        <w:tc>
          <w:tcPr>
            <w:tcW w:w="3686" w:type="dxa"/>
            <w:shd w:val="clear" w:color="auto" w:fill="auto"/>
          </w:tcPr>
          <w:p w14:paraId="00E70B13" w14:textId="620099A2" w:rsidR="00453511" w:rsidRPr="00A65C4A" w:rsidRDefault="00453511" w:rsidP="00453511">
            <w:pPr>
              <w:jc w:val="both"/>
              <w:rPr>
                <w:sz w:val="20"/>
                <w:szCs w:val="20"/>
              </w:rPr>
            </w:pPr>
            <w:r w:rsidRPr="004E549D">
              <w:rPr>
                <w:sz w:val="22"/>
              </w:rPr>
              <w:t>Izvērtēt</w:t>
            </w:r>
            <w:r>
              <w:rPr>
                <w:sz w:val="22"/>
              </w:rPr>
              <w:t xml:space="preserve"> </w:t>
            </w:r>
            <w:r w:rsidRPr="004E549D">
              <w:rPr>
                <w:sz w:val="22"/>
              </w:rPr>
              <w:t>iespēj</w:t>
            </w:r>
            <w:r>
              <w:rPr>
                <w:sz w:val="22"/>
              </w:rPr>
              <w:t>u</w:t>
            </w:r>
            <w:r w:rsidRPr="004E549D">
              <w:rPr>
                <w:sz w:val="22"/>
              </w:rPr>
              <w:t xml:space="preserve"> informācijas apmaiņai starp VID un TAI par nedeklarētiem valsts amatpersonu kontiem ārvalstīs, izmantojot CRS informāciju.</w:t>
            </w:r>
          </w:p>
        </w:tc>
        <w:tc>
          <w:tcPr>
            <w:tcW w:w="1559" w:type="dxa"/>
          </w:tcPr>
          <w:p w14:paraId="3AA08B27" w14:textId="6B502BDF" w:rsidR="00453511" w:rsidRPr="00585694" w:rsidRDefault="00335BB8" w:rsidP="00E275FA">
            <w:pPr>
              <w:rPr>
                <w:rFonts w:eastAsia="Times New Roman" w:cs="Times New Roman"/>
                <w:color w:val="000000" w:themeColor="text1"/>
                <w:szCs w:val="24"/>
                <w:lang w:eastAsia="lv-LV"/>
              </w:rPr>
            </w:pPr>
            <w:r w:rsidRPr="00585694">
              <w:rPr>
                <w:sz w:val="22"/>
              </w:rPr>
              <w:t>NRA 2023.</w:t>
            </w:r>
          </w:p>
        </w:tc>
        <w:tc>
          <w:tcPr>
            <w:tcW w:w="2551" w:type="dxa"/>
            <w:shd w:val="clear" w:color="auto" w:fill="auto"/>
          </w:tcPr>
          <w:p w14:paraId="3C073A4D" w14:textId="3CF48B0B" w:rsidR="00453511" w:rsidRPr="00A65C4A" w:rsidRDefault="00453511" w:rsidP="00585694">
            <w:pPr>
              <w:jc w:val="both"/>
              <w:rPr>
                <w:rFonts w:cs="Times New Roman"/>
                <w:sz w:val="20"/>
                <w:szCs w:val="20"/>
              </w:rPr>
            </w:pPr>
            <w:r w:rsidRPr="004E549D">
              <w:rPr>
                <w:sz w:val="22"/>
              </w:rPr>
              <w:t>TAI spēj identificēt valsts amatpersonu slēptos ārvalstu aktīvus vai NILL.</w:t>
            </w:r>
          </w:p>
        </w:tc>
        <w:tc>
          <w:tcPr>
            <w:tcW w:w="2694" w:type="dxa"/>
          </w:tcPr>
          <w:p w14:paraId="7C5466D3" w14:textId="0C86EEBB" w:rsidR="00453511" w:rsidRPr="00A65C4A" w:rsidRDefault="00453511" w:rsidP="00E275FA">
            <w:pPr>
              <w:jc w:val="both"/>
              <w:rPr>
                <w:rFonts w:eastAsia="Verdana" w:cs="Times New Roman"/>
                <w:sz w:val="22"/>
              </w:rPr>
            </w:pPr>
            <w:r w:rsidRPr="004E549D">
              <w:rPr>
                <w:sz w:val="22"/>
              </w:rPr>
              <w:t>Izvērtēti juridiskie aspekti un iespējamie risinājumi CRS informācijas nodošanai TAI.</w:t>
            </w:r>
          </w:p>
        </w:tc>
        <w:tc>
          <w:tcPr>
            <w:tcW w:w="1134" w:type="dxa"/>
            <w:shd w:val="clear" w:color="auto" w:fill="auto"/>
          </w:tcPr>
          <w:p w14:paraId="4CF99819" w14:textId="27A131EF" w:rsidR="00453511" w:rsidRPr="00A65C4A" w:rsidRDefault="00453511" w:rsidP="00453511">
            <w:pPr>
              <w:jc w:val="center"/>
              <w:rPr>
                <w:rFonts w:eastAsia="Times New Roman" w:cs="Times New Roman"/>
                <w:sz w:val="22"/>
                <w:lang w:eastAsia="lv-LV"/>
              </w:rPr>
            </w:pPr>
            <w:r w:rsidRPr="007849CD">
              <w:rPr>
                <w:rFonts w:eastAsia="Times New Roman" w:cs="Times New Roman"/>
                <w:sz w:val="22"/>
                <w:lang w:eastAsia="lv-LV"/>
              </w:rPr>
              <w:t>FM</w:t>
            </w:r>
          </w:p>
        </w:tc>
        <w:tc>
          <w:tcPr>
            <w:tcW w:w="1275" w:type="dxa"/>
            <w:shd w:val="clear" w:color="auto" w:fill="auto"/>
          </w:tcPr>
          <w:p w14:paraId="1E4CE335" w14:textId="6E057377" w:rsidR="00453511" w:rsidRPr="00A65C4A" w:rsidRDefault="00453511" w:rsidP="00453511">
            <w:pPr>
              <w:jc w:val="center"/>
              <w:rPr>
                <w:rFonts w:eastAsia="Times New Roman" w:cs="Times New Roman"/>
                <w:sz w:val="22"/>
                <w:lang w:eastAsia="lv-LV"/>
              </w:rPr>
            </w:pPr>
            <w:r w:rsidRPr="007849CD">
              <w:rPr>
                <w:rFonts w:eastAsia="Times New Roman" w:cs="Times New Roman"/>
                <w:sz w:val="22"/>
                <w:lang w:eastAsia="lv-LV"/>
              </w:rPr>
              <w:t>VID, FID, KNAB</w:t>
            </w:r>
          </w:p>
        </w:tc>
        <w:tc>
          <w:tcPr>
            <w:tcW w:w="1418" w:type="dxa"/>
            <w:shd w:val="clear" w:color="auto" w:fill="auto"/>
          </w:tcPr>
          <w:p w14:paraId="06B51FDB" w14:textId="622B8DAC" w:rsidR="00453511" w:rsidRPr="00A65C4A" w:rsidRDefault="00453511" w:rsidP="00453511">
            <w:pPr>
              <w:jc w:val="center"/>
              <w:rPr>
                <w:rFonts w:eastAsia="Times New Roman" w:cs="Times New Roman"/>
                <w:sz w:val="22"/>
                <w:lang w:eastAsia="lv-LV"/>
              </w:rPr>
            </w:pPr>
            <w:r w:rsidRPr="007849CD">
              <w:rPr>
                <w:rFonts w:eastAsia="Times New Roman" w:cs="Times New Roman"/>
                <w:sz w:val="22"/>
                <w:lang w:eastAsia="lv-LV"/>
              </w:rPr>
              <w:t>31.12.2025.</w:t>
            </w:r>
          </w:p>
        </w:tc>
      </w:tr>
      <w:tr w:rsidR="00FB308C" w:rsidRPr="00A65C4A" w14:paraId="32B0AAC1" w14:textId="77777777" w:rsidTr="00426089">
        <w:trPr>
          <w:trHeight w:val="584"/>
        </w:trPr>
        <w:tc>
          <w:tcPr>
            <w:tcW w:w="709" w:type="dxa"/>
          </w:tcPr>
          <w:p w14:paraId="59181A87" w14:textId="03D47316" w:rsidR="00FB308C" w:rsidRPr="004E549D" w:rsidRDefault="00FB308C" w:rsidP="00FB308C">
            <w:pPr>
              <w:jc w:val="center"/>
              <w:rPr>
                <w:rFonts w:cs="Times New Roman"/>
                <w:bCs/>
                <w:sz w:val="22"/>
              </w:rPr>
            </w:pPr>
            <w:r>
              <w:rPr>
                <w:rFonts w:cs="Times New Roman"/>
                <w:bCs/>
                <w:sz w:val="22"/>
              </w:rPr>
              <w:t>7.17.</w:t>
            </w:r>
          </w:p>
        </w:tc>
        <w:tc>
          <w:tcPr>
            <w:tcW w:w="3686" w:type="dxa"/>
            <w:shd w:val="clear" w:color="auto" w:fill="auto"/>
          </w:tcPr>
          <w:p w14:paraId="0CBE99FF" w14:textId="084FC725" w:rsidR="00FB308C" w:rsidRPr="004E549D" w:rsidRDefault="00FB308C" w:rsidP="00FB308C">
            <w:pPr>
              <w:jc w:val="both"/>
              <w:rPr>
                <w:sz w:val="22"/>
              </w:rPr>
            </w:pPr>
            <w:r w:rsidRPr="00FB39FF">
              <w:rPr>
                <w:rFonts w:eastAsia="Times New Roman" w:cs="Times New Roman"/>
                <w:sz w:val="22"/>
                <w:lang w:eastAsia="lv-LV"/>
              </w:rPr>
              <w:t>Nodrošināt vienveidīgu un informācijas nozīmīguma līmenim atbilstošu NILLTPFNL subjektu klientu izpētes lietu pieejamību kriminālprocesa ietvaros un uzlabot izmeklēšanas tiesnešu, prokuroru, izmeklētāju zināšanas par NILLTPFNL subjektu klientu izpētes lietu saturu un tajās esošās informācijas efektīvu pieprasīšanu izmeklēšanas vajadzībām.</w:t>
            </w:r>
          </w:p>
        </w:tc>
        <w:tc>
          <w:tcPr>
            <w:tcW w:w="1559" w:type="dxa"/>
          </w:tcPr>
          <w:p w14:paraId="072673CD" w14:textId="77777777" w:rsidR="00FB308C" w:rsidRPr="00335BB8" w:rsidRDefault="00FB308C" w:rsidP="00FB308C">
            <w:pPr>
              <w:rPr>
                <w:sz w:val="22"/>
              </w:rPr>
            </w:pPr>
          </w:p>
        </w:tc>
        <w:tc>
          <w:tcPr>
            <w:tcW w:w="2551" w:type="dxa"/>
            <w:shd w:val="clear" w:color="auto" w:fill="auto"/>
          </w:tcPr>
          <w:p w14:paraId="693540BC" w14:textId="4B89404C" w:rsidR="00FB308C" w:rsidRPr="004E549D" w:rsidRDefault="00FB308C" w:rsidP="00FB308C">
            <w:pPr>
              <w:jc w:val="both"/>
              <w:rPr>
                <w:sz w:val="22"/>
              </w:rPr>
            </w:pPr>
            <w:r w:rsidRPr="00FB39FF">
              <w:rPr>
                <w:rFonts w:eastAsia="Times New Roman" w:cs="Times New Roman"/>
                <w:sz w:val="22"/>
                <w:lang w:eastAsia="lv-LV"/>
              </w:rPr>
              <w:t>Stiprināta un vienādota pieeja piekļūstamībai klientu izpētes lietām, kā arī NILLTPFNL subjektu darbinieku datiem, atbilstoši sākotnējam informācijas iegūšanas mērķim.</w:t>
            </w:r>
          </w:p>
        </w:tc>
        <w:tc>
          <w:tcPr>
            <w:tcW w:w="2694" w:type="dxa"/>
          </w:tcPr>
          <w:p w14:paraId="3B014E27" w14:textId="0DFFB21D" w:rsidR="00FB308C" w:rsidRPr="004E549D" w:rsidRDefault="00FB308C" w:rsidP="00FB308C">
            <w:pPr>
              <w:jc w:val="both"/>
              <w:rPr>
                <w:sz w:val="22"/>
              </w:rPr>
            </w:pPr>
            <w:r w:rsidRPr="00FB39FF">
              <w:rPr>
                <w:rFonts w:eastAsia="Times New Roman" w:cs="Times New Roman"/>
                <w:sz w:val="22"/>
                <w:lang w:eastAsia="lv-LV"/>
              </w:rPr>
              <w:t>Izvērtēta esošā situācija klientu izpētes lietu pieprasīšanai kriminālprocesa ietvaros un piedāvāti risinājumi vienveidīgas un informācijas nozīmīguma līmenim atbilstošas klientu izpētes lietu pieejamības un NILLTPFNL subjektu darbinieku aizsardzībai kriminālprocesa ietvaros, nepieciešamības gadījuma sagatavojot priekšlikumus grozījumiem normatīvajos aktos.</w:t>
            </w:r>
          </w:p>
        </w:tc>
        <w:tc>
          <w:tcPr>
            <w:tcW w:w="1134" w:type="dxa"/>
            <w:shd w:val="clear" w:color="auto" w:fill="auto"/>
          </w:tcPr>
          <w:p w14:paraId="3C20108D" w14:textId="5961E5CD" w:rsidR="00FB308C" w:rsidRPr="007849CD" w:rsidRDefault="00FB308C" w:rsidP="00FB308C">
            <w:pPr>
              <w:jc w:val="center"/>
              <w:rPr>
                <w:rFonts w:eastAsia="Times New Roman" w:cs="Times New Roman"/>
                <w:sz w:val="22"/>
                <w:lang w:eastAsia="lv-LV"/>
              </w:rPr>
            </w:pPr>
            <w:r>
              <w:rPr>
                <w:rFonts w:eastAsia="Times New Roman" w:cs="Times New Roman"/>
                <w:sz w:val="22"/>
                <w:lang w:eastAsia="lv-LV"/>
              </w:rPr>
              <w:t>ĢP</w:t>
            </w:r>
          </w:p>
        </w:tc>
        <w:tc>
          <w:tcPr>
            <w:tcW w:w="1275" w:type="dxa"/>
            <w:shd w:val="clear" w:color="auto" w:fill="auto"/>
          </w:tcPr>
          <w:p w14:paraId="3527B7A8" w14:textId="46DEDCE3" w:rsidR="00FB308C" w:rsidRPr="007849CD" w:rsidRDefault="00B66E4C" w:rsidP="00FB308C">
            <w:pPr>
              <w:jc w:val="center"/>
              <w:rPr>
                <w:rFonts w:eastAsia="Times New Roman" w:cs="Times New Roman"/>
                <w:sz w:val="22"/>
                <w:lang w:eastAsia="lv-LV"/>
              </w:rPr>
            </w:pPr>
            <w:r>
              <w:rPr>
                <w:rFonts w:eastAsia="Times New Roman" w:cs="Times New Roman"/>
                <w:sz w:val="22"/>
                <w:lang w:eastAsia="lv-LV"/>
              </w:rPr>
              <w:t xml:space="preserve">LFNA, </w:t>
            </w:r>
            <w:r w:rsidR="00FB308C">
              <w:rPr>
                <w:rFonts w:eastAsia="Times New Roman" w:cs="Times New Roman"/>
                <w:sz w:val="22"/>
                <w:lang w:eastAsia="lv-LV"/>
              </w:rPr>
              <w:t>IeM, FM, TM, FID, VP, UKI, TAI</w:t>
            </w:r>
          </w:p>
        </w:tc>
        <w:tc>
          <w:tcPr>
            <w:tcW w:w="1418" w:type="dxa"/>
            <w:shd w:val="clear" w:color="auto" w:fill="auto"/>
          </w:tcPr>
          <w:p w14:paraId="4FBD77FB" w14:textId="6AAC0009" w:rsidR="00FB308C" w:rsidRPr="007849CD" w:rsidRDefault="00FB308C" w:rsidP="00FB308C">
            <w:pPr>
              <w:jc w:val="center"/>
              <w:rPr>
                <w:rFonts w:eastAsia="Times New Roman" w:cs="Times New Roman"/>
                <w:sz w:val="22"/>
                <w:lang w:eastAsia="lv-LV"/>
              </w:rPr>
            </w:pPr>
            <w:r>
              <w:rPr>
                <w:rFonts w:eastAsia="Times New Roman" w:cs="Times New Roman"/>
                <w:sz w:val="22"/>
                <w:lang w:eastAsia="lv-LV"/>
              </w:rPr>
              <w:t>31.12.2025.</w:t>
            </w:r>
          </w:p>
        </w:tc>
      </w:tr>
    </w:tbl>
    <w:p w14:paraId="6B689CF9" w14:textId="77777777" w:rsidR="009754EF" w:rsidRPr="00A65C4A" w:rsidRDefault="009754EF" w:rsidP="009754EF">
      <w:pPr>
        <w:pStyle w:val="Heading2"/>
        <w:ind w:left="720"/>
        <w:rPr>
          <w:rFonts w:ascii="Times New Roman" w:hAnsi="Times New Roman" w:cs="Times New Roman"/>
          <w:b/>
          <w:color w:val="auto"/>
          <w:sz w:val="28"/>
          <w:szCs w:val="28"/>
        </w:rPr>
      </w:pPr>
    </w:p>
    <w:p w14:paraId="32D2AF5B" w14:textId="62A344FE" w:rsidR="00C703D7" w:rsidRPr="00A65C4A" w:rsidRDefault="00C703D7" w:rsidP="00585694">
      <w:pPr>
        <w:pStyle w:val="Heading2"/>
        <w:numPr>
          <w:ilvl w:val="0"/>
          <w:numId w:val="2"/>
        </w:numPr>
        <w:rPr>
          <w:rFonts w:ascii="Times New Roman" w:hAnsi="Times New Roman" w:cs="Times New Roman"/>
          <w:b/>
          <w:color w:val="auto"/>
          <w:sz w:val="28"/>
          <w:szCs w:val="28"/>
        </w:rPr>
      </w:pPr>
      <w:r w:rsidRPr="00A65C4A">
        <w:rPr>
          <w:rFonts w:ascii="Times New Roman" w:hAnsi="Times New Roman" w:cs="Times New Roman"/>
          <w:b/>
          <w:color w:val="auto"/>
          <w:sz w:val="28"/>
          <w:szCs w:val="28"/>
        </w:rPr>
        <w:t xml:space="preserve">rīcības virziens – </w:t>
      </w:r>
      <w:r w:rsidR="001628EF" w:rsidRPr="00A65C4A">
        <w:rPr>
          <w:rFonts w:ascii="Times New Roman" w:hAnsi="Times New Roman" w:cs="Times New Roman"/>
          <w:b/>
          <w:color w:val="auto"/>
          <w:sz w:val="28"/>
          <w:szCs w:val="28"/>
        </w:rPr>
        <w:t>k</w:t>
      </w:r>
      <w:r w:rsidR="00C5142D" w:rsidRPr="00A65C4A">
        <w:rPr>
          <w:rFonts w:ascii="Times New Roman" w:hAnsi="Times New Roman" w:cs="Times New Roman"/>
          <w:b/>
          <w:color w:val="auto"/>
          <w:sz w:val="28"/>
          <w:szCs w:val="28"/>
        </w:rPr>
        <w:t>onfiskācija</w:t>
      </w:r>
    </w:p>
    <w:p w14:paraId="579DF96B" w14:textId="77777777" w:rsidR="00C703D7" w:rsidRPr="00A65C4A" w:rsidRDefault="00C703D7" w:rsidP="00C703D7">
      <w:pPr>
        <w:pStyle w:val="Heading2"/>
        <w:rPr>
          <w:rFonts w:ascii="Times New Roman" w:hAnsi="Times New Roman" w:cs="Times New Roman"/>
          <w:b/>
          <w:color w:val="auto"/>
          <w:sz w:val="28"/>
          <w:szCs w:val="28"/>
        </w:rPr>
      </w:pPr>
    </w:p>
    <w:p w14:paraId="72C1BF42" w14:textId="361197B6" w:rsidR="00C703D7" w:rsidRPr="00A65C4A" w:rsidRDefault="00C703D7" w:rsidP="00210B8B">
      <w:pPr>
        <w:jc w:val="both"/>
        <w:rPr>
          <w:szCs w:val="24"/>
        </w:rPr>
      </w:pPr>
      <w:r w:rsidRPr="00A65C4A">
        <w:rPr>
          <w:szCs w:val="24"/>
        </w:rPr>
        <w:t xml:space="preserve">Par rīcības virzienu atbildīgā </w:t>
      </w:r>
      <w:r w:rsidR="00FA229D" w:rsidRPr="00A65C4A">
        <w:rPr>
          <w:szCs w:val="24"/>
        </w:rPr>
        <w:t>institūcija</w:t>
      </w:r>
      <w:r w:rsidRPr="00A65C4A">
        <w:rPr>
          <w:szCs w:val="24"/>
        </w:rPr>
        <w:t xml:space="preserve">: </w:t>
      </w:r>
      <w:r w:rsidR="00C5142D" w:rsidRPr="00A65C4A">
        <w:rPr>
          <w:szCs w:val="24"/>
        </w:rPr>
        <w:t>TM</w:t>
      </w:r>
    </w:p>
    <w:p w14:paraId="0DD33E44" w14:textId="31BD6854" w:rsidR="00C703D7" w:rsidRPr="00EC4694" w:rsidRDefault="00C703D7" w:rsidP="00C703D7">
      <w:pPr>
        <w:jc w:val="both"/>
        <w:rPr>
          <w:szCs w:val="24"/>
        </w:rPr>
      </w:pPr>
      <w:r w:rsidRPr="00EC4694">
        <w:rPr>
          <w:szCs w:val="24"/>
        </w:rPr>
        <w:t xml:space="preserve">Līdzatbildīgās </w:t>
      </w:r>
      <w:r w:rsidR="00FA229D" w:rsidRPr="00EC4694">
        <w:rPr>
          <w:szCs w:val="24"/>
        </w:rPr>
        <w:t>institūcijas</w:t>
      </w:r>
      <w:r w:rsidRPr="00EC4694">
        <w:rPr>
          <w:szCs w:val="24"/>
        </w:rPr>
        <w:t>:</w:t>
      </w:r>
      <w:r w:rsidR="00BA09C5" w:rsidRPr="009D6586">
        <w:rPr>
          <w:szCs w:val="24"/>
        </w:rPr>
        <w:t xml:space="preserve"> </w:t>
      </w:r>
      <w:r w:rsidR="00BA09C5" w:rsidRPr="00EC4694">
        <w:rPr>
          <w:szCs w:val="24"/>
        </w:rPr>
        <w:t>FID, ĢP, IDB, IeM, IeVP, KNAB, MP, TA, TAI, VDD, VID, VP, VRS</w:t>
      </w:r>
    </w:p>
    <w:p w14:paraId="7C0870C5" w14:textId="77777777" w:rsidR="00C703D7" w:rsidRPr="00A65C4A" w:rsidRDefault="00C703D7" w:rsidP="00C703D7">
      <w:pPr>
        <w:jc w:val="both"/>
        <w:rPr>
          <w:sz w:val="28"/>
          <w:szCs w:val="28"/>
        </w:rPr>
      </w:pPr>
    </w:p>
    <w:tbl>
      <w:tblPr>
        <w:tblW w:w="15026"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3686"/>
        <w:gridCol w:w="1559"/>
        <w:gridCol w:w="2551"/>
        <w:gridCol w:w="2694"/>
        <w:gridCol w:w="1134"/>
        <w:gridCol w:w="1275"/>
        <w:gridCol w:w="1418"/>
      </w:tblGrid>
      <w:tr w:rsidR="00C5142D" w:rsidRPr="00A65C4A" w14:paraId="23769029" w14:textId="77777777" w:rsidTr="00F71D04">
        <w:tc>
          <w:tcPr>
            <w:tcW w:w="4395" w:type="dxa"/>
            <w:gridSpan w:val="2"/>
          </w:tcPr>
          <w:p w14:paraId="6ADB2D00" w14:textId="6584E0C8" w:rsidR="00C5142D" w:rsidRPr="00A65C4A" w:rsidRDefault="00C5142D" w:rsidP="00C5142D">
            <w:pPr>
              <w:rPr>
                <w:rFonts w:cs="Times New Roman"/>
                <w:b/>
                <w:bCs/>
                <w:sz w:val="20"/>
                <w:szCs w:val="20"/>
              </w:rPr>
            </w:pPr>
            <w:r w:rsidRPr="00A65C4A">
              <w:rPr>
                <w:rFonts w:cs="Times New Roman"/>
                <w:b/>
                <w:bCs/>
                <w:sz w:val="20"/>
                <w:szCs w:val="20"/>
              </w:rPr>
              <w:t>Rīcības virziens</w:t>
            </w:r>
          </w:p>
        </w:tc>
        <w:tc>
          <w:tcPr>
            <w:tcW w:w="10631" w:type="dxa"/>
            <w:gridSpan w:val="6"/>
          </w:tcPr>
          <w:p w14:paraId="755A4784" w14:textId="57C10D67" w:rsidR="00C5142D" w:rsidRPr="00A65C4A" w:rsidRDefault="00C5142D" w:rsidP="00C5142D">
            <w:pPr>
              <w:jc w:val="both"/>
              <w:rPr>
                <w:rFonts w:cs="Times New Roman"/>
                <w:b/>
                <w:bCs/>
                <w:sz w:val="20"/>
                <w:szCs w:val="20"/>
              </w:rPr>
            </w:pPr>
            <w:r w:rsidRPr="00A65C4A">
              <w:rPr>
                <w:rFonts w:cs="Times New Roman"/>
                <w:b/>
                <w:bCs/>
                <w:sz w:val="20"/>
                <w:szCs w:val="20"/>
              </w:rPr>
              <w:t>KONFISKĀCIJA</w:t>
            </w:r>
          </w:p>
        </w:tc>
      </w:tr>
      <w:tr w:rsidR="009137E7" w:rsidRPr="00A65C4A" w14:paraId="3EC73D29" w14:textId="77777777" w:rsidTr="009D6586">
        <w:tc>
          <w:tcPr>
            <w:tcW w:w="4395" w:type="dxa"/>
            <w:gridSpan w:val="2"/>
            <w:tcBorders>
              <w:top w:val="outset" w:sz="6" w:space="0" w:color="414142"/>
              <w:left w:val="outset" w:sz="6" w:space="0" w:color="414142"/>
              <w:bottom w:val="outset" w:sz="6" w:space="0" w:color="414142"/>
              <w:right w:val="outset" w:sz="6" w:space="0" w:color="414142"/>
            </w:tcBorders>
            <w:shd w:val="clear" w:color="auto" w:fill="FFFFFF"/>
          </w:tcPr>
          <w:p w14:paraId="16853C74" w14:textId="48382F31" w:rsidR="009137E7" w:rsidRPr="009D6586" w:rsidRDefault="009137E7" w:rsidP="009137E7">
            <w:pPr>
              <w:rPr>
                <w:rFonts w:cs="Times New Roman"/>
                <w:b/>
                <w:bCs/>
                <w:sz w:val="20"/>
                <w:szCs w:val="20"/>
                <w:highlight w:val="yellow"/>
              </w:rPr>
            </w:pPr>
            <w:r w:rsidRPr="009D6586">
              <w:rPr>
                <w:rFonts w:cs="Times New Roman"/>
                <w:b/>
                <w:bCs/>
                <w:sz w:val="20"/>
                <w:szCs w:val="20"/>
              </w:rPr>
              <w:t>Sasniedzamais mērķis</w:t>
            </w:r>
          </w:p>
        </w:tc>
        <w:tc>
          <w:tcPr>
            <w:tcW w:w="10631" w:type="dxa"/>
            <w:gridSpan w:val="6"/>
            <w:tcBorders>
              <w:top w:val="outset" w:sz="6" w:space="0" w:color="414142"/>
              <w:left w:val="outset" w:sz="6" w:space="0" w:color="414142"/>
              <w:bottom w:val="outset" w:sz="6" w:space="0" w:color="414142"/>
              <w:right w:val="outset" w:sz="6" w:space="0" w:color="414142"/>
            </w:tcBorders>
            <w:shd w:val="clear" w:color="auto" w:fill="FFFFFF"/>
          </w:tcPr>
          <w:p w14:paraId="106CF387" w14:textId="17D8A979" w:rsidR="009137E7" w:rsidRPr="00A65C4A" w:rsidRDefault="009137E7" w:rsidP="009D6586">
            <w:pPr>
              <w:rPr>
                <w:rFonts w:cs="Times New Roman"/>
                <w:b/>
                <w:bCs/>
                <w:sz w:val="20"/>
                <w:szCs w:val="20"/>
              </w:rPr>
            </w:pPr>
            <w:r w:rsidRPr="009D6586">
              <w:rPr>
                <w:rFonts w:cs="Times New Roman"/>
                <w:b/>
                <w:bCs/>
                <w:sz w:val="20"/>
                <w:szCs w:val="20"/>
              </w:rPr>
              <w:t>Noziedzīgi iegūti līdzekļi un nozieguma rīki tiek konfiscēti.</w:t>
            </w:r>
          </w:p>
        </w:tc>
      </w:tr>
      <w:tr w:rsidR="00C703D7" w:rsidRPr="00A65C4A" w14:paraId="2AFFABAF" w14:textId="77777777" w:rsidTr="00F71D04">
        <w:trPr>
          <w:trHeight w:val="543"/>
        </w:trPr>
        <w:tc>
          <w:tcPr>
            <w:tcW w:w="709" w:type="dxa"/>
          </w:tcPr>
          <w:p w14:paraId="782B59D7" w14:textId="77777777" w:rsidR="00C703D7" w:rsidRPr="00A65C4A" w:rsidRDefault="00C703D7" w:rsidP="00F71D04">
            <w:pPr>
              <w:jc w:val="center"/>
              <w:rPr>
                <w:rFonts w:cs="Times New Roman"/>
                <w:bCs/>
                <w:sz w:val="20"/>
                <w:szCs w:val="20"/>
              </w:rPr>
            </w:pPr>
            <w:r w:rsidRPr="00A65C4A">
              <w:rPr>
                <w:rFonts w:cs="Times New Roman"/>
                <w:bCs/>
                <w:sz w:val="20"/>
                <w:szCs w:val="20"/>
              </w:rPr>
              <w:lastRenderedPageBreak/>
              <w:t>Nr. P.k.</w:t>
            </w:r>
          </w:p>
        </w:tc>
        <w:tc>
          <w:tcPr>
            <w:tcW w:w="3686" w:type="dxa"/>
            <w:shd w:val="clear" w:color="auto" w:fill="auto"/>
          </w:tcPr>
          <w:p w14:paraId="3222775B" w14:textId="77777777" w:rsidR="00C703D7" w:rsidRPr="00A65C4A" w:rsidRDefault="00C703D7" w:rsidP="00F71D04">
            <w:pPr>
              <w:jc w:val="center"/>
              <w:rPr>
                <w:rFonts w:cs="Times New Roman"/>
                <w:bCs/>
                <w:i/>
                <w:sz w:val="20"/>
                <w:szCs w:val="20"/>
              </w:rPr>
            </w:pPr>
            <w:r w:rsidRPr="00A65C4A">
              <w:rPr>
                <w:rFonts w:cs="Times New Roman"/>
                <w:b/>
                <w:bCs/>
                <w:sz w:val="20"/>
                <w:szCs w:val="20"/>
              </w:rPr>
              <w:t>Pasākums</w:t>
            </w:r>
          </w:p>
        </w:tc>
        <w:tc>
          <w:tcPr>
            <w:tcW w:w="1559" w:type="dxa"/>
          </w:tcPr>
          <w:p w14:paraId="6F49B2CD" w14:textId="77777777" w:rsidR="00C703D7" w:rsidRPr="00A65C4A" w:rsidRDefault="00C703D7" w:rsidP="00F71D04">
            <w:pPr>
              <w:jc w:val="center"/>
              <w:rPr>
                <w:rFonts w:cs="Times New Roman"/>
                <w:b/>
                <w:sz w:val="20"/>
                <w:szCs w:val="20"/>
              </w:rPr>
            </w:pPr>
            <w:r w:rsidRPr="00A65C4A">
              <w:rPr>
                <w:rFonts w:cs="Times New Roman"/>
                <w:b/>
                <w:sz w:val="20"/>
                <w:szCs w:val="20"/>
              </w:rPr>
              <w:t>Pamatojums</w:t>
            </w:r>
          </w:p>
        </w:tc>
        <w:tc>
          <w:tcPr>
            <w:tcW w:w="2551" w:type="dxa"/>
            <w:shd w:val="clear" w:color="auto" w:fill="auto"/>
          </w:tcPr>
          <w:p w14:paraId="795D4D04" w14:textId="77777777" w:rsidR="00C703D7" w:rsidRPr="00A65C4A" w:rsidRDefault="00C703D7" w:rsidP="00F71D04">
            <w:pPr>
              <w:jc w:val="center"/>
              <w:rPr>
                <w:rFonts w:cs="Times New Roman"/>
                <w:b/>
                <w:bCs/>
                <w:i/>
                <w:sz w:val="20"/>
                <w:szCs w:val="20"/>
              </w:rPr>
            </w:pPr>
            <w:r w:rsidRPr="00A65C4A">
              <w:rPr>
                <w:rFonts w:cs="Times New Roman"/>
                <w:b/>
                <w:sz w:val="20"/>
                <w:szCs w:val="20"/>
              </w:rPr>
              <w:t>Darbības rezultāts</w:t>
            </w:r>
          </w:p>
        </w:tc>
        <w:tc>
          <w:tcPr>
            <w:tcW w:w="2694" w:type="dxa"/>
          </w:tcPr>
          <w:p w14:paraId="0B609E0C" w14:textId="77777777" w:rsidR="00C703D7" w:rsidRPr="00A65C4A" w:rsidRDefault="00C703D7" w:rsidP="00F71D04">
            <w:pPr>
              <w:jc w:val="center"/>
              <w:rPr>
                <w:rFonts w:cs="Times New Roman"/>
                <w:bCs/>
                <w:i/>
                <w:sz w:val="20"/>
                <w:szCs w:val="20"/>
              </w:rPr>
            </w:pPr>
            <w:r w:rsidRPr="00A65C4A">
              <w:rPr>
                <w:rFonts w:cs="Times New Roman"/>
                <w:b/>
                <w:sz w:val="20"/>
                <w:szCs w:val="20"/>
              </w:rPr>
              <w:t>Rezultatīvais rādītājs</w:t>
            </w:r>
          </w:p>
        </w:tc>
        <w:tc>
          <w:tcPr>
            <w:tcW w:w="1134" w:type="dxa"/>
            <w:shd w:val="clear" w:color="auto" w:fill="auto"/>
          </w:tcPr>
          <w:p w14:paraId="149BF520" w14:textId="77777777" w:rsidR="00C703D7" w:rsidRPr="00A65C4A" w:rsidRDefault="00C703D7" w:rsidP="00F71D04">
            <w:pPr>
              <w:jc w:val="center"/>
              <w:rPr>
                <w:rFonts w:cs="Times New Roman"/>
                <w:bCs/>
                <w:i/>
                <w:sz w:val="20"/>
                <w:szCs w:val="20"/>
              </w:rPr>
            </w:pPr>
            <w:r w:rsidRPr="00A65C4A">
              <w:rPr>
                <w:rFonts w:cs="Times New Roman"/>
                <w:b/>
                <w:bCs/>
                <w:sz w:val="20"/>
                <w:szCs w:val="20"/>
              </w:rPr>
              <w:t>Atbildīgā institūcija</w:t>
            </w:r>
          </w:p>
        </w:tc>
        <w:tc>
          <w:tcPr>
            <w:tcW w:w="1275" w:type="dxa"/>
            <w:shd w:val="clear" w:color="auto" w:fill="auto"/>
          </w:tcPr>
          <w:p w14:paraId="3E177A08" w14:textId="77777777" w:rsidR="00C703D7" w:rsidRPr="00A65C4A" w:rsidRDefault="00C703D7" w:rsidP="00F71D04">
            <w:pPr>
              <w:jc w:val="center"/>
              <w:rPr>
                <w:rFonts w:cs="Times New Roman"/>
                <w:b/>
                <w:bCs/>
                <w:sz w:val="20"/>
                <w:szCs w:val="20"/>
              </w:rPr>
            </w:pPr>
            <w:r w:rsidRPr="00A65C4A">
              <w:rPr>
                <w:rFonts w:cs="Times New Roman"/>
                <w:b/>
                <w:bCs/>
                <w:sz w:val="20"/>
                <w:szCs w:val="20"/>
              </w:rPr>
              <w:t>Līdz-</w:t>
            </w:r>
          </w:p>
          <w:p w14:paraId="25B16198" w14:textId="77777777" w:rsidR="00C703D7" w:rsidRPr="00A65C4A" w:rsidRDefault="00C703D7" w:rsidP="00F71D04">
            <w:pPr>
              <w:jc w:val="center"/>
              <w:rPr>
                <w:rFonts w:cs="Times New Roman"/>
                <w:bCs/>
                <w:i/>
                <w:sz w:val="20"/>
                <w:szCs w:val="20"/>
              </w:rPr>
            </w:pPr>
            <w:r w:rsidRPr="00A65C4A">
              <w:rPr>
                <w:rFonts w:cs="Times New Roman"/>
                <w:b/>
                <w:bCs/>
                <w:sz w:val="20"/>
                <w:szCs w:val="20"/>
              </w:rPr>
              <w:t>atbildīgās institūcijas</w:t>
            </w:r>
          </w:p>
        </w:tc>
        <w:tc>
          <w:tcPr>
            <w:tcW w:w="1418" w:type="dxa"/>
            <w:shd w:val="clear" w:color="auto" w:fill="auto"/>
          </w:tcPr>
          <w:p w14:paraId="20F9D225" w14:textId="77777777" w:rsidR="00C703D7" w:rsidRPr="00A65C4A" w:rsidRDefault="00C703D7" w:rsidP="00F71D04">
            <w:pPr>
              <w:jc w:val="center"/>
              <w:rPr>
                <w:rFonts w:cs="Times New Roman"/>
                <w:bCs/>
                <w:i/>
                <w:sz w:val="20"/>
                <w:szCs w:val="20"/>
              </w:rPr>
            </w:pPr>
            <w:r w:rsidRPr="00A65C4A">
              <w:rPr>
                <w:rFonts w:cs="Times New Roman"/>
                <w:b/>
                <w:bCs/>
                <w:sz w:val="20"/>
                <w:szCs w:val="20"/>
              </w:rPr>
              <w:t>Izpildes termiņš</w:t>
            </w:r>
          </w:p>
        </w:tc>
      </w:tr>
      <w:tr w:rsidR="00F60DD4" w:rsidRPr="00A65C4A" w14:paraId="0E6C9011" w14:textId="77777777" w:rsidTr="00F71D04">
        <w:trPr>
          <w:trHeight w:val="543"/>
        </w:trPr>
        <w:tc>
          <w:tcPr>
            <w:tcW w:w="709" w:type="dxa"/>
            <w:vMerge w:val="restart"/>
          </w:tcPr>
          <w:p w14:paraId="6D463E1A" w14:textId="3C3E82C6" w:rsidR="00F60DD4" w:rsidRPr="00A65C4A" w:rsidRDefault="00F60DD4" w:rsidP="00F60DD4">
            <w:pPr>
              <w:jc w:val="center"/>
              <w:rPr>
                <w:rFonts w:cs="Times New Roman"/>
                <w:bCs/>
                <w:sz w:val="22"/>
              </w:rPr>
            </w:pPr>
            <w:r w:rsidRPr="00A65C4A">
              <w:rPr>
                <w:rFonts w:cs="Times New Roman"/>
                <w:sz w:val="22"/>
              </w:rPr>
              <w:t>8.1.</w:t>
            </w:r>
          </w:p>
        </w:tc>
        <w:tc>
          <w:tcPr>
            <w:tcW w:w="3686" w:type="dxa"/>
            <w:shd w:val="clear" w:color="auto" w:fill="auto"/>
          </w:tcPr>
          <w:p w14:paraId="2A8ABE87" w14:textId="77777777" w:rsidR="00F60DD4" w:rsidRPr="00A65C4A" w:rsidRDefault="00F60DD4" w:rsidP="00F60DD4">
            <w:pPr>
              <w:pStyle w:val="NormalWeb"/>
              <w:spacing w:before="0" w:beforeAutospacing="0" w:after="0" w:afterAutospacing="0"/>
              <w:jc w:val="both"/>
              <w:rPr>
                <w:sz w:val="22"/>
                <w:szCs w:val="22"/>
                <w:lang w:val="lv-LV"/>
              </w:rPr>
            </w:pPr>
            <w:r w:rsidRPr="00A65C4A">
              <w:rPr>
                <w:sz w:val="22"/>
                <w:szCs w:val="22"/>
                <w:lang w:val="lv-LV"/>
              </w:rPr>
              <w:t>Apmācības:</w:t>
            </w:r>
          </w:p>
          <w:p w14:paraId="3AC94EBA" w14:textId="23E0B1DC" w:rsidR="00F60DD4" w:rsidRPr="00A65C4A" w:rsidRDefault="00F60DD4" w:rsidP="00F60DD4">
            <w:pPr>
              <w:jc w:val="both"/>
              <w:rPr>
                <w:sz w:val="22"/>
              </w:rPr>
            </w:pPr>
            <w:r w:rsidRPr="00CA7D11">
              <w:rPr>
                <w:rFonts w:eastAsia="Times New Roman" w:cs="Times New Roman"/>
                <w:sz w:val="22"/>
                <w:szCs w:val="24"/>
                <w:lang w:eastAsia="en-GB"/>
              </w:rPr>
              <w:t>1. Īstenot prokuroru un izmeklētāju kopīgas apmācības par mantas īpašās konfiskācijas tiesisko regulējumu un piemērošanu praksē.</w:t>
            </w:r>
          </w:p>
        </w:tc>
        <w:tc>
          <w:tcPr>
            <w:tcW w:w="1559" w:type="dxa"/>
            <w:vMerge w:val="restart"/>
          </w:tcPr>
          <w:p w14:paraId="57DE02F8" w14:textId="1ECBDB9B" w:rsidR="00F60DD4" w:rsidRPr="00A65C4A" w:rsidRDefault="00716ADF" w:rsidP="00F60DD4">
            <w:pPr>
              <w:jc w:val="both"/>
              <w:rPr>
                <w:rFonts w:cs="Times New Roman"/>
                <w:sz w:val="22"/>
              </w:rPr>
            </w:pPr>
            <w:r>
              <w:rPr>
                <w:rFonts w:cs="Times New Roman"/>
                <w:sz w:val="22"/>
              </w:rPr>
              <w:t>RMPP</w:t>
            </w:r>
            <w:r w:rsidR="00F60DD4" w:rsidRPr="00A65C4A">
              <w:rPr>
                <w:rFonts w:eastAsia="Times New Roman" w:cs="Times New Roman"/>
                <w:sz w:val="22"/>
                <w:lang w:eastAsia="lv-LV"/>
              </w:rPr>
              <w:t xml:space="preserve"> 8.1.1. un 8.</w:t>
            </w:r>
            <w:r w:rsidR="00480F74">
              <w:rPr>
                <w:rFonts w:eastAsia="Times New Roman" w:cs="Times New Roman"/>
                <w:sz w:val="22"/>
                <w:lang w:eastAsia="lv-LV"/>
              </w:rPr>
              <w:t>1</w:t>
            </w:r>
            <w:r w:rsidR="00F60DD4" w:rsidRPr="00A65C4A">
              <w:rPr>
                <w:rFonts w:eastAsia="Times New Roman" w:cs="Times New Roman"/>
                <w:sz w:val="22"/>
                <w:lang w:eastAsia="lv-LV"/>
              </w:rPr>
              <w:t>.</w:t>
            </w:r>
            <w:proofErr w:type="gramStart"/>
            <w:r w:rsidR="00F60DD4" w:rsidRPr="00A65C4A">
              <w:rPr>
                <w:rFonts w:eastAsia="Times New Roman" w:cs="Times New Roman"/>
                <w:sz w:val="22"/>
                <w:lang w:eastAsia="lv-LV"/>
              </w:rPr>
              <w:t>2. punkt</w:t>
            </w:r>
            <w:r>
              <w:rPr>
                <w:rFonts w:eastAsia="Times New Roman" w:cs="Times New Roman"/>
                <w:sz w:val="22"/>
                <w:lang w:eastAsia="lv-LV"/>
              </w:rPr>
              <w:t>i</w:t>
            </w:r>
            <w:proofErr w:type="gramEnd"/>
            <w:r w:rsidR="00F60DD4" w:rsidRPr="00A65C4A">
              <w:rPr>
                <w:rFonts w:eastAsia="Times New Roman" w:cs="Times New Roman"/>
                <w:sz w:val="22"/>
                <w:lang w:eastAsia="lv-LV"/>
              </w:rPr>
              <w:t>.</w:t>
            </w:r>
          </w:p>
        </w:tc>
        <w:tc>
          <w:tcPr>
            <w:tcW w:w="2551" w:type="dxa"/>
            <w:shd w:val="clear" w:color="auto" w:fill="auto"/>
          </w:tcPr>
          <w:p w14:paraId="7B24D648" w14:textId="76FAA3BB" w:rsidR="00F60DD4" w:rsidRPr="00A65C4A" w:rsidRDefault="00F60DD4" w:rsidP="00F60DD4">
            <w:pPr>
              <w:jc w:val="both"/>
              <w:rPr>
                <w:rFonts w:cs="Times New Roman"/>
                <w:sz w:val="22"/>
              </w:rPr>
            </w:pPr>
            <w:r w:rsidRPr="00A65C4A">
              <w:rPr>
                <w:rFonts w:cs="Times New Roman"/>
                <w:sz w:val="22"/>
              </w:rPr>
              <w:t>Veicināta vienota izpratne par mantas īpašās konfiskācijas tiesisko regulējumu un nodrošināta efektīvāka tā piemērošana praksē.</w:t>
            </w:r>
          </w:p>
        </w:tc>
        <w:tc>
          <w:tcPr>
            <w:tcW w:w="2694" w:type="dxa"/>
          </w:tcPr>
          <w:p w14:paraId="4F3D8177" w14:textId="23150CD8" w:rsidR="00F60DD4" w:rsidRPr="00A65C4A" w:rsidRDefault="00F60DD4" w:rsidP="00F60DD4">
            <w:pPr>
              <w:jc w:val="both"/>
              <w:rPr>
                <w:rFonts w:cs="Times New Roman"/>
                <w:sz w:val="22"/>
              </w:rPr>
            </w:pPr>
            <w:r w:rsidRPr="00A65C4A">
              <w:rPr>
                <w:rFonts w:cs="Times New Roman"/>
                <w:sz w:val="22"/>
              </w:rPr>
              <w:t>Apmācīti NILL lietās praktizējošie vai potenciāli praktizējošie izmeklētāji un prokurori atbilstoši atbildīgās institūcijas ikgadējam plānam.</w:t>
            </w:r>
          </w:p>
        </w:tc>
        <w:tc>
          <w:tcPr>
            <w:tcW w:w="1134" w:type="dxa"/>
            <w:shd w:val="clear" w:color="auto" w:fill="auto"/>
          </w:tcPr>
          <w:p w14:paraId="059C8F12" w14:textId="799A83BF" w:rsidR="00F60DD4" w:rsidRPr="00A65C4A" w:rsidRDefault="00F60DD4" w:rsidP="00F60DD4">
            <w:pPr>
              <w:jc w:val="center"/>
              <w:rPr>
                <w:sz w:val="22"/>
              </w:rPr>
            </w:pPr>
            <w:r w:rsidRPr="00A65C4A">
              <w:rPr>
                <w:rFonts w:cs="Times New Roman"/>
                <w:sz w:val="22"/>
              </w:rPr>
              <w:t>ĢP, VP</w:t>
            </w:r>
          </w:p>
        </w:tc>
        <w:tc>
          <w:tcPr>
            <w:tcW w:w="1275" w:type="dxa"/>
            <w:shd w:val="clear" w:color="auto" w:fill="auto"/>
          </w:tcPr>
          <w:p w14:paraId="62295B09" w14:textId="50BBD333" w:rsidR="00F60DD4" w:rsidRPr="00A65C4A" w:rsidRDefault="00F60DD4" w:rsidP="00F60DD4">
            <w:pPr>
              <w:jc w:val="center"/>
              <w:rPr>
                <w:sz w:val="22"/>
              </w:rPr>
            </w:pPr>
            <w:r w:rsidRPr="00A65C4A">
              <w:rPr>
                <w:rFonts w:cs="Times New Roman"/>
                <w:sz w:val="22"/>
              </w:rPr>
              <w:t>VID, KNAB, VDD, VRS, IDB, MP, IeVP</w:t>
            </w:r>
            <w:r w:rsidR="00480F74">
              <w:rPr>
                <w:rFonts w:cs="Times New Roman"/>
                <w:sz w:val="22"/>
              </w:rPr>
              <w:t>, FID</w:t>
            </w:r>
          </w:p>
        </w:tc>
        <w:tc>
          <w:tcPr>
            <w:tcW w:w="1418" w:type="dxa"/>
            <w:shd w:val="clear" w:color="auto" w:fill="auto"/>
          </w:tcPr>
          <w:p w14:paraId="67965CA2" w14:textId="6ED8E823" w:rsidR="00F60DD4" w:rsidRPr="00A65C4A" w:rsidRDefault="00F60DD4" w:rsidP="00F60DD4">
            <w:pPr>
              <w:jc w:val="center"/>
              <w:rPr>
                <w:rFonts w:cs="Times New Roman"/>
                <w:bCs/>
                <w:sz w:val="22"/>
              </w:rPr>
            </w:pPr>
            <w:r w:rsidRPr="00A65C4A">
              <w:rPr>
                <w:rFonts w:cs="Times New Roman"/>
                <w:sz w:val="22"/>
              </w:rPr>
              <w:t>Pastāvīgi</w:t>
            </w:r>
          </w:p>
        </w:tc>
      </w:tr>
      <w:tr w:rsidR="00F60DD4" w:rsidRPr="00A65C4A" w14:paraId="1A08CDDC" w14:textId="77777777" w:rsidTr="00F71D04">
        <w:trPr>
          <w:trHeight w:val="543"/>
        </w:trPr>
        <w:tc>
          <w:tcPr>
            <w:tcW w:w="709" w:type="dxa"/>
            <w:vMerge/>
          </w:tcPr>
          <w:p w14:paraId="5B1B65BF" w14:textId="77777777" w:rsidR="00F60DD4" w:rsidRPr="00A65C4A" w:rsidRDefault="00F60DD4" w:rsidP="00F60DD4">
            <w:pPr>
              <w:jc w:val="center"/>
              <w:rPr>
                <w:rFonts w:cs="Times New Roman"/>
                <w:bCs/>
                <w:sz w:val="22"/>
              </w:rPr>
            </w:pPr>
          </w:p>
        </w:tc>
        <w:tc>
          <w:tcPr>
            <w:tcW w:w="3686" w:type="dxa"/>
            <w:shd w:val="clear" w:color="auto" w:fill="auto"/>
          </w:tcPr>
          <w:p w14:paraId="451B2C79" w14:textId="67FFA989" w:rsidR="00F60DD4" w:rsidRPr="00A65C4A" w:rsidRDefault="00F60DD4" w:rsidP="00F60DD4">
            <w:pPr>
              <w:jc w:val="both"/>
              <w:rPr>
                <w:sz w:val="22"/>
              </w:rPr>
            </w:pPr>
            <w:r w:rsidRPr="00A65C4A">
              <w:rPr>
                <w:sz w:val="22"/>
              </w:rPr>
              <w:t>2. Turpināt īstenot apmācības par noziedzīgi iegūtu līdzekļu konfiskāciju (t.sk. apzināšanu, līdzekļu iesaldēšanu, aresta uzlikšanu, konfiscēšanu un lēmuma/ sprieduma izpildi).</w:t>
            </w:r>
          </w:p>
        </w:tc>
        <w:tc>
          <w:tcPr>
            <w:tcW w:w="1559" w:type="dxa"/>
            <w:vMerge/>
          </w:tcPr>
          <w:p w14:paraId="3E8600DD" w14:textId="77777777" w:rsidR="00F60DD4" w:rsidRPr="00A65C4A" w:rsidRDefault="00F60DD4" w:rsidP="00F60DD4">
            <w:pPr>
              <w:jc w:val="both"/>
              <w:rPr>
                <w:rFonts w:cs="Times New Roman"/>
                <w:sz w:val="22"/>
              </w:rPr>
            </w:pPr>
          </w:p>
        </w:tc>
        <w:tc>
          <w:tcPr>
            <w:tcW w:w="2551" w:type="dxa"/>
            <w:shd w:val="clear" w:color="auto" w:fill="auto"/>
          </w:tcPr>
          <w:p w14:paraId="35DBEF22" w14:textId="6C985A89" w:rsidR="00F60DD4" w:rsidRPr="00A65C4A" w:rsidRDefault="00687BDB" w:rsidP="00F60DD4">
            <w:pPr>
              <w:jc w:val="both"/>
              <w:rPr>
                <w:rFonts w:cs="Times New Roman"/>
                <w:sz w:val="22"/>
              </w:rPr>
            </w:pPr>
            <w:r>
              <w:rPr>
                <w:rFonts w:cs="Times New Roman"/>
                <w:sz w:val="22"/>
              </w:rPr>
              <w:t>Veicināta v</w:t>
            </w:r>
            <w:r w:rsidR="00F60DD4" w:rsidRPr="00A65C4A">
              <w:rPr>
                <w:rFonts w:cs="Times New Roman"/>
                <w:sz w:val="22"/>
              </w:rPr>
              <w:t>ienota izpratne par noziedzīgi iegūtu līdzekļu arestu un konfiskāciju.</w:t>
            </w:r>
          </w:p>
        </w:tc>
        <w:tc>
          <w:tcPr>
            <w:tcW w:w="2694" w:type="dxa"/>
          </w:tcPr>
          <w:p w14:paraId="5171C4D1" w14:textId="6B2DA931" w:rsidR="00F60DD4" w:rsidRPr="00A65C4A" w:rsidRDefault="00F60DD4" w:rsidP="00F60DD4">
            <w:pPr>
              <w:jc w:val="both"/>
              <w:rPr>
                <w:rFonts w:cs="Times New Roman"/>
                <w:sz w:val="22"/>
              </w:rPr>
            </w:pPr>
            <w:r w:rsidRPr="00A65C4A">
              <w:rPr>
                <w:rFonts w:cs="Times New Roman"/>
                <w:sz w:val="22"/>
              </w:rPr>
              <w:t>Apmācīti izmeklētāji, prokurori un tiesneši atbilstoši atbildīgās institūcijas ikgadējam plānam.</w:t>
            </w:r>
          </w:p>
        </w:tc>
        <w:tc>
          <w:tcPr>
            <w:tcW w:w="1134" w:type="dxa"/>
            <w:shd w:val="clear" w:color="auto" w:fill="auto"/>
          </w:tcPr>
          <w:p w14:paraId="14985B1F" w14:textId="180ED64B" w:rsidR="00F60DD4" w:rsidRPr="00A65C4A" w:rsidRDefault="00F60DD4" w:rsidP="00F60DD4">
            <w:pPr>
              <w:jc w:val="center"/>
              <w:rPr>
                <w:sz w:val="22"/>
              </w:rPr>
            </w:pPr>
            <w:r w:rsidRPr="00A65C4A">
              <w:rPr>
                <w:rFonts w:cs="Times New Roman"/>
                <w:sz w:val="22"/>
              </w:rPr>
              <w:t>TM (TA), ĢP, IeM</w:t>
            </w:r>
            <w:r w:rsidR="00130295">
              <w:rPr>
                <w:rFonts w:cs="Times New Roman"/>
                <w:sz w:val="22"/>
              </w:rPr>
              <w:t xml:space="preserve"> (VP koledža)</w:t>
            </w:r>
          </w:p>
        </w:tc>
        <w:tc>
          <w:tcPr>
            <w:tcW w:w="1275" w:type="dxa"/>
            <w:shd w:val="clear" w:color="auto" w:fill="auto"/>
          </w:tcPr>
          <w:p w14:paraId="33EC7BE5" w14:textId="5E9CCF1B" w:rsidR="00F60DD4" w:rsidRPr="00A65C4A" w:rsidRDefault="00F60DD4" w:rsidP="00F60DD4">
            <w:pPr>
              <w:jc w:val="center"/>
              <w:rPr>
                <w:sz w:val="22"/>
              </w:rPr>
            </w:pPr>
            <w:r w:rsidRPr="00A65C4A">
              <w:rPr>
                <w:rFonts w:cs="Times New Roman"/>
                <w:sz w:val="22"/>
              </w:rPr>
              <w:t>VP, VID, KNAB, VDD, VRS, IDB, MP, IeVP, FID</w:t>
            </w:r>
          </w:p>
        </w:tc>
        <w:tc>
          <w:tcPr>
            <w:tcW w:w="1418" w:type="dxa"/>
            <w:shd w:val="clear" w:color="auto" w:fill="auto"/>
          </w:tcPr>
          <w:p w14:paraId="1259CC8C" w14:textId="40C22BAE" w:rsidR="00F60DD4" w:rsidRPr="00A65C4A" w:rsidRDefault="00F60DD4" w:rsidP="00F60DD4">
            <w:pPr>
              <w:jc w:val="center"/>
              <w:rPr>
                <w:rFonts w:cs="Times New Roman"/>
                <w:bCs/>
                <w:sz w:val="22"/>
              </w:rPr>
            </w:pPr>
            <w:r w:rsidRPr="00A65C4A">
              <w:rPr>
                <w:rFonts w:cs="Times New Roman"/>
                <w:sz w:val="22"/>
              </w:rPr>
              <w:t>Pastāvīgi</w:t>
            </w:r>
          </w:p>
        </w:tc>
      </w:tr>
      <w:tr w:rsidR="00F60DD4" w:rsidRPr="00A65C4A" w14:paraId="3735A3E3" w14:textId="77777777" w:rsidTr="00F71D04">
        <w:trPr>
          <w:trHeight w:val="543"/>
        </w:trPr>
        <w:tc>
          <w:tcPr>
            <w:tcW w:w="709" w:type="dxa"/>
            <w:vMerge/>
          </w:tcPr>
          <w:p w14:paraId="5EE4577D" w14:textId="77777777" w:rsidR="00F60DD4" w:rsidRPr="00A65C4A" w:rsidRDefault="00F60DD4" w:rsidP="00F60DD4">
            <w:pPr>
              <w:jc w:val="center"/>
              <w:rPr>
                <w:rFonts w:cs="Times New Roman"/>
                <w:bCs/>
                <w:szCs w:val="24"/>
              </w:rPr>
            </w:pPr>
          </w:p>
        </w:tc>
        <w:tc>
          <w:tcPr>
            <w:tcW w:w="3686" w:type="dxa"/>
            <w:shd w:val="clear" w:color="auto" w:fill="auto"/>
          </w:tcPr>
          <w:p w14:paraId="78FD30FF" w14:textId="06238571" w:rsidR="00F60DD4" w:rsidRPr="00A65C4A" w:rsidRDefault="00F60DD4" w:rsidP="00F60DD4">
            <w:pPr>
              <w:jc w:val="both"/>
              <w:rPr>
                <w:sz w:val="22"/>
              </w:rPr>
            </w:pPr>
            <w:r w:rsidRPr="00A65C4A">
              <w:rPr>
                <w:sz w:val="22"/>
              </w:rPr>
              <w:t>3. Īstenot tiesnešu, prokuroru un izmeklētāju apmācības par peļņas, kas gūta ar kukuļošanas rezultātā iegūto darījumu, arestu un konfiskāciju.</w:t>
            </w:r>
          </w:p>
        </w:tc>
        <w:tc>
          <w:tcPr>
            <w:tcW w:w="1559" w:type="dxa"/>
          </w:tcPr>
          <w:p w14:paraId="244D97A1" w14:textId="1BC2FA6C" w:rsidR="00F60DD4" w:rsidRPr="00A65C4A" w:rsidRDefault="00F60DD4" w:rsidP="00F60DD4">
            <w:pPr>
              <w:jc w:val="both"/>
              <w:rPr>
                <w:rFonts w:cs="Times New Roman"/>
                <w:sz w:val="22"/>
              </w:rPr>
            </w:pPr>
            <w:r w:rsidRPr="00A65C4A">
              <w:rPr>
                <w:rFonts w:cs="Times New Roman"/>
                <w:sz w:val="22"/>
              </w:rPr>
              <w:t>OECD WG 3(b) rekomendācija.</w:t>
            </w:r>
          </w:p>
        </w:tc>
        <w:tc>
          <w:tcPr>
            <w:tcW w:w="2551" w:type="dxa"/>
            <w:shd w:val="clear" w:color="auto" w:fill="auto"/>
          </w:tcPr>
          <w:p w14:paraId="4FBED208" w14:textId="2BD629F0" w:rsidR="00F60DD4" w:rsidRPr="00A65C4A" w:rsidRDefault="002369D3" w:rsidP="00F60DD4">
            <w:pPr>
              <w:jc w:val="both"/>
              <w:rPr>
                <w:rFonts w:cs="Times New Roman"/>
                <w:sz w:val="22"/>
              </w:rPr>
            </w:pPr>
            <w:r>
              <w:rPr>
                <w:rFonts w:cs="Times New Roman"/>
                <w:sz w:val="22"/>
              </w:rPr>
              <w:t>Veicināta v</w:t>
            </w:r>
            <w:r w:rsidR="00F60DD4" w:rsidRPr="00A65C4A">
              <w:rPr>
                <w:rFonts w:cs="Times New Roman"/>
                <w:sz w:val="22"/>
              </w:rPr>
              <w:t>ienota izpratne par peļņas, kas gūta ar kukuļošanas rezultātā iegūto darījumu, arestu un konfiskāciju.</w:t>
            </w:r>
          </w:p>
        </w:tc>
        <w:tc>
          <w:tcPr>
            <w:tcW w:w="2694" w:type="dxa"/>
          </w:tcPr>
          <w:p w14:paraId="668C4EE0" w14:textId="6AEF47E4" w:rsidR="00F60DD4" w:rsidRPr="00A65C4A" w:rsidRDefault="00F60DD4" w:rsidP="00F60DD4">
            <w:pPr>
              <w:jc w:val="both"/>
              <w:rPr>
                <w:rFonts w:cs="Times New Roman"/>
                <w:sz w:val="22"/>
              </w:rPr>
            </w:pPr>
            <w:r w:rsidRPr="00A65C4A">
              <w:rPr>
                <w:rFonts w:cs="Times New Roman"/>
                <w:sz w:val="22"/>
              </w:rPr>
              <w:t>Apmācīti izmeklētāji, prokurori un tiesneši.</w:t>
            </w:r>
          </w:p>
        </w:tc>
        <w:tc>
          <w:tcPr>
            <w:tcW w:w="1134" w:type="dxa"/>
            <w:shd w:val="clear" w:color="auto" w:fill="auto"/>
          </w:tcPr>
          <w:p w14:paraId="2FBADCA4" w14:textId="78A5D6DB" w:rsidR="00F60DD4" w:rsidRPr="00A65C4A" w:rsidRDefault="00F60DD4" w:rsidP="00F60DD4">
            <w:pPr>
              <w:jc w:val="center"/>
              <w:rPr>
                <w:sz w:val="22"/>
              </w:rPr>
            </w:pPr>
            <w:r w:rsidRPr="00A65C4A">
              <w:rPr>
                <w:rFonts w:cs="Times New Roman"/>
                <w:sz w:val="22"/>
              </w:rPr>
              <w:t>TM (TA), ĢP, KNAB</w:t>
            </w:r>
          </w:p>
        </w:tc>
        <w:tc>
          <w:tcPr>
            <w:tcW w:w="1275" w:type="dxa"/>
            <w:shd w:val="clear" w:color="auto" w:fill="auto"/>
          </w:tcPr>
          <w:p w14:paraId="2EAF3D52" w14:textId="0D309875" w:rsidR="00F60DD4" w:rsidRPr="00A65C4A" w:rsidRDefault="00F60DD4" w:rsidP="00F60DD4">
            <w:pPr>
              <w:jc w:val="center"/>
              <w:rPr>
                <w:sz w:val="22"/>
              </w:rPr>
            </w:pPr>
            <w:r w:rsidRPr="00A65C4A">
              <w:rPr>
                <w:rFonts w:cs="Times New Roman"/>
                <w:sz w:val="22"/>
              </w:rPr>
              <w:t>IDB, VID</w:t>
            </w:r>
          </w:p>
        </w:tc>
        <w:tc>
          <w:tcPr>
            <w:tcW w:w="1418" w:type="dxa"/>
            <w:shd w:val="clear" w:color="auto" w:fill="auto"/>
          </w:tcPr>
          <w:p w14:paraId="13D0400B" w14:textId="1C556E96" w:rsidR="00F60DD4" w:rsidRPr="00A65C4A" w:rsidRDefault="00F60DD4" w:rsidP="00F60DD4">
            <w:pPr>
              <w:jc w:val="center"/>
              <w:rPr>
                <w:rFonts w:cs="Times New Roman"/>
                <w:bCs/>
                <w:sz w:val="22"/>
              </w:rPr>
            </w:pPr>
            <w:r w:rsidRPr="00A65C4A">
              <w:rPr>
                <w:rFonts w:cs="Times New Roman"/>
                <w:sz w:val="22"/>
              </w:rPr>
              <w:t>Pastāvīgi</w:t>
            </w:r>
          </w:p>
        </w:tc>
      </w:tr>
      <w:tr w:rsidR="00E275FA" w:rsidRPr="00A65C4A" w14:paraId="12074994" w14:textId="77777777" w:rsidTr="00F71D04">
        <w:trPr>
          <w:trHeight w:val="543"/>
        </w:trPr>
        <w:tc>
          <w:tcPr>
            <w:tcW w:w="709" w:type="dxa"/>
            <w:vMerge w:val="restart"/>
          </w:tcPr>
          <w:p w14:paraId="5B41B0D1" w14:textId="77777777" w:rsidR="00E275FA" w:rsidRPr="00A65C4A" w:rsidRDefault="00E275FA" w:rsidP="00E275FA">
            <w:pPr>
              <w:jc w:val="center"/>
              <w:rPr>
                <w:rFonts w:cs="Times New Roman"/>
                <w:sz w:val="22"/>
              </w:rPr>
            </w:pPr>
            <w:r w:rsidRPr="00A65C4A">
              <w:rPr>
                <w:rFonts w:cs="Times New Roman"/>
                <w:sz w:val="22"/>
              </w:rPr>
              <w:t>8.2.</w:t>
            </w:r>
          </w:p>
          <w:p w14:paraId="02114BCC" w14:textId="77777777" w:rsidR="00E275FA" w:rsidRPr="00A65C4A" w:rsidRDefault="00E275FA" w:rsidP="00E275FA">
            <w:pPr>
              <w:jc w:val="center"/>
              <w:rPr>
                <w:rFonts w:cs="Times New Roman"/>
                <w:bCs/>
                <w:sz w:val="22"/>
              </w:rPr>
            </w:pPr>
          </w:p>
        </w:tc>
        <w:tc>
          <w:tcPr>
            <w:tcW w:w="3686" w:type="dxa"/>
            <w:vMerge w:val="restart"/>
            <w:shd w:val="clear" w:color="auto" w:fill="auto"/>
          </w:tcPr>
          <w:p w14:paraId="600910F7" w14:textId="17950955" w:rsidR="00E275FA" w:rsidRPr="00A65C4A" w:rsidRDefault="00E275FA" w:rsidP="00E275FA">
            <w:pPr>
              <w:jc w:val="both"/>
              <w:rPr>
                <w:rFonts w:cs="Times New Roman"/>
                <w:sz w:val="22"/>
              </w:rPr>
            </w:pPr>
            <w:r w:rsidRPr="00A65C4A">
              <w:rPr>
                <w:rFonts w:cs="Times New Roman"/>
                <w:sz w:val="22"/>
              </w:rPr>
              <w:t>Turpināt stiprināt un efektivizēt skaidras naudas pārvietošanas kontroli uz Latvijas iekšējām un ārējām robežām, it īpaši ņemot vērā aizliegto vielu kontrabandas maršrutus</w:t>
            </w:r>
            <w:r>
              <w:rPr>
                <w:rFonts w:cs="Times New Roman"/>
                <w:sz w:val="22"/>
              </w:rPr>
              <w:t>.</w:t>
            </w:r>
          </w:p>
          <w:p w14:paraId="6C958F99" w14:textId="5213B2E1" w:rsidR="00E275FA" w:rsidRPr="00E93BAE" w:rsidRDefault="00E275FA" w:rsidP="00E275FA">
            <w:pPr>
              <w:jc w:val="both"/>
              <w:rPr>
                <w:sz w:val="22"/>
              </w:rPr>
            </w:pPr>
          </w:p>
        </w:tc>
        <w:tc>
          <w:tcPr>
            <w:tcW w:w="1559" w:type="dxa"/>
            <w:vMerge w:val="restart"/>
          </w:tcPr>
          <w:p w14:paraId="40B2CD28" w14:textId="13ED8601" w:rsidR="00E275FA" w:rsidRPr="00A65C4A" w:rsidRDefault="00E275FA" w:rsidP="00E275FA">
            <w:pPr>
              <w:jc w:val="both"/>
              <w:rPr>
                <w:rFonts w:cs="Times New Roman"/>
                <w:sz w:val="22"/>
              </w:rPr>
            </w:pPr>
            <w:r w:rsidRPr="00E275FA">
              <w:rPr>
                <w:rFonts w:cs="Times New Roman"/>
                <w:sz w:val="22"/>
              </w:rPr>
              <w:t xml:space="preserve">FATF 32. </w:t>
            </w:r>
            <w:proofErr w:type="spellStart"/>
            <w:r w:rsidRPr="00E275FA">
              <w:rPr>
                <w:rFonts w:cs="Times New Roman"/>
                <w:sz w:val="22"/>
              </w:rPr>
              <w:t>rekomendācij</w:t>
            </w:r>
            <w:proofErr w:type="spellEnd"/>
            <w:r w:rsidRPr="00E275FA">
              <w:rPr>
                <w:rFonts w:cs="Times New Roman"/>
                <w:sz w:val="22"/>
              </w:rPr>
              <w:t xml:space="preserve">; </w:t>
            </w:r>
            <w:r>
              <w:rPr>
                <w:rFonts w:cs="Times New Roman"/>
                <w:sz w:val="22"/>
              </w:rPr>
              <w:t>RMPP 8.2. punkts.</w:t>
            </w:r>
          </w:p>
        </w:tc>
        <w:tc>
          <w:tcPr>
            <w:tcW w:w="2551" w:type="dxa"/>
            <w:vMerge w:val="restart"/>
            <w:shd w:val="clear" w:color="auto" w:fill="auto"/>
          </w:tcPr>
          <w:p w14:paraId="26754994" w14:textId="5FF31EE3" w:rsidR="00E275FA" w:rsidRPr="00A65C4A" w:rsidRDefault="00E275FA" w:rsidP="00E275FA">
            <w:pPr>
              <w:jc w:val="both"/>
              <w:rPr>
                <w:rFonts w:cs="Times New Roman"/>
                <w:sz w:val="22"/>
              </w:rPr>
            </w:pPr>
            <w:r w:rsidRPr="00A65C4A">
              <w:rPr>
                <w:rFonts w:cs="Times New Roman"/>
                <w:sz w:val="22"/>
              </w:rPr>
              <w:t xml:space="preserve">1. </w:t>
            </w:r>
            <w:r w:rsidRPr="00E275FA">
              <w:rPr>
                <w:rFonts w:cs="Times New Roman"/>
                <w:sz w:val="22"/>
              </w:rPr>
              <w:t>Nodrošināta efektīvāka skaidras naudas kontrole uz Latvijas iekšējām un ārējām robežām.</w:t>
            </w:r>
          </w:p>
        </w:tc>
        <w:tc>
          <w:tcPr>
            <w:tcW w:w="2694" w:type="dxa"/>
          </w:tcPr>
          <w:p w14:paraId="7C9488A1" w14:textId="29CA6015" w:rsidR="00E275FA" w:rsidRPr="00A65C4A" w:rsidRDefault="00E275FA" w:rsidP="00E275FA">
            <w:pPr>
              <w:jc w:val="both"/>
              <w:rPr>
                <w:rFonts w:cs="Times New Roman"/>
                <w:sz w:val="22"/>
              </w:rPr>
            </w:pPr>
            <w:r w:rsidRPr="00A65C4A">
              <w:rPr>
                <w:rFonts w:cs="Times New Roman"/>
                <w:sz w:val="22"/>
                <w:shd w:val="clear" w:color="auto" w:fill="FFFFFF"/>
              </w:rPr>
              <w:t xml:space="preserve">1. </w:t>
            </w:r>
            <w:r>
              <w:rPr>
                <w:rFonts w:cs="Times New Roman"/>
                <w:sz w:val="22"/>
                <w:shd w:val="clear" w:color="auto" w:fill="FFFFFF"/>
              </w:rPr>
              <w:t xml:space="preserve">Stiprināta un efektivizēta </w:t>
            </w:r>
            <w:r w:rsidRPr="00F233B7">
              <w:rPr>
                <w:rFonts w:cs="Times New Roman"/>
                <w:sz w:val="22"/>
                <w:shd w:val="clear" w:color="auto" w:fill="FFFFFF"/>
              </w:rPr>
              <w:t>kriminālproces</w:t>
            </w:r>
            <w:r>
              <w:rPr>
                <w:rFonts w:cs="Times New Roman"/>
                <w:sz w:val="22"/>
                <w:shd w:val="clear" w:color="auto" w:fill="FFFFFF"/>
              </w:rPr>
              <w:t xml:space="preserve">a uzsākšana </w:t>
            </w:r>
            <w:r w:rsidRPr="00F233B7">
              <w:rPr>
                <w:rFonts w:cs="Times New Roman"/>
                <w:sz w:val="22"/>
                <w:shd w:val="clear" w:color="auto" w:fill="FFFFFF"/>
              </w:rPr>
              <w:t>par</w:t>
            </w:r>
            <w:r w:rsidRPr="00A65C4A">
              <w:rPr>
                <w:rFonts w:cs="Times New Roman"/>
                <w:sz w:val="22"/>
                <w:shd w:val="clear" w:color="auto" w:fill="FFFFFF"/>
              </w:rPr>
              <w:t xml:space="preserve"> skaidras naudas nedeklarēšanu vai nepatiesu deklarēšanu un/vai legalizāciju, balstoties uz efektīvu kontroles pasākumu veikšanu uz Latvijas iekšējām un ārējām robežām, lai panāktu krimināltiesisko attiecību taisnīgu noregulējumu.</w:t>
            </w:r>
          </w:p>
        </w:tc>
        <w:tc>
          <w:tcPr>
            <w:tcW w:w="1134" w:type="dxa"/>
            <w:shd w:val="clear" w:color="auto" w:fill="auto"/>
          </w:tcPr>
          <w:p w14:paraId="655AF398" w14:textId="77777777" w:rsidR="00E275FA" w:rsidRPr="00A65C4A" w:rsidRDefault="00E275FA" w:rsidP="00E275FA">
            <w:pPr>
              <w:jc w:val="center"/>
              <w:rPr>
                <w:rFonts w:cs="Times New Roman"/>
                <w:sz w:val="22"/>
              </w:rPr>
            </w:pPr>
            <w:r w:rsidRPr="00A65C4A">
              <w:rPr>
                <w:rFonts w:cs="Times New Roman"/>
                <w:sz w:val="22"/>
              </w:rPr>
              <w:t>VID</w:t>
            </w:r>
          </w:p>
          <w:p w14:paraId="694A8ED5" w14:textId="77777777" w:rsidR="00E275FA" w:rsidRPr="00A65C4A" w:rsidRDefault="00E275FA" w:rsidP="00E275FA">
            <w:pPr>
              <w:jc w:val="center"/>
              <w:rPr>
                <w:sz w:val="22"/>
              </w:rPr>
            </w:pPr>
          </w:p>
        </w:tc>
        <w:tc>
          <w:tcPr>
            <w:tcW w:w="1275" w:type="dxa"/>
            <w:shd w:val="clear" w:color="auto" w:fill="auto"/>
          </w:tcPr>
          <w:p w14:paraId="6C567571" w14:textId="6D3FEB6D" w:rsidR="00E275FA" w:rsidRPr="00A65C4A" w:rsidRDefault="00E275FA" w:rsidP="00E275FA">
            <w:pPr>
              <w:jc w:val="center"/>
              <w:rPr>
                <w:sz w:val="22"/>
              </w:rPr>
            </w:pPr>
            <w:r>
              <w:rPr>
                <w:sz w:val="22"/>
              </w:rPr>
              <w:t>ĢP</w:t>
            </w:r>
          </w:p>
        </w:tc>
        <w:tc>
          <w:tcPr>
            <w:tcW w:w="1418" w:type="dxa"/>
            <w:shd w:val="clear" w:color="auto" w:fill="auto"/>
          </w:tcPr>
          <w:p w14:paraId="4BE457C0" w14:textId="53D4C086" w:rsidR="00E275FA" w:rsidRPr="00A65C4A" w:rsidRDefault="00E275FA" w:rsidP="00E275FA">
            <w:pPr>
              <w:jc w:val="center"/>
              <w:rPr>
                <w:rFonts w:cs="Times New Roman"/>
                <w:bCs/>
                <w:sz w:val="22"/>
              </w:rPr>
            </w:pPr>
            <w:r w:rsidRPr="00A65C4A">
              <w:rPr>
                <w:rFonts w:cs="Times New Roman"/>
                <w:sz w:val="22"/>
              </w:rPr>
              <w:t>Pastāvīgi</w:t>
            </w:r>
          </w:p>
        </w:tc>
      </w:tr>
      <w:tr w:rsidR="00820E83" w:rsidRPr="00A65C4A" w14:paraId="11201197" w14:textId="77777777" w:rsidTr="00F71D04">
        <w:trPr>
          <w:trHeight w:val="543"/>
        </w:trPr>
        <w:tc>
          <w:tcPr>
            <w:tcW w:w="709" w:type="dxa"/>
            <w:vMerge/>
          </w:tcPr>
          <w:p w14:paraId="0C6A378A" w14:textId="77777777" w:rsidR="00820E83" w:rsidRPr="00A65C4A" w:rsidRDefault="00820E83" w:rsidP="00E275FA">
            <w:pPr>
              <w:jc w:val="center"/>
              <w:rPr>
                <w:rFonts w:cs="Times New Roman"/>
                <w:sz w:val="22"/>
              </w:rPr>
            </w:pPr>
          </w:p>
        </w:tc>
        <w:tc>
          <w:tcPr>
            <w:tcW w:w="3686" w:type="dxa"/>
            <w:vMerge/>
            <w:shd w:val="clear" w:color="auto" w:fill="auto"/>
          </w:tcPr>
          <w:p w14:paraId="61E1556A" w14:textId="77777777" w:rsidR="00820E83" w:rsidRPr="00A65C4A" w:rsidRDefault="00820E83" w:rsidP="00E275FA">
            <w:pPr>
              <w:jc w:val="both"/>
              <w:rPr>
                <w:rFonts w:cs="Times New Roman"/>
                <w:sz w:val="22"/>
              </w:rPr>
            </w:pPr>
          </w:p>
        </w:tc>
        <w:tc>
          <w:tcPr>
            <w:tcW w:w="1559" w:type="dxa"/>
            <w:vMerge/>
          </w:tcPr>
          <w:p w14:paraId="1C96AAC3" w14:textId="77777777" w:rsidR="00820E83" w:rsidRPr="00E275FA" w:rsidRDefault="00820E83" w:rsidP="00E275FA">
            <w:pPr>
              <w:jc w:val="both"/>
              <w:rPr>
                <w:rFonts w:cs="Times New Roman"/>
                <w:sz w:val="22"/>
              </w:rPr>
            </w:pPr>
          </w:p>
        </w:tc>
        <w:tc>
          <w:tcPr>
            <w:tcW w:w="2551" w:type="dxa"/>
            <w:vMerge/>
            <w:shd w:val="clear" w:color="auto" w:fill="auto"/>
          </w:tcPr>
          <w:p w14:paraId="5B21B9DA" w14:textId="77777777" w:rsidR="00820E83" w:rsidRPr="00A65C4A" w:rsidRDefault="00820E83" w:rsidP="00E275FA">
            <w:pPr>
              <w:jc w:val="both"/>
              <w:rPr>
                <w:rFonts w:cs="Times New Roman"/>
                <w:sz w:val="22"/>
              </w:rPr>
            </w:pPr>
          </w:p>
        </w:tc>
        <w:tc>
          <w:tcPr>
            <w:tcW w:w="2694" w:type="dxa"/>
          </w:tcPr>
          <w:p w14:paraId="37E3D72F" w14:textId="10355EC2" w:rsidR="00820E83" w:rsidRPr="00A65C4A" w:rsidRDefault="00820E83" w:rsidP="00E275FA">
            <w:pPr>
              <w:jc w:val="both"/>
              <w:rPr>
                <w:rFonts w:cs="Times New Roman"/>
                <w:sz w:val="22"/>
                <w:shd w:val="clear" w:color="auto" w:fill="FFFFFF"/>
              </w:rPr>
            </w:pPr>
            <w:r>
              <w:rPr>
                <w:rFonts w:cs="Times New Roman"/>
                <w:sz w:val="22"/>
                <w:shd w:val="clear" w:color="auto" w:fill="FFFFFF"/>
              </w:rPr>
              <w:t xml:space="preserve">2. Gadā ne mazāk kā 3 kriminālprocesi nodoti </w:t>
            </w:r>
            <w:r>
              <w:rPr>
                <w:rFonts w:cs="Times New Roman"/>
                <w:sz w:val="22"/>
                <w:shd w:val="clear" w:color="auto" w:fill="FFFFFF"/>
              </w:rPr>
              <w:lastRenderedPageBreak/>
              <w:t>kriminālvajāšanas uzsākšanai par skaidras naudas nedeklarēšanu vai nepatiesu deklarēšanu un/vai legalizāciju.</w:t>
            </w:r>
          </w:p>
        </w:tc>
        <w:tc>
          <w:tcPr>
            <w:tcW w:w="1134" w:type="dxa"/>
            <w:shd w:val="clear" w:color="auto" w:fill="auto"/>
          </w:tcPr>
          <w:p w14:paraId="3AC2EAA2" w14:textId="3A58FA3B" w:rsidR="00820E83" w:rsidRPr="00A65C4A" w:rsidRDefault="00820E83" w:rsidP="00E275FA">
            <w:pPr>
              <w:jc w:val="center"/>
              <w:rPr>
                <w:rFonts w:cs="Times New Roman"/>
                <w:sz w:val="22"/>
              </w:rPr>
            </w:pPr>
            <w:r>
              <w:rPr>
                <w:rFonts w:cs="Times New Roman"/>
                <w:sz w:val="22"/>
              </w:rPr>
              <w:lastRenderedPageBreak/>
              <w:t>VID</w:t>
            </w:r>
          </w:p>
        </w:tc>
        <w:tc>
          <w:tcPr>
            <w:tcW w:w="1275" w:type="dxa"/>
            <w:shd w:val="clear" w:color="auto" w:fill="auto"/>
          </w:tcPr>
          <w:p w14:paraId="62B02A68" w14:textId="31E64378" w:rsidR="00820E83" w:rsidRDefault="00820E83" w:rsidP="00E275FA">
            <w:pPr>
              <w:jc w:val="center"/>
              <w:rPr>
                <w:sz w:val="22"/>
              </w:rPr>
            </w:pPr>
            <w:r>
              <w:rPr>
                <w:sz w:val="22"/>
              </w:rPr>
              <w:t>ĢP</w:t>
            </w:r>
          </w:p>
        </w:tc>
        <w:tc>
          <w:tcPr>
            <w:tcW w:w="1418" w:type="dxa"/>
            <w:shd w:val="clear" w:color="auto" w:fill="auto"/>
          </w:tcPr>
          <w:p w14:paraId="1B57C4A8" w14:textId="4C2F0E6C" w:rsidR="00820E83" w:rsidRPr="00A65C4A" w:rsidRDefault="00820E83" w:rsidP="00E275FA">
            <w:pPr>
              <w:jc w:val="center"/>
              <w:rPr>
                <w:rFonts w:cs="Times New Roman"/>
                <w:sz w:val="22"/>
              </w:rPr>
            </w:pPr>
            <w:r>
              <w:rPr>
                <w:rFonts w:cs="Times New Roman"/>
                <w:sz w:val="22"/>
              </w:rPr>
              <w:t>Pastāvīgi</w:t>
            </w:r>
          </w:p>
        </w:tc>
      </w:tr>
      <w:tr w:rsidR="00F60DD4" w:rsidRPr="00A65C4A" w14:paraId="47712177" w14:textId="77777777" w:rsidTr="00F71D04">
        <w:trPr>
          <w:trHeight w:val="543"/>
        </w:trPr>
        <w:tc>
          <w:tcPr>
            <w:tcW w:w="709" w:type="dxa"/>
            <w:vMerge/>
          </w:tcPr>
          <w:p w14:paraId="2CBA7ED4" w14:textId="77777777" w:rsidR="00F60DD4" w:rsidRPr="00A65C4A" w:rsidRDefault="00F60DD4" w:rsidP="00F60DD4">
            <w:pPr>
              <w:jc w:val="center"/>
              <w:rPr>
                <w:rFonts w:cs="Times New Roman"/>
                <w:bCs/>
                <w:sz w:val="22"/>
              </w:rPr>
            </w:pPr>
          </w:p>
        </w:tc>
        <w:tc>
          <w:tcPr>
            <w:tcW w:w="3686" w:type="dxa"/>
            <w:vMerge/>
            <w:shd w:val="clear" w:color="auto" w:fill="auto"/>
          </w:tcPr>
          <w:p w14:paraId="09A04D42" w14:textId="77777777" w:rsidR="00F60DD4" w:rsidRPr="00A65C4A" w:rsidRDefault="00F60DD4" w:rsidP="00F60DD4">
            <w:pPr>
              <w:jc w:val="both"/>
              <w:rPr>
                <w:sz w:val="22"/>
              </w:rPr>
            </w:pPr>
          </w:p>
        </w:tc>
        <w:tc>
          <w:tcPr>
            <w:tcW w:w="1559" w:type="dxa"/>
            <w:vMerge/>
          </w:tcPr>
          <w:p w14:paraId="65C07FF7" w14:textId="77777777" w:rsidR="00F60DD4" w:rsidRPr="00A65C4A" w:rsidRDefault="00F60DD4" w:rsidP="00F60DD4">
            <w:pPr>
              <w:jc w:val="both"/>
              <w:rPr>
                <w:rFonts w:cs="Times New Roman"/>
                <w:sz w:val="22"/>
              </w:rPr>
            </w:pPr>
          </w:p>
        </w:tc>
        <w:tc>
          <w:tcPr>
            <w:tcW w:w="2551" w:type="dxa"/>
            <w:shd w:val="clear" w:color="auto" w:fill="auto"/>
          </w:tcPr>
          <w:p w14:paraId="24FA2044" w14:textId="2D7C42C6" w:rsidR="00F60DD4" w:rsidRPr="00A65C4A" w:rsidRDefault="00F60DD4" w:rsidP="00F60DD4">
            <w:pPr>
              <w:jc w:val="both"/>
              <w:rPr>
                <w:rFonts w:cs="Times New Roman"/>
                <w:sz w:val="22"/>
              </w:rPr>
            </w:pPr>
            <w:r w:rsidRPr="00A65C4A">
              <w:rPr>
                <w:rFonts w:cs="Times New Roman"/>
                <w:sz w:val="22"/>
              </w:rPr>
              <w:t>2. Veiktas nepieciešamās izmaiņas IS, lai nodrošinātu pavadītas un nepavadītas skaidras naudas deklarāciju reģistrēšanu un informācijas apmaiņu ar Eiropas Komisiju.</w:t>
            </w:r>
          </w:p>
        </w:tc>
        <w:tc>
          <w:tcPr>
            <w:tcW w:w="2694" w:type="dxa"/>
          </w:tcPr>
          <w:p w14:paraId="2AB49C02" w14:textId="76578BC4" w:rsidR="00F60DD4" w:rsidRPr="00A65C4A" w:rsidRDefault="00F60DD4" w:rsidP="00F60DD4">
            <w:pPr>
              <w:jc w:val="both"/>
              <w:rPr>
                <w:rFonts w:cs="Times New Roman"/>
                <w:sz w:val="22"/>
              </w:rPr>
            </w:pPr>
            <w:r w:rsidRPr="00A65C4A">
              <w:rPr>
                <w:sz w:val="22"/>
              </w:rPr>
              <w:t>Ieviesta funkcionalitāte elektroniskai skaidras naudas deklarāciju un informācijas atklāšanas veidlapu iesniegšanai.</w:t>
            </w:r>
          </w:p>
        </w:tc>
        <w:tc>
          <w:tcPr>
            <w:tcW w:w="1134" w:type="dxa"/>
            <w:shd w:val="clear" w:color="auto" w:fill="auto"/>
          </w:tcPr>
          <w:p w14:paraId="6DD1C141" w14:textId="1799E36E" w:rsidR="00F60DD4" w:rsidRPr="00A65C4A" w:rsidRDefault="00F60DD4" w:rsidP="00F60DD4">
            <w:pPr>
              <w:jc w:val="center"/>
              <w:rPr>
                <w:sz w:val="22"/>
              </w:rPr>
            </w:pPr>
            <w:r w:rsidRPr="00A65C4A">
              <w:rPr>
                <w:sz w:val="22"/>
              </w:rPr>
              <w:t>VID</w:t>
            </w:r>
          </w:p>
        </w:tc>
        <w:tc>
          <w:tcPr>
            <w:tcW w:w="1275" w:type="dxa"/>
            <w:shd w:val="clear" w:color="auto" w:fill="auto"/>
          </w:tcPr>
          <w:p w14:paraId="22EFD439" w14:textId="53F4D331" w:rsidR="00F60DD4" w:rsidRPr="00A65C4A" w:rsidRDefault="00E275FA" w:rsidP="00F60DD4">
            <w:pPr>
              <w:jc w:val="center"/>
              <w:rPr>
                <w:sz w:val="22"/>
              </w:rPr>
            </w:pPr>
            <w:r>
              <w:rPr>
                <w:sz w:val="22"/>
              </w:rPr>
              <w:t>ĢP</w:t>
            </w:r>
          </w:p>
        </w:tc>
        <w:tc>
          <w:tcPr>
            <w:tcW w:w="1418" w:type="dxa"/>
            <w:shd w:val="clear" w:color="auto" w:fill="auto"/>
          </w:tcPr>
          <w:p w14:paraId="65AD610D" w14:textId="05B6A4F1" w:rsidR="00F60DD4" w:rsidRPr="00A65C4A" w:rsidRDefault="00F60DD4" w:rsidP="00F60DD4">
            <w:pPr>
              <w:jc w:val="center"/>
              <w:rPr>
                <w:rFonts w:cs="Times New Roman"/>
                <w:bCs/>
                <w:sz w:val="22"/>
              </w:rPr>
            </w:pPr>
            <w:r w:rsidRPr="00A65C4A">
              <w:rPr>
                <w:rFonts w:cs="Times New Roman"/>
                <w:sz w:val="22"/>
              </w:rPr>
              <w:t>31.12.2024.</w:t>
            </w:r>
          </w:p>
        </w:tc>
      </w:tr>
      <w:tr w:rsidR="00F60DD4" w:rsidRPr="00A65C4A" w14:paraId="0BE0CE2A" w14:textId="77777777" w:rsidTr="00F71D04">
        <w:trPr>
          <w:trHeight w:val="543"/>
        </w:trPr>
        <w:tc>
          <w:tcPr>
            <w:tcW w:w="709" w:type="dxa"/>
          </w:tcPr>
          <w:p w14:paraId="214ABFCB" w14:textId="23EAA5AE" w:rsidR="00F60DD4" w:rsidRPr="00A65C4A" w:rsidRDefault="00F60DD4" w:rsidP="00F60DD4">
            <w:pPr>
              <w:jc w:val="center"/>
              <w:rPr>
                <w:rFonts w:cs="Times New Roman"/>
                <w:bCs/>
                <w:sz w:val="22"/>
              </w:rPr>
            </w:pPr>
            <w:r w:rsidRPr="00A65C4A">
              <w:rPr>
                <w:rFonts w:cs="Times New Roman"/>
                <w:bCs/>
                <w:sz w:val="22"/>
              </w:rPr>
              <w:t>8.</w:t>
            </w:r>
            <w:r w:rsidR="00E275FA">
              <w:rPr>
                <w:rFonts w:cs="Times New Roman"/>
                <w:bCs/>
                <w:sz w:val="22"/>
              </w:rPr>
              <w:t>3</w:t>
            </w:r>
            <w:r w:rsidRPr="00A65C4A">
              <w:rPr>
                <w:rFonts w:cs="Times New Roman"/>
                <w:bCs/>
                <w:sz w:val="22"/>
              </w:rPr>
              <w:t>.</w:t>
            </w:r>
          </w:p>
        </w:tc>
        <w:tc>
          <w:tcPr>
            <w:tcW w:w="3686" w:type="dxa"/>
            <w:shd w:val="clear" w:color="auto" w:fill="auto"/>
          </w:tcPr>
          <w:p w14:paraId="4BAC8AEA" w14:textId="56E234C3" w:rsidR="00F60DD4" w:rsidRPr="00A65C4A" w:rsidRDefault="00F60DD4" w:rsidP="00F60DD4">
            <w:pPr>
              <w:jc w:val="both"/>
              <w:rPr>
                <w:sz w:val="22"/>
              </w:rPr>
            </w:pPr>
            <w:r w:rsidRPr="00A65C4A">
              <w:rPr>
                <w:sz w:val="22"/>
              </w:rPr>
              <w:t>Palielināt tādu tiesas nolēmumu skaitu, kuros noziedzīgi iegūtus līdzekļus konfiscē, balstoties uz notiesājošu spriedumu.</w:t>
            </w:r>
          </w:p>
        </w:tc>
        <w:tc>
          <w:tcPr>
            <w:tcW w:w="1559" w:type="dxa"/>
          </w:tcPr>
          <w:p w14:paraId="355A0761" w14:textId="3F3B46E7" w:rsidR="00F60DD4" w:rsidRPr="00A65C4A" w:rsidRDefault="00A86229">
            <w:pPr>
              <w:jc w:val="both"/>
              <w:rPr>
                <w:rFonts w:cs="Times New Roman"/>
                <w:sz w:val="22"/>
              </w:rPr>
            </w:pPr>
            <w:r>
              <w:rPr>
                <w:rFonts w:cs="Times New Roman"/>
                <w:sz w:val="22"/>
              </w:rPr>
              <w:t>RMPP</w:t>
            </w:r>
            <w:r w:rsidR="00F60DD4" w:rsidRPr="00A65C4A">
              <w:rPr>
                <w:rFonts w:cs="Times New Roman"/>
                <w:sz w:val="22"/>
              </w:rPr>
              <w:t xml:space="preserve"> 8.1. punkts.</w:t>
            </w:r>
          </w:p>
        </w:tc>
        <w:tc>
          <w:tcPr>
            <w:tcW w:w="2551" w:type="dxa"/>
            <w:shd w:val="clear" w:color="auto" w:fill="auto"/>
          </w:tcPr>
          <w:p w14:paraId="59D9DBF2" w14:textId="1A73A24F" w:rsidR="00F60DD4" w:rsidRPr="00A65C4A" w:rsidRDefault="00F60DD4" w:rsidP="00F60DD4">
            <w:pPr>
              <w:jc w:val="both"/>
              <w:rPr>
                <w:rFonts w:cs="Times New Roman"/>
                <w:sz w:val="22"/>
              </w:rPr>
            </w:pPr>
            <w:r w:rsidRPr="00A65C4A">
              <w:rPr>
                <w:rFonts w:cs="Times New Roman"/>
                <w:sz w:val="22"/>
              </w:rPr>
              <w:t>Palielināts tādu tiesas nolēmumu skaits, kuros noziedzīgi iegūtus līdzekļus konfiscē, balstoties uz notiesājošu spriedumu.</w:t>
            </w:r>
          </w:p>
        </w:tc>
        <w:tc>
          <w:tcPr>
            <w:tcW w:w="2694" w:type="dxa"/>
          </w:tcPr>
          <w:p w14:paraId="15D7A63D" w14:textId="1D2232E1" w:rsidR="00F60DD4" w:rsidRPr="00A65C4A" w:rsidRDefault="00F60DD4" w:rsidP="00F60DD4">
            <w:pPr>
              <w:jc w:val="both"/>
              <w:rPr>
                <w:rFonts w:cs="Times New Roman"/>
                <w:sz w:val="22"/>
              </w:rPr>
            </w:pPr>
            <w:r w:rsidRPr="00A65C4A">
              <w:rPr>
                <w:rFonts w:cs="Times New Roman"/>
                <w:sz w:val="22"/>
              </w:rPr>
              <w:t>NIL konfiskācijas, balstoties uz notiesājošu spriedumu, pieaugums.</w:t>
            </w:r>
          </w:p>
        </w:tc>
        <w:tc>
          <w:tcPr>
            <w:tcW w:w="1134" w:type="dxa"/>
            <w:shd w:val="clear" w:color="auto" w:fill="auto"/>
          </w:tcPr>
          <w:p w14:paraId="0D11250A" w14:textId="44069BA8" w:rsidR="00F60DD4" w:rsidRPr="00A65C4A" w:rsidRDefault="00F60DD4" w:rsidP="00F60DD4">
            <w:pPr>
              <w:jc w:val="center"/>
              <w:rPr>
                <w:sz w:val="22"/>
              </w:rPr>
            </w:pPr>
            <w:r w:rsidRPr="00A65C4A">
              <w:rPr>
                <w:sz w:val="22"/>
              </w:rPr>
              <w:t>ĢP, TAI</w:t>
            </w:r>
          </w:p>
        </w:tc>
        <w:tc>
          <w:tcPr>
            <w:tcW w:w="1275" w:type="dxa"/>
            <w:shd w:val="clear" w:color="auto" w:fill="auto"/>
          </w:tcPr>
          <w:p w14:paraId="65C6B0EB" w14:textId="77777777" w:rsidR="00F60DD4" w:rsidRPr="00A65C4A" w:rsidRDefault="00F60DD4" w:rsidP="00F60DD4">
            <w:pPr>
              <w:jc w:val="center"/>
              <w:rPr>
                <w:sz w:val="22"/>
              </w:rPr>
            </w:pPr>
          </w:p>
        </w:tc>
        <w:tc>
          <w:tcPr>
            <w:tcW w:w="1418" w:type="dxa"/>
            <w:shd w:val="clear" w:color="auto" w:fill="auto"/>
          </w:tcPr>
          <w:p w14:paraId="127E21BB" w14:textId="4C8E6588" w:rsidR="00F60DD4" w:rsidRPr="00A65C4A" w:rsidRDefault="00F60DD4" w:rsidP="00F60DD4">
            <w:pPr>
              <w:jc w:val="center"/>
              <w:rPr>
                <w:rFonts w:cs="Times New Roman"/>
                <w:bCs/>
                <w:sz w:val="22"/>
              </w:rPr>
            </w:pPr>
            <w:r w:rsidRPr="00A65C4A">
              <w:rPr>
                <w:rFonts w:cs="Times New Roman"/>
                <w:bCs/>
                <w:sz w:val="22"/>
              </w:rPr>
              <w:t>Pastāvīgi</w:t>
            </w:r>
          </w:p>
        </w:tc>
      </w:tr>
    </w:tbl>
    <w:p w14:paraId="639F6A8F" w14:textId="77777777" w:rsidR="009754EF" w:rsidRPr="00A65C4A" w:rsidRDefault="009754EF" w:rsidP="009754EF">
      <w:pPr>
        <w:pStyle w:val="Heading2"/>
        <w:ind w:left="720"/>
        <w:rPr>
          <w:rFonts w:ascii="Times New Roman" w:hAnsi="Times New Roman" w:cs="Times New Roman"/>
          <w:b/>
          <w:color w:val="auto"/>
          <w:sz w:val="28"/>
          <w:szCs w:val="28"/>
        </w:rPr>
      </w:pPr>
    </w:p>
    <w:p w14:paraId="62E823AB" w14:textId="4487FAFF" w:rsidR="00C703D7" w:rsidRPr="00A65C4A" w:rsidRDefault="00C703D7" w:rsidP="00585694">
      <w:pPr>
        <w:pStyle w:val="Heading2"/>
        <w:numPr>
          <w:ilvl w:val="0"/>
          <w:numId w:val="2"/>
        </w:numPr>
        <w:rPr>
          <w:rFonts w:ascii="Times New Roman" w:hAnsi="Times New Roman" w:cs="Times New Roman"/>
          <w:b/>
          <w:color w:val="auto"/>
          <w:sz w:val="28"/>
          <w:szCs w:val="28"/>
        </w:rPr>
      </w:pPr>
      <w:r w:rsidRPr="00A65C4A">
        <w:rPr>
          <w:rFonts w:ascii="Times New Roman" w:hAnsi="Times New Roman" w:cs="Times New Roman"/>
          <w:b/>
          <w:color w:val="auto"/>
          <w:sz w:val="28"/>
          <w:szCs w:val="28"/>
        </w:rPr>
        <w:t xml:space="preserve">rīcības virziens – </w:t>
      </w:r>
      <w:r w:rsidR="001628EF" w:rsidRPr="00A65C4A">
        <w:rPr>
          <w:rFonts w:ascii="Times New Roman" w:hAnsi="Times New Roman" w:cs="Times New Roman"/>
          <w:b/>
          <w:color w:val="auto"/>
          <w:sz w:val="28"/>
          <w:szCs w:val="28"/>
        </w:rPr>
        <w:t>t</w:t>
      </w:r>
      <w:r w:rsidR="00AA6DC3" w:rsidRPr="00A65C4A">
        <w:rPr>
          <w:rFonts w:ascii="Times New Roman" w:hAnsi="Times New Roman" w:cs="Times New Roman"/>
          <w:b/>
          <w:color w:val="auto"/>
          <w:sz w:val="28"/>
          <w:szCs w:val="28"/>
        </w:rPr>
        <w:t>erorisma finansēšanas izmeklēšana un kriminālvajāšana</w:t>
      </w:r>
    </w:p>
    <w:p w14:paraId="7EAD35E7" w14:textId="77777777" w:rsidR="00C703D7" w:rsidRPr="00A65C4A" w:rsidRDefault="00C703D7" w:rsidP="00C703D7">
      <w:pPr>
        <w:pStyle w:val="Heading2"/>
        <w:rPr>
          <w:rFonts w:ascii="Times New Roman" w:hAnsi="Times New Roman" w:cs="Times New Roman"/>
          <w:b/>
          <w:color w:val="auto"/>
          <w:sz w:val="28"/>
          <w:szCs w:val="28"/>
        </w:rPr>
      </w:pPr>
    </w:p>
    <w:p w14:paraId="6CA6E8CE" w14:textId="0DD9E2A8" w:rsidR="00C703D7" w:rsidRPr="00A65C4A" w:rsidRDefault="00C703D7" w:rsidP="00210B8B">
      <w:pPr>
        <w:jc w:val="both"/>
        <w:rPr>
          <w:szCs w:val="24"/>
        </w:rPr>
      </w:pPr>
      <w:r w:rsidRPr="00A65C4A">
        <w:rPr>
          <w:szCs w:val="24"/>
        </w:rPr>
        <w:t xml:space="preserve">Par rīcības virzienu atbildīgā </w:t>
      </w:r>
      <w:r w:rsidR="00FA229D" w:rsidRPr="00A65C4A">
        <w:rPr>
          <w:szCs w:val="24"/>
        </w:rPr>
        <w:t>institūcija</w:t>
      </w:r>
      <w:r w:rsidRPr="00A65C4A">
        <w:rPr>
          <w:szCs w:val="24"/>
        </w:rPr>
        <w:t xml:space="preserve">: </w:t>
      </w:r>
      <w:r w:rsidR="00AA6DC3" w:rsidRPr="00A65C4A">
        <w:rPr>
          <w:szCs w:val="24"/>
        </w:rPr>
        <w:t>IeM</w:t>
      </w:r>
    </w:p>
    <w:p w14:paraId="5A3E0DC9" w14:textId="707CF85E" w:rsidR="00C703D7" w:rsidRPr="009D6586" w:rsidRDefault="00C703D7" w:rsidP="00C703D7">
      <w:pPr>
        <w:jc w:val="both"/>
        <w:rPr>
          <w:sz w:val="28"/>
          <w:szCs w:val="28"/>
        </w:rPr>
      </w:pPr>
      <w:r w:rsidRPr="00EC4694">
        <w:rPr>
          <w:szCs w:val="24"/>
        </w:rPr>
        <w:t xml:space="preserve">Līdzatbildīgās </w:t>
      </w:r>
      <w:r w:rsidR="00FA229D" w:rsidRPr="00EC4694">
        <w:rPr>
          <w:szCs w:val="24"/>
        </w:rPr>
        <w:t>institūcijas</w:t>
      </w:r>
      <w:r w:rsidRPr="00EC4694">
        <w:rPr>
          <w:szCs w:val="24"/>
        </w:rPr>
        <w:t>:</w:t>
      </w:r>
      <w:r w:rsidR="00FB20A0" w:rsidRPr="00EC4694">
        <w:rPr>
          <w:szCs w:val="24"/>
        </w:rPr>
        <w:t xml:space="preserve"> </w:t>
      </w:r>
      <w:r w:rsidR="007178CF" w:rsidRPr="00EC4694">
        <w:rPr>
          <w:szCs w:val="24"/>
        </w:rPr>
        <w:t xml:space="preserve">ĢP, FID, </w:t>
      </w:r>
      <w:r w:rsidR="00FB20A0" w:rsidRPr="009D6586">
        <w:rPr>
          <w:szCs w:val="24"/>
        </w:rPr>
        <w:t>VDD</w:t>
      </w:r>
    </w:p>
    <w:p w14:paraId="19A3C80A" w14:textId="77777777" w:rsidR="00C703D7" w:rsidRPr="00A65C4A" w:rsidRDefault="00C703D7" w:rsidP="00C703D7">
      <w:pPr>
        <w:jc w:val="both"/>
        <w:rPr>
          <w:sz w:val="28"/>
          <w:szCs w:val="28"/>
        </w:rPr>
      </w:pPr>
    </w:p>
    <w:tbl>
      <w:tblPr>
        <w:tblW w:w="15026"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3686"/>
        <w:gridCol w:w="1559"/>
        <w:gridCol w:w="2551"/>
        <w:gridCol w:w="2694"/>
        <w:gridCol w:w="1134"/>
        <w:gridCol w:w="1275"/>
        <w:gridCol w:w="1418"/>
      </w:tblGrid>
      <w:tr w:rsidR="0012517F" w:rsidRPr="00A65C4A" w14:paraId="71E450EA" w14:textId="77777777" w:rsidTr="00F71D04">
        <w:tc>
          <w:tcPr>
            <w:tcW w:w="4395" w:type="dxa"/>
            <w:gridSpan w:val="2"/>
          </w:tcPr>
          <w:p w14:paraId="3B3DF050" w14:textId="59543202" w:rsidR="0012517F" w:rsidRPr="00A65C4A" w:rsidRDefault="0012517F" w:rsidP="0012517F">
            <w:pPr>
              <w:rPr>
                <w:rFonts w:cs="Times New Roman"/>
                <w:b/>
                <w:bCs/>
                <w:sz w:val="20"/>
                <w:szCs w:val="20"/>
              </w:rPr>
            </w:pPr>
            <w:r w:rsidRPr="00A65C4A">
              <w:rPr>
                <w:rFonts w:cs="Times New Roman"/>
                <w:b/>
                <w:bCs/>
                <w:sz w:val="20"/>
                <w:szCs w:val="20"/>
              </w:rPr>
              <w:t>Rīcības virziens</w:t>
            </w:r>
          </w:p>
        </w:tc>
        <w:tc>
          <w:tcPr>
            <w:tcW w:w="10631" w:type="dxa"/>
            <w:gridSpan w:val="6"/>
          </w:tcPr>
          <w:p w14:paraId="52390E3E" w14:textId="3EF5D7D5" w:rsidR="0012517F" w:rsidRPr="00A65C4A" w:rsidRDefault="009772D7" w:rsidP="0012517F">
            <w:pPr>
              <w:jc w:val="both"/>
              <w:rPr>
                <w:rFonts w:cs="Times New Roman"/>
                <w:b/>
                <w:bCs/>
                <w:sz w:val="20"/>
                <w:szCs w:val="20"/>
              </w:rPr>
            </w:pPr>
            <w:r w:rsidRPr="00A65C4A">
              <w:rPr>
                <w:rFonts w:cs="Times New Roman"/>
                <w:b/>
                <w:bCs/>
                <w:sz w:val="20"/>
                <w:szCs w:val="20"/>
              </w:rPr>
              <w:t>TERORISMA FINANSĒŠANAS IZMEKLĒŠANA UN KRIMINĀLVAJĀŠANA</w:t>
            </w:r>
          </w:p>
        </w:tc>
      </w:tr>
      <w:tr w:rsidR="00C703D7" w:rsidRPr="00A65C4A" w14:paraId="349F3452" w14:textId="77777777" w:rsidTr="00F71D04">
        <w:tc>
          <w:tcPr>
            <w:tcW w:w="4395" w:type="dxa"/>
            <w:gridSpan w:val="2"/>
          </w:tcPr>
          <w:p w14:paraId="5F010C87" w14:textId="05512464" w:rsidR="00C703D7" w:rsidRPr="009D6586" w:rsidRDefault="009137E7" w:rsidP="00F71D04">
            <w:pPr>
              <w:rPr>
                <w:rFonts w:cs="Times New Roman"/>
                <w:b/>
                <w:bCs/>
                <w:sz w:val="20"/>
                <w:szCs w:val="20"/>
                <w:highlight w:val="yellow"/>
              </w:rPr>
            </w:pPr>
            <w:r w:rsidRPr="00ED6E8E">
              <w:rPr>
                <w:rFonts w:cs="Times New Roman"/>
                <w:b/>
                <w:bCs/>
                <w:sz w:val="20"/>
                <w:szCs w:val="20"/>
              </w:rPr>
              <w:t>Sasniedzamais mērķis</w:t>
            </w:r>
          </w:p>
        </w:tc>
        <w:tc>
          <w:tcPr>
            <w:tcW w:w="10631" w:type="dxa"/>
            <w:gridSpan w:val="6"/>
          </w:tcPr>
          <w:p w14:paraId="464A8A0F" w14:textId="418F836A" w:rsidR="00C703D7" w:rsidRPr="00A65C4A" w:rsidRDefault="009137E7" w:rsidP="00F71D04">
            <w:pPr>
              <w:jc w:val="both"/>
              <w:rPr>
                <w:rFonts w:cs="Times New Roman"/>
                <w:b/>
                <w:bCs/>
                <w:sz w:val="20"/>
                <w:szCs w:val="20"/>
              </w:rPr>
            </w:pPr>
            <w:r w:rsidRPr="009137E7">
              <w:rPr>
                <w:rFonts w:cs="Times New Roman"/>
                <w:b/>
                <w:bCs/>
                <w:sz w:val="20"/>
                <w:szCs w:val="20"/>
              </w:rPr>
              <w:t>Tiek izmeklēti TF nodarījumi un darbības, un personas, kas finansē terorismu, tiek sauktas pie atbildības, un tām piemēro efektīvas, samērīgas un atturošas sankcijas.</w:t>
            </w:r>
          </w:p>
        </w:tc>
      </w:tr>
      <w:tr w:rsidR="00C703D7" w:rsidRPr="00A65C4A" w14:paraId="6AC5014F" w14:textId="77777777" w:rsidTr="00F71D04">
        <w:trPr>
          <w:trHeight w:val="543"/>
        </w:trPr>
        <w:tc>
          <w:tcPr>
            <w:tcW w:w="709" w:type="dxa"/>
          </w:tcPr>
          <w:p w14:paraId="089A0EA2" w14:textId="77777777" w:rsidR="00C703D7" w:rsidRPr="00A65C4A" w:rsidRDefault="00C703D7" w:rsidP="00201480">
            <w:pPr>
              <w:jc w:val="center"/>
              <w:rPr>
                <w:rFonts w:cs="Times New Roman"/>
                <w:bCs/>
                <w:sz w:val="20"/>
                <w:szCs w:val="20"/>
              </w:rPr>
            </w:pPr>
            <w:r w:rsidRPr="00A65C4A">
              <w:rPr>
                <w:rFonts w:cs="Times New Roman"/>
                <w:bCs/>
                <w:sz w:val="20"/>
                <w:szCs w:val="20"/>
              </w:rPr>
              <w:t>Nr. P.k.</w:t>
            </w:r>
          </w:p>
        </w:tc>
        <w:tc>
          <w:tcPr>
            <w:tcW w:w="3686" w:type="dxa"/>
            <w:shd w:val="clear" w:color="auto" w:fill="auto"/>
          </w:tcPr>
          <w:p w14:paraId="193002C5" w14:textId="77777777" w:rsidR="00C703D7" w:rsidRPr="00A65C4A" w:rsidRDefault="00C703D7" w:rsidP="00F71D04">
            <w:pPr>
              <w:jc w:val="center"/>
              <w:rPr>
                <w:rFonts w:cs="Times New Roman"/>
                <w:bCs/>
                <w:i/>
                <w:sz w:val="20"/>
                <w:szCs w:val="20"/>
              </w:rPr>
            </w:pPr>
            <w:r w:rsidRPr="00A65C4A">
              <w:rPr>
                <w:rFonts w:cs="Times New Roman"/>
                <w:b/>
                <w:bCs/>
                <w:sz w:val="20"/>
                <w:szCs w:val="20"/>
              </w:rPr>
              <w:t>Pasākums</w:t>
            </w:r>
          </w:p>
        </w:tc>
        <w:tc>
          <w:tcPr>
            <w:tcW w:w="1559" w:type="dxa"/>
          </w:tcPr>
          <w:p w14:paraId="61E6EF98" w14:textId="77777777" w:rsidR="00C703D7" w:rsidRPr="00A65C4A" w:rsidRDefault="00C703D7" w:rsidP="00F71D04">
            <w:pPr>
              <w:jc w:val="center"/>
              <w:rPr>
                <w:rFonts w:cs="Times New Roman"/>
                <w:b/>
                <w:sz w:val="20"/>
                <w:szCs w:val="20"/>
              </w:rPr>
            </w:pPr>
            <w:r w:rsidRPr="00A65C4A">
              <w:rPr>
                <w:rFonts w:cs="Times New Roman"/>
                <w:b/>
                <w:sz w:val="20"/>
                <w:szCs w:val="20"/>
              </w:rPr>
              <w:t>Pamatojums</w:t>
            </w:r>
          </w:p>
        </w:tc>
        <w:tc>
          <w:tcPr>
            <w:tcW w:w="2551" w:type="dxa"/>
            <w:shd w:val="clear" w:color="auto" w:fill="auto"/>
          </w:tcPr>
          <w:p w14:paraId="7382849D" w14:textId="77777777" w:rsidR="00C703D7" w:rsidRPr="00A65C4A" w:rsidRDefault="00C703D7" w:rsidP="00F71D04">
            <w:pPr>
              <w:jc w:val="center"/>
              <w:rPr>
                <w:rFonts w:cs="Times New Roman"/>
                <w:b/>
                <w:bCs/>
                <w:i/>
                <w:sz w:val="20"/>
                <w:szCs w:val="20"/>
              </w:rPr>
            </w:pPr>
            <w:r w:rsidRPr="00A65C4A">
              <w:rPr>
                <w:rFonts w:cs="Times New Roman"/>
                <w:b/>
                <w:sz w:val="20"/>
                <w:szCs w:val="20"/>
              </w:rPr>
              <w:t>Darbības rezultāts</w:t>
            </w:r>
          </w:p>
        </w:tc>
        <w:tc>
          <w:tcPr>
            <w:tcW w:w="2694" w:type="dxa"/>
          </w:tcPr>
          <w:p w14:paraId="7126788A" w14:textId="77777777" w:rsidR="00C703D7" w:rsidRPr="00A65C4A" w:rsidRDefault="00C703D7" w:rsidP="00F71D04">
            <w:pPr>
              <w:jc w:val="center"/>
              <w:rPr>
                <w:rFonts w:cs="Times New Roman"/>
                <w:bCs/>
                <w:i/>
                <w:sz w:val="20"/>
                <w:szCs w:val="20"/>
              </w:rPr>
            </w:pPr>
            <w:r w:rsidRPr="00A65C4A">
              <w:rPr>
                <w:rFonts w:cs="Times New Roman"/>
                <w:b/>
                <w:sz w:val="20"/>
                <w:szCs w:val="20"/>
              </w:rPr>
              <w:t>Rezultatīvais rādītājs</w:t>
            </w:r>
          </w:p>
        </w:tc>
        <w:tc>
          <w:tcPr>
            <w:tcW w:w="1134" w:type="dxa"/>
            <w:shd w:val="clear" w:color="auto" w:fill="auto"/>
          </w:tcPr>
          <w:p w14:paraId="6BEB298F" w14:textId="77777777" w:rsidR="00C703D7" w:rsidRPr="00A65C4A" w:rsidRDefault="00C703D7" w:rsidP="00F71D04">
            <w:pPr>
              <w:jc w:val="center"/>
              <w:rPr>
                <w:rFonts w:cs="Times New Roman"/>
                <w:bCs/>
                <w:i/>
                <w:sz w:val="20"/>
                <w:szCs w:val="20"/>
              </w:rPr>
            </w:pPr>
            <w:r w:rsidRPr="00A65C4A">
              <w:rPr>
                <w:rFonts w:cs="Times New Roman"/>
                <w:b/>
                <w:bCs/>
                <w:sz w:val="20"/>
                <w:szCs w:val="20"/>
              </w:rPr>
              <w:t>Atbildīgā institūcija</w:t>
            </w:r>
          </w:p>
        </w:tc>
        <w:tc>
          <w:tcPr>
            <w:tcW w:w="1275" w:type="dxa"/>
            <w:shd w:val="clear" w:color="auto" w:fill="auto"/>
          </w:tcPr>
          <w:p w14:paraId="37A654A7" w14:textId="77777777" w:rsidR="00C703D7" w:rsidRPr="00A65C4A" w:rsidRDefault="00C703D7" w:rsidP="00F71D04">
            <w:pPr>
              <w:jc w:val="center"/>
              <w:rPr>
                <w:rFonts w:cs="Times New Roman"/>
                <w:b/>
                <w:bCs/>
                <w:sz w:val="20"/>
                <w:szCs w:val="20"/>
              </w:rPr>
            </w:pPr>
            <w:r w:rsidRPr="00A65C4A">
              <w:rPr>
                <w:rFonts w:cs="Times New Roman"/>
                <w:b/>
                <w:bCs/>
                <w:sz w:val="20"/>
                <w:szCs w:val="20"/>
              </w:rPr>
              <w:t>Līdz-</w:t>
            </w:r>
          </w:p>
          <w:p w14:paraId="030A4E55" w14:textId="77777777" w:rsidR="00C703D7" w:rsidRPr="00A65C4A" w:rsidRDefault="00C703D7" w:rsidP="00F71D04">
            <w:pPr>
              <w:jc w:val="center"/>
              <w:rPr>
                <w:rFonts w:cs="Times New Roman"/>
                <w:bCs/>
                <w:i/>
                <w:sz w:val="20"/>
                <w:szCs w:val="20"/>
              </w:rPr>
            </w:pPr>
            <w:r w:rsidRPr="00A65C4A">
              <w:rPr>
                <w:rFonts w:cs="Times New Roman"/>
                <w:b/>
                <w:bCs/>
                <w:sz w:val="20"/>
                <w:szCs w:val="20"/>
              </w:rPr>
              <w:t>atbildīgās institūcijas</w:t>
            </w:r>
          </w:p>
        </w:tc>
        <w:tc>
          <w:tcPr>
            <w:tcW w:w="1418" w:type="dxa"/>
            <w:shd w:val="clear" w:color="auto" w:fill="auto"/>
          </w:tcPr>
          <w:p w14:paraId="3D6BC72E" w14:textId="77777777" w:rsidR="00C703D7" w:rsidRPr="00A65C4A" w:rsidRDefault="00C703D7" w:rsidP="00F71D04">
            <w:pPr>
              <w:jc w:val="center"/>
              <w:rPr>
                <w:rFonts w:cs="Times New Roman"/>
                <w:bCs/>
                <w:i/>
                <w:sz w:val="20"/>
                <w:szCs w:val="20"/>
              </w:rPr>
            </w:pPr>
            <w:r w:rsidRPr="00A65C4A">
              <w:rPr>
                <w:rFonts w:cs="Times New Roman"/>
                <w:b/>
                <w:bCs/>
                <w:sz w:val="20"/>
                <w:szCs w:val="20"/>
              </w:rPr>
              <w:t>Izpildes termiņš</w:t>
            </w:r>
          </w:p>
        </w:tc>
      </w:tr>
      <w:tr w:rsidR="00F67F44" w:rsidRPr="00A65C4A" w14:paraId="26DC9062" w14:textId="77777777" w:rsidTr="004D3258">
        <w:trPr>
          <w:trHeight w:val="1096"/>
        </w:trPr>
        <w:tc>
          <w:tcPr>
            <w:tcW w:w="709" w:type="dxa"/>
          </w:tcPr>
          <w:p w14:paraId="732A7047" w14:textId="66D58778" w:rsidR="00F67F44" w:rsidRPr="00A65C4A" w:rsidRDefault="00F67F44" w:rsidP="00201480">
            <w:pPr>
              <w:jc w:val="center"/>
              <w:rPr>
                <w:rFonts w:cs="Times New Roman"/>
                <w:bCs/>
                <w:sz w:val="22"/>
              </w:rPr>
            </w:pPr>
            <w:r w:rsidRPr="00A65C4A">
              <w:rPr>
                <w:rFonts w:cs="Times New Roman"/>
                <w:bCs/>
                <w:sz w:val="22"/>
              </w:rPr>
              <w:lastRenderedPageBreak/>
              <w:t>9.1</w:t>
            </w:r>
          </w:p>
        </w:tc>
        <w:tc>
          <w:tcPr>
            <w:tcW w:w="3686" w:type="dxa"/>
            <w:shd w:val="clear" w:color="auto" w:fill="auto"/>
          </w:tcPr>
          <w:p w14:paraId="3E2255CC" w14:textId="342EA624" w:rsidR="00F67F44" w:rsidRPr="00A65C4A" w:rsidRDefault="00222EA3" w:rsidP="004941DC">
            <w:pPr>
              <w:jc w:val="both"/>
              <w:rPr>
                <w:sz w:val="22"/>
              </w:rPr>
            </w:pPr>
            <w:r w:rsidRPr="00A65C4A">
              <w:rPr>
                <w:rFonts w:cs="Times New Roman"/>
                <w:sz w:val="22"/>
              </w:rPr>
              <w:t xml:space="preserve">Paaugstināt </w:t>
            </w:r>
            <w:r w:rsidR="005432A1" w:rsidRPr="00A65C4A">
              <w:rPr>
                <w:rFonts w:cs="Times New Roman"/>
                <w:sz w:val="22"/>
              </w:rPr>
              <w:t>VDD</w:t>
            </w:r>
            <w:r w:rsidRPr="00A65C4A">
              <w:rPr>
                <w:rFonts w:cs="Times New Roman"/>
                <w:sz w:val="22"/>
              </w:rPr>
              <w:t xml:space="preserve"> darbinieku kvalifikāciju ar TF un starptautisko sankciju pārkāpumiem saistītu noziegumu izmeklēšanā.</w:t>
            </w:r>
          </w:p>
        </w:tc>
        <w:tc>
          <w:tcPr>
            <w:tcW w:w="1559" w:type="dxa"/>
          </w:tcPr>
          <w:p w14:paraId="46423AAA" w14:textId="61C4F6F3" w:rsidR="00F67F44" w:rsidRPr="00A65C4A" w:rsidRDefault="00D62B50" w:rsidP="004941DC">
            <w:pPr>
              <w:jc w:val="both"/>
              <w:rPr>
                <w:sz w:val="22"/>
              </w:rPr>
            </w:pPr>
            <w:r w:rsidRPr="00A65C4A">
              <w:rPr>
                <w:sz w:val="22"/>
              </w:rPr>
              <w:t xml:space="preserve">RMPP </w:t>
            </w:r>
            <w:r w:rsidR="00F67F44" w:rsidRPr="00A65C4A">
              <w:rPr>
                <w:sz w:val="22"/>
              </w:rPr>
              <w:t>9.1.1. punkts.</w:t>
            </w:r>
          </w:p>
        </w:tc>
        <w:tc>
          <w:tcPr>
            <w:tcW w:w="2551" w:type="dxa"/>
            <w:shd w:val="clear" w:color="auto" w:fill="auto"/>
          </w:tcPr>
          <w:p w14:paraId="75D17780" w14:textId="7858EA0C" w:rsidR="00F67F44" w:rsidRPr="00A65C4A" w:rsidRDefault="005432A1" w:rsidP="004941DC">
            <w:pPr>
              <w:jc w:val="both"/>
              <w:rPr>
                <w:sz w:val="22"/>
              </w:rPr>
            </w:pPr>
            <w:r w:rsidRPr="00A65C4A">
              <w:rPr>
                <w:rFonts w:cs="Times New Roman"/>
                <w:sz w:val="22"/>
              </w:rPr>
              <w:t>VDD</w:t>
            </w:r>
            <w:r w:rsidR="00F67F44" w:rsidRPr="00A65C4A">
              <w:rPr>
                <w:rFonts w:cs="Times New Roman"/>
                <w:sz w:val="22"/>
              </w:rPr>
              <w:t xml:space="preserve"> darbinieki apmācīti sadarbībā ar ārvalstu partneru dienestiem, starptautiska līmeņa semināros un citās apmācībās. Pastāvīgi paaugstināta kvalifikācija un kompetence.</w:t>
            </w:r>
          </w:p>
        </w:tc>
        <w:tc>
          <w:tcPr>
            <w:tcW w:w="2694" w:type="dxa"/>
          </w:tcPr>
          <w:p w14:paraId="7FE27157" w14:textId="74F6E56A" w:rsidR="00F67F44" w:rsidRPr="00A65C4A" w:rsidRDefault="005432A1" w:rsidP="004941DC">
            <w:pPr>
              <w:jc w:val="both"/>
              <w:rPr>
                <w:sz w:val="22"/>
              </w:rPr>
            </w:pPr>
            <w:r w:rsidRPr="00A65C4A">
              <w:rPr>
                <w:rFonts w:cs="Times New Roman"/>
                <w:sz w:val="22"/>
              </w:rPr>
              <w:t>VDD</w:t>
            </w:r>
            <w:r w:rsidR="00F67F44" w:rsidRPr="00A65C4A">
              <w:rPr>
                <w:rFonts w:cs="Times New Roman"/>
                <w:sz w:val="22"/>
              </w:rPr>
              <w:t xml:space="preserve"> ir vairāki izmeklētāji, kuri specializējušies un paaugstinājuši kvalifikāciju ar TF saistītu noziegumu izmeklēšanā.</w:t>
            </w:r>
          </w:p>
        </w:tc>
        <w:tc>
          <w:tcPr>
            <w:tcW w:w="1134" w:type="dxa"/>
            <w:shd w:val="clear" w:color="auto" w:fill="auto"/>
          </w:tcPr>
          <w:p w14:paraId="2D2322F3" w14:textId="022568AD" w:rsidR="00F67F44" w:rsidRPr="00A65C4A" w:rsidRDefault="00F67F44" w:rsidP="00201480">
            <w:pPr>
              <w:jc w:val="center"/>
              <w:rPr>
                <w:sz w:val="22"/>
              </w:rPr>
            </w:pPr>
            <w:r w:rsidRPr="00A65C4A">
              <w:rPr>
                <w:sz w:val="22"/>
              </w:rPr>
              <w:t>VDD</w:t>
            </w:r>
          </w:p>
        </w:tc>
        <w:tc>
          <w:tcPr>
            <w:tcW w:w="1275" w:type="dxa"/>
            <w:shd w:val="clear" w:color="auto" w:fill="auto"/>
          </w:tcPr>
          <w:p w14:paraId="38007FFF" w14:textId="77777777" w:rsidR="00F67F44" w:rsidRPr="00A65C4A" w:rsidRDefault="00F67F44" w:rsidP="00201480">
            <w:pPr>
              <w:jc w:val="center"/>
              <w:rPr>
                <w:sz w:val="22"/>
              </w:rPr>
            </w:pPr>
          </w:p>
        </w:tc>
        <w:tc>
          <w:tcPr>
            <w:tcW w:w="1418" w:type="dxa"/>
            <w:shd w:val="clear" w:color="auto" w:fill="auto"/>
          </w:tcPr>
          <w:p w14:paraId="063B2A90" w14:textId="1F69F722" w:rsidR="00F67F44" w:rsidRPr="00A65C4A" w:rsidRDefault="00F67F44" w:rsidP="00201480">
            <w:pPr>
              <w:jc w:val="center"/>
              <w:rPr>
                <w:sz w:val="22"/>
              </w:rPr>
            </w:pPr>
            <w:r w:rsidRPr="00A65C4A">
              <w:rPr>
                <w:sz w:val="22"/>
              </w:rPr>
              <w:t>Pastāvīgi</w:t>
            </w:r>
          </w:p>
        </w:tc>
      </w:tr>
      <w:tr w:rsidR="00F67F44" w:rsidRPr="00A65C4A" w14:paraId="4BF5EBAD" w14:textId="77777777" w:rsidTr="00CA7D11">
        <w:trPr>
          <w:trHeight w:val="557"/>
        </w:trPr>
        <w:tc>
          <w:tcPr>
            <w:tcW w:w="709" w:type="dxa"/>
          </w:tcPr>
          <w:p w14:paraId="6FCD0B3F" w14:textId="3546DFF3" w:rsidR="00F67F44" w:rsidRPr="00A65C4A" w:rsidRDefault="00F67F44" w:rsidP="00201480">
            <w:pPr>
              <w:jc w:val="center"/>
              <w:rPr>
                <w:rFonts w:cs="Times New Roman"/>
                <w:bCs/>
                <w:sz w:val="22"/>
              </w:rPr>
            </w:pPr>
            <w:r w:rsidRPr="00A65C4A">
              <w:rPr>
                <w:rFonts w:cs="Times New Roman"/>
                <w:bCs/>
                <w:sz w:val="22"/>
              </w:rPr>
              <w:t>9.</w:t>
            </w:r>
            <w:r w:rsidR="00222EA3" w:rsidRPr="00A65C4A">
              <w:rPr>
                <w:rFonts w:cs="Times New Roman"/>
                <w:bCs/>
                <w:sz w:val="22"/>
              </w:rPr>
              <w:t>2</w:t>
            </w:r>
            <w:r w:rsidRPr="00A65C4A">
              <w:rPr>
                <w:rFonts w:cs="Times New Roman"/>
                <w:bCs/>
                <w:sz w:val="22"/>
              </w:rPr>
              <w:t>.</w:t>
            </w:r>
          </w:p>
        </w:tc>
        <w:tc>
          <w:tcPr>
            <w:tcW w:w="3686" w:type="dxa"/>
            <w:shd w:val="clear" w:color="auto" w:fill="auto"/>
          </w:tcPr>
          <w:p w14:paraId="28356454" w14:textId="77777777" w:rsidR="00F67F44" w:rsidRPr="00A65C4A" w:rsidRDefault="00F67F44" w:rsidP="004941DC">
            <w:pPr>
              <w:jc w:val="both"/>
              <w:rPr>
                <w:sz w:val="22"/>
              </w:rPr>
            </w:pPr>
            <w:r w:rsidRPr="00A65C4A">
              <w:rPr>
                <w:sz w:val="22"/>
              </w:rPr>
              <w:t>Veicināt un pastiprināt starpinstitūciju sadarbību un informācijas apmaiņu TF izmeklēšanas un kriminālvajāšanas jomā.</w:t>
            </w:r>
          </w:p>
        </w:tc>
        <w:tc>
          <w:tcPr>
            <w:tcW w:w="1559" w:type="dxa"/>
          </w:tcPr>
          <w:p w14:paraId="2356A87C" w14:textId="0693C512" w:rsidR="00F67F44" w:rsidRPr="00A65C4A" w:rsidRDefault="00D20C69" w:rsidP="004941DC">
            <w:pPr>
              <w:jc w:val="both"/>
              <w:rPr>
                <w:rFonts w:cs="Times New Roman"/>
                <w:sz w:val="22"/>
              </w:rPr>
            </w:pPr>
            <w:r w:rsidRPr="00A65C4A">
              <w:rPr>
                <w:sz w:val="22"/>
              </w:rPr>
              <w:t xml:space="preserve">RMPP </w:t>
            </w:r>
            <w:r w:rsidR="00F67F44" w:rsidRPr="00A65C4A">
              <w:rPr>
                <w:sz w:val="22"/>
              </w:rPr>
              <w:t>9.1.3. punkts.</w:t>
            </w:r>
          </w:p>
        </w:tc>
        <w:tc>
          <w:tcPr>
            <w:tcW w:w="2551" w:type="dxa"/>
            <w:shd w:val="clear" w:color="auto" w:fill="auto"/>
          </w:tcPr>
          <w:p w14:paraId="4E8A58D7" w14:textId="0002F37B" w:rsidR="00F67F44" w:rsidRPr="00A65C4A" w:rsidRDefault="00F67F44" w:rsidP="004941DC">
            <w:pPr>
              <w:jc w:val="both"/>
              <w:rPr>
                <w:rFonts w:cs="Times New Roman"/>
                <w:sz w:val="22"/>
              </w:rPr>
            </w:pPr>
            <w:r w:rsidRPr="00A65C4A">
              <w:rPr>
                <w:sz w:val="22"/>
              </w:rPr>
              <w:t xml:space="preserve">Plašāka izpratne par TF </w:t>
            </w:r>
            <w:r w:rsidR="00A41735">
              <w:rPr>
                <w:sz w:val="22"/>
              </w:rPr>
              <w:t xml:space="preserve">novēršanas </w:t>
            </w:r>
            <w:r w:rsidRPr="00A65C4A">
              <w:rPr>
                <w:sz w:val="22"/>
              </w:rPr>
              <w:t>jomu, tostarp par iespējamiem starptautisko sankciju pārkāpumiem, pretterorisma jomā iesaistīto valsts institūciju vidū.</w:t>
            </w:r>
          </w:p>
        </w:tc>
        <w:tc>
          <w:tcPr>
            <w:tcW w:w="2694" w:type="dxa"/>
          </w:tcPr>
          <w:p w14:paraId="2C7F07FF" w14:textId="754EB0FC" w:rsidR="00F67F44" w:rsidRPr="00A65C4A" w:rsidRDefault="00F67F44" w:rsidP="004941DC">
            <w:pPr>
              <w:jc w:val="both"/>
              <w:rPr>
                <w:rFonts w:cs="Times New Roman"/>
                <w:sz w:val="22"/>
              </w:rPr>
            </w:pPr>
            <w:r w:rsidRPr="00A65C4A">
              <w:rPr>
                <w:sz w:val="22"/>
              </w:rPr>
              <w:t>Katras Pretterorisma centra ekspertu konsultatīvās padomes sanāksmes darba kārtībā iekļaut</w:t>
            </w:r>
            <w:r w:rsidR="00AF07CB" w:rsidRPr="00A65C4A">
              <w:rPr>
                <w:sz w:val="22"/>
              </w:rPr>
              <w:t>s</w:t>
            </w:r>
            <w:r w:rsidRPr="00A65C4A">
              <w:rPr>
                <w:sz w:val="22"/>
              </w:rPr>
              <w:t xml:space="preserve"> informatīv</w:t>
            </w:r>
            <w:r w:rsidR="00AF07CB" w:rsidRPr="00A65C4A">
              <w:rPr>
                <w:sz w:val="22"/>
              </w:rPr>
              <w:t>s</w:t>
            </w:r>
            <w:r w:rsidRPr="00A65C4A">
              <w:rPr>
                <w:sz w:val="22"/>
              </w:rPr>
              <w:t xml:space="preserve"> punkt</w:t>
            </w:r>
            <w:r w:rsidR="00AF07CB" w:rsidRPr="00A65C4A">
              <w:rPr>
                <w:sz w:val="22"/>
              </w:rPr>
              <w:t>s</w:t>
            </w:r>
            <w:r w:rsidRPr="00A65C4A">
              <w:rPr>
                <w:sz w:val="22"/>
              </w:rPr>
              <w:t xml:space="preserve"> par aktualitātēm TF novēršanas jomā.</w:t>
            </w:r>
          </w:p>
        </w:tc>
        <w:tc>
          <w:tcPr>
            <w:tcW w:w="1134" w:type="dxa"/>
            <w:shd w:val="clear" w:color="auto" w:fill="auto"/>
          </w:tcPr>
          <w:p w14:paraId="20629DF3" w14:textId="77777777" w:rsidR="00F67F44" w:rsidRPr="00A65C4A" w:rsidRDefault="00F67F44" w:rsidP="00201480">
            <w:pPr>
              <w:jc w:val="center"/>
              <w:rPr>
                <w:sz w:val="22"/>
              </w:rPr>
            </w:pPr>
            <w:r w:rsidRPr="00A65C4A">
              <w:rPr>
                <w:sz w:val="22"/>
              </w:rPr>
              <w:t>VDD</w:t>
            </w:r>
          </w:p>
        </w:tc>
        <w:tc>
          <w:tcPr>
            <w:tcW w:w="1275" w:type="dxa"/>
            <w:shd w:val="clear" w:color="auto" w:fill="auto"/>
          </w:tcPr>
          <w:p w14:paraId="025244BA" w14:textId="77777777" w:rsidR="00F67F44" w:rsidRPr="00A65C4A" w:rsidRDefault="00F67F44" w:rsidP="00201480">
            <w:pPr>
              <w:jc w:val="center"/>
              <w:rPr>
                <w:sz w:val="22"/>
              </w:rPr>
            </w:pPr>
            <w:r w:rsidRPr="00A65C4A">
              <w:rPr>
                <w:sz w:val="22"/>
              </w:rPr>
              <w:t>ĢP</w:t>
            </w:r>
          </w:p>
        </w:tc>
        <w:tc>
          <w:tcPr>
            <w:tcW w:w="1418" w:type="dxa"/>
            <w:shd w:val="clear" w:color="auto" w:fill="auto"/>
          </w:tcPr>
          <w:p w14:paraId="2923580E" w14:textId="77777777" w:rsidR="00F67F44" w:rsidRPr="00A65C4A" w:rsidRDefault="00F67F44" w:rsidP="00201480">
            <w:pPr>
              <w:jc w:val="center"/>
              <w:rPr>
                <w:rFonts w:cs="Times New Roman"/>
                <w:bCs/>
                <w:sz w:val="22"/>
              </w:rPr>
            </w:pPr>
            <w:r w:rsidRPr="00A65C4A">
              <w:rPr>
                <w:sz w:val="22"/>
              </w:rPr>
              <w:t>2 reizes gadā</w:t>
            </w:r>
          </w:p>
        </w:tc>
      </w:tr>
      <w:tr w:rsidR="00F67F44" w:rsidRPr="00A65C4A" w14:paraId="759E3307" w14:textId="77777777" w:rsidTr="009D6586">
        <w:trPr>
          <w:trHeight w:val="557"/>
        </w:trPr>
        <w:tc>
          <w:tcPr>
            <w:tcW w:w="709" w:type="dxa"/>
          </w:tcPr>
          <w:p w14:paraId="345F2D7B" w14:textId="51603DB6" w:rsidR="00F67F44" w:rsidRPr="00A65C4A" w:rsidRDefault="00F67F44" w:rsidP="00201480">
            <w:pPr>
              <w:jc w:val="center"/>
              <w:rPr>
                <w:rFonts w:cs="Times New Roman"/>
                <w:bCs/>
                <w:sz w:val="22"/>
              </w:rPr>
            </w:pPr>
            <w:r w:rsidRPr="00A65C4A">
              <w:rPr>
                <w:rFonts w:cs="Times New Roman"/>
                <w:bCs/>
                <w:sz w:val="22"/>
              </w:rPr>
              <w:t>9.</w:t>
            </w:r>
            <w:r w:rsidR="00222EA3" w:rsidRPr="00A65C4A">
              <w:rPr>
                <w:rFonts w:cs="Times New Roman"/>
                <w:bCs/>
                <w:sz w:val="22"/>
              </w:rPr>
              <w:t>3</w:t>
            </w:r>
            <w:r w:rsidRPr="00A65C4A">
              <w:rPr>
                <w:rFonts w:cs="Times New Roman"/>
                <w:bCs/>
                <w:sz w:val="22"/>
              </w:rPr>
              <w:t>.</w:t>
            </w:r>
          </w:p>
        </w:tc>
        <w:tc>
          <w:tcPr>
            <w:tcW w:w="3686" w:type="dxa"/>
            <w:shd w:val="clear" w:color="auto" w:fill="auto"/>
          </w:tcPr>
          <w:p w14:paraId="42609529" w14:textId="77777777" w:rsidR="00F67F44" w:rsidRPr="00A65C4A" w:rsidRDefault="00F67F44" w:rsidP="004941DC">
            <w:pPr>
              <w:jc w:val="both"/>
              <w:rPr>
                <w:sz w:val="22"/>
              </w:rPr>
            </w:pPr>
            <w:r w:rsidRPr="00A65C4A">
              <w:rPr>
                <w:sz w:val="22"/>
              </w:rPr>
              <w:t>Veicināt un pastiprināt starptautisko sadarbību TF izmeklēšanas un kriminālvajāšanas jomā.</w:t>
            </w:r>
          </w:p>
        </w:tc>
        <w:tc>
          <w:tcPr>
            <w:tcW w:w="1559" w:type="dxa"/>
          </w:tcPr>
          <w:p w14:paraId="0E4718B2" w14:textId="085B9D77" w:rsidR="00F67F44" w:rsidRPr="00A65C4A" w:rsidRDefault="00D20C69" w:rsidP="004941DC">
            <w:pPr>
              <w:jc w:val="both"/>
              <w:rPr>
                <w:rFonts w:cs="Times New Roman"/>
                <w:sz w:val="22"/>
              </w:rPr>
            </w:pPr>
            <w:r w:rsidRPr="00A65C4A">
              <w:rPr>
                <w:sz w:val="22"/>
              </w:rPr>
              <w:t xml:space="preserve">RMPP </w:t>
            </w:r>
            <w:r w:rsidR="00F67F44" w:rsidRPr="00A65C4A">
              <w:rPr>
                <w:sz w:val="22"/>
              </w:rPr>
              <w:t>9.1.2. punkts.</w:t>
            </w:r>
          </w:p>
        </w:tc>
        <w:tc>
          <w:tcPr>
            <w:tcW w:w="2551" w:type="dxa"/>
            <w:shd w:val="clear" w:color="auto" w:fill="auto"/>
          </w:tcPr>
          <w:p w14:paraId="588B0D20" w14:textId="77777777" w:rsidR="00F67F44" w:rsidRPr="00A65C4A" w:rsidRDefault="00F67F44" w:rsidP="004941DC">
            <w:pPr>
              <w:jc w:val="both"/>
              <w:rPr>
                <w:rFonts w:cs="Times New Roman"/>
                <w:sz w:val="22"/>
              </w:rPr>
            </w:pPr>
            <w:r w:rsidRPr="00A65C4A">
              <w:rPr>
                <w:sz w:val="22"/>
              </w:rPr>
              <w:t>Globālām un reģionālām aktualitātēm atbilstoša izpratne par starptautisko praksi un intensīvāka informācijas apmaiņa ar ārvalstu partneriem.</w:t>
            </w:r>
          </w:p>
        </w:tc>
        <w:tc>
          <w:tcPr>
            <w:tcW w:w="2694" w:type="dxa"/>
          </w:tcPr>
          <w:p w14:paraId="698361C2" w14:textId="77777777" w:rsidR="00F67F44" w:rsidRPr="00A65C4A" w:rsidRDefault="00F67F44" w:rsidP="004941DC">
            <w:pPr>
              <w:jc w:val="both"/>
              <w:rPr>
                <w:rFonts w:cs="Times New Roman"/>
                <w:sz w:val="22"/>
              </w:rPr>
            </w:pPr>
            <w:r w:rsidRPr="00A65C4A">
              <w:rPr>
                <w:sz w:val="22"/>
              </w:rPr>
              <w:t>Dalība starptautiska līmeņa darba grupās un semināros par TF izmeklēšanu un kriminālvajāšanu.</w:t>
            </w:r>
          </w:p>
        </w:tc>
        <w:tc>
          <w:tcPr>
            <w:tcW w:w="1134" w:type="dxa"/>
            <w:shd w:val="clear" w:color="auto" w:fill="auto"/>
          </w:tcPr>
          <w:p w14:paraId="704A4736" w14:textId="77777777" w:rsidR="00F67F44" w:rsidRPr="00A65C4A" w:rsidRDefault="00F67F44" w:rsidP="00201480">
            <w:pPr>
              <w:jc w:val="center"/>
              <w:rPr>
                <w:sz w:val="22"/>
              </w:rPr>
            </w:pPr>
            <w:r w:rsidRPr="00A65C4A">
              <w:rPr>
                <w:sz w:val="22"/>
              </w:rPr>
              <w:t>VDD</w:t>
            </w:r>
          </w:p>
        </w:tc>
        <w:tc>
          <w:tcPr>
            <w:tcW w:w="1275" w:type="dxa"/>
            <w:shd w:val="clear" w:color="auto" w:fill="auto"/>
          </w:tcPr>
          <w:p w14:paraId="6C9AC67F" w14:textId="77777777" w:rsidR="00F67F44" w:rsidRPr="00A65C4A" w:rsidRDefault="00F67F44" w:rsidP="00201480">
            <w:pPr>
              <w:jc w:val="center"/>
              <w:rPr>
                <w:sz w:val="22"/>
              </w:rPr>
            </w:pPr>
            <w:r w:rsidRPr="00A65C4A">
              <w:rPr>
                <w:sz w:val="22"/>
              </w:rPr>
              <w:t>FID, ĢP</w:t>
            </w:r>
          </w:p>
        </w:tc>
        <w:tc>
          <w:tcPr>
            <w:tcW w:w="1418" w:type="dxa"/>
            <w:shd w:val="clear" w:color="auto" w:fill="auto"/>
          </w:tcPr>
          <w:p w14:paraId="08BDD4ED" w14:textId="77777777" w:rsidR="00F67F44" w:rsidRPr="00A65C4A" w:rsidRDefault="00F67F44" w:rsidP="00201480">
            <w:pPr>
              <w:jc w:val="center"/>
              <w:rPr>
                <w:rFonts w:cs="Times New Roman"/>
                <w:bCs/>
                <w:sz w:val="22"/>
              </w:rPr>
            </w:pPr>
            <w:r w:rsidRPr="00A65C4A">
              <w:rPr>
                <w:sz w:val="22"/>
              </w:rPr>
              <w:t>Pastāvīgi</w:t>
            </w:r>
          </w:p>
        </w:tc>
      </w:tr>
      <w:tr w:rsidR="00F67F44" w:rsidRPr="00A65C4A" w14:paraId="576F2908" w14:textId="77777777" w:rsidTr="004D3258">
        <w:trPr>
          <w:trHeight w:val="1096"/>
        </w:trPr>
        <w:tc>
          <w:tcPr>
            <w:tcW w:w="709" w:type="dxa"/>
          </w:tcPr>
          <w:p w14:paraId="29A22817" w14:textId="7FC42AB4" w:rsidR="00F67F44" w:rsidRPr="00A65C4A" w:rsidRDefault="00222EA3" w:rsidP="00201480">
            <w:pPr>
              <w:jc w:val="center"/>
              <w:rPr>
                <w:rFonts w:cs="Times New Roman"/>
                <w:bCs/>
                <w:sz w:val="22"/>
              </w:rPr>
            </w:pPr>
            <w:r w:rsidRPr="00A65C4A">
              <w:rPr>
                <w:rFonts w:cs="Times New Roman"/>
                <w:bCs/>
                <w:sz w:val="22"/>
              </w:rPr>
              <w:t>9.4</w:t>
            </w:r>
          </w:p>
        </w:tc>
        <w:tc>
          <w:tcPr>
            <w:tcW w:w="3686" w:type="dxa"/>
            <w:shd w:val="clear" w:color="auto" w:fill="auto"/>
          </w:tcPr>
          <w:p w14:paraId="4CE8B09A" w14:textId="7E611FD1" w:rsidR="00F67F44" w:rsidRPr="00A65C4A" w:rsidRDefault="00222EA3" w:rsidP="004941DC">
            <w:pPr>
              <w:jc w:val="both"/>
              <w:rPr>
                <w:sz w:val="22"/>
              </w:rPr>
            </w:pPr>
            <w:r w:rsidRPr="00A65C4A">
              <w:rPr>
                <w:rFonts w:eastAsia="Verdana" w:cs="Times New Roman"/>
                <w:sz w:val="22"/>
              </w:rPr>
              <w:t xml:space="preserve">Izvērtēt un ieviest ANO </w:t>
            </w:r>
            <w:r w:rsidR="001B7068">
              <w:rPr>
                <w:rFonts w:eastAsia="Verdana" w:cs="Times New Roman"/>
                <w:sz w:val="22"/>
              </w:rPr>
              <w:t>DP</w:t>
            </w:r>
            <w:r w:rsidRPr="00A65C4A">
              <w:rPr>
                <w:rFonts w:eastAsia="Verdana" w:cs="Times New Roman"/>
                <w:sz w:val="22"/>
              </w:rPr>
              <w:t xml:space="preserve"> Pretterorisma komitejas izpilddirektorāta novērtējumā</w:t>
            </w:r>
            <w:proofErr w:type="gramStart"/>
            <w:r w:rsidRPr="00A65C4A">
              <w:rPr>
                <w:rFonts w:eastAsia="Verdana" w:cs="Times New Roman"/>
                <w:sz w:val="22"/>
              </w:rPr>
              <w:t xml:space="preserve">  </w:t>
            </w:r>
            <w:proofErr w:type="gramEnd"/>
            <w:r w:rsidRPr="00A65C4A">
              <w:rPr>
                <w:rFonts w:eastAsia="Verdana" w:cs="Times New Roman"/>
                <w:sz w:val="22"/>
              </w:rPr>
              <w:t>izteiktās rekomendācijas.</w:t>
            </w:r>
          </w:p>
        </w:tc>
        <w:tc>
          <w:tcPr>
            <w:tcW w:w="1559" w:type="dxa"/>
          </w:tcPr>
          <w:p w14:paraId="15CBF145" w14:textId="550FA9DD" w:rsidR="00F67F44" w:rsidRPr="00A65C4A" w:rsidRDefault="00D20C69" w:rsidP="004941DC">
            <w:pPr>
              <w:jc w:val="both"/>
              <w:rPr>
                <w:sz w:val="22"/>
              </w:rPr>
            </w:pPr>
            <w:r w:rsidRPr="00A65C4A">
              <w:rPr>
                <w:sz w:val="22"/>
              </w:rPr>
              <w:t xml:space="preserve">RMPP </w:t>
            </w:r>
            <w:r w:rsidR="00222EA3" w:rsidRPr="00A65C4A">
              <w:rPr>
                <w:sz w:val="22"/>
              </w:rPr>
              <w:t>9.2.1. punkts.</w:t>
            </w:r>
          </w:p>
        </w:tc>
        <w:tc>
          <w:tcPr>
            <w:tcW w:w="2551" w:type="dxa"/>
            <w:shd w:val="clear" w:color="auto" w:fill="auto"/>
          </w:tcPr>
          <w:p w14:paraId="4BF39811" w14:textId="7ACC0D75" w:rsidR="00F67F44" w:rsidRPr="00A65C4A" w:rsidRDefault="007761A8" w:rsidP="004941DC">
            <w:pPr>
              <w:jc w:val="both"/>
              <w:rPr>
                <w:sz w:val="22"/>
              </w:rPr>
            </w:pPr>
            <w:r w:rsidRPr="00A65C4A">
              <w:rPr>
                <w:sz w:val="22"/>
              </w:rPr>
              <w:t>TF</w:t>
            </w:r>
            <w:r w:rsidR="008D599A" w:rsidRPr="00A65C4A">
              <w:rPr>
                <w:sz w:val="22"/>
              </w:rPr>
              <w:t xml:space="preserve"> risku samazinājums. </w:t>
            </w:r>
          </w:p>
        </w:tc>
        <w:tc>
          <w:tcPr>
            <w:tcW w:w="2694" w:type="dxa"/>
          </w:tcPr>
          <w:p w14:paraId="5B1DA043" w14:textId="1E8A1895" w:rsidR="00F67F44" w:rsidRPr="00A65C4A" w:rsidRDefault="00441548" w:rsidP="004941DC">
            <w:pPr>
              <w:jc w:val="both"/>
              <w:rPr>
                <w:sz w:val="22"/>
              </w:rPr>
            </w:pPr>
            <w:r w:rsidRPr="00A65C4A">
              <w:rPr>
                <w:rFonts w:eastAsia="Verdana" w:cs="Times New Roman"/>
                <w:sz w:val="22"/>
              </w:rPr>
              <w:t xml:space="preserve">Izvērtētas un ieviestas ANO </w:t>
            </w:r>
            <w:r w:rsidR="001B7068">
              <w:rPr>
                <w:rFonts w:eastAsia="Verdana" w:cs="Times New Roman"/>
                <w:sz w:val="22"/>
              </w:rPr>
              <w:t>DP</w:t>
            </w:r>
            <w:r w:rsidRPr="00A65C4A">
              <w:rPr>
                <w:rFonts w:eastAsia="Verdana" w:cs="Times New Roman"/>
                <w:sz w:val="22"/>
              </w:rPr>
              <w:t xml:space="preserve"> Pretterorisma komitejas izpilddirektorāta novērtējumā</w:t>
            </w:r>
            <w:proofErr w:type="gramStart"/>
            <w:r w:rsidRPr="00A65C4A">
              <w:rPr>
                <w:rFonts w:eastAsia="Verdana" w:cs="Times New Roman"/>
                <w:sz w:val="22"/>
              </w:rPr>
              <w:t xml:space="preserve">  </w:t>
            </w:r>
            <w:proofErr w:type="gramEnd"/>
            <w:r w:rsidRPr="00A65C4A">
              <w:rPr>
                <w:rFonts w:eastAsia="Verdana" w:cs="Times New Roman"/>
                <w:sz w:val="22"/>
              </w:rPr>
              <w:t>izteiktās rekomendācijas</w:t>
            </w:r>
            <w:r w:rsidR="007761A8" w:rsidRPr="00A65C4A">
              <w:rPr>
                <w:rFonts w:eastAsia="Verdana" w:cs="Times New Roman"/>
                <w:sz w:val="22"/>
              </w:rPr>
              <w:t xml:space="preserve"> attiecībā uz TF risku mazināšanu.</w:t>
            </w:r>
          </w:p>
        </w:tc>
        <w:tc>
          <w:tcPr>
            <w:tcW w:w="1134" w:type="dxa"/>
            <w:shd w:val="clear" w:color="auto" w:fill="auto"/>
          </w:tcPr>
          <w:p w14:paraId="1A9A0D3F" w14:textId="096E1189" w:rsidR="00F67F44" w:rsidRPr="00A65C4A" w:rsidRDefault="00222EA3" w:rsidP="00201480">
            <w:pPr>
              <w:jc w:val="center"/>
              <w:rPr>
                <w:sz w:val="22"/>
              </w:rPr>
            </w:pPr>
            <w:r w:rsidRPr="00A65C4A">
              <w:rPr>
                <w:sz w:val="22"/>
              </w:rPr>
              <w:t>VDD</w:t>
            </w:r>
          </w:p>
        </w:tc>
        <w:tc>
          <w:tcPr>
            <w:tcW w:w="1275" w:type="dxa"/>
            <w:shd w:val="clear" w:color="auto" w:fill="auto"/>
          </w:tcPr>
          <w:p w14:paraId="22FAFABD" w14:textId="67F0F061" w:rsidR="00F67F44" w:rsidRPr="00A65C4A" w:rsidRDefault="009E461A" w:rsidP="00201480">
            <w:pPr>
              <w:jc w:val="center"/>
              <w:rPr>
                <w:sz w:val="22"/>
              </w:rPr>
            </w:pPr>
            <w:r w:rsidRPr="00A65C4A">
              <w:rPr>
                <w:sz w:val="22"/>
              </w:rPr>
              <w:t>FID</w:t>
            </w:r>
          </w:p>
        </w:tc>
        <w:tc>
          <w:tcPr>
            <w:tcW w:w="1418" w:type="dxa"/>
            <w:shd w:val="clear" w:color="auto" w:fill="auto"/>
          </w:tcPr>
          <w:p w14:paraId="1171D7C4" w14:textId="4A3CDD9D" w:rsidR="00F67F44" w:rsidRPr="00A65C4A" w:rsidRDefault="00896533" w:rsidP="00201480">
            <w:pPr>
              <w:jc w:val="center"/>
              <w:rPr>
                <w:sz w:val="22"/>
              </w:rPr>
            </w:pPr>
            <w:r w:rsidRPr="00A65C4A">
              <w:rPr>
                <w:sz w:val="22"/>
              </w:rPr>
              <w:t>31.12.2024.</w:t>
            </w:r>
          </w:p>
        </w:tc>
      </w:tr>
    </w:tbl>
    <w:p w14:paraId="5D1034C4" w14:textId="77777777" w:rsidR="009754EF" w:rsidRPr="00A65C4A" w:rsidRDefault="00C703D7" w:rsidP="009754EF">
      <w:pPr>
        <w:pStyle w:val="Heading2"/>
        <w:ind w:left="720"/>
        <w:rPr>
          <w:rFonts w:ascii="Times New Roman" w:hAnsi="Times New Roman" w:cs="Times New Roman"/>
          <w:b/>
          <w:color w:val="auto"/>
          <w:sz w:val="28"/>
          <w:szCs w:val="28"/>
        </w:rPr>
      </w:pPr>
      <w:r w:rsidRPr="00A65C4A">
        <w:rPr>
          <w:rFonts w:ascii="Times New Roman" w:hAnsi="Times New Roman" w:cs="Times New Roman"/>
          <w:b/>
          <w:color w:val="auto"/>
          <w:sz w:val="28"/>
          <w:szCs w:val="28"/>
        </w:rPr>
        <w:t xml:space="preserve"> </w:t>
      </w:r>
    </w:p>
    <w:p w14:paraId="62FA9ED8" w14:textId="37FA806C" w:rsidR="00C703D7" w:rsidRPr="00A65C4A" w:rsidRDefault="00A52768" w:rsidP="00585694">
      <w:pPr>
        <w:pStyle w:val="Heading2"/>
        <w:numPr>
          <w:ilvl w:val="0"/>
          <w:numId w:val="2"/>
        </w:numPr>
        <w:rPr>
          <w:rFonts w:ascii="Times New Roman" w:hAnsi="Times New Roman" w:cs="Times New Roman"/>
          <w:b/>
          <w:color w:val="auto"/>
          <w:sz w:val="28"/>
          <w:szCs w:val="28"/>
        </w:rPr>
      </w:pPr>
      <w:r w:rsidRPr="00A65C4A">
        <w:rPr>
          <w:rFonts w:ascii="Times New Roman" w:hAnsi="Times New Roman" w:cs="Times New Roman"/>
          <w:b/>
          <w:color w:val="auto"/>
          <w:sz w:val="28"/>
          <w:szCs w:val="28"/>
        </w:rPr>
        <w:t xml:space="preserve"> </w:t>
      </w:r>
      <w:r w:rsidR="00C703D7" w:rsidRPr="00A65C4A">
        <w:rPr>
          <w:rFonts w:ascii="Times New Roman" w:hAnsi="Times New Roman" w:cs="Times New Roman"/>
          <w:b/>
          <w:color w:val="auto"/>
          <w:sz w:val="28"/>
          <w:szCs w:val="28"/>
        </w:rPr>
        <w:t xml:space="preserve">rīcības virziens – </w:t>
      </w:r>
      <w:r w:rsidR="009772D7" w:rsidRPr="00A65C4A">
        <w:rPr>
          <w:rFonts w:ascii="Times New Roman" w:hAnsi="Times New Roman" w:cs="Times New Roman"/>
          <w:b/>
          <w:color w:val="auto"/>
          <w:sz w:val="28"/>
          <w:szCs w:val="28"/>
        </w:rPr>
        <w:t>terorisma finansēšanas preventīvie pasākumi un finanšu sankcijas</w:t>
      </w:r>
    </w:p>
    <w:p w14:paraId="43ACBAEE" w14:textId="77777777" w:rsidR="00C703D7" w:rsidRPr="00A65C4A" w:rsidRDefault="00C703D7" w:rsidP="00C703D7">
      <w:pPr>
        <w:pStyle w:val="Heading2"/>
        <w:rPr>
          <w:rFonts w:ascii="Times New Roman" w:hAnsi="Times New Roman" w:cs="Times New Roman"/>
          <w:b/>
          <w:color w:val="auto"/>
          <w:sz w:val="28"/>
          <w:szCs w:val="28"/>
        </w:rPr>
      </w:pPr>
    </w:p>
    <w:p w14:paraId="1E402E23" w14:textId="4C2AD91C" w:rsidR="00C703D7" w:rsidRPr="00A65C4A" w:rsidRDefault="00C703D7" w:rsidP="00210B8B">
      <w:pPr>
        <w:jc w:val="both"/>
        <w:rPr>
          <w:szCs w:val="24"/>
        </w:rPr>
      </w:pPr>
      <w:r w:rsidRPr="00A65C4A">
        <w:rPr>
          <w:szCs w:val="24"/>
        </w:rPr>
        <w:t xml:space="preserve">Par rīcības virzienu atbildīgā </w:t>
      </w:r>
      <w:r w:rsidR="00FA229D" w:rsidRPr="00A65C4A">
        <w:rPr>
          <w:szCs w:val="24"/>
        </w:rPr>
        <w:t>institūcija</w:t>
      </w:r>
      <w:r w:rsidRPr="00A65C4A">
        <w:rPr>
          <w:szCs w:val="24"/>
        </w:rPr>
        <w:t xml:space="preserve">: </w:t>
      </w:r>
      <w:r w:rsidR="009772D7" w:rsidRPr="00A65C4A">
        <w:rPr>
          <w:szCs w:val="24"/>
        </w:rPr>
        <w:t xml:space="preserve">IeM </w:t>
      </w:r>
    </w:p>
    <w:p w14:paraId="1F36B89A" w14:textId="45B5F534" w:rsidR="00C703D7" w:rsidRPr="00EC4694" w:rsidRDefault="00C703D7" w:rsidP="00C703D7">
      <w:pPr>
        <w:jc w:val="both"/>
        <w:rPr>
          <w:szCs w:val="24"/>
        </w:rPr>
      </w:pPr>
      <w:r w:rsidRPr="00EC4694">
        <w:rPr>
          <w:szCs w:val="24"/>
        </w:rPr>
        <w:t xml:space="preserve">Līdzatbildīgās </w:t>
      </w:r>
      <w:r w:rsidR="00FA229D" w:rsidRPr="00EC4694">
        <w:rPr>
          <w:szCs w:val="24"/>
        </w:rPr>
        <w:t>institūcijas</w:t>
      </w:r>
      <w:r w:rsidRPr="00EC4694">
        <w:rPr>
          <w:szCs w:val="24"/>
        </w:rPr>
        <w:t>:</w:t>
      </w:r>
      <w:r w:rsidR="008B07B0" w:rsidRPr="00EC4694">
        <w:rPr>
          <w:szCs w:val="24"/>
        </w:rPr>
        <w:t xml:space="preserve"> ĀM, FID, ĢP, </w:t>
      </w:r>
      <w:r w:rsidR="00F911A7">
        <w:rPr>
          <w:szCs w:val="24"/>
        </w:rPr>
        <w:t xml:space="preserve">UKI, </w:t>
      </w:r>
      <w:r w:rsidR="008B07B0" w:rsidRPr="00EC4694">
        <w:rPr>
          <w:szCs w:val="24"/>
        </w:rPr>
        <w:t>VDD</w:t>
      </w:r>
    </w:p>
    <w:p w14:paraId="1154B527" w14:textId="77777777" w:rsidR="00C703D7" w:rsidRPr="00A65C4A" w:rsidRDefault="00C703D7" w:rsidP="00C703D7">
      <w:pPr>
        <w:jc w:val="both"/>
        <w:rPr>
          <w:sz w:val="28"/>
          <w:szCs w:val="28"/>
        </w:rPr>
      </w:pPr>
    </w:p>
    <w:tbl>
      <w:tblPr>
        <w:tblW w:w="15026"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3544"/>
        <w:gridCol w:w="1559"/>
        <w:gridCol w:w="2551"/>
        <w:gridCol w:w="2694"/>
        <w:gridCol w:w="1134"/>
        <w:gridCol w:w="1275"/>
        <w:gridCol w:w="1418"/>
      </w:tblGrid>
      <w:tr w:rsidR="009772D7" w:rsidRPr="00A65C4A" w14:paraId="7BD79395" w14:textId="77777777" w:rsidTr="00F71D04">
        <w:tc>
          <w:tcPr>
            <w:tcW w:w="4395" w:type="dxa"/>
            <w:gridSpan w:val="2"/>
          </w:tcPr>
          <w:p w14:paraId="79B65E66" w14:textId="7CEB3CB3" w:rsidR="009772D7" w:rsidRPr="00A65C4A" w:rsidRDefault="009772D7" w:rsidP="009772D7">
            <w:pPr>
              <w:rPr>
                <w:rFonts w:cs="Times New Roman"/>
                <w:b/>
                <w:bCs/>
                <w:sz w:val="20"/>
                <w:szCs w:val="20"/>
              </w:rPr>
            </w:pPr>
            <w:r w:rsidRPr="00A65C4A">
              <w:rPr>
                <w:rFonts w:cs="Times New Roman"/>
                <w:b/>
                <w:bCs/>
                <w:sz w:val="20"/>
                <w:szCs w:val="20"/>
              </w:rPr>
              <w:t>Rīcības virziens</w:t>
            </w:r>
          </w:p>
        </w:tc>
        <w:tc>
          <w:tcPr>
            <w:tcW w:w="10631" w:type="dxa"/>
            <w:gridSpan w:val="6"/>
          </w:tcPr>
          <w:p w14:paraId="645068F6" w14:textId="3A7D3927" w:rsidR="009772D7" w:rsidRPr="00A65C4A" w:rsidRDefault="009772D7" w:rsidP="009772D7">
            <w:pPr>
              <w:jc w:val="both"/>
              <w:rPr>
                <w:rFonts w:cs="Times New Roman"/>
                <w:b/>
                <w:bCs/>
                <w:sz w:val="20"/>
                <w:szCs w:val="20"/>
              </w:rPr>
            </w:pPr>
            <w:r w:rsidRPr="00A65C4A">
              <w:rPr>
                <w:rFonts w:cs="Times New Roman"/>
                <w:b/>
                <w:bCs/>
                <w:sz w:val="20"/>
                <w:szCs w:val="20"/>
              </w:rPr>
              <w:t>TERORISMA FINANSĒŠANAS PREVENTĪVIE PASĀKUMI UN FINANŠU SANKCIJAS</w:t>
            </w:r>
          </w:p>
        </w:tc>
      </w:tr>
      <w:tr w:rsidR="009137E7" w:rsidRPr="00A65C4A" w14:paraId="728E1687" w14:textId="77777777" w:rsidTr="00F71D04">
        <w:tc>
          <w:tcPr>
            <w:tcW w:w="4395" w:type="dxa"/>
            <w:gridSpan w:val="2"/>
          </w:tcPr>
          <w:p w14:paraId="1845C2C0" w14:textId="32DDC274" w:rsidR="009137E7" w:rsidRPr="009D6586" w:rsidRDefault="009137E7" w:rsidP="009137E7">
            <w:pPr>
              <w:rPr>
                <w:rFonts w:cs="Times New Roman"/>
                <w:b/>
                <w:bCs/>
                <w:sz w:val="20"/>
                <w:szCs w:val="20"/>
                <w:highlight w:val="yellow"/>
              </w:rPr>
            </w:pPr>
            <w:r w:rsidRPr="00ED6E8E">
              <w:rPr>
                <w:rFonts w:cs="Times New Roman"/>
                <w:b/>
                <w:bCs/>
                <w:sz w:val="20"/>
                <w:szCs w:val="20"/>
              </w:rPr>
              <w:t>Sasniedzamais mērķis</w:t>
            </w:r>
          </w:p>
        </w:tc>
        <w:tc>
          <w:tcPr>
            <w:tcW w:w="10631" w:type="dxa"/>
            <w:gridSpan w:val="6"/>
          </w:tcPr>
          <w:p w14:paraId="474D10E6" w14:textId="1149DC39" w:rsidR="009137E7" w:rsidRPr="00A65C4A" w:rsidRDefault="009137E7" w:rsidP="009137E7">
            <w:pPr>
              <w:jc w:val="both"/>
              <w:rPr>
                <w:rFonts w:cs="Times New Roman"/>
                <w:b/>
                <w:bCs/>
                <w:sz w:val="20"/>
                <w:szCs w:val="20"/>
              </w:rPr>
            </w:pPr>
            <w:r w:rsidRPr="009137E7">
              <w:rPr>
                <w:rFonts w:cs="Times New Roman"/>
                <w:b/>
                <w:bCs/>
                <w:sz w:val="20"/>
                <w:szCs w:val="20"/>
              </w:rPr>
              <w:t>Teroristiem, teroristu organizācijām un terorisma finansētājiem ir novērsta iespēja piesaistīt, pārvietot un izmantot līdzekļus un ļaunprātīgi izmantot bezpeļņas organizāciju sektoru.</w:t>
            </w:r>
          </w:p>
        </w:tc>
      </w:tr>
      <w:tr w:rsidR="00C703D7" w:rsidRPr="00A65C4A" w14:paraId="74843403" w14:textId="77777777" w:rsidTr="004C4E67">
        <w:trPr>
          <w:trHeight w:val="543"/>
        </w:trPr>
        <w:tc>
          <w:tcPr>
            <w:tcW w:w="851" w:type="dxa"/>
          </w:tcPr>
          <w:p w14:paraId="41A432F6" w14:textId="77777777" w:rsidR="00C703D7" w:rsidRPr="00A65C4A" w:rsidRDefault="00C703D7" w:rsidP="00F71D04">
            <w:pPr>
              <w:jc w:val="center"/>
              <w:rPr>
                <w:rFonts w:cs="Times New Roman"/>
                <w:bCs/>
                <w:sz w:val="20"/>
                <w:szCs w:val="20"/>
              </w:rPr>
            </w:pPr>
            <w:r w:rsidRPr="00A65C4A">
              <w:rPr>
                <w:rFonts w:cs="Times New Roman"/>
                <w:bCs/>
                <w:sz w:val="20"/>
                <w:szCs w:val="20"/>
              </w:rPr>
              <w:t>Nr. P.k.</w:t>
            </w:r>
          </w:p>
        </w:tc>
        <w:tc>
          <w:tcPr>
            <w:tcW w:w="3544" w:type="dxa"/>
            <w:shd w:val="clear" w:color="auto" w:fill="auto"/>
          </w:tcPr>
          <w:p w14:paraId="5343DDC2" w14:textId="77777777" w:rsidR="00C703D7" w:rsidRPr="00A65C4A" w:rsidRDefault="00C703D7" w:rsidP="00F71D04">
            <w:pPr>
              <w:jc w:val="center"/>
              <w:rPr>
                <w:rFonts w:cs="Times New Roman"/>
                <w:bCs/>
                <w:i/>
                <w:sz w:val="20"/>
                <w:szCs w:val="20"/>
              </w:rPr>
            </w:pPr>
            <w:r w:rsidRPr="00A65C4A">
              <w:rPr>
                <w:rFonts w:cs="Times New Roman"/>
                <w:b/>
                <w:bCs/>
                <w:sz w:val="20"/>
                <w:szCs w:val="20"/>
              </w:rPr>
              <w:t>Pasākums</w:t>
            </w:r>
          </w:p>
        </w:tc>
        <w:tc>
          <w:tcPr>
            <w:tcW w:w="1559" w:type="dxa"/>
          </w:tcPr>
          <w:p w14:paraId="6D9F45DF" w14:textId="77777777" w:rsidR="00C703D7" w:rsidRPr="00A65C4A" w:rsidRDefault="00C703D7" w:rsidP="00F71D04">
            <w:pPr>
              <w:jc w:val="center"/>
              <w:rPr>
                <w:rFonts w:cs="Times New Roman"/>
                <w:b/>
                <w:sz w:val="20"/>
                <w:szCs w:val="20"/>
              </w:rPr>
            </w:pPr>
            <w:r w:rsidRPr="00A65C4A">
              <w:rPr>
                <w:rFonts w:cs="Times New Roman"/>
                <w:b/>
                <w:sz w:val="20"/>
                <w:szCs w:val="20"/>
              </w:rPr>
              <w:t>Pamatojums</w:t>
            </w:r>
          </w:p>
        </w:tc>
        <w:tc>
          <w:tcPr>
            <w:tcW w:w="2551" w:type="dxa"/>
            <w:shd w:val="clear" w:color="auto" w:fill="auto"/>
          </w:tcPr>
          <w:p w14:paraId="12487985" w14:textId="77777777" w:rsidR="00C703D7" w:rsidRPr="00A65C4A" w:rsidRDefault="00C703D7" w:rsidP="00F71D04">
            <w:pPr>
              <w:jc w:val="center"/>
              <w:rPr>
                <w:rFonts w:cs="Times New Roman"/>
                <w:b/>
                <w:bCs/>
                <w:i/>
                <w:sz w:val="20"/>
                <w:szCs w:val="20"/>
              </w:rPr>
            </w:pPr>
            <w:r w:rsidRPr="00A65C4A">
              <w:rPr>
                <w:rFonts w:cs="Times New Roman"/>
                <w:b/>
                <w:sz w:val="20"/>
                <w:szCs w:val="20"/>
              </w:rPr>
              <w:t>Darbības rezultāts</w:t>
            </w:r>
          </w:p>
        </w:tc>
        <w:tc>
          <w:tcPr>
            <w:tcW w:w="2694" w:type="dxa"/>
          </w:tcPr>
          <w:p w14:paraId="016AA063" w14:textId="77777777" w:rsidR="00C703D7" w:rsidRPr="00A65C4A" w:rsidRDefault="00C703D7" w:rsidP="00F71D04">
            <w:pPr>
              <w:jc w:val="center"/>
              <w:rPr>
                <w:rFonts w:cs="Times New Roman"/>
                <w:bCs/>
                <w:i/>
                <w:sz w:val="20"/>
                <w:szCs w:val="20"/>
              </w:rPr>
            </w:pPr>
            <w:r w:rsidRPr="00A65C4A">
              <w:rPr>
                <w:rFonts w:cs="Times New Roman"/>
                <w:b/>
                <w:sz w:val="20"/>
                <w:szCs w:val="20"/>
              </w:rPr>
              <w:t>Rezultatīvais rādītājs</w:t>
            </w:r>
          </w:p>
        </w:tc>
        <w:tc>
          <w:tcPr>
            <w:tcW w:w="1134" w:type="dxa"/>
            <w:shd w:val="clear" w:color="auto" w:fill="auto"/>
          </w:tcPr>
          <w:p w14:paraId="7297AADD" w14:textId="77777777" w:rsidR="00C703D7" w:rsidRPr="00A65C4A" w:rsidRDefault="00C703D7" w:rsidP="00F71D04">
            <w:pPr>
              <w:jc w:val="center"/>
              <w:rPr>
                <w:rFonts w:cs="Times New Roman"/>
                <w:bCs/>
                <w:i/>
                <w:sz w:val="20"/>
                <w:szCs w:val="20"/>
              </w:rPr>
            </w:pPr>
            <w:r w:rsidRPr="00A65C4A">
              <w:rPr>
                <w:rFonts w:cs="Times New Roman"/>
                <w:b/>
                <w:bCs/>
                <w:sz w:val="20"/>
                <w:szCs w:val="20"/>
              </w:rPr>
              <w:t>Atbildīgā institūcija</w:t>
            </w:r>
          </w:p>
        </w:tc>
        <w:tc>
          <w:tcPr>
            <w:tcW w:w="1275" w:type="dxa"/>
            <w:shd w:val="clear" w:color="auto" w:fill="auto"/>
          </w:tcPr>
          <w:p w14:paraId="3F82C344" w14:textId="77777777" w:rsidR="00C703D7" w:rsidRPr="00A65C4A" w:rsidRDefault="00C703D7" w:rsidP="00F71D04">
            <w:pPr>
              <w:jc w:val="center"/>
              <w:rPr>
                <w:rFonts w:cs="Times New Roman"/>
                <w:b/>
                <w:bCs/>
                <w:sz w:val="20"/>
                <w:szCs w:val="20"/>
              </w:rPr>
            </w:pPr>
            <w:r w:rsidRPr="00A65C4A">
              <w:rPr>
                <w:rFonts w:cs="Times New Roman"/>
                <w:b/>
                <w:bCs/>
                <w:sz w:val="20"/>
                <w:szCs w:val="20"/>
              </w:rPr>
              <w:t>Līdz-</w:t>
            </w:r>
          </w:p>
          <w:p w14:paraId="1689EB23" w14:textId="77777777" w:rsidR="00C703D7" w:rsidRPr="00A65C4A" w:rsidRDefault="00C703D7" w:rsidP="00F71D04">
            <w:pPr>
              <w:jc w:val="center"/>
              <w:rPr>
                <w:rFonts w:cs="Times New Roman"/>
                <w:bCs/>
                <w:i/>
                <w:sz w:val="20"/>
                <w:szCs w:val="20"/>
              </w:rPr>
            </w:pPr>
            <w:r w:rsidRPr="00A65C4A">
              <w:rPr>
                <w:rFonts w:cs="Times New Roman"/>
                <w:b/>
                <w:bCs/>
                <w:sz w:val="20"/>
                <w:szCs w:val="20"/>
              </w:rPr>
              <w:t>atbildīgās institūcijas</w:t>
            </w:r>
          </w:p>
        </w:tc>
        <w:tc>
          <w:tcPr>
            <w:tcW w:w="1418" w:type="dxa"/>
            <w:shd w:val="clear" w:color="auto" w:fill="auto"/>
          </w:tcPr>
          <w:p w14:paraId="440E529D" w14:textId="77777777" w:rsidR="00C703D7" w:rsidRPr="00A65C4A" w:rsidRDefault="00C703D7" w:rsidP="00F71D04">
            <w:pPr>
              <w:jc w:val="center"/>
              <w:rPr>
                <w:rFonts w:cs="Times New Roman"/>
                <w:bCs/>
                <w:i/>
                <w:sz w:val="20"/>
                <w:szCs w:val="20"/>
              </w:rPr>
            </w:pPr>
            <w:r w:rsidRPr="00A65C4A">
              <w:rPr>
                <w:rFonts w:cs="Times New Roman"/>
                <w:b/>
                <w:bCs/>
                <w:sz w:val="20"/>
                <w:szCs w:val="20"/>
              </w:rPr>
              <w:t>Izpildes termiņš</w:t>
            </w:r>
          </w:p>
        </w:tc>
      </w:tr>
      <w:tr w:rsidR="00B152DC" w:rsidRPr="00A65C4A" w14:paraId="6079BFAD" w14:textId="77777777" w:rsidTr="004C4E67">
        <w:trPr>
          <w:trHeight w:val="543"/>
        </w:trPr>
        <w:tc>
          <w:tcPr>
            <w:tcW w:w="851" w:type="dxa"/>
          </w:tcPr>
          <w:p w14:paraId="299E2D02" w14:textId="59EBB559" w:rsidR="00B152DC" w:rsidRPr="00A65C4A" w:rsidRDefault="00B152DC" w:rsidP="00201480">
            <w:pPr>
              <w:jc w:val="center"/>
              <w:rPr>
                <w:rFonts w:cs="Times New Roman"/>
                <w:bCs/>
                <w:sz w:val="22"/>
              </w:rPr>
            </w:pPr>
            <w:r w:rsidRPr="00A65C4A">
              <w:rPr>
                <w:rFonts w:cs="Times New Roman"/>
                <w:bCs/>
                <w:sz w:val="22"/>
              </w:rPr>
              <w:t>10.</w:t>
            </w:r>
            <w:r w:rsidR="007600A0" w:rsidRPr="00A65C4A">
              <w:rPr>
                <w:rFonts w:cs="Times New Roman"/>
                <w:bCs/>
                <w:sz w:val="22"/>
              </w:rPr>
              <w:t>1</w:t>
            </w:r>
            <w:r w:rsidR="00201480" w:rsidRPr="00A65C4A">
              <w:rPr>
                <w:rFonts w:cs="Times New Roman"/>
                <w:bCs/>
                <w:sz w:val="22"/>
              </w:rPr>
              <w:t>.</w:t>
            </w:r>
          </w:p>
        </w:tc>
        <w:tc>
          <w:tcPr>
            <w:tcW w:w="3544" w:type="dxa"/>
            <w:shd w:val="clear" w:color="auto" w:fill="auto"/>
          </w:tcPr>
          <w:p w14:paraId="343171A1" w14:textId="708C9458" w:rsidR="00B152DC" w:rsidRPr="00A65C4A" w:rsidRDefault="00B152DC" w:rsidP="004941DC">
            <w:pPr>
              <w:jc w:val="both"/>
              <w:rPr>
                <w:sz w:val="22"/>
              </w:rPr>
            </w:pPr>
            <w:r w:rsidRPr="00A65C4A">
              <w:rPr>
                <w:rFonts w:cs="Times New Roman"/>
                <w:sz w:val="22"/>
              </w:rPr>
              <w:t>Nodrošināt, lai UKI</w:t>
            </w:r>
            <w:r w:rsidR="000E4227" w:rsidRPr="00A65C4A">
              <w:rPr>
                <w:rFonts w:cs="Times New Roman"/>
                <w:sz w:val="22"/>
              </w:rPr>
              <w:t xml:space="preserve">, </w:t>
            </w:r>
            <w:r w:rsidRPr="00A65C4A">
              <w:rPr>
                <w:rFonts w:cs="Times New Roman"/>
                <w:sz w:val="22"/>
              </w:rPr>
              <w:t xml:space="preserve">likuma subjektiem </w:t>
            </w:r>
            <w:r w:rsidR="000E4227" w:rsidRPr="00A65C4A">
              <w:rPr>
                <w:rFonts w:cs="Times New Roman"/>
                <w:sz w:val="22"/>
              </w:rPr>
              <w:t>un citām NILLTPF</w:t>
            </w:r>
            <w:r w:rsidR="00520450">
              <w:rPr>
                <w:rFonts w:cs="Times New Roman"/>
                <w:sz w:val="22"/>
              </w:rPr>
              <w:t xml:space="preserve"> </w:t>
            </w:r>
            <w:r w:rsidR="00520450" w:rsidRPr="00C55DC8">
              <w:rPr>
                <w:rFonts w:eastAsia="Times New Roman" w:cs="Times New Roman"/>
                <w:color w:val="414142"/>
                <w:sz w:val="22"/>
                <w:lang w:eastAsia="lv-LV"/>
              </w:rPr>
              <w:t>novēršanas</w:t>
            </w:r>
            <w:r w:rsidR="00520450" w:rsidRPr="00A65C4A">
              <w:rPr>
                <w:rFonts w:cs="Times New Roman"/>
                <w:sz w:val="22"/>
              </w:rPr>
              <w:t xml:space="preserve"> </w:t>
            </w:r>
            <w:r w:rsidR="000E4227" w:rsidRPr="00A65C4A">
              <w:rPr>
                <w:rFonts w:cs="Times New Roman"/>
                <w:sz w:val="22"/>
              </w:rPr>
              <w:t xml:space="preserve">iestādēm </w:t>
            </w:r>
            <w:r w:rsidRPr="00A65C4A">
              <w:rPr>
                <w:rFonts w:cs="Times New Roman"/>
                <w:sz w:val="22"/>
              </w:rPr>
              <w:t>ir pieejama aktuālā informācija un vadlīnijas terorisma un proliferācijas finansēšanas novēršanas jomā.</w:t>
            </w:r>
          </w:p>
        </w:tc>
        <w:tc>
          <w:tcPr>
            <w:tcW w:w="1559" w:type="dxa"/>
          </w:tcPr>
          <w:p w14:paraId="67E10766" w14:textId="21D585AD" w:rsidR="00B152DC" w:rsidRPr="00A65C4A" w:rsidRDefault="00D20C69" w:rsidP="004941DC">
            <w:pPr>
              <w:jc w:val="both"/>
              <w:rPr>
                <w:rFonts w:cs="Times New Roman"/>
                <w:b/>
                <w:sz w:val="22"/>
              </w:rPr>
            </w:pPr>
            <w:r w:rsidRPr="00A65C4A">
              <w:rPr>
                <w:rFonts w:cs="Times New Roman"/>
                <w:sz w:val="22"/>
              </w:rPr>
              <w:t xml:space="preserve">RMPP </w:t>
            </w:r>
            <w:r w:rsidR="00B152DC" w:rsidRPr="00A65C4A">
              <w:rPr>
                <w:rFonts w:cs="Times New Roman"/>
                <w:sz w:val="22"/>
              </w:rPr>
              <w:t xml:space="preserve">10.1.1. </w:t>
            </w:r>
            <w:r w:rsidR="00C25746" w:rsidRPr="00A65C4A">
              <w:rPr>
                <w:sz w:val="22"/>
              </w:rPr>
              <w:t>punkts</w:t>
            </w:r>
            <w:r w:rsidR="00C25746" w:rsidRPr="00A65C4A">
              <w:rPr>
                <w:rFonts w:cs="Times New Roman"/>
                <w:sz w:val="22"/>
              </w:rPr>
              <w:t>.</w:t>
            </w:r>
          </w:p>
        </w:tc>
        <w:tc>
          <w:tcPr>
            <w:tcW w:w="2551" w:type="dxa"/>
            <w:shd w:val="clear" w:color="auto" w:fill="auto"/>
          </w:tcPr>
          <w:p w14:paraId="3EE5D30F" w14:textId="05E7E391" w:rsidR="00B152DC" w:rsidRPr="00A65C4A" w:rsidRDefault="00B152DC" w:rsidP="004941DC">
            <w:pPr>
              <w:jc w:val="both"/>
              <w:rPr>
                <w:rFonts w:cs="Times New Roman"/>
                <w:sz w:val="22"/>
              </w:rPr>
            </w:pPr>
            <w:r w:rsidRPr="00A65C4A">
              <w:rPr>
                <w:rFonts w:cs="Times New Roman"/>
                <w:sz w:val="22"/>
              </w:rPr>
              <w:t>UKI un likuma subjektiem zināmi un pieejami materiāli un informācijas avoti.</w:t>
            </w:r>
          </w:p>
        </w:tc>
        <w:tc>
          <w:tcPr>
            <w:tcW w:w="2694" w:type="dxa"/>
          </w:tcPr>
          <w:p w14:paraId="11DEBBB9" w14:textId="306CDE74" w:rsidR="00B152DC" w:rsidRPr="00A65C4A" w:rsidRDefault="00B152DC" w:rsidP="004941DC">
            <w:pPr>
              <w:jc w:val="both"/>
              <w:rPr>
                <w:rFonts w:cs="Times New Roman"/>
                <w:sz w:val="22"/>
              </w:rPr>
            </w:pPr>
            <w:r w:rsidRPr="00A65C4A">
              <w:rPr>
                <w:rFonts w:cs="Times New Roman"/>
                <w:sz w:val="22"/>
              </w:rPr>
              <w:t xml:space="preserve">Izvērtētas un nepieciešamības gadījumā aktualizētas Terorisma un proliferācijas finansēšanas novēršanas vadlīnijas, tostarp ņemot vērā aktuālo ārvalstu pieredzi un starptautisko organizāciju jaunākās rekomendācijas. Vadlīnijās iekļautas TF </w:t>
            </w:r>
            <w:r w:rsidR="0004532D" w:rsidRPr="00A65C4A">
              <w:rPr>
                <w:rFonts w:cs="Times New Roman"/>
                <w:sz w:val="22"/>
              </w:rPr>
              <w:t xml:space="preserve">un PF </w:t>
            </w:r>
            <w:r w:rsidRPr="00A65C4A">
              <w:rPr>
                <w:rFonts w:cs="Times New Roman"/>
                <w:sz w:val="22"/>
              </w:rPr>
              <w:t>tipoloģijas un to apraksti.</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8D45072" w14:textId="67317903" w:rsidR="00B152DC" w:rsidRPr="00A65C4A" w:rsidRDefault="00B152DC" w:rsidP="00201480">
            <w:pPr>
              <w:jc w:val="center"/>
              <w:rPr>
                <w:sz w:val="22"/>
              </w:rPr>
            </w:pPr>
            <w:r w:rsidRPr="00A65C4A">
              <w:rPr>
                <w:rFonts w:cs="Times New Roman"/>
                <w:sz w:val="22"/>
              </w:rPr>
              <w:t>FID</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741EEDA4" w14:textId="5C23E69C" w:rsidR="00B152DC" w:rsidRPr="00A65C4A" w:rsidRDefault="00B152DC" w:rsidP="00201480">
            <w:pPr>
              <w:jc w:val="center"/>
              <w:rPr>
                <w:sz w:val="22"/>
              </w:rPr>
            </w:pPr>
            <w:r w:rsidRPr="00A65C4A">
              <w:rPr>
                <w:rFonts w:cs="Times New Roman"/>
                <w:sz w:val="22"/>
              </w:rPr>
              <w:t xml:space="preserve">VDD, </w:t>
            </w:r>
            <w:r w:rsidR="00F911A7">
              <w:rPr>
                <w:rFonts w:cs="Times New Roman"/>
                <w:sz w:val="22"/>
              </w:rPr>
              <w:t>UKI</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18FB0AD" w14:textId="3D09A728" w:rsidR="00B152DC" w:rsidRPr="00A65C4A" w:rsidRDefault="00B152DC" w:rsidP="00201480">
            <w:pPr>
              <w:jc w:val="center"/>
              <w:rPr>
                <w:rFonts w:cs="Times New Roman"/>
                <w:bCs/>
                <w:sz w:val="22"/>
              </w:rPr>
            </w:pPr>
            <w:r w:rsidRPr="00A65C4A">
              <w:rPr>
                <w:rFonts w:cs="Times New Roman"/>
                <w:sz w:val="22"/>
              </w:rPr>
              <w:t>Vismaz reizi gadā</w:t>
            </w:r>
          </w:p>
        </w:tc>
      </w:tr>
      <w:tr w:rsidR="003B7655" w:rsidRPr="00A65C4A" w14:paraId="4AC3022F" w14:textId="77777777" w:rsidTr="004C4E67">
        <w:trPr>
          <w:trHeight w:val="543"/>
        </w:trPr>
        <w:tc>
          <w:tcPr>
            <w:tcW w:w="851" w:type="dxa"/>
          </w:tcPr>
          <w:p w14:paraId="6A9CE1A9" w14:textId="048DA6F0" w:rsidR="003B7655" w:rsidRPr="00A65C4A" w:rsidRDefault="00840114" w:rsidP="00201480">
            <w:pPr>
              <w:jc w:val="center"/>
              <w:rPr>
                <w:rFonts w:cs="Times New Roman"/>
                <w:bCs/>
                <w:sz w:val="22"/>
              </w:rPr>
            </w:pPr>
            <w:r w:rsidRPr="00A65C4A">
              <w:rPr>
                <w:rFonts w:cs="Times New Roman"/>
                <w:bCs/>
                <w:sz w:val="22"/>
              </w:rPr>
              <w:t>10.</w:t>
            </w:r>
            <w:r w:rsidR="007600A0" w:rsidRPr="00A65C4A">
              <w:rPr>
                <w:rFonts w:cs="Times New Roman"/>
                <w:bCs/>
                <w:sz w:val="22"/>
              </w:rPr>
              <w:t>2</w:t>
            </w:r>
            <w:r w:rsidR="00201480" w:rsidRPr="00A65C4A">
              <w:rPr>
                <w:rFonts w:cs="Times New Roman"/>
                <w:bCs/>
                <w:sz w:val="22"/>
              </w:rPr>
              <w:t>.</w:t>
            </w:r>
          </w:p>
        </w:tc>
        <w:tc>
          <w:tcPr>
            <w:tcW w:w="3544" w:type="dxa"/>
            <w:shd w:val="clear" w:color="auto" w:fill="auto"/>
          </w:tcPr>
          <w:p w14:paraId="1F8A01C3" w14:textId="4047F956" w:rsidR="003B7655" w:rsidRPr="00A65C4A" w:rsidRDefault="00840114" w:rsidP="004941DC">
            <w:pPr>
              <w:jc w:val="both"/>
              <w:rPr>
                <w:sz w:val="22"/>
              </w:rPr>
            </w:pPr>
            <w:r w:rsidRPr="00A65C4A">
              <w:rPr>
                <w:rFonts w:eastAsia="Verdana" w:cs="Times New Roman"/>
                <w:sz w:val="22"/>
              </w:rPr>
              <w:t>Celt likuma subjektu izpratni un kompetenci par TF novēršanu.</w:t>
            </w:r>
          </w:p>
        </w:tc>
        <w:tc>
          <w:tcPr>
            <w:tcW w:w="1559" w:type="dxa"/>
          </w:tcPr>
          <w:p w14:paraId="0C7268DD" w14:textId="682D8494" w:rsidR="003B7655" w:rsidRPr="00A65C4A" w:rsidRDefault="00D20C69" w:rsidP="004941DC">
            <w:pPr>
              <w:jc w:val="both"/>
              <w:rPr>
                <w:rFonts w:cs="Times New Roman"/>
                <w:b/>
                <w:sz w:val="22"/>
              </w:rPr>
            </w:pPr>
            <w:r w:rsidRPr="00A65C4A">
              <w:rPr>
                <w:rFonts w:cs="Times New Roman"/>
                <w:sz w:val="22"/>
              </w:rPr>
              <w:t xml:space="preserve">RMPP </w:t>
            </w:r>
            <w:r w:rsidR="00840114" w:rsidRPr="00A65C4A">
              <w:rPr>
                <w:rFonts w:cs="Times New Roman"/>
                <w:sz w:val="22"/>
              </w:rPr>
              <w:t xml:space="preserve">10.1.2. </w:t>
            </w:r>
            <w:r w:rsidR="00C25746" w:rsidRPr="00A65C4A">
              <w:rPr>
                <w:sz w:val="22"/>
              </w:rPr>
              <w:t>punkts</w:t>
            </w:r>
            <w:r w:rsidR="00C25746" w:rsidRPr="00A65C4A">
              <w:rPr>
                <w:rFonts w:cs="Times New Roman"/>
                <w:sz w:val="22"/>
              </w:rPr>
              <w:t>.</w:t>
            </w:r>
          </w:p>
        </w:tc>
        <w:tc>
          <w:tcPr>
            <w:tcW w:w="2551" w:type="dxa"/>
            <w:shd w:val="clear" w:color="auto" w:fill="auto"/>
          </w:tcPr>
          <w:p w14:paraId="1C2DA3A7" w14:textId="0BD97D87" w:rsidR="003B7655" w:rsidRPr="00A65C4A" w:rsidRDefault="00EA425D" w:rsidP="004941DC">
            <w:pPr>
              <w:jc w:val="both"/>
              <w:rPr>
                <w:rFonts w:cs="Times New Roman"/>
                <w:sz w:val="22"/>
              </w:rPr>
            </w:pPr>
            <w:r w:rsidRPr="00A65C4A">
              <w:rPr>
                <w:rFonts w:eastAsia="Verdana" w:cs="Times New Roman"/>
                <w:sz w:val="22"/>
              </w:rPr>
              <w:t>Paaugstināta likuma subjektu izpratne un kompetence par TF novēršanu.</w:t>
            </w:r>
          </w:p>
        </w:tc>
        <w:tc>
          <w:tcPr>
            <w:tcW w:w="2694" w:type="dxa"/>
          </w:tcPr>
          <w:p w14:paraId="1DEC0E71" w14:textId="38D0421C" w:rsidR="003B7655" w:rsidRPr="00A65C4A" w:rsidRDefault="00EA425D" w:rsidP="004941DC">
            <w:pPr>
              <w:jc w:val="both"/>
              <w:rPr>
                <w:rFonts w:cs="Times New Roman"/>
                <w:sz w:val="22"/>
              </w:rPr>
            </w:pPr>
            <w:r w:rsidRPr="00A65C4A">
              <w:rPr>
                <w:rFonts w:eastAsia="Verdana" w:cs="Times New Roman"/>
                <w:sz w:val="22"/>
              </w:rPr>
              <w:t>Veikta likuma subjektu</w:t>
            </w:r>
            <w:r w:rsidR="00350E7F">
              <w:rPr>
                <w:rFonts w:eastAsia="Verdana" w:cs="Times New Roman"/>
                <w:sz w:val="22"/>
              </w:rPr>
              <w:t xml:space="preserve"> </w:t>
            </w:r>
            <w:r w:rsidRPr="00A65C4A">
              <w:rPr>
                <w:rFonts w:eastAsia="Verdana" w:cs="Times New Roman"/>
                <w:sz w:val="22"/>
              </w:rPr>
              <w:t>apmācība par TF novēršanu.</w:t>
            </w:r>
          </w:p>
        </w:tc>
        <w:tc>
          <w:tcPr>
            <w:tcW w:w="1134" w:type="dxa"/>
            <w:shd w:val="clear" w:color="auto" w:fill="auto"/>
          </w:tcPr>
          <w:p w14:paraId="03F2D78D" w14:textId="6852C536" w:rsidR="003B7655" w:rsidRPr="00A65C4A" w:rsidRDefault="00F911A7" w:rsidP="00201480">
            <w:pPr>
              <w:jc w:val="center"/>
              <w:rPr>
                <w:sz w:val="22"/>
              </w:rPr>
            </w:pPr>
            <w:r>
              <w:rPr>
                <w:rFonts w:cs="Times New Roman"/>
                <w:sz w:val="22"/>
              </w:rPr>
              <w:t>UKI</w:t>
            </w:r>
          </w:p>
        </w:tc>
        <w:tc>
          <w:tcPr>
            <w:tcW w:w="1275" w:type="dxa"/>
            <w:shd w:val="clear" w:color="auto" w:fill="auto"/>
          </w:tcPr>
          <w:p w14:paraId="1643EF2D" w14:textId="77777777" w:rsidR="003B7655" w:rsidRPr="00A65C4A" w:rsidRDefault="003B7655" w:rsidP="00201480">
            <w:pPr>
              <w:jc w:val="center"/>
              <w:rPr>
                <w:sz w:val="22"/>
              </w:rPr>
            </w:pPr>
          </w:p>
        </w:tc>
        <w:tc>
          <w:tcPr>
            <w:tcW w:w="1418" w:type="dxa"/>
            <w:shd w:val="clear" w:color="auto" w:fill="auto"/>
          </w:tcPr>
          <w:p w14:paraId="473B589B" w14:textId="2B9E77BF" w:rsidR="003B7655" w:rsidRPr="00A65C4A" w:rsidRDefault="00EA425D" w:rsidP="00201480">
            <w:pPr>
              <w:jc w:val="center"/>
              <w:rPr>
                <w:rFonts w:cs="Times New Roman"/>
                <w:bCs/>
                <w:sz w:val="22"/>
              </w:rPr>
            </w:pPr>
            <w:r w:rsidRPr="00A65C4A">
              <w:rPr>
                <w:rFonts w:cs="Times New Roman"/>
                <w:bCs/>
                <w:sz w:val="22"/>
              </w:rPr>
              <w:t>Pastāvīgi</w:t>
            </w:r>
          </w:p>
        </w:tc>
      </w:tr>
      <w:tr w:rsidR="00C14B1E" w:rsidRPr="00A65C4A" w14:paraId="5BDA9355" w14:textId="77777777" w:rsidTr="009D6586">
        <w:trPr>
          <w:trHeight w:val="543"/>
        </w:trPr>
        <w:tc>
          <w:tcPr>
            <w:tcW w:w="851" w:type="dxa"/>
            <w:tcBorders>
              <w:top w:val="single" w:sz="4" w:space="0" w:color="auto"/>
              <w:left w:val="single" w:sz="4" w:space="0" w:color="auto"/>
              <w:bottom w:val="single" w:sz="4" w:space="0" w:color="auto"/>
              <w:right w:val="single" w:sz="4" w:space="0" w:color="auto"/>
            </w:tcBorders>
          </w:tcPr>
          <w:p w14:paraId="5A3B1336" w14:textId="510873BF" w:rsidR="00C14B1E" w:rsidRPr="00A65C4A" w:rsidRDefault="00C14B1E" w:rsidP="00C14B1E">
            <w:pPr>
              <w:jc w:val="center"/>
              <w:rPr>
                <w:rFonts w:cs="Times New Roman"/>
                <w:bCs/>
                <w:sz w:val="22"/>
              </w:rPr>
            </w:pPr>
            <w:r>
              <w:rPr>
                <w:rFonts w:cs="Times New Roman"/>
                <w:bCs/>
                <w:sz w:val="22"/>
              </w:rPr>
              <w:t>10</w:t>
            </w:r>
            <w:r w:rsidRPr="004941DC">
              <w:rPr>
                <w:rFonts w:cs="Times New Roman"/>
                <w:bCs/>
                <w:sz w:val="22"/>
              </w:rPr>
              <w:t>.</w:t>
            </w:r>
            <w:r>
              <w:rPr>
                <w:rFonts w:cs="Times New Roman"/>
                <w:bCs/>
                <w:sz w:val="22"/>
              </w:rPr>
              <w:t>3.</w:t>
            </w:r>
          </w:p>
        </w:tc>
        <w:tc>
          <w:tcPr>
            <w:tcW w:w="3544" w:type="dxa"/>
            <w:tcBorders>
              <w:top w:val="single" w:sz="4" w:space="0" w:color="auto"/>
              <w:left w:val="single" w:sz="4" w:space="0" w:color="auto"/>
              <w:bottom w:val="single" w:sz="4" w:space="0" w:color="auto"/>
              <w:right w:val="single" w:sz="4" w:space="0" w:color="auto"/>
            </w:tcBorders>
            <w:shd w:val="clear" w:color="auto" w:fill="auto"/>
          </w:tcPr>
          <w:p w14:paraId="275CF528" w14:textId="7D63CAE2" w:rsidR="00C14B1E" w:rsidRPr="00A65C4A" w:rsidRDefault="00C14B1E" w:rsidP="00C14B1E">
            <w:pPr>
              <w:jc w:val="both"/>
              <w:rPr>
                <w:rFonts w:eastAsia="Verdana" w:cs="Times New Roman"/>
                <w:sz w:val="22"/>
              </w:rPr>
            </w:pPr>
            <w:r w:rsidRPr="004941DC">
              <w:rPr>
                <w:rFonts w:eastAsia="Verdana" w:cs="Times New Roman"/>
                <w:sz w:val="22"/>
              </w:rPr>
              <w:t xml:space="preserve">Izvērtēt nepieciešamību noteikt iestādi, kas pārraudzīs </w:t>
            </w:r>
            <w:r w:rsidRPr="000610D3">
              <w:rPr>
                <w:rFonts w:eastAsia="Verdana" w:cs="Times New Roman"/>
                <w:sz w:val="22"/>
              </w:rPr>
              <w:t xml:space="preserve">NVO </w:t>
            </w:r>
            <w:r>
              <w:rPr>
                <w:rFonts w:eastAsia="Verdana" w:cs="Times New Roman"/>
                <w:sz w:val="22"/>
              </w:rPr>
              <w:t xml:space="preserve">sektora </w:t>
            </w:r>
            <w:r w:rsidRPr="004941DC">
              <w:rPr>
                <w:rFonts w:eastAsia="Verdana" w:cs="Times New Roman"/>
                <w:sz w:val="22"/>
              </w:rPr>
              <w:t xml:space="preserve">atbilstību FATF 8. rekomendācijas prasībām, tostarp ievērojot </w:t>
            </w:r>
            <w:r>
              <w:rPr>
                <w:rFonts w:eastAsia="Verdana" w:cs="Times New Roman"/>
                <w:sz w:val="22"/>
              </w:rPr>
              <w:t>uz risku novērtējumu</w:t>
            </w:r>
            <w:r w:rsidRPr="004941DC">
              <w:rPr>
                <w:rFonts w:eastAsia="Verdana" w:cs="Times New Roman"/>
                <w:sz w:val="22"/>
              </w:rPr>
              <w:t xml:space="preserve"> balstītu pieeju.</w:t>
            </w:r>
          </w:p>
        </w:tc>
        <w:tc>
          <w:tcPr>
            <w:tcW w:w="1559" w:type="dxa"/>
            <w:tcBorders>
              <w:top w:val="single" w:sz="4" w:space="0" w:color="auto"/>
              <w:left w:val="single" w:sz="4" w:space="0" w:color="auto"/>
              <w:bottom w:val="single" w:sz="4" w:space="0" w:color="auto"/>
              <w:right w:val="single" w:sz="4" w:space="0" w:color="auto"/>
            </w:tcBorders>
          </w:tcPr>
          <w:p w14:paraId="3435C0A5" w14:textId="5B0631CD" w:rsidR="00C14B1E" w:rsidRPr="00A65C4A" w:rsidRDefault="00C14B1E" w:rsidP="00C14B1E">
            <w:pPr>
              <w:jc w:val="both"/>
              <w:rPr>
                <w:rFonts w:cs="Times New Roman"/>
                <w:sz w:val="22"/>
              </w:rPr>
            </w:pPr>
            <w:r w:rsidRPr="000610D3">
              <w:rPr>
                <w:rFonts w:cs="Times New Roman"/>
                <w:sz w:val="22"/>
              </w:rPr>
              <w:t>RMPP 9.3.1. punkts.</w:t>
            </w: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0D2C4DDD" w14:textId="52126F83" w:rsidR="00C14B1E" w:rsidRPr="00A65C4A" w:rsidRDefault="00C14B1E" w:rsidP="00C14B1E">
            <w:pPr>
              <w:jc w:val="both"/>
              <w:rPr>
                <w:rFonts w:eastAsia="Verdana" w:cs="Times New Roman"/>
                <w:sz w:val="22"/>
              </w:rPr>
            </w:pPr>
            <w:r w:rsidRPr="004941DC">
              <w:rPr>
                <w:rFonts w:eastAsia="Verdana" w:cs="Times New Roman"/>
                <w:sz w:val="22"/>
              </w:rPr>
              <w:t xml:space="preserve">Nodrošināta NVO sektora atbilstība FATF 8. rekomendācijas prasībām, tostarp ievērojot </w:t>
            </w:r>
            <w:r w:rsidR="007503E8">
              <w:rPr>
                <w:rFonts w:eastAsia="Verdana" w:cs="Times New Roman"/>
                <w:sz w:val="22"/>
              </w:rPr>
              <w:t>uz risku novērtējumu</w:t>
            </w:r>
            <w:r w:rsidRPr="004941DC">
              <w:rPr>
                <w:rFonts w:eastAsia="Verdana" w:cs="Times New Roman"/>
                <w:sz w:val="22"/>
              </w:rPr>
              <w:t xml:space="preserve"> balstītu pieeju.</w:t>
            </w:r>
          </w:p>
        </w:tc>
        <w:tc>
          <w:tcPr>
            <w:tcW w:w="2694" w:type="dxa"/>
            <w:tcBorders>
              <w:top w:val="single" w:sz="4" w:space="0" w:color="auto"/>
              <w:left w:val="single" w:sz="4" w:space="0" w:color="auto"/>
              <w:bottom w:val="single" w:sz="4" w:space="0" w:color="auto"/>
              <w:right w:val="single" w:sz="4" w:space="0" w:color="auto"/>
            </w:tcBorders>
          </w:tcPr>
          <w:p w14:paraId="77B3DB8B" w14:textId="3CAFF8C1" w:rsidR="00C14B1E" w:rsidRPr="00A65C4A" w:rsidRDefault="00C14B1E" w:rsidP="00C14B1E">
            <w:pPr>
              <w:jc w:val="both"/>
              <w:rPr>
                <w:rFonts w:eastAsia="Verdana" w:cs="Times New Roman"/>
                <w:sz w:val="22"/>
              </w:rPr>
            </w:pPr>
            <w:r w:rsidRPr="004941DC">
              <w:rPr>
                <w:rFonts w:eastAsia="Verdana" w:cs="Times New Roman"/>
                <w:sz w:val="22"/>
              </w:rPr>
              <w:t xml:space="preserve">Veikts izvērtējums par nepieciešamību noteikt iestādi, kas pārraudzīs NVO sektora atbilstību FATF 8. rekomendācijas prasībām, tostarp ievērojot </w:t>
            </w:r>
            <w:r w:rsidR="007503E8">
              <w:rPr>
                <w:rFonts w:eastAsia="Verdana" w:cs="Times New Roman"/>
                <w:sz w:val="22"/>
              </w:rPr>
              <w:t>uz risku novērtējumu</w:t>
            </w:r>
            <w:r w:rsidRPr="004941DC">
              <w:rPr>
                <w:rFonts w:eastAsia="Verdana" w:cs="Times New Roman"/>
                <w:sz w:val="22"/>
              </w:rPr>
              <w:t xml:space="preserve"> balstītu pieeju.</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9FA4F8B" w14:textId="5F765919" w:rsidR="00C14B1E" w:rsidRPr="00A65C4A" w:rsidRDefault="00C14B1E" w:rsidP="00C14B1E">
            <w:pPr>
              <w:jc w:val="center"/>
              <w:rPr>
                <w:rFonts w:cs="Times New Roman"/>
                <w:sz w:val="22"/>
              </w:rPr>
            </w:pPr>
            <w:r w:rsidRPr="000610D3">
              <w:rPr>
                <w:rFonts w:cs="Times New Roman"/>
                <w:sz w:val="22"/>
              </w:rPr>
              <w:t>IeM</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22CA5EA4" w14:textId="634CB53C" w:rsidR="00C14B1E" w:rsidRPr="00A65C4A" w:rsidRDefault="00C14B1E" w:rsidP="00C14B1E">
            <w:pPr>
              <w:jc w:val="center"/>
              <w:rPr>
                <w:sz w:val="22"/>
              </w:rPr>
            </w:pPr>
            <w:r>
              <w:rPr>
                <w:sz w:val="22"/>
              </w:rPr>
              <w:t xml:space="preserve">VDD, </w:t>
            </w:r>
            <w:r w:rsidRPr="004941DC">
              <w:rPr>
                <w:sz w:val="22"/>
              </w:rPr>
              <w:t>FID</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89D7692" w14:textId="40476894" w:rsidR="00C14B1E" w:rsidRPr="00A65C4A" w:rsidRDefault="00C14B1E" w:rsidP="00C14B1E">
            <w:pPr>
              <w:jc w:val="center"/>
              <w:rPr>
                <w:rFonts w:cs="Times New Roman"/>
                <w:bCs/>
                <w:sz w:val="22"/>
              </w:rPr>
            </w:pPr>
            <w:r w:rsidRPr="000610D3">
              <w:rPr>
                <w:rFonts w:cs="Times New Roman"/>
                <w:bCs/>
                <w:sz w:val="22"/>
              </w:rPr>
              <w:t>3</w:t>
            </w:r>
            <w:r w:rsidR="00737B00">
              <w:rPr>
                <w:rFonts w:cs="Times New Roman"/>
                <w:bCs/>
                <w:sz w:val="22"/>
              </w:rPr>
              <w:t>0</w:t>
            </w:r>
            <w:r w:rsidRPr="000610D3">
              <w:rPr>
                <w:rFonts w:cs="Times New Roman"/>
                <w:bCs/>
                <w:sz w:val="22"/>
              </w:rPr>
              <w:t>.</w:t>
            </w:r>
            <w:r w:rsidR="00737B00" w:rsidRPr="000610D3">
              <w:rPr>
                <w:rFonts w:cs="Times New Roman"/>
                <w:bCs/>
                <w:sz w:val="22"/>
              </w:rPr>
              <w:t>0</w:t>
            </w:r>
            <w:r w:rsidR="00737B00">
              <w:rPr>
                <w:rFonts w:cs="Times New Roman"/>
                <w:bCs/>
                <w:sz w:val="22"/>
              </w:rPr>
              <w:t>4</w:t>
            </w:r>
            <w:r w:rsidRPr="000610D3">
              <w:rPr>
                <w:rFonts w:cs="Times New Roman"/>
                <w:bCs/>
                <w:sz w:val="22"/>
              </w:rPr>
              <w:t>.2024.</w:t>
            </w:r>
          </w:p>
        </w:tc>
      </w:tr>
      <w:tr w:rsidR="00C14B1E" w:rsidRPr="00A65C4A" w14:paraId="3B7F4403" w14:textId="77777777" w:rsidTr="004C4E67">
        <w:trPr>
          <w:trHeight w:val="543"/>
        </w:trPr>
        <w:tc>
          <w:tcPr>
            <w:tcW w:w="851" w:type="dxa"/>
          </w:tcPr>
          <w:p w14:paraId="3D02458B" w14:textId="019AF0C8" w:rsidR="00C14B1E" w:rsidRPr="00A65C4A" w:rsidRDefault="00C14B1E" w:rsidP="00C14B1E">
            <w:pPr>
              <w:jc w:val="center"/>
              <w:rPr>
                <w:rFonts w:cs="Times New Roman"/>
                <w:bCs/>
                <w:sz w:val="22"/>
              </w:rPr>
            </w:pPr>
            <w:r>
              <w:rPr>
                <w:rFonts w:cs="Times New Roman"/>
                <w:bCs/>
                <w:sz w:val="22"/>
              </w:rPr>
              <w:t>10.4.</w:t>
            </w:r>
          </w:p>
        </w:tc>
        <w:tc>
          <w:tcPr>
            <w:tcW w:w="3544" w:type="dxa"/>
            <w:shd w:val="clear" w:color="auto" w:fill="auto"/>
          </w:tcPr>
          <w:p w14:paraId="1B32AB8E" w14:textId="3013EA85" w:rsidR="00C14B1E" w:rsidRPr="00A65C4A" w:rsidRDefault="00C14B1E" w:rsidP="00C14B1E">
            <w:pPr>
              <w:jc w:val="both"/>
              <w:rPr>
                <w:rFonts w:eastAsia="Verdana" w:cs="Times New Roman"/>
                <w:sz w:val="22"/>
              </w:rPr>
            </w:pPr>
            <w:r>
              <w:rPr>
                <w:rFonts w:eastAsia="Verdana" w:cs="Times New Roman"/>
                <w:sz w:val="22"/>
              </w:rPr>
              <w:t>V</w:t>
            </w:r>
            <w:r w:rsidRPr="000610D3">
              <w:rPr>
                <w:rFonts w:eastAsia="Verdana" w:cs="Times New Roman"/>
                <w:sz w:val="22"/>
              </w:rPr>
              <w:t xml:space="preserve">eicināt un padziļināt </w:t>
            </w:r>
            <w:r>
              <w:rPr>
                <w:rFonts w:eastAsia="Verdana" w:cs="Times New Roman"/>
                <w:sz w:val="22"/>
              </w:rPr>
              <w:t xml:space="preserve">NVO </w:t>
            </w:r>
            <w:r w:rsidRPr="00511309">
              <w:rPr>
                <w:rFonts w:eastAsia="Verdana" w:cs="Times New Roman"/>
                <w:sz w:val="22"/>
              </w:rPr>
              <w:t>kopa</w:t>
            </w:r>
            <w:r>
              <w:rPr>
                <w:rFonts w:eastAsia="Verdana" w:cs="Times New Roman"/>
                <w:sz w:val="22"/>
              </w:rPr>
              <w:t>s</w:t>
            </w:r>
            <w:r w:rsidRPr="00511309">
              <w:rPr>
                <w:rFonts w:eastAsia="Verdana" w:cs="Times New Roman"/>
                <w:sz w:val="22"/>
              </w:rPr>
              <w:t xml:space="preserve">, </w:t>
            </w:r>
            <w:r w:rsidRPr="009D4AD6">
              <w:rPr>
                <w:rFonts w:eastAsia="Verdana" w:cs="Times New Roman"/>
                <w:sz w:val="22"/>
              </w:rPr>
              <w:t>kam piemīt paaugstināti TF riski</w:t>
            </w:r>
            <w:r w:rsidRPr="000610D3">
              <w:rPr>
                <w:rFonts w:eastAsia="Verdana" w:cs="Times New Roman"/>
                <w:sz w:val="22"/>
              </w:rPr>
              <w:t xml:space="preserve">, kā arī </w:t>
            </w:r>
            <w:r>
              <w:rPr>
                <w:rFonts w:eastAsia="Verdana" w:cs="Times New Roman"/>
                <w:sz w:val="22"/>
              </w:rPr>
              <w:t>ziedotāju</w:t>
            </w:r>
            <w:r w:rsidRPr="000610D3">
              <w:rPr>
                <w:rFonts w:eastAsia="Verdana" w:cs="Times New Roman"/>
                <w:sz w:val="22"/>
              </w:rPr>
              <w:t xml:space="preserve"> </w:t>
            </w:r>
            <w:proofErr w:type="gramStart"/>
            <w:r w:rsidRPr="000610D3">
              <w:rPr>
                <w:rFonts w:eastAsia="Verdana" w:cs="Times New Roman"/>
                <w:sz w:val="22"/>
              </w:rPr>
              <w:t>inform</w:t>
            </w:r>
            <w:r>
              <w:rPr>
                <w:rFonts w:eastAsia="Verdana" w:cs="Times New Roman"/>
                <w:sz w:val="22"/>
              </w:rPr>
              <w:t>ē</w:t>
            </w:r>
            <w:r w:rsidRPr="000610D3">
              <w:rPr>
                <w:rFonts w:eastAsia="Verdana" w:cs="Times New Roman"/>
                <w:sz w:val="22"/>
              </w:rPr>
              <w:t>tību</w:t>
            </w:r>
            <w:proofErr w:type="gramEnd"/>
            <w:r w:rsidRPr="000610D3">
              <w:rPr>
                <w:rFonts w:eastAsia="Verdana" w:cs="Times New Roman"/>
                <w:sz w:val="22"/>
              </w:rPr>
              <w:t xml:space="preserve"> par </w:t>
            </w:r>
            <w:r>
              <w:rPr>
                <w:rFonts w:eastAsia="Verdana" w:cs="Times New Roman"/>
                <w:sz w:val="22"/>
              </w:rPr>
              <w:t xml:space="preserve">NVO </w:t>
            </w:r>
            <w:r w:rsidRPr="000610D3">
              <w:rPr>
                <w:rFonts w:eastAsia="Verdana" w:cs="Times New Roman"/>
                <w:sz w:val="22"/>
              </w:rPr>
              <w:t xml:space="preserve">iespējamo neaizsargātību pret </w:t>
            </w:r>
            <w:r>
              <w:rPr>
                <w:rFonts w:eastAsia="Verdana" w:cs="Times New Roman"/>
                <w:sz w:val="22"/>
              </w:rPr>
              <w:t xml:space="preserve">to </w:t>
            </w:r>
            <w:r w:rsidRPr="000610D3">
              <w:rPr>
                <w:rFonts w:eastAsia="Verdana" w:cs="Times New Roman"/>
                <w:sz w:val="22"/>
              </w:rPr>
              <w:lastRenderedPageBreak/>
              <w:t xml:space="preserve">ļaunprātīgu izmantošanu </w:t>
            </w:r>
            <w:r>
              <w:rPr>
                <w:rFonts w:eastAsia="Verdana" w:cs="Times New Roman"/>
                <w:sz w:val="22"/>
              </w:rPr>
              <w:t xml:space="preserve">TF nolūkiem </w:t>
            </w:r>
            <w:r w:rsidRPr="000610D3">
              <w:rPr>
                <w:rFonts w:eastAsia="Verdana" w:cs="Times New Roman"/>
                <w:sz w:val="22"/>
              </w:rPr>
              <w:t>un TF riskiem</w:t>
            </w:r>
            <w:r>
              <w:rPr>
                <w:rFonts w:eastAsia="Verdana" w:cs="Times New Roman"/>
                <w:sz w:val="22"/>
              </w:rPr>
              <w:t>.</w:t>
            </w:r>
          </w:p>
        </w:tc>
        <w:tc>
          <w:tcPr>
            <w:tcW w:w="1559" w:type="dxa"/>
          </w:tcPr>
          <w:p w14:paraId="01EC3A0F" w14:textId="683A2794" w:rsidR="00C14B1E" w:rsidRPr="00A65C4A" w:rsidRDefault="00C14B1E" w:rsidP="00C14B1E">
            <w:pPr>
              <w:jc w:val="both"/>
              <w:rPr>
                <w:rFonts w:cs="Times New Roman"/>
                <w:sz w:val="22"/>
              </w:rPr>
            </w:pPr>
            <w:r>
              <w:rPr>
                <w:rFonts w:cs="Times New Roman"/>
                <w:sz w:val="22"/>
              </w:rPr>
              <w:lastRenderedPageBreak/>
              <w:t xml:space="preserve">RMPP </w:t>
            </w:r>
            <w:r w:rsidRPr="004941DC">
              <w:rPr>
                <w:rFonts w:cs="Times New Roman"/>
                <w:sz w:val="22"/>
              </w:rPr>
              <w:t>10.1.2. punkts</w:t>
            </w:r>
            <w:r w:rsidR="003F4084">
              <w:rPr>
                <w:rFonts w:cs="Times New Roman"/>
                <w:sz w:val="22"/>
              </w:rPr>
              <w:t>.</w:t>
            </w:r>
          </w:p>
        </w:tc>
        <w:tc>
          <w:tcPr>
            <w:tcW w:w="2551" w:type="dxa"/>
            <w:shd w:val="clear" w:color="auto" w:fill="auto"/>
          </w:tcPr>
          <w:p w14:paraId="5E7C1243" w14:textId="5B1EF414" w:rsidR="00C14B1E" w:rsidRPr="00A65C4A" w:rsidRDefault="00C14B1E" w:rsidP="00C14B1E">
            <w:pPr>
              <w:jc w:val="both"/>
              <w:rPr>
                <w:rFonts w:eastAsia="Verdana" w:cs="Times New Roman"/>
                <w:sz w:val="22"/>
              </w:rPr>
            </w:pPr>
            <w:r>
              <w:rPr>
                <w:rFonts w:eastAsia="Verdana" w:cs="Times New Roman"/>
                <w:sz w:val="22"/>
              </w:rPr>
              <w:t xml:space="preserve">Paaugstināta NVO kopas, </w:t>
            </w:r>
            <w:r w:rsidRPr="009D4AD6">
              <w:rPr>
                <w:rFonts w:eastAsia="Verdana" w:cs="Times New Roman"/>
                <w:sz w:val="22"/>
              </w:rPr>
              <w:t>kam piemīt paaugstināti TF riski</w:t>
            </w:r>
            <w:r>
              <w:rPr>
                <w:rFonts w:eastAsia="Verdana" w:cs="Times New Roman"/>
                <w:sz w:val="22"/>
              </w:rPr>
              <w:t xml:space="preserve">, izpratne un </w:t>
            </w:r>
            <w:r>
              <w:rPr>
                <w:rFonts w:eastAsia="Verdana" w:cs="Times New Roman"/>
                <w:sz w:val="22"/>
              </w:rPr>
              <w:lastRenderedPageBreak/>
              <w:t>kompetence par TF novēršanu.</w:t>
            </w:r>
          </w:p>
        </w:tc>
        <w:tc>
          <w:tcPr>
            <w:tcW w:w="2694" w:type="dxa"/>
          </w:tcPr>
          <w:p w14:paraId="58D572C0" w14:textId="4D867B58" w:rsidR="00C14B1E" w:rsidRPr="00A65C4A" w:rsidRDefault="00C14B1E" w:rsidP="00C14B1E">
            <w:pPr>
              <w:jc w:val="both"/>
              <w:rPr>
                <w:rFonts w:eastAsia="Verdana" w:cs="Times New Roman"/>
                <w:sz w:val="22"/>
              </w:rPr>
            </w:pPr>
            <w:r w:rsidRPr="00511309">
              <w:rPr>
                <w:rFonts w:eastAsia="Verdana" w:cs="Times New Roman"/>
                <w:sz w:val="22"/>
              </w:rPr>
              <w:lastRenderedPageBreak/>
              <w:t xml:space="preserve">Veikta NVO kopas, </w:t>
            </w:r>
            <w:r w:rsidRPr="009D4AD6">
              <w:rPr>
                <w:rFonts w:eastAsia="Verdana" w:cs="Times New Roman"/>
                <w:sz w:val="22"/>
              </w:rPr>
              <w:t>kam piemīt paaugstināti TF riski</w:t>
            </w:r>
            <w:r>
              <w:rPr>
                <w:rFonts w:eastAsia="Verdana" w:cs="Times New Roman"/>
                <w:sz w:val="22"/>
              </w:rPr>
              <w:t xml:space="preserve">, informēšana </w:t>
            </w:r>
            <w:r w:rsidRPr="00511309">
              <w:rPr>
                <w:rFonts w:eastAsia="Verdana" w:cs="Times New Roman"/>
                <w:sz w:val="22"/>
              </w:rPr>
              <w:t>par TF novēršanu.</w:t>
            </w:r>
          </w:p>
        </w:tc>
        <w:tc>
          <w:tcPr>
            <w:tcW w:w="1134" w:type="dxa"/>
            <w:shd w:val="clear" w:color="auto" w:fill="auto"/>
          </w:tcPr>
          <w:p w14:paraId="0FA01B80" w14:textId="3B36B97C" w:rsidR="00C14B1E" w:rsidRPr="00A65C4A" w:rsidRDefault="00C14B1E" w:rsidP="00C14B1E">
            <w:pPr>
              <w:jc w:val="center"/>
              <w:rPr>
                <w:rFonts w:cs="Times New Roman"/>
                <w:sz w:val="22"/>
              </w:rPr>
            </w:pPr>
            <w:r>
              <w:rPr>
                <w:rFonts w:cs="Times New Roman"/>
                <w:sz w:val="22"/>
              </w:rPr>
              <w:t>FID</w:t>
            </w:r>
          </w:p>
        </w:tc>
        <w:tc>
          <w:tcPr>
            <w:tcW w:w="1275" w:type="dxa"/>
            <w:shd w:val="clear" w:color="auto" w:fill="auto"/>
          </w:tcPr>
          <w:p w14:paraId="0C4BB89F" w14:textId="3D768DB5" w:rsidR="00C14B1E" w:rsidRPr="00A65C4A" w:rsidRDefault="00C14B1E" w:rsidP="00C14B1E">
            <w:pPr>
              <w:jc w:val="center"/>
              <w:rPr>
                <w:sz w:val="22"/>
              </w:rPr>
            </w:pPr>
            <w:r>
              <w:rPr>
                <w:sz w:val="22"/>
              </w:rPr>
              <w:t>VDD</w:t>
            </w:r>
          </w:p>
        </w:tc>
        <w:tc>
          <w:tcPr>
            <w:tcW w:w="1418" w:type="dxa"/>
            <w:shd w:val="clear" w:color="auto" w:fill="auto"/>
          </w:tcPr>
          <w:p w14:paraId="4FF66B4D" w14:textId="0827336C" w:rsidR="00C14B1E" w:rsidRPr="00A65C4A" w:rsidRDefault="00C14B1E" w:rsidP="00C14B1E">
            <w:pPr>
              <w:jc w:val="center"/>
              <w:rPr>
                <w:rFonts w:cs="Times New Roman"/>
                <w:bCs/>
                <w:sz w:val="22"/>
              </w:rPr>
            </w:pPr>
            <w:r>
              <w:rPr>
                <w:rFonts w:cs="Times New Roman"/>
                <w:bCs/>
                <w:sz w:val="22"/>
              </w:rPr>
              <w:t>30.09.2024.</w:t>
            </w:r>
          </w:p>
        </w:tc>
      </w:tr>
      <w:tr w:rsidR="00EA425D" w:rsidRPr="00A65C4A" w14:paraId="271FD9EA" w14:textId="77777777" w:rsidTr="004C4E67">
        <w:trPr>
          <w:trHeight w:val="543"/>
        </w:trPr>
        <w:tc>
          <w:tcPr>
            <w:tcW w:w="851" w:type="dxa"/>
          </w:tcPr>
          <w:p w14:paraId="05DEC0F8" w14:textId="2885105A" w:rsidR="00EA425D" w:rsidRPr="00A65C4A" w:rsidRDefault="00EA425D" w:rsidP="00201480">
            <w:pPr>
              <w:jc w:val="center"/>
              <w:rPr>
                <w:rFonts w:cs="Times New Roman"/>
                <w:bCs/>
                <w:sz w:val="22"/>
              </w:rPr>
            </w:pPr>
            <w:r w:rsidRPr="00A65C4A">
              <w:rPr>
                <w:rFonts w:cs="Times New Roman"/>
                <w:bCs/>
                <w:sz w:val="22"/>
              </w:rPr>
              <w:t>10.</w:t>
            </w:r>
            <w:r w:rsidR="003F4084">
              <w:rPr>
                <w:rFonts w:cs="Times New Roman"/>
                <w:bCs/>
                <w:sz w:val="22"/>
              </w:rPr>
              <w:t>5</w:t>
            </w:r>
            <w:r w:rsidR="00201480" w:rsidRPr="00A65C4A">
              <w:rPr>
                <w:rFonts w:cs="Times New Roman"/>
                <w:bCs/>
                <w:sz w:val="22"/>
              </w:rPr>
              <w:t>.</w:t>
            </w:r>
          </w:p>
        </w:tc>
        <w:tc>
          <w:tcPr>
            <w:tcW w:w="3544" w:type="dxa"/>
            <w:shd w:val="clear" w:color="auto" w:fill="auto"/>
          </w:tcPr>
          <w:p w14:paraId="4D9DA523" w14:textId="13D120EB" w:rsidR="00EA425D" w:rsidRPr="00A65C4A" w:rsidRDefault="003C56A3" w:rsidP="004941DC">
            <w:pPr>
              <w:jc w:val="both"/>
              <w:rPr>
                <w:rFonts w:eastAsia="Verdana" w:cs="Times New Roman"/>
                <w:sz w:val="22"/>
              </w:rPr>
            </w:pPr>
            <w:r>
              <w:rPr>
                <w:rFonts w:eastAsia="Verdana" w:cs="Times New Roman"/>
                <w:sz w:val="22"/>
              </w:rPr>
              <w:t>Organizēt m</w:t>
            </w:r>
            <w:r w:rsidR="00EA425D" w:rsidRPr="00A65C4A">
              <w:rPr>
                <w:rFonts w:eastAsia="Verdana" w:cs="Times New Roman"/>
                <w:sz w:val="22"/>
              </w:rPr>
              <w:t xml:space="preserve">ērķētas mācības likuma subjektiem par NRA 2023 ietvaros apkopotajiem produktu un pakalpojumu TF riskiem.  </w:t>
            </w:r>
          </w:p>
        </w:tc>
        <w:tc>
          <w:tcPr>
            <w:tcW w:w="1559" w:type="dxa"/>
          </w:tcPr>
          <w:p w14:paraId="33D50EA6" w14:textId="300ECEEE" w:rsidR="00EA425D" w:rsidRPr="00A65C4A" w:rsidRDefault="00D20C69" w:rsidP="004941DC">
            <w:pPr>
              <w:jc w:val="both"/>
              <w:rPr>
                <w:rFonts w:cs="Times New Roman"/>
                <w:sz w:val="22"/>
              </w:rPr>
            </w:pPr>
            <w:r w:rsidRPr="00A65C4A">
              <w:rPr>
                <w:rFonts w:cs="Times New Roman"/>
                <w:sz w:val="22"/>
              </w:rPr>
              <w:t xml:space="preserve">RMPP </w:t>
            </w:r>
            <w:r w:rsidR="00EA425D" w:rsidRPr="00A65C4A">
              <w:rPr>
                <w:rFonts w:cs="Times New Roman"/>
                <w:sz w:val="22"/>
              </w:rPr>
              <w:t xml:space="preserve">10.2.1. </w:t>
            </w:r>
            <w:r w:rsidR="00C25746" w:rsidRPr="00A65C4A">
              <w:rPr>
                <w:sz w:val="22"/>
              </w:rPr>
              <w:t>punkts</w:t>
            </w:r>
            <w:r w:rsidR="00C25746" w:rsidRPr="00A65C4A">
              <w:rPr>
                <w:rFonts w:cs="Times New Roman"/>
                <w:sz w:val="22"/>
              </w:rPr>
              <w:t>.</w:t>
            </w:r>
          </w:p>
        </w:tc>
        <w:tc>
          <w:tcPr>
            <w:tcW w:w="2551" w:type="dxa"/>
            <w:shd w:val="clear" w:color="auto" w:fill="auto"/>
          </w:tcPr>
          <w:p w14:paraId="0F9FD578" w14:textId="43254FA9" w:rsidR="00EA425D" w:rsidRPr="00A65C4A" w:rsidRDefault="00466A3C" w:rsidP="004941DC">
            <w:pPr>
              <w:jc w:val="both"/>
              <w:rPr>
                <w:rFonts w:eastAsia="Verdana" w:cs="Times New Roman"/>
                <w:sz w:val="22"/>
              </w:rPr>
            </w:pPr>
            <w:r w:rsidRPr="00A65C4A">
              <w:rPr>
                <w:rFonts w:eastAsia="Verdana" w:cs="Times New Roman"/>
                <w:sz w:val="22"/>
              </w:rPr>
              <w:t xml:space="preserve">Uzlabotas likuma subjektu zināšanas par NRA 2023 ietvaros apkopotajiem produktu un pakalpojumu TF riskiem.  </w:t>
            </w:r>
          </w:p>
        </w:tc>
        <w:tc>
          <w:tcPr>
            <w:tcW w:w="2694" w:type="dxa"/>
          </w:tcPr>
          <w:p w14:paraId="01CD03EF" w14:textId="096DE003" w:rsidR="00EA425D" w:rsidRPr="00A65C4A" w:rsidRDefault="00EA425D" w:rsidP="004941DC">
            <w:pPr>
              <w:jc w:val="both"/>
              <w:rPr>
                <w:rFonts w:eastAsia="Verdana" w:cs="Times New Roman"/>
                <w:sz w:val="22"/>
              </w:rPr>
            </w:pPr>
            <w:r w:rsidRPr="00A65C4A">
              <w:rPr>
                <w:rFonts w:eastAsia="Verdana" w:cs="Times New Roman"/>
                <w:sz w:val="22"/>
              </w:rPr>
              <w:t xml:space="preserve">Veikta mērķēta likuma subjektu apmācība par NRA 2023 ietvaros apkopotajiem produktu un pakalpojumu TF riskiem.  </w:t>
            </w:r>
          </w:p>
        </w:tc>
        <w:tc>
          <w:tcPr>
            <w:tcW w:w="1134" w:type="dxa"/>
            <w:shd w:val="clear" w:color="auto" w:fill="auto"/>
          </w:tcPr>
          <w:p w14:paraId="311CA92A" w14:textId="10D1B26A" w:rsidR="00EA425D" w:rsidRPr="00A65C4A" w:rsidRDefault="00F911A7" w:rsidP="00201480">
            <w:pPr>
              <w:jc w:val="center"/>
              <w:rPr>
                <w:rFonts w:cs="Times New Roman"/>
                <w:sz w:val="22"/>
              </w:rPr>
            </w:pPr>
            <w:r>
              <w:rPr>
                <w:rFonts w:cs="Times New Roman"/>
                <w:sz w:val="22"/>
              </w:rPr>
              <w:t>UKI</w:t>
            </w:r>
          </w:p>
        </w:tc>
        <w:tc>
          <w:tcPr>
            <w:tcW w:w="1275" w:type="dxa"/>
            <w:shd w:val="clear" w:color="auto" w:fill="auto"/>
          </w:tcPr>
          <w:p w14:paraId="339272B9" w14:textId="77777777" w:rsidR="00EA425D" w:rsidRPr="00A65C4A" w:rsidRDefault="00EA425D" w:rsidP="00201480">
            <w:pPr>
              <w:jc w:val="center"/>
              <w:rPr>
                <w:sz w:val="22"/>
              </w:rPr>
            </w:pPr>
          </w:p>
        </w:tc>
        <w:tc>
          <w:tcPr>
            <w:tcW w:w="1418" w:type="dxa"/>
            <w:shd w:val="clear" w:color="auto" w:fill="auto"/>
          </w:tcPr>
          <w:p w14:paraId="1447F21C" w14:textId="4F5C9779" w:rsidR="00EA425D" w:rsidRPr="00A65C4A" w:rsidRDefault="00466A3C" w:rsidP="00201480">
            <w:pPr>
              <w:jc w:val="center"/>
              <w:rPr>
                <w:rFonts w:cs="Times New Roman"/>
                <w:bCs/>
                <w:sz w:val="22"/>
              </w:rPr>
            </w:pPr>
            <w:r w:rsidRPr="00A65C4A">
              <w:rPr>
                <w:rFonts w:cs="Times New Roman"/>
                <w:bCs/>
                <w:sz w:val="22"/>
              </w:rPr>
              <w:t>Pastāvīgi</w:t>
            </w:r>
          </w:p>
        </w:tc>
      </w:tr>
      <w:tr w:rsidR="00583C3D" w:rsidRPr="00A65C4A" w14:paraId="10FA8816" w14:textId="77777777" w:rsidTr="004C4E67">
        <w:trPr>
          <w:trHeight w:val="543"/>
        </w:trPr>
        <w:tc>
          <w:tcPr>
            <w:tcW w:w="851" w:type="dxa"/>
          </w:tcPr>
          <w:p w14:paraId="5BF5CF9D" w14:textId="58E89124" w:rsidR="00583C3D" w:rsidRPr="00A65C4A" w:rsidRDefault="00583C3D" w:rsidP="00201480">
            <w:pPr>
              <w:jc w:val="center"/>
              <w:rPr>
                <w:rFonts w:cs="Times New Roman"/>
                <w:bCs/>
                <w:sz w:val="22"/>
              </w:rPr>
            </w:pPr>
            <w:r w:rsidRPr="00A65C4A">
              <w:rPr>
                <w:rFonts w:cs="Times New Roman"/>
                <w:bCs/>
                <w:sz w:val="22"/>
              </w:rPr>
              <w:t>10.</w:t>
            </w:r>
            <w:r w:rsidR="003F4084">
              <w:rPr>
                <w:rFonts w:cs="Times New Roman"/>
                <w:bCs/>
                <w:sz w:val="22"/>
              </w:rPr>
              <w:t>6</w:t>
            </w:r>
            <w:r w:rsidR="00201480" w:rsidRPr="00A65C4A">
              <w:rPr>
                <w:rFonts w:cs="Times New Roman"/>
                <w:bCs/>
                <w:sz w:val="22"/>
              </w:rPr>
              <w:t>.</w:t>
            </w:r>
          </w:p>
        </w:tc>
        <w:tc>
          <w:tcPr>
            <w:tcW w:w="3544" w:type="dxa"/>
            <w:shd w:val="clear" w:color="auto" w:fill="auto"/>
          </w:tcPr>
          <w:p w14:paraId="002AA842" w14:textId="78B86E1B" w:rsidR="00583C3D" w:rsidRPr="00A65C4A" w:rsidRDefault="00583C3D" w:rsidP="004941DC">
            <w:pPr>
              <w:jc w:val="both"/>
              <w:rPr>
                <w:rFonts w:cs="Times New Roman"/>
                <w:b/>
                <w:bCs/>
                <w:sz w:val="22"/>
              </w:rPr>
            </w:pPr>
            <w:r w:rsidRPr="00A65C4A">
              <w:rPr>
                <w:sz w:val="22"/>
              </w:rPr>
              <w:t xml:space="preserve">Veicināt efektīvu darījumu ar TF un PF pazīmēm identificēšanu un finanšu sankciju nosacījumu izpildi </w:t>
            </w:r>
            <w:r w:rsidR="00673DB3" w:rsidRPr="00A65C4A">
              <w:rPr>
                <w:sz w:val="22"/>
              </w:rPr>
              <w:t xml:space="preserve">finanšu un nefinanšu </w:t>
            </w:r>
            <w:r w:rsidRPr="00A65C4A">
              <w:rPr>
                <w:sz w:val="22"/>
              </w:rPr>
              <w:t>sektorā.</w:t>
            </w:r>
          </w:p>
        </w:tc>
        <w:tc>
          <w:tcPr>
            <w:tcW w:w="1559" w:type="dxa"/>
          </w:tcPr>
          <w:p w14:paraId="2686C343" w14:textId="6D14EDA3" w:rsidR="00B97E41" w:rsidRPr="00A65C4A" w:rsidRDefault="008861FF" w:rsidP="004941DC">
            <w:pPr>
              <w:jc w:val="both"/>
              <w:rPr>
                <w:rFonts w:cs="Times New Roman"/>
                <w:sz w:val="22"/>
              </w:rPr>
            </w:pPr>
            <w:r w:rsidRPr="00A65C4A">
              <w:rPr>
                <w:rFonts w:cs="Times New Roman"/>
                <w:sz w:val="22"/>
              </w:rPr>
              <w:t>NRA 2023</w:t>
            </w:r>
            <w:r w:rsidR="00C744B7" w:rsidRPr="00A65C4A">
              <w:rPr>
                <w:rFonts w:cs="Times New Roman"/>
                <w:sz w:val="22"/>
              </w:rPr>
              <w:t xml:space="preserve"> 5.1 apakšnodaļa “Terorisma finansēšana”,</w:t>
            </w:r>
            <w:r w:rsidRPr="00A65C4A">
              <w:rPr>
                <w:rFonts w:cs="Times New Roman"/>
                <w:sz w:val="22"/>
              </w:rPr>
              <w:t xml:space="preserve"> </w:t>
            </w:r>
            <w:r w:rsidR="00C744B7" w:rsidRPr="00A65C4A">
              <w:rPr>
                <w:rFonts w:cs="Times New Roman"/>
                <w:sz w:val="22"/>
              </w:rPr>
              <w:t>5.1.</w:t>
            </w:r>
            <w:r w:rsidR="00F85967" w:rsidRPr="00A65C4A">
              <w:rPr>
                <w:rFonts w:cs="Times New Roman"/>
                <w:sz w:val="22"/>
              </w:rPr>
              <w:t>47</w:t>
            </w:r>
            <w:r w:rsidR="00C744B7" w:rsidRPr="00A65C4A">
              <w:rPr>
                <w:rFonts w:cs="Times New Roman"/>
                <w:sz w:val="22"/>
              </w:rPr>
              <w:t>. punkts</w:t>
            </w:r>
            <w:r w:rsidR="00A86229">
              <w:rPr>
                <w:rFonts w:cs="Times New Roman"/>
                <w:sz w:val="22"/>
              </w:rPr>
              <w:t>.</w:t>
            </w:r>
          </w:p>
          <w:p w14:paraId="7F85A6DE" w14:textId="58D9A952" w:rsidR="00583C3D" w:rsidRPr="00A65C4A" w:rsidRDefault="00583C3D" w:rsidP="004941DC">
            <w:pPr>
              <w:jc w:val="both"/>
              <w:rPr>
                <w:rFonts w:cs="Times New Roman"/>
                <w:b/>
                <w:sz w:val="22"/>
              </w:rPr>
            </w:pPr>
          </w:p>
        </w:tc>
        <w:tc>
          <w:tcPr>
            <w:tcW w:w="2551" w:type="dxa"/>
            <w:shd w:val="clear" w:color="auto" w:fill="auto"/>
          </w:tcPr>
          <w:p w14:paraId="455F8A03" w14:textId="1305FB72" w:rsidR="00583C3D" w:rsidRPr="00A65C4A" w:rsidRDefault="00673DB3" w:rsidP="004941DC">
            <w:pPr>
              <w:jc w:val="both"/>
              <w:rPr>
                <w:rFonts w:cs="Times New Roman"/>
                <w:b/>
                <w:sz w:val="22"/>
              </w:rPr>
            </w:pPr>
            <w:r w:rsidRPr="00A65C4A">
              <w:rPr>
                <w:rFonts w:cs="Times New Roman"/>
                <w:sz w:val="22"/>
              </w:rPr>
              <w:t>Ieviesti atbilstoši tehnoloģiskie un citi risinājumi, kā arī apmācīti attiecīgie likuma subjekti par TF novēršanu un PF novēršanu un finanšu sankciju nosacījumu piemērošanu.</w:t>
            </w:r>
          </w:p>
        </w:tc>
        <w:tc>
          <w:tcPr>
            <w:tcW w:w="2694" w:type="dxa"/>
          </w:tcPr>
          <w:p w14:paraId="7D3E6496" w14:textId="5BE35635" w:rsidR="00583C3D" w:rsidRPr="00A65C4A" w:rsidRDefault="00673DB3" w:rsidP="004941DC">
            <w:pPr>
              <w:jc w:val="both"/>
              <w:rPr>
                <w:rFonts w:cs="Times New Roman"/>
                <w:b/>
                <w:sz w:val="22"/>
              </w:rPr>
            </w:pPr>
            <w:r w:rsidRPr="00A65C4A">
              <w:rPr>
                <w:rFonts w:cs="Times New Roman"/>
                <w:sz w:val="22"/>
              </w:rPr>
              <w:t>Nodrošinātas finanšu un nefinanšu sektora likuma subjektu konsultācijas un apmācības IKS uzlabošanai atbilstoši atbildīgās institūcijas ikgadējam plānam un izvērtējot nepieciešamību.</w:t>
            </w:r>
          </w:p>
        </w:tc>
        <w:tc>
          <w:tcPr>
            <w:tcW w:w="1134" w:type="dxa"/>
            <w:shd w:val="clear" w:color="auto" w:fill="auto"/>
          </w:tcPr>
          <w:p w14:paraId="5DA5C3FA" w14:textId="57B64A66" w:rsidR="00583C3D" w:rsidRPr="00CA7D11" w:rsidRDefault="00F911A7" w:rsidP="00201480">
            <w:pPr>
              <w:jc w:val="center"/>
              <w:rPr>
                <w:rFonts w:cs="Times New Roman"/>
                <w:bCs/>
                <w:sz w:val="22"/>
              </w:rPr>
            </w:pPr>
            <w:r>
              <w:rPr>
                <w:rFonts w:cs="Times New Roman"/>
                <w:sz w:val="22"/>
              </w:rPr>
              <w:t>UKI</w:t>
            </w:r>
          </w:p>
        </w:tc>
        <w:tc>
          <w:tcPr>
            <w:tcW w:w="1275" w:type="dxa"/>
            <w:shd w:val="clear" w:color="auto" w:fill="auto"/>
          </w:tcPr>
          <w:p w14:paraId="3B5C46D5" w14:textId="77777777" w:rsidR="00583C3D" w:rsidRPr="00CA7D11" w:rsidRDefault="00583C3D" w:rsidP="00201480">
            <w:pPr>
              <w:jc w:val="center"/>
              <w:rPr>
                <w:rFonts w:cs="Times New Roman"/>
                <w:bCs/>
                <w:sz w:val="22"/>
              </w:rPr>
            </w:pPr>
          </w:p>
        </w:tc>
        <w:tc>
          <w:tcPr>
            <w:tcW w:w="1418" w:type="dxa"/>
            <w:shd w:val="clear" w:color="auto" w:fill="auto"/>
          </w:tcPr>
          <w:p w14:paraId="5E161A44" w14:textId="53ED8ACC" w:rsidR="00583C3D" w:rsidRPr="00A65C4A" w:rsidRDefault="00673DB3" w:rsidP="00201480">
            <w:pPr>
              <w:jc w:val="center"/>
              <w:rPr>
                <w:rFonts w:cs="Times New Roman"/>
                <w:b/>
                <w:bCs/>
                <w:sz w:val="22"/>
              </w:rPr>
            </w:pPr>
            <w:r w:rsidRPr="00A65C4A">
              <w:rPr>
                <w:rFonts w:cs="Times New Roman"/>
                <w:bCs/>
                <w:sz w:val="22"/>
              </w:rPr>
              <w:t>Pastāvīgi</w:t>
            </w:r>
          </w:p>
        </w:tc>
      </w:tr>
      <w:tr w:rsidR="00FE042B" w:rsidRPr="00A65C4A" w14:paraId="77C3D52B" w14:textId="77777777" w:rsidTr="004C4E67">
        <w:trPr>
          <w:trHeight w:val="543"/>
        </w:trPr>
        <w:tc>
          <w:tcPr>
            <w:tcW w:w="851" w:type="dxa"/>
          </w:tcPr>
          <w:p w14:paraId="3A159F55" w14:textId="56ED8511" w:rsidR="00FE042B" w:rsidRPr="00A65C4A" w:rsidRDefault="00FE042B" w:rsidP="00201480">
            <w:pPr>
              <w:jc w:val="center"/>
              <w:rPr>
                <w:rFonts w:cs="Times New Roman"/>
                <w:bCs/>
                <w:sz w:val="22"/>
              </w:rPr>
            </w:pPr>
            <w:r w:rsidRPr="00A65C4A">
              <w:rPr>
                <w:rFonts w:cs="Times New Roman"/>
                <w:bCs/>
                <w:sz w:val="22"/>
              </w:rPr>
              <w:t>10.</w:t>
            </w:r>
            <w:r w:rsidR="003F4084">
              <w:rPr>
                <w:rFonts w:cs="Times New Roman"/>
                <w:bCs/>
                <w:sz w:val="22"/>
              </w:rPr>
              <w:t>7</w:t>
            </w:r>
            <w:r w:rsidR="00201480" w:rsidRPr="00A65C4A">
              <w:rPr>
                <w:rFonts w:cs="Times New Roman"/>
                <w:bCs/>
                <w:sz w:val="22"/>
              </w:rPr>
              <w:t>.</w:t>
            </w:r>
          </w:p>
        </w:tc>
        <w:tc>
          <w:tcPr>
            <w:tcW w:w="3544" w:type="dxa"/>
            <w:shd w:val="clear" w:color="auto" w:fill="auto"/>
          </w:tcPr>
          <w:p w14:paraId="6A8E45EF" w14:textId="49A04F3C" w:rsidR="00FE042B" w:rsidRPr="00A65C4A" w:rsidRDefault="00FE042B" w:rsidP="004941DC">
            <w:pPr>
              <w:jc w:val="both"/>
              <w:rPr>
                <w:sz w:val="22"/>
              </w:rPr>
            </w:pPr>
            <w:r w:rsidRPr="00A65C4A">
              <w:rPr>
                <w:sz w:val="22"/>
              </w:rPr>
              <w:t>Informēt likuma subjektus par sankciju pārkāpšanā un apiešanā izmantotajām tipoloģijām, kas konstatētas pārbaužu gaitā.</w:t>
            </w:r>
          </w:p>
        </w:tc>
        <w:tc>
          <w:tcPr>
            <w:tcW w:w="1559" w:type="dxa"/>
          </w:tcPr>
          <w:p w14:paraId="3C87D441" w14:textId="30308733" w:rsidR="00C744B7" w:rsidRPr="00A65C4A" w:rsidRDefault="00C744B7" w:rsidP="004941DC">
            <w:pPr>
              <w:jc w:val="both"/>
              <w:rPr>
                <w:rFonts w:cs="Times New Roman"/>
                <w:sz w:val="22"/>
              </w:rPr>
            </w:pPr>
            <w:r w:rsidRPr="00A65C4A">
              <w:rPr>
                <w:rFonts w:cs="Times New Roman"/>
                <w:sz w:val="22"/>
              </w:rPr>
              <w:t>NRA 2023 5.1.</w:t>
            </w:r>
            <w:r w:rsidR="00F85967" w:rsidRPr="00A65C4A">
              <w:rPr>
                <w:rFonts w:cs="Times New Roman"/>
                <w:sz w:val="22"/>
              </w:rPr>
              <w:t>47</w:t>
            </w:r>
            <w:r w:rsidRPr="00A65C4A">
              <w:rPr>
                <w:rFonts w:cs="Times New Roman"/>
                <w:sz w:val="22"/>
              </w:rPr>
              <w:t>. punkts.</w:t>
            </w:r>
          </w:p>
          <w:p w14:paraId="6F1DDBA8" w14:textId="73929136" w:rsidR="00FE042B" w:rsidRPr="00A65C4A" w:rsidRDefault="00FE042B" w:rsidP="004941DC">
            <w:pPr>
              <w:jc w:val="both"/>
              <w:rPr>
                <w:rFonts w:cs="Times New Roman"/>
                <w:sz w:val="22"/>
              </w:rPr>
            </w:pPr>
          </w:p>
        </w:tc>
        <w:tc>
          <w:tcPr>
            <w:tcW w:w="2551" w:type="dxa"/>
            <w:shd w:val="clear" w:color="auto" w:fill="auto"/>
          </w:tcPr>
          <w:p w14:paraId="6780A335" w14:textId="4AED185A" w:rsidR="00FE042B" w:rsidRPr="00A65C4A" w:rsidRDefault="00FE042B" w:rsidP="004941DC">
            <w:pPr>
              <w:jc w:val="both"/>
              <w:rPr>
                <w:rFonts w:cs="Times New Roman"/>
                <w:sz w:val="22"/>
              </w:rPr>
            </w:pPr>
            <w:r w:rsidRPr="00A65C4A">
              <w:rPr>
                <w:rFonts w:cs="Times New Roman"/>
                <w:sz w:val="22"/>
              </w:rPr>
              <w:t>Pieaugusi likuma subjektu informētība un spējas atpazīt sankciju pārkāpšanas un apiešanas gadījumus.</w:t>
            </w:r>
          </w:p>
        </w:tc>
        <w:tc>
          <w:tcPr>
            <w:tcW w:w="2694" w:type="dxa"/>
          </w:tcPr>
          <w:p w14:paraId="4D0206BD" w14:textId="04CC0AA4" w:rsidR="00FE042B" w:rsidRPr="00A65C4A" w:rsidRDefault="00FE042B" w:rsidP="004941DC">
            <w:pPr>
              <w:jc w:val="both"/>
              <w:rPr>
                <w:rFonts w:cs="Times New Roman"/>
                <w:sz w:val="22"/>
              </w:rPr>
            </w:pPr>
            <w:r w:rsidRPr="00A65C4A">
              <w:rPr>
                <w:rFonts w:cs="Times New Roman"/>
                <w:sz w:val="22"/>
              </w:rPr>
              <w:t>Informēšanas pasākumu skaits atbilstoši atbildīgās institūcijas ikgadējam plānam.</w:t>
            </w:r>
          </w:p>
        </w:tc>
        <w:tc>
          <w:tcPr>
            <w:tcW w:w="1134" w:type="dxa"/>
            <w:shd w:val="clear" w:color="auto" w:fill="auto"/>
          </w:tcPr>
          <w:p w14:paraId="61C95C5F" w14:textId="22C0F62B" w:rsidR="00FE042B" w:rsidRPr="00A65C4A" w:rsidRDefault="00FE042B" w:rsidP="00201480">
            <w:pPr>
              <w:jc w:val="center"/>
              <w:rPr>
                <w:rFonts w:cs="Times New Roman"/>
                <w:sz w:val="22"/>
              </w:rPr>
            </w:pPr>
            <w:r w:rsidRPr="00A65C4A">
              <w:rPr>
                <w:sz w:val="22"/>
              </w:rPr>
              <w:t>LB, VID, IAUI, LZAP, LZNP, LZRA, NKMP, PTAC</w:t>
            </w:r>
          </w:p>
        </w:tc>
        <w:tc>
          <w:tcPr>
            <w:tcW w:w="1275" w:type="dxa"/>
            <w:shd w:val="clear" w:color="auto" w:fill="auto"/>
          </w:tcPr>
          <w:p w14:paraId="04E98EF1" w14:textId="5FB09920" w:rsidR="00FE042B" w:rsidRPr="00CA7D11" w:rsidRDefault="00FE042B" w:rsidP="00201480">
            <w:pPr>
              <w:jc w:val="center"/>
              <w:rPr>
                <w:rFonts w:cs="Times New Roman"/>
                <w:bCs/>
                <w:sz w:val="22"/>
              </w:rPr>
            </w:pPr>
            <w:r w:rsidRPr="00A65C4A">
              <w:rPr>
                <w:sz w:val="22"/>
              </w:rPr>
              <w:t>LMPAA, MKD</w:t>
            </w:r>
          </w:p>
        </w:tc>
        <w:tc>
          <w:tcPr>
            <w:tcW w:w="1418" w:type="dxa"/>
            <w:shd w:val="clear" w:color="auto" w:fill="auto"/>
          </w:tcPr>
          <w:p w14:paraId="0F1D72A5" w14:textId="14EF41BC" w:rsidR="00FE042B" w:rsidRPr="00A65C4A" w:rsidRDefault="00FE042B" w:rsidP="00201480">
            <w:pPr>
              <w:jc w:val="center"/>
              <w:rPr>
                <w:rFonts w:cs="Times New Roman"/>
                <w:bCs/>
                <w:sz w:val="22"/>
              </w:rPr>
            </w:pPr>
            <w:r w:rsidRPr="00A65C4A">
              <w:rPr>
                <w:rFonts w:cs="Times New Roman"/>
                <w:bCs/>
                <w:sz w:val="22"/>
              </w:rPr>
              <w:t>Pastāvīgi</w:t>
            </w:r>
          </w:p>
        </w:tc>
      </w:tr>
      <w:tr w:rsidR="00FE042B" w:rsidRPr="00A65C4A" w14:paraId="3BFC206C" w14:textId="77777777" w:rsidTr="004C4E67">
        <w:trPr>
          <w:trHeight w:val="543"/>
        </w:trPr>
        <w:tc>
          <w:tcPr>
            <w:tcW w:w="851" w:type="dxa"/>
          </w:tcPr>
          <w:p w14:paraId="17A45E22" w14:textId="7116CAF1" w:rsidR="00FE042B" w:rsidRPr="00A65C4A" w:rsidRDefault="00FE042B" w:rsidP="00201480">
            <w:pPr>
              <w:jc w:val="center"/>
              <w:rPr>
                <w:rFonts w:cs="Times New Roman"/>
                <w:bCs/>
                <w:sz w:val="22"/>
              </w:rPr>
            </w:pPr>
            <w:r w:rsidRPr="00A65C4A">
              <w:rPr>
                <w:rFonts w:cs="Times New Roman"/>
                <w:bCs/>
                <w:sz w:val="22"/>
              </w:rPr>
              <w:t>10.</w:t>
            </w:r>
            <w:r w:rsidR="003F4084">
              <w:rPr>
                <w:rFonts w:cs="Times New Roman"/>
                <w:bCs/>
                <w:sz w:val="22"/>
              </w:rPr>
              <w:t>8</w:t>
            </w:r>
            <w:r w:rsidR="00201480" w:rsidRPr="00A65C4A">
              <w:rPr>
                <w:rFonts w:cs="Times New Roman"/>
                <w:bCs/>
                <w:sz w:val="22"/>
              </w:rPr>
              <w:t>.</w:t>
            </w:r>
          </w:p>
        </w:tc>
        <w:tc>
          <w:tcPr>
            <w:tcW w:w="3544" w:type="dxa"/>
            <w:shd w:val="clear" w:color="auto" w:fill="auto"/>
          </w:tcPr>
          <w:p w14:paraId="17BC0B88" w14:textId="2D565932" w:rsidR="00FE042B" w:rsidRPr="00A65C4A" w:rsidRDefault="00FE042B" w:rsidP="004941DC">
            <w:pPr>
              <w:jc w:val="both"/>
              <w:rPr>
                <w:sz w:val="22"/>
              </w:rPr>
            </w:pPr>
            <w:r w:rsidRPr="00A65C4A">
              <w:rPr>
                <w:sz w:val="22"/>
              </w:rPr>
              <w:t>Mazināt anonimitātes un krāpniecības riskus neklātienes finanšu pakalpojumu jomā.</w:t>
            </w:r>
          </w:p>
        </w:tc>
        <w:tc>
          <w:tcPr>
            <w:tcW w:w="1559" w:type="dxa"/>
          </w:tcPr>
          <w:p w14:paraId="5DDD9A24" w14:textId="35E98FBD" w:rsidR="00F85967" w:rsidRPr="00A65C4A" w:rsidRDefault="00F85967" w:rsidP="004941DC">
            <w:pPr>
              <w:jc w:val="both"/>
              <w:rPr>
                <w:rFonts w:cs="Times New Roman"/>
                <w:sz w:val="22"/>
              </w:rPr>
            </w:pPr>
            <w:r w:rsidRPr="00A65C4A">
              <w:rPr>
                <w:rFonts w:cs="Times New Roman"/>
                <w:sz w:val="22"/>
              </w:rPr>
              <w:t>NRA 2023 5.1.</w:t>
            </w:r>
            <w:r w:rsidR="0036200B" w:rsidRPr="00A65C4A">
              <w:rPr>
                <w:rFonts w:cs="Times New Roman"/>
                <w:sz w:val="22"/>
              </w:rPr>
              <w:t>33</w:t>
            </w:r>
            <w:r w:rsidRPr="00A65C4A">
              <w:rPr>
                <w:rFonts w:cs="Times New Roman"/>
                <w:sz w:val="22"/>
              </w:rPr>
              <w:t>.</w:t>
            </w:r>
            <w:r w:rsidR="0036200B" w:rsidRPr="00A65C4A">
              <w:rPr>
                <w:rFonts w:cs="Times New Roman"/>
                <w:sz w:val="22"/>
              </w:rPr>
              <w:t>, 5.1.</w:t>
            </w:r>
            <w:proofErr w:type="gramStart"/>
            <w:r w:rsidR="0036200B" w:rsidRPr="00A65C4A">
              <w:rPr>
                <w:rFonts w:cs="Times New Roman"/>
                <w:sz w:val="22"/>
              </w:rPr>
              <w:t>34.</w:t>
            </w:r>
            <w:r w:rsidRPr="00A65C4A">
              <w:rPr>
                <w:rFonts w:cs="Times New Roman"/>
                <w:sz w:val="22"/>
              </w:rPr>
              <w:t xml:space="preserve"> punkt</w:t>
            </w:r>
            <w:r w:rsidR="0036200B" w:rsidRPr="00A65C4A">
              <w:rPr>
                <w:rFonts w:cs="Times New Roman"/>
                <w:sz w:val="22"/>
              </w:rPr>
              <w:t>i</w:t>
            </w:r>
            <w:proofErr w:type="gramEnd"/>
            <w:r w:rsidRPr="00A65C4A">
              <w:rPr>
                <w:rFonts w:cs="Times New Roman"/>
                <w:sz w:val="22"/>
              </w:rPr>
              <w:t>.</w:t>
            </w:r>
          </w:p>
          <w:p w14:paraId="24131755" w14:textId="02618E09" w:rsidR="00FE042B" w:rsidRPr="00A65C4A" w:rsidRDefault="00FE042B" w:rsidP="004941DC">
            <w:pPr>
              <w:jc w:val="both"/>
              <w:rPr>
                <w:rFonts w:cs="Times New Roman"/>
                <w:sz w:val="22"/>
              </w:rPr>
            </w:pPr>
          </w:p>
        </w:tc>
        <w:tc>
          <w:tcPr>
            <w:tcW w:w="2551" w:type="dxa"/>
            <w:shd w:val="clear" w:color="auto" w:fill="auto"/>
          </w:tcPr>
          <w:p w14:paraId="0B72D0D4" w14:textId="76092151" w:rsidR="00FE042B" w:rsidRPr="00A65C4A" w:rsidRDefault="00FE042B" w:rsidP="004941DC">
            <w:pPr>
              <w:jc w:val="both"/>
              <w:rPr>
                <w:rFonts w:cs="Times New Roman"/>
                <w:sz w:val="22"/>
              </w:rPr>
            </w:pPr>
            <w:r w:rsidRPr="00A65C4A">
              <w:rPr>
                <w:rFonts w:cs="Times New Roman"/>
                <w:sz w:val="22"/>
              </w:rPr>
              <w:t>Minimizēti anonimitātes un krāpniecības riski neklātienes finanšu pakalpojumu jomā.</w:t>
            </w:r>
          </w:p>
        </w:tc>
        <w:tc>
          <w:tcPr>
            <w:tcW w:w="2694" w:type="dxa"/>
          </w:tcPr>
          <w:p w14:paraId="4EC20A4A" w14:textId="57501B29" w:rsidR="00FE042B" w:rsidRPr="00A65C4A" w:rsidRDefault="00FE042B" w:rsidP="004941DC">
            <w:pPr>
              <w:jc w:val="both"/>
              <w:rPr>
                <w:rFonts w:cs="Times New Roman"/>
                <w:sz w:val="22"/>
              </w:rPr>
            </w:pPr>
            <w:r w:rsidRPr="00A65C4A">
              <w:rPr>
                <w:rFonts w:cs="Times New Roman"/>
                <w:sz w:val="22"/>
              </w:rPr>
              <w:t>Veiktas konsultācijas un likuma subjektu apmācības IKS uzlabošanai atbilstoši atbildīgās institūcijas ikgadējam plānam.</w:t>
            </w:r>
          </w:p>
        </w:tc>
        <w:tc>
          <w:tcPr>
            <w:tcW w:w="1134" w:type="dxa"/>
            <w:shd w:val="clear" w:color="auto" w:fill="auto"/>
          </w:tcPr>
          <w:p w14:paraId="05119858" w14:textId="16BC8D92" w:rsidR="00FE042B" w:rsidRPr="00A65C4A" w:rsidRDefault="00FE042B" w:rsidP="00201480">
            <w:pPr>
              <w:jc w:val="center"/>
              <w:rPr>
                <w:sz w:val="22"/>
              </w:rPr>
            </w:pPr>
            <w:r w:rsidRPr="00A65C4A">
              <w:rPr>
                <w:sz w:val="22"/>
              </w:rPr>
              <w:t>LB, VID, PTAC</w:t>
            </w:r>
          </w:p>
        </w:tc>
        <w:tc>
          <w:tcPr>
            <w:tcW w:w="1275" w:type="dxa"/>
            <w:shd w:val="clear" w:color="auto" w:fill="auto"/>
          </w:tcPr>
          <w:p w14:paraId="0F0E2B2F" w14:textId="77777777" w:rsidR="00FE042B" w:rsidRPr="00A65C4A" w:rsidRDefault="00FE042B" w:rsidP="00201480">
            <w:pPr>
              <w:jc w:val="center"/>
              <w:rPr>
                <w:sz w:val="22"/>
              </w:rPr>
            </w:pPr>
          </w:p>
        </w:tc>
        <w:tc>
          <w:tcPr>
            <w:tcW w:w="1418" w:type="dxa"/>
            <w:shd w:val="clear" w:color="auto" w:fill="auto"/>
          </w:tcPr>
          <w:p w14:paraId="2D9B5AEE" w14:textId="1A552E70" w:rsidR="00FE042B" w:rsidRPr="00A65C4A" w:rsidRDefault="00FE042B" w:rsidP="00201480">
            <w:pPr>
              <w:jc w:val="center"/>
              <w:rPr>
                <w:rFonts w:cs="Times New Roman"/>
                <w:bCs/>
                <w:sz w:val="22"/>
              </w:rPr>
            </w:pPr>
            <w:r w:rsidRPr="00A65C4A">
              <w:rPr>
                <w:rFonts w:cs="Times New Roman"/>
                <w:bCs/>
                <w:sz w:val="22"/>
              </w:rPr>
              <w:t>Vismaz reizi gadā</w:t>
            </w:r>
          </w:p>
        </w:tc>
      </w:tr>
      <w:tr w:rsidR="008B14C4" w:rsidRPr="00A65C4A" w14:paraId="5E971F49" w14:textId="77777777" w:rsidTr="004C4E67">
        <w:trPr>
          <w:trHeight w:val="543"/>
        </w:trPr>
        <w:tc>
          <w:tcPr>
            <w:tcW w:w="851" w:type="dxa"/>
          </w:tcPr>
          <w:p w14:paraId="11C90994" w14:textId="127483BA" w:rsidR="008B14C4" w:rsidRPr="00A65C4A" w:rsidRDefault="008B14C4" w:rsidP="00201480">
            <w:pPr>
              <w:jc w:val="center"/>
              <w:rPr>
                <w:rFonts w:cs="Times New Roman"/>
                <w:bCs/>
                <w:sz w:val="22"/>
              </w:rPr>
            </w:pPr>
            <w:r w:rsidRPr="00A65C4A">
              <w:rPr>
                <w:rFonts w:cs="Times New Roman"/>
                <w:bCs/>
                <w:sz w:val="22"/>
              </w:rPr>
              <w:t>10.</w:t>
            </w:r>
            <w:r w:rsidR="003F4084">
              <w:rPr>
                <w:rFonts w:cs="Times New Roman"/>
                <w:bCs/>
                <w:sz w:val="22"/>
              </w:rPr>
              <w:t>9</w:t>
            </w:r>
            <w:r w:rsidR="00201480" w:rsidRPr="00A65C4A">
              <w:rPr>
                <w:rFonts w:cs="Times New Roman"/>
                <w:bCs/>
                <w:sz w:val="22"/>
              </w:rPr>
              <w:t>.</w:t>
            </w:r>
          </w:p>
        </w:tc>
        <w:tc>
          <w:tcPr>
            <w:tcW w:w="3544" w:type="dxa"/>
            <w:shd w:val="clear" w:color="auto" w:fill="auto"/>
          </w:tcPr>
          <w:p w14:paraId="68812A36" w14:textId="5100BE75" w:rsidR="008B14C4" w:rsidRPr="00A65C4A" w:rsidRDefault="008B14C4" w:rsidP="004941DC">
            <w:pPr>
              <w:jc w:val="both"/>
              <w:rPr>
                <w:sz w:val="22"/>
              </w:rPr>
            </w:pPr>
            <w:r w:rsidRPr="00A65C4A">
              <w:rPr>
                <w:sz w:val="22"/>
              </w:rPr>
              <w:t>Uzlabot privātā sektora zināšanas par TF novēršanu un spēkā esošajiem sankciju režīmiem.</w:t>
            </w:r>
          </w:p>
        </w:tc>
        <w:tc>
          <w:tcPr>
            <w:tcW w:w="1559" w:type="dxa"/>
          </w:tcPr>
          <w:p w14:paraId="6EA08283" w14:textId="4351D27A" w:rsidR="00F85967" w:rsidRPr="00A65C4A" w:rsidRDefault="00F85967" w:rsidP="004941DC">
            <w:pPr>
              <w:jc w:val="both"/>
              <w:rPr>
                <w:rFonts w:cs="Times New Roman"/>
                <w:sz w:val="22"/>
              </w:rPr>
            </w:pPr>
            <w:r w:rsidRPr="00A65C4A">
              <w:rPr>
                <w:rFonts w:cs="Times New Roman"/>
                <w:sz w:val="22"/>
              </w:rPr>
              <w:t>NRA 2023 5.1.47. punkts.</w:t>
            </w:r>
          </w:p>
          <w:p w14:paraId="3E3D4357" w14:textId="1A351B35" w:rsidR="008B14C4" w:rsidRPr="00A65C4A" w:rsidRDefault="008B14C4" w:rsidP="004941DC">
            <w:pPr>
              <w:jc w:val="both"/>
              <w:rPr>
                <w:rFonts w:cs="Times New Roman"/>
                <w:sz w:val="22"/>
              </w:rPr>
            </w:pPr>
          </w:p>
        </w:tc>
        <w:tc>
          <w:tcPr>
            <w:tcW w:w="2551" w:type="dxa"/>
            <w:shd w:val="clear" w:color="auto" w:fill="auto"/>
          </w:tcPr>
          <w:p w14:paraId="4F4D45C2" w14:textId="4C4EF2AF" w:rsidR="008B14C4" w:rsidRPr="00A65C4A" w:rsidRDefault="008B14C4" w:rsidP="004941DC">
            <w:pPr>
              <w:jc w:val="both"/>
              <w:rPr>
                <w:rFonts w:cs="Times New Roman"/>
                <w:sz w:val="22"/>
              </w:rPr>
            </w:pPr>
            <w:r w:rsidRPr="00A65C4A">
              <w:rPr>
                <w:rFonts w:cs="Times New Roman"/>
                <w:sz w:val="22"/>
              </w:rPr>
              <w:t>Nodrošināta privātā sektora intensīvāka iesaistīšana TF novēršanā.</w:t>
            </w:r>
          </w:p>
        </w:tc>
        <w:tc>
          <w:tcPr>
            <w:tcW w:w="2694" w:type="dxa"/>
          </w:tcPr>
          <w:p w14:paraId="627A058E" w14:textId="0BC0F6C0" w:rsidR="008B14C4" w:rsidRPr="00A65C4A" w:rsidRDefault="008B14C4" w:rsidP="004941DC">
            <w:pPr>
              <w:jc w:val="both"/>
              <w:rPr>
                <w:rFonts w:cs="Times New Roman"/>
                <w:sz w:val="22"/>
              </w:rPr>
            </w:pPr>
            <w:r w:rsidRPr="00A65C4A">
              <w:rPr>
                <w:rFonts w:cs="Times New Roman"/>
                <w:sz w:val="22"/>
              </w:rPr>
              <w:t xml:space="preserve">Atbilstoši atbildīgās institūcijas ikgadējam plānam izstrādāti publiski informatīvi materiāli un notiek regulāras privātā sektora informēšanas pasākumi par TF novēršanu </w:t>
            </w:r>
            <w:r w:rsidRPr="00A65C4A">
              <w:rPr>
                <w:rFonts w:cs="Times New Roman"/>
                <w:sz w:val="22"/>
              </w:rPr>
              <w:lastRenderedPageBreak/>
              <w:t>un aktuālajiem sankciju režīmiem.</w:t>
            </w:r>
          </w:p>
        </w:tc>
        <w:tc>
          <w:tcPr>
            <w:tcW w:w="1134" w:type="dxa"/>
            <w:shd w:val="clear" w:color="auto" w:fill="auto"/>
          </w:tcPr>
          <w:p w14:paraId="7E340FDE" w14:textId="4A695489" w:rsidR="008B14C4" w:rsidRPr="00A65C4A" w:rsidRDefault="00F911A7" w:rsidP="00201480">
            <w:pPr>
              <w:jc w:val="center"/>
              <w:rPr>
                <w:sz w:val="22"/>
              </w:rPr>
            </w:pPr>
            <w:r>
              <w:rPr>
                <w:sz w:val="22"/>
              </w:rPr>
              <w:lastRenderedPageBreak/>
              <w:t>UKI</w:t>
            </w:r>
            <w:r w:rsidR="008B14C4" w:rsidRPr="00A65C4A">
              <w:rPr>
                <w:sz w:val="22"/>
              </w:rPr>
              <w:t>, ĀM</w:t>
            </w:r>
          </w:p>
        </w:tc>
        <w:tc>
          <w:tcPr>
            <w:tcW w:w="1275" w:type="dxa"/>
            <w:shd w:val="clear" w:color="auto" w:fill="auto"/>
          </w:tcPr>
          <w:p w14:paraId="2E51BE72" w14:textId="77777777" w:rsidR="008B14C4" w:rsidRPr="00A65C4A" w:rsidRDefault="008B14C4" w:rsidP="00201480">
            <w:pPr>
              <w:jc w:val="center"/>
              <w:rPr>
                <w:sz w:val="22"/>
              </w:rPr>
            </w:pPr>
          </w:p>
        </w:tc>
        <w:tc>
          <w:tcPr>
            <w:tcW w:w="1418" w:type="dxa"/>
            <w:shd w:val="clear" w:color="auto" w:fill="auto"/>
          </w:tcPr>
          <w:p w14:paraId="1103EC91" w14:textId="590DF6D5" w:rsidR="008B14C4" w:rsidRPr="00A65C4A" w:rsidRDefault="008B14C4" w:rsidP="00201480">
            <w:pPr>
              <w:jc w:val="center"/>
              <w:rPr>
                <w:rFonts w:cs="Times New Roman"/>
                <w:bCs/>
                <w:sz w:val="22"/>
              </w:rPr>
            </w:pPr>
            <w:r w:rsidRPr="00A65C4A">
              <w:rPr>
                <w:rFonts w:cs="Times New Roman"/>
                <w:bCs/>
                <w:sz w:val="22"/>
              </w:rPr>
              <w:t>Pastāvīgi</w:t>
            </w:r>
          </w:p>
        </w:tc>
      </w:tr>
    </w:tbl>
    <w:p w14:paraId="161F90D2" w14:textId="77777777" w:rsidR="009754EF" w:rsidRPr="00A65C4A" w:rsidRDefault="00C703D7" w:rsidP="006235E2">
      <w:pPr>
        <w:pStyle w:val="Heading2"/>
        <w:rPr>
          <w:rFonts w:ascii="Times New Roman" w:hAnsi="Times New Roman" w:cs="Times New Roman"/>
          <w:b/>
          <w:color w:val="auto"/>
          <w:sz w:val="28"/>
          <w:szCs w:val="28"/>
        </w:rPr>
      </w:pPr>
      <w:r w:rsidRPr="00A65C4A">
        <w:rPr>
          <w:rFonts w:ascii="Times New Roman" w:hAnsi="Times New Roman" w:cs="Times New Roman"/>
          <w:b/>
          <w:color w:val="auto"/>
          <w:sz w:val="28"/>
          <w:szCs w:val="28"/>
        </w:rPr>
        <w:t xml:space="preserve"> </w:t>
      </w:r>
    </w:p>
    <w:p w14:paraId="7381BFA5" w14:textId="283BB65E" w:rsidR="007600A0" w:rsidRPr="00A65C4A" w:rsidRDefault="001F5340" w:rsidP="00585694">
      <w:pPr>
        <w:pStyle w:val="Heading2"/>
        <w:numPr>
          <w:ilvl w:val="0"/>
          <w:numId w:val="2"/>
        </w:numPr>
        <w:rPr>
          <w:rFonts w:ascii="Times New Roman" w:hAnsi="Times New Roman" w:cs="Times New Roman"/>
          <w:b/>
          <w:color w:val="auto"/>
          <w:sz w:val="28"/>
          <w:szCs w:val="28"/>
        </w:rPr>
      </w:pPr>
      <w:bookmarkStart w:id="11" w:name="_Hlk144969571"/>
      <w:bookmarkEnd w:id="3"/>
      <w:r>
        <w:rPr>
          <w:rFonts w:ascii="Times New Roman" w:hAnsi="Times New Roman" w:cs="Times New Roman"/>
          <w:b/>
          <w:color w:val="auto"/>
          <w:sz w:val="28"/>
          <w:szCs w:val="28"/>
        </w:rPr>
        <w:t xml:space="preserve"> </w:t>
      </w:r>
      <w:r w:rsidR="007600A0" w:rsidRPr="00A65C4A">
        <w:rPr>
          <w:rFonts w:ascii="Times New Roman" w:hAnsi="Times New Roman" w:cs="Times New Roman"/>
          <w:b/>
          <w:color w:val="auto"/>
          <w:sz w:val="28"/>
          <w:szCs w:val="28"/>
        </w:rPr>
        <w:t>rīcības virziens – proliferācijas finansēšanas finanšu sankcijas</w:t>
      </w:r>
    </w:p>
    <w:p w14:paraId="53A205C4" w14:textId="77777777" w:rsidR="007600A0" w:rsidRPr="00A65C4A" w:rsidRDefault="007600A0" w:rsidP="007600A0">
      <w:pPr>
        <w:pStyle w:val="Heading2"/>
        <w:rPr>
          <w:rFonts w:ascii="Times New Roman" w:hAnsi="Times New Roman" w:cs="Times New Roman"/>
          <w:b/>
          <w:color w:val="auto"/>
          <w:sz w:val="28"/>
          <w:szCs w:val="28"/>
        </w:rPr>
      </w:pPr>
    </w:p>
    <w:p w14:paraId="09C40E8B" w14:textId="57378FDB" w:rsidR="007600A0" w:rsidRPr="00A65C4A" w:rsidRDefault="007600A0" w:rsidP="007600A0">
      <w:pPr>
        <w:jc w:val="both"/>
        <w:rPr>
          <w:rFonts w:cs="Times New Roman"/>
          <w:szCs w:val="24"/>
        </w:rPr>
      </w:pPr>
      <w:r w:rsidRPr="00A65C4A">
        <w:rPr>
          <w:rFonts w:cs="Times New Roman"/>
          <w:szCs w:val="24"/>
        </w:rPr>
        <w:t xml:space="preserve">Par rīcības virzienu atbildīgā </w:t>
      </w:r>
      <w:r w:rsidR="00FA229D" w:rsidRPr="00A65C4A">
        <w:rPr>
          <w:rFonts w:cs="Times New Roman"/>
          <w:szCs w:val="24"/>
        </w:rPr>
        <w:t>institūcija</w:t>
      </w:r>
      <w:r w:rsidRPr="00A65C4A">
        <w:rPr>
          <w:rFonts w:cs="Times New Roman"/>
          <w:szCs w:val="24"/>
        </w:rPr>
        <w:t>: ĀM</w:t>
      </w:r>
    </w:p>
    <w:p w14:paraId="416E91E9" w14:textId="546E47FE" w:rsidR="007600A0" w:rsidRPr="00EC4694" w:rsidRDefault="007600A0" w:rsidP="007600A0">
      <w:pPr>
        <w:jc w:val="both"/>
        <w:rPr>
          <w:rFonts w:cs="Times New Roman"/>
          <w:szCs w:val="24"/>
        </w:rPr>
      </w:pPr>
      <w:r w:rsidRPr="00EC4694">
        <w:rPr>
          <w:rFonts w:cs="Times New Roman"/>
          <w:szCs w:val="24"/>
        </w:rPr>
        <w:t xml:space="preserve">Līdzatbildīgās </w:t>
      </w:r>
      <w:r w:rsidR="00FA229D" w:rsidRPr="00EC4694">
        <w:rPr>
          <w:rFonts w:cs="Times New Roman"/>
          <w:szCs w:val="24"/>
        </w:rPr>
        <w:t>institūcijas</w:t>
      </w:r>
      <w:r w:rsidRPr="00EC4694">
        <w:rPr>
          <w:rFonts w:cs="Times New Roman"/>
          <w:szCs w:val="24"/>
        </w:rPr>
        <w:t>:</w:t>
      </w:r>
      <w:r w:rsidRPr="00EC4694">
        <w:rPr>
          <w:rFonts w:cs="Times New Roman"/>
        </w:rPr>
        <w:t xml:space="preserve"> </w:t>
      </w:r>
      <w:r w:rsidRPr="00EC4694">
        <w:rPr>
          <w:rFonts w:cs="Times New Roman"/>
          <w:szCs w:val="24"/>
        </w:rPr>
        <w:t xml:space="preserve">FID, ĢP, </w:t>
      </w:r>
      <w:r w:rsidR="00F911A7">
        <w:rPr>
          <w:rFonts w:cs="Times New Roman"/>
          <w:szCs w:val="24"/>
        </w:rPr>
        <w:t xml:space="preserve">UKI, </w:t>
      </w:r>
      <w:r w:rsidRPr="00EC4694">
        <w:rPr>
          <w:rFonts w:cs="Times New Roman"/>
          <w:szCs w:val="24"/>
        </w:rPr>
        <w:t>VDD</w:t>
      </w:r>
    </w:p>
    <w:p w14:paraId="49E05FF3" w14:textId="77777777" w:rsidR="007600A0" w:rsidRPr="00A65C4A" w:rsidRDefault="007600A0" w:rsidP="007600A0">
      <w:pPr>
        <w:jc w:val="both"/>
        <w:rPr>
          <w:rFonts w:cs="Times New Roman"/>
          <w:sz w:val="28"/>
          <w:szCs w:val="28"/>
        </w:rPr>
      </w:pPr>
    </w:p>
    <w:tbl>
      <w:tblPr>
        <w:tblW w:w="15026"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3686"/>
        <w:gridCol w:w="1559"/>
        <w:gridCol w:w="2551"/>
        <w:gridCol w:w="2694"/>
        <w:gridCol w:w="1134"/>
        <w:gridCol w:w="1275"/>
        <w:gridCol w:w="1418"/>
      </w:tblGrid>
      <w:tr w:rsidR="007600A0" w:rsidRPr="00A65C4A" w14:paraId="75AB0392" w14:textId="77777777" w:rsidTr="002B3802">
        <w:tc>
          <w:tcPr>
            <w:tcW w:w="4395" w:type="dxa"/>
            <w:gridSpan w:val="2"/>
          </w:tcPr>
          <w:p w14:paraId="3FCDD1FB" w14:textId="77777777" w:rsidR="007600A0" w:rsidRPr="00A65C4A" w:rsidRDefault="007600A0" w:rsidP="002B3802">
            <w:pPr>
              <w:rPr>
                <w:rFonts w:cs="Times New Roman"/>
                <w:b/>
                <w:bCs/>
                <w:sz w:val="20"/>
                <w:szCs w:val="20"/>
              </w:rPr>
            </w:pPr>
            <w:r w:rsidRPr="00A65C4A">
              <w:rPr>
                <w:rFonts w:cs="Times New Roman"/>
                <w:b/>
                <w:bCs/>
                <w:sz w:val="20"/>
                <w:szCs w:val="20"/>
              </w:rPr>
              <w:t>Rīcības virziens</w:t>
            </w:r>
          </w:p>
        </w:tc>
        <w:tc>
          <w:tcPr>
            <w:tcW w:w="10631" w:type="dxa"/>
            <w:gridSpan w:val="6"/>
          </w:tcPr>
          <w:p w14:paraId="55FD68D1" w14:textId="77777777" w:rsidR="007600A0" w:rsidRPr="00A65C4A" w:rsidRDefault="007600A0" w:rsidP="002B3802">
            <w:pPr>
              <w:jc w:val="both"/>
              <w:rPr>
                <w:rFonts w:cs="Times New Roman"/>
                <w:b/>
                <w:bCs/>
                <w:sz w:val="20"/>
                <w:szCs w:val="20"/>
              </w:rPr>
            </w:pPr>
            <w:r w:rsidRPr="00A65C4A">
              <w:rPr>
                <w:rFonts w:cs="Times New Roman"/>
                <w:b/>
                <w:bCs/>
                <w:sz w:val="20"/>
                <w:szCs w:val="20"/>
              </w:rPr>
              <w:t>PROLIFERĀCIJAS FINANSĒŠANAS FINANŠU SANKCIJAS</w:t>
            </w:r>
          </w:p>
        </w:tc>
      </w:tr>
      <w:tr w:rsidR="009137E7" w:rsidRPr="00A65C4A" w14:paraId="036A1916" w14:textId="77777777" w:rsidTr="002B3802">
        <w:tc>
          <w:tcPr>
            <w:tcW w:w="4395" w:type="dxa"/>
            <w:gridSpan w:val="2"/>
          </w:tcPr>
          <w:p w14:paraId="3CB4FC96" w14:textId="135E55B8" w:rsidR="009137E7" w:rsidRPr="009D6586" w:rsidRDefault="009137E7" w:rsidP="009137E7">
            <w:pPr>
              <w:rPr>
                <w:rFonts w:cs="Times New Roman"/>
                <w:b/>
                <w:bCs/>
                <w:sz w:val="20"/>
                <w:szCs w:val="20"/>
                <w:highlight w:val="yellow"/>
              </w:rPr>
            </w:pPr>
            <w:r w:rsidRPr="00ED6E8E">
              <w:rPr>
                <w:rFonts w:cs="Times New Roman"/>
                <w:b/>
                <w:bCs/>
                <w:sz w:val="20"/>
                <w:szCs w:val="20"/>
              </w:rPr>
              <w:t>Sasniedzamais mērķis</w:t>
            </w:r>
          </w:p>
        </w:tc>
        <w:tc>
          <w:tcPr>
            <w:tcW w:w="10631" w:type="dxa"/>
            <w:gridSpan w:val="6"/>
          </w:tcPr>
          <w:p w14:paraId="064AECC6" w14:textId="18067863" w:rsidR="009137E7" w:rsidRPr="00A65C4A" w:rsidRDefault="009137E7" w:rsidP="009137E7">
            <w:pPr>
              <w:jc w:val="both"/>
              <w:rPr>
                <w:rFonts w:cs="Times New Roman"/>
                <w:b/>
                <w:bCs/>
                <w:sz w:val="20"/>
                <w:szCs w:val="20"/>
              </w:rPr>
            </w:pPr>
            <w:r w:rsidRPr="009137E7">
              <w:rPr>
                <w:rFonts w:cs="Times New Roman"/>
                <w:b/>
                <w:bCs/>
                <w:sz w:val="20"/>
                <w:szCs w:val="20"/>
              </w:rPr>
              <w:t>Saskaņā ar attiecīgajām ANO DP rezolūcijām personām un organizācijām, kas iesaistītas masveida iznīcināšanas ieroču izplatīšanā, ir novērsta iespēja piesaistīt, pārvietot un izmantot līdzekļus.</w:t>
            </w:r>
          </w:p>
        </w:tc>
      </w:tr>
      <w:tr w:rsidR="009137E7" w:rsidRPr="00A65C4A" w14:paraId="497FA8D0" w14:textId="77777777" w:rsidTr="002B3802">
        <w:trPr>
          <w:trHeight w:val="792"/>
        </w:trPr>
        <w:tc>
          <w:tcPr>
            <w:tcW w:w="709" w:type="dxa"/>
          </w:tcPr>
          <w:p w14:paraId="287FE487" w14:textId="77777777" w:rsidR="009137E7" w:rsidRPr="00A65C4A" w:rsidRDefault="009137E7" w:rsidP="009137E7">
            <w:pPr>
              <w:jc w:val="center"/>
              <w:rPr>
                <w:rFonts w:cs="Times New Roman"/>
                <w:bCs/>
                <w:sz w:val="20"/>
                <w:szCs w:val="20"/>
              </w:rPr>
            </w:pPr>
            <w:r w:rsidRPr="00A65C4A">
              <w:rPr>
                <w:rFonts w:cs="Times New Roman"/>
                <w:bCs/>
                <w:sz w:val="20"/>
                <w:szCs w:val="20"/>
              </w:rPr>
              <w:t>Nr. P.k.</w:t>
            </w:r>
          </w:p>
        </w:tc>
        <w:tc>
          <w:tcPr>
            <w:tcW w:w="3686" w:type="dxa"/>
            <w:shd w:val="clear" w:color="auto" w:fill="auto"/>
          </w:tcPr>
          <w:p w14:paraId="4D6EC477" w14:textId="77777777" w:rsidR="009137E7" w:rsidRPr="00A65C4A" w:rsidRDefault="009137E7" w:rsidP="009137E7">
            <w:pPr>
              <w:jc w:val="center"/>
              <w:rPr>
                <w:rFonts w:cs="Times New Roman"/>
                <w:bCs/>
                <w:i/>
                <w:sz w:val="20"/>
                <w:szCs w:val="20"/>
              </w:rPr>
            </w:pPr>
            <w:r w:rsidRPr="00A65C4A">
              <w:rPr>
                <w:rFonts w:cs="Times New Roman"/>
                <w:b/>
                <w:bCs/>
                <w:sz w:val="20"/>
                <w:szCs w:val="20"/>
              </w:rPr>
              <w:t>Pasākums</w:t>
            </w:r>
          </w:p>
        </w:tc>
        <w:tc>
          <w:tcPr>
            <w:tcW w:w="1559" w:type="dxa"/>
          </w:tcPr>
          <w:p w14:paraId="2D73F6A1" w14:textId="77777777" w:rsidR="009137E7" w:rsidRPr="00A65C4A" w:rsidRDefault="009137E7" w:rsidP="009137E7">
            <w:pPr>
              <w:jc w:val="center"/>
              <w:rPr>
                <w:rFonts w:cs="Times New Roman"/>
                <w:b/>
                <w:sz w:val="20"/>
                <w:szCs w:val="20"/>
              </w:rPr>
            </w:pPr>
            <w:r w:rsidRPr="00A65C4A">
              <w:rPr>
                <w:rFonts w:cs="Times New Roman"/>
                <w:b/>
                <w:sz w:val="20"/>
                <w:szCs w:val="20"/>
              </w:rPr>
              <w:t>Pamatojums</w:t>
            </w:r>
          </w:p>
        </w:tc>
        <w:tc>
          <w:tcPr>
            <w:tcW w:w="2551" w:type="dxa"/>
            <w:shd w:val="clear" w:color="auto" w:fill="auto"/>
          </w:tcPr>
          <w:p w14:paraId="54C93975" w14:textId="77777777" w:rsidR="009137E7" w:rsidRPr="00A65C4A" w:rsidRDefault="009137E7" w:rsidP="009137E7">
            <w:pPr>
              <w:jc w:val="center"/>
              <w:rPr>
                <w:rFonts w:cs="Times New Roman"/>
                <w:b/>
                <w:bCs/>
                <w:i/>
                <w:sz w:val="20"/>
                <w:szCs w:val="20"/>
              </w:rPr>
            </w:pPr>
            <w:r w:rsidRPr="00A65C4A">
              <w:rPr>
                <w:rFonts w:cs="Times New Roman"/>
                <w:b/>
                <w:sz w:val="20"/>
                <w:szCs w:val="20"/>
              </w:rPr>
              <w:t>Darbības rezultāts</w:t>
            </w:r>
          </w:p>
        </w:tc>
        <w:tc>
          <w:tcPr>
            <w:tcW w:w="2694" w:type="dxa"/>
          </w:tcPr>
          <w:p w14:paraId="46AE1578" w14:textId="77777777" w:rsidR="009137E7" w:rsidRPr="00A65C4A" w:rsidRDefault="009137E7" w:rsidP="009137E7">
            <w:pPr>
              <w:jc w:val="center"/>
              <w:rPr>
                <w:rFonts w:cs="Times New Roman"/>
                <w:bCs/>
                <w:i/>
                <w:sz w:val="20"/>
                <w:szCs w:val="20"/>
              </w:rPr>
            </w:pPr>
            <w:r w:rsidRPr="00A65C4A">
              <w:rPr>
                <w:rFonts w:cs="Times New Roman"/>
                <w:b/>
                <w:sz w:val="20"/>
                <w:szCs w:val="20"/>
              </w:rPr>
              <w:t>Rezultatīvais rādītājs</w:t>
            </w:r>
          </w:p>
        </w:tc>
        <w:tc>
          <w:tcPr>
            <w:tcW w:w="1134" w:type="dxa"/>
            <w:shd w:val="clear" w:color="auto" w:fill="auto"/>
          </w:tcPr>
          <w:p w14:paraId="1F7A7FE0" w14:textId="77777777" w:rsidR="009137E7" w:rsidRPr="00A65C4A" w:rsidRDefault="009137E7" w:rsidP="009137E7">
            <w:pPr>
              <w:jc w:val="center"/>
              <w:rPr>
                <w:rFonts w:cs="Times New Roman"/>
                <w:bCs/>
                <w:i/>
                <w:sz w:val="20"/>
                <w:szCs w:val="20"/>
              </w:rPr>
            </w:pPr>
            <w:r w:rsidRPr="00A65C4A">
              <w:rPr>
                <w:rFonts w:cs="Times New Roman"/>
                <w:b/>
                <w:bCs/>
                <w:sz w:val="20"/>
                <w:szCs w:val="20"/>
              </w:rPr>
              <w:t>Atbildīgā institūcija</w:t>
            </w:r>
          </w:p>
        </w:tc>
        <w:tc>
          <w:tcPr>
            <w:tcW w:w="1275" w:type="dxa"/>
            <w:shd w:val="clear" w:color="auto" w:fill="auto"/>
          </w:tcPr>
          <w:p w14:paraId="398881B4" w14:textId="77777777" w:rsidR="009137E7" w:rsidRPr="00A65C4A" w:rsidRDefault="009137E7" w:rsidP="009137E7">
            <w:pPr>
              <w:jc w:val="center"/>
              <w:rPr>
                <w:rFonts w:cs="Times New Roman"/>
                <w:b/>
                <w:bCs/>
                <w:sz w:val="20"/>
                <w:szCs w:val="20"/>
              </w:rPr>
            </w:pPr>
            <w:r w:rsidRPr="00A65C4A">
              <w:rPr>
                <w:rFonts w:cs="Times New Roman"/>
                <w:b/>
                <w:bCs/>
                <w:sz w:val="20"/>
                <w:szCs w:val="20"/>
              </w:rPr>
              <w:t>Līdz-</w:t>
            </w:r>
          </w:p>
          <w:p w14:paraId="44E49B40" w14:textId="77777777" w:rsidR="009137E7" w:rsidRPr="00A65C4A" w:rsidRDefault="009137E7" w:rsidP="009137E7">
            <w:pPr>
              <w:jc w:val="center"/>
              <w:rPr>
                <w:rFonts w:cs="Times New Roman"/>
                <w:bCs/>
                <w:i/>
                <w:sz w:val="20"/>
                <w:szCs w:val="20"/>
              </w:rPr>
            </w:pPr>
            <w:r w:rsidRPr="00A65C4A">
              <w:rPr>
                <w:rFonts w:cs="Times New Roman"/>
                <w:b/>
                <w:bCs/>
                <w:sz w:val="20"/>
                <w:szCs w:val="20"/>
              </w:rPr>
              <w:t>atbildīgās institūcijas</w:t>
            </w:r>
          </w:p>
        </w:tc>
        <w:tc>
          <w:tcPr>
            <w:tcW w:w="1418" w:type="dxa"/>
            <w:shd w:val="clear" w:color="auto" w:fill="auto"/>
          </w:tcPr>
          <w:p w14:paraId="1124BD52" w14:textId="77777777" w:rsidR="009137E7" w:rsidRPr="00A65C4A" w:rsidRDefault="009137E7" w:rsidP="009137E7">
            <w:pPr>
              <w:jc w:val="center"/>
              <w:rPr>
                <w:rFonts w:cs="Times New Roman"/>
                <w:bCs/>
                <w:i/>
                <w:sz w:val="20"/>
                <w:szCs w:val="20"/>
              </w:rPr>
            </w:pPr>
            <w:r w:rsidRPr="00A65C4A">
              <w:rPr>
                <w:rFonts w:cs="Times New Roman"/>
                <w:b/>
                <w:bCs/>
                <w:sz w:val="20"/>
                <w:szCs w:val="20"/>
              </w:rPr>
              <w:t>Izpildes termiņš</w:t>
            </w:r>
          </w:p>
        </w:tc>
      </w:tr>
      <w:tr w:rsidR="009137E7" w:rsidRPr="00A65C4A" w14:paraId="1B4DCBC9" w14:textId="77777777" w:rsidTr="002B3802">
        <w:trPr>
          <w:trHeight w:val="543"/>
        </w:trPr>
        <w:tc>
          <w:tcPr>
            <w:tcW w:w="709" w:type="dxa"/>
            <w:vMerge w:val="restart"/>
          </w:tcPr>
          <w:p w14:paraId="417C0BFA" w14:textId="77777777" w:rsidR="009137E7" w:rsidRPr="00A65C4A" w:rsidRDefault="009137E7" w:rsidP="009137E7">
            <w:pPr>
              <w:jc w:val="center"/>
              <w:rPr>
                <w:rFonts w:cs="Times New Roman"/>
                <w:bCs/>
                <w:sz w:val="22"/>
              </w:rPr>
            </w:pPr>
            <w:bookmarkStart w:id="12" w:name="_Hlk148093404"/>
            <w:r w:rsidRPr="00A65C4A">
              <w:rPr>
                <w:rFonts w:cs="Times New Roman"/>
                <w:bCs/>
                <w:sz w:val="22"/>
              </w:rPr>
              <w:t>11.1.</w:t>
            </w:r>
          </w:p>
        </w:tc>
        <w:tc>
          <w:tcPr>
            <w:tcW w:w="3686" w:type="dxa"/>
            <w:vMerge w:val="restart"/>
            <w:shd w:val="clear" w:color="auto" w:fill="auto"/>
          </w:tcPr>
          <w:p w14:paraId="4EE45C8C" w14:textId="39DDFD93" w:rsidR="009137E7" w:rsidRPr="00A65C4A" w:rsidRDefault="009137E7" w:rsidP="009137E7">
            <w:pPr>
              <w:jc w:val="both"/>
              <w:rPr>
                <w:rFonts w:cs="Times New Roman"/>
                <w:sz w:val="22"/>
              </w:rPr>
            </w:pPr>
            <w:r w:rsidRPr="00A65C4A">
              <w:rPr>
                <w:rFonts w:cs="Times New Roman"/>
                <w:sz w:val="22"/>
              </w:rPr>
              <w:t>Veicināt uzraudzību PF novēršanas jomā.</w:t>
            </w:r>
            <w:r w:rsidRPr="00CA7D11">
              <w:rPr>
                <w:rFonts w:cs="Times New Roman"/>
                <w:sz w:val="22"/>
              </w:rPr>
              <w:t xml:space="preserve"> </w:t>
            </w:r>
          </w:p>
        </w:tc>
        <w:tc>
          <w:tcPr>
            <w:tcW w:w="1559" w:type="dxa"/>
            <w:vMerge w:val="restart"/>
          </w:tcPr>
          <w:p w14:paraId="29BF41D3" w14:textId="250B2094" w:rsidR="009137E7" w:rsidRPr="00A65C4A" w:rsidRDefault="009137E7" w:rsidP="009137E7">
            <w:pPr>
              <w:rPr>
                <w:rFonts w:cs="Times New Roman"/>
                <w:sz w:val="22"/>
              </w:rPr>
            </w:pPr>
            <w:r w:rsidRPr="00A65C4A">
              <w:rPr>
                <w:rFonts w:cs="Times New Roman"/>
                <w:sz w:val="22"/>
              </w:rPr>
              <w:t xml:space="preserve">FATF standartu izpilde. </w:t>
            </w:r>
            <w:r>
              <w:rPr>
                <w:rFonts w:cs="Times New Roman"/>
                <w:sz w:val="22"/>
              </w:rPr>
              <w:t>RMPP</w:t>
            </w:r>
            <w:r w:rsidRPr="00A65C4A">
              <w:rPr>
                <w:rFonts w:cs="Times New Roman"/>
                <w:sz w:val="22"/>
              </w:rPr>
              <w:t xml:space="preserve"> 11.1.1.</w:t>
            </w:r>
            <w:r>
              <w:rPr>
                <w:rFonts w:cs="Times New Roman"/>
                <w:sz w:val="22"/>
              </w:rPr>
              <w:t xml:space="preserve"> punkts.</w:t>
            </w:r>
          </w:p>
        </w:tc>
        <w:tc>
          <w:tcPr>
            <w:tcW w:w="2551" w:type="dxa"/>
            <w:vMerge w:val="restart"/>
            <w:shd w:val="clear" w:color="auto" w:fill="auto"/>
          </w:tcPr>
          <w:p w14:paraId="294D02C3" w14:textId="3BAC6DA4" w:rsidR="009137E7" w:rsidRPr="00A65C4A" w:rsidRDefault="009137E7" w:rsidP="009137E7">
            <w:pPr>
              <w:rPr>
                <w:rFonts w:cs="Times New Roman"/>
                <w:sz w:val="22"/>
              </w:rPr>
            </w:pPr>
            <w:r w:rsidRPr="00A65C4A">
              <w:rPr>
                <w:rFonts w:cs="Times New Roman"/>
                <w:sz w:val="22"/>
              </w:rPr>
              <w:t>Stiprināta ar risku pamatota uzraudzība.</w:t>
            </w:r>
          </w:p>
        </w:tc>
        <w:tc>
          <w:tcPr>
            <w:tcW w:w="2694" w:type="dxa"/>
          </w:tcPr>
          <w:p w14:paraId="0A6FB4C8" w14:textId="60F70F8F" w:rsidR="009137E7" w:rsidRPr="00A65C4A" w:rsidRDefault="009137E7" w:rsidP="009137E7">
            <w:pPr>
              <w:jc w:val="both"/>
              <w:rPr>
                <w:rFonts w:cs="Times New Roman"/>
                <w:sz w:val="22"/>
              </w:rPr>
            </w:pPr>
            <w:r w:rsidRPr="00A65C4A">
              <w:rPr>
                <w:rFonts w:cs="Times New Roman"/>
                <w:sz w:val="22"/>
              </w:rPr>
              <w:t>1. Atbilstoši institūcijas ikgadējam plānam veiktas mērķtiecīgas pārbaudes sankciju ievērošanas un PF novēršanas jomā atbilstoši risku izvērtējumam.</w:t>
            </w:r>
          </w:p>
        </w:tc>
        <w:tc>
          <w:tcPr>
            <w:tcW w:w="1134" w:type="dxa"/>
            <w:shd w:val="clear" w:color="auto" w:fill="auto"/>
          </w:tcPr>
          <w:p w14:paraId="7A770A22" w14:textId="011CB8C5" w:rsidR="009137E7" w:rsidRPr="00A65C4A" w:rsidRDefault="009137E7" w:rsidP="009137E7">
            <w:pPr>
              <w:jc w:val="center"/>
              <w:rPr>
                <w:rFonts w:cs="Times New Roman"/>
                <w:sz w:val="22"/>
              </w:rPr>
            </w:pPr>
            <w:r w:rsidRPr="00A65C4A">
              <w:rPr>
                <w:rFonts w:cs="Times New Roman"/>
                <w:sz w:val="22"/>
              </w:rPr>
              <w:t>PTAC, VID, LB, IAUI, LZAP, LZNP, LZRA, NKMP</w:t>
            </w:r>
          </w:p>
        </w:tc>
        <w:tc>
          <w:tcPr>
            <w:tcW w:w="1275" w:type="dxa"/>
            <w:shd w:val="clear" w:color="auto" w:fill="auto"/>
          </w:tcPr>
          <w:p w14:paraId="43CCC45F" w14:textId="45E90C8C" w:rsidR="009137E7" w:rsidRPr="00A65C4A" w:rsidRDefault="009137E7" w:rsidP="009137E7">
            <w:pPr>
              <w:jc w:val="center"/>
              <w:rPr>
                <w:rFonts w:cs="Times New Roman"/>
                <w:sz w:val="22"/>
              </w:rPr>
            </w:pPr>
            <w:r w:rsidRPr="00A65C4A">
              <w:rPr>
                <w:rFonts w:cs="Times New Roman"/>
                <w:sz w:val="22"/>
              </w:rPr>
              <w:t>LMPAA, MKD</w:t>
            </w:r>
          </w:p>
        </w:tc>
        <w:tc>
          <w:tcPr>
            <w:tcW w:w="1418" w:type="dxa"/>
            <w:shd w:val="clear" w:color="auto" w:fill="auto"/>
          </w:tcPr>
          <w:p w14:paraId="21963A78" w14:textId="18932C6E" w:rsidR="009137E7" w:rsidRPr="00A65C4A" w:rsidRDefault="009137E7" w:rsidP="009137E7">
            <w:pPr>
              <w:jc w:val="center"/>
              <w:rPr>
                <w:rFonts w:cs="Times New Roman"/>
                <w:bCs/>
                <w:sz w:val="22"/>
              </w:rPr>
            </w:pPr>
            <w:r w:rsidRPr="00A65C4A">
              <w:rPr>
                <w:rFonts w:cs="Times New Roman"/>
                <w:bCs/>
                <w:sz w:val="22"/>
              </w:rPr>
              <w:t>Vismaz reizi gadā</w:t>
            </w:r>
          </w:p>
        </w:tc>
      </w:tr>
      <w:tr w:rsidR="009137E7" w:rsidRPr="00A65C4A" w14:paraId="3A9404F8" w14:textId="77777777" w:rsidTr="002B3802">
        <w:trPr>
          <w:trHeight w:val="1315"/>
        </w:trPr>
        <w:tc>
          <w:tcPr>
            <w:tcW w:w="709" w:type="dxa"/>
            <w:vMerge/>
          </w:tcPr>
          <w:p w14:paraId="128FAEB8" w14:textId="77777777" w:rsidR="009137E7" w:rsidRPr="00A65C4A" w:rsidRDefault="009137E7" w:rsidP="009137E7">
            <w:pPr>
              <w:jc w:val="center"/>
              <w:rPr>
                <w:rFonts w:cs="Times New Roman"/>
                <w:bCs/>
                <w:sz w:val="22"/>
              </w:rPr>
            </w:pPr>
          </w:p>
        </w:tc>
        <w:tc>
          <w:tcPr>
            <w:tcW w:w="3686" w:type="dxa"/>
            <w:vMerge/>
            <w:shd w:val="clear" w:color="auto" w:fill="auto"/>
          </w:tcPr>
          <w:p w14:paraId="2D2E945F" w14:textId="77777777" w:rsidR="009137E7" w:rsidRPr="00A65C4A" w:rsidRDefault="009137E7" w:rsidP="009137E7">
            <w:pPr>
              <w:jc w:val="both"/>
              <w:rPr>
                <w:rFonts w:cs="Times New Roman"/>
                <w:sz w:val="22"/>
              </w:rPr>
            </w:pPr>
          </w:p>
        </w:tc>
        <w:tc>
          <w:tcPr>
            <w:tcW w:w="1559" w:type="dxa"/>
            <w:vMerge/>
          </w:tcPr>
          <w:p w14:paraId="6EFEDDF2" w14:textId="77777777" w:rsidR="009137E7" w:rsidRPr="00A65C4A" w:rsidRDefault="009137E7" w:rsidP="009137E7">
            <w:pPr>
              <w:rPr>
                <w:rFonts w:cs="Times New Roman"/>
                <w:sz w:val="22"/>
              </w:rPr>
            </w:pPr>
          </w:p>
        </w:tc>
        <w:tc>
          <w:tcPr>
            <w:tcW w:w="2551" w:type="dxa"/>
            <w:vMerge/>
            <w:shd w:val="clear" w:color="auto" w:fill="auto"/>
          </w:tcPr>
          <w:p w14:paraId="42957A29" w14:textId="77777777" w:rsidR="009137E7" w:rsidRPr="00A65C4A" w:rsidRDefault="009137E7" w:rsidP="009137E7">
            <w:pPr>
              <w:rPr>
                <w:rFonts w:cs="Times New Roman"/>
                <w:sz w:val="22"/>
              </w:rPr>
            </w:pPr>
          </w:p>
        </w:tc>
        <w:tc>
          <w:tcPr>
            <w:tcW w:w="2694" w:type="dxa"/>
          </w:tcPr>
          <w:p w14:paraId="7B7C4A70" w14:textId="36ED921A" w:rsidR="009137E7" w:rsidRPr="00A65C4A" w:rsidRDefault="009137E7" w:rsidP="009137E7">
            <w:pPr>
              <w:jc w:val="both"/>
              <w:rPr>
                <w:rFonts w:cs="Times New Roman"/>
                <w:sz w:val="22"/>
              </w:rPr>
            </w:pPr>
            <w:r w:rsidRPr="00A65C4A">
              <w:rPr>
                <w:rFonts w:cs="Times New Roman"/>
                <w:sz w:val="22"/>
              </w:rPr>
              <w:t>2. Nodrošināt</w:t>
            </w:r>
            <w:r>
              <w:rPr>
                <w:rFonts w:cs="Times New Roman"/>
                <w:sz w:val="22"/>
              </w:rPr>
              <w:t>a</w:t>
            </w:r>
            <w:r w:rsidRPr="00A65C4A">
              <w:rPr>
                <w:rFonts w:cs="Times New Roman"/>
                <w:sz w:val="22"/>
              </w:rPr>
              <w:t xml:space="preserve"> izmeklēšanas iestāžu darbinieku dalīb</w:t>
            </w:r>
            <w:r>
              <w:rPr>
                <w:rFonts w:cs="Times New Roman"/>
                <w:sz w:val="22"/>
              </w:rPr>
              <w:t>a</w:t>
            </w:r>
            <w:r w:rsidRPr="00A65C4A">
              <w:rPr>
                <w:rFonts w:cs="Times New Roman"/>
                <w:sz w:val="22"/>
              </w:rPr>
              <w:t xml:space="preserve"> starptautiskās apmācībās</w:t>
            </w:r>
            <w:r>
              <w:rPr>
                <w:rFonts w:cs="Times New Roman"/>
                <w:sz w:val="22"/>
              </w:rPr>
              <w:t>,</w:t>
            </w:r>
            <w:r w:rsidRPr="00A65C4A">
              <w:rPr>
                <w:rFonts w:cs="Times New Roman"/>
                <w:sz w:val="22"/>
              </w:rPr>
              <w:t xml:space="preserve"> tādējādi turpinot paaugstināt darbinieku kvalifikāciju ar PF saistītu noziegumu izmeklēšanā.</w:t>
            </w:r>
          </w:p>
        </w:tc>
        <w:tc>
          <w:tcPr>
            <w:tcW w:w="1134" w:type="dxa"/>
            <w:shd w:val="clear" w:color="auto" w:fill="auto"/>
          </w:tcPr>
          <w:p w14:paraId="6A4098D4" w14:textId="530ABC19" w:rsidR="009137E7" w:rsidRPr="00A65C4A" w:rsidRDefault="009137E7" w:rsidP="009137E7">
            <w:pPr>
              <w:jc w:val="center"/>
              <w:rPr>
                <w:rFonts w:cs="Times New Roman"/>
                <w:sz w:val="22"/>
              </w:rPr>
            </w:pPr>
            <w:r w:rsidRPr="00A65C4A">
              <w:rPr>
                <w:rFonts w:cs="Times New Roman"/>
                <w:sz w:val="22"/>
              </w:rPr>
              <w:t xml:space="preserve">VDD, VID, ĢP </w:t>
            </w:r>
          </w:p>
        </w:tc>
        <w:tc>
          <w:tcPr>
            <w:tcW w:w="1275" w:type="dxa"/>
            <w:shd w:val="clear" w:color="auto" w:fill="auto"/>
          </w:tcPr>
          <w:p w14:paraId="4B33FDD1" w14:textId="02B974D0" w:rsidR="009137E7" w:rsidRPr="00A65C4A" w:rsidRDefault="009137E7" w:rsidP="009137E7">
            <w:pPr>
              <w:jc w:val="center"/>
              <w:rPr>
                <w:rFonts w:cs="Times New Roman"/>
                <w:sz w:val="22"/>
              </w:rPr>
            </w:pPr>
            <w:r w:rsidRPr="00A65C4A">
              <w:rPr>
                <w:rFonts w:cs="Times New Roman"/>
                <w:sz w:val="22"/>
              </w:rPr>
              <w:t>FID</w:t>
            </w:r>
          </w:p>
        </w:tc>
        <w:tc>
          <w:tcPr>
            <w:tcW w:w="1418" w:type="dxa"/>
            <w:shd w:val="clear" w:color="auto" w:fill="auto"/>
          </w:tcPr>
          <w:p w14:paraId="249D1DFC" w14:textId="1FC310D4" w:rsidR="009137E7" w:rsidRPr="00A65C4A" w:rsidRDefault="009137E7" w:rsidP="009137E7">
            <w:pPr>
              <w:jc w:val="center"/>
              <w:rPr>
                <w:rFonts w:cs="Times New Roman"/>
                <w:bCs/>
                <w:sz w:val="22"/>
              </w:rPr>
            </w:pPr>
            <w:r w:rsidRPr="00A65C4A">
              <w:rPr>
                <w:rFonts w:cs="Times New Roman"/>
                <w:bCs/>
                <w:sz w:val="22"/>
              </w:rPr>
              <w:t>31.12.2025.</w:t>
            </w:r>
          </w:p>
        </w:tc>
      </w:tr>
      <w:bookmarkEnd w:id="12"/>
      <w:tr w:rsidR="009137E7" w:rsidRPr="00A65C4A" w14:paraId="301908E0" w14:textId="77777777" w:rsidTr="002B3802">
        <w:trPr>
          <w:trHeight w:val="543"/>
        </w:trPr>
        <w:tc>
          <w:tcPr>
            <w:tcW w:w="709" w:type="dxa"/>
            <w:vMerge w:val="restart"/>
          </w:tcPr>
          <w:p w14:paraId="5B8F6F51" w14:textId="77777777" w:rsidR="009137E7" w:rsidRPr="00A65C4A" w:rsidRDefault="009137E7" w:rsidP="009137E7">
            <w:pPr>
              <w:jc w:val="center"/>
              <w:rPr>
                <w:rFonts w:cs="Times New Roman"/>
                <w:bCs/>
                <w:sz w:val="22"/>
              </w:rPr>
            </w:pPr>
            <w:r w:rsidRPr="00A65C4A">
              <w:rPr>
                <w:rFonts w:cs="Times New Roman"/>
                <w:bCs/>
                <w:sz w:val="22"/>
              </w:rPr>
              <w:t>11.2.</w:t>
            </w:r>
          </w:p>
        </w:tc>
        <w:tc>
          <w:tcPr>
            <w:tcW w:w="3686" w:type="dxa"/>
            <w:vMerge w:val="restart"/>
            <w:shd w:val="clear" w:color="auto" w:fill="auto"/>
          </w:tcPr>
          <w:p w14:paraId="28AE4C5F" w14:textId="5DDEDDF4" w:rsidR="009137E7" w:rsidRPr="00A65C4A" w:rsidRDefault="009137E7" w:rsidP="009137E7">
            <w:pPr>
              <w:jc w:val="both"/>
              <w:rPr>
                <w:rFonts w:cs="Times New Roman"/>
                <w:sz w:val="22"/>
              </w:rPr>
            </w:pPr>
            <w:r w:rsidRPr="00A65C4A">
              <w:rPr>
                <w:rFonts w:cs="Times New Roman"/>
                <w:sz w:val="22"/>
              </w:rPr>
              <w:t>Stiprināt</w:t>
            </w:r>
            <w:r w:rsidRPr="00A65C4A">
              <w:rPr>
                <w:sz w:val="22"/>
              </w:rPr>
              <w:t xml:space="preserve"> likuma subjektu informētību par PF finanšu sankciju pārkāpšanas riskiem.</w:t>
            </w:r>
          </w:p>
        </w:tc>
        <w:tc>
          <w:tcPr>
            <w:tcW w:w="1559" w:type="dxa"/>
            <w:vMerge w:val="restart"/>
          </w:tcPr>
          <w:p w14:paraId="41B4991A" w14:textId="49F5AF6F" w:rsidR="009137E7" w:rsidRPr="00A65C4A" w:rsidRDefault="009137E7" w:rsidP="009137E7">
            <w:pPr>
              <w:rPr>
                <w:rFonts w:cs="Times New Roman"/>
                <w:sz w:val="22"/>
              </w:rPr>
            </w:pPr>
            <w:r w:rsidRPr="00A65C4A">
              <w:rPr>
                <w:rFonts w:cs="Times New Roman"/>
                <w:sz w:val="22"/>
              </w:rPr>
              <w:t>FATF 7. rekomendācija</w:t>
            </w:r>
            <w:proofErr w:type="gramStart"/>
            <w:r w:rsidRPr="00A65C4A">
              <w:rPr>
                <w:rFonts w:cs="Times New Roman"/>
                <w:sz w:val="22"/>
              </w:rPr>
              <w:t xml:space="preserve"> ;</w:t>
            </w:r>
            <w:proofErr w:type="gramEnd"/>
            <w:r w:rsidRPr="00A65C4A">
              <w:rPr>
                <w:rFonts w:cs="Times New Roman"/>
                <w:sz w:val="22"/>
              </w:rPr>
              <w:t xml:space="preserve"> </w:t>
            </w:r>
            <w:r>
              <w:rPr>
                <w:rFonts w:cs="Times New Roman"/>
                <w:sz w:val="22"/>
              </w:rPr>
              <w:t>RMPP</w:t>
            </w:r>
            <w:r w:rsidRPr="00A65C4A">
              <w:rPr>
                <w:rFonts w:cs="Times New Roman"/>
                <w:sz w:val="22"/>
              </w:rPr>
              <w:t xml:space="preserve"> </w:t>
            </w:r>
            <w:r w:rsidRPr="00A65C4A">
              <w:rPr>
                <w:rFonts w:cs="Times New Roman"/>
                <w:sz w:val="22"/>
              </w:rPr>
              <w:lastRenderedPageBreak/>
              <w:t>11.2.1. un 11.2.2.</w:t>
            </w:r>
            <w:r>
              <w:rPr>
                <w:rFonts w:cs="Times New Roman"/>
                <w:sz w:val="22"/>
              </w:rPr>
              <w:t xml:space="preserve"> punkti.</w:t>
            </w:r>
          </w:p>
        </w:tc>
        <w:tc>
          <w:tcPr>
            <w:tcW w:w="2551" w:type="dxa"/>
            <w:vMerge w:val="restart"/>
            <w:shd w:val="clear" w:color="auto" w:fill="auto"/>
          </w:tcPr>
          <w:p w14:paraId="486243F3" w14:textId="25CCBBC8" w:rsidR="009137E7" w:rsidRPr="00A65C4A" w:rsidRDefault="009137E7" w:rsidP="009D6586">
            <w:pPr>
              <w:jc w:val="both"/>
              <w:rPr>
                <w:rFonts w:cs="Times New Roman"/>
                <w:sz w:val="22"/>
              </w:rPr>
            </w:pPr>
            <w:r w:rsidRPr="00A65C4A">
              <w:rPr>
                <w:rFonts w:cs="Times New Roman"/>
                <w:sz w:val="22"/>
              </w:rPr>
              <w:lastRenderedPageBreak/>
              <w:t xml:space="preserve">Paaugstināta likuma subjektu izpratne un kompetence par PF </w:t>
            </w:r>
            <w:r w:rsidRPr="00A65C4A">
              <w:rPr>
                <w:rFonts w:cs="Times New Roman"/>
                <w:sz w:val="22"/>
              </w:rPr>
              <w:lastRenderedPageBreak/>
              <w:t>finanšu sankciju pārkāpšanas novēršanu.</w:t>
            </w:r>
          </w:p>
        </w:tc>
        <w:tc>
          <w:tcPr>
            <w:tcW w:w="2694" w:type="dxa"/>
          </w:tcPr>
          <w:p w14:paraId="7CD5A262" w14:textId="1C9B40D1" w:rsidR="009137E7" w:rsidRPr="00A65C4A" w:rsidRDefault="009137E7" w:rsidP="009137E7">
            <w:pPr>
              <w:jc w:val="both"/>
              <w:rPr>
                <w:rFonts w:cs="Times New Roman"/>
                <w:sz w:val="22"/>
              </w:rPr>
            </w:pPr>
            <w:r w:rsidRPr="00A65C4A">
              <w:rPr>
                <w:rFonts w:cs="Times New Roman"/>
                <w:sz w:val="22"/>
              </w:rPr>
              <w:lastRenderedPageBreak/>
              <w:t xml:space="preserve">1. Pilnveidoti informatīvie materiāli, vadlīnijas un saistošie noteikumi par </w:t>
            </w:r>
            <w:r w:rsidRPr="00A65C4A">
              <w:rPr>
                <w:rFonts w:cs="Times New Roman"/>
                <w:sz w:val="22"/>
              </w:rPr>
              <w:lastRenderedPageBreak/>
              <w:t>sankciju un PF riskiem atbilstoši aktuālākajai informācijai.</w:t>
            </w:r>
          </w:p>
        </w:tc>
        <w:tc>
          <w:tcPr>
            <w:tcW w:w="1134" w:type="dxa"/>
            <w:shd w:val="clear" w:color="auto" w:fill="auto"/>
          </w:tcPr>
          <w:p w14:paraId="2AC37307" w14:textId="5A028F4D" w:rsidR="009137E7" w:rsidRPr="00A65C4A" w:rsidRDefault="009137E7" w:rsidP="009137E7">
            <w:pPr>
              <w:jc w:val="center"/>
              <w:rPr>
                <w:rFonts w:cs="Times New Roman"/>
                <w:sz w:val="22"/>
              </w:rPr>
            </w:pPr>
            <w:r w:rsidRPr="00A65C4A">
              <w:rPr>
                <w:rFonts w:cs="Times New Roman"/>
                <w:sz w:val="22"/>
              </w:rPr>
              <w:lastRenderedPageBreak/>
              <w:t xml:space="preserve">PTAC, VID, LB, IAUI, </w:t>
            </w:r>
            <w:r w:rsidRPr="00A65C4A">
              <w:rPr>
                <w:rFonts w:cs="Times New Roman"/>
                <w:sz w:val="22"/>
              </w:rPr>
              <w:lastRenderedPageBreak/>
              <w:t>LZAP, LZNP, LZRA, NKMP</w:t>
            </w:r>
          </w:p>
        </w:tc>
        <w:tc>
          <w:tcPr>
            <w:tcW w:w="1275" w:type="dxa"/>
            <w:shd w:val="clear" w:color="auto" w:fill="auto"/>
          </w:tcPr>
          <w:p w14:paraId="27209CE6" w14:textId="2F405A56" w:rsidR="009137E7" w:rsidRPr="00A65C4A" w:rsidRDefault="009137E7" w:rsidP="009137E7">
            <w:pPr>
              <w:jc w:val="center"/>
              <w:rPr>
                <w:rFonts w:cs="Times New Roman"/>
                <w:sz w:val="22"/>
              </w:rPr>
            </w:pPr>
            <w:r w:rsidRPr="00A65C4A">
              <w:rPr>
                <w:rFonts w:cs="Times New Roman"/>
                <w:sz w:val="22"/>
              </w:rPr>
              <w:lastRenderedPageBreak/>
              <w:t>LMPAA, MKD</w:t>
            </w:r>
          </w:p>
        </w:tc>
        <w:tc>
          <w:tcPr>
            <w:tcW w:w="1418" w:type="dxa"/>
            <w:shd w:val="clear" w:color="auto" w:fill="auto"/>
          </w:tcPr>
          <w:p w14:paraId="292FF6BA" w14:textId="52D65528" w:rsidR="009137E7" w:rsidRPr="00A65C4A" w:rsidRDefault="009137E7" w:rsidP="009137E7">
            <w:pPr>
              <w:jc w:val="center"/>
              <w:rPr>
                <w:rFonts w:cs="Times New Roman"/>
                <w:bCs/>
                <w:sz w:val="22"/>
              </w:rPr>
            </w:pPr>
            <w:r w:rsidRPr="00A65C4A">
              <w:rPr>
                <w:rFonts w:cs="Times New Roman"/>
                <w:bCs/>
                <w:sz w:val="22"/>
              </w:rPr>
              <w:t>Reizi pusgadā</w:t>
            </w:r>
          </w:p>
        </w:tc>
      </w:tr>
      <w:tr w:rsidR="009137E7" w:rsidRPr="00A65C4A" w14:paraId="54F726B7" w14:textId="77777777" w:rsidTr="002B3802">
        <w:trPr>
          <w:trHeight w:val="543"/>
        </w:trPr>
        <w:tc>
          <w:tcPr>
            <w:tcW w:w="709" w:type="dxa"/>
            <w:vMerge/>
          </w:tcPr>
          <w:p w14:paraId="4B7641E8" w14:textId="77777777" w:rsidR="009137E7" w:rsidRPr="00A65C4A" w:rsidRDefault="009137E7" w:rsidP="009137E7">
            <w:pPr>
              <w:jc w:val="center"/>
              <w:rPr>
                <w:rFonts w:cs="Times New Roman"/>
                <w:bCs/>
                <w:sz w:val="20"/>
                <w:szCs w:val="20"/>
              </w:rPr>
            </w:pPr>
          </w:p>
        </w:tc>
        <w:tc>
          <w:tcPr>
            <w:tcW w:w="3686" w:type="dxa"/>
            <w:vMerge/>
            <w:shd w:val="clear" w:color="auto" w:fill="auto"/>
          </w:tcPr>
          <w:p w14:paraId="12CB3488" w14:textId="77777777" w:rsidR="009137E7" w:rsidRPr="00A65C4A" w:rsidRDefault="009137E7" w:rsidP="009137E7">
            <w:pPr>
              <w:jc w:val="both"/>
              <w:rPr>
                <w:rFonts w:cs="Times New Roman"/>
                <w:sz w:val="20"/>
                <w:szCs w:val="20"/>
              </w:rPr>
            </w:pPr>
          </w:p>
        </w:tc>
        <w:tc>
          <w:tcPr>
            <w:tcW w:w="1559" w:type="dxa"/>
            <w:vMerge/>
          </w:tcPr>
          <w:p w14:paraId="18AAF151" w14:textId="77777777" w:rsidR="009137E7" w:rsidRPr="00A65C4A" w:rsidRDefault="009137E7" w:rsidP="009137E7">
            <w:pPr>
              <w:rPr>
                <w:rFonts w:cs="Times New Roman"/>
                <w:sz w:val="20"/>
                <w:szCs w:val="20"/>
              </w:rPr>
            </w:pPr>
          </w:p>
        </w:tc>
        <w:tc>
          <w:tcPr>
            <w:tcW w:w="2551" w:type="dxa"/>
            <w:vMerge/>
            <w:shd w:val="clear" w:color="auto" w:fill="auto"/>
          </w:tcPr>
          <w:p w14:paraId="70F874D5" w14:textId="77777777" w:rsidR="009137E7" w:rsidRPr="00A65C4A" w:rsidRDefault="009137E7" w:rsidP="009137E7">
            <w:pPr>
              <w:rPr>
                <w:rFonts w:cs="Times New Roman"/>
                <w:sz w:val="20"/>
                <w:szCs w:val="20"/>
              </w:rPr>
            </w:pPr>
          </w:p>
        </w:tc>
        <w:tc>
          <w:tcPr>
            <w:tcW w:w="2694" w:type="dxa"/>
          </w:tcPr>
          <w:p w14:paraId="06A7095E" w14:textId="038DB70D" w:rsidR="009137E7" w:rsidRPr="00A65C4A" w:rsidRDefault="009137E7" w:rsidP="009137E7">
            <w:pPr>
              <w:jc w:val="both"/>
              <w:rPr>
                <w:rFonts w:cs="Times New Roman"/>
                <w:sz w:val="22"/>
              </w:rPr>
            </w:pPr>
            <w:r w:rsidRPr="00A65C4A">
              <w:rPr>
                <w:rFonts w:cs="Times New Roman"/>
                <w:sz w:val="22"/>
              </w:rPr>
              <w:t>2. Izveidotas specializētas apmācību programmas par sankciju un PF jautājumiem.</w:t>
            </w:r>
          </w:p>
        </w:tc>
        <w:tc>
          <w:tcPr>
            <w:tcW w:w="1134" w:type="dxa"/>
            <w:shd w:val="clear" w:color="auto" w:fill="auto"/>
          </w:tcPr>
          <w:p w14:paraId="511F0389" w14:textId="6EB42731" w:rsidR="009137E7" w:rsidRPr="00A65C4A" w:rsidRDefault="009137E7" w:rsidP="009137E7">
            <w:pPr>
              <w:jc w:val="center"/>
              <w:rPr>
                <w:rFonts w:cs="Times New Roman"/>
                <w:sz w:val="22"/>
              </w:rPr>
            </w:pPr>
            <w:r w:rsidRPr="00A65C4A">
              <w:rPr>
                <w:rFonts w:cs="Times New Roman"/>
                <w:sz w:val="22"/>
              </w:rPr>
              <w:t>ĀM, FID, VDD</w:t>
            </w:r>
          </w:p>
        </w:tc>
        <w:tc>
          <w:tcPr>
            <w:tcW w:w="1275" w:type="dxa"/>
            <w:shd w:val="clear" w:color="auto" w:fill="auto"/>
          </w:tcPr>
          <w:p w14:paraId="2DD774F0" w14:textId="77777777" w:rsidR="009137E7" w:rsidRPr="00A65C4A" w:rsidRDefault="009137E7" w:rsidP="009137E7">
            <w:pPr>
              <w:jc w:val="center"/>
              <w:rPr>
                <w:rFonts w:cs="Times New Roman"/>
                <w:sz w:val="22"/>
              </w:rPr>
            </w:pPr>
          </w:p>
        </w:tc>
        <w:tc>
          <w:tcPr>
            <w:tcW w:w="1418" w:type="dxa"/>
            <w:shd w:val="clear" w:color="auto" w:fill="auto"/>
          </w:tcPr>
          <w:p w14:paraId="3DADF0AE" w14:textId="105068DB" w:rsidR="009137E7" w:rsidRPr="00A65C4A" w:rsidRDefault="009137E7" w:rsidP="009137E7">
            <w:pPr>
              <w:jc w:val="center"/>
              <w:rPr>
                <w:rFonts w:cs="Times New Roman"/>
                <w:bCs/>
                <w:sz w:val="22"/>
              </w:rPr>
            </w:pPr>
            <w:r w:rsidRPr="00A65C4A">
              <w:rPr>
                <w:rFonts w:cs="Times New Roman"/>
                <w:bCs/>
                <w:sz w:val="22"/>
              </w:rPr>
              <w:t>Pastāvīgi</w:t>
            </w:r>
          </w:p>
        </w:tc>
      </w:tr>
      <w:tr w:rsidR="009137E7" w:rsidRPr="00A65C4A" w14:paraId="2C1DDAA7" w14:textId="77777777" w:rsidTr="002B3802">
        <w:trPr>
          <w:trHeight w:val="543"/>
        </w:trPr>
        <w:tc>
          <w:tcPr>
            <w:tcW w:w="709" w:type="dxa"/>
          </w:tcPr>
          <w:p w14:paraId="40EB9496" w14:textId="77D35C51" w:rsidR="009137E7" w:rsidRPr="00A65C4A" w:rsidRDefault="009137E7" w:rsidP="009137E7">
            <w:pPr>
              <w:jc w:val="center"/>
              <w:rPr>
                <w:rFonts w:cs="Times New Roman"/>
                <w:bCs/>
                <w:sz w:val="22"/>
              </w:rPr>
            </w:pPr>
            <w:r w:rsidRPr="00A65C4A">
              <w:rPr>
                <w:rFonts w:cs="Times New Roman"/>
                <w:bCs/>
                <w:sz w:val="22"/>
              </w:rPr>
              <w:t>11.3.</w:t>
            </w:r>
          </w:p>
        </w:tc>
        <w:tc>
          <w:tcPr>
            <w:tcW w:w="3686" w:type="dxa"/>
            <w:shd w:val="clear" w:color="auto" w:fill="auto"/>
          </w:tcPr>
          <w:p w14:paraId="28B002D4" w14:textId="716F0FC8" w:rsidR="009137E7" w:rsidRPr="00A65C4A" w:rsidRDefault="009137E7" w:rsidP="009137E7">
            <w:pPr>
              <w:jc w:val="both"/>
              <w:rPr>
                <w:rFonts w:cs="Times New Roman"/>
                <w:sz w:val="22"/>
              </w:rPr>
            </w:pPr>
            <w:r w:rsidRPr="00A65C4A">
              <w:rPr>
                <w:rFonts w:cs="Times New Roman"/>
                <w:sz w:val="22"/>
              </w:rPr>
              <w:t>Nodrošināt UKI un likuma subjektiem pieejamu aktuālo informāciju un vadlīnijas terorisma un proliferācijas finansēšanas novēršanas jomā.</w:t>
            </w:r>
          </w:p>
        </w:tc>
        <w:tc>
          <w:tcPr>
            <w:tcW w:w="1559" w:type="dxa"/>
          </w:tcPr>
          <w:p w14:paraId="03694BAC" w14:textId="5A2AF15A" w:rsidR="009137E7" w:rsidRPr="00A65C4A" w:rsidRDefault="009137E7" w:rsidP="009137E7">
            <w:pPr>
              <w:jc w:val="both"/>
              <w:rPr>
                <w:rFonts w:cs="Times New Roman"/>
                <w:sz w:val="22"/>
              </w:rPr>
            </w:pPr>
            <w:r w:rsidRPr="00A65C4A">
              <w:rPr>
                <w:rFonts w:cs="Times New Roman"/>
                <w:sz w:val="22"/>
              </w:rPr>
              <w:t>NRA 2023 5. nodaļa “Nacionālais terorisma finansēšanas un proliferācijas finansēšanas risku novērtējums</w:t>
            </w:r>
            <w:r>
              <w:rPr>
                <w:rFonts w:cs="Times New Roman"/>
                <w:sz w:val="22"/>
              </w:rPr>
              <w:t>”</w:t>
            </w:r>
            <w:r w:rsidRPr="00A65C4A">
              <w:rPr>
                <w:rFonts w:cs="Times New Roman"/>
                <w:sz w:val="22"/>
              </w:rPr>
              <w:t xml:space="preserve">; </w:t>
            </w:r>
            <w:r>
              <w:rPr>
                <w:rFonts w:cs="Times New Roman"/>
                <w:sz w:val="22"/>
              </w:rPr>
              <w:t>RMPP</w:t>
            </w:r>
            <w:r w:rsidRPr="00A65C4A">
              <w:rPr>
                <w:rFonts w:cs="Times New Roman"/>
                <w:sz w:val="22"/>
              </w:rPr>
              <w:t xml:space="preserve"> 11.2.1.</w:t>
            </w:r>
            <w:r>
              <w:rPr>
                <w:rFonts w:cs="Times New Roman"/>
                <w:sz w:val="22"/>
              </w:rPr>
              <w:t xml:space="preserve"> punkts.</w:t>
            </w:r>
          </w:p>
        </w:tc>
        <w:tc>
          <w:tcPr>
            <w:tcW w:w="2551" w:type="dxa"/>
            <w:shd w:val="clear" w:color="auto" w:fill="auto"/>
          </w:tcPr>
          <w:p w14:paraId="7988B1FD" w14:textId="0E3C12B3" w:rsidR="009137E7" w:rsidRPr="00A65C4A" w:rsidRDefault="009137E7" w:rsidP="009137E7">
            <w:pPr>
              <w:jc w:val="both"/>
              <w:rPr>
                <w:rFonts w:cs="Times New Roman"/>
                <w:sz w:val="22"/>
              </w:rPr>
            </w:pPr>
            <w:r w:rsidRPr="00A65C4A">
              <w:rPr>
                <w:rFonts w:cs="Times New Roman"/>
                <w:sz w:val="22"/>
              </w:rPr>
              <w:t>UKI un likuma subjektiem zināmi un pieejami materiāli un informācijas avoti.</w:t>
            </w:r>
          </w:p>
        </w:tc>
        <w:tc>
          <w:tcPr>
            <w:tcW w:w="2694" w:type="dxa"/>
          </w:tcPr>
          <w:p w14:paraId="0C213312" w14:textId="4BC28BCD" w:rsidR="009137E7" w:rsidRPr="00A65C4A" w:rsidRDefault="009137E7" w:rsidP="009137E7">
            <w:pPr>
              <w:jc w:val="both"/>
              <w:rPr>
                <w:rFonts w:cs="Times New Roman"/>
                <w:sz w:val="22"/>
              </w:rPr>
            </w:pPr>
            <w:r w:rsidRPr="00A65C4A">
              <w:rPr>
                <w:rFonts w:cs="Times New Roman"/>
                <w:sz w:val="22"/>
              </w:rPr>
              <w:t>Izvērtētas un nepieciešamības gadījumā aktualizētas Terorisma un proliferācijas finansēšanas novēršanas vadlīnijas, tostarp ņemot vērā aktuālo ārvalstu pieredzi un starptautisko organizāciju jaunākās rekomendācijas. Vadlīnijās iekļautas TF un PF tipoloģijas un to apraksti.</w:t>
            </w:r>
          </w:p>
        </w:tc>
        <w:tc>
          <w:tcPr>
            <w:tcW w:w="1134" w:type="dxa"/>
            <w:shd w:val="clear" w:color="auto" w:fill="auto"/>
          </w:tcPr>
          <w:p w14:paraId="70B0EC43" w14:textId="017A1417" w:rsidR="009137E7" w:rsidRPr="00A65C4A" w:rsidRDefault="009137E7" w:rsidP="009137E7">
            <w:pPr>
              <w:jc w:val="center"/>
              <w:rPr>
                <w:rFonts w:cs="Times New Roman"/>
                <w:sz w:val="22"/>
              </w:rPr>
            </w:pPr>
            <w:r w:rsidRPr="00A65C4A">
              <w:rPr>
                <w:rFonts w:cs="Times New Roman"/>
                <w:sz w:val="22"/>
              </w:rPr>
              <w:t>FID</w:t>
            </w:r>
          </w:p>
        </w:tc>
        <w:tc>
          <w:tcPr>
            <w:tcW w:w="1275" w:type="dxa"/>
            <w:shd w:val="clear" w:color="auto" w:fill="auto"/>
          </w:tcPr>
          <w:p w14:paraId="4E64C56B" w14:textId="2D62F9EA" w:rsidR="009137E7" w:rsidRPr="00A65C4A" w:rsidRDefault="009137E7" w:rsidP="009137E7">
            <w:pPr>
              <w:jc w:val="center"/>
              <w:rPr>
                <w:rFonts w:cs="Times New Roman"/>
                <w:sz w:val="22"/>
              </w:rPr>
            </w:pPr>
            <w:r w:rsidRPr="00A65C4A">
              <w:rPr>
                <w:rFonts w:cs="Times New Roman"/>
                <w:sz w:val="22"/>
              </w:rPr>
              <w:t xml:space="preserve">VDD, </w:t>
            </w:r>
            <w:r w:rsidR="00F911A7">
              <w:rPr>
                <w:rFonts w:cs="Times New Roman"/>
                <w:sz w:val="22"/>
              </w:rPr>
              <w:t>UKI</w:t>
            </w:r>
            <w:r w:rsidRPr="00A65C4A">
              <w:rPr>
                <w:rFonts w:cs="Times New Roman"/>
                <w:sz w:val="22"/>
              </w:rPr>
              <w:t>, ĢP</w:t>
            </w:r>
          </w:p>
        </w:tc>
        <w:tc>
          <w:tcPr>
            <w:tcW w:w="1418" w:type="dxa"/>
            <w:shd w:val="clear" w:color="auto" w:fill="auto"/>
          </w:tcPr>
          <w:p w14:paraId="0AF6761D" w14:textId="085182A5" w:rsidR="009137E7" w:rsidRPr="00A65C4A" w:rsidRDefault="009137E7" w:rsidP="009137E7">
            <w:pPr>
              <w:jc w:val="center"/>
              <w:rPr>
                <w:rFonts w:cs="Times New Roman"/>
                <w:bCs/>
                <w:sz w:val="22"/>
              </w:rPr>
            </w:pPr>
            <w:r w:rsidRPr="00A65C4A">
              <w:rPr>
                <w:rFonts w:cs="Times New Roman"/>
                <w:bCs/>
                <w:sz w:val="22"/>
              </w:rPr>
              <w:t>Vismaz reizi gadā</w:t>
            </w:r>
          </w:p>
        </w:tc>
      </w:tr>
      <w:bookmarkEnd w:id="11"/>
    </w:tbl>
    <w:p w14:paraId="105A0147" w14:textId="77777777" w:rsidR="007600A0" w:rsidRPr="00A65C4A" w:rsidRDefault="007600A0" w:rsidP="007600A0">
      <w:pPr>
        <w:pStyle w:val="Heading2"/>
        <w:rPr>
          <w:rFonts w:ascii="Times New Roman" w:hAnsi="Times New Roman" w:cs="Times New Roman"/>
          <w:b/>
          <w:color w:val="auto"/>
          <w:sz w:val="28"/>
          <w:szCs w:val="28"/>
        </w:rPr>
      </w:pPr>
    </w:p>
    <w:p w14:paraId="67EFB4A4" w14:textId="77777777" w:rsidR="007600A0" w:rsidRPr="00A65C4A" w:rsidRDefault="007600A0" w:rsidP="007600A0">
      <w:pPr>
        <w:pStyle w:val="Heading2"/>
        <w:rPr>
          <w:rFonts w:ascii="Times New Roman" w:hAnsi="Times New Roman" w:cs="Times New Roman"/>
          <w:b/>
          <w:color w:val="auto"/>
          <w:sz w:val="28"/>
          <w:szCs w:val="28"/>
        </w:rPr>
      </w:pPr>
    </w:p>
    <w:p w14:paraId="71F1EC17" w14:textId="15CFF8B6" w:rsidR="007600A0" w:rsidRPr="00A65C4A" w:rsidRDefault="001F5340" w:rsidP="00585694">
      <w:pPr>
        <w:pStyle w:val="Heading2"/>
        <w:numPr>
          <w:ilvl w:val="0"/>
          <w:numId w:val="2"/>
        </w:numPr>
        <w:rPr>
          <w:rFonts w:ascii="Times New Roman" w:hAnsi="Times New Roman" w:cs="Times New Roman"/>
          <w:b/>
          <w:color w:val="auto"/>
          <w:sz w:val="28"/>
          <w:szCs w:val="28"/>
        </w:rPr>
      </w:pPr>
      <w:r>
        <w:rPr>
          <w:rFonts w:ascii="Times New Roman" w:hAnsi="Times New Roman" w:cs="Times New Roman"/>
          <w:b/>
          <w:color w:val="auto"/>
          <w:sz w:val="28"/>
          <w:szCs w:val="28"/>
        </w:rPr>
        <w:t xml:space="preserve"> </w:t>
      </w:r>
      <w:r w:rsidR="007600A0" w:rsidRPr="00A65C4A">
        <w:rPr>
          <w:rFonts w:ascii="Times New Roman" w:hAnsi="Times New Roman" w:cs="Times New Roman"/>
          <w:b/>
          <w:color w:val="auto"/>
          <w:sz w:val="28"/>
          <w:szCs w:val="28"/>
        </w:rPr>
        <w:t>rīcības virziens – starptautiskās un nacionālās sankcijas</w:t>
      </w:r>
    </w:p>
    <w:p w14:paraId="68FB1980" w14:textId="77777777" w:rsidR="007600A0" w:rsidRPr="00A65C4A" w:rsidRDefault="007600A0" w:rsidP="007600A0">
      <w:pPr>
        <w:pStyle w:val="Heading2"/>
        <w:rPr>
          <w:rFonts w:ascii="Times New Roman" w:hAnsi="Times New Roman" w:cs="Times New Roman"/>
          <w:b/>
          <w:color w:val="auto"/>
          <w:sz w:val="28"/>
          <w:szCs w:val="28"/>
        </w:rPr>
      </w:pPr>
    </w:p>
    <w:p w14:paraId="040E3A1E" w14:textId="7FFB6DCB" w:rsidR="007600A0" w:rsidRPr="00A65C4A" w:rsidRDefault="007600A0" w:rsidP="007600A0">
      <w:pPr>
        <w:jc w:val="both"/>
        <w:rPr>
          <w:rFonts w:cs="Times New Roman"/>
          <w:szCs w:val="24"/>
        </w:rPr>
      </w:pPr>
      <w:r w:rsidRPr="00A65C4A">
        <w:rPr>
          <w:rFonts w:cs="Times New Roman"/>
          <w:szCs w:val="24"/>
        </w:rPr>
        <w:t xml:space="preserve">Par rīcības virzienu atbildīgā </w:t>
      </w:r>
      <w:r w:rsidR="00FA229D" w:rsidRPr="00A65C4A">
        <w:rPr>
          <w:rFonts w:cs="Times New Roman"/>
          <w:szCs w:val="24"/>
        </w:rPr>
        <w:t>institūcija</w:t>
      </w:r>
      <w:r w:rsidRPr="00A65C4A">
        <w:rPr>
          <w:rFonts w:cs="Times New Roman"/>
          <w:szCs w:val="24"/>
        </w:rPr>
        <w:t>: ĀM</w:t>
      </w:r>
    </w:p>
    <w:p w14:paraId="30D8329E" w14:textId="5EFA07AB" w:rsidR="007600A0" w:rsidRPr="00EC4694" w:rsidRDefault="007600A0" w:rsidP="007600A0">
      <w:pPr>
        <w:jc w:val="both"/>
        <w:rPr>
          <w:rFonts w:cs="Times New Roman"/>
          <w:szCs w:val="24"/>
        </w:rPr>
      </w:pPr>
      <w:r w:rsidRPr="00A65C4A">
        <w:rPr>
          <w:rFonts w:cs="Times New Roman"/>
          <w:szCs w:val="24"/>
        </w:rPr>
        <w:t xml:space="preserve">Līdzatbildīgās </w:t>
      </w:r>
      <w:r w:rsidR="00FA229D" w:rsidRPr="00A65C4A">
        <w:rPr>
          <w:rFonts w:cs="Times New Roman"/>
          <w:szCs w:val="24"/>
        </w:rPr>
        <w:t>institūcij</w:t>
      </w:r>
      <w:r w:rsidR="00FA229D" w:rsidRPr="00EC4694">
        <w:rPr>
          <w:rFonts w:cs="Times New Roman"/>
          <w:szCs w:val="24"/>
        </w:rPr>
        <w:t>as</w:t>
      </w:r>
      <w:r w:rsidRPr="00EC4694">
        <w:rPr>
          <w:rFonts w:cs="Times New Roman"/>
          <w:szCs w:val="24"/>
        </w:rPr>
        <w:t xml:space="preserve">: FID, FM, </w:t>
      </w:r>
      <w:r w:rsidR="00EC4694" w:rsidRPr="00EC4694">
        <w:rPr>
          <w:rFonts w:cs="Times New Roman"/>
          <w:szCs w:val="24"/>
        </w:rPr>
        <w:t xml:space="preserve">ĢP, TM, </w:t>
      </w:r>
      <w:r w:rsidR="003C179A">
        <w:rPr>
          <w:rFonts w:cs="Times New Roman"/>
          <w:szCs w:val="24"/>
        </w:rPr>
        <w:t xml:space="preserve">UKI, </w:t>
      </w:r>
      <w:r w:rsidRPr="00EC4694">
        <w:rPr>
          <w:rFonts w:cs="Times New Roman"/>
          <w:szCs w:val="24"/>
        </w:rPr>
        <w:t>VDD</w:t>
      </w:r>
    </w:p>
    <w:p w14:paraId="711AA732" w14:textId="77777777" w:rsidR="007600A0" w:rsidRPr="00A65C4A" w:rsidRDefault="007600A0" w:rsidP="007600A0">
      <w:pPr>
        <w:jc w:val="both"/>
        <w:rPr>
          <w:rFonts w:cs="Times New Roman"/>
          <w:sz w:val="28"/>
          <w:szCs w:val="28"/>
        </w:rPr>
      </w:pPr>
    </w:p>
    <w:tbl>
      <w:tblPr>
        <w:tblW w:w="15026"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3686"/>
        <w:gridCol w:w="1559"/>
        <w:gridCol w:w="2551"/>
        <w:gridCol w:w="2694"/>
        <w:gridCol w:w="1134"/>
        <w:gridCol w:w="1275"/>
        <w:gridCol w:w="1418"/>
      </w:tblGrid>
      <w:tr w:rsidR="007600A0" w:rsidRPr="00A65C4A" w14:paraId="1D7F5EA0" w14:textId="77777777" w:rsidTr="002B3802">
        <w:tc>
          <w:tcPr>
            <w:tcW w:w="4395" w:type="dxa"/>
            <w:gridSpan w:val="2"/>
          </w:tcPr>
          <w:p w14:paraId="268D142A" w14:textId="77777777" w:rsidR="007600A0" w:rsidRPr="00A65C4A" w:rsidRDefault="007600A0" w:rsidP="002B3802">
            <w:pPr>
              <w:rPr>
                <w:rFonts w:cs="Times New Roman"/>
                <w:b/>
                <w:bCs/>
                <w:sz w:val="20"/>
                <w:szCs w:val="20"/>
              </w:rPr>
            </w:pPr>
            <w:r w:rsidRPr="00A65C4A">
              <w:rPr>
                <w:rFonts w:cs="Times New Roman"/>
                <w:b/>
                <w:bCs/>
                <w:sz w:val="20"/>
                <w:szCs w:val="20"/>
              </w:rPr>
              <w:t>Rīcības virziens</w:t>
            </w:r>
          </w:p>
        </w:tc>
        <w:tc>
          <w:tcPr>
            <w:tcW w:w="10631" w:type="dxa"/>
            <w:gridSpan w:val="6"/>
          </w:tcPr>
          <w:p w14:paraId="0D4B516C" w14:textId="77777777" w:rsidR="007600A0" w:rsidRPr="00A65C4A" w:rsidRDefault="007600A0" w:rsidP="002B3802">
            <w:pPr>
              <w:jc w:val="both"/>
              <w:rPr>
                <w:rFonts w:cs="Times New Roman"/>
                <w:b/>
                <w:bCs/>
                <w:sz w:val="20"/>
                <w:szCs w:val="20"/>
              </w:rPr>
            </w:pPr>
            <w:r w:rsidRPr="00A65C4A">
              <w:rPr>
                <w:rFonts w:cs="Times New Roman"/>
                <w:b/>
                <w:bCs/>
                <w:sz w:val="20"/>
                <w:szCs w:val="20"/>
              </w:rPr>
              <w:t>STARPTAUTISKĀS UN NACIONĀLĀS SANKCIJAS</w:t>
            </w:r>
          </w:p>
        </w:tc>
      </w:tr>
      <w:tr w:rsidR="009137E7" w:rsidRPr="00A65C4A" w14:paraId="2B445282" w14:textId="77777777" w:rsidTr="002B3802">
        <w:tc>
          <w:tcPr>
            <w:tcW w:w="4395" w:type="dxa"/>
            <w:gridSpan w:val="2"/>
          </w:tcPr>
          <w:p w14:paraId="3A5DD10E" w14:textId="5678471E" w:rsidR="009137E7" w:rsidRPr="009D6586" w:rsidRDefault="009137E7" w:rsidP="009137E7">
            <w:pPr>
              <w:rPr>
                <w:rFonts w:cs="Times New Roman"/>
                <w:b/>
                <w:bCs/>
                <w:sz w:val="20"/>
                <w:szCs w:val="20"/>
                <w:highlight w:val="yellow"/>
              </w:rPr>
            </w:pPr>
            <w:r w:rsidRPr="00ED6E8E">
              <w:rPr>
                <w:rFonts w:cs="Times New Roman"/>
                <w:b/>
                <w:bCs/>
                <w:sz w:val="20"/>
                <w:szCs w:val="20"/>
              </w:rPr>
              <w:t>Sasniedzamais mērķis</w:t>
            </w:r>
          </w:p>
        </w:tc>
        <w:tc>
          <w:tcPr>
            <w:tcW w:w="10631" w:type="dxa"/>
            <w:gridSpan w:val="6"/>
          </w:tcPr>
          <w:p w14:paraId="3C29D104" w14:textId="2257C928" w:rsidR="009137E7" w:rsidRPr="00A65C4A" w:rsidRDefault="001A1E85" w:rsidP="009137E7">
            <w:pPr>
              <w:jc w:val="both"/>
              <w:rPr>
                <w:rFonts w:cs="Times New Roman"/>
                <w:b/>
                <w:bCs/>
                <w:sz w:val="20"/>
                <w:szCs w:val="20"/>
              </w:rPr>
            </w:pPr>
            <w:r w:rsidRPr="001A1E85">
              <w:rPr>
                <w:rFonts w:cs="Times New Roman"/>
                <w:b/>
                <w:bCs/>
                <w:sz w:val="20"/>
                <w:szCs w:val="20"/>
              </w:rPr>
              <w:t>Tiek nodrošināta efektīva un vienveidīga starptautisko un nacionālo sankciju īstenošana.</w:t>
            </w:r>
          </w:p>
        </w:tc>
      </w:tr>
      <w:tr w:rsidR="009137E7" w:rsidRPr="00A65C4A" w14:paraId="2D4C1E23" w14:textId="77777777" w:rsidTr="002B3802">
        <w:trPr>
          <w:trHeight w:val="531"/>
        </w:trPr>
        <w:tc>
          <w:tcPr>
            <w:tcW w:w="709" w:type="dxa"/>
          </w:tcPr>
          <w:p w14:paraId="3C1FC614" w14:textId="77777777" w:rsidR="009137E7" w:rsidRPr="00A65C4A" w:rsidRDefault="009137E7" w:rsidP="009137E7">
            <w:pPr>
              <w:jc w:val="center"/>
              <w:rPr>
                <w:rFonts w:cs="Times New Roman"/>
                <w:bCs/>
                <w:sz w:val="20"/>
                <w:szCs w:val="20"/>
              </w:rPr>
            </w:pPr>
            <w:r w:rsidRPr="00A65C4A">
              <w:rPr>
                <w:rFonts w:cs="Times New Roman"/>
                <w:bCs/>
                <w:sz w:val="20"/>
                <w:szCs w:val="20"/>
              </w:rPr>
              <w:t>Nr. P.k.</w:t>
            </w:r>
          </w:p>
        </w:tc>
        <w:tc>
          <w:tcPr>
            <w:tcW w:w="3686" w:type="dxa"/>
            <w:shd w:val="clear" w:color="auto" w:fill="auto"/>
          </w:tcPr>
          <w:p w14:paraId="29FEB3B3" w14:textId="77777777" w:rsidR="009137E7" w:rsidRPr="00A65C4A" w:rsidRDefault="009137E7" w:rsidP="009137E7">
            <w:pPr>
              <w:jc w:val="center"/>
              <w:rPr>
                <w:rFonts w:cs="Times New Roman"/>
                <w:bCs/>
                <w:i/>
                <w:sz w:val="20"/>
                <w:szCs w:val="20"/>
              </w:rPr>
            </w:pPr>
            <w:r w:rsidRPr="00A65C4A">
              <w:rPr>
                <w:rFonts w:cs="Times New Roman"/>
                <w:b/>
                <w:bCs/>
                <w:sz w:val="20"/>
                <w:szCs w:val="20"/>
              </w:rPr>
              <w:t>Pasākums</w:t>
            </w:r>
          </w:p>
        </w:tc>
        <w:tc>
          <w:tcPr>
            <w:tcW w:w="1559" w:type="dxa"/>
          </w:tcPr>
          <w:p w14:paraId="2B40A9FA" w14:textId="77777777" w:rsidR="009137E7" w:rsidRPr="00A65C4A" w:rsidRDefault="009137E7" w:rsidP="009137E7">
            <w:pPr>
              <w:jc w:val="center"/>
              <w:rPr>
                <w:rFonts w:cs="Times New Roman"/>
                <w:b/>
                <w:sz w:val="20"/>
                <w:szCs w:val="20"/>
              </w:rPr>
            </w:pPr>
            <w:r w:rsidRPr="00A65C4A">
              <w:rPr>
                <w:rFonts w:cs="Times New Roman"/>
                <w:b/>
                <w:sz w:val="20"/>
                <w:szCs w:val="20"/>
              </w:rPr>
              <w:t>Pamatojums</w:t>
            </w:r>
          </w:p>
        </w:tc>
        <w:tc>
          <w:tcPr>
            <w:tcW w:w="2551" w:type="dxa"/>
            <w:shd w:val="clear" w:color="auto" w:fill="auto"/>
          </w:tcPr>
          <w:p w14:paraId="6AC5AE64" w14:textId="77777777" w:rsidR="009137E7" w:rsidRPr="00A65C4A" w:rsidRDefault="009137E7" w:rsidP="009137E7">
            <w:pPr>
              <w:jc w:val="center"/>
              <w:rPr>
                <w:rFonts w:cs="Times New Roman"/>
                <w:b/>
                <w:bCs/>
                <w:i/>
                <w:sz w:val="20"/>
                <w:szCs w:val="20"/>
              </w:rPr>
            </w:pPr>
            <w:r w:rsidRPr="00A65C4A">
              <w:rPr>
                <w:rFonts w:cs="Times New Roman"/>
                <w:b/>
                <w:sz w:val="20"/>
                <w:szCs w:val="20"/>
              </w:rPr>
              <w:t>Darbības rezultāts</w:t>
            </w:r>
          </w:p>
        </w:tc>
        <w:tc>
          <w:tcPr>
            <w:tcW w:w="2694" w:type="dxa"/>
          </w:tcPr>
          <w:p w14:paraId="3CC0129D" w14:textId="77777777" w:rsidR="009137E7" w:rsidRPr="00A65C4A" w:rsidRDefault="009137E7" w:rsidP="009137E7">
            <w:pPr>
              <w:jc w:val="center"/>
              <w:rPr>
                <w:rFonts w:cs="Times New Roman"/>
                <w:bCs/>
                <w:i/>
                <w:sz w:val="20"/>
                <w:szCs w:val="20"/>
              </w:rPr>
            </w:pPr>
            <w:r w:rsidRPr="00A65C4A">
              <w:rPr>
                <w:rFonts w:cs="Times New Roman"/>
                <w:b/>
                <w:sz w:val="20"/>
                <w:szCs w:val="20"/>
              </w:rPr>
              <w:t>Rezultatīvais rādītājs</w:t>
            </w:r>
          </w:p>
        </w:tc>
        <w:tc>
          <w:tcPr>
            <w:tcW w:w="1134" w:type="dxa"/>
            <w:shd w:val="clear" w:color="auto" w:fill="auto"/>
          </w:tcPr>
          <w:p w14:paraId="2F96D43F" w14:textId="77777777" w:rsidR="009137E7" w:rsidRPr="00A65C4A" w:rsidRDefault="009137E7" w:rsidP="009137E7">
            <w:pPr>
              <w:jc w:val="center"/>
              <w:rPr>
                <w:rFonts w:cs="Times New Roman"/>
                <w:bCs/>
                <w:i/>
                <w:sz w:val="20"/>
                <w:szCs w:val="20"/>
              </w:rPr>
            </w:pPr>
            <w:r w:rsidRPr="00A65C4A">
              <w:rPr>
                <w:rFonts w:cs="Times New Roman"/>
                <w:b/>
                <w:bCs/>
                <w:sz w:val="20"/>
                <w:szCs w:val="20"/>
              </w:rPr>
              <w:t>Atbildīgā institūcija</w:t>
            </w:r>
          </w:p>
        </w:tc>
        <w:tc>
          <w:tcPr>
            <w:tcW w:w="1275" w:type="dxa"/>
            <w:shd w:val="clear" w:color="auto" w:fill="auto"/>
          </w:tcPr>
          <w:p w14:paraId="48594C1A" w14:textId="77777777" w:rsidR="009137E7" w:rsidRPr="00A65C4A" w:rsidRDefault="009137E7" w:rsidP="009137E7">
            <w:pPr>
              <w:jc w:val="center"/>
              <w:rPr>
                <w:rFonts w:cs="Times New Roman"/>
                <w:b/>
                <w:bCs/>
                <w:sz w:val="20"/>
                <w:szCs w:val="20"/>
              </w:rPr>
            </w:pPr>
            <w:r w:rsidRPr="00A65C4A">
              <w:rPr>
                <w:rFonts w:cs="Times New Roman"/>
                <w:b/>
                <w:bCs/>
                <w:sz w:val="20"/>
                <w:szCs w:val="20"/>
              </w:rPr>
              <w:t>Līdz-</w:t>
            </w:r>
          </w:p>
          <w:p w14:paraId="24C96BC5" w14:textId="77777777" w:rsidR="009137E7" w:rsidRPr="00A65C4A" w:rsidRDefault="009137E7" w:rsidP="009137E7">
            <w:pPr>
              <w:jc w:val="center"/>
              <w:rPr>
                <w:rFonts w:cs="Times New Roman"/>
                <w:bCs/>
                <w:i/>
                <w:sz w:val="20"/>
                <w:szCs w:val="20"/>
              </w:rPr>
            </w:pPr>
            <w:r w:rsidRPr="00A65C4A">
              <w:rPr>
                <w:rFonts w:cs="Times New Roman"/>
                <w:b/>
                <w:bCs/>
                <w:sz w:val="20"/>
                <w:szCs w:val="20"/>
              </w:rPr>
              <w:t>atbildīgās institūcijas</w:t>
            </w:r>
          </w:p>
        </w:tc>
        <w:tc>
          <w:tcPr>
            <w:tcW w:w="1418" w:type="dxa"/>
            <w:shd w:val="clear" w:color="auto" w:fill="auto"/>
          </w:tcPr>
          <w:p w14:paraId="5E3834BD" w14:textId="77777777" w:rsidR="009137E7" w:rsidRPr="00A65C4A" w:rsidRDefault="009137E7" w:rsidP="009137E7">
            <w:pPr>
              <w:jc w:val="center"/>
              <w:rPr>
                <w:rFonts w:cs="Times New Roman"/>
                <w:bCs/>
                <w:i/>
                <w:sz w:val="20"/>
                <w:szCs w:val="20"/>
              </w:rPr>
            </w:pPr>
            <w:r w:rsidRPr="00A65C4A">
              <w:rPr>
                <w:rFonts w:cs="Times New Roman"/>
                <w:b/>
                <w:bCs/>
                <w:sz w:val="20"/>
                <w:szCs w:val="20"/>
              </w:rPr>
              <w:t>Izpildes termiņš</w:t>
            </w:r>
          </w:p>
        </w:tc>
      </w:tr>
      <w:tr w:rsidR="009137E7" w:rsidRPr="00A65C4A" w14:paraId="09D78172" w14:textId="77777777" w:rsidTr="002B3802">
        <w:trPr>
          <w:trHeight w:val="543"/>
        </w:trPr>
        <w:tc>
          <w:tcPr>
            <w:tcW w:w="709" w:type="dxa"/>
            <w:vMerge w:val="restart"/>
          </w:tcPr>
          <w:p w14:paraId="5C2CF8A2" w14:textId="77777777" w:rsidR="009137E7" w:rsidRPr="00A65C4A" w:rsidRDefault="009137E7" w:rsidP="009137E7">
            <w:pPr>
              <w:jc w:val="center"/>
              <w:rPr>
                <w:rFonts w:cs="Times New Roman"/>
                <w:bCs/>
                <w:sz w:val="22"/>
              </w:rPr>
            </w:pPr>
            <w:r w:rsidRPr="00A65C4A">
              <w:rPr>
                <w:rFonts w:cs="Times New Roman"/>
                <w:bCs/>
                <w:sz w:val="22"/>
              </w:rPr>
              <w:lastRenderedPageBreak/>
              <w:t>12.1.</w:t>
            </w:r>
          </w:p>
        </w:tc>
        <w:tc>
          <w:tcPr>
            <w:tcW w:w="3686" w:type="dxa"/>
            <w:vMerge w:val="restart"/>
            <w:shd w:val="clear" w:color="auto" w:fill="auto"/>
          </w:tcPr>
          <w:p w14:paraId="444B4979" w14:textId="59C65B17" w:rsidR="009137E7" w:rsidRPr="00A65C4A" w:rsidRDefault="009137E7" w:rsidP="009137E7">
            <w:pPr>
              <w:jc w:val="both"/>
              <w:rPr>
                <w:rFonts w:cs="Times New Roman"/>
                <w:sz w:val="22"/>
              </w:rPr>
            </w:pPr>
            <w:r w:rsidRPr="00A65C4A">
              <w:rPr>
                <w:rFonts w:cs="Times New Roman"/>
                <w:sz w:val="22"/>
              </w:rPr>
              <w:t>Stiprināt starptautisko un nacionālo sankciju vienveidīgu piemērošanu un īstenošanu.</w:t>
            </w:r>
          </w:p>
        </w:tc>
        <w:tc>
          <w:tcPr>
            <w:tcW w:w="1559" w:type="dxa"/>
            <w:vMerge w:val="restart"/>
          </w:tcPr>
          <w:p w14:paraId="174E9302" w14:textId="5F4D3904" w:rsidR="009137E7" w:rsidRPr="00A65C4A" w:rsidRDefault="009137E7" w:rsidP="009137E7">
            <w:pPr>
              <w:jc w:val="both"/>
              <w:rPr>
                <w:rFonts w:cs="Times New Roman"/>
                <w:sz w:val="22"/>
              </w:rPr>
            </w:pPr>
            <w:r>
              <w:rPr>
                <w:rFonts w:cs="Times New Roman"/>
                <w:sz w:val="22"/>
              </w:rPr>
              <w:t>RMPP</w:t>
            </w:r>
            <w:r w:rsidRPr="00A65C4A">
              <w:rPr>
                <w:rFonts w:cs="Times New Roman"/>
                <w:sz w:val="22"/>
              </w:rPr>
              <w:t xml:space="preserve"> 12.1.1. un 12.2.</w:t>
            </w:r>
            <w:proofErr w:type="gramStart"/>
            <w:r w:rsidRPr="00A65C4A">
              <w:rPr>
                <w:rFonts w:cs="Times New Roman"/>
                <w:sz w:val="22"/>
              </w:rPr>
              <w:t>1.</w:t>
            </w:r>
            <w:r>
              <w:rPr>
                <w:rFonts w:cs="Times New Roman"/>
                <w:sz w:val="22"/>
              </w:rPr>
              <w:t xml:space="preserve"> punkti</w:t>
            </w:r>
            <w:proofErr w:type="gramEnd"/>
            <w:r>
              <w:rPr>
                <w:rFonts w:cs="Times New Roman"/>
                <w:sz w:val="22"/>
              </w:rPr>
              <w:t>.</w:t>
            </w:r>
          </w:p>
        </w:tc>
        <w:tc>
          <w:tcPr>
            <w:tcW w:w="2551" w:type="dxa"/>
            <w:vMerge w:val="restart"/>
            <w:shd w:val="clear" w:color="auto" w:fill="auto"/>
          </w:tcPr>
          <w:p w14:paraId="3C6A645B" w14:textId="3091369B" w:rsidR="009137E7" w:rsidRPr="00A65C4A" w:rsidRDefault="009137E7" w:rsidP="009137E7">
            <w:pPr>
              <w:jc w:val="both"/>
              <w:rPr>
                <w:rFonts w:cs="Times New Roman"/>
                <w:sz w:val="22"/>
              </w:rPr>
            </w:pPr>
            <w:r w:rsidRPr="00A65C4A">
              <w:rPr>
                <w:rFonts w:cs="Times New Roman"/>
                <w:sz w:val="22"/>
              </w:rPr>
              <w:t xml:space="preserve">Efektīva un vienveidīga starptautisko un nacionālo sankciju īstenošana. </w:t>
            </w:r>
            <w:r w:rsidRPr="00A65C4A">
              <w:rPr>
                <w:rFonts w:cs="Times New Roman"/>
                <w:bCs/>
                <w:sz w:val="22"/>
              </w:rPr>
              <w:t>Stiprināta uzraudzības iestāžu kapacitāte efektīv</w:t>
            </w:r>
            <w:r>
              <w:rPr>
                <w:rFonts w:cs="Times New Roman"/>
                <w:bCs/>
                <w:sz w:val="22"/>
              </w:rPr>
              <w:t>ā</w:t>
            </w:r>
            <w:r w:rsidRPr="00A65C4A">
              <w:rPr>
                <w:rFonts w:cs="Times New Roman"/>
                <w:bCs/>
                <w:sz w:val="22"/>
              </w:rPr>
              <w:t xml:space="preserve"> sektorālo sankciju piemērošanā.</w:t>
            </w:r>
          </w:p>
        </w:tc>
        <w:tc>
          <w:tcPr>
            <w:tcW w:w="2694" w:type="dxa"/>
          </w:tcPr>
          <w:p w14:paraId="5898CC7A" w14:textId="23D18408" w:rsidR="009137E7" w:rsidRPr="00A65C4A" w:rsidRDefault="009137E7" w:rsidP="009137E7">
            <w:pPr>
              <w:jc w:val="both"/>
              <w:rPr>
                <w:rFonts w:cs="Times New Roman"/>
                <w:sz w:val="22"/>
              </w:rPr>
            </w:pPr>
            <w:r w:rsidRPr="00A65C4A">
              <w:rPr>
                <w:rFonts w:cs="Times New Roman"/>
                <w:sz w:val="22"/>
              </w:rPr>
              <w:t>1. Izveidota nacionāla, centralizēta iestāde sankciju izpildes jautājumos.</w:t>
            </w:r>
          </w:p>
        </w:tc>
        <w:tc>
          <w:tcPr>
            <w:tcW w:w="1134" w:type="dxa"/>
            <w:shd w:val="clear" w:color="auto" w:fill="auto"/>
          </w:tcPr>
          <w:p w14:paraId="78E940DB" w14:textId="37C2EB18" w:rsidR="009137E7" w:rsidRPr="00A65C4A" w:rsidRDefault="009137E7" w:rsidP="009137E7">
            <w:pPr>
              <w:jc w:val="center"/>
              <w:rPr>
                <w:rFonts w:cs="Times New Roman"/>
                <w:sz w:val="22"/>
              </w:rPr>
            </w:pPr>
            <w:r w:rsidRPr="00A65C4A">
              <w:rPr>
                <w:rFonts w:cs="Times New Roman"/>
                <w:sz w:val="22"/>
              </w:rPr>
              <w:t>ĀM, FID</w:t>
            </w:r>
          </w:p>
        </w:tc>
        <w:tc>
          <w:tcPr>
            <w:tcW w:w="1275" w:type="dxa"/>
            <w:shd w:val="clear" w:color="auto" w:fill="auto"/>
          </w:tcPr>
          <w:p w14:paraId="2769F7EA" w14:textId="4BC1B66F" w:rsidR="009137E7" w:rsidRPr="00A65C4A" w:rsidRDefault="009137E7" w:rsidP="009137E7">
            <w:pPr>
              <w:jc w:val="center"/>
              <w:rPr>
                <w:rFonts w:cs="Times New Roman"/>
                <w:sz w:val="22"/>
              </w:rPr>
            </w:pPr>
            <w:r w:rsidRPr="00A65C4A">
              <w:rPr>
                <w:rFonts w:cs="Times New Roman"/>
                <w:sz w:val="22"/>
              </w:rPr>
              <w:t>FM, TM, LB</w:t>
            </w:r>
          </w:p>
        </w:tc>
        <w:tc>
          <w:tcPr>
            <w:tcW w:w="1418" w:type="dxa"/>
            <w:shd w:val="clear" w:color="auto" w:fill="auto"/>
          </w:tcPr>
          <w:p w14:paraId="27588448" w14:textId="61809B6F" w:rsidR="009137E7" w:rsidRPr="00A65C4A" w:rsidRDefault="009137E7" w:rsidP="009137E7">
            <w:pPr>
              <w:jc w:val="center"/>
              <w:rPr>
                <w:rFonts w:cs="Times New Roman"/>
                <w:bCs/>
                <w:sz w:val="22"/>
              </w:rPr>
            </w:pPr>
            <w:r w:rsidRPr="00A65C4A">
              <w:rPr>
                <w:rFonts w:cs="Times New Roman"/>
                <w:bCs/>
                <w:sz w:val="22"/>
              </w:rPr>
              <w:t>01.04.2024.</w:t>
            </w:r>
          </w:p>
        </w:tc>
      </w:tr>
      <w:tr w:rsidR="009137E7" w:rsidRPr="00A65C4A" w14:paraId="2263968C" w14:textId="77777777" w:rsidTr="002B3802">
        <w:trPr>
          <w:trHeight w:val="1465"/>
        </w:trPr>
        <w:tc>
          <w:tcPr>
            <w:tcW w:w="709" w:type="dxa"/>
            <w:vMerge/>
          </w:tcPr>
          <w:p w14:paraId="404D49AE" w14:textId="77777777" w:rsidR="009137E7" w:rsidRPr="00A65C4A" w:rsidRDefault="009137E7" w:rsidP="009137E7">
            <w:pPr>
              <w:jc w:val="center"/>
              <w:rPr>
                <w:rFonts w:cs="Times New Roman"/>
                <w:bCs/>
                <w:sz w:val="22"/>
              </w:rPr>
            </w:pPr>
          </w:p>
        </w:tc>
        <w:tc>
          <w:tcPr>
            <w:tcW w:w="3686" w:type="dxa"/>
            <w:vMerge/>
            <w:shd w:val="clear" w:color="auto" w:fill="auto"/>
          </w:tcPr>
          <w:p w14:paraId="7010616A" w14:textId="77777777" w:rsidR="009137E7" w:rsidRPr="00A65C4A" w:rsidRDefault="009137E7" w:rsidP="009137E7">
            <w:pPr>
              <w:jc w:val="both"/>
              <w:rPr>
                <w:rFonts w:cs="Times New Roman"/>
                <w:sz w:val="22"/>
              </w:rPr>
            </w:pPr>
          </w:p>
        </w:tc>
        <w:tc>
          <w:tcPr>
            <w:tcW w:w="1559" w:type="dxa"/>
            <w:vMerge/>
          </w:tcPr>
          <w:p w14:paraId="3F760B1B" w14:textId="77777777" w:rsidR="009137E7" w:rsidRPr="00A65C4A" w:rsidRDefault="009137E7" w:rsidP="009137E7">
            <w:pPr>
              <w:jc w:val="both"/>
              <w:rPr>
                <w:rFonts w:cs="Times New Roman"/>
                <w:sz w:val="22"/>
              </w:rPr>
            </w:pPr>
          </w:p>
        </w:tc>
        <w:tc>
          <w:tcPr>
            <w:tcW w:w="2551" w:type="dxa"/>
            <w:vMerge/>
            <w:shd w:val="clear" w:color="auto" w:fill="auto"/>
          </w:tcPr>
          <w:p w14:paraId="2E94DE5B" w14:textId="77777777" w:rsidR="009137E7" w:rsidRPr="00A65C4A" w:rsidRDefault="009137E7" w:rsidP="009137E7">
            <w:pPr>
              <w:jc w:val="both"/>
              <w:rPr>
                <w:rFonts w:cs="Times New Roman"/>
                <w:sz w:val="22"/>
              </w:rPr>
            </w:pPr>
          </w:p>
        </w:tc>
        <w:tc>
          <w:tcPr>
            <w:tcW w:w="2694" w:type="dxa"/>
          </w:tcPr>
          <w:p w14:paraId="202310D8" w14:textId="6CB74A5F" w:rsidR="009137E7" w:rsidRPr="00A65C4A" w:rsidRDefault="009137E7" w:rsidP="009137E7">
            <w:pPr>
              <w:jc w:val="both"/>
              <w:rPr>
                <w:rFonts w:cs="Times New Roman"/>
                <w:bCs/>
                <w:sz w:val="22"/>
              </w:rPr>
            </w:pPr>
            <w:r w:rsidRPr="00A65C4A">
              <w:rPr>
                <w:rFonts w:cs="Times New Roman"/>
                <w:sz w:val="22"/>
              </w:rPr>
              <w:t>2. Organizētas apmācības iesaistītajām iestādēm sankciju apiešanas noteikšanas jomā.</w:t>
            </w:r>
          </w:p>
        </w:tc>
        <w:tc>
          <w:tcPr>
            <w:tcW w:w="1134" w:type="dxa"/>
            <w:shd w:val="clear" w:color="auto" w:fill="auto"/>
          </w:tcPr>
          <w:p w14:paraId="7C49E264" w14:textId="4EAD0324" w:rsidR="009137E7" w:rsidRPr="00A65C4A" w:rsidRDefault="009137E7" w:rsidP="009137E7">
            <w:pPr>
              <w:jc w:val="center"/>
              <w:rPr>
                <w:rFonts w:cs="Times New Roman"/>
                <w:sz w:val="22"/>
              </w:rPr>
            </w:pPr>
            <w:r w:rsidRPr="00A65C4A">
              <w:rPr>
                <w:sz w:val="22"/>
              </w:rPr>
              <w:t>FID, VDD</w:t>
            </w:r>
          </w:p>
        </w:tc>
        <w:tc>
          <w:tcPr>
            <w:tcW w:w="1275" w:type="dxa"/>
            <w:shd w:val="clear" w:color="auto" w:fill="auto"/>
          </w:tcPr>
          <w:p w14:paraId="397F11D0" w14:textId="39051226" w:rsidR="009137E7" w:rsidRPr="00A65C4A" w:rsidRDefault="003C179A" w:rsidP="009137E7">
            <w:pPr>
              <w:jc w:val="center"/>
              <w:rPr>
                <w:rFonts w:cs="Times New Roman"/>
                <w:sz w:val="22"/>
              </w:rPr>
            </w:pPr>
            <w:r>
              <w:rPr>
                <w:sz w:val="22"/>
              </w:rPr>
              <w:t>UKI</w:t>
            </w:r>
          </w:p>
        </w:tc>
        <w:tc>
          <w:tcPr>
            <w:tcW w:w="1418" w:type="dxa"/>
            <w:shd w:val="clear" w:color="auto" w:fill="auto"/>
          </w:tcPr>
          <w:p w14:paraId="5ADB1939" w14:textId="63C26DAA" w:rsidR="009137E7" w:rsidRPr="00A65C4A" w:rsidRDefault="009137E7" w:rsidP="009137E7">
            <w:pPr>
              <w:jc w:val="center"/>
              <w:rPr>
                <w:rFonts w:cs="Times New Roman"/>
                <w:bCs/>
                <w:sz w:val="22"/>
              </w:rPr>
            </w:pPr>
            <w:r w:rsidRPr="00A65C4A">
              <w:rPr>
                <w:rFonts w:cs="Times New Roman"/>
                <w:bCs/>
                <w:sz w:val="22"/>
              </w:rPr>
              <w:t>Pastāvīgi</w:t>
            </w:r>
          </w:p>
        </w:tc>
      </w:tr>
      <w:tr w:rsidR="009137E7" w:rsidRPr="00A65C4A" w14:paraId="49E3F378" w14:textId="77777777" w:rsidTr="002B3802">
        <w:trPr>
          <w:trHeight w:val="1465"/>
        </w:trPr>
        <w:tc>
          <w:tcPr>
            <w:tcW w:w="709" w:type="dxa"/>
            <w:vMerge/>
          </w:tcPr>
          <w:p w14:paraId="767216E4" w14:textId="77777777" w:rsidR="009137E7" w:rsidRPr="00A65C4A" w:rsidRDefault="009137E7" w:rsidP="009137E7">
            <w:pPr>
              <w:jc w:val="center"/>
              <w:rPr>
                <w:rFonts w:cs="Times New Roman"/>
                <w:bCs/>
                <w:sz w:val="22"/>
              </w:rPr>
            </w:pPr>
          </w:p>
        </w:tc>
        <w:tc>
          <w:tcPr>
            <w:tcW w:w="3686" w:type="dxa"/>
            <w:vMerge/>
            <w:shd w:val="clear" w:color="auto" w:fill="auto"/>
          </w:tcPr>
          <w:p w14:paraId="11E532A0" w14:textId="77777777" w:rsidR="009137E7" w:rsidRPr="00A65C4A" w:rsidRDefault="009137E7" w:rsidP="009137E7">
            <w:pPr>
              <w:jc w:val="both"/>
              <w:rPr>
                <w:rFonts w:cs="Times New Roman"/>
                <w:sz w:val="22"/>
              </w:rPr>
            </w:pPr>
          </w:p>
        </w:tc>
        <w:tc>
          <w:tcPr>
            <w:tcW w:w="1559" w:type="dxa"/>
            <w:vMerge/>
          </w:tcPr>
          <w:p w14:paraId="20D3D91A" w14:textId="77777777" w:rsidR="009137E7" w:rsidRPr="00A65C4A" w:rsidRDefault="009137E7" w:rsidP="009137E7">
            <w:pPr>
              <w:jc w:val="both"/>
              <w:rPr>
                <w:rFonts w:cs="Times New Roman"/>
                <w:sz w:val="22"/>
              </w:rPr>
            </w:pPr>
          </w:p>
        </w:tc>
        <w:tc>
          <w:tcPr>
            <w:tcW w:w="2551" w:type="dxa"/>
            <w:vMerge/>
            <w:shd w:val="clear" w:color="auto" w:fill="auto"/>
          </w:tcPr>
          <w:p w14:paraId="7A3C7E07" w14:textId="77777777" w:rsidR="009137E7" w:rsidRPr="00A65C4A" w:rsidRDefault="009137E7" w:rsidP="009137E7">
            <w:pPr>
              <w:jc w:val="both"/>
              <w:rPr>
                <w:rFonts w:cs="Times New Roman"/>
                <w:sz w:val="22"/>
              </w:rPr>
            </w:pPr>
          </w:p>
        </w:tc>
        <w:tc>
          <w:tcPr>
            <w:tcW w:w="2694" w:type="dxa"/>
          </w:tcPr>
          <w:p w14:paraId="7DBBCC99" w14:textId="34F5EC73" w:rsidR="009137E7" w:rsidRPr="00A65C4A" w:rsidRDefault="009137E7" w:rsidP="009137E7">
            <w:pPr>
              <w:jc w:val="both"/>
              <w:rPr>
                <w:rFonts w:cs="Times New Roman"/>
                <w:bCs/>
                <w:sz w:val="22"/>
              </w:rPr>
            </w:pPr>
            <w:r w:rsidRPr="00A65C4A">
              <w:rPr>
                <w:rFonts w:cs="Times New Roman"/>
                <w:sz w:val="22"/>
              </w:rPr>
              <w:t>3. Organizētas sankciju apiešanas noteikšanas un izmeklēšanas koordinācijas sanāksmes iesaistītajām iestādēm.</w:t>
            </w:r>
          </w:p>
        </w:tc>
        <w:tc>
          <w:tcPr>
            <w:tcW w:w="1134" w:type="dxa"/>
            <w:shd w:val="clear" w:color="auto" w:fill="auto"/>
          </w:tcPr>
          <w:p w14:paraId="28A505BD" w14:textId="597CBB83" w:rsidR="009137E7" w:rsidRPr="00A65C4A" w:rsidRDefault="009137E7" w:rsidP="009137E7">
            <w:pPr>
              <w:jc w:val="center"/>
              <w:rPr>
                <w:rFonts w:cs="Times New Roman"/>
                <w:sz w:val="22"/>
              </w:rPr>
            </w:pPr>
            <w:r w:rsidRPr="00A65C4A">
              <w:rPr>
                <w:sz w:val="22"/>
              </w:rPr>
              <w:t>FID, VDD</w:t>
            </w:r>
          </w:p>
        </w:tc>
        <w:tc>
          <w:tcPr>
            <w:tcW w:w="1275" w:type="dxa"/>
            <w:shd w:val="clear" w:color="auto" w:fill="auto"/>
          </w:tcPr>
          <w:p w14:paraId="5DD9FCC0" w14:textId="21327239" w:rsidR="009137E7" w:rsidRPr="00A65C4A" w:rsidRDefault="009137E7" w:rsidP="009137E7">
            <w:pPr>
              <w:jc w:val="center"/>
              <w:rPr>
                <w:rFonts w:cs="Times New Roman"/>
                <w:sz w:val="22"/>
              </w:rPr>
            </w:pPr>
            <w:r w:rsidRPr="00A65C4A">
              <w:rPr>
                <w:sz w:val="22"/>
              </w:rPr>
              <w:t>LB, VID, ĢP</w:t>
            </w:r>
          </w:p>
        </w:tc>
        <w:tc>
          <w:tcPr>
            <w:tcW w:w="1418" w:type="dxa"/>
            <w:shd w:val="clear" w:color="auto" w:fill="auto"/>
          </w:tcPr>
          <w:p w14:paraId="0EC22A78" w14:textId="2754C22F" w:rsidR="009137E7" w:rsidRPr="00A65C4A" w:rsidRDefault="009137E7" w:rsidP="009137E7">
            <w:pPr>
              <w:jc w:val="center"/>
              <w:rPr>
                <w:rFonts w:cs="Times New Roman"/>
                <w:bCs/>
                <w:sz w:val="22"/>
              </w:rPr>
            </w:pPr>
            <w:r w:rsidRPr="00A65C4A">
              <w:rPr>
                <w:rFonts w:cs="Times New Roman"/>
                <w:bCs/>
                <w:sz w:val="22"/>
              </w:rPr>
              <w:t>Pastāvīgi</w:t>
            </w:r>
          </w:p>
        </w:tc>
      </w:tr>
      <w:tr w:rsidR="009137E7" w:rsidRPr="00A65C4A" w14:paraId="5BDD9A8C" w14:textId="77777777" w:rsidTr="002B3802">
        <w:trPr>
          <w:trHeight w:val="543"/>
        </w:trPr>
        <w:tc>
          <w:tcPr>
            <w:tcW w:w="709" w:type="dxa"/>
          </w:tcPr>
          <w:p w14:paraId="7774C8BB" w14:textId="3DC71661" w:rsidR="009137E7" w:rsidRPr="00A65C4A" w:rsidRDefault="009137E7" w:rsidP="009137E7">
            <w:pPr>
              <w:jc w:val="center"/>
              <w:rPr>
                <w:rFonts w:cs="Times New Roman"/>
                <w:bCs/>
                <w:sz w:val="22"/>
              </w:rPr>
            </w:pPr>
            <w:r w:rsidRPr="00A65C4A">
              <w:rPr>
                <w:rFonts w:cs="Times New Roman"/>
                <w:bCs/>
                <w:sz w:val="22"/>
              </w:rPr>
              <w:t>12.2.</w:t>
            </w:r>
          </w:p>
        </w:tc>
        <w:tc>
          <w:tcPr>
            <w:tcW w:w="3686" w:type="dxa"/>
            <w:shd w:val="clear" w:color="auto" w:fill="auto"/>
          </w:tcPr>
          <w:p w14:paraId="564598B5" w14:textId="45ACFEA3" w:rsidR="009137E7" w:rsidRPr="00A65C4A" w:rsidRDefault="009137E7" w:rsidP="009137E7">
            <w:pPr>
              <w:jc w:val="both"/>
              <w:rPr>
                <w:rFonts w:cs="Times New Roman"/>
                <w:bCs/>
                <w:sz w:val="22"/>
              </w:rPr>
            </w:pPr>
            <w:r w:rsidRPr="00A65C4A">
              <w:rPr>
                <w:sz w:val="22"/>
              </w:rPr>
              <w:t>Stiprināt uzraudzību sankciju atbilstības nodrošināšanas jomā.</w:t>
            </w:r>
          </w:p>
        </w:tc>
        <w:tc>
          <w:tcPr>
            <w:tcW w:w="1559" w:type="dxa"/>
          </w:tcPr>
          <w:p w14:paraId="47002B73" w14:textId="6CC0427B" w:rsidR="009137E7" w:rsidRPr="00A65C4A" w:rsidRDefault="009137E7" w:rsidP="009137E7">
            <w:pPr>
              <w:jc w:val="both"/>
              <w:rPr>
                <w:rFonts w:cs="Times New Roman"/>
                <w:sz w:val="22"/>
              </w:rPr>
            </w:pPr>
            <w:r w:rsidRPr="00A65C4A">
              <w:rPr>
                <w:rFonts w:cs="Times New Roman"/>
                <w:sz w:val="22"/>
              </w:rPr>
              <w:t>NRA 2023 6. nodaļa</w:t>
            </w:r>
            <w:r>
              <w:rPr>
                <w:rFonts w:cs="Times New Roman"/>
                <w:sz w:val="22"/>
              </w:rPr>
              <w:t xml:space="preserve"> “</w:t>
            </w:r>
            <w:r w:rsidRPr="00A86229">
              <w:rPr>
                <w:rFonts w:cs="Times New Roman"/>
                <w:sz w:val="22"/>
              </w:rPr>
              <w:t>Sankciju pārkāpšanas un apiešanas risku novērtējums</w:t>
            </w:r>
            <w:r>
              <w:rPr>
                <w:rFonts w:cs="Times New Roman"/>
                <w:sz w:val="22"/>
              </w:rPr>
              <w:t>”</w:t>
            </w:r>
            <w:r w:rsidRPr="00A65C4A">
              <w:rPr>
                <w:rFonts w:cs="Times New Roman"/>
                <w:sz w:val="22"/>
              </w:rPr>
              <w:t>.</w:t>
            </w:r>
          </w:p>
        </w:tc>
        <w:tc>
          <w:tcPr>
            <w:tcW w:w="2551" w:type="dxa"/>
            <w:shd w:val="clear" w:color="auto" w:fill="auto"/>
          </w:tcPr>
          <w:p w14:paraId="2A7454A4" w14:textId="603E73CB" w:rsidR="009137E7" w:rsidRPr="00A65C4A" w:rsidRDefault="009137E7" w:rsidP="009137E7">
            <w:pPr>
              <w:pStyle w:val="CommentText"/>
              <w:jc w:val="both"/>
              <w:rPr>
                <w:sz w:val="22"/>
                <w:szCs w:val="22"/>
              </w:rPr>
            </w:pPr>
            <w:r w:rsidRPr="00A65C4A">
              <w:rPr>
                <w:sz w:val="22"/>
                <w:szCs w:val="22"/>
              </w:rPr>
              <w:t>Stiprinā</w:t>
            </w:r>
            <w:r>
              <w:rPr>
                <w:sz w:val="22"/>
                <w:szCs w:val="22"/>
              </w:rPr>
              <w:t>ta</w:t>
            </w:r>
            <w:r w:rsidRPr="00A65C4A">
              <w:rPr>
                <w:sz w:val="22"/>
                <w:szCs w:val="22"/>
              </w:rPr>
              <w:t xml:space="preserve"> uzraudzīb</w:t>
            </w:r>
            <w:r>
              <w:rPr>
                <w:sz w:val="22"/>
                <w:szCs w:val="22"/>
              </w:rPr>
              <w:t>a</w:t>
            </w:r>
            <w:r w:rsidRPr="00A65C4A">
              <w:rPr>
                <w:sz w:val="22"/>
                <w:szCs w:val="22"/>
              </w:rPr>
              <w:t xml:space="preserve"> sankciju atbilstības nodrošināšanas jomā un informēt</w:t>
            </w:r>
            <w:r>
              <w:rPr>
                <w:sz w:val="22"/>
                <w:szCs w:val="22"/>
              </w:rPr>
              <w:t>i</w:t>
            </w:r>
            <w:r w:rsidRPr="00A65C4A">
              <w:rPr>
                <w:sz w:val="22"/>
                <w:szCs w:val="22"/>
              </w:rPr>
              <w:t xml:space="preserve"> likuma subjekt</w:t>
            </w:r>
            <w:r>
              <w:rPr>
                <w:sz w:val="22"/>
                <w:szCs w:val="22"/>
              </w:rPr>
              <w:t>i</w:t>
            </w:r>
            <w:r w:rsidRPr="00A65C4A">
              <w:rPr>
                <w:sz w:val="22"/>
                <w:szCs w:val="22"/>
              </w:rPr>
              <w:t xml:space="preserve"> par uzraudzības ietvaros apzinātajām tipoloģijām. </w:t>
            </w:r>
          </w:p>
          <w:p w14:paraId="5F72CA2E" w14:textId="77777777" w:rsidR="009137E7" w:rsidRPr="00A65C4A" w:rsidRDefault="009137E7" w:rsidP="009137E7">
            <w:pPr>
              <w:jc w:val="both"/>
              <w:rPr>
                <w:rFonts w:cs="Times New Roman"/>
                <w:bCs/>
                <w:sz w:val="22"/>
              </w:rPr>
            </w:pPr>
          </w:p>
        </w:tc>
        <w:tc>
          <w:tcPr>
            <w:tcW w:w="2694" w:type="dxa"/>
          </w:tcPr>
          <w:p w14:paraId="51C34304" w14:textId="3D6B8F47" w:rsidR="009137E7" w:rsidRPr="00A65C4A" w:rsidRDefault="009137E7" w:rsidP="009137E7">
            <w:pPr>
              <w:jc w:val="both"/>
              <w:rPr>
                <w:rFonts w:cs="Times New Roman"/>
                <w:sz w:val="22"/>
              </w:rPr>
            </w:pPr>
            <w:r w:rsidRPr="00A65C4A">
              <w:rPr>
                <w:rFonts w:cs="Times New Roman"/>
                <w:sz w:val="22"/>
              </w:rPr>
              <w:t>Atbilstoši institūcijas ikgadējam plānam veiktas mērķtiecīgas pārbaudes un uzraudzības pasākumi sankciju atbilstības nodrošināšanas jomā un informēti likuma subjekti.</w:t>
            </w:r>
          </w:p>
        </w:tc>
        <w:tc>
          <w:tcPr>
            <w:tcW w:w="1134" w:type="dxa"/>
            <w:shd w:val="clear" w:color="auto" w:fill="auto"/>
          </w:tcPr>
          <w:p w14:paraId="4AEED767" w14:textId="626478B9" w:rsidR="009137E7" w:rsidRPr="00A65C4A" w:rsidRDefault="009137E7" w:rsidP="009137E7">
            <w:pPr>
              <w:jc w:val="center"/>
              <w:rPr>
                <w:rFonts w:cs="Times New Roman"/>
                <w:sz w:val="22"/>
              </w:rPr>
            </w:pPr>
            <w:r w:rsidRPr="00A65C4A">
              <w:rPr>
                <w:rFonts w:cs="Times New Roman"/>
                <w:sz w:val="22"/>
              </w:rPr>
              <w:t>PTAC, VID, LB, IAUI, LZAP, LZNP, LZRA, NKMP</w:t>
            </w:r>
          </w:p>
        </w:tc>
        <w:tc>
          <w:tcPr>
            <w:tcW w:w="1275" w:type="dxa"/>
            <w:shd w:val="clear" w:color="auto" w:fill="auto"/>
          </w:tcPr>
          <w:p w14:paraId="47CA7A49" w14:textId="43783A8E" w:rsidR="009137E7" w:rsidRPr="00A65C4A" w:rsidRDefault="009137E7" w:rsidP="009137E7">
            <w:pPr>
              <w:jc w:val="center"/>
              <w:rPr>
                <w:rFonts w:cs="Times New Roman"/>
                <w:sz w:val="22"/>
              </w:rPr>
            </w:pPr>
            <w:r w:rsidRPr="00A65C4A">
              <w:rPr>
                <w:rFonts w:cs="Times New Roman"/>
                <w:sz w:val="22"/>
              </w:rPr>
              <w:t>LMPAA, MKD</w:t>
            </w:r>
          </w:p>
        </w:tc>
        <w:tc>
          <w:tcPr>
            <w:tcW w:w="1418" w:type="dxa"/>
            <w:shd w:val="clear" w:color="auto" w:fill="auto"/>
          </w:tcPr>
          <w:p w14:paraId="3DC223A1" w14:textId="766B4242" w:rsidR="009137E7" w:rsidRPr="00A65C4A" w:rsidRDefault="009137E7" w:rsidP="009137E7">
            <w:pPr>
              <w:jc w:val="center"/>
              <w:rPr>
                <w:rFonts w:cs="Times New Roman"/>
                <w:bCs/>
                <w:sz w:val="22"/>
              </w:rPr>
            </w:pPr>
            <w:r w:rsidRPr="00A65C4A">
              <w:rPr>
                <w:rFonts w:cs="Times New Roman"/>
                <w:bCs/>
                <w:sz w:val="22"/>
              </w:rPr>
              <w:t>Vismaz reizi gadā</w:t>
            </w:r>
          </w:p>
        </w:tc>
      </w:tr>
      <w:tr w:rsidR="009137E7" w:rsidRPr="00A65C4A" w14:paraId="21831155" w14:textId="77777777" w:rsidTr="002B3802">
        <w:trPr>
          <w:trHeight w:val="543"/>
        </w:trPr>
        <w:tc>
          <w:tcPr>
            <w:tcW w:w="709" w:type="dxa"/>
            <w:vMerge w:val="restart"/>
          </w:tcPr>
          <w:p w14:paraId="5F7EDC80" w14:textId="77777777" w:rsidR="009137E7" w:rsidRPr="00A65C4A" w:rsidRDefault="009137E7" w:rsidP="009137E7">
            <w:pPr>
              <w:jc w:val="center"/>
              <w:rPr>
                <w:rFonts w:cs="Times New Roman"/>
                <w:bCs/>
                <w:sz w:val="22"/>
              </w:rPr>
            </w:pPr>
            <w:r w:rsidRPr="00A65C4A">
              <w:rPr>
                <w:rFonts w:cs="Times New Roman"/>
                <w:bCs/>
                <w:sz w:val="22"/>
              </w:rPr>
              <w:t>12.3.</w:t>
            </w:r>
          </w:p>
        </w:tc>
        <w:tc>
          <w:tcPr>
            <w:tcW w:w="3686" w:type="dxa"/>
            <w:vMerge w:val="restart"/>
            <w:shd w:val="clear" w:color="auto" w:fill="auto"/>
          </w:tcPr>
          <w:p w14:paraId="20DE0D11" w14:textId="3EC04CCF" w:rsidR="009137E7" w:rsidRPr="00A65C4A" w:rsidRDefault="009137E7" w:rsidP="009137E7">
            <w:pPr>
              <w:jc w:val="both"/>
              <w:rPr>
                <w:rFonts w:cs="Times New Roman"/>
                <w:sz w:val="22"/>
              </w:rPr>
            </w:pPr>
            <w:r w:rsidRPr="00A65C4A">
              <w:rPr>
                <w:rFonts w:cs="Times New Roman"/>
                <w:sz w:val="22"/>
              </w:rPr>
              <w:t>Veicināt izpratni par veicamajiem pasākumiem sankciju riska pārvaldībai Sankciju likuma speciālajiem subjektiem un personām, kam piemīt paaugstināti sankciju pārkāpšanas un apiešanas riski.</w:t>
            </w:r>
          </w:p>
        </w:tc>
        <w:tc>
          <w:tcPr>
            <w:tcW w:w="1559" w:type="dxa"/>
            <w:vMerge w:val="restart"/>
          </w:tcPr>
          <w:p w14:paraId="01A8149B" w14:textId="5F9E2170" w:rsidR="009137E7" w:rsidRPr="00A65C4A" w:rsidRDefault="009137E7" w:rsidP="009137E7">
            <w:pPr>
              <w:jc w:val="both"/>
              <w:rPr>
                <w:rFonts w:cs="Times New Roman"/>
                <w:sz w:val="22"/>
              </w:rPr>
            </w:pPr>
            <w:r>
              <w:rPr>
                <w:rFonts w:cs="Times New Roman"/>
                <w:sz w:val="22"/>
              </w:rPr>
              <w:t>RMPP</w:t>
            </w:r>
            <w:r w:rsidRPr="00A65C4A">
              <w:rPr>
                <w:rFonts w:cs="Times New Roman"/>
                <w:sz w:val="22"/>
              </w:rPr>
              <w:t xml:space="preserve"> 12.3.</w:t>
            </w:r>
            <w:r>
              <w:rPr>
                <w:rFonts w:cs="Times New Roman"/>
                <w:sz w:val="22"/>
              </w:rPr>
              <w:t xml:space="preserve"> punkts.</w:t>
            </w:r>
          </w:p>
        </w:tc>
        <w:tc>
          <w:tcPr>
            <w:tcW w:w="2551" w:type="dxa"/>
            <w:vMerge w:val="restart"/>
            <w:shd w:val="clear" w:color="auto" w:fill="auto"/>
          </w:tcPr>
          <w:p w14:paraId="282B201A" w14:textId="588C5C77" w:rsidR="009137E7" w:rsidRPr="00A65C4A" w:rsidRDefault="009137E7" w:rsidP="009137E7">
            <w:pPr>
              <w:jc w:val="both"/>
              <w:rPr>
                <w:rFonts w:cs="Times New Roman"/>
                <w:sz w:val="22"/>
              </w:rPr>
            </w:pPr>
            <w:r w:rsidRPr="00A65C4A">
              <w:rPr>
                <w:rFonts w:cs="Times New Roman"/>
                <w:sz w:val="22"/>
              </w:rPr>
              <w:t>Paaugstināta institūciju un privātā sektora izpratne sankciju izpildes jautājumos.</w:t>
            </w:r>
          </w:p>
        </w:tc>
        <w:tc>
          <w:tcPr>
            <w:tcW w:w="2694" w:type="dxa"/>
          </w:tcPr>
          <w:p w14:paraId="197B5C37" w14:textId="4D8310E2" w:rsidR="009137E7" w:rsidRPr="00A65C4A" w:rsidRDefault="009137E7" w:rsidP="009137E7">
            <w:pPr>
              <w:jc w:val="both"/>
              <w:rPr>
                <w:rFonts w:cs="Times New Roman"/>
                <w:sz w:val="22"/>
              </w:rPr>
            </w:pPr>
            <w:r w:rsidRPr="00A65C4A">
              <w:rPr>
                <w:rFonts w:cs="Times New Roman"/>
                <w:sz w:val="22"/>
              </w:rPr>
              <w:t>1. Veikti izglītošanas pasākumi ar mērķi celt iesaistīto institūciju un juridisko personu izpratni un kompetenci par starptautisko un nacionālo sankciju pārkāpšanas un apiešanas novēršanu.</w:t>
            </w:r>
          </w:p>
        </w:tc>
        <w:tc>
          <w:tcPr>
            <w:tcW w:w="1134" w:type="dxa"/>
            <w:shd w:val="clear" w:color="auto" w:fill="auto"/>
          </w:tcPr>
          <w:p w14:paraId="2C8D75FF" w14:textId="382B8A0A" w:rsidR="009137E7" w:rsidRPr="00A65C4A" w:rsidRDefault="009137E7" w:rsidP="009137E7">
            <w:pPr>
              <w:jc w:val="center"/>
              <w:rPr>
                <w:rFonts w:cs="Times New Roman"/>
                <w:sz w:val="22"/>
              </w:rPr>
            </w:pPr>
            <w:r w:rsidRPr="00A65C4A">
              <w:rPr>
                <w:rFonts w:cs="Times New Roman"/>
                <w:sz w:val="22"/>
              </w:rPr>
              <w:t>PTAC, VID, LB, IAUI, LZAP, LZNP, LZRA, NKMP</w:t>
            </w:r>
          </w:p>
        </w:tc>
        <w:tc>
          <w:tcPr>
            <w:tcW w:w="1275" w:type="dxa"/>
            <w:shd w:val="clear" w:color="auto" w:fill="auto"/>
          </w:tcPr>
          <w:p w14:paraId="49F488D2" w14:textId="795B7699" w:rsidR="009137E7" w:rsidRPr="00A65C4A" w:rsidRDefault="009137E7" w:rsidP="009137E7">
            <w:pPr>
              <w:jc w:val="center"/>
              <w:rPr>
                <w:rFonts w:cs="Times New Roman"/>
                <w:sz w:val="22"/>
              </w:rPr>
            </w:pPr>
            <w:r w:rsidRPr="00A65C4A">
              <w:rPr>
                <w:rFonts w:cs="Times New Roman"/>
                <w:sz w:val="22"/>
              </w:rPr>
              <w:t>LMPAA, MKD</w:t>
            </w:r>
          </w:p>
        </w:tc>
        <w:tc>
          <w:tcPr>
            <w:tcW w:w="1418" w:type="dxa"/>
            <w:shd w:val="clear" w:color="auto" w:fill="auto"/>
          </w:tcPr>
          <w:p w14:paraId="4531C5EE" w14:textId="44E1CB09" w:rsidR="009137E7" w:rsidRPr="00A65C4A" w:rsidRDefault="009137E7" w:rsidP="009137E7">
            <w:pPr>
              <w:jc w:val="center"/>
              <w:rPr>
                <w:rFonts w:cs="Times New Roman"/>
                <w:bCs/>
                <w:sz w:val="22"/>
              </w:rPr>
            </w:pPr>
            <w:r w:rsidRPr="00A65C4A">
              <w:rPr>
                <w:rFonts w:cs="Times New Roman"/>
                <w:bCs/>
                <w:sz w:val="22"/>
              </w:rPr>
              <w:t>Pastāvīgi</w:t>
            </w:r>
          </w:p>
        </w:tc>
      </w:tr>
      <w:tr w:rsidR="009137E7" w:rsidRPr="00A65C4A" w14:paraId="44B960FC" w14:textId="77777777" w:rsidTr="002B3802">
        <w:trPr>
          <w:trHeight w:val="543"/>
        </w:trPr>
        <w:tc>
          <w:tcPr>
            <w:tcW w:w="709" w:type="dxa"/>
            <w:vMerge/>
          </w:tcPr>
          <w:p w14:paraId="3C3CA380" w14:textId="77777777" w:rsidR="009137E7" w:rsidRPr="00A65C4A" w:rsidRDefault="009137E7" w:rsidP="009137E7">
            <w:pPr>
              <w:jc w:val="center"/>
              <w:rPr>
                <w:rFonts w:cs="Times New Roman"/>
                <w:bCs/>
                <w:sz w:val="20"/>
                <w:szCs w:val="20"/>
              </w:rPr>
            </w:pPr>
          </w:p>
        </w:tc>
        <w:tc>
          <w:tcPr>
            <w:tcW w:w="3686" w:type="dxa"/>
            <w:vMerge/>
            <w:shd w:val="clear" w:color="auto" w:fill="auto"/>
          </w:tcPr>
          <w:p w14:paraId="7D59331F" w14:textId="77777777" w:rsidR="009137E7" w:rsidRPr="00A65C4A" w:rsidRDefault="009137E7" w:rsidP="009137E7">
            <w:pPr>
              <w:jc w:val="both"/>
              <w:rPr>
                <w:rFonts w:cs="Times New Roman"/>
                <w:sz w:val="20"/>
                <w:szCs w:val="20"/>
              </w:rPr>
            </w:pPr>
          </w:p>
        </w:tc>
        <w:tc>
          <w:tcPr>
            <w:tcW w:w="1559" w:type="dxa"/>
            <w:vMerge/>
          </w:tcPr>
          <w:p w14:paraId="620B335B" w14:textId="77777777" w:rsidR="009137E7" w:rsidRPr="00A65C4A" w:rsidRDefault="009137E7" w:rsidP="009137E7">
            <w:pPr>
              <w:jc w:val="both"/>
              <w:rPr>
                <w:rFonts w:cs="Times New Roman"/>
                <w:sz w:val="20"/>
                <w:szCs w:val="20"/>
              </w:rPr>
            </w:pPr>
          </w:p>
        </w:tc>
        <w:tc>
          <w:tcPr>
            <w:tcW w:w="2551" w:type="dxa"/>
            <w:vMerge/>
            <w:shd w:val="clear" w:color="auto" w:fill="auto"/>
          </w:tcPr>
          <w:p w14:paraId="62BE1714" w14:textId="77777777" w:rsidR="009137E7" w:rsidRPr="00A65C4A" w:rsidRDefault="009137E7" w:rsidP="009137E7">
            <w:pPr>
              <w:jc w:val="both"/>
              <w:rPr>
                <w:rFonts w:cs="Times New Roman"/>
                <w:sz w:val="20"/>
                <w:szCs w:val="20"/>
              </w:rPr>
            </w:pPr>
          </w:p>
        </w:tc>
        <w:tc>
          <w:tcPr>
            <w:tcW w:w="2694" w:type="dxa"/>
          </w:tcPr>
          <w:p w14:paraId="31883F1F" w14:textId="47CAAFA7" w:rsidR="009137E7" w:rsidRPr="00A65C4A" w:rsidRDefault="009137E7" w:rsidP="009137E7">
            <w:pPr>
              <w:jc w:val="both"/>
              <w:rPr>
                <w:rFonts w:cs="Times New Roman"/>
                <w:sz w:val="22"/>
              </w:rPr>
            </w:pPr>
            <w:r w:rsidRPr="00A65C4A">
              <w:rPr>
                <w:rFonts w:cs="Times New Roman"/>
                <w:sz w:val="22"/>
              </w:rPr>
              <w:t xml:space="preserve">2. Veikta uzņēmēju ar paaugstinātu sankciju pārkāpšanas un apiešanas risku, kas nav Sankciju likuma speciālie subjekti, </w:t>
            </w:r>
            <w:r w:rsidRPr="00A65C4A">
              <w:rPr>
                <w:rFonts w:cs="Times New Roman"/>
                <w:sz w:val="22"/>
              </w:rPr>
              <w:lastRenderedPageBreak/>
              <w:t>informēšana par sankciju atbilstības nodrošināšanai veicamajiem pasākumiem.</w:t>
            </w:r>
          </w:p>
        </w:tc>
        <w:tc>
          <w:tcPr>
            <w:tcW w:w="1134" w:type="dxa"/>
            <w:shd w:val="clear" w:color="auto" w:fill="auto"/>
          </w:tcPr>
          <w:p w14:paraId="52EA4E78" w14:textId="45C18664" w:rsidR="009137E7" w:rsidRPr="00A65C4A" w:rsidRDefault="009137E7" w:rsidP="009137E7">
            <w:pPr>
              <w:jc w:val="center"/>
              <w:rPr>
                <w:rFonts w:cs="Times New Roman"/>
                <w:sz w:val="22"/>
              </w:rPr>
            </w:pPr>
            <w:r w:rsidRPr="00A65C4A">
              <w:rPr>
                <w:rFonts w:cs="Times New Roman"/>
                <w:sz w:val="22"/>
              </w:rPr>
              <w:lastRenderedPageBreak/>
              <w:t>FID, ĀM, LB</w:t>
            </w:r>
          </w:p>
        </w:tc>
        <w:tc>
          <w:tcPr>
            <w:tcW w:w="1275" w:type="dxa"/>
            <w:shd w:val="clear" w:color="auto" w:fill="auto"/>
          </w:tcPr>
          <w:p w14:paraId="01D13301" w14:textId="77777777" w:rsidR="009137E7" w:rsidRPr="00A65C4A" w:rsidRDefault="009137E7" w:rsidP="009137E7">
            <w:pPr>
              <w:jc w:val="center"/>
              <w:rPr>
                <w:rFonts w:cs="Times New Roman"/>
                <w:sz w:val="22"/>
              </w:rPr>
            </w:pPr>
          </w:p>
        </w:tc>
        <w:tc>
          <w:tcPr>
            <w:tcW w:w="1418" w:type="dxa"/>
            <w:shd w:val="clear" w:color="auto" w:fill="auto"/>
          </w:tcPr>
          <w:p w14:paraId="519E65EF" w14:textId="2C4D734F" w:rsidR="009137E7" w:rsidRPr="00A65C4A" w:rsidRDefault="009137E7" w:rsidP="009137E7">
            <w:pPr>
              <w:jc w:val="center"/>
              <w:rPr>
                <w:rFonts w:cs="Times New Roman"/>
                <w:bCs/>
                <w:sz w:val="22"/>
              </w:rPr>
            </w:pPr>
            <w:r w:rsidRPr="00A65C4A">
              <w:rPr>
                <w:rFonts w:cs="Times New Roman"/>
                <w:bCs/>
                <w:sz w:val="22"/>
              </w:rPr>
              <w:t>Vismaz reizi gadā</w:t>
            </w:r>
          </w:p>
        </w:tc>
      </w:tr>
      <w:tr w:rsidR="009137E7" w:rsidRPr="00A65C4A" w14:paraId="0F04D630" w14:textId="77777777" w:rsidTr="002B3802">
        <w:trPr>
          <w:trHeight w:val="543"/>
        </w:trPr>
        <w:tc>
          <w:tcPr>
            <w:tcW w:w="709" w:type="dxa"/>
          </w:tcPr>
          <w:p w14:paraId="16CA8841" w14:textId="77777777" w:rsidR="009137E7" w:rsidRPr="00A65C4A" w:rsidRDefault="009137E7" w:rsidP="009137E7">
            <w:pPr>
              <w:jc w:val="center"/>
              <w:rPr>
                <w:rFonts w:cs="Times New Roman"/>
                <w:bCs/>
                <w:sz w:val="22"/>
              </w:rPr>
            </w:pPr>
            <w:r w:rsidRPr="00A65C4A">
              <w:rPr>
                <w:rFonts w:cs="Times New Roman"/>
                <w:bCs/>
                <w:sz w:val="22"/>
              </w:rPr>
              <w:t>12.4.</w:t>
            </w:r>
          </w:p>
        </w:tc>
        <w:tc>
          <w:tcPr>
            <w:tcW w:w="3686" w:type="dxa"/>
            <w:shd w:val="clear" w:color="auto" w:fill="auto"/>
          </w:tcPr>
          <w:p w14:paraId="72D9DDE2" w14:textId="3ADC26A6" w:rsidR="009137E7" w:rsidRPr="00A65C4A" w:rsidRDefault="009137E7" w:rsidP="009137E7">
            <w:pPr>
              <w:jc w:val="both"/>
              <w:rPr>
                <w:rFonts w:cs="Times New Roman"/>
                <w:sz w:val="22"/>
              </w:rPr>
            </w:pPr>
            <w:r w:rsidRPr="00A65C4A">
              <w:rPr>
                <w:rFonts w:cs="Times New Roman"/>
                <w:sz w:val="22"/>
              </w:rPr>
              <w:t>Stiprināt starptautisko un nacionālo sankciju ievērošanu</w:t>
            </w:r>
            <w:r>
              <w:rPr>
                <w:rFonts w:cs="Times New Roman"/>
                <w:sz w:val="22"/>
              </w:rPr>
              <w:t>,</w:t>
            </w:r>
            <w:r w:rsidRPr="00A65C4A">
              <w:rPr>
                <w:rFonts w:cs="Times New Roman"/>
                <w:sz w:val="22"/>
              </w:rPr>
              <w:t xml:space="preserve"> precizējot ziņošanas pienākumu par starptautisko un nacionālo sankciju apiešanu un pārkāpšanu.</w:t>
            </w:r>
          </w:p>
        </w:tc>
        <w:tc>
          <w:tcPr>
            <w:tcW w:w="1559" w:type="dxa"/>
          </w:tcPr>
          <w:p w14:paraId="2B2210C1" w14:textId="5075AEF6" w:rsidR="009137E7" w:rsidRPr="00A65C4A" w:rsidRDefault="009137E7" w:rsidP="009137E7">
            <w:pPr>
              <w:jc w:val="both"/>
              <w:rPr>
                <w:rFonts w:cs="Times New Roman"/>
                <w:sz w:val="22"/>
              </w:rPr>
            </w:pPr>
            <w:r>
              <w:rPr>
                <w:rFonts w:cs="Times New Roman"/>
                <w:sz w:val="22"/>
              </w:rPr>
              <w:t>RMPP</w:t>
            </w:r>
            <w:r w:rsidRPr="00A65C4A">
              <w:rPr>
                <w:rFonts w:cs="Times New Roman"/>
                <w:sz w:val="22"/>
              </w:rPr>
              <w:t xml:space="preserve"> 12.4.1.</w:t>
            </w:r>
            <w:r>
              <w:rPr>
                <w:rFonts w:cs="Times New Roman"/>
                <w:sz w:val="22"/>
              </w:rPr>
              <w:t xml:space="preserve"> punkts.</w:t>
            </w:r>
          </w:p>
        </w:tc>
        <w:tc>
          <w:tcPr>
            <w:tcW w:w="2551" w:type="dxa"/>
            <w:shd w:val="clear" w:color="auto" w:fill="auto"/>
          </w:tcPr>
          <w:p w14:paraId="54E97415" w14:textId="4DC5F513" w:rsidR="009137E7" w:rsidRPr="00A65C4A" w:rsidRDefault="009137E7" w:rsidP="009137E7">
            <w:pPr>
              <w:jc w:val="both"/>
              <w:rPr>
                <w:rFonts w:cs="Times New Roman"/>
                <w:sz w:val="22"/>
              </w:rPr>
            </w:pPr>
            <w:r>
              <w:rPr>
                <w:rFonts w:cs="Times New Roman"/>
                <w:sz w:val="22"/>
              </w:rPr>
              <w:t>L</w:t>
            </w:r>
            <w:r w:rsidRPr="00A65C4A">
              <w:rPr>
                <w:rFonts w:cs="Times New Roman"/>
                <w:sz w:val="22"/>
              </w:rPr>
              <w:t>ikuma subjektu pienākumi attiecībā uz ziņošanu FID un VDD par sankciju apiešanu un pārkāpšanu ir skaidri nodalīti.</w:t>
            </w:r>
          </w:p>
        </w:tc>
        <w:tc>
          <w:tcPr>
            <w:tcW w:w="2694" w:type="dxa"/>
          </w:tcPr>
          <w:p w14:paraId="1B173DC5" w14:textId="6C8816DD" w:rsidR="009137E7" w:rsidRPr="00A65C4A" w:rsidRDefault="009137E7" w:rsidP="009137E7">
            <w:pPr>
              <w:jc w:val="both"/>
              <w:rPr>
                <w:rFonts w:cs="Times New Roman"/>
                <w:sz w:val="22"/>
              </w:rPr>
            </w:pPr>
            <w:r w:rsidRPr="00A65C4A">
              <w:rPr>
                <w:rFonts w:cs="Times New Roman"/>
                <w:sz w:val="22"/>
              </w:rPr>
              <w:t>Izstrādāti priekšlikumi nepieciešamajiem grozījumiem Sankciju likumā, precizējot ziņošanas prasības attiecībā uz starptautisko un nacionālo sankciju apiešanu un pārkāpšanu.</w:t>
            </w:r>
          </w:p>
        </w:tc>
        <w:tc>
          <w:tcPr>
            <w:tcW w:w="1134" w:type="dxa"/>
            <w:shd w:val="clear" w:color="auto" w:fill="auto"/>
          </w:tcPr>
          <w:p w14:paraId="65A976DF" w14:textId="3BE1FDB1" w:rsidR="009137E7" w:rsidRPr="00A65C4A" w:rsidRDefault="009137E7" w:rsidP="009137E7">
            <w:pPr>
              <w:jc w:val="center"/>
              <w:rPr>
                <w:rFonts w:cs="Times New Roman"/>
                <w:sz w:val="22"/>
              </w:rPr>
            </w:pPr>
            <w:r w:rsidRPr="00A65C4A">
              <w:rPr>
                <w:rFonts w:cs="Times New Roman"/>
                <w:sz w:val="22"/>
              </w:rPr>
              <w:t>ĀM</w:t>
            </w:r>
          </w:p>
        </w:tc>
        <w:tc>
          <w:tcPr>
            <w:tcW w:w="1275" w:type="dxa"/>
            <w:shd w:val="clear" w:color="auto" w:fill="auto"/>
          </w:tcPr>
          <w:p w14:paraId="31422DB7" w14:textId="67CE4E3C" w:rsidR="009137E7" w:rsidRPr="00A65C4A" w:rsidRDefault="009137E7" w:rsidP="009137E7">
            <w:pPr>
              <w:jc w:val="center"/>
              <w:rPr>
                <w:rFonts w:cs="Times New Roman"/>
                <w:sz w:val="22"/>
              </w:rPr>
            </w:pPr>
            <w:r w:rsidRPr="00A65C4A">
              <w:rPr>
                <w:rFonts w:cs="Times New Roman"/>
                <w:sz w:val="22"/>
              </w:rPr>
              <w:t>FID, VDD</w:t>
            </w:r>
          </w:p>
        </w:tc>
        <w:tc>
          <w:tcPr>
            <w:tcW w:w="1418" w:type="dxa"/>
            <w:shd w:val="clear" w:color="auto" w:fill="auto"/>
          </w:tcPr>
          <w:p w14:paraId="52E0A41D" w14:textId="709C32F4" w:rsidR="009137E7" w:rsidRPr="00A65C4A" w:rsidRDefault="009137E7" w:rsidP="009137E7">
            <w:pPr>
              <w:jc w:val="center"/>
              <w:rPr>
                <w:rFonts w:cs="Times New Roman"/>
                <w:bCs/>
                <w:sz w:val="22"/>
              </w:rPr>
            </w:pPr>
            <w:r w:rsidRPr="00A65C4A">
              <w:rPr>
                <w:rFonts w:cs="Times New Roman"/>
                <w:bCs/>
                <w:sz w:val="22"/>
              </w:rPr>
              <w:t>31.12.2025.</w:t>
            </w:r>
          </w:p>
        </w:tc>
      </w:tr>
      <w:tr w:rsidR="009137E7" w:rsidRPr="00A65C4A" w14:paraId="778DD0D2" w14:textId="77777777" w:rsidTr="002B3802">
        <w:trPr>
          <w:trHeight w:val="543"/>
        </w:trPr>
        <w:tc>
          <w:tcPr>
            <w:tcW w:w="709" w:type="dxa"/>
          </w:tcPr>
          <w:p w14:paraId="0C87E8EB" w14:textId="378C7480" w:rsidR="009137E7" w:rsidRPr="00A65C4A" w:rsidRDefault="009137E7" w:rsidP="009137E7">
            <w:pPr>
              <w:jc w:val="center"/>
              <w:rPr>
                <w:rFonts w:cs="Times New Roman"/>
                <w:bCs/>
                <w:sz w:val="22"/>
              </w:rPr>
            </w:pPr>
            <w:r w:rsidRPr="00A65C4A">
              <w:rPr>
                <w:rFonts w:cs="Times New Roman"/>
                <w:bCs/>
                <w:sz w:val="22"/>
              </w:rPr>
              <w:t>12.5.</w:t>
            </w:r>
          </w:p>
        </w:tc>
        <w:tc>
          <w:tcPr>
            <w:tcW w:w="3686" w:type="dxa"/>
            <w:shd w:val="clear" w:color="auto" w:fill="auto"/>
          </w:tcPr>
          <w:p w14:paraId="54FF371E" w14:textId="225E1C15" w:rsidR="009137E7" w:rsidRPr="00A65C4A" w:rsidRDefault="009137E7" w:rsidP="009137E7">
            <w:pPr>
              <w:jc w:val="both"/>
              <w:rPr>
                <w:rFonts w:cs="Times New Roman"/>
                <w:sz w:val="22"/>
              </w:rPr>
            </w:pPr>
            <w:r w:rsidRPr="00A65C4A">
              <w:rPr>
                <w:rFonts w:cs="Times New Roman"/>
                <w:sz w:val="22"/>
              </w:rPr>
              <w:t>Stiprināt Latvijas kā valsts, kas veiksmīgi stiprinājusi finanšu sektoru krīzes situācijā, starptautisko reputāciju.</w:t>
            </w:r>
          </w:p>
        </w:tc>
        <w:tc>
          <w:tcPr>
            <w:tcW w:w="1559" w:type="dxa"/>
          </w:tcPr>
          <w:p w14:paraId="03EF0A1A" w14:textId="1970AE0D" w:rsidR="009137E7" w:rsidRPr="00A86229" w:rsidRDefault="009137E7" w:rsidP="009137E7">
            <w:pPr>
              <w:jc w:val="both"/>
              <w:rPr>
                <w:rFonts w:cs="Times New Roman"/>
                <w:sz w:val="22"/>
              </w:rPr>
            </w:pPr>
            <w:r w:rsidRPr="00A65C4A">
              <w:rPr>
                <w:rFonts w:cs="Times New Roman"/>
                <w:sz w:val="22"/>
              </w:rPr>
              <w:t xml:space="preserve">NRA 2023 1.5. </w:t>
            </w:r>
            <w:r>
              <w:rPr>
                <w:rFonts w:cs="Times New Roman"/>
                <w:sz w:val="22"/>
              </w:rPr>
              <w:t>apakš</w:t>
            </w:r>
            <w:r w:rsidRPr="00A65C4A">
              <w:rPr>
                <w:rFonts w:cs="Times New Roman"/>
                <w:sz w:val="22"/>
              </w:rPr>
              <w:t>nodaļa</w:t>
            </w:r>
            <w:r>
              <w:rPr>
                <w:rFonts w:cs="Times New Roman"/>
                <w:sz w:val="22"/>
              </w:rPr>
              <w:t xml:space="preserve"> “</w:t>
            </w:r>
            <w:r w:rsidRPr="00A86229">
              <w:rPr>
                <w:rFonts w:cs="Times New Roman"/>
                <w:sz w:val="22"/>
              </w:rPr>
              <w:t>Terorisma finansēšanas, proliferācijas finansēšanas un sankciju</w:t>
            </w:r>
          </w:p>
          <w:p w14:paraId="5DF25921" w14:textId="01AFEA78" w:rsidR="009137E7" w:rsidRPr="00A65C4A" w:rsidRDefault="009137E7" w:rsidP="009137E7">
            <w:pPr>
              <w:jc w:val="both"/>
              <w:rPr>
                <w:rFonts w:cs="Times New Roman"/>
                <w:sz w:val="22"/>
              </w:rPr>
            </w:pPr>
            <w:r w:rsidRPr="00A86229">
              <w:rPr>
                <w:rFonts w:cs="Times New Roman"/>
                <w:sz w:val="22"/>
              </w:rPr>
              <w:t>pārkāpšanas riski</w:t>
            </w:r>
            <w:r>
              <w:rPr>
                <w:rFonts w:cs="Times New Roman"/>
                <w:sz w:val="22"/>
              </w:rPr>
              <w:t>”.</w:t>
            </w:r>
          </w:p>
        </w:tc>
        <w:tc>
          <w:tcPr>
            <w:tcW w:w="2551" w:type="dxa"/>
            <w:shd w:val="clear" w:color="auto" w:fill="auto"/>
          </w:tcPr>
          <w:p w14:paraId="35524206" w14:textId="26BAD5E9" w:rsidR="009137E7" w:rsidRPr="00A65C4A" w:rsidRDefault="009137E7" w:rsidP="009137E7">
            <w:pPr>
              <w:jc w:val="both"/>
              <w:rPr>
                <w:rFonts w:cs="Times New Roman"/>
                <w:sz w:val="22"/>
              </w:rPr>
            </w:pPr>
            <w:r w:rsidRPr="00A65C4A">
              <w:rPr>
                <w:rFonts w:cs="Times New Roman"/>
                <w:sz w:val="22"/>
              </w:rPr>
              <w:t>Stiprināta Latvijas finanšu sektora reputācija.</w:t>
            </w:r>
          </w:p>
        </w:tc>
        <w:tc>
          <w:tcPr>
            <w:tcW w:w="2694" w:type="dxa"/>
          </w:tcPr>
          <w:p w14:paraId="2FBB9D66" w14:textId="0B6A7F75" w:rsidR="009137E7" w:rsidRPr="00A65C4A" w:rsidRDefault="009137E7" w:rsidP="009137E7">
            <w:pPr>
              <w:jc w:val="both"/>
              <w:rPr>
                <w:rFonts w:cs="Times New Roman"/>
                <w:sz w:val="22"/>
              </w:rPr>
            </w:pPr>
            <w:r w:rsidRPr="00A65C4A">
              <w:rPr>
                <w:rFonts w:cs="Times New Roman"/>
                <w:sz w:val="22"/>
              </w:rPr>
              <w:t xml:space="preserve">Organizēta starptautiska līmeņa konference Rīgā par </w:t>
            </w:r>
            <w:r w:rsidR="007B5490" w:rsidRPr="007B5490">
              <w:rPr>
                <w:rFonts w:cs="Times New Roman"/>
                <w:sz w:val="22"/>
              </w:rPr>
              <w:t>sankciju pārkāpšanas un apiešanas novēršanu</w:t>
            </w:r>
            <w:r w:rsidRPr="00A65C4A">
              <w:rPr>
                <w:rFonts w:cs="Times New Roman"/>
                <w:sz w:val="22"/>
              </w:rPr>
              <w:t>.</w:t>
            </w:r>
          </w:p>
        </w:tc>
        <w:tc>
          <w:tcPr>
            <w:tcW w:w="1134" w:type="dxa"/>
            <w:shd w:val="clear" w:color="auto" w:fill="auto"/>
          </w:tcPr>
          <w:p w14:paraId="4B9214E4" w14:textId="5316F3A7" w:rsidR="009137E7" w:rsidRPr="00A65C4A" w:rsidRDefault="009137E7" w:rsidP="009137E7">
            <w:pPr>
              <w:jc w:val="center"/>
              <w:rPr>
                <w:rFonts w:cs="Times New Roman"/>
                <w:sz w:val="22"/>
              </w:rPr>
            </w:pPr>
            <w:r w:rsidRPr="00A65C4A">
              <w:rPr>
                <w:rFonts w:cs="Times New Roman"/>
                <w:sz w:val="22"/>
              </w:rPr>
              <w:t>FID</w:t>
            </w:r>
          </w:p>
        </w:tc>
        <w:tc>
          <w:tcPr>
            <w:tcW w:w="1275" w:type="dxa"/>
            <w:shd w:val="clear" w:color="auto" w:fill="auto"/>
          </w:tcPr>
          <w:p w14:paraId="3E384991" w14:textId="3E57AE59" w:rsidR="009137E7" w:rsidRPr="00A65C4A" w:rsidRDefault="009137E7" w:rsidP="009137E7">
            <w:pPr>
              <w:jc w:val="center"/>
              <w:rPr>
                <w:rFonts w:cs="Times New Roman"/>
                <w:sz w:val="22"/>
              </w:rPr>
            </w:pPr>
            <w:r w:rsidRPr="00A65C4A">
              <w:rPr>
                <w:rFonts w:cs="Times New Roman"/>
                <w:sz w:val="22"/>
              </w:rPr>
              <w:t>ĀM, FM, LB</w:t>
            </w:r>
          </w:p>
        </w:tc>
        <w:tc>
          <w:tcPr>
            <w:tcW w:w="1418" w:type="dxa"/>
            <w:shd w:val="clear" w:color="auto" w:fill="auto"/>
          </w:tcPr>
          <w:p w14:paraId="106B183F" w14:textId="13A82B3A" w:rsidR="009137E7" w:rsidRPr="00A65C4A" w:rsidRDefault="009137E7" w:rsidP="009137E7">
            <w:pPr>
              <w:jc w:val="center"/>
              <w:rPr>
                <w:rFonts w:cs="Times New Roman"/>
                <w:bCs/>
                <w:sz w:val="22"/>
              </w:rPr>
            </w:pPr>
            <w:r w:rsidRPr="00A65C4A">
              <w:rPr>
                <w:rFonts w:cs="Times New Roman"/>
                <w:bCs/>
                <w:sz w:val="22"/>
              </w:rPr>
              <w:t>Reizi gadā</w:t>
            </w:r>
          </w:p>
        </w:tc>
      </w:tr>
    </w:tbl>
    <w:p w14:paraId="4799A742" w14:textId="77777777" w:rsidR="007600A0" w:rsidRPr="00D60D49" w:rsidRDefault="007600A0" w:rsidP="007600A0">
      <w:pPr>
        <w:pStyle w:val="Heading1"/>
        <w:tabs>
          <w:tab w:val="left" w:pos="1432"/>
        </w:tabs>
        <w:rPr>
          <w:sz w:val="28"/>
          <w:szCs w:val="28"/>
          <w:lang w:val="lv-LV"/>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22"/>
      </w:tblGrid>
      <w:tr w:rsidR="00D60D49" w:rsidRPr="003B466B" w14:paraId="4EFFF156" w14:textId="77777777" w:rsidTr="00EA525F">
        <w:tc>
          <w:tcPr>
            <w:tcW w:w="9061" w:type="dxa"/>
          </w:tcPr>
          <w:p w14:paraId="55DBEB70" w14:textId="77777777" w:rsidR="00D60D49" w:rsidRPr="003B466B" w:rsidRDefault="00D60D49" w:rsidP="00EA525F">
            <w:pPr>
              <w:tabs>
                <w:tab w:val="left" w:pos="5812"/>
              </w:tabs>
              <w:rPr>
                <w:rFonts w:eastAsia="Times New Roman"/>
                <w:sz w:val="16"/>
                <w:szCs w:val="10"/>
                <w:lang w:eastAsia="en-GB"/>
              </w:rPr>
            </w:pPr>
          </w:p>
          <w:tbl>
            <w:tblPr>
              <w:tblStyle w:val="TableGrid"/>
              <w:tblW w:w="91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19"/>
              <w:gridCol w:w="2410"/>
              <w:gridCol w:w="3577"/>
            </w:tblGrid>
            <w:tr w:rsidR="00D60D49" w:rsidRPr="003B466B" w14:paraId="7368158F" w14:textId="77777777" w:rsidTr="00EA525F">
              <w:tc>
                <w:tcPr>
                  <w:tcW w:w="3119" w:type="dxa"/>
                </w:tcPr>
                <w:p w14:paraId="70E4112F" w14:textId="77777777" w:rsidR="00D60D49" w:rsidRPr="003B466B" w:rsidRDefault="00D60D49" w:rsidP="00EA525F">
                  <w:pPr>
                    <w:tabs>
                      <w:tab w:val="left" w:pos="5812"/>
                    </w:tabs>
                    <w:overflowPunct w:val="0"/>
                    <w:autoSpaceDE w:val="0"/>
                    <w:autoSpaceDN w:val="0"/>
                    <w:adjustRightInd w:val="0"/>
                    <w:spacing w:before="20"/>
                    <w:textAlignment w:val="baseline"/>
                    <w:rPr>
                      <w:rFonts w:eastAsia="Times New Roman"/>
                      <w:sz w:val="28"/>
                      <w:szCs w:val="28"/>
                      <w:lang w:eastAsia="zh-CN"/>
                    </w:rPr>
                  </w:pPr>
                  <w:r w:rsidRPr="003B466B">
                    <w:rPr>
                      <w:rFonts w:eastAsia="Times New Roman"/>
                      <w:sz w:val="28"/>
                      <w:szCs w:val="28"/>
                      <w:lang w:eastAsia="zh-CN"/>
                    </w:rPr>
                    <w:fldChar w:fldCharType="begin"/>
                  </w:r>
                  <w:r w:rsidRPr="003B466B">
                    <w:rPr>
                      <w:rFonts w:eastAsia="Times New Roman"/>
                      <w:sz w:val="28"/>
                      <w:szCs w:val="28"/>
                      <w:lang w:eastAsia="zh-CN"/>
                    </w:rPr>
                    <w:instrText xml:space="preserve"> MERGEFIELD =TAP_AMATS#2 \* MERGEFORMAT </w:instrText>
                  </w:r>
                  <w:r w:rsidRPr="003B466B">
                    <w:rPr>
                      <w:rFonts w:eastAsia="Times New Roman"/>
                      <w:sz w:val="28"/>
                      <w:szCs w:val="28"/>
                      <w:lang w:eastAsia="zh-CN"/>
                    </w:rPr>
                    <w:fldChar w:fldCharType="separate"/>
                  </w:r>
                  <w:r w:rsidRPr="003B466B">
                    <w:rPr>
                      <w:rFonts w:eastAsia="Times New Roman"/>
                      <w:sz w:val="28"/>
                      <w:szCs w:val="28"/>
                      <w:lang w:eastAsia="zh-CN"/>
                    </w:rPr>
                    <w:t>«=TAP_AMATS#2»</w:t>
                  </w:r>
                  <w:r w:rsidRPr="003B466B">
                    <w:rPr>
                      <w:rFonts w:eastAsia="Times New Roman"/>
                      <w:sz w:val="28"/>
                      <w:szCs w:val="28"/>
                      <w:lang w:eastAsia="zh-CN"/>
                    </w:rPr>
                    <w:fldChar w:fldCharType="end"/>
                  </w:r>
                </w:p>
              </w:tc>
              <w:tc>
                <w:tcPr>
                  <w:tcW w:w="2410" w:type="dxa"/>
                </w:tcPr>
                <w:p w14:paraId="78742EAF" w14:textId="77777777" w:rsidR="00D60D49" w:rsidRPr="003B466B" w:rsidRDefault="00D60D49" w:rsidP="00EA525F">
                  <w:pPr>
                    <w:tabs>
                      <w:tab w:val="left" w:pos="5812"/>
                    </w:tabs>
                    <w:overflowPunct w:val="0"/>
                    <w:autoSpaceDE w:val="0"/>
                    <w:autoSpaceDN w:val="0"/>
                    <w:adjustRightInd w:val="0"/>
                    <w:spacing w:before="20"/>
                    <w:jc w:val="center"/>
                    <w:textAlignment w:val="baseline"/>
                    <w:rPr>
                      <w:rFonts w:eastAsia="Times New Roman"/>
                      <w:sz w:val="28"/>
                      <w:szCs w:val="20"/>
                      <w:lang w:eastAsia="zh-CN"/>
                    </w:rPr>
                  </w:pPr>
                  <w:r w:rsidRPr="003B466B">
                    <w:rPr>
                      <w:rFonts w:eastAsia="Times New Roman"/>
                      <w:szCs w:val="18"/>
                      <w:lang w:eastAsia="zh-CN"/>
                    </w:rPr>
                    <w:t>(paraksts**)</w:t>
                  </w:r>
                </w:p>
              </w:tc>
              <w:tc>
                <w:tcPr>
                  <w:tcW w:w="3577" w:type="dxa"/>
                </w:tcPr>
                <w:p w14:paraId="1C2FDE19" w14:textId="77777777" w:rsidR="00D60D49" w:rsidRPr="003B466B" w:rsidRDefault="00D60D49" w:rsidP="00EA525F">
                  <w:pPr>
                    <w:tabs>
                      <w:tab w:val="left" w:pos="5812"/>
                    </w:tabs>
                    <w:overflowPunct w:val="0"/>
                    <w:autoSpaceDE w:val="0"/>
                    <w:autoSpaceDN w:val="0"/>
                    <w:adjustRightInd w:val="0"/>
                    <w:spacing w:before="20"/>
                    <w:textAlignment w:val="baseline"/>
                    <w:rPr>
                      <w:rFonts w:eastAsia="Times New Roman"/>
                      <w:sz w:val="28"/>
                      <w:szCs w:val="28"/>
                      <w:lang w:eastAsia="en-GB"/>
                    </w:rPr>
                  </w:pPr>
                  <w:r w:rsidRPr="003B466B">
                    <w:rPr>
                      <w:rFonts w:eastAsia="Times New Roman"/>
                      <w:sz w:val="28"/>
                      <w:szCs w:val="28"/>
                      <w:lang w:eastAsia="en-GB"/>
                    </w:rPr>
                    <w:fldChar w:fldCharType="begin"/>
                  </w:r>
                  <w:r w:rsidRPr="003B466B">
                    <w:rPr>
                      <w:rFonts w:eastAsia="Times New Roman"/>
                      <w:sz w:val="28"/>
                      <w:szCs w:val="28"/>
                      <w:lang w:eastAsia="en-GB"/>
                    </w:rPr>
                    <w:instrText xml:space="preserve"> MERGEFIELD =TAP_PARAKSTS#2 \* MERGEFORMAT </w:instrText>
                  </w:r>
                  <w:r w:rsidRPr="003B466B">
                    <w:rPr>
                      <w:rFonts w:eastAsia="Times New Roman"/>
                      <w:sz w:val="28"/>
                      <w:szCs w:val="28"/>
                      <w:lang w:eastAsia="en-GB"/>
                    </w:rPr>
                    <w:fldChar w:fldCharType="separate"/>
                  </w:r>
                  <w:r w:rsidRPr="003B466B">
                    <w:rPr>
                      <w:rFonts w:eastAsia="Times New Roman"/>
                      <w:noProof/>
                      <w:sz w:val="28"/>
                      <w:szCs w:val="28"/>
                      <w:lang w:eastAsia="en-GB"/>
                    </w:rPr>
                    <w:t>«=TAP_PARAKSTS#2»</w:t>
                  </w:r>
                  <w:r w:rsidRPr="003B466B">
                    <w:rPr>
                      <w:rFonts w:eastAsia="Times New Roman"/>
                      <w:noProof/>
                      <w:sz w:val="28"/>
                      <w:szCs w:val="28"/>
                      <w:lang w:eastAsia="en-GB"/>
                    </w:rPr>
                    <w:fldChar w:fldCharType="end"/>
                  </w:r>
                </w:p>
              </w:tc>
            </w:tr>
          </w:tbl>
          <w:p w14:paraId="7B0FFCCA" w14:textId="77777777" w:rsidR="00D60D49" w:rsidRPr="003B466B" w:rsidRDefault="00D60D49" w:rsidP="00EA525F">
            <w:pPr>
              <w:tabs>
                <w:tab w:val="left" w:pos="5812"/>
              </w:tabs>
              <w:rPr>
                <w:rFonts w:eastAsia="Times New Roman"/>
                <w:szCs w:val="18"/>
                <w:lang w:eastAsia="en-GB"/>
              </w:rPr>
            </w:pPr>
          </w:p>
          <w:p w14:paraId="2F61DCAD" w14:textId="77777777" w:rsidR="00D60D49" w:rsidRPr="003B466B" w:rsidRDefault="00D60D49" w:rsidP="00EA525F">
            <w:pPr>
              <w:tabs>
                <w:tab w:val="left" w:pos="5812"/>
              </w:tabs>
              <w:rPr>
                <w:rFonts w:eastAsia="Times New Roman"/>
                <w:szCs w:val="18"/>
                <w:lang w:eastAsia="en-GB"/>
              </w:rPr>
            </w:pPr>
          </w:p>
          <w:p w14:paraId="585BA619" w14:textId="77777777" w:rsidR="00D60D49" w:rsidRPr="003B466B" w:rsidRDefault="00D60D49" w:rsidP="00EA525F">
            <w:pPr>
              <w:tabs>
                <w:tab w:val="left" w:pos="5812"/>
              </w:tabs>
              <w:rPr>
                <w:rFonts w:eastAsia="Times New Roman"/>
                <w:sz w:val="28"/>
                <w:szCs w:val="20"/>
                <w:lang w:eastAsia="en-GB"/>
              </w:rPr>
            </w:pPr>
            <w:r w:rsidRPr="003B466B">
              <w:rPr>
                <w:rFonts w:eastAsia="Times New Roman"/>
                <w:lang w:eastAsia="zh-CN"/>
              </w:rPr>
              <w:t>** Dokuments ir parakstīts ar TAP portāla elektroniskās parakstīšanas rīku</w:t>
            </w:r>
          </w:p>
        </w:tc>
      </w:tr>
    </w:tbl>
    <w:p w14:paraId="6F379382" w14:textId="77777777" w:rsidR="00AB6959" w:rsidRPr="00D60D49" w:rsidRDefault="00AB6959" w:rsidP="00B360AF">
      <w:pPr>
        <w:pStyle w:val="Heading1"/>
        <w:rPr>
          <w:sz w:val="28"/>
          <w:szCs w:val="28"/>
          <w:lang w:val="lv-LV"/>
        </w:rPr>
      </w:pPr>
      <w:bookmarkStart w:id="13" w:name="_GoBack"/>
      <w:bookmarkEnd w:id="13"/>
    </w:p>
    <w:sectPr w:rsidR="00AB6959" w:rsidRPr="00D60D49" w:rsidSect="00A401DB">
      <w:headerReference w:type="default" r:id="rId12"/>
      <w:pgSz w:w="16838" w:h="11906" w:orient="landscape"/>
      <w:pgMar w:top="1276" w:right="1440" w:bottom="180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F94CF45" w14:textId="77777777" w:rsidR="00C70E1A" w:rsidRDefault="00C70E1A" w:rsidP="008A7686">
      <w:r>
        <w:separator/>
      </w:r>
    </w:p>
  </w:endnote>
  <w:endnote w:type="continuationSeparator" w:id="0">
    <w:p w14:paraId="0D62AD16" w14:textId="77777777" w:rsidR="00C70E1A" w:rsidRDefault="00C70E1A" w:rsidP="008A7686">
      <w:r>
        <w:continuationSeparator/>
      </w:r>
    </w:p>
  </w:endnote>
  <w:endnote w:type="continuationNotice" w:id="1">
    <w:p w14:paraId="3F8AFECD" w14:textId="77777777" w:rsidR="00C70E1A" w:rsidRDefault="00C70E1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BA"/>
    <w:family w:val="swiss"/>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Tahoma">
    <w:panose1 w:val="020B0604030504040204"/>
    <w:charset w:val="BA"/>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2728A5F" w14:textId="77777777" w:rsidR="00C70E1A" w:rsidRDefault="00C70E1A" w:rsidP="008A7686">
      <w:r>
        <w:separator/>
      </w:r>
    </w:p>
  </w:footnote>
  <w:footnote w:type="continuationSeparator" w:id="0">
    <w:p w14:paraId="662BDE3C" w14:textId="77777777" w:rsidR="00C70E1A" w:rsidRDefault="00C70E1A" w:rsidP="008A7686">
      <w:r>
        <w:continuationSeparator/>
      </w:r>
    </w:p>
  </w:footnote>
  <w:footnote w:type="continuationNotice" w:id="1">
    <w:p w14:paraId="730FA5ED" w14:textId="77777777" w:rsidR="00C70E1A" w:rsidRDefault="00C70E1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34747345"/>
      <w:docPartObj>
        <w:docPartGallery w:val="Page Numbers (Top of Page)"/>
        <w:docPartUnique/>
      </w:docPartObj>
    </w:sdtPr>
    <w:sdtEndPr>
      <w:rPr>
        <w:noProof/>
      </w:rPr>
    </w:sdtEndPr>
    <w:sdtContent>
      <w:p w14:paraId="2D9ED844" w14:textId="16D99FDA" w:rsidR="00C70E1A" w:rsidRDefault="00C70E1A">
        <w:pPr>
          <w:pStyle w:val="Header"/>
          <w:jc w:val="center"/>
        </w:pPr>
        <w:r>
          <w:fldChar w:fldCharType="begin"/>
        </w:r>
        <w:r>
          <w:instrText xml:space="preserve"> PAGE   \* MERGEFORMAT </w:instrText>
        </w:r>
        <w:r>
          <w:fldChar w:fldCharType="separate"/>
        </w:r>
        <w:r w:rsidR="00D60D49">
          <w:rPr>
            <w:noProof/>
          </w:rPr>
          <w:t>62</w:t>
        </w:r>
        <w:r>
          <w:rPr>
            <w:noProof/>
          </w:rPr>
          <w:fldChar w:fldCharType="end"/>
        </w:r>
      </w:p>
    </w:sdtContent>
  </w:sdt>
  <w:p w14:paraId="249250A3" w14:textId="77777777" w:rsidR="00C70E1A" w:rsidRDefault="00C70E1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9D04A0"/>
    <w:multiLevelType w:val="hybridMultilevel"/>
    <w:tmpl w:val="4FD626F4"/>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16F1460B"/>
    <w:multiLevelType w:val="hybridMultilevel"/>
    <w:tmpl w:val="90E0465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28230DF4"/>
    <w:multiLevelType w:val="multilevel"/>
    <w:tmpl w:val="EB1E623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3C51271D"/>
    <w:multiLevelType w:val="hybridMultilevel"/>
    <w:tmpl w:val="BD2CF54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45B45336"/>
    <w:multiLevelType w:val="hybridMultilevel"/>
    <w:tmpl w:val="89E6B28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46AB40A4"/>
    <w:multiLevelType w:val="hybridMultilevel"/>
    <w:tmpl w:val="BD8EA184"/>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59E32398"/>
    <w:multiLevelType w:val="hybridMultilevel"/>
    <w:tmpl w:val="850C881A"/>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7" w15:restartNumberingAfterBreak="0">
    <w:nsid w:val="6B950910"/>
    <w:multiLevelType w:val="hybridMultilevel"/>
    <w:tmpl w:val="AA68D5D6"/>
    <w:lvl w:ilvl="0" w:tplc="0426000F">
      <w:start w:val="5"/>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abstractNumId w:val="4"/>
  </w:num>
  <w:num w:numId="2">
    <w:abstractNumId w:val="7"/>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num>
  <w:num w:numId="5">
    <w:abstractNumId w:val="3"/>
  </w:num>
  <w:num w:numId="6">
    <w:abstractNumId w:val="0"/>
  </w:num>
  <w:num w:numId="7">
    <w:abstractNumId w:val="1"/>
  </w:num>
  <w:num w:numId="8">
    <w:abstractNumId w:val="2"/>
  </w:num>
  <w:num w:numId="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hideSpellingErrors/>
  <w:hideGrammaticalErrors/>
  <w:proofState w:spelling="clean" w:grammar="clean"/>
  <w:defaultTabStop w:val="720"/>
  <w:characterSpacingControl w:val="doNotCompress"/>
  <w:hdrShapeDefaults>
    <o:shapedefaults v:ext="edit" spidmax="21913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2E53"/>
    <w:rsid w:val="00000588"/>
    <w:rsid w:val="00000662"/>
    <w:rsid w:val="00000E22"/>
    <w:rsid w:val="000010E9"/>
    <w:rsid w:val="000012CB"/>
    <w:rsid w:val="00001FA0"/>
    <w:rsid w:val="00002CA6"/>
    <w:rsid w:val="00004BA0"/>
    <w:rsid w:val="0000507F"/>
    <w:rsid w:val="00005263"/>
    <w:rsid w:val="00005A22"/>
    <w:rsid w:val="00005BED"/>
    <w:rsid w:val="00007CB4"/>
    <w:rsid w:val="00011A37"/>
    <w:rsid w:val="00011D0A"/>
    <w:rsid w:val="00011F3A"/>
    <w:rsid w:val="00012239"/>
    <w:rsid w:val="00012BDB"/>
    <w:rsid w:val="00013364"/>
    <w:rsid w:val="00013746"/>
    <w:rsid w:val="00015DD2"/>
    <w:rsid w:val="00015F62"/>
    <w:rsid w:val="00016E09"/>
    <w:rsid w:val="00016E6D"/>
    <w:rsid w:val="00016F1F"/>
    <w:rsid w:val="00017934"/>
    <w:rsid w:val="00020833"/>
    <w:rsid w:val="00021177"/>
    <w:rsid w:val="000215A6"/>
    <w:rsid w:val="00022F62"/>
    <w:rsid w:val="000259E8"/>
    <w:rsid w:val="00025AB6"/>
    <w:rsid w:val="000261E6"/>
    <w:rsid w:val="0002673D"/>
    <w:rsid w:val="00026F5D"/>
    <w:rsid w:val="000316D3"/>
    <w:rsid w:val="000317E1"/>
    <w:rsid w:val="00031F52"/>
    <w:rsid w:val="00032486"/>
    <w:rsid w:val="00032A0E"/>
    <w:rsid w:val="00033C6B"/>
    <w:rsid w:val="00033EDF"/>
    <w:rsid w:val="000340C6"/>
    <w:rsid w:val="000344B8"/>
    <w:rsid w:val="000368A1"/>
    <w:rsid w:val="00037C79"/>
    <w:rsid w:val="00040061"/>
    <w:rsid w:val="00041167"/>
    <w:rsid w:val="0004180E"/>
    <w:rsid w:val="00041B4A"/>
    <w:rsid w:val="00041D1F"/>
    <w:rsid w:val="00042520"/>
    <w:rsid w:val="00043B60"/>
    <w:rsid w:val="00044038"/>
    <w:rsid w:val="0004532D"/>
    <w:rsid w:val="00046212"/>
    <w:rsid w:val="00050634"/>
    <w:rsid w:val="00051B2F"/>
    <w:rsid w:val="0005227B"/>
    <w:rsid w:val="0005279C"/>
    <w:rsid w:val="00052DDB"/>
    <w:rsid w:val="000531EA"/>
    <w:rsid w:val="00054C13"/>
    <w:rsid w:val="000601CE"/>
    <w:rsid w:val="0006062A"/>
    <w:rsid w:val="0006091D"/>
    <w:rsid w:val="00060EBB"/>
    <w:rsid w:val="00061390"/>
    <w:rsid w:val="00061B35"/>
    <w:rsid w:val="00061BB9"/>
    <w:rsid w:val="00063887"/>
    <w:rsid w:val="0006495D"/>
    <w:rsid w:val="00064F81"/>
    <w:rsid w:val="00065366"/>
    <w:rsid w:val="000655C0"/>
    <w:rsid w:val="00066513"/>
    <w:rsid w:val="00067A8F"/>
    <w:rsid w:val="00067AE8"/>
    <w:rsid w:val="0007062A"/>
    <w:rsid w:val="000707D3"/>
    <w:rsid w:val="000712C7"/>
    <w:rsid w:val="00072F69"/>
    <w:rsid w:val="000738D1"/>
    <w:rsid w:val="00074E1F"/>
    <w:rsid w:val="00075AAF"/>
    <w:rsid w:val="0007773B"/>
    <w:rsid w:val="000824DA"/>
    <w:rsid w:val="00083B83"/>
    <w:rsid w:val="000841C1"/>
    <w:rsid w:val="0008471B"/>
    <w:rsid w:val="000849E5"/>
    <w:rsid w:val="0008512A"/>
    <w:rsid w:val="00086A74"/>
    <w:rsid w:val="0009140F"/>
    <w:rsid w:val="00091C30"/>
    <w:rsid w:val="00092B1A"/>
    <w:rsid w:val="0009486A"/>
    <w:rsid w:val="0009598C"/>
    <w:rsid w:val="00096AA3"/>
    <w:rsid w:val="0009711A"/>
    <w:rsid w:val="00097349"/>
    <w:rsid w:val="000A13C4"/>
    <w:rsid w:val="000A28C2"/>
    <w:rsid w:val="000A2B24"/>
    <w:rsid w:val="000A3249"/>
    <w:rsid w:val="000A4B43"/>
    <w:rsid w:val="000A4BCB"/>
    <w:rsid w:val="000A4F2F"/>
    <w:rsid w:val="000A5546"/>
    <w:rsid w:val="000A5FBA"/>
    <w:rsid w:val="000A64FF"/>
    <w:rsid w:val="000B0E1E"/>
    <w:rsid w:val="000B1B37"/>
    <w:rsid w:val="000B3CEB"/>
    <w:rsid w:val="000B4CE3"/>
    <w:rsid w:val="000B55A6"/>
    <w:rsid w:val="000B60B1"/>
    <w:rsid w:val="000C02B4"/>
    <w:rsid w:val="000C07B7"/>
    <w:rsid w:val="000C118F"/>
    <w:rsid w:val="000C2B06"/>
    <w:rsid w:val="000C2D5E"/>
    <w:rsid w:val="000C5748"/>
    <w:rsid w:val="000C68D7"/>
    <w:rsid w:val="000C6A6F"/>
    <w:rsid w:val="000C7E03"/>
    <w:rsid w:val="000C7EA0"/>
    <w:rsid w:val="000D0779"/>
    <w:rsid w:val="000D0F6D"/>
    <w:rsid w:val="000D0FCD"/>
    <w:rsid w:val="000D1851"/>
    <w:rsid w:val="000D1964"/>
    <w:rsid w:val="000D2AE5"/>
    <w:rsid w:val="000D3013"/>
    <w:rsid w:val="000D3CE4"/>
    <w:rsid w:val="000D4176"/>
    <w:rsid w:val="000D4C76"/>
    <w:rsid w:val="000D51C9"/>
    <w:rsid w:val="000D6C44"/>
    <w:rsid w:val="000D6CFF"/>
    <w:rsid w:val="000D6F69"/>
    <w:rsid w:val="000D7326"/>
    <w:rsid w:val="000E05FD"/>
    <w:rsid w:val="000E4222"/>
    <w:rsid w:val="000E4227"/>
    <w:rsid w:val="000E4C1C"/>
    <w:rsid w:val="000E4D3A"/>
    <w:rsid w:val="000E54CF"/>
    <w:rsid w:val="000E5C49"/>
    <w:rsid w:val="000E5F2F"/>
    <w:rsid w:val="000E646C"/>
    <w:rsid w:val="000E68C4"/>
    <w:rsid w:val="000F0B38"/>
    <w:rsid w:val="000F3293"/>
    <w:rsid w:val="000F44B1"/>
    <w:rsid w:val="000F455A"/>
    <w:rsid w:val="000F4CD0"/>
    <w:rsid w:val="000F5234"/>
    <w:rsid w:val="000F56D8"/>
    <w:rsid w:val="000F7119"/>
    <w:rsid w:val="000F7575"/>
    <w:rsid w:val="00100773"/>
    <w:rsid w:val="00101AE5"/>
    <w:rsid w:val="00102D5B"/>
    <w:rsid w:val="00103052"/>
    <w:rsid w:val="00103B92"/>
    <w:rsid w:val="00103EE9"/>
    <w:rsid w:val="00103FE4"/>
    <w:rsid w:val="001041E1"/>
    <w:rsid w:val="00104BBC"/>
    <w:rsid w:val="0010515D"/>
    <w:rsid w:val="001068EA"/>
    <w:rsid w:val="00107138"/>
    <w:rsid w:val="00107C5B"/>
    <w:rsid w:val="00110748"/>
    <w:rsid w:val="00111755"/>
    <w:rsid w:val="00113E8B"/>
    <w:rsid w:val="00121773"/>
    <w:rsid w:val="00122AD7"/>
    <w:rsid w:val="00123141"/>
    <w:rsid w:val="00123E6E"/>
    <w:rsid w:val="0012517F"/>
    <w:rsid w:val="001258EC"/>
    <w:rsid w:val="00126E9C"/>
    <w:rsid w:val="0012750F"/>
    <w:rsid w:val="001300DF"/>
    <w:rsid w:val="00130295"/>
    <w:rsid w:val="001319A7"/>
    <w:rsid w:val="00131B1F"/>
    <w:rsid w:val="00131C7D"/>
    <w:rsid w:val="00132E22"/>
    <w:rsid w:val="00135E85"/>
    <w:rsid w:val="00136F39"/>
    <w:rsid w:val="00137930"/>
    <w:rsid w:val="00137F91"/>
    <w:rsid w:val="0014039B"/>
    <w:rsid w:val="00141DAB"/>
    <w:rsid w:val="0014268B"/>
    <w:rsid w:val="0014512D"/>
    <w:rsid w:val="001451D6"/>
    <w:rsid w:val="001459F9"/>
    <w:rsid w:val="0014702B"/>
    <w:rsid w:val="001471C5"/>
    <w:rsid w:val="00150205"/>
    <w:rsid w:val="001504EE"/>
    <w:rsid w:val="001505D5"/>
    <w:rsid w:val="00153CFB"/>
    <w:rsid w:val="00153D37"/>
    <w:rsid w:val="001541BE"/>
    <w:rsid w:val="00155509"/>
    <w:rsid w:val="0015565C"/>
    <w:rsid w:val="00156099"/>
    <w:rsid w:val="00157C3A"/>
    <w:rsid w:val="00157C4F"/>
    <w:rsid w:val="00161201"/>
    <w:rsid w:val="00161E8F"/>
    <w:rsid w:val="001624B4"/>
    <w:rsid w:val="001628EF"/>
    <w:rsid w:val="0016364D"/>
    <w:rsid w:val="0016393C"/>
    <w:rsid w:val="00163940"/>
    <w:rsid w:val="0016623A"/>
    <w:rsid w:val="001663D2"/>
    <w:rsid w:val="00166616"/>
    <w:rsid w:val="00170049"/>
    <w:rsid w:val="001710D1"/>
    <w:rsid w:val="001724EB"/>
    <w:rsid w:val="00174170"/>
    <w:rsid w:val="001748EE"/>
    <w:rsid w:val="00174D9A"/>
    <w:rsid w:val="00175269"/>
    <w:rsid w:val="00175605"/>
    <w:rsid w:val="00180B05"/>
    <w:rsid w:val="0018182E"/>
    <w:rsid w:val="00181B0E"/>
    <w:rsid w:val="001826FB"/>
    <w:rsid w:val="00183A17"/>
    <w:rsid w:val="00183F04"/>
    <w:rsid w:val="00183FF2"/>
    <w:rsid w:val="0018424E"/>
    <w:rsid w:val="001845E3"/>
    <w:rsid w:val="00185015"/>
    <w:rsid w:val="00185B7D"/>
    <w:rsid w:val="00186872"/>
    <w:rsid w:val="0018760A"/>
    <w:rsid w:val="00187DDF"/>
    <w:rsid w:val="00190052"/>
    <w:rsid w:val="00191519"/>
    <w:rsid w:val="0019186E"/>
    <w:rsid w:val="00191C97"/>
    <w:rsid w:val="00191F59"/>
    <w:rsid w:val="00192E78"/>
    <w:rsid w:val="001932D5"/>
    <w:rsid w:val="00193AD4"/>
    <w:rsid w:val="00194203"/>
    <w:rsid w:val="00195179"/>
    <w:rsid w:val="00195285"/>
    <w:rsid w:val="00197931"/>
    <w:rsid w:val="00197D8A"/>
    <w:rsid w:val="001A1298"/>
    <w:rsid w:val="001A13DF"/>
    <w:rsid w:val="001A1E85"/>
    <w:rsid w:val="001A237B"/>
    <w:rsid w:val="001A30C3"/>
    <w:rsid w:val="001A4704"/>
    <w:rsid w:val="001A5EA7"/>
    <w:rsid w:val="001A67A5"/>
    <w:rsid w:val="001A7662"/>
    <w:rsid w:val="001B012B"/>
    <w:rsid w:val="001B0D24"/>
    <w:rsid w:val="001B243A"/>
    <w:rsid w:val="001B2D6F"/>
    <w:rsid w:val="001B3100"/>
    <w:rsid w:val="001B4949"/>
    <w:rsid w:val="001B7068"/>
    <w:rsid w:val="001B73C9"/>
    <w:rsid w:val="001B79C1"/>
    <w:rsid w:val="001B7A02"/>
    <w:rsid w:val="001C03BA"/>
    <w:rsid w:val="001C1766"/>
    <w:rsid w:val="001C1822"/>
    <w:rsid w:val="001C227D"/>
    <w:rsid w:val="001C2282"/>
    <w:rsid w:val="001C2B0B"/>
    <w:rsid w:val="001C40B0"/>
    <w:rsid w:val="001C6FBF"/>
    <w:rsid w:val="001D02F5"/>
    <w:rsid w:val="001D10BE"/>
    <w:rsid w:val="001D1193"/>
    <w:rsid w:val="001D18D0"/>
    <w:rsid w:val="001D220A"/>
    <w:rsid w:val="001D26AB"/>
    <w:rsid w:val="001D36AA"/>
    <w:rsid w:val="001D4109"/>
    <w:rsid w:val="001D48C2"/>
    <w:rsid w:val="001D4D9B"/>
    <w:rsid w:val="001D5040"/>
    <w:rsid w:val="001D5BB4"/>
    <w:rsid w:val="001D6CFA"/>
    <w:rsid w:val="001D7E56"/>
    <w:rsid w:val="001E15FF"/>
    <w:rsid w:val="001E1C4E"/>
    <w:rsid w:val="001E265F"/>
    <w:rsid w:val="001E29AD"/>
    <w:rsid w:val="001E2E57"/>
    <w:rsid w:val="001E36B6"/>
    <w:rsid w:val="001E3C20"/>
    <w:rsid w:val="001E3D48"/>
    <w:rsid w:val="001E3F33"/>
    <w:rsid w:val="001E4FCB"/>
    <w:rsid w:val="001E773B"/>
    <w:rsid w:val="001E7B13"/>
    <w:rsid w:val="001F0933"/>
    <w:rsid w:val="001F14F3"/>
    <w:rsid w:val="001F1D9E"/>
    <w:rsid w:val="001F297A"/>
    <w:rsid w:val="001F30C6"/>
    <w:rsid w:val="001F5340"/>
    <w:rsid w:val="001F5C9F"/>
    <w:rsid w:val="001F6A8B"/>
    <w:rsid w:val="001F70D4"/>
    <w:rsid w:val="001F714B"/>
    <w:rsid w:val="001F76B5"/>
    <w:rsid w:val="001F7819"/>
    <w:rsid w:val="00201071"/>
    <w:rsid w:val="00201480"/>
    <w:rsid w:val="00201955"/>
    <w:rsid w:val="002021F6"/>
    <w:rsid w:val="00202B60"/>
    <w:rsid w:val="002060FF"/>
    <w:rsid w:val="00207B91"/>
    <w:rsid w:val="00210B8B"/>
    <w:rsid w:val="00211EDC"/>
    <w:rsid w:val="00212B02"/>
    <w:rsid w:val="00213891"/>
    <w:rsid w:val="00214BEB"/>
    <w:rsid w:val="00214CAE"/>
    <w:rsid w:val="002159B4"/>
    <w:rsid w:val="00216898"/>
    <w:rsid w:val="00216EF8"/>
    <w:rsid w:val="0021719D"/>
    <w:rsid w:val="00217223"/>
    <w:rsid w:val="002174F2"/>
    <w:rsid w:val="002176C5"/>
    <w:rsid w:val="00220FA0"/>
    <w:rsid w:val="00221B5E"/>
    <w:rsid w:val="00222029"/>
    <w:rsid w:val="00222EA3"/>
    <w:rsid w:val="00223B8D"/>
    <w:rsid w:val="00225A22"/>
    <w:rsid w:val="00225E0E"/>
    <w:rsid w:val="0023086E"/>
    <w:rsid w:val="00230DD7"/>
    <w:rsid w:val="00231B99"/>
    <w:rsid w:val="00232298"/>
    <w:rsid w:val="00232E53"/>
    <w:rsid w:val="002337DD"/>
    <w:rsid w:val="0023385B"/>
    <w:rsid w:val="00235A57"/>
    <w:rsid w:val="00235BD3"/>
    <w:rsid w:val="002369D3"/>
    <w:rsid w:val="00236C5E"/>
    <w:rsid w:val="00237075"/>
    <w:rsid w:val="00237B04"/>
    <w:rsid w:val="00240E39"/>
    <w:rsid w:val="0024208E"/>
    <w:rsid w:val="00244A07"/>
    <w:rsid w:val="0024641B"/>
    <w:rsid w:val="0024659E"/>
    <w:rsid w:val="00246A4B"/>
    <w:rsid w:val="00246FD9"/>
    <w:rsid w:val="00247D4A"/>
    <w:rsid w:val="00251D90"/>
    <w:rsid w:val="00252966"/>
    <w:rsid w:val="0025329D"/>
    <w:rsid w:val="0025344E"/>
    <w:rsid w:val="00253C8E"/>
    <w:rsid w:val="00253E08"/>
    <w:rsid w:val="00254DD0"/>
    <w:rsid w:val="00256D36"/>
    <w:rsid w:val="00257254"/>
    <w:rsid w:val="0025734A"/>
    <w:rsid w:val="0026020A"/>
    <w:rsid w:val="002609B3"/>
    <w:rsid w:val="002615FC"/>
    <w:rsid w:val="002628A7"/>
    <w:rsid w:val="0026291E"/>
    <w:rsid w:val="00263E76"/>
    <w:rsid w:val="002660E6"/>
    <w:rsid w:val="00266268"/>
    <w:rsid w:val="002675A0"/>
    <w:rsid w:val="00267C40"/>
    <w:rsid w:val="00270086"/>
    <w:rsid w:val="002712F4"/>
    <w:rsid w:val="002716C8"/>
    <w:rsid w:val="00271723"/>
    <w:rsid w:val="00272E91"/>
    <w:rsid w:val="00275CC5"/>
    <w:rsid w:val="00275CD6"/>
    <w:rsid w:val="00280A6F"/>
    <w:rsid w:val="00280EDA"/>
    <w:rsid w:val="0028167F"/>
    <w:rsid w:val="00281E6E"/>
    <w:rsid w:val="0028238A"/>
    <w:rsid w:val="002824CE"/>
    <w:rsid w:val="002827CF"/>
    <w:rsid w:val="00282868"/>
    <w:rsid w:val="0028738E"/>
    <w:rsid w:val="00291739"/>
    <w:rsid w:val="00291F3B"/>
    <w:rsid w:val="002920BA"/>
    <w:rsid w:val="00292C73"/>
    <w:rsid w:val="002941FC"/>
    <w:rsid w:val="002946C0"/>
    <w:rsid w:val="00294DB7"/>
    <w:rsid w:val="002959A4"/>
    <w:rsid w:val="00296650"/>
    <w:rsid w:val="002A1252"/>
    <w:rsid w:val="002A27BD"/>
    <w:rsid w:val="002A2CFA"/>
    <w:rsid w:val="002A3E26"/>
    <w:rsid w:val="002A3FC1"/>
    <w:rsid w:val="002A45AF"/>
    <w:rsid w:val="002A4DB7"/>
    <w:rsid w:val="002A55CC"/>
    <w:rsid w:val="002A5952"/>
    <w:rsid w:val="002A6726"/>
    <w:rsid w:val="002A6BF3"/>
    <w:rsid w:val="002A7220"/>
    <w:rsid w:val="002A73D6"/>
    <w:rsid w:val="002A78DB"/>
    <w:rsid w:val="002B0A72"/>
    <w:rsid w:val="002B0FCF"/>
    <w:rsid w:val="002B20F6"/>
    <w:rsid w:val="002B25E2"/>
    <w:rsid w:val="002B2CB6"/>
    <w:rsid w:val="002B32F8"/>
    <w:rsid w:val="002B34E5"/>
    <w:rsid w:val="002B3802"/>
    <w:rsid w:val="002B43A2"/>
    <w:rsid w:val="002B7676"/>
    <w:rsid w:val="002B7BDF"/>
    <w:rsid w:val="002B7C72"/>
    <w:rsid w:val="002C113B"/>
    <w:rsid w:val="002C2999"/>
    <w:rsid w:val="002C3957"/>
    <w:rsid w:val="002C633D"/>
    <w:rsid w:val="002C6476"/>
    <w:rsid w:val="002C6A3C"/>
    <w:rsid w:val="002C6D07"/>
    <w:rsid w:val="002D0340"/>
    <w:rsid w:val="002D0B4A"/>
    <w:rsid w:val="002D113D"/>
    <w:rsid w:val="002D2620"/>
    <w:rsid w:val="002D2F7D"/>
    <w:rsid w:val="002D503C"/>
    <w:rsid w:val="002D5092"/>
    <w:rsid w:val="002D5476"/>
    <w:rsid w:val="002D5C1C"/>
    <w:rsid w:val="002D6385"/>
    <w:rsid w:val="002D63BE"/>
    <w:rsid w:val="002D7C68"/>
    <w:rsid w:val="002D7D4E"/>
    <w:rsid w:val="002E0CB0"/>
    <w:rsid w:val="002E0E26"/>
    <w:rsid w:val="002E0F4C"/>
    <w:rsid w:val="002E17DE"/>
    <w:rsid w:val="002E1F2E"/>
    <w:rsid w:val="002E2248"/>
    <w:rsid w:val="002E252E"/>
    <w:rsid w:val="002E2791"/>
    <w:rsid w:val="002E2ACD"/>
    <w:rsid w:val="002E2B53"/>
    <w:rsid w:val="002E4BEC"/>
    <w:rsid w:val="002E5837"/>
    <w:rsid w:val="002E5AF2"/>
    <w:rsid w:val="002E791F"/>
    <w:rsid w:val="002F08B2"/>
    <w:rsid w:val="002F0D0D"/>
    <w:rsid w:val="002F2062"/>
    <w:rsid w:val="002F2958"/>
    <w:rsid w:val="002F30D0"/>
    <w:rsid w:val="002F5F09"/>
    <w:rsid w:val="002F694E"/>
    <w:rsid w:val="002F6B21"/>
    <w:rsid w:val="002F70F1"/>
    <w:rsid w:val="002F76A1"/>
    <w:rsid w:val="0030185B"/>
    <w:rsid w:val="00301B84"/>
    <w:rsid w:val="0030357A"/>
    <w:rsid w:val="0030473A"/>
    <w:rsid w:val="003052E4"/>
    <w:rsid w:val="00306969"/>
    <w:rsid w:val="00306B2A"/>
    <w:rsid w:val="0030709D"/>
    <w:rsid w:val="003072DA"/>
    <w:rsid w:val="00307902"/>
    <w:rsid w:val="00311B74"/>
    <w:rsid w:val="00311BC6"/>
    <w:rsid w:val="003135F6"/>
    <w:rsid w:val="00313FE9"/>
    <w:rsid w:val="00314F38"/>
    <w:rsid w:val="00315B8A"/>
    <w:rsid w:val="00315C25"/>
    <w:rsid w:val="00315D82"/>
    <w:rsid w:val="00316CC2"/>
    <w:rsid w:val="00316FBC"/>
    <w:rsid w:val="00317653"/>
    <w:rsid w:val="00317666"/>
    <w:rsid w:val="003178AC"/>
    <w:rsid w:val="00317BB2"/>
    <w:rsid w:val="00317BFD"/>
    <w:rsid w:val="0032105F"/>
    <w:rsid w:val="0032107B"/>
    <w:rsid w:val="003213CC"/>
    <w:rsid w:val="00321557"/>
    <w:rsid w:val="00322151"/>
    <w:rsid w:val="00323693"/>
    <w:rsid w:val="00323BD6"/>
    <w:rsid w:val="00325E8D"/>
    <w:rsid w:val="00327055"/>
    <w:rsid w:val="00330C41"/>
    <w:rsid w:val="0033152C"/>
    <w:rsid w:val="00332680"/>
    <w:rsid w:val="00333994"/>
    <w:rsid w:val="00334822"/>
    <w:rsid w:val="00335826"/>
    <w:rsid w:val="00335BB8"/>
    <w:rsid w:val="00337ED2"/>
    <w:rsid w:val="00337EDC"/>
    <w:rsid w:val="00340363"/>
    <w:rsid w:val="00340A5A"/>
    <w:rsid w:val="00341282"/>
    <w:rsid w:val="00342D0D"/>
    <w:rsid w:val="00343AAE"/>
    <w:rsid w:val="00344A5D"/>
    <w:rsid w:val="00345731"/>
    <w:rsid w:val="00347065"/>
    <w:rsid w:val="00350DB9"/>
    <w:rsid w:val="00350E7F"/>
    <w:rsid w:val="00351636"/>
    <w:rsid w:val="00352E9C"/>
    <w:rsid w:val="00356F0E"/>
    <w:rsid w:val="00360131"/>
    <w:rsid w:val="00360B12"/>
    <w:rsid w:val="003619E7"/>
    <w:rsid w:val="0036200B"/>
    <w:rsid w:val="00362D01"/>
    <w:rsid w:val="00363FE6"/>
    <w:rsid w:val="003642C2"/>
    <w:rsid w:val="003645AD"/>
    <w:rsid w:val="00364A37"/>
    <w:rsid w:val="00364F2E"/>
    <w:rsid w:val="00365678"/>
    <w:rsid w:val="003665F0"/>
    <w:rsid w:val="00367840"/>
    <w:rsid w:val="0037175D"/>
    <w:rsid w:val="00371995"/>
    <w:rsid w:val="003724A2"/>
    <w:rsid w:val="00372A83"/>
    <w:rsid w:val="00373692"/>
    <w:rsid w:val="003748DB"/>
    <w:rsid w:val="00374E04"/>
    <w:rsid w:val="00375CD1"/>
    <w:rsid w:val="00375CEC"/>
    <w:rsid w:val="00375DC6"/>
    <w:rsid w:val="00375E2C"/>
    <w:rsid w:val="00376021"/>
    <w:rsid w:val="0037632B"/>
    <w:rsid w:val="00380100"/>
    <w:rsid w:val="00380836"/>
    <w:rsid w:val="00380E17"/>
    <w:rsid w:val="0038105D"/>
    <w:rsid w:val="00382644"/>
    <w:rsid w:val="003838BE"/>
    <w:rsid w:val="00384116"/>
    <w:rsid w:val="00384BC5"/>
    <w:rsid w:val="00385A79"/>
    <w:rsid w:val="00386CA9"/>
    <w:rsid w:val="00390D1B"/>
    <w:rsid w:val="003917D3"/>
    <w:rsid w:val="003923D2"/>
    <w:rsid w:val="00392A8A"/>
    <w:rsid w:val="00392C36"/>
    <w:rsid w:val="00392D25"/>
    <w:rsid w:val="00392EF2"/>
    <w:rsid w:val="003949D4"/>
    <w:rsid w:val="00394B9B"/>
    <w:rsid w:val="003962F3"/>
    <w:rsid w:val="003A12D3"/>
    <w:rsid w:val="003A14AD"/>
    <w:rsid w:val="003A17CA"/>
    <w:rsid w:val="003A1DFD"/>
    <w:rsid w:val="003A2384"/>
    <w:rsid w:val="003A28B4"/>
    <w:rsid w:val="003A34AD"/>
    <w:rsid w:val="003A411A"/>
    <w:rsid w:val="003A4237"/>
    <w:rsid w:val="003A4CC8"/>
    <w:rsid w:val="003A5E09"/>
    <w:rsid w:val="003A5E20"/>
    <w:rsid w:val="003A6E7A"/>
    <w:rsid w:val="003B0BF3"/>
    <w:rsid w:val="003B0C7A"/>
    <w:rsid w:val="003B28E1"/>
    <w:rsid w:val="003B3DC7"/>
    <w:rsid w:val="003B4689"/>
    <w:rsid w:val="003B4B5E"/>
    <w:rsid w:val="003B4F90"/>
    <w:rsid w:val="003B4FF0"/>
    <w:rsid w:val="003B6396"/>
    <w:rsid w:val="003B7655"/>
    <w:rsid w:val="003C07D0"/>
    <w:rsid w:val="003C179A"/>
    <w:rsid w:val="003C26A8"/>
    <w:rsid w:val="003C31B8"/>
    <w:rsid w:val="003C3D4B"/>
    <w:rsid w:val="003C4343"/>
    <w:rsid w:val="003C4356"/>
    <w:rsid w:val="003C460A"/>
    <w:rsid w:val="003C4B53"/>
    <w:rsid w:val="003C56A3"/>
    <w:rsid w:val="003C5EB8"/>
    <w:rsid w:val="003C606F"/>
    <w:rsid w:val="003C6562"/>
    <w:rsid w:val="003C6B63"/>
    <w:rsid w:val="003C7D93"/>
    <w:rsid w:val="003C7F27"/>
    <w:rsid w:val="003D014B"/>
    <w:rsid w:val="003D2032"/>
    <w:rsid w:val="003D2D0C"/>
    <w:rsid w:val="003D324B"/>
    <w:rsid w:val="003D474F"/>
    <w:rsid w:val="003D656E"/>
    <w:rsid w:val="003D65F3"/>
    <w:rsid w:val="003D79C0"/>
    <w:rsid w:val="003D7FD9"/>
    <w:rsid w:val="003E16BD"/>
    <w:rsid w:val="003E1921"/>
    <w:rsid w:val="003E2651"/>
    <w:rsid w:val="003E2653"/>
    <w:rsid w:val="003E2A07"/>
    <w:rsid w:val="003E2C46"/>
    <w:rsid w:val="003E3569"/>
    <w:rsid w:val="003E3BCD"/>
    <w:rsid w:val="003E3DB7"/>
    <w:rsid w:val="003E49FA"/>
    <w:rsid w:val="003E5B1E"/>
    <w:rsid w:val="003E5EA8"/>
    <w:rsid w:val="003E5ED0"/>
    <w:rsid w:val="003E5F9E"/>
    <w:rsid w:val="003E6025"/>
    <w:rsid w:val="003E6172"/>
    <w:rsid w:val="003E68C1"/>
    <w:rsid w:val="003F04D0"/>
    <w:rsid w:val="003F1D9E"/>
    <w:rsid w:val="003F243E"/>
    <w:rsid w:val="003F301A"/>
    <w:rsid w:val="003F34B6"/>
    <w:rsid w:val="003F3AAE"/>
    <w:rsid w:val="003F4084"/>
    <w:rsid w:val="003F40A5"/>
    <w:rsid w:val="003F447E"/>
    <w:rsid w:val="003F4508"/>
    <w:rsid w:val="003F45F3"/>
    <w:rsid w:val="003F4FA5"/>
    <w:rsid w:val="003F5130"/>
    <w:rsid w:val="003F5AAD"/>
    <w:rsid w:val="003F5FAC"/>
    <w:rsid w:val="003F66DD"/>
    <w:rsid w:val="003F69CE"/>
    <w:rsid w:val="0040178E"/>
    <w:rsid w:val="00403349"/>
    <w:rsid w:val="00405DB3"/>
    <w:rsid w:val="00405F7F"/>
    <w:rsid w:val="00406305"/>
    <w:rsid w:val="0040642E"/>
    <w:rsid w:val="00406AE8"/>
    <w:rsid w:val="00407177"/>
    <w:rsid w:val="00407BF9"/>
    <w:rsid w:val="0041273D"/>
    <w:rsid w:val="00413D0D"/>
    <w:rsid w:val="00413FCF"/>
    <w:rsid w:val="0041445D"/>
    <w:rsid w:val="0041676C"/>
    <w:rsid w:val="004172AF"/>
    <w:rsid w:val="00417F80"/>
    <w:rsid w:val="00420D26"/>
    <w:rsid w:val="00421FDF"/>
    <w:rsid w:val="004222ED"/>
    <w:rsid w:val="00422A48"/>
    <w:rsid w:val="00424526"/>
    <w:rsid w:val="00424857"/>
    <w:rsid w:val="00424E41"/>
    <w:rsid w:val="00426089"/>
    <w:rsid w:val="0042737D"/>
    <w:rsid w:val="00430F4C"/>
    <w:rsid w:val="00432550"/>
    <w:rsid w:val="00433064"/>
    <w:rsid w:val="00434ADC"/>
    <w:rsid w:val="004352B5"/>
    <w:rsid w:val="0043626E"/>
    <w:rsid w:val="00437FF9"/>
    <w:rsid w:val="00441548"/>
    <w:rsid w:val="00441FD6"/>
    <w:rsid w:val="00443D5E"/>
    <w:rsid w:val="00444E35"/>
    <w:rsid w:val="00445DCE"/>
    <w:rsid w:val="00446A78"/>
    <w:rsid w:val="00447A1D"/>
    <w:rsid w:val="004506EB"/>
    <w:rsid w:val="00452C4D"/>
    <w:rsid w:val="00453511"/>
    <w:rsid w:val="00453758"/>
    <w:rsid w:val="00453D93"/>
    <w:rsid w:val="00454062"/>
    <w:rsid w:val="00454440"/>
    <w:rsid w:val="00454EA5"/>
    <w:rsid w:val="00457CC8"/>
    <w:rsid w:val="00457E8F"/>
    <w:rsid w:val="004600AF"/>
    <w:rsid w:val="0046064C"/>
    <w:rsid w:val="00461327"/>
    <w:rsid w:val="00462004"/>
    <w:rsid w:val="004632B4"/>
    <w:rsid w:val="004649A6"/>
    <w:rsid w:val="00465ABC"/>
    <w:rsid w:val="00465D0B"/>
    <w:rsid w:val="00465DAC"/>
    <w:rsid w:val="004667E1"/>
    <w:rsid w:val="00466A18"/>
    <w:rsid w:val="00466A3C"/>
    <w:rsid w:val="00467100"/>
    <w:rsid w:val="0046778F"/>
    <w:rsid w:val="0046786A"/>
    <w:rsid w:val="004701BC"/>
    <w:rsid w:val="00470A13"/>
    <w:rsid w:val="00470B3C"/>
    <w:rsid w:val="00472A19"/>
    <w:rsid w:val="00473D20"/>
    <w:rsid w:val="00473DE1"/>
    <w:rsid w:val="00473DFD"/>
    <w:rsid w:val="00475282"/>
    <w:rsid w:val="0047574D"/>
    <w:rsid w:val="004768CF"/>
    <w:rsid w:val="004803D8"/>
    <w:rsid w:val="00480F74"/>
    <w:rsid w:val="00480F8C"/>
    <w:rsid w:val="00481460"/>
    <w:rsid w:val="0048177B"/>
    <w:rsid w:val="00481AD0"/>
    <w:rsid w:val="00481D6F"/>
    <w:rsid w:val="00481FA5"/>
    <w:rsid w:val="00482384"/>
    <w:rsid w:val="0048240E"/>
    <w:rsid w:val="0048446B"/>
    <w:rsid w:val="004862B2"/>
    <w:rsid w:val="00491F7A"/>
    <w:rsid w:val="00493846"/>
    <w:rsid w:val="0049399E"/>
    <w:rsid w:val="004941DC"/>
    <w:rsid w:val="0049446B"/>
    <w:rsid w:val="0049449D"/>
    <w:rsid w:val="0049466A"/>
    <w:rsid w:val="004952B1"/>
    <w:rsid w:val="0049584F"/>
    <w:rsid w:val="00496A67"/>
    <w:rsid w:val="00496B7A"/>
    <w:rsid w:val="004A0C31"/>
    <w:rsid w:val="004A1848"/>
    <w:rsid w:val="004A2669"/>
    <w:rsid w:val="004A36E5"/>
    <w:rsid w:val="004A3B8B"/>
    <w:rsid w:val="004A656F"/>
    <w:rsid w:val="004A7EED"/>
    <w:rsid w:val="004B035B"/>
    <w:rsid w:val="004B44FD"/>
    <w:rsid w:val="004B5256"/>
    <w:rsid w:val="004B5A35"/>
    <w:rsid w:val="004B5EBC"/>
    <w:rsid w:val="004B6EDE"/>
    <w:rsid w:val="004C016B"/>
    <w:rsid w:val="004C23AC"/>
    <w:rsid w:val="004C2FAA"/>
    <w:rsid w:val="004C38E1"/>
    <w:rsid w:val="004C4133"/>
    <w:rsid w:val="004C4472"/>
    <w:rsid w:val="004C4E67"/>
    <w:rsid w:val="004C58A7"/>
    <w:rsid w:val="004C6643"/>
    <w:rsid w:val="004D054B"/>
    <w:rsid w:val="004D105F"/>
    <w:rsid w:val="004D11C0"/>
    <w:rsid w:val="004D19A8"/>
    <w:rsid w:val="004D2698"/>
    <w:rsid w:val="004D2B24"/>
    <w:rsid w:val="004D3258"/>
    <w:rsid w:val="004D3714"/>
    <w:rsid w:val="004D5137"/>
    <w:rsid w:val="004D61CD"/>
    <w:rsid w:val="004D6636"/>
    <w:rsid w:val="004D6894"/>
    <w:rsid w:val="004E0330"/>
    <w:rsid w:val="004E04D9"/>
    <w:rsid w:val="004E136E"/>
    <w:rsid w:val="004E2A42"/>
    <w:rsid w:val="004E31A9"/>
    <w:rsid w:val="004E3DB5"/>
    <w:rsid w:val="004F0268"/>
    <w:rsid w:val="004F075D"/>
    <w:rsid w:val="004F11FC"/>
    <w:rsid w:val="004F12D9"/>
    <w:rsid w:val="004F166A"/>
    <w:rsid w:val="004F21C5"/>
    <w:rsid w:val="004F2BA0"/>
    <w:rsid w:val="004F2C70"/>
    <w:rsid w:val="004F4AEC"/>
    <w:rsid w:val="004F6B83"/>
    <w:rsid w:val="004F7218"/>
    <w:rsid w:val="00500E47"/>
    <w:rsid w:val="0050175C"/>
    <w:rsid w:val="00501C9C"/>
    <w:rsid w:val="00501FB5"/>
    <w:rsid w:val="005027E7"/>
    <w:rsid w:val="00504162"/>
    <w:rsid w:val="00504909"/>
    <w:rsid w:val="00505985"/>
    <w:rsid w:val="005063F0"/>
    <w:rsid w:val="00506EBD"/>
    <w:rsid w:val="005078A1"/>
    <w:rsid w:val="005110EB"/>
    <w:rsid w:val="005122DD"/>
    <w:rsid w:val="005128A7"/>
    <w:rsid w:val="00512963"/>
    <w:rsid w:val="00512B5D"/>
    <w:rsid w:val="005138D7"/>
    <w:rsid w:val="00514098"/>
    <w:rsid w:val="00515651"/>
    <w:rsid w:val="0051577A"/>
    <w:rsid w:val="00515783"/>
    <w:rsid w:val="00515A36"/>
    <w:rsid w:val="00515D64"/>
    <w:rsid w:val="00516D42"/>
    <w:rsid w:val="00517BFA"/>
    <w:rsid w:val="00517FCC"/>
    <w:rsid w:val="00520161"/>
    <w:rsid w:val="00520450"/>
    <w:rsid w:val="00524CCF"/>
    <w:rsid w:val="0053158E"/>
    <w:rsid w:val="00531D46"/>
    <w:rsid w:val="00532787"/>
    <w:rsid w:val="0053332C"/>
    <w:rsid w:val="00533B4B"/>
    <w:rsid w:val="005342A2"/>
    <w:rsid w:val="0053439A"/>
    <w:rsid w:val="00534A2B"/>
    <w:rsid w:val="00535B90"/>
    <w:rsid w:val="005373E4"/>
    <w:rsid w:val="005375E4"/>
    <w:rsid w:val="00537DB6"/>
    <w:rsid w:val="00540663"/>
    <w:rsid w:val="005430A8"/>
    <w:rsid w:val="005432A1"/>
    <w:rsid w:val="005435BC"/>
    <w:rsid w:val="0054450C"/>
    <w:rsid w:val="00547042"/>
    <w:rsid w:val="00547B88"/>
    <w:rsid w:val="00550014"/>
    <w:rsid w:val="005516E3"/>
    <w:rsid w:val="00552400"/>
    <w:rsid w:val="005527B4"/>
    <w:rsid w:val="00552B56"/>
    <w:rsid w:val="005545EE"/>
    <w:rsid w:val="00554E89"/>
    <w:rsid w:val="00555052"/>
    <w:rsid w:val="00555302"/>
    <w:rsid w:val="00555B4D"/>
    <w:rsid w:val="00560CF8"/>
    <w:rsid w:val="00563173"/>
    <w:rsid w:val="0056332C"/>
    <w:rsid w:val="00563623"/>
    <w:rsid w:val="0056500A"/>
    <w:rsid w:val="005665AE"/>
    <w:rsid w:val="00567350"/>
    <w:rsid w:val="00567B99"/>
    <w:rsid w:val="005704C7"/>
    <w:rsid w:val="00570F66"/>
    <w:rsid w:val="00570FED"/>
    <w:rsid w:val="005713F7"/>
    <w:rsid w:val="00571EFE"/>
    <w:rsid w:val="00572A01"/>
    <w:rsid w:val="005734C5"/>
    <w:rsid w:val="00573EAC"/>
    <w:rsid w:val="00574439"/>
    <w:rsid w:val="00575F73"/>
    <w:rsid w:val="00582796"/>
    <w:rsid w:val="00583C3D"/>
    <w:rsid w:val="00583E17"/>
    <w:rsid w:val="00583FDD"/>
    <w:rsid w:val="00584AAE"/>
    <w:rsid w:val="00585694"/>
    <w:rsid w:val="00585760"/>
    <w:rsid w:val="00586AE4"/>
    <w:rsid w:val="00587E5C"/>
    <w:rsid w:val="00591761"/>
    <w:rsid w:val="0059233D"/>
    <w:rsid w:val="00593258"/>
    <w:rsid w:val="005947CD"/>
    <w:rsid w:val="00594AED"/>
    <w:rsid w:val="0059574A"/>
    <w:rsid w:val="0059580C"/>
    <w:rsid w:val="0059700B"/>
    <w:rsid w:val="00597CB8"/>
    <w:rsid w:val="005A00D8"/>
    <w:rsid w:val="005A1CC0"/>
    <w:rsid w:val="005A2C00"/>
    <w:rsid w:val="005A4F79"/>
    <w:rsid w:val="005A5AA4"/>
    <w:rsid w:val="005A61D5"/>
    <w:rsid w:val="005A6449"/>
    <w:rsid w:val="005A67C4"/>
    <w:rsid w:val="005A6FDB"/>
    <w:rsid w:val="005A75FC"/>
    <w:rsid w:val="005B0ECD"/>
    <w:rsid w:val="005B1F51"/>
    <w:rsid w:val="005B2582"/>
    <w:rsid w:val="005B4A74"/>
    <w:rsid w:val="005B5027"/>
    <w:rsid w:val="005B675A"/>
    <w:rsid w:val="005B6D07"/>
    <w:rsid w:val="005B74F1"/>
    <w:rsid w:val="005C1732"/>
    <w:rsid w:val="005C1E0F"/>
    <w:rsid w:val="005C2327"/>
    <w:rsid w:val="005C25B8"/>
    <w:rsid w:val="005C268B"/>
    <w:rsid w:val="005C279B"/>
    <w:rsid w:val="005C2AA1"/>
    <w:rsid w:val="005C2DBB"/>
    <w:rsid w:val="005C45DC"/>
    <w:rsid w:val="005C4B34"/>
    <w:rsid w:val="005C5397"/>
    <w:rsid w:val="005C653F"/>
    <w:rsid w:val="005C66D5"/>
    <w:rsid w:val="005C672C"/>
    <w:rsid w:val="005C6C25"/>
    <w:rsid w:val="005C6EE7"/>
    <w:rsid w:val="005C78E1"/>
    <w:rsid w:val="005C7B99"/>
    <w:rsid w:val="005C7CFF"/>
    <w:rsid w:val="005D0A77"/>
    <w:rsid w:val="005D0CCC"/>
    <w:rsid w:val="005D0E8A"/>
    <w:rsid w:val="005D21B9"/>
    <w:rsid w:val="005D26BF"/>
    <w:rsid w:val="005D2754"/>
    <w:rsid w:val="005D2E16"/>
    <w:rsid w:val="005D2E1D"/>
    <w:rsid w:val="005D3A86"/>
    <w:rsid w:val="005D43BA"/>
    <w:rsid w:val="005D4E69"/>
    <w:rsid w:val="005D72BC"/>
    <w:rsid w:val="005E007F"/>
    <w:rsid w:val="005E03C7"/>
    <w:rsid w:val="005E0A0A"/>
    <w:rsid w:val="005E0E8E"/>
    <w:rsid w:val="005E1279"/>
    <w:rsid w:val="005E1677"/>
    <w:rsid w:val="005E28C6"/>
    <w:rsid w:val="005E2C51"/>
    <w:rsid w:val="005E3ACA"/>
    <w:rsid w:val="005E69EB"/>
    <w:rsid w:val="005E6E99"/>
    <w:rsid w:val="005E7E6C"/>
    <w:rsid w:val="005F255C"/>
    <w:rsid w:val="005F3329"/>
    <w:rsid w:val="005F42A6"/>
    <w:rsid w:val="005F48E8"/>
    <w:rsid w:val="005F4FB3"/>
    <w:rsid w:val="005F52DD"/>
    <w:rsid w:val="005F5EF8"/>
    <w:rsid w:val="005F64CB"/>
    <w:rsid w:val="006011D9"/>
    <w:rsid w:val="00602089"/>
    <w:rsid w:val="006024F0"/>
    <w:rsid w:val="00602772"/>
    <w:rsid w:val="0060422E"/>
    <w:rsid w:val="00604466"/>
    <w:rsid w:val="00604545"/>
    <w:rsid w:val="00604E18"/>
    <w:rsid w:val="00607892"/>
    <w:rsid w:val="00607C3E"/>
    <w:rsid w:val="00610050"/>
    <w:rsid w:val="006100BD"/>
    <w:rsid w:val="006104AE"/>
    <w:rsid w:val="006107FA"/>
    <w:rsid w:val="00610856"/>
    <w:rsid w:val="00610E0F"/>
    <w:rsid w:val="00611144"/>
    <w:rsid w:val="00611B7C"/>
    <w:rsid w:val="00611E9F"/>
    <w:rsid w:val="00612909"/>
    <w:rsid w:val="00613676"/>
    <w:rsid w:val="00613C61"/>
    <w:rsid w:val="00613FE5"/>
    <w:rsid w:val="00614F18"/>
    <w:rsid w:val="00615E3B"/>
    <w:rsid w:val="00616BCF"/>
    <w:rsid w:val="00617B8A"/>
    <w:rsid w:val="0062094E"/>
    <w:rsid w:val="00621AE9"/>
    <w:rsid w:val="006235E2"/>
    <w:rsid w:val="006253AA"/>
    <w:rsid w:val="0062595F"/>
    <w:rsid w:val="00625980"/>
    <w:rsid w:val="00625C7B"/>
    <w:rsid w:val="00626709"/>
    <w:rsid w:val="00626B8F"/>
    <w:rsid w:val="00627499"/>
    <w:rsid w:val="006301E7"/>
    <w:rsid w:val="00630313"/>
    <w:rsid w:val="0063076B"/>
    <w:rsid w:val="00630CA0"/>
    <w:rsid w:val="00630D28"/>
    <w:rsid w:val="00631A3A"/>
    <w:rsid w:val="00632D1F"/>
    <w:rsid w:val="006356E6"/>
    <w:rsid w:val="00637738"/>
    <w:rsid w:val="0063784C"/>
    <w:rsid w:val="0064100C"/>
    <w:rsid w:val="00641C8F"/>
    <w:rsid w:val="00641D46"/>
    <w:rsid w:val="00643BAD"/>
    <w:rsid w:val="00644720"/>
    <w:rsid w:val="00644E93"/>
    <w:rsid w:val="006451EA"/>
    <w:rsid w:val="0064544E"/>
    <w:rsid w:val="00645D25"/>
    <w:rsid w:val="0064651B"/>
    <w:rsid w:val="006467CB"/>
    <w:rsid w:val="00646C16"/>
    <w:rsid w:val="00647348"/>
    <w:rsid w:val="006473E4"/>
    <w:rsid w:val="00647A56"/>
    <w:rsid w:val="00647CDA"/>
    <w:rsid w:val="0065029D"/>
    <w:rsid w:val="00650C4F"/>
    <w:rsid w:val="00652691"/>
    <w:rsid w:val="00653A69"/>
    <w:rsid w:val="006547C9"/>
    <w:rsid w:val="00655AC1"/>
    <w:rsid w:val="006607F5"/>
    <w:rsid w:val="0066152C"/>
    <w:rsid w:val="0066229E"/>
    <w:rsid w:val="00662356"/>
    <w:rsid w:val="006638EA"/>
    <w:rsid w:val="006643F8"/>
    <w:rsid w:val="00664547"/>
    <w:rsid w:val="00664A91"/>
    <w:rsid w:val="0066578E"/>
    <w:rsid w:val="00670C22"/>
    <w:rsid w:val="0067126C"/>
    <w:rsid w:val="0067128C"/>
    <w:rsid w:val="00671FCB"/>
    <w:rsid w:val="00672B27"/>
    <w:rsid w:val="0067358E"/>
    <w:rsid w:val="00673DB3"/>
    <w:rsid w:val="00674584"/>
    <w:rsid w:val="0067580E"/>
    <w:rsid w:val="00675CF5"/>
    <w:rsid w:val="00676356"/>
    <w:rsid w:val="006773D8"/>
    <w:rsid w:val="00677B35"/>
    <w:rsid w:val="00681011"/>
    <w:rsid w:val="00681341"/>
    <w:rsid w:val="00682580"/>
    <w:rsid w:val="00683E0C"/>
    <w:rsid w:val="00685709"/>
    <w:rsid w:val="0068611D"/>
    <w:rsid w:val="00687BDB"/>
    <w:rsid w:val="00690598"/>
    <w:rsid w:val="00691740"/>
    <w:rsid w:val="00692A55"/>
    <w:rsid w:val="006931E7"/>
    <w:rsid w:val="00693B93"/>
    <w:rsid w:val="00693E6E"/>
    <w:rsid w:val="00694136"/>
    <w:rsid w:val="00694A26"/>
    <w:rsid w:val="00694CD4"/>
    <w:rsid w:val="00694F45"/>
    <w:rsid w:val="0069638A"/>
    <w:rsid w:val="0069675A"/>
    <w:rsid w:val="00696C23"/>
    <w:rsid w:val="00697222"/>
    <w:rsid w:val="006977A8"/>
    <w:rsid w:val="006A05B0"/>
    <w:rsid w:val="006A0B62"/>
    <w:rsid w:val="006A0FE3"/>
    <w:rsid w:val="006A1020"/>
    <w:rsid w:val="006A17B0"/>
    <w:rsid w:val="006A2347"/>
    <w:rsid w:val="006A3349"/>
    <w:rsid w:val="006A3BC5"/>
    <w:rsid w:val="006A47FE"/>
    <w:rsid w:val="006A4F24"/>
    <w:rsid w:val="006A4F90"/>
    <w:rsid w:val="006A6563"/>
    <w:rsid w:val="006A6DC4"/>
    <w:rsid w:val="006B0B90"/>
    <w:rsid w:val="006B0C7A"/>
    <w:rsid w:val="006B1458"/>
    <w:rsid w:val="006B22CA"/>
    <w:rsid w:val="006B290A"/>
    <w:rsid w:val="006B2BE0"/>
    <w:rsid w:val="006B355D"/>
    <w:rsid w:val="006B472E"/>
    <w:rsid w:val="006B5481"/>
    <w:rsid w:val="006B5812"/>
    <w:rsid w:val="006B6889"/>
    <w:rsid w:val="006B753D"/>
    <w:rsid w:val="006B7B41"/>
    <w:rsid w:val="006C08DD"/>
    <w:rsid w:val="006C2506"/>
    <w:rsid w:val="006C29CC"/>
    <w:rsid w:val="006C417A"/>
    <w:rsid w:val="006C4754"/>
    <w:rsid w:val="006C6773"/>
    <w:rsid w:val="006C7415"/>
    <w:rsid w:val="006C748C"/>
    <w:rsid w:val="006D009B"/>
    <w:rsid w:val="006D0DB5"/>
    <w:rsid w:val="006D1A64"/>
    <w:rsid w:val="006D1AF6"/>
    <w:rsid w:val="006D37D3"/>
    <w:rsid w:val="006D4870"/>
    <w:rsid w:val="006D5D58"/>
    <w:rsid w:val="006D5DDC"/>
    <w:rsid w:val="006D68AB"/>
    <w:rsid w:val="006D6A80"/>
    <w:rsid w:val="006D6B8D"/>
    <w:rsid w:val="006E38D1"/>
    <w:rsid w:val="006E48F7"/>
    <w:rsid w:val="006E594A"/>
    <w:rsid w:val="006E6330"/>
    <w:rsid w:val="006E7015"/>
    <w:rsid w:val="006F065E"/>
    <w:rsid w:val="006F0968"/>
    <w:rsid w:val="006F0CD0"/>
    <w:rsid w:val="006F2D50"/>
    <w:rsid w:val="006F3788"/>
    <w:rsid w:val="006F3CB5"/>
    <w:rsid w:val="006F4CE8"/>
    <w:rsid w:val="006F5E15"/>
    <w:rsid w:val="006F64A8"/>
    <w:rsid w:val="006F6605"/>
    <w:rsid w:val="006F767A"/>
    <w:rsid w:val="00700A0B"/>
    <w:rsid w:val="00701FAE"/>
    <w:rsid w:val="007027CA"/>
    <w:rsid w:val="007040CE"/>
    <w:rsid w:val="00704355"/>
    <w:rsid w:val="00705C7F"/>
    <w:rsid w:val="00707105"/>
    <w:rsid w:val="00710001"/>
    <w:rsid w:val="00710A60"/>
    <w:rsid w:val="00710E51"/>
    <w:rsid w:val="00710E60"/>
    <w:rsid w:val="007110CF"/>
    <w:rsid w:val="007112F3"/>
    <w:rsid w:val="00711A01"/>
    <w:rsid w:val="00711DDA"/>
    <w:rsid w:val="007129BF"/>
    <w:rsid w:val="00713696"/>
    <w:rsid w:val="00713E40"/>
    <w:rsid w:val="00715400"/>
    <w:rsid w:val="00715862"/>
    <w:rsid w:val="0071642A"/>
    <w:rsid w:val="00716ADF"/>
    <w:rsid w:val="007178CF"/>
    <w:rsid w:val="00717EAF"/>
    <w:rsid w:val="00720CD6"/>
    <w:rsid w:val="00721D5C"/>
    <w:rsid w:val="00722793"/>
    <w:rsid w:val="00722819"/>
    <w:rsid w:val="007238B3"/>
    <w:rsid w:val="00724527"/>
    <w:rsid w:val="00724E50"/>
    <w:rsid w:val="00725B4A"/>
    <w:rsid w:val="00725E3C"/>
    <w:rsid w:val="00726716"/>
    <w:rsid w:val="00727460"/>
    <w:rsid w:val="0072746E"/>
    <w:rsid w:val="00727DF7"/>
    <w:rsid w:val="0073091F"/>
    <w:rsid w:val="007313E4"/>
    <w:rsid w:val="00731452"/>
    <w:rsid w:val="00731D00"/>
    <w:rsid w:val="0073274D"/>
    <w:rsid w:val="007331C1"/>
    <w:rsid w:val="00734510"/>
    <w:rsid w:val="00734824"/>
    <w:rsid w:val="007364E5"/>
    <w:rsid w:val="00737B00"/>
    <w:rsid w:val="00740234"/>
    <w:rsid w:val="0074070A"/>
    <w:rsid w:val="00741A60"/>
    <w:rsid w:val="00741ACB"/>
    <w:rsid w:val="00745A29"/>
    <w:rsid w:val="0074652C"/>
    <w:rsid w:val="007466C4"/>
    <w:rsid w:val="00747015"/>
    <w:rsid w:val="007503E8"/>
    <w:rsid w:val="007504E1"/>
    <w:rsid w:val="00750B14"/>
    <w:rsid w:val="0075119B"/>
    <w:rsid w:val="0075161B"/>
    <w:rsid w:val="00751DFD"/>
    <w:rsid w:val="0075203F"/>
    <w:rsid w:val="007558A9"/>
    <w:rsid w:val="007576D1"/>
    <w:rsid w:val="007600A0"/>
    <w:rsid w:val="00760FE9"/>
    <w:rsid w:val="00761483"/>
    <w:rsid w:val="00761F3B"/>
    <w:rsid w:val="00762051"/>
    <w:rsid w:val="0076208F"/>
    <w:rsid w:val="00762837"/>
    <w:rsid w:val="00762897"/>
    <w:rsid w:val="00762E9F"/>
    <w:rsid w:val="0076326E"/>
    <w:rsid w:val="0076359A"/>
    <w:rsid w:val="00763FDE"/>
    <w:rsid w:val="00766E8A"/>
    <w:rsid w:val="007671B4"/>
    <w:rsid w:val="007673D9"/>
    <w:rsid w:val="0076780F"/>
    <w:rsid w:val="00770129"/>
    <w:rsid w:val="0077246A"/>
    <w:rsid w:val="00773932"/>
    <w:rsid w:val="00774808"/>
    <w:rsid w:val="00775394"/>
    <w:rsid w:val="0077614A"/>
    <w:rsid w:val="007761A8"/>
    <w:rsid w:val="00776352"/>
    <w:rsid w:val="0077637D"/>
    <w:rsid w:val="00776CA2"/>
    <w:rsid w:val="00780D18"/>
    <w:rsid w:val="00781568"/>
    <w:rsid w:val="00781676"/>
    <w:rsid w:val="0078204F"/>
    <w:rsid w:val="00783298"/>
    <w:rsid w:val="00783586"/>
    <w:rsid w:val="00783E10"/>
    <w:rsid w:val="007860C7"/>
    <w:rsid w:val="0079021D"/>
    <w:rsid w:val="00790A70"/>
    <w:rsid w:val="00791227"/>
    <w:rsid w:val="00791EC9"/>
    <w:rsid w:val="00792600"/>
    <w:rsid w:val="00792EA4"/>
    <w:rsid w:val="00793CC7"/>
    <w:rsid w:val="00795626"/>
    <w:rsid w:val="00796432"/>
    <w:rsid w:val="007A02F5"/>
    <w:rsid w:val="007A06F7"/>
    <w:rsid w:val="007A1C10"/>
    <w:rsid w:val="007A3BDE"/>
    <w:rsid w:val="007A3D3A"/>
    <w:rsid w:val="007A3F0B"/>
    <w:rsid w:val="007A55C7"/>
    <w:rsid w:val="007A5D88"/>
    <w:rsid w:val="007A603E"/>
    <w:rsid w:val="007A638E"/>
    <w:rsid w:val="007A730F"/>
    <w:rsid w:val="007B0520"/>
    <w:rsid w:val="007B08A4"/>
    <w:rsid w:val="007B0A80"/>
    <w:rsid w:val="007B119B"/>
    <w:rsid w:val="007B1541"/>
    <w:rsid w:val="007B2625"/>
    <w:rsid w:val="007B26C3"/>
    <w:rsid w:val="007B2ADC"/>
    <w:rsid w:val="007B3739"/>
    <w:rsid w:val="007B37B2"/>
    <w:rsid w:val="007B3D94"/>
    <w:rsid w:val="007B4E9E"/>
    <w:rsid w:val="007B5490"/>
    <w:rsid w:val="007B63CB"/>
    <w:rsid w:val="007B6B0F"/>
    <w:rsid w:val="007C2802"/>
    <w:rsid w:val="007C3073"/>
    <w:rsid w:val="007C32D2"/>
    <w:rsid w:val="007C33AF"/>
    <w:rsid w:val="007C3A72"/>
    <w:rsid w:val="007C4179"/>
    <w:rsid w:val="007C471A"/>
    <w:rsid w:val="007C4DF7"/>
    <w:rsid w:val="007C5695"/>
    <w:rsid w:val="007C5E51"/>
    <w:rsid w:val="007C6CC7"/>
    <w:rsid w:val="007C7D26"/>
    <w:rsid w:val="007D10B3"/>
    <w:rsid w:val="007D1989"/>
    <w:rsid w:val="007D44FD"/>
    <w:rsid w:val="007D4F92"/>
    <w:rsid w:val="007D6AED"/>
    <w:rsid w:val="007D7310"/>
    <w:rsid w:val="007D7E1E"/>
    <w:rsid w:val="007E00ED"/>
    <w:rsid w:val="007E209B"/>
    <w:rsid w:val="007E250D"/>
    <w:rsid w:val="007E2D9B"/>
    <w:rsid w:val="007E2EEB"/>
    <w:rsid w:val="007E30A1"/>
    <w:rsid w:val="007E6223"/>
    <w:rsid w:val="007E62EB"/>
    <w:rsid w:val="007E77D9"/>
    <w:rsid w:val="007F30A9"/>
    <w:rsid w:val="007F30DF"/>
    <w:rsid w:val="007F338E"/>
    <w:rsid w:val="007F5EA1"/>
    <w:rsid w:val="007F641F"/>
    <w:rsid w:val="007F7A58"/>
    <w:rsid w:val="008010F8"/>
    <w:rsid w:val="0080283C"/>
    <w:rsid w:val="008029AA"/>
    <w:rsid w:val="0080332D"/>
    <w:rsid w:val="008039F3"/>
    <w:rsid w:val="008047BA"/>
    <w:rsid w:val="00806099"/>
    <w:rsid w:val="0081177F"/>
    <w:rsid w:val="00812591"/>
    <w:rsid w:val="00812850"/>
    <w:rsid w:val="0081315E"/>
    <w:rsid w:val="008133B6"/>
    <w:rsid w:val="00813938"/>
    <w:rsid w:val="00813CD7"/>
    <w:rsid w:val="00814AF6"/>
    <w:rsid w:val="00815AB8"/>
    <w:rsid w:val="00816711"/>
    <w:rsid w:val="00816B31"/>
    <w:rsid w:val="00816CA6"/>
    <w:rsid w:val="008171F9"/>
    <w:rsid w:val="00817503"/>
    <w:rsid w:val="00820085"/>
    <w:rsid w:val="00820D38"/>
    <w:rsid w:val="00820DAE"/>
    <w:rsid w:val="00820E0C"/>
    <w:rsid w:val="00820E83"/>
    <w:rsid w:val="00821BAC"/>
    <w:rsid w:val="00821D34"/>
    <w:rsid w:val="00821F88"/>
    <w:rsid w:val="008225A5"/>
    <w:rsid w:val="00822E0D"/>
    <w:rsid w:val="00823BDB"/>
    <w:rsid w:val="00823C85"/>
    <w:rsid w:val="00826268"/>
    <w:rsid w:val="008268C4"/>
    <w:rsid w:val="0082758D"/>
    <w:rsid w:val="00827945"/>
    <w:rsid w:val="00831B85"/>
    <w:rsid w:val="00832FEB"/>
    <w:rsid w:val="00834412"/>
    <w:rsid w:val="0083464F"/>
    <w:rsid w:val="008349B6"/>
    <w:rsid w:val="008353A7"/>
    <w:rsid w:val="008369FC"/>
    <w:rsid w:val="00836FAB"/>
    <w:rsid w:val="00840114"/>
    <w:rsid w:val="00840303"/>
    <w:rsid w:val="00840D2A"/>
    <w:rsid w:val="00840EB7"/>
    <w:rsid w:val="008425D0"/>
    <w:rsid w:val="00843352"/>
    <w:rsid w:val="00844B47"/>
    <w:rsid w:val="00844D62"/>
    <w:rsid w:val="008463DD"/>
    <w:rsid w:val="00846440"/>
    <w:rsid w:val="00846EE6"/>
    <w:rsid w:val="00850817"/>
    <w:rsid w:val="00850A69"/>
    <w:rsid w:val="00850F9E"/>
    <w:rsid w:val="008516C8"/>
    <w:rsid w:val="00852A2D"/>
    <w:rsid w:val="00853C04"/>
    <w:rsid w:val="00855E55"/>
    <w:rsid w:val="00855FD4"/>
    <w:rsid w:val="00860195"/>
    <w:rsid w:val="00860BB8"/>
    <w:rsid w:val="0086101A"/>
    <w:rsid w:val="008611C3"/>
    <w:rsid w:val="00861B18"/>
    <w:rsid w:val="00861B94"/>
    <w:rsid w:val="00862EA3"/>
    <w:rsid w:val="00864064"/>
    <w:rsid w:val="0086440C"/>
    <w:rsid w:val="00864D58"/>
    <w:rsid w:val="00865258"/>
    <w:rsid w:val="008654BB"/>
    <w:rsid w:val="0086617D"/>
    <w:rsid w:val="00866D63"/>
    <w:rsid w:val="008673D9"/>
    <w:rsid w:val="00867464"/>
    <w:rsid w:val="008678F6"/>
    <w:rsid w:val="008723B4"/>
    <w:rsid w:val="00872A15"/>
    <w:rsid w:val="00872DDF"/>
    <w:rsid w:val="00874649"/>
    <w:rsid w:val="0087476E"/>
    <w:rsid w:val="0087550F"/>
    <w:rsid w:val="008769A8"/>
    <w:rsid w:val="00876A1A"/>
    <w:rsid w:val="008773FA"/>
    <w:rsid w:val="00877487"/>
    <w:rsid w:val="008775AC"/>
    <w:rsid w:val="008775F1"/>
    <w:rsid w:val="0087770D"/>
    <w:rsid w:val="0088036D"/>
    <w:rsid w:val="008807C7"/>
    <w:rsid w:val="00886102"/>
    <w:rsid w:val="008861FF"/>
    <w:rsid w:val="00886D12"/>
    <w:rsid w:val="00886FA8"/>
    <w:rsid w:val="00887364"/>
    <w:rsid w:val="0088766C"/>
    <w:rsid w:val="00887824"/>
    <w:rsid w:val="00887869"/>
    <w:rsid w:val="008913A1"/>
    <w:rsid w:val="00891D5B"/>
    <w:rsid w:val="00892753"/>
    <w:rsid w:val="008939B9"/>
    <w:rsid w:val="00893F3C"/>
    <w:rsid w:val="0089630F"/>
    <w:rsid w:val="00896533"/>
    <w:rsid w:val="00896751"/>
    <w:rsid w:val="008974F2"/>
    <w:rsid w:val="0089767C"/>
    <w:rsid w:val="008978FB"/>
    <w:rsid w:val="008A0379"/>
    <w:rsid w:val="008A08AC"/>
    <w:rsid w:val="008A0FDA"/>
    <w:rsid w:val="008A2185"/>
    <w:rsid w:val="008A2793"/>
    <w:rsid w:val="008A2993"/>
    <w:rsid w:val="008A30E8"/>
    <w:rsid w:val="008A38DE"/>
    <w:rsid w:val="008A3E2F"/>
    <w:rsid w:val="008A508F"/>
    <w:rsid w:val="008A53D9"/>
    <w:rsid w:val="008A5A72"/>
    <w:rsid w:val="008A5DBF"/>
    <w:rsid w:val="008A6629"/>
    <w:rsid w:val="008A686C"/>
    <w:rsid w:val="008A7686"/>
    <w:rsid w:val="008A76A9"/>
    <w:rsid w:val="008B07B0"/>
    <w:rsid w:val="008B09F9"/>
    <w:rsid w:val="008B14C4"/>
    <w:rsid w:val="008B2181"/>
    <w:rsid w:val="008B29DC"/>
    <w:rsid w:val="008B2CD4"/>
    <w:rsid w:val="008B3650"/>
    <w:rsid w:val="008B3B9B"/>
    <w:rsid w:val="008B423E"/>
    <w:rsid w:val="008B4FF0"/>
    <w:rsid w:val="008B616E"/>
    <w:rsid w:val="008B7C3C"/>
    <w:rsid w:val="008C0043"/>
    <w:rsid w:val="008C065E"/>
    <w:rsid w:val="008C0D1F"/>
    <w:rsid w:val="008C25C7"/>
    <w:rsid w:val="008C4559"/>
    <w:rsid w:val="008C462A"/>
    <w:rsid w:val="008C4ED9"/>
    <w:rsid w:val="008C505E"/>
    <w:rsid w:val="008C557F"/>
    <w:rsid w:val="008C5F07"/>
    <w:rsid w:val="008C762C"/>
    <w:rsid w:val="008D026F"/>
    <w:rsid w:val="008D15B0"/>
    <w:rsid w:val="008D17CD"/>
    <w:rsid w:val="008D1E92"/>
    <w:rsid w:val="008D1F7E"/>
    <w:rsid w:val="008D24DD"/>
    <w:rsid w:val="008D2793"/>
    <w:rsid w:val="008D3A79"/>
    <w:rsid w:val="008D4220"/>
    <w:rsid w:val="008D4657"/>
    <w:rsid w:val="008D4B23"/>
    <w:rsid w:val="008D599A"/>
    <w:rsid w:val="008D79D5"/>
    <w:rsid w:val="008D7F6F"/>
    <w:rsid w:val="008E0C31"/>
    <w:rsid w:val="008E2800"/>
    <w:rsid w:val="008E2F37"/>
    <w:rsid w:val="008E35D1"/>
    <w:rsid w:val="008E40C3"/>
    <w:rsid w:val="008E4AE8"/>
    <w:rsid w:val="008E4B70"/>
    <w:rsid w:val="008E5489"/>
    <w:rsid w:val="008E55BD"/>
    <w:rsid w:val="008E5B91"/>
    <w:rsid w:val="008E6D12"/>
    <w:rsid w:val="008F0044"/>
    <w:rsid w:val="008F0360"/>
    <w:rsid w:val="008F0E54"/>
    <w:rsid w:val="008F119D"/>
    <w:rsid w:val="008F400E"/>
    <w:rsid w:val="008F67E6"/>
    <w:rsid w:val="008F779F"/>
    <w:rsid w:val="008F77C6"/>
    <w:rsid w:val="009008D8"/>
    <w:rsid w:val="00900A0C"/>
    <w:rsid w:val="0090372F"/>
    <w:rsid w:val="00903BD8"/>
    <w:rsid w:val="00905219"/>
    <w:rsid w:val="009057BE"/>
    <w:rsid w:val="00905B47"/>
    <w:rsid w:val="00906447"/>
    <w:rsid w:val="00906E50"/>
    <w:rsid w:val="0090716E"/>
    <w:rsid w:val="00907267"/>
    <w:rsid w:val="0090763B"/>
    <w:rsid w:val="009077BA"/>
    <w:rsid w:val="00911F71"/>
    <w:rsid w:val="00913348"/>
    <w:rsid w:val="009137E7"/>
    <w:rsid w:val="00913DC1"/>
    <w:rsid w:val="00913F60"/>
    <w:rsid w:val="00913FD1"/>
    <w:rsid w:val="00914F28"/>
    <w:rsid w:val="00917E06"/>
    <w:rsid w:val="0092028D"/>
    <w:rsid w:val="00920732"/>
    <w:rsid w:val="0092087F"/>
    <w:rsid w:val="00920FC8"/>
    <w:rsid w:val="0092169A"/>
    <w:rsid w:val="00921C02"/>
    <w:rsid w:val="00923466"/>
    <w:rsid w:val="0092417B"/>
    <w:rsid w:val="00924AFD"/>
    <w:rsid w:val="0092622C"/>
    <w:rsid w:val="00926CD8"/>
    <w:rsid w:val="009272F0"/>
    <w:rsid w:val="00927689"/>
    <w:rsid w:val="00932340"/>
    <w:rsid w:val="00932AAF"/>
    <w:rsid w:val="00932C83"/>
    <w:rsid w:val="00933B29"/>
    <w:rsid w:val="00934053"/>
    <w:rsid w:val="00934390"/>
    <w:rsid w:val="00935211"/>
    <w:rsid w:val="009356A6"/>
    <w:rsid w:val="00935A5F"/>
    <w:rsid w:val="00937A20"/>
    <w:rsid w:val="009427B4"/>
    <w:rsid w:val="00942E92"/>
    <w:rsid w:val="00945564"/>
    <w:rsid w:val="0094640F"/>
    <w:rsid w:val="00946AAE"/>
    <w:rsid w:val="00946E11"/>
    <w:rsid w:val="00947091"/>
    <w:rsid w:val="009471D5"/>
    <w:rsid w:val="00947869"/>
    <w:rsid w:val="009502FB"/>
    <w:rsid w:val="00950381"/>
    <w:rsid w:val="00950E49"/>
    <w:rsid w:val="0095146A"/>
    <w:rsid w:val="009514AE"/>
    <w:rsid w:val="009520EE"/>
    <w:rsid w:val="009522D5"/>
    <w:rsid w:val="009527FF"/>
    <w:rsid w:val="009538C3"/>
    <w:rsid w:val="009548CC"/>
    <w:rsid w:val="00955877"/>
    <w:rsid w:val="009608CC"/>
    <w:rsid w:val="009629A8"/>
    <w:rsid w:val="009663FA"/>
    <w:rsid w:val="009673CF"/>
    <w:rsid w:val="0097159F"/>
    <w:rsid w:val="00971B9B"/>
    <w:rsid w:val="00971DC3"/>
    <w:rsid w:val="00972241"/>
    <w:rsid w:val="00972F42"/>
    <w:rsid w:val="009754EF"/>
    <w:rsid w:val="00975703"/>
    <w:rsid w:val="00975D15"/>
    <w:rsid w:val="0097619B"/>
    <w:rsid w:val="00976CAE"/>
    <w:rsid w:val="009772D7"/>
    <w:rsid w:val="00977550"/>
    <w:rsid w:val="009806D3"/>
    <w:rsid w:val="00980737"/>
    <w:rsid w:val="00981EC9"/>
    <w:rsid w:val="00981F3F"/>
    <w:rsid w:val="009821FA"/>
    <w:rsid w:val="009831E6"/>
    <w:rsid w:val="009838BC"/>
    <w:rsid w:val="00983F29"/>
    <w:rsid w:val="00984940"/>
    <w:rsid w:val="00984CE4"/>
    <w:rsid w:val="00985909"/>
    <w:rsid w:val="00985D89"/>
    <w:rsid w:val="00986EE2"/>
    <w:rsid w:val="00990BF3"/>
    <w:rsid w:val="00990D12"/>
    <w:rsid w:val="009918C6"/>
    <w:rsid w:val="009927A5"/>
    <w:rsid w:val="0099331C"/>
    <w:rsid w:val="009934D2"/>
    <w:rsid w:val="00993D98"/>
    <w:rsid w:val="00995BF1"/>
    <w:rsid w:val="00996225"/>
    <w:rsid w:val="00996BCF"/>
    <w:rsid w:val="00997FDE"/>
    <w:rsid w:val="009A01A0"/>
    <w:rsid w:val="009A275E"/>
    <w:rsid w:val="009A3DA1"/>
    <w:rsid w:val="009A4EE9"/>
    <w:rsid w:val="009A5A8F"/>
    <w:rsid w:val="009B0393"/>
    <w:rsid w:val="009B1593"/>
    <w:rsid w:val="009B1EEC"/>
    <w:rsid w:val="009B280C"/>
    <w:rsid w:val="009B3605"/>
    <w:rsid w:val="009B3ACE"/>
    <w:rsid w:val="009B4B7E"/>
    <w:rsid w:val="009B6573"/>
    <w:rsid w:val="009B6BDE"/>
    <w:rsid w:val="009B6ED0"/>
    <w:rsid w:val="009B748B"/>
    <w:rsid w:val="009B7E09"/>
    <w:rsid w:val="009C0D6F"/>
    <w:rsid w:val="009C1A1E"/>
    <w:rsid w:val="009C25E6"/>
    <w:rsid w:val="009C2DE8"/>
    <w:rsid w:val="009C3952"/>
    <w:rsid w:val="009C3A3D"/>
    <w:rsid w:val="009C3AA7"/>
    <w:rsid w:val="009C3C5B"/>
    <w:rsid w:val="009C3D90"/>
    <w:rsid w:val="009C3DCE"/>
    <w:rsid w:val="009C5D9F"/>
    <w:rsid w:val="009C66C6"/>
    <w:rsid w:val="009C69A5"/>
    <w:rsid w:val="009C6D67"/>
    <w:rsid w:val="009C7206"/>
    <w:rsid w:val="009C78E0"/>
    <w:rsid w:val="009D0B16"/>
    <w:rsid w:val="009D0BFB"/>
    <w:rsid w:val="009D1B31"/>
    <w:rsid w:val="009D23CC"/>
    <w:rsid w:val="009D455E"/>
    <w:rsid w:val="009D6586"/>
    <w:rsid w:val="009D6F2B"/>
    <w:rsid w:val="009E00A7"/>
    <w:rsid w:val="009E0B79"/>
    <w:rsid w:val="009E1281"/>
    <w:rsid w:val="009E1AF7"/>
    <w:rsid w:val="009E1CD8"/>
    <w:rsid w:val="009E2B02"/>
    <w:rsid w:val="009E35FA"/>
    <w:rsid w:val="009E461A"/>
    <w:rsid w:val="009E4824"/>
    <w:rsid w:val="009E4BAF"/>
    <w:rsid w:val="009E55ED"/>
    <w:rsid w:val="009E6048"/>
    <w:rsid w:val="009F3492"/>
    <w:rsid w:val="009F3F5C"/>
    <w:rsid w:val="009F4B9B"/>
    <w:rsid w:val="009F4BA4"/>
    <w:rsid w:val="009F4E1A"/>
    <w:rsid w:val="009F5038"/>
    <w:rsid w:val="009F545A"/>
    <w:rsid w:val="009F620E"/>
    <w:rsid w:val="009F62C9"/>
    <w:rsid w:val="009F6B53"/>
    <w:rsid w:val="009F713E"/>
    <w:rsid w:val="00A00F79"/>
    <w:rsid w:val="00A02B0C"/>
    <w:rsid w:val="00A03312"/>
    <w:rsid w:val="00A03CF5"/>
    <w:rsid w:val="00A05319"/>
    <w:rsid w:val="00A07B3C"/>
    <w:rsid w:val="00A1122E"/>
    <w:rsid w:val="00A11861"/>
    <w:rsid w:val="00A11E8E"/>
    <w:rsid w:val="00A13991"/>
    <w:rsid w:val="00A146A5"/>
    <w:rsid w:val="00A1628B"/>
    <w:rsid w:val="00A17252"/>
    <w:rsid w:val="00A17FA2"/>
    <w:rsid w:val="00A20392"/>
    <w:rsid w:val="00A20D12"/>
    <w:rsid w:val="00A20FA2"/>
    <w:rsid w:val="00A214A8"/>
    <w:rsid w:val="00A214D7"/>
    <w:rsid w:val="00A22040"/>
    <w:rsid w:val="00A22672"/>
    <w:rsid w:val="00A2354C"/>
    <w:rsid w:val="00A23690"/>
    <w:rsid w:val="00A236C3"/>
    <w:rsid w:val="00A242E1"/>
    <w:rsid w:val="00A25EB8"/>
    <w:rsid w:val="00A26D1B"/>
    <w:rsid w:val="00A26F5F"/>
    <w:rsid w:val="00A26FBF"/>
    <w:rsid w:val="00A273D2"/>
    <w:rsid w:val="00A307B4"/>
    <w:rsid w:val="00A30FB7"/>
    <w:rsid w:val="00A3110B"/>
    <w:rsid w:val="00A31121"/>
    <w:rsid w:val="00A31130"/>
    <w:rsid w:val="00A31199"/>
    <w:rsid w:val="00A31279"/>
    <w:rsid w:val="00A3142E"/>
    <w:rsid w:val="00A31F27"/>
    <w:rsid w:val="00A32609"/>
    <w:rsid w:val="00A34190"/>
    <w:rsid w:val="00A34EB7"/>
    <w:rsid w:val="00A351E9"/>
    <w:rsid w:val="00A37320"/>
    <w:rsid w:val="00A401DB"/>
    <w:rsid w:val="00A40A5A"/>
    <w:rsid w:val="00A40F02"/>
    <w:rsid w:val="00A41735"/>
    <w:rsid w:val="00A4221B"/>
    <w:rsid w:val="00A434A4"/>
    <w:rsid w:val="00A44862"/>
    <w:rsid w:val="00A45332"/>
    <w:rsid w:val="00A45E9A"/>
    <w:rsid w:val="00A45ED6"/>
    <w:rsid w:val="00A461A4"/>
    <w:rsid w:val="00A4759E"/>
    <w:rsid w:val="00A479D3"/>
    <w:rsid w:val="00A5117A"/>
    <w:rsid w:val="00A52768"/>
    <w:rsid w:val="00A5486B"/>
    <w:rsid w:val="00A5577F"/>
    <w:rsid w:val="00A55C1E"/>
    <w:rsid w:val="00A57EE4"/>
    <w:rsid w:val="00A629A6"/>
    <w:rsid w:val="00A635A3"/>
    <w:rsid w:val="00A6376A"/>
    <w:rsid w:val="00A63A74"/>
    <w:rsid w:val="00A63D6A"/>
    <w:rsid w:val="00A647B3"/>
    <w:rsid w:val="00A6488C"/>
    <w:rsid w:val="00A65161"/>
    <w:rsid w:val="00A65C4A"/>
    <w:rsid w:val="00A66E0E"/>
    <w:rsid w:val="00A66F9F"/>
    <w:rsid w:val="00A6784E"/>
    <w:rsid w:val="00A67A36"/>
    <w:rsid w:val="00A707FD"/>
    <w:rsid w:val="00A70EBF"/>
    <w:rsid w:val="00A71245"/>
    <w:rsid w:val="00A73332"/>
    <w:rsid w:val="00A734B0"/>
    <w:rsid w:val="00A74194"/>
    <w:rsid w:val="00A7446B"/>
    <w:rsid w:val="00A74A67"/>
    <w:rsid w:val="00A74BB2"/>
    <w:rsid w:val="00A74EED"/>
    <w:rsid w:val="00A75461"/>
    <w:rsid w:val="00A76A0D"/>
    <w:rsid w:val="00A777FB"/>
    <w:rsid w:val="00A80C4B"/>
    <w:rsid w:val="00A82245"/>
    <w:rsid w:val="00A830DE"/>
    <w:rsid w:val="00A832FD"/>
    <w:rsid w:val="00A8455D"/>
    <w:rsid w:val="00A849BB"/>
    <w:rsid w:val="00A85109"/>
    <w:rsid w:val="00A85350"/>
    <w:rsid w:val="00A853F6"/>
    <w:rsid w:val="00A8610C"/>
    <w:rsid w:val="00A86229"/>
    <w:rsid w:val="00A90279"/>
    <w:rsid w:val="00A90503"/>
    <w:rsid w:val="00A91819"/>
    <w:rsid w:val="00A93770"/>
    <w:rsid w:val="00A951A7"/>
    <w:rsid w:val="00AA0410"/>
    <w:rsid w:val="00AA053A"/>
    <w:rsid w:val="00AA094A"/>
    <w:rsid w:val="00AA096D"/>
    <w:rsid w:val="00AA197D"/>
    <w:rsid w:val="00AA2668"/>
    <w:rsid w:val="00AA2E7B"/>
    <w:rsid w:val="00AA3BD5"/>
    <w:rsid w:val="00AA4C13"/>
    <w:rsid w:val="00AA6DC3"/>
    <w:rsid w:val="00AB13F3"/>
    <w:rsid w:val="00AB1435"/>
    <w:rsid w:val="00AB1BA5"/>
    <w:rsid w:val="00AB2FA6"/>
    <w:rsid w:val="00AB304D"/>
    <w:rsid w:val="00AB3520"/>
    <w:rsid w:val="00AB6013"/>
    <w:rsid w:val="00AB6390"/>
    <w:rsid w:val="00AB6959"/>
    <w:rsid w:val="00AB6D32"/>
    <w:rsid w:val="00AC1316"/>
    <w:rsid w:val="00AC1BF5"/>
    <w:rsid w:val="00AC202D"/>
    <w:rsid w:val="00AC2255"/>
    <w:rsid w:val="00AC51EB"/>
    <w:rsid w:val="00AC53F2"/>
    <w:rsid w:val="00AC5D59"/>
    <w:rsid w:val="00AC7974"/>
    <w:rsid w:val="00AD00CF"/>
    <w:rsid w:val="00AD0980"/>
    <w:rsid w:val="00AD0B73"/>
    <w:rsid w:val="00AD1137"/>
    <w:rsid w:val="00AD27EE"/>
    <w:rsid w:val="00AD307F"/>
    <w:rsid w:val="00AD75C7"/>
    <w:rsid w:val="00AD7AC8"/>
    <w:rsid w:val="00AD7E73"/>
    <w:rsid w:val="00AD7EF1"/>
    <w:rsid w:val="00AE07AC"/>
    <w:rsid w:val="00AE1084"/>
    <w:rsid w:val="00AE19BB"/>
    <w:rsid w:val="00AE4436"/>
    <w:rsid w:val="00AE4F82"/>
    <w:rsid w:val="00AE56CB"/>
    <w:rsid w:val="00AE6716"/>
    <w:rsid w:val="00AE6D92"/>
    <w:rsid w:val="00AE7083"/>
    <w:rsid w:val="00AE7B8A"/>
    <w:rsid w:val="00AF0261"/>
    <w:rsid w:val="00AF07CB"/>
    <w:rsid w:val="00AF1AB2"/>
    <w:rsid w:val="00AF1CD1"/>
    <w:rsid w:val="00AF238A"/>
    <w:rsid w:val="00AF2CC8"/>
    <w:rsid w:val="00AF4837"/>
    <w:rsid w:val="00AF53D2"/>
    <w:rsid w:val="00AF5CEC"/>
    <w:rsid w:val="00AF651B"/>
    <w:rsid w:val="00AF6C5B"/>
    <w:rsid w:val="00AF7507"/>
    <w:rsid w:val="00AF77E3"/>
    <w:rsid w:val="00AF7820"/>
    <w:rsid w:val="00B01415"/>
    <w:rsid w:val="00B0150D"/>
    <w:rsid w:val="00B01AF0"/>
    <w:rsid w:val="00B02BD6"/>
    <w:rsid w:val="00B03388"/>
    <w:rsid w:val="00B03C06"/>
    <w:rsid w:val="00B04511"/>
    <w:rsid w:val="00B051D8"/>
    <w:rsid w:val="00B05A50"/>
    <w:rsid w:val="00B05EB5"/>
    <w:rsid w:val="00B063D7"/>
    <w:rsid w:val="00B06608"/>
    <w:rsid w:val="00B0721B"/>
    <w:rsid w:val="00B101FC"/>
    <w:rsid w:val="00B1078C"/>
    <w:rsid w:val="00B11BDD"/>
    <w:rsid w:val="00B12EFD"/>
    <w:rsid w:val="00B152DC"/>
    <w:rsid w:val="00B20B2E"/>
    <w:rsid w:val="00B220E1"/>
    <w:rsid w:val="00B2277D"/>
    <w:rsid w:val="00B230D3"/>
    <w:rsid w:val="00B2476D"/>
    <w:rsid w:val="00B25465"/>
    <w:rsid w:val="00B25B7E"/>
    <w:rsid w:val="00B27A5E"/>
    <w:rsid w:val="00B310BB"/>
    <w:rsid w:val="00B31A6A"/>
    <w:rsid w:val="00B31C10"/>
    <w:rsid w:val="00B31D2D"/>
    <w:rsid w:val="00B3236F"/>
    <w:rsid w:val="00B32B2E"/>
    <w:rsid w:val="00B332C0"/>
    <w:rsid w:val="00B33A84"/>
    <w:rsid w:val="00B33B4B"/>
    <w:rsid w:val="00B33D8C"/>
    <w:rsid w:val="00B34009"/>
    <w:rsid w:val="00B34378"/>
    <w:rsid w:val="00B344E0"/>
    <w:rsid w:val="00B354D5"/>
    <w:rsid w:val="00B360AF"/>
    <w:rsid w:val="00B36641"/>
    <w:rsid w:val="00B36687"/>
    <w:rsid w:val="00B36912"/>
    <w:rsid w:val="00B41B1C"/>
    <w:rsid w:val="00B41B23"/>
    <w:rsid w:val="00B41BF0"/>
    <w:rsid w:val="00B42973"/>
    <w:rsid w:val="00B43320"/>
    <w:rsid w:val="00B47C0D"/>
    <w:rsid w:val="00B50949"/>
    <w:rsid w:val="00B50FD0"/>
    <w:rsid w:val="00B51766"/>
    <w:rsid w:val="00B51DE1"/>
    <w:rsid w:val="00B530E5"/>
    <w:rsid w:val="00B54355"/>
    <w:rsid w:val="00B55913"/>
    <w:rsid w:val="00B5736F"/>
    <w:rsid w:val="00B603B2"/>
    <w:rsid w:val="00B608E3"/>
    <w:rsid w:val="00B60BAD"/>
    <w:rsid w:val="00B60CB1"/>
    <w:rsid w:val="00B62346"/>
    <w:rsid w:val="00B62D73"/>
    <w:rsid w:val="00B6304D"/>
    <w:rsid w:val="00B641E5"/>
    <w:rsid w:val="00B65026"/>
    <w:rsid w:val="00B65992"/>
    <w:rsid w:val="00B663DF"/>
    <w:rsid w:val="00B66AB5"/>
    <w:rsid w:val="00B66C82"/>
    <w:rsid w:val="00B66D01"/>
    <w:rsid w:val="00B66E4C"/>
    <w:rsid w:val="00B67648"/>
    <w:rsid w:val="00B70325"/>
    <w:rsid w:val="00B707AC"/>
    <w:rsid w:val="00B71666"/>
    <w:rsid w:val="00B7226F"/>
    <w:rsid w:val="00B72304"/>
    <w:rsid w:val="00B736CF"/>
    <w:rsid w:val="00B75AA9"/>
    <w:rsid w:val="00B839AA"/>
    <w:rsid w:val="00B842DA"/>
    <w:rsid w:val="00B846B1"/>
    <w:rsid w:val="00B85476"/>
    <w:rsid w:val="00B87262"/>
    <w:rsid w:val="00B873F0"/>
    <w:rsid w:val="00B876D3"/>
    <w:rsid w:val="00B87DC1"/>
    <w:rsid w:val="00B87FC2"/>
    <w:rsid w:val="00B908D2"/>
    <w:rsid w:val="00B936A6"/>
    <w:rsid w:val="00B94C95"/>
    <w:rsid w:val="00B9538C"/>
    <w:rsid w:val="00B95954"/>
    <w:rsid w:val="00B95B2D"/>
    <w:rsid w:val="00B95F5E"/>
    <w:rsid w:val="00B95F87"/>
    <w:rsid w:val="00B96BEA"/>
    <w:rsid w:val="00B9717D"/>
    <w:rsid w:val="00B979D1"/>
    <w:rsid w:val="00B97E41"/>
    <w:rsid w:val="00B97FD6"/>
    <w:rsid w:val="00BA09C5"/>
    <w:rsid w:val="00BA1E5F"/>
    <w:rsid w:val="00BA2B3C"/>
    <w:rsid w:val="00BA36DF"/>
    <w:rsid w:val="00BA3CCE"/>
    <w:rsid w:val="00BA3D84"/>
    <w:rsid w:val="00BA4746"/>
    <w:rsid w:val="00BA5DAF"/>
    <w:rsid w:val="00BA6A7D"/>
    <w:rsid w:val="00BA706C"/>
    <w:rsid w:val="00BB13BD"/>
    <w:rsid w:val="00BB27B0"/>
    <w:rsid w:val="00BB290F"/>
    <w:rsid w:val="00BB2A90"/>
    <w:rsid w:val="00BB2D97"/>
    <w:rsid w:val="00BB319C"/>
    <w:rsid w:val="00BB3CE7"/>
    <w:rsid w:val="00BB3DB1"/>
    <w:rsid w:val="00BB4D29"/>
    <w:rsid w:val="00BB4E37"/>
    <w:rsid w:val="00BB5370"/>
    <w:rsid w:val="00BB56E9"/>
    <w:rsid w:val="00BB766F"/>
    <w:rsid w:val="00BB7A82"/>
    <w:rsid w:val="00BC091E"/>
    <w:rsid w:val="00BC1A64"/>
    <w:rsid w:val="00BC29A4"/>
    <w:rsid w:val="00BC29D8"/>
    <w:rsid w:val="00BC3229"/>
    <w:rsid w:val="00BC646F"/>
    <w:rsid w:val="00BC75B5"/>
    <w:rsid w:val="00BC7CAA"/>
    <w:rsid w:val="00BD055F"/>
    <w:rsid w:val="00BD14A5"/>
    <w:rsid w:val="00BD19BC"/>
    <w:rsid w:val="00BD23F9"/>
    <w:rsid w:val="00BD2499"/>
    <w:rsid w:val="00BD2BE0"/>
    <w:rsid w:val="00BD3045"/>
    <w:rsid w:val="00BD381D"/>
    <w:rsid w:val="00BD42F9"/>
    <w:rsid w:val="00BD4CF1"/>
    <w:rsid w:val="00BD5673"/>
    <w:rsid w:val="00BD657E"/>
    <w:rsid w:val="00BD796D"/>
    <w:rsid w:val="00BE0003"/>
    <w:rsid w:val="00BE1232"/>
    <w:rsid w:val="00BE17A5"/>
    <w:rsid w:val="00BE17E9"/>
    <w:rsid w:val="00BE193D"/>
    <w:rsid w:val="00BE2D27"/>
    <w:rsid w:val="00BE3695"/>
    <w:rsid w:val="00BE3B17"/>
    <w:rsid w:val="00BE3D31"/>
    <w:rsid w:val="00BE4DB1"/>
    <w:rsid w:val="00BE4E6E"/>
    <w:rsid w:val="00BE4FFB"/>
    <w:rsid w:val="00BE5299"/>
    <w:rsid w:val="00BE667C"/>
    <w:rsid w:val="00BE6AA3"/>
    <w:rsid w:val="00BE72B5"/>
    <w:rsid w:val="00BE7E12"/>
    <w:rsid w:val="00BF00D4"/>
    <w:rsid w:val="00BF148F"/>
    <w:rsid w:val="00BF157F"/>
    <w:rsid w:val="00BF1A84"/>
    <w:rsid w:val="00BF2FD3"/>
    <w:rsid w:val="00BF3562"/>
    <w:rsid w:val="00BF3703"/>
    <w:rsid w:val="00BF44ED"/>
    <w:rsid w:val="00BF4745"/>
    <w:rsid w:val="00BF605C"/>
    <w:rsid w:val="00BF7024"/>
    <w:rsid w:val="00BF74B4"/>
    <w:rsid w:val="00BF7B45"/>
    <w:rsid w:val="00C01165"/>
    <w:rsid w:val="00C01BB0"/>
    <w:rsid w:val="00C02CAA"/>
    <w:rsid w:val="00C04460"/>
    <w:rsid w:val="00C06DAA"/>
    <w:rsid w:val="00C07225"/>
    <w:rsid w:val="00C07FF7"/>
    <w:rsid w:val="00C10356"/>
    <w:rsid w:val="00C10943"/>
    <w:rsid w:val="00C11C21"/>
    <w:rsid w:val="00C120FA"/>
    <w:rsid w:val="00C125F9"/>
    <w:rsid w:val="00C12F6F"/>
    <w:rsid w:val="00C13B89"/>
    <w:rsid w:val="00C13BFB"/>
    <w:rsid w:val="00C13FE5"/>
    <w:rsid w:val="00C14AC8"/>
    <w:rsid w:val="00C14B1E"/>
    <w:rsid w:val="00C15031"/>
    <w:rsid w:val="00C1529C"/>
    <w:rsid w:val="00C1575A"/>
    <w:rsid w:val="00C16344"/>
    <w:rsid w:val="00C16A4A"/>
    <w:rsid w:val="00C17D35"/>
    <w:rsid w:val="00C17DEB"/>
    <w:rsid w:val="00C21E92"/>
    <w:rsid w:val="00C22658"/>
    <w:rsid w:val="00C22A75"/>
    <w:rsid w:val="00C22E4A"/>
    <w:rsid w:val="00C23D22"/>
    <w:rsid w:val="00C24AD8"/>
    <w:rsid w:val="00C25235"/>
    <w:rsid w:val="00C25746"/>
    <w:rsid w:val="00C31644"/>
    <w:rsid w:val="00C31756"/>
    <w:rsid w:val="00C31EC5"/>
    <w:rsid w:val="00C32C50"/>
    <w:rsid w:val="00C33FEE"/>
    <w:rsid w:val="00C34DB8"/>
    <w:rsid w:val="00C35B80"/>
    <w:rsid w:val="00C36D4B"/>
    <w:rsid w:val="00C37618"/>
    <w:rsid w:val="00C37B59"/>
    <w:rsid w:val="00C37E05"/>
    <w:rsid w:val="00C405C6"/>
    <w:rsid w:val="00C408E5"/>
    <w:rsid w:val="00C409BB"/>
    <w:rsid w:val="00C41412"/>
    <w:rsid w:val="00C415C3"/>
    <w:rsid w:val="00C41918"/>
    <w:rsid w:val="00C41D50"/>
    <w:rsid w:val="00C44499"/>
    <w:rsid w:val="00C45536"/>
    <w:rsid w:val="00C458EB"/>
    <w:rsid w:val="00C4634F"/>
    <w:rsid w:val="00C4644B"/>
    <w:rsid w:val="00C46DC9"/>
    <w:rsid w:val="00C47E84"/>
    <w:rsid w:val="00C50405"/>
    <w:rsid w:val="00C5142D"/>
    <w:rsid w:val="00C51AB1"/>
    <w:rsid w:val="00C51C42"/>
    <w:rsid w:val="00C52392"/>
    <w:rsid w:val="00C523D6"/>
    <w:rsid w:val="00C524BC"/>
    <w:rsid w:val="00C53C45"/>
    <w:rsid w:val="00C625EF"/>
    <w:rsid w:val="00C62E14"/>
    <w:rsid w:val="00C63EA4"/>
    <w:rsid w:val="00C65884"/>
    <w:rsid w:val="00C65A43"/>
    <w:rsid w:val="00C65D01"/>
    <w:rsid w:val="00C65FF9"/>
    <w:rsid w:val="00C664F8"/>
    <w:rsid w:val="00C66540"/>
    <w:rsid w:val="00C702CD"/>
    <w:rsid w:val="00C703D7"/>
    <w:rsid w:val="00C70E1A"/>
    <w:rsid w:val="00C71590"/>
    <w:rsid w:val="00C719D0"/>
    <w:rsid w:val="00C71E6B"/>
    <w:rsid w:val="00C722E3"/>
    <w:rsid w:val="00C73928"/>
    <w:rsid w:val="00C744B7"/>
    <w:rsid w:val="00C76BE1"/>
    <w:rsid w:val="00C80E71"/>
    <w:rsid w:val="00C81C97"/>
    <w:rsid w:val="00C82F77"/>
    <w:rsid w:val="00C84537"/>
    <w:rsid w:val="00C84FE7"/>
    <w:rsid w:val="00C853BB"/>
    <w:rsid w:val="00C8593B"/>
    <w:rsid w:val="00C86274"/>
    <w:rsid w:val="00C86475"/>
    <w:rsid w:val="00C872B5"/>
    <w:rsid w:val="00C8785C"/>
    <w:rsid w:val="00C87E23"/>
    <w:rsid w:val="00C916EB"/>
    <w:rsid w:val="00C9329C"/>
    <w:rsid w:val="00C93A37"/>
    <w:rsid w:val="00C94E2B"/>
    <w:rsid w:val="00C9611B"/>
    <w:rsid w:val="00C96B4A"/>
    <w:rsid w:val="00C97CFB"/>
    <w:rsid w:val="00C97FF2"/>
    <w:rsid w:val="00CA0547"/>
    <w:rsid w:val="00CA094C"/>
    <w:rsid w:val="00CA408E"/>
    <w:rsid w:val="00CA7138"/>
    <w:rsid w:val="00CA7308"/>
    <w:rsid w:val="00CA76CB"/>
    <w:rsid w:val="00CA7C15"/>
    <w:rsid w:val="00CA7D11"/>
    <w:rsid w:val="00CB057E"/>
    <w:rsid w:val="00CB0BEB"/>
    <w:rsid w:val="00CB2096"/>
    <w:rsid w:val="00CB2893"/>
    <w:rsid w:val="00CB2D59"/>
    <w:rsid w:val="00CB2F44"/>
    <w:rsid w:val="00CB4CDA"/>
    <w:rsid w:val="00CB51EA"/>
    <w:rsid w:val="00CB5707"/>
    <w:rsid w:val="00CB5814"/>
    <w:rsid w:val="00CB642B"/>
    <w:rsid w:val="00CB65DA"/>
    <w:rsid w:val="00CB7061"/>
    <w:rsid w:val="00CB7783"/>
    <w:rsid w:val="00CB78F6"/>
    <w:rsid w:val="00CB7D21"/>
    <w:rsid w:val="00CC18DD"/>
    <w:rsid w:val="00CC33BC"/>
    <w:rsid w:val="00CC351F"/>
    <w:rsid w:val="00CC3B8F"/>
    <w:rsid w:val="00CC4408"/>
    <w:rsid w:val="00CC4684"/>
    <w:rsid w:val="00CC53BA"/>
    <w:rsid w:val="00CC56CC"/>
    <w:rsid w:val="00CD11B4"/>
    <w:rsid w:val="00CD233B"/>
    <w:rsid w:val="00CD39BB"/>
    <w:rsid w:val="00CD49D0"/>
    <w:rsid w:val="00CD6847"/>
    <w:rsid w:val="00CD73FD"/>
    <w:rsid w:val="00CD7B28"/>
    <w:rsid w:val="00CE0576"/>
    <w:rsid w:val="00CE065E"/>
    <w:rsid w:val="00CE0FFF"/>
    <w:rsid w:val="00CE1A8B"/>
    <w:rsid w:val="00CE2D82"/>
    <w:rsid w:val="00CE354E"/>
    <w:rsid w:val="00CE3B84"/>
    <w:rsid w:val="00CE3CC7"/>
    <w:rsid w:val="00CE78D0"/>
    <w:rsid w:val="00CF1441"/>
    <w:rsid w:val="00CF1A2F"/>
    <w:rsid w:val="00CF2236"/>
    <w:rsid w:val="00CF2B71"/>
    <w:rsid w:val="00CF2D6F"/>
    <w:rsid w:val="00CF449D"/>
    <w:rsid w:val="00D0045D"/>
    <w:rsid w:val="00D00D97"/>
    <w:rsid w:val="00D00E05"/>
    <w:rsid w:val="00D01602"/>
    <w:rsid w:val="00D01F24"/>
    <w:rsid w:val="00D02593"/>
    <w:rsid w:val="00D026CE"/>
    <w:rsid w:val="00D026F8"/>
    <w:rsid w:val="00D02EBB"/>
    <w:rsid w:val="00D04244"/>
    <w:rsid w:val="00D0572F"/>
    <w:rsid w:val="00D10C3E"/>
    <w:rsid w:val="00D11516"/>
    <w:rsid w:val="00D12713"/>
    <w:rsid w:val="00D1326B"/>
    <w:rsid w:val="00D1378F"/>
    <w:rsid w:val="00D1576B"/>
    <w:rsid w:val="00D1647D"/>
    <w:rsid w:val="00D16A9E"/>
    <w:rsid w:val="00D16BAB"/>
    <w:rsid w:val="00D17B2F"/>
    <w:rsid w:val="00D202B5"/>
    <w:rsid w:val="00D2042C"/>
    <w:rsid w:val="00D20758"/>
    <w:rsid w:val="00D20C69"/>
    <w:rsid w:val="00D21C7D"/>
    <w:rsid w:val="00D22BB2"/>
    <w:rsid w:val="00D22E02"/>
    <w:rsid w:val="00D22FF1"/>
    <w:rsid w:val="00D25478"/>
    <w:rsid w:val="00D25C57"/>
    <w:rsid w:val="00D26092"/>
    <w:rsid w:val="00D270D3"/>
    <w:rsid w:val="00D277C4"/>
    <w:rsid w:val="00D30C93"/>
    <w:rsid w:val="00D31CCE"/>
    <w:rsid w:val="00D31F7B"/>
    <w:rsid w:val="00D32E53"/>
    <w:rsid w:val="00D33C5E"/>
    <w:rsid w:val="00D348ED"/>
    <w:rsid w:val="00D3502C"/>
    <w:rsid w:val="00D350E3"/>
    <w:rsid w:val="00D35DB6"/>
    <w:rsid w:val="00D36AFB"/>
    <w:rsid w:val="00D371EF"/>
    <w:rsid w:val="00D37C29"/>
    <w:rsid w:val="00D40118"/>
    <w:rsid w:val="00D44ACB"/>
    <w:rsid w:val="00D454F2"/>
    <w:rsid w:val="00D46887"/>
    <w:rsid w:val="00D47129"/>
    <w:rsid w:val="00D47B06"/>
    <w:rsid w:val="00D50A01"/>
    <w:rsid w:val="00D50BB9"/>
    <w:rsid w:val="00D50EB9"/>
    <w:rsid w:val="00D52831"/>
    <w:rsid w:val="00D539CA"/>
    <w:rsid w:val="00D53C31"/>
    <w:rsid w:val="00D5466B"/>
    <w:rsid w:val="00D54ECF"/>
    <w:rsid w:val="00D55CD1"/>
    <w:rsid w:val="00D56052"/>
    <w:rsid w:val="00D60D49"/>
    <w:rsid w:val="00D620A6"/>
    <w:rsid w:val="00D62B50"/>
    <w:rsid w:val="00D634D8"/>
    <w:rsid w:val="00D63C9D"/>
    <w:rsid w:val="00D65340"/>
    <w:rsid w:val="00D6568B"/>
    <w:rsid w:val="00D65CE6"/>
    <w:rsid w:val="00D65F36"/>
    <w:rsid w:val="00D66475"/>
    <w:rsid w:val="00D70CFE"/>
    <w:rsid w:val="00D70D49"/>
    <w:rsid w:val="00D712C7"/>
    <w:rsid w:val="00D71463"/>
    <w:rsid w:val="00D71634"/>
    <w:rsid w:val="00D7164D"/>
    <w:rsid w:val="00D729D1"/>
    <w:rsid w:val="00D739A2"/>
    <w:rsid w:val="00D74A88"/>
    <w:rsid w:val="00D74AF4"/>
    <w:rsid w:val="00D755B0"/>
    <w:rsid w:val="00D76759"/>
    <w:rsid w:val="00D775AA"/>
    <w:rsid w:val="00D80155"/>
    <w:rsid w:val="00D802D7"/>
    <w:rsid w:val="00D803F7"/>
    <w:rsid w:val="00D81818"/>
    <w:rsid w:val="00D81FAC"/>
    <w:rsid w:val="00D82E24"/>
    <w:rsid w:val="00D83E3E"/>
    <w:rsid w:val="00D85EC7"/>
    <w:rsid w:val="00D861E1"/>
    <w:rsid w:val="00D8695D"/>
    <w:rsid w:val="00D8766C"/>
    <w:rsid w:val="00D876EA"/>
    <w:rsid w:val="00D90307"/>
    <w:rsid w:val="00D92A2C"/>
    <w:rsid w:val="00D92B7C"/>
    <w:rsid w:val="00D92F44"/>
    <w:rsid w:val="00D959FA"/>
    <w:rsid w:val="00D977F0"/>
    <w:rsid w:val="00DA128A"/>
    <w:rsid w:val="00DA1D8A"/>
    <w:rsid w:val="00DA4660"/>
    <w:rsid w:val="00DA599A"/>
    <w:rsid w:val="00DA690E"/>
    <w:rsid w:val="00DA7A7F"/>
    <w:rsid w:val="00DB02FE"/>
    <w:rsid w:val="00DB64AB"/>
    <w:rsid w:val="00DB6CF8"/>
    <w:rsid w:val="00DB6F66"/>
    <w:rsid w:val="00DB729A"/>
    <w:rsid w:val="00DC060C"/>
    <w:rsid w:val="00DC14D7"/>
    <w:rsid w:val="00DC198D"/>
    <w:rsid w:val="00DC2ECB"/>
    <w:rsid w:val="00DC42CD"/>
    <w:rsid w:val="00DC5499"/>
    <w:rsid w:val="00DC5B0D"/>
    <w:rsid w:val="00DC5C33"/>
    <w:rsid w:val="00DC6564"/>
    <w:rsid w:val="00DD0082"/>
    <w:rsid w:val="00DD0889"/>
    <w:rsid w:val="00DD17DA"/>
    <w:rsid w:val="00DD34B1"/>
    <w:rsid w:val="00DD5970"/>
    <w:rsid w:val="00DD5B55"/>
    <w:rsid w:val="00DD7E4F"/>
    <w:rsid w:val="00DD7EA0"/>
    <w:rsid w:val="00DE0589"/>
    <w:rsid w:val="00DE0882"/>
    <w:rsid w:val="00DE112B"/>
    <w:rsid w:val="00DE11FF"/>
    <w:rsid w:val="00DE2483"/>
    <w:rsid w:val="00DE3813"/>
    <w:rsid w:val="00DE523D"/>
    <w:rsid w:val="00DF02CB"/>
    <w:rsid w:val="00DF04F9"/>
    <w:rsid w:val="00DF1726"/>
    <w:rsid w:val="00DF194A"/>
    <w:rsid w:val="00DF4601"/>
    <w:rsid w:val="00DF503D"/>
    <w:rsid w:val="00DF6889"/>
    <w:rsid w:val="00DF73EF"/>
    <w:rsid w:val="00DF745E"/>
    <w:rsid w:val="00DF7A20"/>
    <w:rsid w:val="00E01328"/>
    <w:rsid w:val="00E0250D"/>
    <w:rsid w:val="00E0273A"/>
    <w:rsid w:val="00E038AE"/>
    <w:rsid w:val="00E03CEB"/>
    <w:rsid w:val="00E04027"/>
    <w:rsid w:val="00E0534B"/>
    <w:rsid w:val="00E0583C"/>
    <w:rsid w:val="00E05A73"/>
    <w:rsid w:val="00E10762"/>
    <w:rsid w:val="00E10827"/>
    <w:rsid w:val="00E1106A"/>
    <w:rsid w:val="00E13B66"/>
    <w:rsid w:val="00E14B35"/>
    <w:rsid w:val="00E1519C"/>
    <w:rsid w:val="00E15286"/>
    <w:rsid w:val="00E15594"/>
    <w:rsid w:val="00E16842"/>
    <w:rsid w:val="00E1731F"/>
    <w:rsid w:val="00E2163B"/>
    <w:rsid w:val="00E22FF3"/>
    <w:rsid w:val="00E24C32"/>
    <w:rsid w:val="00E24D83"/>
    <w:rsid w:val="00E24F37"/>
    <w:rsid w:val="00E25132"/>
    <w:rsid w:val="00E2689C"/>
    <w:rsid w:val="00E275FA"/>
    <w:rsid w:val="00E3039F"/>
    <w:rsid w:val="00E31393"/>
    <w:rsid w:val="00E3241B"/>
    <w:rsid w:val="00E33DA0"/>
    <w:rsid w:val="00E3451B"/>
    <w:rsid w:val="00E35A60"/>
    <w:rsid w:val="00E35C3B"/>
    <w:rsid w:val="00E35C5E"/>
    <w:rsid w:val="00E36176"/>
    <w:rsid w:val="00E36210"/>
    <w:rsid w:val="00E368DE"/>
    <w:rsid w:val="00E422C8"/>
    <w:rsid w:val="00E42972"/>
    <w:rsid w:val="00E4405A"/>
    <w:rsid w:val="00E45B69"/>
    <w:rsid w:val="00E508C0"/>
    <w:rsid w:val="00E50F53"/>
    <w:rsid w:val="00E50F96"/>
    <w:rsid w:val="00E517B7"/>
    <w:rsid w:val="00E537FB"/>
    <w:rsid w:val="00E54769"/>
    <w:rsid w:val="00E5617C"/>
    <w:rsid w:val="00E56700"/>
    <w:rsid w:val="00E56FA2"/>
    <w:rsid w:val="00E61095"/>
    <w:rsid w:val="00E61A05"/>
    <w:rsid w:val="00E61A2D"/>
    <w:rsid w:val="00E61ECF"/>
    <w:rsid w:val="00E62BF7"/>
    <w:rsid w:val="00E638EE"/>
    <w:rsid w:val="00E63C0C"/>
    <w:rsid w:val="00E64555"/>
    <w:rsid w:val="00E668F4"/>
    <w:rsid w:val="00E70281"/>
    <w:rsid w:val="00E7082E"/>
    <w:rsid w:val="00E71FA1"/>
    <w:rsid w:val="00E721BA"/>
    <w:rsid w:val="00E73014"/>
    <w:rsid w:val="00E734CD"/>
    <w:rsid w:val="00E73A91"/>
    <w:rsid w:val="00E73D3E"/>
    <w:rsid w:val="00E75558"/>
    <w:rsid w:val="00E761A8"/>
    <w:rsid w:val="00E77295"/>
    <w:rsid w:val="00E80257"/>
    <w:rsid w:val="00E8064C"/>
    <w:rsid w:val="00E816CD"/>
    <w:rsid w:val="00E8319A"/>
    <w:rsid w:val="00E84B5F"/>
    <w:rsid w:val="00E8509E"/>
    <w:rsid w:val="00E861B0"/>
    <w:rsid w:val="00E86FB7"/>
    <w:rsid w:val="00E9019B"/>
    <w:rsid w:val="00E902AC"/>
    <w:rsid w:val="00E90629"/>
    <w:rsid w:val="00E92D3F"/>
    <w:rsid w:val="00E93BAE"/>
    <w:rsid w:val="00E941C6"/>
    <w:rsid w:val="00E942CA"/>
    <w:rsid w:val="00E96634"/>
    <w:rsid w:val="00E968D0"/>
    <w:rsid w:val="00E96AB6"/>
    <w:rsid w:val="00E97FF6"/>
    <w:rsid w:val="00EA087A"/>
    <w:rsid w:val="00EA30AC"/>
    <w:rsid w:val="00EA422B"/>
    <w:rsid w:val="00EA425D"/>
    <w:rsid w:val="00EA6275"/>
    <w:rsid w:val="00EB0A9A"/>
    <w:rsid w:val="00EB2BD8"/>
    <w:rsid w:val="00EB39C6"/>
    <w:rsid w:val="00EB5968"/>
    <w:rsid w:val="00EB7241"/>
    <w:rsid w:val="00EB7979"/>
    <w:rsid w:val="00EB7FE4"/>
    <w:rsid w:val="00EC20E7"/>
    <w:rsid w:val="00EC22EA"/>
    <w:rsid w:val="00EC2803"/>
    <w:rsid w:val="00EC3765"/>
    <w:rsid w:val="00EC4694"/>
    <w:rsid w:val="00EC4B08"/>
    <w:rsid w:val="00EC5049"/>
    <w:rsid w:val="00EC6064"/>
    <w:rsid w:val="00EC75AE"/>
    <w:rsid w:val="00EC7D99"/>
    <w:rsid w:val="00ED0665"/>
    <w:rsid w:val="00ED3CB9"/>
    <w:rsid w:val="00ED4ECE"/>
    <w:rsid w:val="00ED5C60"/>
    <w:rsid w:val="00ED67B6"/>
    <w:rsid w:val="00ED67C2"/>
    <w:rsid w:val="00ED725F"/>
    <w:rsid w:val="00EE1B29"/>
    <w:rsid w:val="00EE31D3"/>
    <w:rsid w:val="00EE5A7A"/>
    <w:rsid w:val="00EE622B"/>
    <w:rsid w:val="00EE66E0"/>
    <w:rsid w:val="00EE6806"/>
    <w:rsid w:val="00EF1AD0"/>
    <w:rsid w:val="00EF29E8"/>
    <w:rsid w:val="00EF3F68"/>
    <w:rsid w:val="00EF544C"/>
    <w:rsid w:val="00EF78D2"/>
    <w:rsid w:val="00EF7EE6"/>
    <w:rsid w:val="00F008B8"/>
    <w:rsid w:val="00F00FF9"/>
    <w:rsid w:val="00F02FA8"/>
    <w:rsid w:val="00F03449"/>
    <w:rsid w:val="00F04567"/>
    <w:rsid w:val="00F066C2"/>
    <w:rsid w:val="00F1016B"/>
    <w:rsid w:val="00F10A11"/>
    <w:rsid w:val="00F1208F"/>
    <w:rsid w:val="00F12D28"/>
    <w:rsid w:val="00F16724"/>
    <w:rsid w:val="00F17A58"/>
    <w:rsid w:val="00F17DFA"/>
    <w:rsid w:val="00F21A0C"/>
    <w:rsid w:val="00F2202D"/>
    <w:rsid w:val="00F22244"/>
    <w:rsid w:val="00F2297B"/>
    <w:rsid w:val="00F24463"/>
    <w:rsid w:val="00F244AA"/>
    <w:rsid w:val="00F24CC4"/>
    <w:rsid w:val="00F2562C"/>
    <w:rsid w:val="00F25BF3"/>
    <w:rsid w:val="00F277BD"/>
    <w:rsid w:val="00F27E5F"/>
    <w:rsid w:val="00F3011A"/>
    <w:rsid w:val="00F31326"/>
    <w:rsid w:val="00F31A0E"/>
    <w:rsid w:val="00F329DA"/>
    <w:rsid w:val="00F33054"/>
    <w:rsid w:val="00F33139"/>
    <w:rsid w:val="00F33782"/>
    <w:rsid w:val="00F3384C"/>
    <w:rsid w:val="00F33A39"/>
    <w:rsid w:val="00F33C47"/>
    <w:rsid w:val="00F351E8"/>
    <w:rsid w:val="00F35ABC"/>
    <w:rsid w:val="00F35F5F"/>
    <w:rsid w:val="00F35FD0"/>
    <w:rsid w:val="00F36E29"/>
    <w:rsid w:val="00F37A3A"/>
    <w:rsid w:val="00F405EF"/>
    <w:rsid w:val="00F40752"/>
    <w:rsid w:val="00F42458"/>
    <w:rsid w:val="00F42B34"/>
    <w:rsid w:val="00F42BBA"/>
    <w:rsid w:val="00F43E97"/>
    <w:rsid w:val="00F44AC5"/>
    <w:rsid w:val="00F45F7A"/>
    <w:rsid w:val="00F50001"/>
    <w:rsid w:val="00F50D7E"/>
    <w:rsid w:val="00F524F4"/>
    <w:rsid w:val="00F52FD0"/>
    <w:rsid w:val="00F532A1"/>
    <w:rsid w:val="00F53823"/>
    <w:rsid w:val="00F54D3A"/>
    <w:rsid w:val="00F5500A"/>
    <w:rsid w:val="00F55231"/>
    <w:rsid w:val="00F552A2"/>
    <w:rsid w:val="00F552E0"/>
    <w:rsid w:val="00F55AD5"/>
    <w:rsid w:val="00F55BAF"/>
    <w:rsid w:val="00F56040"/>
    <w:rsid w:val="00F568D8"/>
    <w:rsid w:val="00F56A21"/>
    <w:rsid w:val="00F60701"/>
    <w:rsid w:val="00F609B9"/>
    <w:rsid w:val="00F60C65"/>
    <w:rsid w:val="00F60DD4"/>
    <w:rsid w:val="00F60F70"/>
    <w:rsid w:val="00F61C5A"/>
    <w:rsid w:val="00F61DB1"/>
    <w:rsid w:val="00F62C05"/>
    <w:rsid w:val="00F63277"/>
    <w:rsid w:val="00F638CF"/>
    <w:rsid w:val="00F63FEF"/>
    <w:rsid w:val="00F660AE"/>
    <w:rsid w:val="00F66114"/>
    <w:rsid w:val="00F66F20"/>
    <w:rsid w:val="00F67A24"/>
    <w:rsid w:val="00F67F44"/>
    <w:rsid w:val="00F700F6"/>
    <w:rsid w:val="00F70623"/>
    <w:rsid w:val="00F71D04"/>
    <w:rsid w:val="00F72F5C"/>
    <w:rsid w:val="00F73B4D"/>
    <w:rsid w:val="00F7621A"/>
    <w:rsid w:val="00F76334"/>
    <w:rsid w:val="00F76FBB"/>
    <w:rsid w:val="00F804ED"/>
    <w:rsid w:val="00F8172B"/>
    <w:rsid w:val="00F81974"/>
    <w:rsid w:val="00F81E3F"/>
    <w:rsid w:val="00F8281B"/>
    <w:rsid w:val="00F83ABE"/>
    <w:rsid w:val="00F845E8"/>
    <w:rsid w:val="00F8500A"/>
    <w:rsid w:val="00F853E7"/>
    <w:rsid w:val="00F85967"/>
    <w:rsid w:val="00F879B9"/>
    <w:rsid w:val="00F87B15"/>
    <w:rsid w:val="00F90AD1"/>
    <w:rsid w:val="00F911A7"/>
    <w:rsid w:val="00F913B1"/>
    <w:rsid w:val="00F9166E"/>
    <w:rsid w:val="00F9313F"/>
    <w:rsid w:val="00F93714"/>
    <w:rsid w:val="00F94B43"/>
    <w:rsid w:val="00F959A4"/>
    <w:rsid w:val="00F96344"/>
    <w:rsid w:val="00F968A4"/>
    <w:rsid w:val="00F971F6"/>
    <w:rsid w:val="00F9798A"/>
    <w:rsid w:val="00FA0CE0"/>
    <w:rsid w:val="00FA229D"/>
    <w:rsid w:val="00FA40F4"/>
    <w:rsid w:val="00FA4ED7"/>
    <w:rsid w:val="00FA5C59"/>
    <w:rsid w:val="00FA601E"/>
    <w:rsid w:val="00FA6257"/>
    <w:rsid w:val="00FA6E6F"/>
    <w:rsid w:val="00FB0096"/>
    <w:rsid w:val="00FB0D3A"/>
    <w:rsid w:val="00FB20A0"/>
    <w:rsid w:val="00FB2119"/>
    <w:rsid w:val="00FB2501"/>
    <w:rsid w:val="00FB308C"/>
    <w:rsid w:val="00FB4F2C"/>
    <w:rsid w:val="00FB5B85"/>
    <w:rsid w:val="00FB6747"/>
    <w:rsid w:val="00FB6AC3"/>
    <w:rsid w:val="00FC0326"/>
    <w:rsid w:val="00FC0F83"/>
    <w:rsid w:val="00FC14D0"/>
    <w:rsid w:val="00FC212F"/>
    <w:rsid w:val="00FC3492"/>
    <w:rsid w:val="00FC38AD"/>
    <w:rsid w:val="00FC417E"/>
    <w:rsid w:val="00FC6320"/>
    <w:rsid w:val="00FC6623"/>
    <w:rsid w:val="00FC7C5D"/>
    <w:rsid w:val="00FD10B3"/>
    <w:rsid w:val="00FD1357"/>
    <w:rsid w:val="00FD1DE9"/>
    <w:rsid w:val="00FD2565"/>
    <w:rsid w:val="00FD4EA3"/>
    <w:rsid w:val="00FD62D7"/>
    <w:rsid w:val="00FD6529"/>
    <w:rsid w:val="00FD65C4"/>
    <w:rsid w:val="00FD6F91"/>
    <w:rsid w:val="00FD7B08"/>
    <w:rsid w:val="00FE042B"/>
    <w:rsid w:val="00FE04E8"/>
    <w:rsid w:val="00FE2254"/>
    <w:rsid w:val="00FE237C"/>
    <w:rsid w:val="00FE3395"/>
    <w:rsid w:val="00FE41AF"/>
    <w:rsid w:val="00FE4547"/>
    <w:rsid w:val="00FE4A2E"/>
    <w:rsid w:val="00FE5DEB"/>
    <w:rsid w:val="00FE7142"/>
    <w:rsid w:val="00FE744F"/>
    <w:rsid w:val="00FF0BBA"/>
    <w:rsid w:val="00FF0DD0"/>
    <w:rsid w:val="00FF294A"/>
    <w:rsid w:val="00FF3195"/>
    <w:rsid w:val="00FF3D43"/>
    <w:rsid w:val="00FF4844"/>
    <w:rsid w:val="00FF4E6B"/>
    <w:rsid w:val="00FF4F1F"/>
    <w:rsid w:val="00FF70E8"/>
    <w:rsid w:val="00FF756B"/>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19137"/>
    <o:shapelayout v:ext="edit">
      <o:idmap v:ext="edit" data="1"/>
    </o:shapelayout>
  </w:shapeDefaults>
  <w:decimalSymbol w:val=","/>
  <w:listSeparator w:val=";"/>
  <w14:docId w14:val="098A01EE"/>
  <w15:chartTrackingRefBased/>
  <w15:docId w15:val="{092A17EB-7A7A-412A-8D72-31880FF490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sz w:val="24"/>
        <w:szCs w:val="22"/>
        <w:lang w:val="lv-LV"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47C0D"/>
  </w:style>
  <w:style w:type="paragraph" w:styleId="Heading1">
    <w:name w:val="heading 1"/>
    <w:basedOn w:val="Normal"/>
    <w:link w:val="Heading1Char"/>
    <w:uiPriority w:val="9"/>
    <w:qFormat/>
    <w:rsid w:val="00671FCB"/>
    <w:pPr>
      <w:spacing w:before="100" w:beforeAutospacing="1" w:after="100" w:afterAutospacing="1"/>
      <w:outlineLvl w:val="0"/>
    </w:pPr>
    <w:rPr>
      <w:rFonts w:eastAsia="Times New Roman" w:cs="Times New Roman"/>
      <w:b/>
      <w:bCs/>
      <w:kern w:val="36"/>
      <w:sz w:val="48"/>
      <w:szCs w:val="48"/>
      <w:lang w:val="en-GB" w:eastAsia="en-GB"/>
    </w:rPr>
  </w:style>
  <w:style w:type="paragraph" w:styleId="Heading2">
    <w:name w:val="heading 2"/>
    <w:basedOn w:val="Normal"/>
    <w:next w:val="Normal"/>
    <w:link w:val="Heading2Char"/>
    <w:uiPriority w:val="9"/>
    <w:unhideWhenUsed/>
    <w:qFormat/>
    <w:rsid w:val="00E24F37"/>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Footnote,Fußnote,Fußnote Char,Fußnote Char Char Char,Fußnotentext Char,Fußnotentext Char1 Char1,Fußnotentext Char Char Char Char,Fußnotentext Char1 Char Char Char,Fußnotentext Char Char,Fußnotentext Char1 Char Char Char Char,Fußn,stile 1,f"/>
    <w:basedOn w:val="Normal"/>
    <w:link w:val="FootnoteTextChar"/>
    <w:uiPriority w:val="99"/>
    <w:unhideWhenUsed/>
    <w:rsid w:val="008A7686"/>
    <w:rPr>
      <w:sz w:val="20"/>
      <w:szCs w:val="20"/>
    </w:rPr>
  </w:style>
  <w:style w:type="character" w:customStyle="1" w:styleId="FootnoteTextChar">
    <w:name w:val="Footnote Text Char"/>
    <w:aliases w:val="Footnote Char,Fußnote Char1,Fußnote Char Char,Fußnote Char Char Char Char,Fußnotentext Char Char1,Fußnotentext Char1 Char1 Char,Fußnotentext Char Char Char Char Char,Fußnotentext Char1 Char Char Char Char1,Fußnotentext Char Char Char"/>
    <w:basedOn w:val="DefaultParagraphFont"/>
    <w:link w:val="FootnoteText"/>
    <w:uiPriority w:val="99"/>
    <w:rsid w:val="008A7686"/>
    <w:rPr>
      <w:sz w:val="20"/>
      <w:szCs w:val="20"/>
    </w:rPr>
  </w:style>
  <w:style w:type="character" w:styleId="FootnoteReference">
    <w:name w:val="footnote reference"/>
    <w:aliases w:val="Footnote Reference Number,SUPERS,Footnote symbol,ftref,Footnote Refernece,stylish,BVI fnr,Fußnotenzeichen_Raxen,callout,Footnote Reference Superscript,Footnote symbFootnote Refernece,fr,Odwołanie przypisu,Footnotes refss,Ref,E,E FNZ"/>
    <w:basedOn w:val="DefaultParagraphFont"/>
    <w:link w:val="CharCharCharChar"/>
    <w:uiPriority w:val="99"/>
    <w:unhideWhenUsed/>
    <w:rsid w:val="008A7686"/>
    <w:rPr>
      <w:vertAlign w:val="superscript"/>
    </w:rPr>
  </w:style>
  <w:style w:type="table" w:styleId="TableGrid">
    <w:name w:val="Table Grid"/>
    <w:basedOn w:val="TableNormal"/>
    <w:uiPriority w:val="59"/>
    <w:qFormat/>
    <w:rsid w:val="001B2D6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TOC style,lp1,Bullet OSM,Proposal Bullet List,Dot pt,No Spacing1,List Paragraph Char Char Char,Indicator Text,Numbered Para 1,List Paragraph à moi,Welt L Char,Welt L,Bullet List,FooterText,numbered,Paragraphe de liste1,列出段落,列出段落1"/>
    <w:basedOn w:val="Normal"/>
    <w:link w:val="ListParagraphChar"/>
    <w:uiPriority w:val="34"/>
    <w:qFormat/>
    <w:rsid w:val="004B035B"/>
    <w:pPr>
      <w:ind w:left="720"/>
      <w:contextualSpacing/>
    </w:pPr>
  </w:style>
  <w:style w:type="paragraph" w:styleId="BalloonText">
    <w:name w:val="Balloon Text"/>
    <w:basedOn w:val="Normal"/>
    <w:link w:val="BalloonTextChar"/>
    <w:uiPriority w:val="99"/>
    <w:semiHidden/>
    <w:unhideWhenUsed/>
    <w:rsid w:val="0061114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11144"/>
    <w:rPr>
      <w:rFonts w:ascii="Segoe UI" w:hAnsi="Segoe UI" w:cs="Segoe UI"/>
      <w:sz w:val="18"/>
      <w:szCs w:val="18"/>
    </w:rPr>
  </w:style>
  <w:style w:type="character" w:styleId="CommentReference">
    <w:name w:val="annotation reference"/>
    <w:basedOn w:val="DefaultParagraphFont"/>
    <w:uiPriority w:val="99"/>
    <w:semiHidden/>
    <w:unhideWhenUsed/>
    <w:rsid w:val="005D2E1D"/>
    <w:rPr>
      <w:sz w:val="16"/>
      <w:szCs w:val="16"/>
    </w:rPr>
  </w:style>
  <w:style w:type="paragraph" w:styleId="CommentText">
    <w:name w:val="annotation text"/>
    <w:basedOn w:val="Normal"/>
    <w:link w:val="CommentTextChar"/>
    <w:uiPriority w:val="99"/>
    <w:unhideWhenUsed/>
    <w:rsid w:val="005D2E1D"/>
    <w:rPr>
      <w:sz w:val="20"/>
      <w:szCs w:val="20"/>
    </w:rPr>
  </w:style>
  <w:style w:type="character" w:customStyle="1" w:styleId="CommentTextChar">
    <w:name w:val="Comment Text Char"/>
    <w:basedOn w:val="DefaultParagraphFont"/>
    <w:link w:val="CommentText"/>
    <w:uiPriority w:val="99"/>
    <w:rsid w:val="005D2E1D"/>
    <w:rPr>
      <w:sz w:val="20"/>
      <w:szCs w:val="20"/>
    </w:rPr>
  </w:style>
  <w:style w:type="paragraph" w:styleId="CommentSubject">
    <w:name w:val="annotation subject"/>
    <w:basedOn w:val="CommentText"/>
    <w:next w:val="CommentText"/>
    <w:link w:val="CommentSubjectChar"/>
    <w:uiPriority w:val="99"/>
    <w:semiHidden/>
    <w:unhideWhenUsed/>
    <w:rsid w:val="005D2E1D"/>
    <w:rPr>
      <w:b/>
      <w:bCs/>
    </w:rPr>
  </w:style>
  <w:style w:type="character" w:customStyle="1" w:styleId="CommentSubjectChar">
    <w:name w:val="Comment Subject Char"/>
    <w:basedOn w:val="CommentTextChar"/>
    <w:link w:val="CommentSubject"/>
    <w:uiPriority w:val="99"/>
    <w:semiHidden/>
    <w:rsid w:val="005D2E1D"/>
    <w:rPr>
      <w:b/>
      <w:bCs/>
      <w:sz w:val="20"/>
      <w:szCs w:val="20"/>
    </w:rPr>
  </w:style>
  <w:style w:type="paragraph" w:styleId="Revision">
    <w:name w:val="Revision"/>
    <w:hidden/>
    <w:uiPriority w:val="99"/>
    <w:semiHidden/>
    <w:rsid w:val="00020833"/>
  </w:style>
  <w:style w:type="paragraph" w:styleId="Header">
    <w:name w:val="header"/>
    <w:basedOn w:val="Normal"/>
    <w:link w:val="HeaderChar"/>
    <w:uiPriority w:val="99"/>
    <w:unhideWhenUsed/>
    <w:rsid w:val="00020833"/>
    <w:pPr>
      <w:tabs>
        <w:tab w:val="center" w:pos="4153"/>
        <w:tab w:val="right" w:pos="8306"/>
      </w:tabs>
    </w:pPr>
  </w:style>
  <w:style w:type="character" w:customStyle="1" w:styleId="HeaderChar">
    <w:name w:val="Header Char"/>
    <w:basedOn w:val="DefaultParagraphFont"/>
    <w:link w:val="Header"/>
    <w:uiPriority w:val="99"/>
    <w:rsid w:val="00020833"/>
  </w:style>
  <w:style w:type="paragraph" w:styleId="Footer">
    <w:name w:val="footer"/>
    <w:basedOn w:val="Normal"/>
    <w:link w:val="FooterChar"/>
    <w:uiPriority w:val="99"/>
    <w:unhideWhenUsed/>
    <w:rsid w:val="00020833"/>
    <w:pPr>
      <w:tabs>
        <w:tab w:val="center" w:pos="4153"/>
        <w:tab w:val="right" w:pos="8306"/>
      </w:tabs>
    </w:pPr>
  </w:style>
  <w:style w:type="character" w:customStyle="1" w:styleId="FooterChar">
    <w:name w:val="Footer Char"/>
    <w:basedOn w:val="DefaultParagraphFont"/>
    <w:link w:val="Footer"/>
    <w:uiPriority w:val="99"/>
    <w:rsid w:val="00020833"/>
  </w:style>
  <w:style w:type="character" w:styleId="Hyperlink">
    <w:name w:val="Hyperlink"/>
    <w:basedOn w:val="DefaultParagraphFont"/>
    <w:uiPriority w:val="99"/>
    <w:unhideWhenUsed/>
    <w:rsid w:val="005342A2"/>
    <w:rPr>
      <w:color w:val="0563C1" w:themeColor="hyperlink"/>
      <w:u w:val="single"/>
    </w:rPr>
  </w:style>
  <w:style w:type="paragraph" w:customStyle="1" w:styleId="CharCharCharChar">
    <w:name w:val="Char Char Char Char"/>
    <w:aliases w:val="Char2"/>
    <w:basedOn w:val="Normal"/>
    <w:next w:val="Normal"/>
    <w:link w:val="FootnoteReference"/>
    <w:uiPriority w:val="99"/>
    <w:rsid w:val="00780D18"/>
    <w:pPr>
      <w:spacing w:after="160" w:line="240" w:lineRule="exact"/>
      <w:jc w:val="both"/>
      <w:textAlignment w:val="baseline"/>
    </w:pPr>
    <w:rPr>
      <w:vertAlign w:val="superscript"/>
    </w:rPr>
  </w:style>
  <w:style w:type="character" w:styleId="Strong">
    <w:name w:val="Strong"/>
    <w:basedOn w:val="DefaultParagraphFont"/>
    <w:uiPriority w:val="22"/>
    <w:qFormat/>
    <w:rsid w:val="007B37B2"/>
    <w:rPr>
      <w:b/>
      <w:bCs/>
    </w:rPr>
  </w:style>
  <w:style w:type="character" w:customStyle="1" w:styleId="Heading1Char">
    <w:name w:val="Heading 1 Char"/>
    <w:basedOn w:val="DefaultParagraphFont"/>
    <w:link w:val="Heading1"/>
    <w:uiPriority w:val="9"/>
    <w:rsid w:val="00671FCB"/>
    <w:rPr>
      <w:rFonts w:eastAsia="Times New Roman" w:cs="Times New Roman"/>
      <w:b/>
      <w:bCs/>
      <w:kern w:val="36"/>
      <w:sz w:val="48"/>
      <w:szCs w:val="48"/>
      <w:lang w:val="en-GB" w:eastAsia="en-GB"/>
    </w:rPr>
  </w:style>
  <w:style w:type="paragraph" w:styleId="NormalWeb">
    <w:name w:val="Normal (Web)"/>
    <w:basedOn w:val="Normal"/>
    <w:uiPriority w:val="99"/>
    <w:unhideWhenUsed/>
    <w:rsid w:val="00671FCB"/>
    <w:pPr>
      <w:spacing w:before="100" w:beforeAutospacing="1" w:after="100" w:afterAutospacing="1"/>
    </w:pPr>
    <w:rPr>
      <w:rFonts w:eastAsia="Times New Roman" w:cs="Times New Roman"/>
      <w:szCs w:val="24"/>
      <w:lang w:val="en-GB" w:eastAsia="en-GB"/>
    </w:rPr>
  </w:style>
  <w:style w:type="paragraph" w:customStyle="1" w:styleId="tvhtml">
    <w:name w:val="tv_html"/>
    <w:basedOn w:val="Normal"/>
    <w:rsid w:val="00610E0F"/>
    <w:pPr>
      <w:spacing w:before="100" w:beforeAutospacing="1" w:after="100" w:afterAutospacing="1"/>
    </w:pPr>
    <w:rPr>
      <w:rFonts w:eastAsia="Times New Roman" w:cs="Times New Roman"/>
      <w:szCs w:val="24"/>
      <w:lang w:eastAsia="lv-LV"/>
    </w:rPr>
  </w:style>
  <w:style w:type="paragraph" w:styleId="NoSpacing">
    <w:name w:val="No Spacing"/>
    <w:link w:val="NoSpacingChar"/>
    <w:uiPriority w:val="1"/>
    <w:qFormat/>
    <w:rsid w:val="00A3142E"/>
    <w:rPr>
      <w:rFonts w:asciiTheme="minorHAnsi" w:hAnsiTheme="minorHAnsi"/>
      <w:sz w:val="22"/>
    </w:rPr>
  </w:style>
  <w:style w:type="character" w:customStyle="1" w:styleId="NoSpacingChar">
    <w:name w:val="No Spacing Char"/>
    <w:basedOn w:val="DefaultParagraphFont"/>
    <w:link w:val="NoSpacing"/>
    <w:uiPriority w:val="1"/>
    <w:locked/>
    <w:rsid w:val="00A3142E"/>
    <w:rPr>
      <w:rFonts w:asciiTheme="minorHAnsi" w:hAnsiTheme="minorHAnsi"/>
      <w:sz w:val="22"/>
    </w:rPr>
  </w:style>
  <w:style w:type="character" w:customStyle="1" w:styleId="ListParagraphChar">
    <w:name w:val="List Paragraph Char"/>
    <w:aliases w:val="TOC style Char,lp1 Char,Bullet OSM Char,Proposal Bullet List Char,Dot pt Char,No Spacing1 Char,List Paragraph Char Char Char Char,Indicator Text Char,Numbered Para 1 Char,List Paragraph à moi Char,Welt L Char Char,Welt L Char1"/>
    <w:basedOn w:val="DefaultParagraphFont"/>
    <w:link w:val="ListParagraph"/>
    <w:uiPriority w:val="34"/>
    <w:qFormat/>
    <w:locked/>
    <w:rsid w:val="00A3142E"/>
  </w:style>
  <w:style w:type="paragraph" w:styleId="TOCHeading">
    <w:name w:val="TOC Heading"/>
    <w:basedOn w:val="Heading1"/>
    <w:next w:val="Normal"/>
    <w:uiPriority w:val="39"/>
    <w:unhideWhenUsed/>
    <w:qFormat/>
    <w:rsid w:val="00B95F87"/>
    <w:pPr>
      <w:keepNext/>
      <w:keepLines/>
      <w:spacing w:before="240" w:beforeAutospacing="0" w:after="0" w:afterAutospacing="0" w:line="259" w:lineRule="auto"/>
      <w:outlineLvl w:val="9"/>
    </w:pPr>
    <w:rPr>
      <w:rFonts w:asciiTheme="majorHAnsi" w:eastAsiaTheme="majorEastAsia" w:hAnsiTheme="majorHAnsi" w:cstheme="majorBidi"/>
      <w:b w:val="0"/>
      <w:bCs w:val="0"/>
      <w:color w:val="2E74B5" w:themeColor="accent1" w:themeShade="BF"/>
      <w:kern w:val="0"/>
      <w:sz w:val="32"/>
      <w:szCs w:val="32"/>
      <w:lang w:val="en-US" w:eastAsia="en-US"/>
    </w:rPr>
  </w:style>
  <w:style w:type="paragraph" w:styleId="TOC1">
    <w:name w:val="toc 1"/>
    <w:basedOn w:val="Normal"/>
    <w:next w:val="Normal"/>
    <w:autoRedefine/>
    <w:uiPriority w:val="39"/>
    <w:unhideWhenUsed/>
    <w:rsid w:val="00B95F87"/>
    <w:pPr>
      <w:spacing w:after="100"/>
    </w:pPr>
  </w:style>
  <w:style w:type="character" w:customStyle="1" w:styleId="Heading2Char">
    <w:name w:val="Heading 2 Char"/>
    <w:basedOn w:val="DefaultParagraphFont"/>
    <w:link w:val="Heading2"/>
    <w:uiPriority w:val="9"/>
    <w:rsid w:val="00E24F37"/>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FB0D3A"/>
    <w:pPr>
      <w:spacing w:after="100"/>
      <w:ind w:left="240"/>
    </w:pPr>
  </w:style>
  <w:style w:type="paragraph" w:customStyle="1" w:styleId="naisf">
    <w:name w:val="naisf"/>
    <w:basedOn w:val="Normal"/>
    <w:rsid w:val="008B2CD4"/>
    <w:pPr>
      <w:spacing w:before="75" w:after="75"/>
      <w:ind w:firstLine="375"/>
      <w:jc w:val="both"/>
    </w:pPr>
    <w:rPr>
      <w:rFonts w:eastAsia="Times New Roman" w:cs="Times New Roman"/>
      <w:szCs w:val="24"/>
      <w:lang w:eastAsia="lv-LV"/>
    </w:rPr>
  </w:style>
  <w:style w:type="paragraph" w:customStyle="1" w:styleId="TableParagraph">
    <w:name w:val="Table Paragraph"/>
    <w:basedOn w:val="Normal"/>
    <w:uiPriority w:val="1"/>
    <w:qFormat/>
    <w:rsid w:val="00B70325"/>
    <w:pPr>
      <w:widowControl w:val="0"/>
      <w:autoSpaceDE w:val="0"/>
      <w:autoSpaceDN w:val="0"/>
    </w:pPr>
    <w:rPr>
      <w:rFonts w:ascii="Arial" w:eastAsia="Arial" w:hAnsi="Arial" w:cs="Arial"/>
      <w:sz w:val="22"/>
    </w:rPr>
  </w:style>
  <w:style w:type="character" w:customStyle="1" w:styleId="cf01">
    <w:name w:val="cf01"/>
    <w:basedOn w:val="DefaultParagraphFont"/>
    <w:rsid w:val="001D10BE"/>
    <w:rPr>
      <w:rFonts w:ascii="Segoe UI" w:hAnsi="Segoe UI" w:cs="Segoe UI" w:hint="default"/>
      <w:sz w:val="18"/>
      <w:szCs w:val="18"/>
    </w:rPr>
  </w:style>
  <w:style w:type="paragraph" w:customStyle="1" w:styleId="Default">
    <w:name w:val="Default"/>
    <w:rsid w:val="00537DB6"/>
    <w:pPr>
      <w:autoSpaceDE w:val="0"/>
      <w:autoSpaceDN w:val="0"/>
      <w:adjustRightInd w:val="0"/>
    </w:pPr>
    <w:rPr>
      <w:rFonts w:ascii="Verdana" w:hAnsi="Verdana" w:cs="Verdana"/>
      <w:color w:val="00000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6877452">
      <w:bodyDiv w:val="1"/>
      <w:marLeft w:val="0"/>
      <w:marRight w:val="0"/>
      <w:marTop w:val="0"/>
      <w:marBottom w:val="0"/>
      <w:divBdr>
        <w:top w:val="none" w:sz="0" w:space="0" w:color="auto"/>
        <w:left w:val="none" w:sz="0" w:space="0" w:color="auto"/>
        <w:bottom w:val="none" w:sz="0" w:space="0" w:color="auto"/>
        <w:right w:val="none" w:sz="0" w:space="0" w:color="auto"/>
      </w:divBdr>
    </w:div>
    <w:div w:id="182136122">
      <w:bodyDiv w:val="1"/>
      <w:marLeft w:val="0"/>
      <w:marRight w:val="0"/>
      <w:marTop w:val="0"/>
      <w:marBottom w:val="0"/>
      <w:divBdr>
        <w:top w:val="none" w:sz="0" w:space="0" w:color="auto"/>
        <w:left w:val="none" w:sz="0" w:space="0" w:color="auto"/>
        <w:bottom w:val="none" w:sz="0" w:space="0" w:color="auto"/>
        <w:right w:val="none" w:sz="0" w:space="0" w:color="auto"/>
      </w:divBdr>
    </w:div>
    <w:div w:id="182282860">
      <w:bodyDiv w:val="1"/>
      <w:marLeft w:val="0"/>
      <w:marRight w:val="0"/>
      <w:marTop w:val="0"/>
      <w:marBottom w:val="0"/>
      <w:divBdr>
        <w:top w:val="none" w:sz="0" w:space="0" w:color="auto"/>
        <w:left w:val="none" w:sz="0" w:space="0" w:color="auto"/>
        <w:bottom w:val="none" w:sz="0" w:space="0" w:color="auto"/>
        <w:right w:val="none" w:sz="0" w:space="0" w:color="auto"/>
      </w:divBdr>
    </w:div>
    <w:div w:id="220749312">
      <w:bodyDiv w:val="1"/>
      <w:marLeft w:val="0"/>
      <w:marRight w:val="0"/>
      <w:marTop w:val="0"/>
      <w:marBottom w:val="0"/>
      <w:divBdr>
        <w:top w:val="none" w:sz="0" w:space="0" w:color="auto"/>
        <w:left w:val="none" w:sz="0" w:space="0" w:color="auto"/>
        <w:bottom w:val="none" w:sz="0" w:space="0" w:color="auto"/>
        <w:right w:val="none" w:sz="0" w:space="0" w:color="auto"/>
      </w:divBdr>
    </w:div>
    <w:div w:id="268507950">
      <w:bodyDiv w:val="1"/>
      <w:marLeft w:val="0"/>
      <w:marRight w:val="0"/>
      <w:marTop w:val="0"/>
      <w:marBottom w:val="0"/>
      <w:divBdr>
        <w:top w:val="none" w:sz="0" w:space="0" w:color="auto"/>
        <w:left w:val="none" w:sz="0" w:space="0" w:color="auto"/>
        <w:bottom w:val="none" w:sz="0" w:space="0" w:color="auto"/>
        <w:right w:val="none" w:sz="0" w:space="0" w:color="auto"/>
      </w:divBdr>
      <w:divsChild>
        <w:div w:id="189268355">
          <w:marLeft w:val="0"/>
          <w:marRight w:val="0"/>
          <w:marTop w:val="0"/>
          <w:marBottom w:val="0"/>
          <w:divBdr>
            <w:top w:val="none" w:sz="0" w:space="0" w:color="auto"/>
            <w:left w:val="none" w:sz="0" w:space="0" w:color="auto"/>
            <w:bottom w:val="none" w:sz="0" w:space="0" w:color="auto"/>
            <w:right w:val="none" w:sz="0" w:space="0" w:color="auto"/>
          </w:divBdr>
          <w:divsChild>
            <w:div w:id="1541824199">
              <w:marLeft w:val="0"/>
              <w:marRight w:val="0"/>
              <w:marTop w:val="0"/>
              <w:marBottom w:val="0"/>
              <w:divBdr>
                <w:top w:val="none" w:sz="0" w:space="0" w:color="auto"/>
                <w:left w:val="none" w:sz="0" w:space="0" w:color="auto"/>
                <w:bottom w:val="none" w:sz="0" w:space="0" w:color="auto"/>
                <w:right w:val="none" w:sz="0" w:space="0" w:color="auto"/>
              </w:divBdr>
              <w:divsChild>
                <w:div w:id="473065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8257970">
      <w:bodyDiv w:val="1"/>
      <w:marLeft w:val="0"/>
      <w:marRight w:val="0"/>
      <w:marTop w:val="0"/>
      <w:marBottom w:val="0"/>
      <w:divBdr>
        <w:top w:val="none" w:sz="0" w:space="0" w:color="auto"/>
        <w:left w:val="none" w:sz="0" w:space="0" w:color="auto"/>
        <w:bottom w:val="none" w:sz="0" w:space="0" w:color="auto"/>
        <w:right w:val="none" w:sz="0" w:space="0" w:color="auto"/>
      </w:divBdr>
    </w:div>
    <w:div w:id="489953325">
      <w:bodyDiv w:val="1"/>
      <w:marLeft w:val="0"/>
      <w:marRight w:val="0"/>
      <w:marTop w:val="0"/>
      <w:marBottom w:val="0"/>
      <w:divBdr>
        <w:top w:val="none" w:sz="0" w:space="0" w:color="auto"/>
        <w:left w:val="none" w:sz="0" w:space="0" w:color="auto"/>
        <w:bottom w:val="none" w:sz="0" w:space="0" w:color="auto"/>
        <w:right w:val="none" w:sz="0" w:space="0" w:color="auto"/>
      </w:divBdr>
    </w:div>
    <w:div w:id="501895791">
      <w:bodyDiv w:val="1"/>
      <w:marLeft w:val="0"/>
      <w:marRight w:val="0"/>
      <w:marTop w:val="0"/>
      <w:marBottom w:val="0"/>
      <w:divBdr>
        <w:top w:val="none" w:sz="0" w:space="0" w:color="auto"/>
        <w:left w:val="none" w:sz="0" w:space="0" w:color="auto"/>
        <w:bottom w:val="none" w:sz="0" w:space="0" w:color="auto"/>
        <w:right w:val="none" w:sz="0" w:space="0" w:color="auto"/>
      </w:divBdr>
    </w:div>
    <w:div w:id="522478633">
      <w:bodyDiv w:val="1"/>
      <w:marLeft w:val="0"/>
      <w:marRight w:val="0"/>
      <w:marTop w:val="0"/>
      <w:marBottom w:val="0"/>
      <w:divBdr>
        <w:top w:val="none" w:sz="0" w:space="0" w:color="auto"/>
        <w:left w:val="none" w:sz="0" w:space="0" w:color="auto"/>
        <w:bottom w:val="none" w:sz="0" w:space="0" w:color="auto"/>
        <w:right w:val="none" w:sz="0" w:space="0" w:color="auto"/>
      </w:divBdr>
    </w:div>
    <w:div w:id="628702648">
      <w:bodyDiv w:val="1"/>
      <w:marLeft w:val="0"/>
      <w:marRight w:val="0"/>
      <w:marTop w:val="0"/>
      <w:marBottom w:val="0"/>
      <w:divBdr>
        <w:top w:val="none" w:sz="0" w:space="0" w:color="auto"/>
        <w:left w:val="none" w:sz="0" w:space="0" w:color="auto"/>
        <w:bottom w:val="none" w:sz="0" w:space="0" w:color="auto"/>
        <w:right w:val="none" w:sz="0" w:space="0" w:color="auto"/>
      </w:divBdr>
    </w:div>
    <w:div w:id="704403679">
      <w:bodyDiv w:val="1"/>
      <w:marLeft w:val="0"/>
      <w:marRight w:val="0"/>
      <w:marTop w:val="0"/>
      <w:marBottom w:val="0"/>
      <w:divBdr>
        <w:top w:val="none" w:sz="0" w:space="0" w:color="auto"/>
        <w:left w:val="none" w:sz="0" w:space="0" w:color="auto"/>
        <w:bottom w:val="none" w:sz="0" w:space="0" w:color="auto"/>
        <w:right w:val="none" w:sz="0" w:space="0" w:color="auto"/>
      </w:divBdr>
    </w:div>
    <w:div w:id="708456269">
      <w:bodyDiv w:val="1"/>
      <w:marLeft w:val="0"/>
      <w:marRight w:val="0"/>
      <w:marTop w:val="0"/>
      <w:marBottom w:val="0"/>
      <w:divBdr>
        <w:top w:val="none" w:sz="0" w:space="0" w:color="auto"/>
        <w:left w:val="none" w:sz="0" w:space="0" w:color="auto"/>
        <w:bottom w:val="none" w:sz="0" w:space="0" w:color="auto"/>
        <w:right w:val="none" w:sz="0" w:space="0" w:color="auto"/>
      </w:divBdr>
    </w:div>
    <w:div w:id="788357557">
      <w:bodyDiv w:val="1"/>
      <w:marLeft w:val="0"/>
      <w:marRight w:val="0"/>
      <w:marTop w:val="0"/>
      <w:marBottom w:val="0"/>
      <w:divBdr>
        <w:top w:val="none" w:sz="0" w:space="0" w:color="auto"/>
        <w:left w:val="none" w:sz="0" w:space="0" w:color="auto"/>
        <w:bottom w:val="none" w:sz="0" w:space="0" w:color="auto"/>
        <w:right w:val="none" w:sz="0" w:space="0" w:color="auto"/>
      </w:divBdr>
      <w:divsChild>
        <w:div w:id="1445034013">
          <w:marLeft w:val="0"/>
          <w:marRight w:val="0"/>
          <w:marTop w:val="0"/>
          <w:marBottom w:val="567"/>
          <w:divBdr>
            <w:top w:val="none" w:sz="0" w:space="0" w:color="auto"/>
            <w:left w:val="none" w:sz="0" w:space="0" w:color="auto"/>
            <w:bottom w:val="none" w:sz="0" w:space="0" w:color="auto"/>
            <w:right w:val="none" w:sz="0" w:space="0" w:color="auto"/>
          </w:divBdr>
        </w:div>
        <w:div w:id="1763530890">
          <w:marLeft w:val="0"/>
          <w:marRight w:val="0"/>
          <w:marTop w:val="480"/>
          <w:marBottom w:val="240"/>
          <w:divBdr>
            <w:top w:val="none" w:sz="0" w:space="0" w:color="auto"/>
            <w:left w:val="none" w:sz="0" w:space="0" w:color="auto"/>
            <w:bottom w:val="none" w:sz="0" w:space="0" w:color="auto"/>
            <w:right w:val="none" w:sz="0" w:space="0" w:color="auto"/>
          </w:divBdr>
        </w:div>
      </w:divsChild>
    </w:div>
    <w:div w:id="790440443">
      <w:bodyDiv w:val="1"/>
      <w:marLeft w:val="0"/>
      <w:marRight w:val="0"/>
      <w:marTop w:val="0"/>
      <w:marBottom w:val="0"/>
      <w:divBdr>
        <w:top w:val="none" w:sz="0" w:space="0" w:color="auto"/>
        <w:left w:val="none" w:sz="0" w:space="0" w:color="auto"/>
        <w:bottom w:val="none" w:sz="0" w:space="0" w:color="auto"/>
        <w:right w:val="none" w:sz="0" w:space="0" w:color="auto"/>
      </w:divBdr>
    </w:div>
    <w:div w:id="849217977">
      <w:bodyDiv w:val="1"/>
      <w:marLeft w:val="0"/>
      <w:marRight w:val="0"/>
      <w:marTop w:val="0"/>
      <w:marBottom w:val="0"/>
      <w:divBdr>
        <w:top w:val="none" w:sz="0" w:space="0" w:color="auto"/>
        <w:left w:val="none" w:sz="0" w:space="0" w:color="auto"/>
        <w:bottom w:val="none" w:sz="0" w:space="0" w:color="auto"/>
        <w:right w:val="none" w:sz="0" w:space="0" w:color="auto"/>
      </w:divBdr>
    </w:div>
    <w:div w:id="851066482">
      <w:bodyDiv w:val="1"/>
      <w:marLeft w:val="0"/>
      <w:marRight w:val="0"/>
      <w:marTop w:val="0"/>
      <w:marBottom w:val="0"/>
      <w:divBdr>
        <w:top w:val="none" w:sz="0" w:space="0" w:color="auto"/>
        <w:left w:val="none" w:sz="0" w:space="0" w:color="auto"/>
        <w:bottom w:val="none" w:sz="0" w:space="0" w:color="auto"/>
        <w:right w:val="none" w:sz="0" w:space="0" w:color="auto"/>
      </w:divBdr>
    </w:div>
    <w:div w:id="1014113857">
      <w:bodyDiv w:val="1"/>
      <w:marLeft w:val="0"/>
      <w:marRight w:val="0"/>
      <w:marTop w:val="0"/>
      <w:marBottom w:val="0"/>
      <w:divBdr>
        <w:top w:val="none" w:sz="0" w:space="0" w:color="auto"/>
        <w:left w:val="none" w:sz="0" w:space="0" w:color="auto"/>
        <w:bottom w:val="none" w:sz="0" w:space="0" w:color="auto"/>
        <w:right w:val="none" w:sz="0" w:space="0" w:color="auto"/>
      </w:divBdr>
    </w:div>
    <w:div w:id="1103574402">
      <w:bodyDiv w:val="1"/>
      <w:marLeft w:val="0"/>
      <w:marRight w:val="0"/>
      <w:marTop w:val="0"/>
      <w:marBottom w:val="0"/>
      <w:divBdr>
        <w:top w:val="none" w:sz="0" w:space="0" w:color="auto"/>
        <w:left w:val="none" w:sz="0" w:space="0" w:color="auto"/>
        <w:bottom w:val="none" w:sz="0" w:space="0" w:color="auto"/>
        <w:right w:val="none" w:sz="0" w:space="0" w:color="auto"/>
      </w:divBdr>
    </w:div>
    <w:div w:id="1103845852">
      <w:bodyDiv w:val="1"/>
      <w:marLeft w:val="0"/>
      <w:marRight w:val="0"/>
      <w:marTop w:val="0"/>
      <w:marBottom w:val="0"/>
      <w:divBdr>
        <w:top w:val="none" w:sz="0" w:space="0" w:color="auto"/>
        <w:left w:val="none" w:sz="0" w:space="0" w:color="auto"/>
        <w:bottom w:val="none" w:sz="0" w:space="0" w:color="auto"/>
        <w:right w:val="none" w:sz="0" w:space="0" w:color="auto"/>
      </w:divBdr>
    </w:div>
    <w:div w:id="1139609502">
      <w:bodyDiv w:val="1"/>
      <w:marLeft w:val="0"/>
      <w:marRight w:val="0"/>
      <w:marTop w:val="0"/>
      <w:marBottom w:val="0"/>
      <w:divBdr>
        <w:top w:val="none" w:sz="0" w:space="0" w:color="auto"/>
        <w:left w:val="none" w:sz="0" w:space="0" w:color="auto"/>
        <w:bottom w:val="none" w:sz="0" w:space="0" w:color="auto"/>
        <w:right w:val="none" w:sz="0" w:space="0" w:color="auto"/>
      </w:divBdr>
    </w:div>
    <w:div w:id="1477064829">
      <w:bodyDiv w:val="1"/>
      <w:marLeft w:val="0"/>
      <w:marRight w:val="0"/>
      <w:marTop w:val="0"/>
      <w:marBottom w:val="0"/>
      <w:divBdr>
        <w:top w:val="none" w:sz="0" w:space="0" w:color="auto"/>
        <w:left w:val="none" w:sz="0" w:space="0" w:color="auto"/>
        <w:bottom w:val="none" w:sz="0" w:space="0" w:color="auto"/>
        <w:right w:val="none" w:sz="0" w:space="0" w:color="auto"/>
      </w:divBdr>
    </w:div>
    <w:div w:id="1542282717">
      <w:bodyDiv w:val="1"/>
      <w:marLeft w:val="0"/>
      <w:marRight w:val="0"/>
      <w:marTop w:val="0"/>
      <w:marBottom w:val="0"/>
      <w:divBdr>
        <w:top w:val="none" w:sz="0" w:space="0" w:color="auto"/>
        <w:left w:val="none" w:sz="0" w:space="0" w:color="auto"/>
        <w:bottom w:val="none" w:sz="0" w:space="0" w:color="auto"/>
        <w:right w:val="none" w:sz="0" w:space="0" w:color="auto"/>
      </w:divBdr>
    </w:div>
    <w:div w:id="1557350217">
      <w:bodyDiv w:val="1"/>
      <w:marLeft w:val="0"/>
      <w:marRight w:val="0"/>
      <w:marTop w:val="0"/>
      <w:marBottom w:val="0"/>
      <w:divBdr>
        <w:top w:val="none" w:sz="0" w:space="0" w:color="auto"/>
        <w:left w:val="none" w:sz="0" w:space="0" w:color="auto"/>
        <w:bottom w:val="none" w:sz="0" w:space="0" w:color="auto"/>
        <w:right w:val="none" w:sz="0" w:space="0" w:color="auto"/>
      </w:divBdr>
    </w:div>
    <w:div w:id="1745101976">
      <w:bodyDiv w:val="1"/>
      <w:marLeft w:val="0"/>
      <w:marRight w:val="0"/>
      <w:marTop w:val="0"/>
      <w:marBottom w:val="0"/>
      <w:divBdr>
        <w:top w:val="none" w:sz="0" w:space="0" w:color="auto"/>
        <w:left w:val="none" w:sz="0" w:space="0" w:color="auto"/>
        <w:bottom w:val="none" w:sz="0" w:space="0" w:color="auto"/>
        <w:right w:val="none" w:sz="0" w:space="0" w:color="auto"/>
      </w:divBdr>
    </w:div>
    <w:div w:id="1759253294">
      <w:bodyDiv w:val="1"/>
      <w:marLeft w:val="0"/>
      <w:marRight w:val="0"/>
      <w:marTop w:val="0"/>
      <w:marBottom w:val="0"/>
      <w:divBdr>
        <w:top w:val="none" w:sz="0" w:space="0" w:color="auto"/>
        <w:left w:val="none" w:sz="0" w:space="0" w:color="auto"/>
        <w:bottom w:val="none" w:sz="0" w:space="0" w:color="auto"/>
        <w:right w:val="none" w:sz="0" w:space="0" w:color="auto"/>
      </w:divBdr>
    </w:div>
    <w:div w:id="1772508169">
      <w:bodyDiv w:val="1"/>
      <w:marLeft w:val="0"/>
      <w:marRight w:val="0"/>
      <w:marTop w:val="0"/>
      <w:marBottom w:val="0"/>
      <w:divBdr>
        <w:top w:val="none" w:sz="0" w:space="0" w:color="auto"/>
        <w:left w:val="none" w:sz="0" w:space="0" w:color="auto"/>
        <w:bottom w:val="none" w:sz="0" w:space="0" w:color="auto"/>
        <w:right w:val="none" w:sz="0" w:space="0" w:color="auto"/>
      </w:divBdr>
    </w:div>
    <w:div w:id="1910341442">
      <w:bodyDiv w:val="1"/>
      <w:marLeft w:val="0"/>
      <w:marRight w:val="0"/>
      <w:marTop w:val="0"/>
      <w:marBottom w:val="0"/>
      <w:divBdr>
        <w:top w:val="none" w:sz="0" w:space="0" w:color="auto"/>
        <w:left w:val="none" w:sz="0" w:space="0" w:color="auto"/>
        <w:bottom w:val="none" w:sz="0" w:space="0" w:color="auto"/>
        <w:right w:val="none" w:sz="0" w:space="0" w:color="auto"/>
      </w:divBdr>
    </w:div>
    <w:div w:id="1982693285">
      <w:bodyDiv w:val="1"/>
      <w:marLeft w:val="0"/>
      <w:marRight w:val="0"/>
      <w:marTop w:val="0"/>
      <w:marBottom w:val="0"/>
      <w:divBdr>
        <w:top w:val="none" w:sz="0" w:space="0" w:color="auto"/>
        <w:left w:val="none" w:sz="0" w:space="0" w:color="auto"/>
        <w:bottom w:val="none" w:sz="0" w:space="0" w:color="auto"/>
        <w:right w:val="none" w:sz="0" w:space="0" w:color="auto"/>
      </w:divBdr>
    </w:div>
    <w:div w:id="2059812302">
      <w:bodyDiv w:val="1"/>
      <w:marLeft w:val="0"/>
      <w:marRight w:val="0"/>
      <w:marTop w:val="0"/>
      <w:marBottom w:val="0"/>
      <w:divBdr>
        <w:top w:val="none" w:sz="0" w:space="0" w:color="auto"/>
        <w:left w:val="none" w:sz="0" w:space="0" w:color="auto"/>
        <w:bottom w:val="none" w:sz="0" w:space="0" w:color="auto"/>
        <w:right w:val="none" w:sz="0" w:space="0" w:color="auto"/>
      </w:divBdr>
    </w:div>
    <w:div w:id="2069379364">
      <w:bodyDiv w:val="1"/>
      <w:marLeft w:val="0"/>
      <w:marRight w:val="0"/>
      <w:marTop w:val="0"/>
      <w:marBottom w:val="0"/>
      <w:divBdr>
        <w:top w:val="none" w:sz="0" w:space="0" w:color="auto"/>
        <w:left w:val="none" w:sz="0" w:space="0" w:color="auto"/>
        <w:bottom w:val="none" w:sz="0" w:space="0" w:color="auto"/>
        <w:right w:val="none" w:sz="0" w:space="0" w:color="auto"/>
      </w:divBdr>
    </w:div>
    <w:div w:id="21217584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likumi.lv/ta/id/164501-iesniegumu-likums" TargetMode="External"/><Relationship Id="rId5" Type="http://schemas.openxmlformats.org/officeDocument/2006/relationships/styles" Target="styles.xml"/><Relationship Id="rId10" Type="http://schemas.openxmlformats.org/officeDocument/2006/relationships/hyperlink" Target="https://likumi.lv/ta/id/164501-iesniegumu-likums"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1832A0-3927-4B87-A699-4F9BDB1BC324}">
  <ds:schemaRefs>
    <ds:schemaRef ds:uri="http://schemas.openxmlformats.org/officeDocument/2006/bibliography"/>
  </ds:schemaRefs>
</ds:datastoreItem>
</file>

<file path=customXml/itemProps2.xml><?xml version="1.0" encoding="utf-8"?>
<ds:datastoreItem xmlns:ds="http://schemas.openxmlformats.org/officeDocument/2006/customXml" ds:itemID="{84D72325-8D58-41B2-8473-BAA5C9BCAEBD}">
  <ds:schemaRefs>
    <ds:schemaRef ds:uri="http://schemas.openxmlformats.org/officeDocument/2006/bibliography"/>
  </ds:schemaRefs>
</ds:datastoreItem>
</file>

<file path=customXml/itemProps3.xml><?xml version="1.0" encoding="utf-8"?>
<ds:datastoreItem xmlns:ds="http://schemas.openxmlformats.org/officeDocument/2006/customXml" ds:itemID="{BB0514DE-C8FA-4634-875F-F35639387D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62</Pages>
  <Words>66319</Words>
  <Characters>37802</Characters>
  <Application>Microsoft Office Word</Application>
  <DocSecurity>0</DocSecurity>
  <Lines>315</Lines>
  <Paragraphs>207</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Pasākumu plāns noziedzīgi iegūtu līdzekļu legalizācijas un terorisma finansēšanas risku ierobežošanai 2017.-2019.gadam</vt:lpstr>
      <vt:lpstr>Pasākumu plāns noziedzīgi iegūtu līdzekļu legalizācijas un terorisma finansēšanas risku ierobežošanai 2017.-2019.gadam</vt:lpstr>
    </vt:vector>
  </TitlesOfParts>
  <Company>Finanšu ministrija</Company>
  <LinksUpToDate>false</LinksUpToDate>
  <CharactersWithSpaces>103914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Pasākumu plāns noziedzīgi iegūtu līdzekļu legalizācijas un terorisma finansēšanas risku ierobežošanai 2017.-2019.gadam</dc:title>
  <dc:subject>Pasākumu plāns</dc:subject>
  <dc:creator>Laimonis Rozenbaums</dc:creator>
  <cp:keywords/>
  <dc:description/>
  <cp:lastModifiedBy>Aija Surna</cp:lastModifiedBy>
  <cp:revision>3</cp:revision>
  <cp:lastPrinted>2018-10-05T07:48:00Z</cp:lastPrinted>
  <dcterms:created xsi:type="dcterms:W3CDTF">2024-04-02T11:11:00Z</dcterms:created>
  <dcterms:modified xsi:type="dcterms:W3CDTF">2024-04-02T11:16:00Z</dcterms:modified>
</cp:coreProperties>
</file>