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5021448" w14:textId="35021448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  202</w:t>
      </w:r>
      <w:r w:rsidR="00AE0262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  <w:r w:rsidR="005513CA">
        <w:rPr>
          <w:sz w:val="28"/>
          <w:szCs w:val="28"/>
          <w:lang w:val="lv-LV"/>
        </w:rPr>
        <w:t>21</w:t>
      </w:r>
      <w:r w:rsidR="00EB661D">
        <w:rPr>
          <w:sz w:val="28"/>
          <w:szCs w:val="28"/>
          <w:lang w:val="lv-LV"/>
        </w:rPr>
        <w:t>.</w:t>
      </w:r>
      <w:r w:rsidR="005513CA">
        <w:rPr>
          <w:sz w:val="28"/>
          <w:szCs w:val="28"/>
          <w:lang w:val="lv-LV"/>
        </w:rPr>
        <w:t>jūnijā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CD240A" w:rsidR="00200B90" w:rsidP="00CD240A" w:rsidRDefault="004500E3">
      <w:pPr>
        <w:pStyle w:val="BodyText"/>
        <w:rPr>
          <w:sz w:val="28"/>
          <w:szCs w:val="28"/>
        </w:rPr>
      </w:pPr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Pr="004500E3">
        <w:rPr>
          <w:sz w:val="28"/>
          <w:szCs w:val="28"/>
        </w:rPr>
        <w:t xml:space="preserve">1 </w:t>
      </w:r>
      <w:r w:rsidR="00360733">
        <w:rPr>
          <w:sz w:val="28"/>
          <w:szCs w:val="28"/>
        </w:rPr>
        <w:t>“</w:t>
      </w:r>
      <w:r w:rsidRPr="008068F4" w:rsidR="008068F4">
        <w:rPr>
          <w:sz w:val="28"/>
          <w:szCs w:val="28"/>
        </w:rPr>
        <w:t xml:space="preserve">Par </w:t>
      </w:r>
      <w:bookmarkStart w:name="_Hlk89424563" w:id="0"/>
      <w:r w:rsidRPr="008068F4" w:rsidR="008068F4">
        <w:rPr>
          <w:sz w:val="28"/>
          <w:szCs w:val="28"/>
        </w:rPr>
        <w:t>202</w:t>
      </w:r>
      <w:r w:rsidR="00AE0262">
        <w:rPr>
          <w:sz w:val="28"/>
          <w:szCs w:val="28"/>
        </w:rPr>
        <w:t>2</w:t>
      </w:r>
      <w:r w:rsidRPr="008068F4" w:rsidR="008068F4">
        <w:rPr>
          <w:sz w:val="28"/>
          <w:szCs w:val="28"/>
        </w:rPr>
        <w:t xml:space="preserve">. gada </w:t>
      </w:r>
      <w:bookmarkEnd w:id="0"/>
      <w:r w:rsidRPr="005513CA" w:rsidR="005513CA">
        <w:rPr>
          <w:sz w:val="28"/>
          <w:szCs w:val="28"/>
        </w:rPr>
        <w:t xml:space="preserve">23.-24. jūnija </w:t>
      </w:r>
      <w:r w:rsidRPr="008068F4" w:rsidR="008068F4">
        <w:rPr>
          <w:sz w:val="28"/>
          <w:szCs w:val="28"/>
        </w:rPr>
        <w:t>Eiropadomē izskatāmajiem jautājumiem</w:t>
      </w:r>
      <w:r w:rsidRPr="005056C0" w:rsidR="005056C0">
        <w:rPr>
          <w:sz w:val="28"/>
          <w:szCs w:val="28"/>
        </w:rPr>
        <w:t>”</w:t>
      </w:r>
    </w:p>
    <w:p w:rsidR="00200B90" w:rsidP="00653401" w:rsidRDefault="00200B90">
      <w:pPr>
        <w:pStyle w:val="BodyText"/>
        <w:jc w:val="both"/>
        <w:rPr>
          <w:rFonts w:eastAsia="Arial Unicode MS" w:cs="Helvetica"/>
          <w:bCs/>
          <w:color w:val="000000"/>
          <w:sz w:val="28"/>
        </w:rPr>
      </w:pPr>
    </w:p>
    <w:p w:rsidR="00653401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Pr="00C13803" w:rsidR="00C13803" w:rsidP="00C13803" w:rsidRDefault="00C13803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Pr="00C13803" w:rsidR="00C13803" w:rsidP="005513CA" w:rsidRDefault="00C13803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Nr.1 “Par 202</w:t>
      </w:r>
      <w:r w:rsidR="00AE0262">
        <w:rPr>
          <w:rFonts w:ascii="Times New Roman" w:hAnsi="Times New Roman" w:cs="Times New Roman"/>
          <w:b w:val="false"/>
          <w:color w:val="auto"/>
          <w:sz w:val="28"/>
          <w:szCs w:val="28"/>
        </w:rPr>
        <w:t>2</w:t>
      </w: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gada </w:t>
      </w:r>
      <w:r w:rsidRPr="005513CA" w:rsidR="005513CA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23.-24. jūnija </w:t>
      </w: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Eiropadomē izskatāmajiem jautājumiem”.</w:t>
      </w:r>
    </w:p>
    <w:p w:rsidR="00BC7AB0" w:rsidP="00BC7AB0" w:rsidRDefault="00BC7AB0">
      <w:pPr>
        <w:pStyle w:val="Heading3"/>
        <w:keepLines w:val="false"/>
        <w:numPr>
          <w:ilvl w:val="0"/>
          <w:numId w:val="35"/>
        </w:numPr>
        <w:shd w:val="clear" w:color="auto" w:fill="FFFFFF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Ministru prezidentam Arturam Krišjānim Kariņam pārstāvēt Latvijas Republiku Eiropadomē un Eir</w:t>
      </w:r>
      <w:bookmarkStart w:name="_GoBack" w:id="1"/>
      <w:bookmarkEnd w:id="1"/>
      <w:r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o samitā.</w:t>
      </w:r>
    </w:p>
    <w:p w:rsidRPr="00C13803" w:rsidR="00C13803" w:rsidP="00BC7AB0" w:rsidRDefault="00C13803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Pr="003A33CC" w:rsidR="00CB0418">
        <w:rPr>
          <w:b w:val="false"/>
          <w:sz w:val="28"/>
          <w:szCs w:val="28"/>
        </w:rPr>
        <w:t>s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017FEC">
        <w:rPr>
          <w:b w:val="false"/>
          <w:sz w:val="28"/>
          <w:szCs w:val="28"/>
        </w:rPr>
        <w:tab/>
      </w:r>
      <w:r w:rsidR="00BF12DF">
        <w:rPr>
          <w:b w:val="false"/>
          <w:sz w:val="28"/>
          <w:szCs w:val="28"/>
        </w:rPr>
        <w:t>A.</w:t>
      </w:r>
      <w:r w:rsidR="0091731E">
        <w:rPr>
          <w:b w:val="false"/>
          <w:sz w:val="28"/>
          <w:szCs w:val="28"/>
        </w:rPr>
        <w:t xml:space="preserve"> </w:t>
      </w:r>
      <w:r w:rsidR="00BF12DF">
        <w:rPr>
          <w:b w:val="false"/>
          <w:sz w:val="28"/>
          <w:szCs w:val="28"/>
        </w:rPr>
        <w:t>K</w:t>
      </w:r>
      <w:r w:rsidR="006F47C7">
        <w:rPr>
          <w:b w:val="false"/>
          <w:sz w:val="28"/>
          <w:szCs w:val="28"/>
        </w:rPr>
        <w:t>. </w:t>
      </w:r>
      <w:r w:rsidR="00BF12DF">
        <w:rPr>
          <w:b w:val="false"/>
          <w:sz w:val="28"/>
          <w:szCs w:val="28"/>
        </w:rPr>
        <w:t>Kariņš</w:t>
      </w:r>
    </w:p>
    <w:p w:rsidRPr="003A33CC" w:rsidR="002B45A6" w:rsidP="00287BF2" w:rsidRDefault="002B45A6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017FEC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>
      <w:pPr>
        <w:rPr>
          <w:sz w:val="28"/>
          <w:szCs w:val="28"/>
        </w:rPr>
      </w:pPr>
    </w:p>
    <w:p w:rsidRPr="003A33CC" w:rsidR="00ED7D0B" w:rsidRDefault="00ED7D0B">
      <w:pPr>
        <w:rPr>
          <w:sz w:val="28"/>
          <w:szCs w:val="28"/>
        </w:rPr>
      </w:pPr>
    </w:p>
    <w:p w:rsidR="00200148" w:rsidP="00200148" w:rsidRDefault="008068F4">
      <w:pPr>
        <w:tabs>
          <w:tab w:val="left" w:pos="723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Ārlietu ministrs</w:t>
      </w:r>
      <w:r w:rsidR="00C93951">
        <w:rPr>
          <w:bCs/>
          <w:sz w:val="28"/>
          <w:szCs w:val="28"/>
        </w:rPr>
        <w:tab/>
      </w:r>
      <w:r w:rsidR="00E75DDD">
        <w:rPr>
          <w:bCs/>
          <w:sz w:val="28"/>
          <w:szCs w:val="28"/>
        </w:rPr>
        <w:t>E.Rinkēvičs</w:t>
      </w:r>
    </w:p>
    <w:p w:rsidRPr="00200148" w:rsidR="008068F4" w:rsidP="00200148" w:rsidRDefault="008068F4">
      <w:pPr>
        <w:tabs>
          <w:tab w:val="left" w:pos="7230"/>
        </w:tabs>
        <w:rPr>
          <w:bCs/>
          <w:sz w:val="28"/>
          <w:szCs w:val="28"/>
        </w:rPr>
      </w:pPr>
    </w:p>
    <w:p w:rsidRPr="00200148" w:rsidR="00200148" w:rsidP="00200148" w:rsidRDefault="00200148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>
      <w:pPr>
        <w:tabs>
          <w:tab w:val="left" w:pos="7230"/>
        </w:tabs>
        <w:rPr>
          <w:sz w:val="28"/>
          <w:szCs w:val="28"/>
        </w:rPr>
      </w:pPr>
      <w:r w:rsidRPr="00200148">
        <w:rPr>
          <w:bCs/>
          <w:sz w:val="28"/>
          <w:szCs w:val="28"/>
        </w:rPr>
        <w:t>V</w:t>
      </w:r>
      <w:r w:rsidR="00E30C1C">
        <w:rPr>
          <w:bCs/>
          <w:sz w:val="28"/>
          <w:szCs w:val="28"/>
        </w:rPr>
        <w:t>īza: valsts sekretār</w:t>
      </w:r>
      <w:r w:rsidR="008068F4">
        <w:rPr>
          <w:bCs/>
          <w:sz w:val="28"/>
          <w:szCs w:val="28"/>
        </w:rPr>
        <w:t>s</w:t>
      </w:r>
      <w:r w:rsidR="00E30C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="00E30C1C">
        <w:rPr>
          <w:bCs/>
          <w:sz w:val="28"/>
          <w:szCs w:val="28"/>
        </w:rPr>
        <w:t xml:space="preserve">A. </w:t>
      </w:r>
      <w:r w:rsidR="008068F4">
        <w:rPr>
          <w:bCs/>
          <w:sz w:val="28"/>
          <w:szCs w:val="28"/>
        </w:rPr>
        <w:t>Pelšs</w:t>
      </w:r>
      <w:r w:rsidR="004F548A">
        <w:rPr>
          <w:sz w:val="28"/>
          <w:szCs w:val="28"/>
        </w:rPr>
        <w:tab/>
      </w:r>
    </w:p>
    <w:p w:rsidRPr="003A33CC" w:rsidR="003166D7" w:rsidRDefault="003166D7">
      <w:pPr>
        <w:rPr>
          <w:sz w:val="28"/>
          <w:szCs w:val="28"/>
        </w:rPr>
      </w:pPr>
    </w:p>
    <w:p w:rsidR="00013867" w:rsidP="00AC2E71" w:rsidRDefault="00013867">
      <w:pPr>
        <w:rPr>
          <w:sz w:val="20"/>
          <w:szCs w:val="20"/>
        </w:rPr>
      </w:pPr>
    </w:p>
    <w:p w:rsidR="00013867" w:rsidP="00AC2E71" w:rsidRDefault="00013867">
      <w:pPr>
        <w:rPr>
          <w:sz w:val="20"/>
          <w:szCs w:val="20"/>
        </w:rPr>
      </w:pPr>
    </w:p>
    <w:p w:rsidR="004500E3" w:rsidP="00AC2E71" w:rsidRDefault="004500E3">
      <w:pPr>
        <w:rPr>
          <w:sz w:val="20"/>
          <w:szCs w:val="20"/>
        </w:rPr>
      </w:pPr>
    </w:p>
    <w:p w:rsidR="004500E3" w:rsidP="00AC2E71" w:rsidRDefault="004500E3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Pr="00200148" w:rsidR="00200148" w:rsidP="00200148" w:rsidRDefault="008068F4">
      <w:pPr>
        <w:rPr>
          <w:sz w:val="20"/>
          <w:szCs w:val="20"/>
        </w:rPr>
      </w:pPr>
      <w:r>
        <w:rPr>
          <w:sz w:val="20"/>
          <w:szCs w:val="20"/>
        </w:rPr>
        <w:t>I.Spiridonova</w:t>
      </w:r>
      <w:r w:rsidRPr="00200148" w:rsidR="00200148">
        <w:rPr>
          <w:sz w:val="20"/>
          <w:szCs w:val="20"/>
        </w:rPr>
        <w:t xml:space="preserve">, </w:t>
      </w:r>
      <w:r w:rsidR="00512F04">
        <w:rPr>
          <w:sz w:val="20"/>
          <w:szCs w:val="20"/>
        </w:rPr>
        <w:t>67015929</w:t>
      </w:r>
    </w:p>
    <w:p w:rsidRPr="00AA4867" w:rsidR="005056C0" w:rsidP="004500E3" w:rsidRDefault="005513CA">
      <w:pPr>
        <w:rPr>
          <w:color w:val="000000" w:themeColor="text1"/>
          <w:sz w:val="20"/>
          <w:szCs w:val="20"/>
          <w:u w:val="single"/>
        </w:rPr>
      </w:pPr>
      <w:hyperlink w:history="true" r:id="rId8">
        <w:r w:rsidRPr="008068F4" w:rsidR="008068F4">
          <w:rPr>
            <w:rStyle w:val="Hyperlink"/>
            <w:sz w:val="20"/>
            <w:szCs w:val="20"/>
          </w:rPr>
          <w:t>Ilze.spiridonova@mfa.gov.lv</w:t>
        </w:r>
      </w:hyperlink>
    </w:p>
    <w:sectPr w:rsidRPr="00AA4867" w:rsidR="005056C0" w:rsidSect="00C656E5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BD9" w:rsidRDefault="00847BD9">
      <w:r>
        <w:separator/>
      </w:r>
    </w:p>
  </w:endnote>
  <w:endnote w:type="continuationSeparator" w:id="0">
    <w:p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5513CA">
      <w:rPr>
        <w:bCs/>
        <w:sz w:val="20"/>
        <w:szCs w:val="20"/>
      </w:rPr>
      <w:t>2106</w:t>
    </w:r>
    <w:r w:rsidR="00005A76">
      <w:rPr>
        <w:bCs/>
        <w:sz w:val="20"/>
        <w:szCs w:val="20"/>
      </w:rPr>
      <w:t>22</w:t>
    </w:r>
    <w:r w:rsidRPr="001024AC">
      <w:rPr>
        <w:bCs/>
        <w:sz w:val="20"/>
        <w:szCs w:val="20"/>
      </w:rPr>
      <w:t>; Latvijas Republikas na</w:t>
    </w:r>
    <w:r>
      <w:rPr>
        <w:bCs/>
        <w:sz w:val="20"/>
        <w:szCs w:val="20"/>
      </w:rPr>
      <w:t>cionālā pozīcija Nr. 1 “</w:t>
    </w:r>
    <w:r w:rsidR="008068F4" w:rsidRPr="008068F4">
      <w:rPr>
        <w:bCs/>
        <w:sz w:val="20"/>
        <w:szCs w:val="20"/>
      </w:rPr>
      <w:t>Par 202</w:t>
    </w:r>
    <w:r w:rsidR="00005A76">
      <w:rPr>
        <w:bCs/>
        <w:sz w:val="20"/>
        <w:szCs w:val="20"/>
      </w:rPr>
      <w:t>2</w:t>
    </w:r>
    <w:r w:rsidR="008068F4" w:rsidRPr="008068F4">
      <w:rPr>
        <w:bCs/>
        <w:sz w:val="20"/>
        <w:szCs w:val="20"/>
      </w:rPr>
      <w:t xml:space="preserve">. gada </w:t>
    </w:r>
    <w:r w:rsidR="005513CA" w:rsidRPr="005513CA">
      <w:rPr>
        <w:bCs/>
        <w:sz w:val="20"/>
        <w:szCs w:val="20"/>
      </w:rPr>
      <w:t xml:space="preserve">23.-24. jūnija </w:t>
    </w:r>
    <w:r w:rsidR="008068F4" w:rsidRPr="008068F4">
      <w:rPr>
        <w:bCs/>
        <w:sz w:val="20"/>
        <w:szCs w:val="20"/>
      </w:rPr>
      <w:t>Eiropadomē izskatāmajiem jautājumiem</w:t>
    </w:r>
    <w:r w:rsidRPr="001024AC">
      <w:rPr>
        <w:bCs/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BD9" w:rsidRDefault="00847BD9">
      <w:r>
        <w:separator/>
      </w:r>
    </w:p>
  </w:footnote>
  <w:footnote w:type="continuationSeparator" w:id="0">
    <w:p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E54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5D40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F0361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Ilze.spiridonova@mfa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6AA708F-903B-4229-8973-33441F60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857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Ilze Spiridonova</cp:lastModifiedBy>
  <cp:revision>2</cp:revision>
  <cp:lastPrinted>2018-10-11T12:36:00Z</cp:lastPrinted>
  <dcterms:created xsi:type="dcterms:W3CDTF">2022-06-17T07:58:00Z</dcterms:created>
  <dcterms:modified xsi:type="dcterms:W3CDTF">2022-06-17T07:58:00Z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2022-06-23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L321872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https://lim.esvis.gov.lv/cs/idcplg?ClientControlled=DocMan&amp;coreContentOnly=1&amp;WebdavRequest=1&amp;IdcService=DOC_INFO&amp;dID=411892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Republikas nacionālā pozīcija Nr. 1 “Par 2022. gada 23.-24. jūnija Eiropadomē izskatāmajiem jautājumiem”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DocRegDate">
    <vt:lpwstr>2022-06-17</vt:lpwstr>
  </property>
  <property fmtid="{D5CDD505-2E9C-101B-9397-08002B2CF9AE}" pid="11" name="DISCesvisAuthor">
    <vt:lpwstr>Ārlietu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2022-06-17</vt:lpwstr>
  </property>
  <property fmtid="{D5CDD505-2E9C-101B-9397-08002B2CF9AE}" pid="17" name="DISdID">
    <vt:lpwstr>411892</vt:lpwstr>
  </property>
  <property fmtid="{D5CDD505-2E9C-101B-9397-08002B2CF9AE}" pid="18" name="DISCesvisAdditionalMakers">
    <vt:lpwstr>Padomniece Ilze Spiridonova </vt:lpwstr>
  </property>
  <property fmtid="{D5CDD505-2E9C-101B-9397-08002B2CF9AE}" pid="19" name="DISCesvisAdditionalMakersPhone">
    <vt:lpwstr>67015929</vt:lpwstr>
  </property>
  <property fmtid="{D5CDD505-2E9C-101B-9397-08002B2CF9AE}" pid="20" name="DISCesvisMainMaker">
    <vt:lpwstr>Padomniece Ilze Spiridonova </vt:lpwstr>
  </property>
  <property fmtid="{D5CDD505-2E9C-101B-9397-08002B2CF9AE}" pid="21" name="DISCesvisAdditionalMakersMail">
    <vt:lpwstr>ilze.spiridonova@mfa.gov.lv</vt:lpwstr>
  </property>
  <property fmtid="{D5CDD505-2E9C-101B-9397-08002B2CF9AE}" pid="22" name="DISCesvisMainMakerOrgUnitTitle">
    <vt:lpwstr>Pastāvīgo pārstāvju komitejas II daļas sagatavošanas nodaļa (COREPER II)</vt:lpwstr>
  </property>
</Properties>
</file>