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8AEFE" w14:textId="4F52A87F" w:rsidR="003E6ACF" w:rsidRDefault="00BF6DED" w:rsidP="00BF6DED">
      <w:pPr>
        <w:jc w:val="center"/>
        <w:rPr>
          <w:rFonts w:ascii="Times New Roman" w:hAnsi="Times New Roman" w:cs="Times New Roman"/>
          <w:sz w:val="24"/>
          <w:szCs w:val="24"/>
        </w:rPr>
      </w:pPr>
      <w:r>
        <w:rPr>
          <w:rFonts w:ascii="Times New Roman" w:hAnsi="Times New Roman" w:cs="Times New Roman"/>
          <w:sz w:val="24"/>
          <w:szCs w:val="24"/>
        </w:rPr>
        <w:t>Informatīvais ziņojums</w:t>
      </w:r>
    </w:p>
    <w:p w14:paraId="3116EE79" w14:textId="56D92B35" w:rsidR="00BF6DED" w:rsidRPr="00BF6DED" w:rsidRDefault="00BF6DED" w:rsidP="00BF6DED">
      <w:pPr>
        <w:jc w:val="center"/>
        <w:rPr>
          <w:rFonts w:ascii="Times New Roman" w:hAnsi="Times New Roman" w:cs="Times New Roman"/>
          <w:b/>
          <w:bCs/>
          <w:sz w:val="24"/>
          <w:szCs w:val="24"/>
        </w:rPr>
      </w:pPr>
      <w:r w:rsidRPr="00BF6DED">
        <w:rPr>
          <w:rFonts w:ascii="Times New Roman" w:hAnsi="Times New Roman" w:cs="Times New Roman"/>
          <w:b/>
          <w:bCs/>
          <w:sz w:val="24"/>
          <w:szCs w:val="24"/>
        </w:rPr>
        <w:t>“Par E</w:t>
      </w:r>
      <w:r>
        <w:rPr>
          <w:rFonts w:ascii="Times New Roman" w:hAnsi="Times New Roman" w:cs="Times New Roman"/>
          <w:b/>
          <w:bCs/>
          <w:sz w:val="24"/>
          <w:szCs w:val="24"/>
        </w:rPr>
        <w:t>iropas Savienības</w:t>
      </w:r>
      <w:r w:rsidRPr="00BF6DED">
        <w:rPr>
          <w:rFonts w:ascii="Times New Roman" w:hAnsi="Times New Roman" w:cs="Times New Roman"/>
          <w:b/>
          <w:bCs/>
          <w:sz w:val="24"/>
          <w:szCs w:val="24"/>
        </w:rPr>
        <w:t xml:space="preserve"> fondu </w:t>
      </w:r>
      <w:r w:rsidR="002C185D" w:rsidRPr="002C185D">
        <w:rPr>
          <w:rFonts w:ascii="Times New Roman" w:hAnsi="Times New Roman" w:cs="Times New Roman"/>
          <w:b/>
          <w:bCs/>
          <w:sz w:val="24"/>
          <w:szCs w:val="24"/>
        </w:rPr>
        <w:t>neatbilstoš</w:t>
      </w:r>
      <w:r w:rsidR="008919A0">
        <w:rPr>
          <w:rFonts w:ascii="Times New Roman" w:hAnsi="Times New Roman" w:cs="Times New Roman"/>
          <w:b/>
          <w:bCs/>
          <w:sz w:val="24"/>
          <w:szCs w:val="24"/>
        </w:rPr>
        <w:t>o</w:t>
      </w:r>
      <w:r w:rsidR="002C185D">
        <w:rPr>
          <w:rFonts w:ascii="Times New Roman" w:hAnsi="Times New Roman" w:cs="Times New Roman"/>
          <w:b/>
          <w:bCs/>
          <w:sz w:val="24"/>
          <w:szCs w:val="24"/>
        </w:rPr>
        <w:t xml:space="preserve"> </w:t>
      </w:r>
      <w:r w:rsidR="002C185D" w:rsidRPr="002C185D">
        <w:rPr>
          <w:rFonts w:ascii="Times New Roman" w:hAnsi="Times New Roman" w:cs="Times New Roman"/>
          <w:b/>
          <w:bCs/>
          <w:sz w:val="24"/>
          <w:szCs w:val="24"/>
        </w:rPr>
        <w:t xml:space="preserve">izdevumu </w:t>
      </w:r>
      <w:r w:rsidRPr="00BF6DED">
        <w:rPr>
          <w:rFonts w:ascii="Times New Roman" w:hAnsi="Times New Roman" w:cs="Times New Roman"/>
          <w:b/>
          <w:bCs/>
          <w:sz w:val="24"/>
          <w:szCs w:val="24"/>
        </w:rPr>
        <w:t>administrēšanas procesā atgūt</w:t>
      </w:r>
      <w:r w:rsidR="002C185D">
        <w:rPr>
          <w:rFonts w:ascii="Times New Roman" w:hAnsi="Times New Roman" w:cs="Times New Roman"/>
          <w:b/>
          <w:bCs/>
          <w:sz w:val="24"/>
          <w:szCs w:val="24"/>
        </w:rPr>
        <w:t>ā</w:t>
      </w:r>
      <w:r w:rsidRPr="00BF6DED">
        <w:rPr>
          <w:rFonts w:ascii="Times New Roman" w:hAnsi="Times New Roman" w:cs="Times New Roman"/>
          <w:b/>
          <w:bCs/>
          <w:sz w:val="24"/>
          <w:szCs w:val="24"/>
        </w:rPr>
        <w:t xml:space="preserve"> finansējuma atkārtotu izmantošanu projektu un pasākumu finansēšanai”</w:t>
      </w:r>
    </w:p>
    <w:p w14:paraId="7DA99975" w14:textId="6E710CD8" w:rsidR="00BF6DED" w:rsidRDefault="00BF6DED" w:rsidP="00BF6DED">
      <w:pPr>
        <w:jc w:val="center"/>
        <w:rPr>
          <w:rFonts w:ascii="Times New Roman" w:hAnsi="Times New Roman" w:cs="Times New Roman"/>
          <w:sz w:val="24"/>
          <w:szCs w:val="24"/>
        </w:rPr>
      </w:pPr>
    </w:p>
    <w:p w14:paraId="6DB7CD03" w14:textId="4FC13547" w:rsidR="006043C7" w:rsidRDefault="00AC2281" w:rsidP="00B641CA">
      <w:pPr>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Lauku atbalsta dienests (turpmāk – LAD) administrē</w:t>
      </w:r>
      <w:r w:rsidRPr="007C51DA">
        <w:rPr>
          <w:rFonts w:ascii="Times New Roman" w:hAnsi="Times New Roman" w:cs="Times New Roman"/>
          <w:color w:val="000000" w:themeColor="text1"/>
          <w:sz w:val="24"/>
          <w:szCs w:val="24"/>
        </w:rPr>
        <w:t xml:space="preserve"> </w:t>
      </w:r>
      <w:r w:rsidR="00B641CA" w:rsidRPr="007C51DA">
        <w:rPr>
          <w:rFonts w:ascii="Times New Roman" w:hAnsi="Times New Roman" w:cs="Times New Roman"/>
          <w:color w:val="000000" w:themeColor="text1"/>
          <w:sz w:val="24"/>
          <w:szCs w:val="24"/>
        </w:rPr>
        <w:t>Eiropas Lauksaimniecības fonda lauku attīstībai</w:t>
      </w:r>
      <w:r w:rsidR="00BD621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turpmāk – </w:t>
      </w:r>
      <w:r w:rsidR="00BD621B">
        <w:rPr>
          <w:rFonts w:ascii="Times New Roman" w:hAnsi="Times New Roman" w:cs="Times New Roman"/>
          <w:color w:val="000000" w:themeColor="text1"/>
          <w:sz w:val="24"/>
          <w:szCs w:val="24"/>
        </w:rPr>
        <w:t>ELFLA)</w:t>
      </w:r>
      <w:r w:rsidR="00B641CA">
        <w:rPr>
          <w:rFonts w:ascii="Times New Roman" w:hAnsi="Times New Roman" w:cs="Times New Roman"/>
          <w:color w:val="000000" w:themeColor="text1"/>
          <w:sz w:val="24"/>
          <w:szCs w:val="24"/>
        </w:rPr>
        <w:t xml:space="preserve"> projektu </w:t>
      </w:r>
      <w:r w:rsidR="006043C7">
        <w:rPr>
          <w:rFonts w:ascii="Times New Roman" w:hAnsi="Times New Roman" w:cs="Times New Roman"/>
          <w:color w:val="000000" w:themeColor="text1"/>
          <w:sz w:val="24"/>
          <w:szCs w:val="24"/>
        </w:rPr>
        <w:t>neatbilstošo</w:t>
      </w:r>
      <w:r>
        <w:rPr>
          <w:rFonts w:ascii="Times New Roman" w:hAnsi="Times New Roman" w:cs="Times New Roman"/>
          <w:color w:val="000000" w:themeColor="text1"/>
          <w:sz w:val="24"/>
          <w:szCs w:val="24"/>
        </w:rPr>
        <w:t>s</w:t>
      </w:r>
      <w:r w:rsidR="006043C7">
        <w:rPr>
          <w:rFonts w:ascii="Times New Roman" w:hAnsi="Times New Roman" w:cs="Times New Roman"/>
          <w:color w:val="000000" w:themeColor="text1"/>
          <w:sz w:val="24"/>
          <w:szCs w:val="24"/>
        </w:rPr>
        <w:t xml:space="preserve"> izdevumu</w:t>
      </w:r>
      <w:r>
        <w:rPr>
          <w:rFonts w:ascii="Times New Roman" w:hAnsi="Times New Roman" w:cs="Times New Roman"/>
          <w:color w:val="000000" w:themeColor="text1"/>
          <w:sz w:val="24"/>
          <w:szCs w:val="24"/>
        </w:rPr>
        <w:t>s, ievērojot</w:t>
      </w:r>
      <w:r w:rsidR="00B641CA">
        <w:rPr>
          <w:rFonts w:ascii="Times New Roman" w:hAnsi="Times New Roman" w:cs="Times New Roman"/>
          <w:color w:val="000000" w:themeColor="text1"/>
          <w:sz w:val="24"/>
          <w:szCs w:val="24"/>
        </w:rPr>
        <w:t xml:space="preserve"> </w:t>
      </w:r>
      <w:r w:rsidR="00B641CA" w:rsidRPr="007C51DA">
        <w:rPr>
          <w:rFonts w:ascii="Times New Roman" w:hAnsi="Times New Roman" w:cs="Times New Roman"/>
          <w:color w:val="000000" w:themeColor="text1"/>
          <w:sz w:val="24"/>
          <w:szCs w:val="24"/>
        </w:rPr>
        <w:t>Ministru kabineta</w:t>
      </w:r>
      <w:r w:rsidR="006043C7">
        <w:rPr>
          <w:rFonts w:ascii="Times New Roman" w:hAnsi="Times New Roman" w:cs="Times New Roman"/>
          <w:color w:val="000000" w:themeColor="text1"/>
          <w:sz w:val="24"/>
          <w:szCs w:val="24"/>
        </w:rPr>
        <w:t xml:space="preserve"> </w:t>
      </w:r>
      <w:r w:rsidR="006043C7" w:rsidRPr="006043C7">
        <w:rPr>
          <w:rFonts w:ascii="Times New Roman" w:hAnsi="Times New Roman" w:cs="Times New Roman"/>
          <w:color w:val="000000" w:themeColor="text1"/>
          <w:sz w:val="24"/>
          <w:szCs w:val="24"/>
        </w:rPr>
        <w:t>2014.</w:t>
      </w:r>
      <w:r>
        <w:rPr>
          <w:rFonts w:ascii="Times New Roman" w:hAnsi="Times New Roman" w:cs="Times New Roman"/>
          <w:color w:val="000000" w:themeColor="text1"/>
          <w:sz w:val="24"/>
          <w:szCs w:val="24"/>
        </w:rPr>
        <w:t> </w:t>
      </w:r>
      <w:r w:rsidR="006043C7" w:rsidRPr="006043C7">
        <w:rPr>
          <w:rFonts w:ascii="Times New Roman" w:hAnsi="Times New Roman" w:cs="Times New Roman"/>
          <w:color w:val="000000" w:themeColor="text1"/>
          <w:sz w:val="24"/>
          <w:szCs w:val="24"/>
        </w:rPr>
        <w:t>gada 30.</w:t>
      </w:r>
      <w:r>
        <w:rPr>
          <w:rFonts w:ascii="Times New Roman" w:hAnsi="Times New Roman" w:cs="Times New Roman"/>
          <w:color w:val="000000" w:themeColor="text1"/>
          <w:sz w:val="24"/>
          <w:szCs w:val="24"/>
        </w:rPr>
        <w:t> </w:t>
      </w:r>
      <w:r w:rsidR="006043C7" w:rsidRPr="006043C7">
        <w:rPr>
          <w:rFonts w:ascii="Times New Roman" w:hAnsi="Times New Roman" w:cs="Times New Roman"/>
          <w:color w:val="000000" w:themeColor="text1"/>
          <w:sz w:val="24"/>
          <w:szCs w:val="24"/>
        </w:rPr>
        <w:t>septembr</w:t>
      </w:r>
      <w:r w:rsidR="006043C7">
        <w:rPr>
          <w:rFonts w:ascii="Times New Roman" w:hAnsi="Times New Roman" w:cs="Times New Roman"/>
          <w:color w:val="000000" w:themeColor="text1"/>
          <w:sz w:val="24"/>
          <w:szCs w:val="24"/>
        </w:rPr>
        <w:t>a noteikumu Nr.</w:t>
      </w:r>
      <w:r>
        <w:rPr>
          <w:rFonts w:ascii="Times New Roman" w:hAnsi="Times New Roman" w:cs="Times New Roman"/>
          <w:color w:val="000000" w:themeColor="text1"/>
          <w:sz w:val="24"/>
          <w:szCs w:val="24"/>
        </w:rPr>
        <w:t> </w:t>
      </w:r>
      <w:r w:rsidR="006043C7">
        <w:rPr>
          <w:rFonts w:ascii="Times New Roman" w:hAnsi="Times New Roman" w:cs="Times New Roman"/>
          <w:color w:val="000000" w:themeColor="text1"/>
          <w:sz w:val="24"/>
          <w:szCs w:val="24"/>
        </w:rPr>
        <w:t>599 “</w:t>
      </w:r>
      <w:r w:rsidR="006043C7" w:rsidRPr="006043C7">
        <w:rPr>
          <w:rFonts w:ascii="Times New Roman" w:hAnsi="Times New Roman" w:cs="Times New Roman"/>
          <w:color w:val="000000" w:themeColor="text1"/>
          <w:sz w:val="24"/>
          <w:szCs w:val="24"/>
        </w:rPr>
        <w:t>Noteikumi par Eiropas Lauksaimniecības garantiju fonda, Eiropas Lauksaimniecības fonda lauku attīstībai, Eiropas Jūrlietu un zivsaimniecības fonda, kā arī par valsts un Eiropas Savienības atbalsta lauksaimniecībai un lauku un zivsaimniecības attīstībai finansējuma administrēšanu 2014.–2020.gada plānošanas periodā</w:t>
      </w:r>
      <w:r w:rsidR="006043C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(turpmāk – MK noteikumi Nr. 599) </w:t>
      </w:r>
      <w:r w:rsidR="006043C7">
        <w:rPr>
          <w:rFonts w:ascii="Times New Roman" w:hAnsi="Times New Roman" w:cs="Times New Roman"/>
          <w:color w:val="000000" w:themeColor="text1"/>
          <w:sz w:val="24"/>
          <w:szCs w:val="24"/>
        </w:rPr>
        <w:t>X nodaļā noteikt</w:t>
      </w:r>
      <w:r>
        <w:rPr>
          <w:rFonts w:ascii="Times New Roman" w:hAnsi="Times New Roman" w:cs="Times New Roman"/>
          <w:color w:val="000000" w:themeColor="text1"/>
          <w:sz w:val="24"/>
          <w:szCs w:val="24"/>
        </w:rPr>
        <w:t>o</w:t>
      </w:r>
      <w:r w:rsidR="006043C7">
        <w:rPr>
          <w:rFonts w:ascii="Times New Roman" w:hAnsi="Times New Roman" w:cs="Times New Roman"/>
          <w:color w:val="000000" w:themeColor="text1"/>
          <w:sz w:val="24"/>
          <w:szCs w:val="24"/>
        </w:rPr>
        <w:t xml:space="preserve">, </w:t>
      </w:r>
      <w:r w:rsidR="00B641CA">
        <w:rPr>
          <w:rFonts w:ascii="Times New Roman" w:hAnsi="Times New Roman" w:cs="Times New Roman"/>
          <w:color w:val="000000" w:themeColor="text1"/>
          <w:sz w:val="24"/>
          <w:szCs w:val="24"/>
        </w:rPr>
        <w:t xml:space="preserve">proti, </w:t>
      </w:r>
      <w:r w:rsidR="00B641CA" w:rsidRPr="007C51DA">
        <w:rPr>
          <w:rFonts w:ascii="Times New Roman" w:hAnsi="Times New Roman" w:cs="Times New Roman"/>
          <w:color w:val="000000" w:themeColor="text1"/>
          <w:sz w:val="24"/>
          <w:szCs w:val="24"/>
        </w:rPr>
        <w:t>izvērtē atbalsta saņēmēja izdevumu atbilstību un pieņem lēmumu par neatbilstošo izdevumu atgūšanu</w:t>
      </w:r>
      <w:r w:rsidR="00B641CA">
        <w:rPr>
          <w:rFonts w:ascii="Times New Roman" w:hAnsi="Times New Roman" w:cs="Times New Roman"/>
          <w:color w:val="000000" w:themeColor="text1"/>
          <w:sz w:val="24"/>
          <w:szCs w:val="24"/>
        </w:rPr>
        <w:t xml:space="preserve">. </w:t>
      </w:r>
    </w:p>
    <w:p w14:paraId="1E073AA5" w14:textId="4440BBD8" w:rsidR="00144F97" w:rsidRDefault="00B641CA" w:rsidP="00B641CA">
      <w:pPr>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w:t>
      </w:r>
      <w:r w:rsidR="00AC2281">
        <w:rPr>
          <w:rFonts w:ascii="Times New Roman" w:hAnsi="Times New Roman" w:cs="Times New Roman"/>
          <w:color w:val="000000" w:themeColor="text1"/>
          <w:sz w:val="24"/>
          <w:szCs w:val="24"/>
        </w:rPr>
        <w:t xml:space="preserve">K </w:t>
      </w:r>
      <w:r>
        <w:rPr>
          <w:rFonts w:ascii="Times New Roman" w:hAnsi="Times New Roman" w:cs="Times New Roman"/>
          <w:color w:val="000000" w:themeColor="text1"/>
          <w:sz w:val="24"/>
          <w:szCs w:val="24"/>
        </w:rPr>
        <w:t xml:space="preserve">noteikumos </w:t>
      </w:r>
      <w:r w:rsidR="00AC2281">
        <w:rPr>
          <w:rFonts w:ascii="Times New Roman" w:hAnsi="Times New Roman" w:cs="Times New Roman"/>
          <w:color w:val="000000" w:themeColor="text1"/>
          <w:sz w:val="24"/>
          <w:szCs w:val="24"/>
        </w:rPr>
        <w:t xml:space="preserve">Nr. 599 </w:t>
      </w:r>
      <w:r>
        <w:rPr>
          <w:rFonts w:ascii="Times New Roman" w:hAnsi="Times New Roman" w:cs="Times New Roman"/>
          <w:color w:val="000000" w:themeColor="text1"/>
          <w:sz w:val="24"/>
          <w:szCs w:val="24"/>
        </w:rPr>
        <w:t>ir noteikts, ka a</w:t>
      </w:r>
      <w:r w:rsidRPr="007C51DA">
        <w:rPr>
          <w:rFonts w:ascii="Times New Roman" w:hAnsi="Times New Roman" w:cs="Times New Roman"/>
          <w:color w:val="000000" w:themeColor="text1"/>
          <w:sz w:val="24"/>
          <w:szCs w:val="24"/>
        </w:rPr>
        <w:t xml:space="preserve">tbalsta saņēmēja pienākums ir atmaksāt neatbilstošos izdevumus un nokavējuma naudu </w:t>
      </w:r>
      <w:r w:rsidR="00F452F7">
        <w:rPr>
          <w:rFonts w:ascii="Times New Roman" w:hAnsi="Times New Roman" w:cs="Times New Roman"/>
          <w:color w:val="000000" w:themeColor="text1"/>
          <w:sz w:val="24"/>
          <w:szCs w:val="24"/>
        </w:rPr>
        <w:t xml:space="preserve">LAD </w:t>
      </w:r>
      <w:r w:rsidRPr="007C51DA">
        <w:rPr>
          <w:rFonts w:ascii="Times New Roman" w:hAnsi="Times New Roman" w:cs="Times New Roman"/>
          <w:color w:val="000000" w:themeColor="text1"/>
          <w:sz w:val="24"/>
          <w:szCs w:val="24"/>
        </w:rPr>
        <w:t xml:space="preserve">norādītajā kontā </w:t>
      </w:r>
      <w:r w:rsidR="00F452F7">
        <w:rPr>
          <w:rFonts w:ascii="Times New Roman" w:hAnsi="Times New Roman" w:cs="Times New Roman"/>
          <w:color w:val="000000" w:themeColor="text1"/>
          <w:sz w:val="24"/>
          <w:szCs w:val="24"/>
        </w:rPr>
        <w:t>LAD</w:t>
      </w:r>
      <w:r>
        <w:rPr>
          <w:rFonts w:ascii="Times New Roman" w:hAnsi="Times New Roman" w:cs="Times New Roman"/>
          <w:color w:val="000000" w:themeColor="text1"/>
          <w:sz w:val="24"/>
          <w:szCs w:val="24"/>
        </w:rPr>
        <w:t xml:space="preserve"> </w:t>
      </w:r>
      <w:r w:rsidRPr="007C51DA">
        <w:rPr>
          <w:rFonts w:ascii="Times New Roman" w:hAnsi="Times New Roman" w:cs="Times New Roman"/>
          <w:color w:val="000000" w:themeColor="text1"/>
          <w:sz w:val="24"/>
          <w:szCs w:val="24"/>
        </w:rPr>
        <w:t>lēmumā noteiktajā termiņā</w:t>
      </w:r>
      <w:r>
        <w:rPr>
          <w:rFonts w:ascii="Times New Roman" w:hAnsi="Times New Roman" w:cs="Times New Roman"/>
          <w:color w:val="000000" w:themeColor="text1"/>
          <w:sz w:val="24"/>
          <w:szCs w:val="24"/>
        </w:rPr>
        <w:t xml:space="preserve">, vienlaikus paredzot, ka </w:t>
      </w:r>
      <w:r w:rsidR="00F452F7">
        <w:rPr>
          <w:rFonts w:ascii="Times New Roman" w:hAnsi="Times New Roman" w:cs="Times New Roman"/>
          <w:color w:val="000000" w:themeColor="text1"/>
          <w:sz w:val="24"/>
          <w:szCs w:val="24"/>
        </w:rPr>
        <w:t>LAD</w:t>
      </w:r>
      <w:r w:rsidRPr="007C51DA">
        <w:rPr>
          <w:rFonts w:ascii="Times New Roman" w:hAnsi="Times New Roman" w:cs="Times New Roman"/>
          <w:color w:val="000000" w:themeColor="text1"/>
          <w:sz w:val="24"/>
          <w:szCs w:val="24"/>
        </w:rPr>
        <w:t xml:space="preserve"> neatbilstošos izdevumus ir tiesīgs </w:t>
      </w:r>
      <w:r>
        <w:rPr>
          <w:rFonts w:ascii="Times New Roman" w:hAnsi="Times New Roman" w:cs="Times New Roman"/>
          <w:color w:val="000000" w:themeColor="text1"/>
          <w:sz w:val="24"/>
          <w:szCs w:val="24"/>
        </w:rPr>
        <w:t xml:space="preserve">arī </w:t>
      </w:r>
      <w:r w:rsidRPr="007C51DA">
        <w:rPr>
          <w:rFonts w:ascii="Times New Roman" w:hAnsi="Times New Roman" w:cs="Times New Roman"/>
          <w:color w:val="000000" w:themeColor="text1"/>
          <w:sz w:val="24"/>
          <w:szCs w:val="24"/>
        </w:rPr>
        <w:t>ieturēt no atbalsta saņēmēja nākamajiem maksājumiem.</w:t>
      </w:r>
      <w:r>
        <w:rPr>
          <w:rFonts w:ascii="Times New Roman" w:hAnsi="Times New Roman" w:cs="Times New Roman"/>
          <w:color w:val="000000" w:themeColor="text1"/>
          <w:sz w:val="24"/>
          <w:szCs w:val="24"/>
        </w:rPr>
        <w:t xml:space="preserve"> </w:t>
      </w:r>
      <w:r w:rsidR="00AC2281">
        <w:rPr>
          <w:rFonts w:ascii="Times New Roman" w:hAnsi="Times New Roman" w:cs="Times New Roman"/>
          <w:color w:val="000000" w:themeColor="text1"/>
          <w:sz w:val="24"/>
          <w:szCs w:val="24"/>
        </w:rPr>
        <w:t>Šo</w:t>
      </w:r>
      <w:r w:rsidR="00FD1DAF">
        <w:rPr>
          <w:rFonts w:ascii="Times New Roman" w:hAnsi="Times New Roman" w:cs="Times New Roman"/>
          <w:color w:val="000000" w:themeColor="text1"/>
          <w:sz w:val="24"/>
          <w:szCs w:val="24"/>
        </w:rPr>
        <w:t xml:space="preserve"> noteikumu </w:t>
      </w:r>
      <w:r w:rsidR="006043C7">
        <w:rPr>
          <w:rFonts w:ascii="Times New Roman" w:hAnsi="Times New Roman" w:cs="Times New Roman"/>
          <w:color w:val="000000" w:themeColor="text1"/>
          <w:sz w:val="24"/>
          <w:szCs w:val="24"/>
        </w:rPr>
        <w:t>76</w:t>
      </w:r>
      <w:r w:rsidR="0084634D">
        <w:rPr>
          <w:rFonts w:ascii="Times New Roman" w:hAnsi="Times New Roman" w:cs="Times New Roman"/>
          <w:color w:val="000000" w:themeColor="text1"/>
          <w:sz w:val="24"/>
          <w:szCs w:val="24"/>
        </w:rPr>
        <w:t>.</w:t>
      </w:r>
      <w:r w:rsidR="00AC2281">
        <w:rPr>
          <w:rFonts w:ascii="Times New Roman" w:hAnsi="Times New Roman" w:cs="Times New Roman"/>
          <w:color w:val="000000" w:themeColor="text1"/>
          <w:sz w:val="24"/>
          <w:szCs w:val="24"/>
        </w:rPr>
        <w:t xml:space="preserve"> </w:t>
      </w:r>
      <w:r w:rsidR="0084634D">
        <w:rPr>
          <w:rFonts w:ascii="Times New Roman" w:hAnsi="Times New Roman" w:cs="Times New Roman"/>
          <w:color w:val="000000" w:themeColor="text1"/>
          <w:sz w:val="24"/>
          <w:szCs w:val="24"/>
        </w:rPr>
        <w:t>punkt</w:t>
      </w:r>
      <w:r w:rsidR="00AC2281">
        <w:rPr>
          <w:rFonts w:ascii="Times New Roman" w:hAnsi="Times New Roman" w:cs="Times New Roman"/>
          <w:color w:val="000000" w:themeColor="text1"/>
          <w:sz w:val="24"/>
          <w:szCs w:val="24"/>
        </w:rPr>
        <w:t>ā arī</w:t>
      </w:r>
      <w:r w:rsidR="0084634D">
        <w:rPr>
          <w:rFonts w:ascii="Times New Roman" w:hAnsi="Times New Roman" w:cs="Times New Roman"/>
          <w:color w:val="000000" w:themeColor="text1"/>
          <w:sz w:val="24"/>
          <w:szCs w:val="24"/>
        </w:rPr>
        <w:t xml:space="preserve"> no</w:t>
      </w:r>
      <w:r w:rsidR="00AC2281">
        <w:rPr>
          <w:rFonts w:ascii="Times New Roman" w:hAnsi="Times New Roman" w:cs="Times New Roman"/>
          <w:color w:val="000000" w:themeColor="text1"/>
          <w:sz w:val="24"/>
          <w:szCs w:val="24"/>
        </w:rPr>
        <w:t>teikts</w:t>
      </w:r>
      <w:r w:rsidR="0084634D">
        <w:rPr>
          <w:rFonts w:ascii="Times New Roman" w:hAnsi="Times New Roman" w:cs="Times New Roman"/>
          <w:color w:val="000000" w:themeColor="text1"/>
          <w:sz w:val="24"/>
          <w:szCs w:val="24"/>
        </w:rPr>
        <w:t xml:space="preserve">, ka </w:t>
      </w:r>
      <w:r w:rsidR="00F452F7">
        <w:rPr>
          <w:rFonts w:ascii="Times New Roman" w:hAnsi="Times New Roman" w:cs="Times New Roman"/>
          <w:color w:val="000000" w:themeColor="text1"/>
          <w:sz w:val="24"/>
          <w:szCs w:val="24"/>
        </w:rPr>
        <w:t>LAD</w:t>
      </w:r>
      <w:r w:rsidR="0084634D" w:rsidRPr="0084634D">
        <w:rPr>
          <w:rFonts w:ascii="Times New Roman" w:hAnsi="Times New Roman" w:cs="Times New Roman"/>
          <w:color w:val="000000" w:themeColor="text1"/>
          <w:sz w:val="24"/>
          <w:szCs w:val="24"/>
        </w:rPr>
        <w:t xml:space="preserve"> ir tiesības atgūto</w:t>
      </w:r>
      <w:r w:rsidR="006043C7">
        <w:rPr>
          <w:rFonts w:ascii="Times New Roman" w:hAnsi="Times New Roman" w:cs="Times New Roman"/>
          <w:color w:val="000000" w:themeColor="text1"/>
          <w:sz w:val="24"/>
          <w:szCs w:val="24"/>
        </w:rPr>
        <w:t>s neatbilstošos izdevumus</w:t>
      </w:r>
      <w:r w:rsidR="0084634D" w:rsidRPr="0084634D">
        <w:rPr>
          <w:rFonts w:ascii="Times New Roman" w:hAnsi="Times New Roman" w:cs="Times New Roman"/>
          <w:color w:val="000000" w:themeColor="text1"/>
          <w:sz w:val="24"/>
          <w:szCs w:val="24"/>
        </w:rPr>
        <w:t xml:space="preserve"> par kārtējo gadu atkārtoti izmantot izmaksām no fonda citiem atbalsta saņēmējiem</w:t>
      </w:r>
      <w:r w:rsidR="006043C7">
        <w:rPr>
          <w:rFonts w:ascii="Times New Roman" w:hAnsi="Times New Roman" w:cs="Times New Roman"/>
          <w:color w:val="000000" w:themeColor="text1"/>
          <w:sz w:val="24"/>
          <w:szCs w:val="24"/>
        </w:rPr>
        <w:t>, bet s</w:t>
      </w:r>
      <w:r w:rsidR="0084634D" w:rsidRPr="0084634D">
        <w:rPr>
          <w:rFonts w:ascii="Times New Roman" w:hAnsi="Times New Roman" w:cs="Times New Roman"/>
          <w:color w:val="000000" w:themeColor="text1"/>
          <w:sz w:val="24"/>
          <w:szCs w:val="24"/>
        </w:rPr>
        <w:t>ummu, kas atgūta par iepriekšējo gad</w:t>
      </w:r>
      <w:r w:rsidR="006043C7">
        <w:rPr>
          <w:rFonts w:ascii="Times New Roman" w:hAnsi="Times New Roman" w:cs="Times New Roman"/>
          <w:color w:val="000000" w:themeColor="text1"/>
          <w:sz w:val="24"/>
          <w:szCs w:val="24"/>
        </w:rPr>
        <w:t>u neatbilstošajiem izdevumiem</w:t>
      </w:r>
      <w:r w:rsidR="0084634D" w:rsidRPr="0084634D">
        <w:rPr>
          <w:rFonts w:ascii="Times New Roman" w:hAnsi="Times New Roman" w:cs="Times New Roman"/>
          <w:color w:val="000000" w:themeColor="text1"/>
          <w:sz w:val="24"/>
          <w:szCs w:val="24"/>
        </w:rPr>
        <w:t xml:space="preserve">, </w:t>
      </w:r>
      <w:r w:rsidR="00F452F7">
        <w:rPr>
          <w:rFonts w:ascii="Times New Roman" w:hAnsi="Times New Roman" w:cs="Times New Roman"/>
          <w:color w:val="000000" w:themeColor="text1"/>
          <w:sz w:val="24"/>
          <w:szCs w:val="24"/>
        </w:rPr>
        <w:t>LAD</w:t>
      </w:r>
      <w:r w:rsidR="0084634D" w:rsidRPr="0084634D">
        <w:rPr>
          <w:rFonts w:ascii="Times New Roman" w:hAnsi="Times New Roman" w:cs="Times New Roman"/>
          <w:color w:val="000000" w:themeColor="text1"/>
          <w:sz w:val="24"/>
          <w:szCs w:val="24"/>
        </w:rPr>
        <w:t xml:space="preserve"> pārskaita valsts budžeta ieņēmumos</w:t>
      </w:r>
      <w:r w:rsidR="001F0083">
        <w:rPr>
          <w:rFonts w:ascii="Times New Roman" w:hAnsi="Times New Roman" w:cs="Times New Roman"/>
          <w:color w:val="000000" w:themeColor="text1"/>
          <w:sz w:val="24"/>
          <w:szCs w:val="24"/>
        </w:rPr>
        <w:t>.</w:t>
      </w:r>
    </w:p>
    <w:p w14:paraId="0206B7AE" w14:textId="3E0F268F" w:rsidR="00BF6DED" w:rsidRDefault="00BF6DED" w:rsidP="00D55922">
      <w:pPr>
        <w:ind w:firstLine="720"/>
        <w:jc w:val="both"/>
        <w:rPr>
          <w:rFonts w:ascii="Times New Roman" w:hAnsi="Times New Roman" w:cs="Times New Roman"/>
          <w:sz w:val="24"/>
          <w:szCs w:val="24"/>
        </w:rPr>
      </w:pPr>
      <w:r>
        <w:rPr>
          <w:rFonts w:ascii="Times New Roman" w:hAnsi="Times New Roman" w:cs="Times New Roman"/>
          <w:sz w:val="24"/>
          <w:szCs w:val="24"/>
        </w:rPr>
        <w:t>Saskaņā ar Eiropas Savienības (</w:t>
      </w:r>
      <w:r w:rsidR="00AC2281">
        <w:rPr>
          <w:rFonts w:ascii="Times New Roman" w:hAnsi="Times New Roman" w:cs="Times New Roman"/>
          <w:sz w:val="24"/>
          <w:szCs w:val="24"/>
        </w:rPr>
        <w:t xml:space="preserve">turpmāk – </w:t>
      </w:r>
      <w:r>
        <w:rPr>
          <w:rFonts w:ascii="Times New Roman" w:hAnsi="Times New Roman" w:cs="Times New Roman"/>
          <w:sz w:val="24"/>
          <w:szCs w:val="24"/>
        </w:rPr>
        <w:t>ES) fondu administrēšanas un finansēšanas nosacījumiem, kā arī noteikumiem par valsts budžeta veidošanas principiem Zemkopības ministrijai</w:t>
      </w:r>
      <w:r w:rsidR="00F452F7">
        <w:rPr>
          <w:rFonts w:ascii="Times New Roman" w:hAnsi="Times New Roman" w:cs="Times New Roman"/>
          <w:sz w:val="24"/>
          <w:szCs w:val="24"/>
        </w:rPr>
        <w:t xml:space="preserve"> (</w:t>
      </w:r>
      <w:r w:rsidR="00AC2281">
        <w:rPr>
          <w:rFonts w:ascii="Times New Roman" w:hAnsi="Times New Roman" w:cs="Times New Roman"/>
          <w:sz w:val="24"/>
          <w:szCs w:val="24"/>
        </w:rPr>
        <w:t xml:space="preserve">turpmāk – </w:t>
      </w:r>
      <w:r w:rsidR="00F452F7">
        <w:rPr>
          <w:rFonts w:ascii="Times New Roman" w:hAnsi="Times New Roman" w:cs="Times New Roman"/>
          <w:sz w:val="24"/>
          <w:szCs w:val="24"/>
        </w:rPr>
        <w:t>ZM)</w:t>
      </w:r>
      <w:r>
        <w:rPr>
          <w:rFonts w:ascii="Times New Roman" w:hAnsi="Times New Roman" w:cs="Times New Roman"/>
          <w:sz w:val="24"/>
          <w:szCs w:val="24"/>
        </w:rPr>
        <w:t xml:space="preserve"> </w:t>
      </w:r>
      <w:r w:rsidR="00F764A4">
        <w:rPr>
          <w:rFonts w:ascii="Times New Roman" w:hAnsi="Times New Roman" w:cs="Times New Roman"/>
          <w:sz w:val="24"/>
          <w:szCs w:val="24"/>
        </w:rPr>
        <w:t xml:space="preserve">ELFLA </w:t>
      </w:r>
      <w:r>
        <w:rPr>
          <w:rFonts w:ascii="Times New Roman" w:hAnsi="Times New Roman" w:cs="Times New Roman"/>
          <w:sz w:val="24"/>
          <w:szCs w:val="24"/>
        </w:rPr>
        <w:t xml:space="preserve">administrēšanas un finansēšanas procesā </w:t>
      </w:r>
      <w:r w:rsidR="001C532B">
        <w:rPr>
          <w:rFonts w:ascii="Times New Roman" w:hAnsi="Times New Roman" w:cs="Times New Roman"/>
          <w:sz w:val="24"/>
          <w:szCs w:val="24"/>
        </w:rPr>
        <w:t>ES finanšu plānošanas periodā 2014.</w:t>
      </w:r>
      <w:r w:rsidR="001C532B">
        <w:rPr>
          <w:rFonts w:ascii="Times New Roman" w:hAnsi="Times New Roman" w:cs="Times New Roman"/>
          <w:sz w:val="24"/>
          <w:szCs w:val="24"/>
        </w:rPr>
        <w:noBreakHyphen/>
        <w:t>2020.</w:t>
      </w:r>
      <w:r w:rsidR="00AC2281">
        <w:rPr>
          <w:rFonts w:ascii="Times New Roman" w:hAnsi="Times New Roman" w:cs="Times New Roman"/>
          <w:sz w:val="24"/>
          <w:szCs w:val="24"/>
        </w:rPr>
        <w:t> </w:t>
      </w:r>
      <w:r w:rsidR="001C532B">
        <w:rPr>
          <w:rFonts w:ascii="Times New Roman" w:hAnsi="Times New Roman" w:cs="Times New Roman"/>
          <w:sz w:val="24"/>
          <w:szCs w:val="24"/>
        </w:rPr>
        <w:t xml:space="preserve">gadam veidojas situācija, kad </w:t>
      </w:r>
      <w:r w:rsidR="00CE2091">
        <w:rPr>
          <w:rFonts w:ascii="Times New Roman" w:hAnsi="Times New Roman" w:cs="Times New Roman"/>
          <w:sz w:val="24"/>
          <w:szCs w:val="24"/>
        </w:rPr>
        <w:t>kopumā periodam paredzētais finansējums tiek</w:t>
      </w:r>
      <w:r w:rsidR="00FB3F20">
        <w:rPr>
          <w:rFonts w:ascii="Times New Roman" w:hAnsi="Times New Roman" w:cs="Times New Roman"/>
          <w:sz w:val="24"/>
          <w:szCs w:val="24"/>
        </w:rPr>
        <w:t xml:space="preserve"> izlietots, </w:t>
      </w:r>
      <w:r w:rsidR="00AC2281">
        <w:rPr>
          <w:rFonts w:ascii="Times New Roman" w:hAnsi="Times New Roman" w:cs="Times New Roman"/>
          <w:sz w:val="24"/>
          <w:szCs w:val="24"/>
        </w:rPr>
        <w:t>bet vienlaikus tiek atgūti</w:t>
      </w:r>
      <w:r w:rsidR="00FB3F20">
        <w:rPr>
          <w:rFonts w:ascii="Times New Roman" w:hAnsi="Times New Roman" w:cs="Times New Roman"/>
          <w:sz w:val="24"/>
          <w:szCs w:val="24"/>
        </w:rPr>
        <w:t xml:space="preserve"> neatbilst</w:t>
      </w:r>
      <w:r w:rsidR="00464479">
        <w:rPr>
          <w:rFonts w:ascii="Times New Roman" w:hAnsi="Times New Roman" w:cs="Times New Roman"/>
          <w:sz w:val="24"/>
          <w:szCs w:val="24"/>
        </w:rPr>
        <w:t>oš</w:t>
      </w:r>
      <w:r w:rsidR="00AC2281">
        <w:rPr>
          <w:rFonts w:ascii="Times New Roman" w:hAnsi="Times New Roman" w:cs="Times New Roman"/>
          <w:sz w:val="24"/>
          <w:szCs w:val="24"/>
        </w:rPr>
        <w:t>ie</w:t>
      </w:r>
      <w:r w:rsidR="00464479">
        <w:rPr>
          <w:rFonts w:ascii="Times New Roman" w:hAnsi="Times New Roman" w:cs="Times New Roman"/>
          <w:sz w:val="24"/>
          <w:szCs w:val="24"/>
        </w:rPr>
        <w:t xml:space="preserve"> izdevum</w:t>
      </w:r>
      <w:r w:rsidR="00AC2281">
        <w:rPr>
          <w:rFonts w:ascii="Times New Roman" w:hAnsi="Times New Roman" w:cs="Times New Roman"/>
          <w:sz w:val="24"/>
          <w:szCs w:val="24"/>
        </w:rPr>
        <w:t>i</w:t>
      </w:r>
      <w:r w:rsidR="00762688">
        <w:rPr>
          <w:rFonts w:ascii="Times New Roman" w:hAnsi="Times New Roman" w:cs="Times New Roman"/>
          <w:sz w:val="24"/>
          <w:szCs w:val="24"/>
        </w:rPr>
        <w:t xml:space="preserve">, </w:t>
      </w:r>
      <w:r w:rsidR="00AC2281">
        <w:rPr>
          <w:rFonts w:ascii="Times New Roman" w:hAnsi="Times New Roman" w:cs="Times New Roman"/>
          <w:sz w:val="24"/>
          <w:szCs w:val="24"/>
        </w:rPr>
        <w:t>tāpēc</w:t>
      </w:r>
      <w:r w:rsidR="008D4401">
        <w:rPr>
          <w:rFonts w:ascii="Times New Roman" w:hAnsi="Times New Roman" w:cs="Times New Roman"/>
          <w:sz w:val="24"/>
          <w:szCs w:val="24"/>
        </w:rPr>
        <w:t xml:space="preserve"> Eiropas Komisijai</w:t>
      </w:r>
      <w:r w:rsidR="00485976">
        <w:rPr>
          <w:rFonts w:ascii="Times New Roman" w:hAnsi="Times New Roman" w:cs="Times New Roman"/>
          <w:sz w:val="24"/>
          <w:szCs w:val="24"/>
        </w:rPr>
        <w:t xml:space="preserve"> (</w:t>
      </w:r>
      <w:r w:rsidR="00AC2281">
        <w:rPr>
          <w:rFonts w:ascii="Times New Roman" w:hAnsi="Times New Roman" w:cs="Times New Roman"/>
          <w:sz w:val="24"/>
          <w:szCs w:val="24"/>
        </w:rPr>
        <w:t xml:space="preserve">turpmāk – </w:t>
      </w:r>
      <w:r w:rsidR="00485976">
        <w:rPr>
          <w:rFonts w:ascii="Times New Roman" w:hAnsi="Times New Roman" w:cs="Times New Roman"/>
          <w:sz w:val="24"/>
          <w:szCs w:val="24"/>
        </w:rPr>
        <w:t>EK)</w:t>
      </w:r>
      <w:r w:rsidR="008D4401">
        <w:rPr>
          <w:rFonts w:ascii="Times New Roman" w:hAnsi="Times New Roman" w:cs="Times New Roman"/>
          <w:sz w:val="24"/>
          <w:szCs w:val="24"/>
        </w:rPr>
        <w:t xml:space="preserve"> iesniedzamajās de</w:t>
      </w:r>
      <w:r w:rsidR="00485976">
        <w:rPr>
          <w:rFonts w:ascii="Times New Roman" w:hAnsi="Times New Roman" w:cs="Times New Roman"/>
          <w:sz w:val="24"/>
          <w:szCs w:val="24"/>
        </w:rPr>
        <w:t>k</w:t>
      </w:r>
      <w:r w:rsidR="008D4401">
        <w:rPr>
          <w:rFonts w:ascii="Times New Roman" w:hAnsi="Times New Roman" w:cs="Times New Roman"/>
          <w:sz w:val="24"/>
          <w:szCs w:val="24"/>
        </w:rPr>
        <w:t>larācijās tiek kor</w:t>
      </w:r>
      <w:r w:rsidR="009B1434">
        <w:rPr>
          <w:rFonts w:ascii="Times New Roman" w:hAnsi="Times New Roman" w:cs="Times New Roman"/>
          <w:sz w:val="24"/>
          <w:szCs w:val="24"/>
        </w:rPr>
        <w:t>iģēti deklarētie publiskie izdevumi</w:t>
      </w:r>
      <w:r w:rsidR="00AC2281">
        <w:rPr>
          <w:rFonts w:ascii="Times New Roman" w:hAnsi="Times New Roman" w:cs="Times New Roman"/>
          <w:sz w:val="24"/>
          <w:szCs w:val="24"/>
        </w:rPr>
        <w:t>, t. i.,</w:t>
      </w:r>
      <w:r w:rsidR="009B1434">
        <w:rPr>
          <w:rFonts w:ascii="Times New Roman" w:hAnsi="Times New Roman" w:cs="Times New Roman"/>
          <w:sz w:val="24"/>
          <w:szCs w:val="24"/>
        </w:rPr>
        <w:t xml:space="preserve"> samazināti par atgūtajiem neatbilstošajiem izdevumiem</w:t>
      </w:r>
      <w:r w:rsidR="008F27C4">
        <w:rPr>
          <w:rFonts w:ascii="Times New Roman" w:hAnsi="Times New Roman" w:cs="Times New Roman"/>
          <w:sz w:val="24"/>
          <w:szCs w:val="24"/>
        </w:rPr>
        <w:t>.</w:t>
      </w:r>
      <w:r w:rsidR="00361783">
        <w:rPr>
          <w:rFonts w:ascii="Times New Roman" w:hAnsi="Times New Roman" w:cs="Times New Roman"/>
          <w:sz w:val="24"/>
          <w:szCs w:val="24"/>
        </w:rPr>
        <w:t xml:space="preserve"> Tād</w:t>
      </w:r>
      <w:r w:rsidR="00AC2281">
        <w:rPr>
          <w:rFonts w:ascii="Times New Roman" w:hAnsi="Times New Roman" w:cs="Times New Roman"/>
          <w:sz w:val="24"/>
          <w:szCs w:val="24"/>
        </w:rPr>
        <w:t>ē</w:t>
      </w:r>
      <w:r w:rsidR="00361783">
        <w:rPr>
          <w:rFonts w:ascii="Times New Roman" w:hAnsi="Times New Roman" w:cs="Times New Roman"/>
          <w:sz w:val="24"/>
          <w:szCs w:val="24"/>
        </w:rPr>
        <w:t>jādi veidojas situācija, ka</w:t>
      </w:r>
      <w:r w:rsidR="00AC2281">
        <w:rPr>
          <w:rFonts w:ascii="Times New Roman" w:hAnsi="Times New Roman" w:cs="Times New Roman"/>
          <w:sz w:val="24"/>
          <w:szCs w:val="24"/>
        </w:rPr>
        <w:t>d</w:t>
      </w:r>
      <w:r w:rsidR="00361783">
        <w:rPr>
          <w:rFonts w:ascii="Times New Roman" w:hAnsi="Times New Roman" w:cs="Times New Roman"/>
          <w:sz w:val="24"/>
          <w:szCs w:val="24"/>
        </w:rPr>
        <w:t xml:space="preserve"> budžeta līdzekļi ir </w:t>
      </w:r>
      <w:r w:rsidR="002D6880">
        <w:rPr>
          <w:rFonts w:ascii="Times New Roman" w:hAnsi="Times New Roman" w:cs="Times New Roman"/>
          <w:sz w:val="24"/>
          <w:szCs w:val="24"/>
        </w:rPr>
        <w:t>izlietoti</w:t>
      </w:r>
      <w:r w:rsidR="00361783">
        <w:rPr>
          <w:rFonts w:ascii="Times New Roman" w:hAnsi="Times New Roman" w:cs="Times New Roman"/>
          <w:sz w:val="24"/>
          <w:szCs w:val="24"/>
        </w:rPr>
        <w:t>, bet netiek deklarēti EK</w:t>
      </w:r>
      <w:r w:rsidR="00AC2281">
        <w:rPr>
          <w:rFonts w:ascii="Times New Roman" w:hAnsi="Times New Roman" w:cs="Times New Roman"/>
          <w:sz w:val="24"/>
          <w:szCs w:val="24"/>
        </w:rPr>
        <w:t>,</w:t>
      </w:r>
      <w:r w:rsidR="008769FC">
        <w:rPr>
          <w:rFonts w:ascii="Times New Roman" w:hAnsi="Times New Roman" w:cs="Times New Roman"/>
          <w:sz w:val="24"/>
          <w:szCs w:val="24"/>
        </w:rPr>
        <w:t xml:space="preserve"> un tas nozīmē, ka </w:t>
      </w:r>
      <w:r w:rsidR="00AC2281">
        <w:rPr>
          <w:rFonts w:ascii="Times New Roman" w:hAnsi="Times New Roman" w:cs="Times New Roman"/>
          <w:sz w:val="24"/>
          <w:szCs w:val="24"/>
        </w:rPr>
        <w:t xml:space="preserve">atgūtos </w:t>
      </w:r>
      <w:r w:rsidR="008769FC">
        <w:rPr>
          <w:rFonts w:ascii="Times New Roman" w:hAnsi="Times New Roman" w:cs="Times New Roman"/>
          <w:sz w:val="24"/>
          <w:szCs w:val="24"/>
        </w:rPr>
        <w:t>līdzekļus</w:t>
      </w:r>
      <w:r w:rsidR="00863754">
        <w:rPr>
          <w:rFonts w:ascii="Times New Roman" w:hAnsi="Times New Roman" w:cs="Times New Roman"/>
          <w:sz w:val="24"/>
          <w:szCs w:val="24"/>
        </w:rPr>
        <w:t xml:space="preserve"> būtu nepieciešams ieguldīt atkārtoti</w:t>
      </w:r>
      <w:r w:rsidR="00370BD7">
        <w:rPr>
          <w:rFonts w:ascii="Times New Roman" w:hAnsi="Times New Roman" w:cs="Times New Roman"/>
          <w:sz w:val="24"/>
          <w:szCs w:val="24"/>
        </w:rPr>
        <w:t xml:space="preserve">, lai </w:t>
      </w:r>
      <w:r w:rsidR="003F6449">
        <w:rPr>
          <w:rFonts w:ascii="Times New Roman" w:hAnsi="Times New Roman" w:cs="Times New Roman"/>
          <w:sz w:val="24"/>
          <w:szCs w:val="24"/>
        </w:rPr>
        <w:t xml:space="preserve">tos </w:t>
      </w:r>
      <w:r w:rsidR="00AC2281">
        <w:rPr>
          <w:rFonts w:ascii="Times New Roman" w:hAnsi="Times New Roman" w:cs="Times New Roman"/>
          <w:sz w:val="24"/>
          <w:szCs w:val="24"/>
        </w:rPr>
        <w:t xml:space="preserve">varētu </w:t>
      </w:r>
      <w:r w:rsidR="00370BD7">
        <w:rPr>
          <w:rFonts w:ascii="Times New Roman" w:hAnsi="Times New Roman" w:cs="Times New Roman"/>
          <w:sz w:val="24"/>
          <w:szCs w:val="24"/>
        </w:rPr>
        <w:t>deklarēt EK, taču nav paredzēts veids, kādā šos līdzekļus atkārtoti ieplānot budžetā</w:t>
      </w:r>
      <w:r w:rsidR="001003F7">
        <w:rPr>
          <w:rFonts w:ascii="Times New Roman" w:hAnsi="Times New Roman" w:cs="Times New Roman"/>
          <w:sz w:val="24"/>
          <w:szCs w:val="24"/>
        </w:rPr>
        <w:t xml:space="preserve">, jo nav iespējams </w:t>
      </w:r>
      <w:r w:rsidR="00AC2281">
        <w:rPr>
          <w:rFonts w:ascii="Times New Roman" w:hAnsi="Times New Roman" w:cs="Times New Roman"/>
          <w:sz w:val="24"/>
          <w:szCs w:val="24"/>
        </w:rPr>
        <w:t xml:space="preserve">iepriekš </w:t>
      </w:r>
      <w:r w:rsidR="001003F7">
        <w:rPr>
          <w:rFonts w:ascii="Times New Roman" w:hAnsi="Times New Roman" w:cs="Times New Roman"/>
          <w:sz w:val="24"/>
          <w:szCs w:val="24"/>
        </w:rPr>
        <w:t>paredzēt</w:t>
      </w:r>
      <w:r w:rsidR="00AC2281">
        <w:rPr>
          <w:rFonts w:ascii="Times New Roman" w:hAnsi="Times New Roman" w:cs="Times New Roman"/>
          <w:sz w:val="24"/>
          <w:szCs w:val="24"/>
        </w:rPr>
        <w:t xml:space="preserve"> to apmēru</w:t>
      </w:r>
      <w:r w:rsidR="001003F7">
        <w:rPr>
          <w:rFonts w:ascii="Times New Roman" w:hAnsi="Times New Roman" w:cs="Times New Roman"/>
          <w:sz w:val="24"/>
          <w:szCs w:val="24"/>
        </w:rPr>
        <w:t>.</w:t>
      </w:r>
    </w:p>
    <w:p w14:paraId="2653DC09" w14:textId="423152A5" w:rsidR="001003F7" w:rsidRDefault="00AC2281" w:rsidP="00D55922">
      <w:pPr>
        <w:ind w:firstLine="720"/>
        <w:jc w:val="both"/>
        <w:rPr>
          <w:rFonts w:ascii="Times New Roman" w:hAnsi="Times New Roman" w:cs="Times New Roman"/>
          <w:sz w:val="24"/>
          <w:szCs w:val="24"/>
        </w:rPr>
      </w:pPr>
      <w:r>
        <w:rPr>
          <w:rFonts w:ascii="Times New Roman" w:hAnsi="Times New Roman" w:cs="Times New Roman"/>
          <w:sz w:val="24"/>
          <w:szCs w:val="24"/>
        </w:rPr>
        <w:t>Tā kā tuvojas 2014–2020 ES finanšu plānošanas perioda beigas, ievērojot minēto situāciju</w:t>
      </w:r>
      <w:r w:rsidR="009B75E5">
        <w:rPr>
          <w:rFonts w:ascii="Times New Roman" w:hAnsi="Times New Roman" w:cs="Times New Roman"/>
          <w:sz w:val="24"/>
          <w:szCs w:val="24"/>
        </w:rPr>
        <w:t xml:space="preserve">, </w:t>
      </w:r>
      <w:r w:rsidR="00A27D22">
        <w:rPr>
          <w:rFonts w:ascii="Times New Roman" w:hAnsi="Times New Roman" w:cs="Times New Roman"/>
          <w:sz w:val="24"/>
          <w:szCs w:val="24"/>
        </w:rPr>
        <w:t>ZM</w:t>
      </w:r>
      <w:r w:rsidR="00621447">
        <w:rPr>
          <w:rFonts w:ascii="Times New Roman" w:hAnsi="Times New Roman" w:cs="Times New Roman"/>
          <w:sz w:val="24"/>
          <w:szCs w:val="24"/>
        </w:rPr>
        <w:t xml:space="preserve"> vēršas ar informatīvo ziņojumu </w:t>
      </w:r>
      <w:r w:rsidR="00D55922">
        <w:rPr>
          <w:rFonts w:ascii="Times New Roman" w:hAnsi="Times New Roman" w:cs="Times New Roman"/>
          <w:sz w:val="24"/>
          <w:szCs w:val="24"/>
        </w:rPr>
        <w:t xml:space="preserve">pie Ministru kabineta, </w:t>
      </w:r>
      <w:r>
        <w:rPr>
          <w:rFonts w:ascii="Times New Roman" w:hAnsi="Times New Roman" w:cs="Times New Roman"/>
          <w:sz w:val="24"/>
          <w:szCs w:val="24"/>
        </w:rPr>
        <w:t>jo ir</w:t>
      </w:r>
      <w:r w:rsidR="00D55922">
        <w:rPr>
          <w:rFonts w:ascii="Times New Roman" w:hAnsi="Times New Roman" w:cs="Times New Roman"/>
          <w:sz w:val="24"/>
          <w:szCs w:val="24"/>
        </w:rPr>
        <w:t xml:space="preserve"> nepieciešam</w:t>
      </w:r>
      <w:r>
        <w:rPr>
          <w:rFonts w:ascii="Times New Roman" w:hAnsi="Times New Roman" w:cs="Times New Roman"/>
          <w:sz w:val="24"/>
          <w:szCs w:val="24"/>
        </w:rPr>
        <w:t>s</w:t>
      </w:r>
      <w:r w:rsidR="00D55922">
        <w:rPr>
          <w:rFonts w:ascii="Times New Roman" w:hAnsi="Times New Roman" w:cs="Times New Roman"/>
          <w:sz w:val="24"/>
          <w:szCs w:val="24"/>
        </w:rPr>
        <w:t xml:space="preserve"> šo</w:t>
      </w:r>
      <w:r w:rsidR="00056E04">
        <w:rPr>
          <w:rFonts w:ascii="Times New Roman" w:hAnsi="Times New Roman" w:cs="Times New Roman"/>
          <w:sz w:val="24"/>
          <w:szCs w:val="24"/>
        </w:rPr>
        <w:t xml:space="preserve"> atgūto</w:t>
      </w:r>
      <w:r w:rsidR="00D55922">
        <w:rPr>
          <w:rFonts w:ascii="Times New Roman" w:hAnsi="Times New Roman" w:cs="Times New Roman"/>
          <w:sz w:val="24"/>
          <w:szCs w:val="24"/>
        </w:rPr>
        <w:t xml:space="preserve"> </w:t>
      </w:r>
      <w:r w:rsidR="00056E04">
        <w:rPr>
          <w:rFonts w:ascii="Times New Roman" w:hAnsi="Times New Roman" w:cs="Times New Roman"/>
          <w:sz w:val="24"/>
          <w:szCs w:val="24"/>
        </w:rPr>
        <w:t xml:space="preserve">neatbilstošo izdevumu </w:t>
      </w:r>
      <w:r w:rsidR="00D55922">
        <w:rPr>
          <w:rFonts w:ascii="Times New Roman" w:hAnsi="Times New Roman" w:cs="Times New Roman"/>
          <w:sz w:val="24"/>
          <w:szCs w:val="24"/>
        </w:rPr>
        <w:t>līdzekļus ieplānot budžetā atkārtoti.</w:t>
      </w:r>
    </w:p>
    <w:p w14:paraId="0959D9A0" w14:textId="793C5EAD" w:rsidR="00532C8A" w:rsidRDefault="00532C8A" w:rsidP="00D55922">
      <w:pPr>
        <w:ind w:firstLine="720"/>
        <w:jc w:val="both"/>
        <w:rPr>
          <w:rFonts w:ascii="Times New Roman" w:hAnsi="Times New Roman" w:cs="Times New Roman"/>
          <w:sz w:val="24"/>
          <w:szCs w:val="24"/>
        </w:rPr>
      </w:pPr>
      <w:r>
        <w:rPr>
          <w:rFonts w:ascii="Times New Roman" w:hAnsi="Times New Roman" w:cs="Times New Roman"/>
          <w:sz w:val="24"/>
          <w:szCs w:val="24"/>
        </w:rPr>
        <w:t>Atgūto</w:t>
      </w:r>
      <w:r w:rsidR="00056E04">
        <w:rPr>
          <w:rFonts w:ascii="Times New Roman" w:hAnsi="Times New Roman" w:cs="Times New Roman"/>
          <w:sz w:val="24"/>
          <w:szCs w:val="24"/>
        </w:rPr>
        <w:t xml:space="preserve"> neatbilstošo izdevumu</w:t>
      </w:r>
      <w:r>
        <w:rPr>
          <w:rFonts w:ascii="Times New Roman" w:hAnsi="Times New Roman" w:cs="Times New Roman"/>
          <w:sz w:val="24"/>
          <w:szCs w:val="24"/>
        </w:rPr>
        <w:t xml:space="preserve"> summu administrēšanas procesā </w:t>
      </w:r>
      <w:r w:rsidR="00AC2281">
        <w:rPr>
          <w:rFonts w:ascii="Times New Roman" w:hAnsi="Times New Roman" w:cs="Times New Roman"/>
          <w:sz w:val="24"/>
          <w:szCs w:val="24"/>
        </w:rPr>
        <w:t xml:space="preserve">iespējami </w:t>
      </w:r>
      <w:r>
        <w:rPr>
          <w:rFonts w:ascii="Times New Roman" w:hAnsi="Times New Roman" w:cs="Times New Roman"/>
          <w:sz w:val="24"/>
          <w:szCs w:val="24"/>
        </w:rPr>
        <w:t xml:space="preserve">vairāki </w:t>
      </w:r>
      <w:r w:rsidR="00743C64">
        <w:rPr>
          <w:rFonts w:ascii="Times New Roman" w:hAnsi="Times New Roman" w:cs="Times New Roman"/>
          <w:sz w:val="24"/>
          <w:szCs w:val="24"/>
        </w:rPr>
        <w:t>debitoru administrēšanas</w:t>
      </w:r>
      <w:r w:rsidR="00F01C9F">
        <w:rPr>
          <w:rFonts w:ascii="Times New Roman" w:hAnsi="Times New Roman" w:cs="Times New Roman"/>
          <w:sz w:val="24"/>
          <w:szCs w:val="24"/>
        </w:rPr>
        <w:t xml:space="preserve"> veidi</w:t>
      </w:r>
      <w:r w:rsidR="008A3151">
        <w:rPr>
          <w:rFonts w:ascii="Times New Roman" w:hAnsi="Times New Roman" w:cs="Times New Roman"/>
          <w:sz w:val="24"/>
          <w:szCs w:val="24"/>
        </w:rPr>
        <w:t>:</w:t>
      </w:r>
    </w:p>
    <w:p w14:paraId="65AAD749" w14:textId="6DDC4530" w:rsidR="008A3151" w:rsidRDefault="001A4202" w:rsidP="00786B81">
      <w:pPr>
        <w:pStyle w:val="ListParagraph"/>
        <w:numPr>
          <w:ilvl w:val="0"/>
          <w:numId w:val="16"/>
        </w:numPr>
        <w:jc w:val="both"/>
        <w:rPr>
          <w:rFonts w:ascii="Times New Roman" w:hAnsi="Times New Roman" w:cs="Times New Roman"/>
          <w:sz w:val="24"/>
          <w:szCs w:val="24"/>
        </w:rPr>
      </w:pPr>
      <w:r>
        <w:rPr>
          <w:rFonts w:ascii="Times New Roman" w:hAnsi="Times New Roman" w:cs="Times New Roman"/>
          <w:sz w:val="24"/>
          <w:szCs w:val="24"/>
        </w:rPr>
        <w:t>neatbilstošo izdevumu</w:t>
      </w:r>
      <w:r w:rsidR="008A3151">
        <w:rPr>
          <w:rFonts w:ascii="Times New Roman" w:hAnsi="Times New Roman" w:cs="Times New Roman"/>
          <w:sz w:val="24"/>
          <w:szCs w:val="24"/>
        </w:rPr>
        <w:t xml:space="preserve"> summa</w:t>
      </w:r>
      <w:r w:rsidR="0027173E">
        <w:rPr>
          <w:rFonts w:ascii="Times New Roman" w:hAnsi="Times New Roman" w:cs="Times New Roman"/>
          <w:sz w:val="24"/>
          <w:szCs w:val="24"/>
        </w:rPr>
        <w:t xml:space="preserve"> tiek atgūta</w:t>
      </w:r>
      <w:r w:rsidR="00032B4E">
        <w:rPr>
          <w:rFonts w:ascii="Times New Roman" w:hAnsi="Times New Roman" w:cs="Times New Roman"/>
          <w:sz w:val="24"/>
          <w:szCs w:val="24"/>
        </w:rPr>
        <w:t xml:space="preserve"> vai ieturēta</w:t>
      </w:r>
      <w:r w:rsidR="0027173E">
        <w:rPr>
          <w:rFonts w:ascii="Times New Roman" w:hAnsi="Times New Roman" w:cs="Times New Roman"/>
          <w:sz w:val="24"/>
          <w:szCs w:val="24"/>
        </w:rPr>
        <w:t xml:space="preserve"> </w:t>
      </w:r>
      <w:r w:rsidR="00AC2281">
        <w:rPr>
          <w:rFonts w:ascii="Times New Roman" w:hAnsi="Times New Roman" w:cs="Times New Roman"/>
          <w:sz w:val="24"/>
          <w:szCs w:val="24"/>
        </w:rPr>
        <w:t>esošā</w:t>
      </w:r>
      <w:r w:rsidR="0027173E">
        <w:rPr>
          <w:rFonts w:ascii="Times New Roman" w:hAnsi="Times New Roman" w:cs="Times New Roman"/>
          <w:sz w:val="24"/>
          <w:szCs w:val="24"/>
        </w:rPr>
        <w:t xml:space="preserve"> gada </w:t>
      </w:r>
      <w:r w:rsidR="00AC2281">
        <w:rPr>
          <w:rFonts w:ascii="Times New Roman" w:hAnsi="Times New Roman" w:cs="Times New Roman"/>
          <w:sz w:val="24"/>
          <w:szCs w:val="24"/>
        </w:rPr>
        <w:t>laikā.</w:t>
      </w:r>
      <w:r w:rsidR="0027173E">
        <w:rPr>
          <w:rFonts w:ascii="Times New Roman" w:hAnsi="Times New Roman" w:cs="Times New Roman"/>
          <w:sz w:val="24"/>
          <w:szCs w:val="24"/>
        </w:rPr>
        <w:t xml:space="preserve"> </w:t>
      </w:r>
      <w:r w:rsidR="00AC2281">
        <w:rPr>
          <w:rFonts w:ascii="Times New Roman" w:hAnsi="Times New Roman" w:cs="Times New Roman"/>
          <w:sz w:val="24"/>
          <w:szCs w:val="24"/>
        </w:rPr>
        <w:t>T</w:t>
      </w:r>
      <w:r w:rsidR="0027173E">
        <w:rPr>
          <w:rFonts w:ascii="Times New Roman" w:hAnsi="Times New Roman" w:cs="Times New Roman"/>
          <w:sz w:val="24"/>
          <w:szCs w:val="24"/>
        </w:rPr>
        <w:t>ād</w:t>
      </w:r>
      <w:r w:rsidR="00AC2281">
        <w:rPr>
          <w:rFonts w:ascii="Times New Roman" w:hAnsi="Times New Roman" w:cs="Times New Roman"/>
          <w:sz w:val="24"/>
          <w:szCs w:val="24"/>
        </w:rPr>
        <w:t>ē</w:t>
      </w:r>
      <w:r w:rsidR="0027173E">
        <w:rPr>
          <w:rFonts w:ascii="Times New Roman" w:hAnsi="Times New Roman" w:cs="Times New Roman"/>
          <w:sz w:val="24"/>
          <w:szCs w:val="24"/>
        </w:rPr>
        <w:t>jādi š</w:t>
      </w:r>
      <w:r w:rsidR="004704FB">
        <w:rPr>
          <w:rFonts w:ascii="Times New Roman" w:hAnsi="Times New Roman" w:cs="Times New Roman"/>
          <w:sz w:val="24"/>
          <w:szCs w:val="24"/>
        </w:rPr>
        <w:t xml:space="preserve">ie līdzekļi </w:t>
      </w:r>
      <w:r w:rsidR="00032B4E">
        <w:rPr>
          <w:rFonts w:ascii="Times New Roman" w:hAnsi="Times New Roman" w:cs="Times New Roman"/>
          <w:sz w:val="24"/>
          <w:szCs w:val="24"/>
        </w:rPr>
        <w:t xml:space="preserve">uzreiz </w:t>
      </w:r>
      <w:r w:rsidR="004704FB">
        <w:rPr>
          <w:rFonts w:ascii="Times New Roman" w:hAnsi="Times New Roman" w:cs="Times New Roman"/>
          <w:sz w:val="24"/>
          <w:szCs w:val="24"/>
        </w:rPr>
        <w:t>atgriežas LAD attiecīgā fonda izmaksām paredzētajā kontā un tiek</w:t>
      </w:r>
      <w:r w:rsidR="00743C64">
        <w:rPr>
          <w:rFonts w:ascii="Times New Roman" w:hAnsi="Times New Roman" w:cs="Times New Roman"/>
          <w:sz w:val="24"/>
          <w:szCs w:val="24"/>
        </w:rPr>
        <w:t xml:space="preserve"> </w:t>
      </w:r>
      <w:r w:rsidR="00AC2281">
        <w:rPr>
          <w:rFonts w:ascii="Times New Roman" w:hAnsi="Times New Roman" w:cs="Times New Roman"/>
          <w:sz w:val="24"/>
          <w:szCs w:val="24"/>
        </w:rPr>
        <w:t>tūlīt</w:t>
      </w:r>
      <w:r w:rsidR="00743C64">
        <w:rPr>
          <w:rFonts w:ascii="Times New Roman" w:hAnsi="Times New Roman" w:cs="Times New Roman"/>
          <w:sz w:val="24"/>
          <w:szCs w:val="24"/>
        </w:rPr>
        <w:t xml:space="preserve"> izmantoti atkārtoti</w:t>
      </w:r>
      <w:r w:rsidR="00032B4E">
        <w:rPr>
          <w:rFonts w:ascii="Times New Roman" w:hAnsi="Times New Roman" w:cs="Times New Roman"/>
          <w:sz w:val="24"/>
          <w:szCs w:val="24"/>
        </w:rPr>
        <w:t xml:space="preserve"> </w:t>
      </w:r>
      <w:r w:rsidR="00AC2281">
        <w:rPr>
          <w:rFonts w:ascii="Times New Roman" w:hAnsi="Times New Roman" w:cs="Times New Roman"/>
          <w:sz w:val="24"/>
          <w:szCs w:val="24"/>
        </w:rPr>
        <w:t xml:space="preserve">konkrētā </w:t>
      </w:r>
      <w:r w:rsidR="00032B4E">
        <w:rPr>
          <w:rFonts w:ascii="Times New Roman" w:hAnsi="Times New Roman" w:cs="Times New Roman"/>
          <w:sz w:val="24"/>
          <w:szCs w:val="24"/>
        </w:rPr>
        <w:t>gada laikā</w:t>
      </w:r>
      <w:r w:rsidR="00743C64">
        <w:rPr>
          <w:rFonts w:ascii="Times New Roman" w:hAnsi="Times New Roman" w:cs="Times New Roman"/>
          <w:sz w:val="24"/>
          <w:szCs w:val="24"/>
        </w:rPr>
        <w:t>. Šajā gadījumā</w:t>
      </w:r>
      <w:r w:rsidR="00880352">
        <w:rPr>
          <w:rFonts w:ascii="Times New Roman" w:hAnsi="Times New Roman" w:cs="Times New Roman"/>
          <w:sz w:val="24"/>
          <w:szCs w:val="24"/>
        </w:rPr>
        <w:t xml:space="preserve"> nav nepieciešama finansējuma atkārtota piešķiršana no valsts budžeta</w:t>
      </w:r>
      <w:r w:rsidR="00AC2281">
        <w:rPr>
          <w:rFonts w:ascii="Times New Roman" w:hAnsi="Times New Roman" w:cs="Times New Roman"/>
          <w:sz w:val="24"/>
          <w:szCs w:val="24"/>
        </w:rPr>
        <w:t>;</w:t>
      </w:r>
    </w:p>
    <w:p w14:paraId="4D2B525A" w14:textId="7026EBF3" w:rsidR="005C2469" w:rsidRDefault="001A4202" w:rsidP="00786B81">
      <w:pPr>
        <w:pStyle w:val="ListParagraph"/>
        <w:numPr>
          <w:ilvl w:val="0"/>
          <w:numId w:val="16"/>
        </w:numPr>
        <w:jc w:val="both"/>
        <w:rPr>
          <w:rFonts w:ascii="Times New Roman" w:hAnsi="Times New Roman" w:cs="Times New Roman"/>
          <w:sz w:val="24"/>
          <w:szCs w:val="24"/>
        </w:rPr>
      </w:pPr>
      <w:r>
        <w:rPr>
          <w:rFonts w:ascii="Times New Roman" w:hAnsi="Times New Roman" w:cs="Times New Roman"/>
          <w:sz w:val="24"/>
          <w:szCs w:val="24"/>
        </w:rPr>
        <w:t>neatbilstošo izdevumu</w:t>
      </w:r>
      <w:r w:rsidR="005C2469">
        <w:rPr>
          <w:rFonts w:ascii="Times New Roman" w:hAnsi="Times New Roman" w:cs="Times New Roman"/>
          <w:sz w:val="24"/>
          <w:szCs w:val="24"/>
        </w:rPr>
        <w:t xml:space="preserve"> summa tiek atgūta </w:t>
      </w:r>
      <w:r w:rsidR="00A701CB">
        <w:rPr>
          <w:rFonts w:ascii="Times New Roman" w:hAnsi="Times New Roman" w:cs="Times New Roman"/>
          <w:sz w:val="24"/>
          <w:szCs w:val="24"/>
        </w:rPr>
        <w:t xml:space="preserve">vai ieturēta par iepriekšējo gadu izdevumiem, kas saskaņā </w:t>
      </w:r>
      <w:r w:rsidR="00A701CB" w:rsidRPr="002643A1">
        <w:rPr>
          <w:rFonts w:ascii="Times New Roman" w:hAnsi="Times New Roman" w:cs="Times New Roman"/>
          <w:sz w:val="24"/>
          <w:szCs w:val="24"/>
        </w:rPr>
        <w:t xml:space="preserve">ar </w:t>
      </w:r>
      <w:r w:rsidR="00352F81" w:rsidRPr="002643A1">
        <w:rPr>
          <w:rFonts w:ascii="Times New Roman" w:hAnsi="Times New Roman" w:cs="Times New Roman"/>
          <w:sz w:val="24"/>
          <w:szCs w:val="24"/>
        </w:rPr>
        <w:t>MK noteikumiem</w:t>
      </w:r>
      <w:r w:rsidR="002643A1">
        <w:rPr>
          <w:rFonts w:ascii="Times New Roman" w:hAnsi="Times New Roman" w:cs="Times New Roman"/>
          <w:sz w:val="24"/>
          <w:szCs w:val="24"/>
        </w:rPr>
        <w:t xml:space="preserve"> Nr.</w:t>
      </w:r>
      <w:r w:rsidR="00AC2281">
        <w:rPr>
          <w:rFonts w:ascii="Times New Roman" w:hAnsi="Times New Roman" w:cs="Times New Roman"/>
          <w:sz w:val="24"/>
          <w:szCs w:val="24"/>
        </w:rPr>
        <w:t xml:space="preserve"> </w:t>
      </w:r>
      <w:r w:rsidR="002643A1">
        <w:rPr>
          <w:rFonts w:ascii="Times New Roman" w:hAnsi="Times New Roman" w:cs="Times New Roman"/>
          <w:sz w:val="24"/>
          <w:szCs w:val="24"/>
        </w:rPr>
        <w:t>5</w:t>
      </w:r>
      <w:r>
        <w:rPr>
          <w:rFonts w:ascii="Times New Roman" w:hAnsi="Times New Roman" w:cs="Times New Roman"/>
          <w:sz w:val="24"/>
          <w:szCs w:val="24"/>
        </w:rPr>
        <w:t>99</w:t>
      </w:r>
      <w:r w:rsidR="002643A1">
        <w:rPr>
          <w:rFonts w:ascii="Times New Roman" w:hAnsi="Times New Roman" w:cs="Times New Roman"/>
          <w:sz w:val="24"/>
          <w:szCs w:val="24"/>
        </w:rPr>
        <w:t xml:space="preserve"> </w:t>
      </w:r>
      <w:r w:rsidR="00E27E23">
        <w:rPr>
          <w:rFonts w:ascii="Times New Roman" w:hAnsi="Times New Roman" w:cs="Times New Roman"/>
          <w:sz w:val="24"/>
          <w:szCs w:val="24"/>
        </w:rPr>
        <w:t>t</w:t>
      </w:r>
      <w:r w:rsidR="00352F81">
        <w:rPr>
          <w:rFonts w:ascii="Times New Roman" w:hAnsi="Times New Roman" w:cs="Times New Roman"/>
          <w:sz w:val="24"/>
          <w:szCs w:val="24"/>
        </w:rPr>
        <w:t>iek</w:t>
      </w:r>
      <w:r w:rsidR="00E27E23">
        <w:rPr>
          <w:rFonts w:ascii="Times New Roman" w:hAnsi="Times New Roman" w:cs="Times New Roman"/>
          <w:sz w:val="24"/>
          <w:szCs w:val="24"/>
        </w:rPr>
        <w:t xml:space="preserve"> pārskaitīti valsts budžeta ieņēmumos.</w:t>
      </w:r>
      <w:r w:rsidR="0081226D">
        <w:rPr>
          <w:rFonts w:ascii="Times New Roman" w:hAnsi="Times New Roman" w:cs="Times New Roman"/>
          <w:sz w:val="24"/>
          <w:szCs w:val="24"/>
        </w:rPr>
        <w:t xml:space="preserve"> Turpmāk ziņojumā tiek </w:t>
      </w:r>
      <w:r w:rsidR="00443153">
        <w:rPr>
          <w:rFonts w:ascii="Times New Roman" w:hAnsi="Times New Roman" w:cs="Times New Roman"/>
          <w:sz w:val="24"/>
          <w:szCs w:val="24"/>
        </w:rPr>
        <w:t xml:space="preserve">izklāstīts šis </w:t>
      </w:r>
      <w:r w:rsidR="00FF0191">
        <w:rPr>
          <w:rFonts w:ascii="Times New Roman" w:hAnsi="Times New Roman" w:cs="Times New Roman"/>
          <w:sz w:val="24"/>
          <w:szCs w:val="24"/>
        </w:rPr>
        <w:t xml:space="preserve">administrēšanas </w:t>
      </w:r>
      <w:r w:rsidR="009347DC">
        <w:rPr>
          <w:rFonts w:ascii="Times New Roman" w:hAnsi="Times New Roman" w:cs="Times New Roman"/>
          <w:sz w:val="24"/>
          <w:szCs w:val="24"/>
        </w:rPr>
        <w:t>process</w:t>
      </w:r>
      <w:r w:rsidR="00443153">
        <w:rPr>
          <w:rFonts w:ascii="Times New Roman" w:hAnsi="Times New Roman" w:cs="Times New Roman"/>
          <w:sz w:val="24"/>
          <w:szCs w:val="24"/>
        </w:rPr>
        <w:t>, ka</w:t>
      </w:r>
      <w:r w:rsidR="00AC2281">
        <w:rPr>
          <w:rFonts w:ascii="Times New Roman" w:hAnsi="Times New Roman" w:cs="Times New Roman"/>
          <w:sz w:val="24"/>
          <w:szCs w:val="24"/>
        </w:rPr>
        <w:t>m,</w:t>
      </w:r>
      <w:r w:rsidR="00443153">
        <w:rPr>
          <w:rFonts w:ascii="Times New Roman" w:hAnsi="Times New Roman" w:cs="Times New Roman"/>
          <w:sz w:val="24"/>
          <w:szCs w:val="24"/>
        </w:rPr>
        <w:t xml:space="preserve"> </w:t>
      </w:r>
      <w:r w:rsidR="00853794">
        <w:rPr>
          <w:rFonts w:ascii="Times New Roman" w:hAnsi="Times New Roman" w:cs="Times New Roman"/>
          <w:sz w:val="24"/>
          <w:szCs w:val="24"/>
        </w:rPr>
        <w:t>savukārt</w:t>
      </w:r>
      <w:r w:rsidR="00AC2281">
        <w:rPr>
          <w:rFonts w:ascii="Times New Roman" w:hAnsi="Times New Roman" w:cs="Times New Roman"/>
          <w:sz w:val="24"/>
          <w:szCs w:val="24"/>
        </w:rPr>
        <w:t>,</w:t>
      </w:r>
      <w:r w:rsidR="00443153">
        <w:rPr>
          <w:rFonts w:ascii="Times New Roman" w:hAnsi="Times New Roman" w:cs="Times New Roman"/>
          <w:sz w:val="24"/>
          <w:szCs w:val="24"/>
        </w:rPr>
        <w:t xml:space="preserve"> </w:t>
      </w:r>
      <w:r w:rsidR="00AC2281">
        <w:rPr>
          <w:rFonts w:ascii="Times New Roman" w:hAnsi="Times New Roman" w:cs="Times New Roman"/>
          <w:sz w:val="24"/>
          <w:szCs w:val="24"/>
        </w:rPr>
        <w:t>ir</w:t>
      </w:r>
      <w:r w:rsidR="00443153">
        <w:rPr>
          <w:rFonts w:ascii="Times New Roman" w:hAnsi="Times New Roman" w:cs="Times New Roman"/>
          <w:sz w:val="24"/>
          <w:szCs w:val="24"/>
        </w:rPr>
        <w:t xml:space="preserve"> </w:t>
      </w:r>
      <w:r w:rsidR="00BF1B6B">
        <w:rPr>
          <w:rFonts w:ascii="Times New Roman" w:hAnsi="Times New Roman" w:cs="Times New Roman"/>
          <w:sz w:val="24"/>
          <w:szCs w:val="24"/>
        </w:rPr>
        <w:t>div</w:t>
      </w:r>
      <w:r w:rsidR="00AC2281">
        <w:rPr>
          <w:rFonts w:ascii="Times New Roman" w:hAnsi="Times New Roman" w:cs="Times New Roman"/>
          <w:sz w:val="24"/>
          <w:szCs w:val="24"/>
        </w:rPr>
        <w:t>i</w:t>
      </w:r>
      <w:r w:rsidR="00443153">
        <w:rPr>
          <w:rFonts w:ascii="Times New Roman" w:hAnsi="Times New Roman" w:cs="Times New Roman"/>
          <w:sz w:val="24"/>
          <w:szCs w:val="24"/>
        </w:rPr>
        <w:t xml:space="preserve"> administrēšanas veid</w:t>
      </w:r>
      <w:r w:rsidR="00AC2281">
        <w:rPr>
          <w:rFonts w:ascii="Times New Roman" w:hAnsi="Times New Roman" w:cs="Times New Roman"/>
          <w:sz w:val="24"/>
          <w:szCs w:val="24"/>
        </w:rPr>
        <w:t>i</w:t>
      </w:r>
      <w:r w:rsidR="00443153">
        <w:rPr>
          <w:rFonts w:ascii="Times New Roman" w:hAnsi="Times New Roman" w:cs="Times New Roman"/>
          <w:sz w:val="24"/>
          <w:szCs w:val="24"/>
        </w:rPr>
        <w:t>.</w:t>
      </w:r>
    </w:p>
    <w:p w14:paraId="50BA2AB0" w14:textId="70D0C5F2" w:rsidR="0087574D" w:rsidRDefault="00853794" w:rsidP="00032B4E">
      <w:pPr>
        <w:jc w:val="both"/>
        <w:rPr>
          <w:rFonts w:ascii="Times New Roman" w:hAnsi="Times New Roman" w:cs="Times New Roman"/>
          <w:sz w:val="24"/>
          <w:szCs w:val="24"/>
        </w:rPr>
      </w:pPr>
      <w:r>
        <w:rPr>
          <w:rFonts w:ascii="Times New Roman" w:hAnsi="Times New Roman" w:cs="Times New Roman"/>
          <w:sz w:val="24"/>
          <w:szCs w:val="24"/>
        </w:rPr>
        <w:lastRenderedPageBreak/>
        <w:t>A</w:t>
      </w:r>
      <w:r w:rsidR="0087574D">
        <w:rPr>
          <w:rFonts w:ascii="Times New Roman" w:hAnsi="Times New Roman" w:cs="Times New Roman"/>
          <w:sz w:val="24"/>
          <w:szCs w:val="24"/>
        </w:rPr>
        <w:t>tgūstot iepriekšējo gadu</w:t>
      </w:r>
      <w:r w:rsidR="00AE4118">
        <w:rPr>
          <w:rFonts w:ascii="Times New Roman" w:hAnsi="Times New Roman" w:cs="Times New Roman"/>
          <w:sz w:val="24"/>
          <w:szCs w:val="24"/>
        </w:rPr>
        <w:t xml:space="preserve"> neatbilstošo izdevumu</w:t>
      </w:r>
      <w:r w:rsidR="0087574D">
        <w:rPr>
          <w:rFonts w:ascii="Times New Roman" w:hAnsi="Times New Roman" w:cs="Times New Roman"/>
          <w:sz w:val="24"/>
          <w:szCs w:val="24"/>
        </w:rPr>
        <w:t xml:space="preserve"> summas</w:t>
      </w:r>
      <w:r w:rsidR="00474611">
        <w:rPr>
          <w:rFonts w:ascii="Times New Roman" w:hAnsi="Times New Roman" w:cs="Times New Roman"/>
          <w:sz w:val="24"/>
          <w:szCs w:val="24"/>
        </w:rPr>
        <w:t>,</w:t>
      </w:r>
      <w:r w:rsidR="0087574D">
        <w:rPr>
          <w:rFonts w:ascii="Times New Roman" w:hAnsi="Times New Roman" w:cs="Times New Roman"/>
          <w:sz w:val="24"/>
          <w:szCs w:val="24"/>
        </w:rPr>
        <w:t xml:space="preserve"> veidojas papildu izdevumi</w:t>
      </w:r>
      <w:r w:rsidR="00070F69">
        <w:rPr>
          <w:rFonts w:ascii="Times New Roman" w:hAnsi="Times New Roman" w:cs="Times New Roman"/>
          <w:sz w:val="24"/>
          <w:szCs w:val="24"/>
        </w:rPr>
        <w:t xml:space="preserve"> budžetā</w:t>
      </w:r>
      <w:r w:rsidR="0087574D">
        <w:rPr>
          <w:rFonts w:ascii="Times New Roman" w:hAnsi="Times New Roman" w:cs="Times New Roman"/>
          <w:sz w:val="24"/>
          <w:szCs w:val="24"/>
        </w:rPr>
        <w:t xml:space="preserve">, jo </w:t>
      </w:r>
      <w:r w:rsidR="00070F69">
        <w:rPr>
          <w:rFonts w:ascii="Times New Roman" w:hAnsi="Times New Roman" w:cs="Times New Roman"/>
          <w:sz w:val="24"/>
          <w:szCs w:val="24"/>
        </w:rPr>
        <w:t>iepriekšējo gadu</w:t>
      </w:r>
      <w:r w:rsidR="00AE4118">
        <w:rPr>
          <w:rFonts w:ascii="Times New Roman" w:hAnsi="Times New Roman" w:cs="Times New Roman"/>
          <w:sz w:val="24"/>
          <w:szCs w:val="24"/>
        </w:rPr>
        <w:t xml:space="preserve"> neatbilstošo izdevumu</w:t>
      </w:r>
      <w:r w:rsidR="00070F69">
        <w:rPr>
          <w:rFonts w:ascii="Times New Roman" w:hAnsi="Times New Roman" w:cs="Times New Roman"/>
          <w:sz w:val="24"/>
          <w:szCs w:val="24"/>
        </w:rPr>
        <w:t xml:space="preserve"> atgūtās summas valsts budžetā </w:t>
      </w:r>
      <w:r w:rsidR="00AC2281">
        <w:rPr>
          <w:rFonts w:ascii="Times New Roman" w:hAnsi="Times New Roman" w:cs="Times New Roman"/>
          <w:sz w:val="24"/>
          <w:szCs w:val="24"/>
        </w:rPr>
        <w:t xml:space="preserve">tiek </w:t>
      </w:r>
      <w:r w:rsidR="00070F69">
        <w:rPr>
          <w:rFonts w:ascii="Times New Roman" w:hAnsi="Times New Roman" w:cs="Times New Roman"/>
          <w:sz w:val="24"/>
          <w:szCs w:val="24"/>
        </w:rPr>
        <w:t>pārskait</w:t>
      </w:r>
      <w:r w:rsidR="00AC2281">
        <w:rPr>
          <w:rFonts w:ascii="Times New Roman" w:hAnsi="Times New Roman" w:cs="Times New Roman"/>
          <w:sz w:val="24"/>
          <w:szCs w:val="24"/>
        </w:rPr>
        <w:t>ītas</w:t>
      </w:r>
      <w:r w:rsidR="00070F69">
        <w:rPr>
          <w:rFonts w:ascii="Times New Roman" w:hAnsi="Times New Roman" w:cs="Times New Roman"/>
          <w:sz w:val="24"/>
          <w:szCs w:val="24"/>
        </w:rPr>
        <w:t xml:space="preserve"> divos veidos:</w:t>
      </w:r>
    </w:p>
    <w:p w14:paraId="138860BC" w14:textId="55CDFB95" w:rsidR="00070F69" w:rsidRPr="00544F7D" w:rsidRDefault="00AC2281" w:rsidP="00786B81">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j</w:t>
      </w:r>
      <w:r w:rsidR="00FA626A" w:rsidRPr="00544F7D">
        <w:rPr>
          <w:rFonts w:ascii="Times New Roman" w:hAnsi="Times New Roman" w:cs="Times New Roman"/>
          <w:sz w:val="24"/>
          <w:szCs w:val="24"/>
        </w:rPr>
        <w:t>a</w:t>
      </w:r>
      <w:r w:rsidR="00BD73BF" w:rsidRPr="00544F7D">
        <w:rPr>
          <w:rFonts w:ascii="Times New Roman" w:hAnsi="Times New Roman" w:cs="Times New Roman"/>
          <w:sz w:val="24"/>
          <w:szCs w:val="24"/>
        </w:rPr>
        <w:t xml:space="preserve"> neatbilstošo izdevumu</w:t>
      </w:r>
      <w:r w:rsidR="00FA626A" w:rsidRPr="00544F7D">
        <w:rPr>
          <w:rFonts w:ascii="Times New Roman" w:hAnsi="Times New Roman" w:cs="Times New Roman"/>
          <w:sz w:val="24"/>
          <w:szCs w:val="24"/>
        </w:rPr>
        <w:t xml:space="preserve"> summa tiek saņemta kā atmaksa no atbalsta saņēmēja, tad šie </w:t>
      </w:r>
      <w:r w:rsidR="002433E0" w:rsidRPr="00544F7D">
        <w:rPr>
          <w:rFonts w:ascii="Times New Roman" w:hAnsi="Times New Roman" w:cs="Times New Roman"/>
          <w:sz w:val="24"/>
          <w:szCs w:val="24"/>
        </w:rPr>
        <w:t>līdzekļi tiek pārskaitīti valsts budžet</w:t>
      </w:r>
      <w:r w:rsidR="00EC3CD4" w:rsidRPr="00544F7D">
        <w:rPr>
          <w:rFonts w:ascii="Times New Roman" w:hAnsi="Times New Roman" w:cs="Times New Roman"/>
          <w:sz w:val="24"/>
          <w:szCs w:val="24"/>
        </w:rPr>
        <w:t>a ieņēmumos</w:t>
      </w:r>
      <w:r w:rsidR="00787598" w:rsidRPr="00544F7D">
        <w:rPr>
          <w:rFonts w:ascii="Times New Roman" w:hAnsi="Times New Roman" w:cs="Times New Roman"/>
          <w:sz w:val="24"/>
          <w:szCs w:val="24"/>
        </w:rPr>
        <w:t xml:space="preserve"> atbilstošajos budžeta kontos ar ieņēmumu ekonomiskās klasifikācijas kodu (</w:t>
      </w:r>
      <w:r>
        <w:rPr>
          <w:rFonts w:ascii="Times New Roman" w:hAnsi="Times New Roman" w:cs="Times New Roman"/>
          <w:sz w:val="24"/>
          <w:szCs w:val="24"/>
        </w:rPr>
        <w:t xml:space="preserve">turpmāk – </w:t>
      </w:r>
      <w:r w:rsidR="00A868ED" w:rsidRPr="00544F7D">
        <w:rPr>
          <w:rFonts w:ascii="Times New Roman" w:hAnsi="Times New Roman" w:cs="Times New Roman"/>
          <w:sz w:val="24"/>
          <w:szCs w:val="24"/>
        </w:rPr>
        <w:t>EKK)</w:t>
      </w:r>
      <w:r w:rsidR="00787598" w:rsidRPr="00544F7D">
        <w:rPr>
          <w:rFonts w:ascii="Times New Roman" w:hAnsi="Times New Roman" w:cs="Times New Roman"/>
          <w:sz w:val="24"/>
          <w:szCs w:val="24"/>
        </w:rPr>
        <w:t xml:space="preserve"> kā ieņēmumu samazinājums</w:t>
      </w:r>
      <w:r w:rsidR="00A868ED" w:rsidRPr="00544F7D">
        <w:rPr>
          <w:rFonts w:ascii="Times New Roman" w:hAnsi="Times New Roman" w:cs="Times New Roman"/>
          <w:sz w:val="24"/>
          <w:szCs w:val="24"/>
        </w:rPr>
        <w:t>,</w:t>
      </w:r>
      <w:r w:rsidR="00BD73BF" w:rsidRPr="00544F7D">
        <w:rPr>
          <w:rFonts w:ascii="Times New Roman" w:hAnsi="Times New Roman" w:cs="Times New Roman"/>
          <w:sz w:val="24"/>
          <w:szCs w:val="24"/>
        </w:rPr>
        <w:t xml:space="preserve"> </w:t>
      </w:r>
      <w:r w:rsidR="002433E0" w:rsidRPr="00544F7D">
        <w:rPr>
          <w:rFonts w:ascii="Times New Roman" w:hAnsi="Times New Roman" w:cs="Times New Roman"/>
          <w:sz w:val="24"/>
          <w:szCs w:val="24"/>
        </w:rPr>
        <w:t xml:space="preserve">neskarot izdevumu </w:t>
      </w:r>
      <w:r w:rsidR="00F02061" w:rsidRPr="00544F7D">
        <w:rPr>
          <w:rFonts w:ascii="Times New Roman" w:hAnsi="Times New Roman" w:cs="Times New Roman"/>
          <w:sz w:val="24"/>
          <w:szCs w:val="24"/>
        </w:rPr>
        <w:t>EKK</w:t>
      </w:r>
      <w:r w:rsidR="00E06039" w:rsidRPr="00544F7D">
        <w:rPr>
          <w:rFonts w:ascii="Times New Roman" w:hAnsi="Times New Roman" w:cs="Times New Roman"/>
          <w:sz w:val="24"/>
          <w:szCs w:val="24"/>
        </w:rPr>
        <w:t>. Šajā gadījumā</w:t>
      </w:r>
      <w:r w:rsidR="00A60492" w:rsidRPr="00544F7D">
        <w:rPr>
          <w:rFonts w:ascii="Times New Roman" w:hAnsi="Times New Roman" w:cs="Times New Roman"/>
          <w:sz w:val="24"/>
          <w:szCs w:val="24"/>
        </w:rPr>
        <w:t xml:space="preserve"> izdevumi valsts budžetā atkārtoti netiek izlietoti</w:t>
      </w:r>
      <w:r w:rsidR="001B0FCA">
        <w:rPr>
          <w:rFonts w:ascii="Times New Roman" w:hAnsi="Times New Roman" w:cs="Times New Roman"/>
          <w:sz w:val="24"/>
          <w:szCs w:val="24"/>
        </w:rPr>
        <w:t xml:space="preserve">, bet ir jāpieprasa </w:t>
      </w:r>
      <w:r w:rsidR="006D0CAB">
        <w:rPr>
          <w:rFonts w:ascii="Times New Roman" w:hAnsi="Times New Roman" w:cs="Times New Roman"/>
          <w:sz w:val="24"/>
          <w:szCs w:val="24"/>
        </w:rPr>
        <w:t>budžetā atjaunot tikai sākotnēji atbalsta saņēmējiem izmaksātās summas</w:t>
      </w:r>
      <w:r>
        <w:rPr>
          <w:rFonts w:ascii="Times New Roman" w:hAnsi="Times New Roman" w:cs="Times New Roman"/>
          <w:sz w:val="24"/>
          <w:szCs w:val="24"/>
        </w:rPr>
        <w:t>;</w:t>
      </w:r>
    </w:p>
    <w:p w14:paraId="1512506D" w14:textId="46680E14" w:rsidR="00D94510" w:rsidRPr="003E22BD" w:rsidRDefault="00AC2281" w:rsidP="00786B81">
      <w:pPr>
        <w:pStyle w:val="ListParagraph"/>
        <w:numPr>
          <w:ilvl w:val="0"/>
          <w:numId w:val="17"/>
        </w:numPr>
        <w:jc w:val="both"/>
        <w:rPr>
          <w:rFonts w:ascii="Times New Roman" w:hAnsi="Times New Roman" w:cs="Times New Roman"/>
          <w:sz w:val="24"/>
          <w:szCs w:val="24"/>
        </w:rPr>
      </w:pPr>
      <w:r>
        <w:rPr>
          <w:rFonts w:ascii="Times New Roman" w:hAnsi="Times New Roman" w:cs="Times New Roman"/>
          <w:sz w:val="24"/>
          <w:szCs w:val="24"/>
        </w:rPr>
        <w:t>s</w:t>
      </w:r>
      <w:r w:rsidR="00F02061" w:rsidRPr="003E22BD">
        <w:rPr>
          <w:rFonts w:ascii="Times New Roman" w:hAnsi="Times New Roman" w:cs="Times New Roman"/>
          <w:sz w:val="24"/>
          <w:szCs w:val="24"/>
        </w:rPr>
        <w:t xml:space="preserve">avukārt, ja </w:t>
      </w:r>
      <w:r w:rsidR="00D52D8A" w:rsidRPr="003E22BD">
        <w:rPr>
          <w:rFonts w:ascii="Times New Roman" w:hAnsi="Times New Roman" w:cs="Times New Roman"/>
          <w:sz w:val="24"/>
          <w:szCs w:val="24"/>
        </w:rPr>
        <w:t>neatbilstošo izdevumu</w:t>
      </w:r>
      <w:r w:rsidR="00960110" w:rsidRPr="003E22BD">
        <w:rPr>
          <w:rFonts w:ascii="Times New Roman" w:hAnsi="Times New Roman" w:cs="Times New Roman"/>
          <w:sz w:val="24"/>
          <w:szCs w:val="24"/>
        </w:rPr>
        <w:t xml:space="preserve"> summa tiek ieturēta </w:t>
      </w:r>
      <w:r w:rsidR="00D52D8A" w:rsidRPr="003E22BD">
        <w:rPr>
          <w:rFonts w:ascii="Times New Roman" w:hAnsi="Times New Roman" w:cs="Times New Roman"/>
          <w:sz w:val="24"/>
          <w:szCs w:val="24"/>
        </w:rPr>
        <w:t xml:space="preserve">no atbalsta saņēmēja nākamajiem maksājumiem, tad šie ieturētie izdevumi </w:t>
      </w:r>
      <w:r>
        <w:rPr>
          <w:rFonts w:ascii="Times New Roman" w:hAnsi="Times New Roman" w:cs="Times New Roman"/>
          <w:sz w:val="24"/>
          <w:szCs w:val="24"/>
        </w:rPr>
        <w:t xml:space="preserve">ir </w:t>
      </w:r>
      <w:r w:rsidR="00D52D8A" w:rsidRPr="003E22BD">
        <w:rPr>
          <w:rFonts w:ascii="Times New Roman" w:hAnsi="Times New Roman" w:cs="Times New Roman"/>
          <w:sz w:val="24"/>
          <w:szCs w:val="24"/>
        </w:rPr>
        <w:t>jāuzskaita ar ieņēmumu klasifikācijas kodu 21.1.9.3. (kodu labojums kont</w:t>
      </w:r>
      <w:r>
        <w:rPr>
          <w:rFonts w:ascii="Times New Roman" w:hAnsi="Times New Roman" w:cs="Times New Roman"/>
          <w:sz w:val="24"/>
          <w:szCs w:val="24"/>
        </w:rPr>
        <w:t>ā</w:t>
      </w:r>
      <w:r w:rsidR="00D52D8A" w:rsidRPr="003E22BD">
        <w:rPr>
          <w:rFonts w:ascii="Times New Roman" w:hAnsi="Times New Roman" w:cs="Times New Roman"/>
          <w:sz w:val="24"/>
          <w:szCs w:val="24"/>
        </w:rPr>
        <w:t xml:space="preserve">) un jāpārskaita atbilstošajos </w:t>
      </w:r>
      <w:r w:rsidRPr="003E22BD">
        <w:rPr>
          <w:rFonts w:ascii="Times New Roman" w:hAnsi="Times New Roman" w:cs="Times New Roman"/>
          <w:sz w:val="24"/>
          <w:szCs w:val="24"/>
        </w:rPr>
        <w:t xml:space="preserve">valsts </w:t>
      </w:r>
      <w:r w:rsidR="00D52D8A" w:rsidRPr="003E22BD">
        <w:rPr>
          <w:rFonts w:ascii="Times New Roman" w:hAnsi="Times New Roman" w:cs="Times New Roman"/>
          <w:sz w:val="24"/>
          <w:szCs w:val="24"/>
        </w:rPr>
        <w:t xml:space="preserve">budžeta kontos. </w:t>
      </w:r>
      <w:r>
        <w:rPr>
          <w:rFonts w:ascii="Times New Roman" w:hAnsi="Times New Roman" w:cs="Times New Roman"/>
          <w:sz w:val="24"/>
          <w:szCs w:val="24"/>
        </w:rPr>
        <w:t>Tādējādi</w:t>
      </w:r>
      <w:r w:rsidR="00D52D8A" w:rsidRPr="003E22BD">
        <w:rPr>
          <w:rFonts w:ascii="Times New Roman" w:hAnsi="Times New Roman" w:cs="Times New Roman"/>
          <w:sz w:val="24"/>
          <w:szCs w:val="24"/>
        </w:rPr>
        <w:t xml:space="preserve"> ES fondu izdevumiem</w:t>
      </w:r>
      <w:r w:rsidR="007F372C">
        <w:rPr>
          <w:rFonts w:ascii="Times New Roman" w:hAnsi="Times New Roman" w:cs="Times New Roman"/>
          <w:sz w:val="24"/>
          <w:szCs w:val="24"/>
        </w:rPr>
        <w:t xml:space="preserve"> </w:t>
      </w:r>
      <w:r w:rsidR="00BE2279">
        <w:rPr>
          <w:rFonts w:ascii="Times New Roman" w:hAnsi="Times New Roman" w:cs="Times New Roman"/>
          <w:sz w:val="24"/>
          <w:szCs w:val="24"/>
        </w:rPr>
        <w:t xml:space="preserve">valsts budžetā paredzētais </w:t>
      </w:r>
      <w:r w:rsidR="00D52D8A" w:rsidRPr="003E22BD">
        <w:rPr>
          <w:rFonts w:ascii="Times New Roman" w:hAnsi="Times New Roman" w:cs="Times New Roman"/>
          <w:sz w:val="24"/>
          <w:szCs w:val="24"/>
        </w:rPr>
        <w:t>finansējums tiek izmantots vēlreiz, samazinot pieejamo finansējumu, kas būtu pārskaitāms atbalsta saņēmējiem</w:t>
      </w:r>
      <w:r>
        <w:rPr>
          <w:rFonts w:ascii="Times New Roman" w:hAnsi="Times New Roman" w:cs="Times New Roman"/>
          <w:sz w:val="24"/>
          <w:szCs w:val="24"/>
        </w:rPr>
        <w:t>.</w:t>
      </w:r>
      <w:r w:rsidR="00077247" w:rsidRPr="003E22BD">
        <w:rPr>
          <w:rFonts w:ascii="Times New Roman" w:hAnsi="Times New Roman" w:cs="Times New Roman"/>
          <w:sz w:val="24"/>
          <w:szCs w:val="24"/>
        </w:rPr>
        <w:t xml:space="preserve"> </w:t>
      </w:r>
      <w:r w:rsidR="00A60492" w:rsidRPr="003E22BD">
        <w:rPr>
          <w:rFonts w:ascii="Times New Roman" w:hAnsi="Times New Roman" w:cs="Times New Roman"/>
          <w:sz w:val="24"/>
          <w:szCs w:val="24"/>
        </w:rPr>
        <w:t>(</w:t>
      </w:r>
      <w:r>
        <w:rPr>
          <w:rFonts w:ascii="Times New Roman" w:hAnsi="Times New Roman" w:cs="Times New Roman"/>
          <w:sz w:val="24"/>
          <w:szCs w:val="24"/>
        </w:rPr>
        <w:t>D</w:t>
      </w:r>
      <w:r w:rsidR="00ED4243" w:rsidRPr="003E22BD">
        <w:rPr>
          <w:rFonts w:ascii="Times New Roman" w:hAnsi="Times New Roman" w:cs="Times New Roman"/>
          <w:sz w:val="24"/>
          <w:szCs w:val="24"/>
        </w:rPr>
        <w:t>aļ</w:t>
      </w:r>
      <w:r>
        <w:rPr>
          <w:rFonts w:ascii="Times New Roman" w:hAnsi="Times New Roman" w:cs="Times New Roman"/>
          <w:sz w:val="24"/>
          <w:szCs w:val="24"/>
        </w:rPr>
        <w:t>a</w:t>
      </w:r>
      <w:r w:rsidR="00ED4243" w:rsidRPr="003E22BD">
        <w:rPr>
          <w:rFonts w:ascii="Times New Roman" w:hAnsi="Times New Roman" w:cs="Times New Roman"/>
          <w:sz w:val="24"/>
          <w:szCs w:val="24"/>
        </w:rPr>
        <w:t xml:space="preserve"> no šī</w:t>
      </w:r>
      <w:r w:rsidR="00077247" w:rsidRPr="003E22BD">
        <w:rPr>
          <w:rFonts w:ascii="Times New Roman" w:hAnsi="Times New Roman" w:cs="Times New Roman"/>
          <w:sz w:val="24"/>
          <w:szCs w:val="24"/>
        </w:rPr>
        <w:t xml:space="preserve"> </w:t>
      </w:r>
      <w:r w:rsidR="00ED4243" w:rsidRPr="003E22BD">
        <w:rPr>
          <w:rFonts w:ascii="Times New Roman" w:hAnsi="Times New Roman" w:cs="Times New Roman"/>
          <w:sz w:val="24"/>
          <w:szCs w:val="24"/>
        </w:rPr>
        <w:t xml:space="preserve">finansējuma jau </w:t>
      </w:r>
      <w:r>
        <w:rPr>
          <w:rFonts w:ascii="Times New Roman" w:hAnsi="Times New Roman" w:cs="Times New Roman"/>
          <w:sz w:val="24"/>
          <w:szCs w:val="24"/>
        </w:rPr>
        <w:t>tikusi</w:t>
      </w:r>
      <w:r w:rsidR="00ED4243" w:rsidRPr="003E22BD">
        <w:rPr>
          <w:rFonts w:ascii="Times New Roman" w:hAnsi="Times New Roman" w:cs="Times New Roman"/>
          <w:sz w:val="24"/>
          <w:szCs w:val="24"/>
        </w:rPr>
        <w:t xml:space="preserve"> pieprasī</w:t>
      </w:r>
      <w:r>
        <w:rPr>
          <w:rFonts w:ascii="Times New Roman" w:hAnsi="Times New Roman" w:cs="Times New Roman"/>
          <w:sz w:val="24"/>
          <w:szCs w:val="24"/>
        </w:rPr>
        <w:t>ta</w:t>
      </w:r>
      <w:r w:rsidR="00ED4243" w:rsidRPr="003E22BD">
        <w:rPr>
          <w:rFonts w:ascii="Times New Roman" w:hAnsi="Times New Roman" w:cs="Times New Roman"/>
          <w:sz w:val="24"/>
          <w:szCs w:val="24"/>
        </w:rPr>
        <w:t xml:space="preserve"> un budžetā saņ</w:t>
      </w:r>
      <w:r>
        <w:rPr>
          <w:rFonts w:ascii="Times New Roman" w:hAnsi="Times New Roman" w:cs="Times New Roman"/>
          <w:sz w:val="24"/>
          <w:szCs w:val="24"/>
        </w:rPr>
        <w:t>emta, pamatojoties uz</w:t>
      </w:r>
      <w:r w:rsidR="00ED4243" w:rsidRPr="003E22BD">
        <w:rPr>
          <w:rFonts w:ascii="Times New Roman" w:hAnsi="Times New Roman" w:cs="Times New Roman"/>
          <w:sz w:val="24"/>
          <w:szCs w:val="24"/>
        </w:rPr>
        <w:t xml:space="preserve"> MK </w:t>
      </w:r>
      <w:r w:rsidRPr="003E22BD">
        <w:rPr>
          <w:rFonts w:ascii="Times New Roman" w:hAnsi="Times New Roman" w:cs="Times New Roman"/>
          <w:sz w:val="24"/>
          <w:szCs w:val="24"/>
        </w:rPr>
        <w:t xml:space="preserve">05.07.2022. </w:t>
      </w:r>
      <w:r w:rsidR="00ED4243" w:rsidRPr="003E22BD">
        <w:rPr>
          <w:rFonts w:ascii="Times New Roman" w:hAnsi="Times New Roman" w:cs="Times New Roman"/>
          <w:sz w:val="24"/>
          <w:szCs w:val="24"/>
        </w:rPr>
        <w:t>sēdes Nr.</w:t>
      </w:r>
      <w:r>
        <w:rPr>
          <w:rFonts w:ascii="Times New Roman" w:hAnsi="Times New Roman" w:cs="Times New Roman"/>
          <w:sz w:val="24"/>
          <w:szCs w:val="24"/>
        </w:rPr>
        <w:t xml:space="preserve"> </w:t>
      </w:r>
      <w:r w:rsidR="00ED4243" w:rsidRPr="003E22BD">
        <w:rPr>
          <w:rFonts w:ascii="Times New Roman" w:hAnsi="Times New Roman" w:cs="Times New Roman"/>
          <w:sz w:val="24"/>
          <w:szCs w:val="24"/>
        </w:rPr>
        <w:t xml:space="preserve">35 </w:t>
      </w:r>
      <w:r w:rsidR="00517676" w:rsidRPr="003E22BD">
        <w:rPr>
          <w:rFonts w:ascii="Times New Roman" w:hAnsi="Times New Roman" w:cs="Times New Roman"/>
          <w:sz w:val="24"/>
          <w:szCs w:val="24"/>
        </w:rPr>
        <w:t>64.</w:t>
      </w:r>
      <w:r w:rsidR="002839A2" w:rsidRPr="003E22BD">
        <w:rPr>
          <w:rFonts w:ascii="Times New Roman" w:hAnsi="Times New Roman" w:cs="Times New Roman"/>
          <w:sz w:val="24"/>
          <w:szCs w:val="24"/>
        </w:rPr>
        <w:t>§</w:t>
      </w:r>
      <w:r w:rsidR="00517676" w:rsidRPr="003E22BD">
        <w:rPr>
          <w:rFonts w:ascii="Times New Roman" w:hAnsi="Times New Roman" w:cs="Times New Roman"/>
          <w:sz w:val="24"/>
          <w:szCs w:val="24"/>
        </w:rPr>
        <w:t xml:space="preserve"> minēto informatīvo ziņojumu</w:t>
      </w:r>
      <w:r w:rsidR="0018714D" w:rsidRPr="003E22BD">
        <w:rPr>
          <w:rFonts w:ascii="Times New Roman" w:hAnsi="Times New Roman" w:cs="Times New Roman"/>
          <w:sz w:val="24"/>
          <w:szCs w:val="24"/>
        </w:rPr>
        <w:t>).</w:t>
      </w:r>
    </w:p>
    <w:p w14:paraId="1C8C1928" w14:textId="6C50CAB2" w:rsidR="003835C4" w:rsidRDefault="003835C4" w:rsidP="003835C4">
      <w:pPr>
        <w:jc w:val="both"/>
        <w:rPr>
          <w:rFonts w:ascii="Times New Roman" w:hAnsi="Times New Roman" w:cs="Times New Roman"/>
          <w:sz w:val="24"/>
          <w:szCs w:val="24"/>
        </w:rPr>
      </w:pPr>
      <w:r>
        <w:rPr>
          <w:rFonts w:ascii="Times New Roman" w:hAnsi="Times New Roman" w:cs="Times New Roman"/>
          <w:sz w:val="24"/>
          <w:szCs w:val="24"/>
        </w:rPr>
        <w:t>No visiem iepriekš aprakstītajiem</w:t>
      </w:r>
      <w:r w:rsidR="003E22BD">
        <w:rPr>
          <w:rFonts w:ascii="Times New Roman" w:hAnsi="Times New Roman" w:cs="Times New Roman"/>
          <w:sz w:val="24"/>
          <w:szCs w:val="24"/>
        </w:rPr>
        <w:t xml:space="preserve"> neatbilstošo izdevumu</w:t>
      </w:r>
      <w:r>
        <w:rPr>
          <w:rFonts w:ascii="Times New Roman" w:hAnsi="Times New Roman" w:cs="Times New Roman"/>
          <w:sz w:val="24"/>
          <w:szCs w:val="24"/>
        </w:rPr>
        <w:t xml:space="preserve"> administrēšanas gadījumiem izriet, ka daļai atgūto</w:t>
      </w:r>
      <w:r w:rsidR="003E22BD">
        <w:rPr>
          <w:rFonts w:ascii="Times New Roman" w:hAnsi="Times New Roman" w:cs="Times New Roman"/>
          <w:sz w:val="24"/>
          <w:szCs w:val="24"/>
        </w:rPr>
        <w:t xml:space="preserve"> neatbilstošo izdevumu</w:t>
      </w:r>
      <w:r>
        <w:rPr>
          <w:rFonts w:ascii="Times New Roman" w:hAnsi="Times New Roman" w:cs="Times New Roman"/>
          <w:sz w:val="24"/>
          <w:szCs w:val="24"/>
        </w:rPr>
        <w:t xml:space="preserve"> </w:t>
      </w:r>
      <w:r w:rsidR="00E423D9">
        <w:rPr>
          <w:rFonts w:ascii="Times New Roman" w:hAnsi="Times New Roman" w:cs="Times New Roman"/>
          <w:sz w:val="24"/>
          <w:szCs w:val="24"/>
        </w:rPr>
        <w:t>budžetā atkārtoti būtu pieprasām</w:t>
      </w:r>
      <w:r w:rsidR="00F21428">
        <w:rPr>
          <w:rFonts w:ascii="Times New Roman" w:hAnsi="Times New Roman" w:cs="Times New Roman"/>
          <w:sz w:val="24"/>
          <w:szCs w:val="24"/>
        </w:rPr>
        <w:t>a</w:t>
      </w:r>
      <w:r w:rsidR="00E423D9">
        <w:rPr>
          <w:rFonts w:ascii="Times New Roman" w:hAnsi="Times New Roman" w:cs="Times New Roman"/>
          <w:sz w:val="24"/>
          <w:szCs w:val="24"/>
        </w:rPr>
        <w:t xml:space="preserve"> tikai sākotnēji izlietotā summa projektu</w:t>
      </w:r>
      <w:r w:rsidR="00F21428">
        <w:rPr>
          <w:rFonts w:ascii="Times New Roman" w:hAnsi="Times New Roman" w:cs="Times New Roman"/>
          <w:sz w:val="24"/>
          <w:szCs w:val="24"/>
        </w:rPr>
        <w:t xml:space="preserve"> vai </w:t>
      </w:r>
      <w:r w:rsidR="0087033F">
        <w:rPr>
          <w:rFonts w:ascii="Times New Roman" w:hAnsi="Times New Roman" w:cs="Times New Roman"/>
          <w:sz w:val="24"/>
          <w:szCs w:val="24"/>
        </w:rPr>
        <w:t>pasākumu apmaksai, bet daļai atgūt</w:t>
      </w:r>
      <w:r w:rsidR="00F21428">
        <w:rPr>
          <w:rFonts w:ascii="Times New Roman" w:hAnsi="Times New Roman" w:cs="Times New Roman"/>
          <w:sz w:val="24"/>
          <w:szCs w:val="24"/>
        </w:rPr>
        <w:t>o</w:t>
      </w:r>
      <w:r w:rsidR="003E22BD">
        <w:rPr>
          <w:rFonts w:ascii="Times New Roman" w:hAnsi="Times New Roman" w:cs="Times New Roman"/>
          <w:sz w:val="24"/>
          <w:szCs w:val="24"/>
        </w:rPr>
        <w:t xml:space="preserve"> neatbilstoš</w:t>
      </w:r>
      <w:r w:rsidR="00F21428">
        <w:rPr>
          <w:rFonts w:ascii="Times New Roman" w:hAnsi="Times New Roman" w:cs="Times New Roman"/>
          <w:sz w:val="24"/>
          <w:szCs w:val="24"/>
        </w:rPr>
        <w:t>o</w:t>
      </w:r>
      <w:r w:rsidR="003E22BD">
        <w:rPr>
          <w:rFonts w:ascii="Times New Roman" w:hAnsi="Times New Roman" w:cs="Times New Roman"/>
          <w:sz w:val="24"/>
          <w:szCs w:val="24"/>
        </w:rPr>
        <w:t xml:space="preserve"> izdevum</w:t>
      </w:r>
      <w:r w:rsidR="00F21428">
        <w:rPr>
          <w:rFonts w:ascii="Times New Roman" w:hAnsi="Times New Roman" w:cs="Times New Roman"/>
          <w:sz w:val="24"/>
          <w:szCs w:val="24"/>
        </w:rPr>
        <w:t>u</w:t>
      </w:r>
      <w:r w:rsidR="003E22BD">
        <w:rPr>
          <w:rFonts w:ascii="Times New Roman" w:hAnsi="Times New Roman" w:cs="Times New Roman"/>
          <w:sz w:val="24"/>
          <w:szCs w:val="24"/>
        </w:rPr>
        <w:t xml:space="preserve"> </w:t>
      </w:r>
      <w:r w:rsidR="0087033F">
        <w:rPr>
          <w:rFonts w:ascii="Times New Roman" w:hAnsi="Times New Roman" w:cs="Times New Roman"/>
          <w:sz w:val="24"/>
          <w:szCs w:val="24"/>
        </w:rPr>
        <w:t>nepieciešams budžetā paredzēt arī dubultā iztērēt</w:t>
      </w:r>
      <w:r w:rsidR="008E5086">
        <w:rPr>
          <w:rFonts w:ascii="Times New Roman" w:hAnsi="Times New Roman" w:cs="Times New Roman"/>
          <w:sz w:val="24"/>
          <w:szCs w:val="24"/>
        </w:rPr>
        <w:t>o summu par maksājumiem, kas pārskait</w:t>
      </w:r>
      <w:r w:rsidR="00F21428">
        <w:rPr>
          <w:rFonts w:ascii="Times New Roman" w:hAnsi="Times New Roman" w:cs="Times New Roman"/>
          <w:sz w:val="24"/>
          <w:szCs w:val="24"/>
        </w:rPr>
        <w:t>īti</w:t>
      </w:r>
      <w:r w:rsidR="008E5086">
        <w:rPr>
          <w:rFonts w:ascii="Times New Roman" w:hAnsi="Times New Roman" w:cs="Times New Roman"/>
          <w:sz w:val="24"/>
          <w:szCs w:val="24"/>
        </w:rPr>
        <w:t xml:space="preserve"> valsts budžetā</w:t>
      </w:r>
      <w:r w:rsidR="001551B7">
        <w:rPr>
          <w:rFonts w:ascii="Times New Roman" w:hAnsi="Times New Roman" w:cs="Times New Roman"/>
          <w:sz w:val="24"/>
          <w:szCs w:val="24"/>
        </w:rPr>
        <w:t xml:space="preserve"> </w:t>
      </w:r>
      <w:r w:rsidR="00F21428">
        <w:rPr>
          <w:rFonts w:ascii="Times New Roman" w:hAnsi="Times New Roman" w:cs="Times New Roman"/>
          <w:sz w:val="24"/>
          <w:szCs w:val="24"/>
        </w:rPr>
        <w:t xml:space="preserve">kā </w:t>
      </w:r>
      <w:r w:rsidR="001551B7">
        <w:rPr>
          <w:rFonts w:ascii="Times New Roman" w:hAnsi="Times New Roman" w:cs="Times New Roman"/>
          <w:sz w:val="24"/>
          <w:szCs w:val="24"/>
        </w:rPr>
        <w:t>ieturētās summas par iepriekšējo gadu izdevumiem.</w:t>
      </w:r>
    </w:p>
    <w:p w14:paraId="1A7FD24F" w14:textId="41C47700" w:rsidR="002F1D07" w:rsidRPr="002F1D07" w:rsidRDefault="002F1D07" w:rsidP="002F1D07">
      <w:pPr>
        <w:spacing w:after="0" w:line="240" w:lineRule="auto"/>
        <w:jc w:val="both"/>
        <w:rPr>
          <w:rFonts w:ascii="Times New Roman" w:hAnsi="Times New Roman" w:cs="Times New Roman"/>
          <w:b/>
          <w:bCs/>
          <w:sz w:val="24"/>
          <w:szCs w:val="24"/>
        </w:rPr>
      </w:pPr>
      <w:r w:rsidRPr="002F1D07">
        <w:rPr>
          <w:rFonts w:ascii="Times New Roman" w:hAnsi="Times New Roman" w:cs="Times New Roman"/>
          <w:b/>
          <w:bCs/>
          <w:sz w:val="24"/>
          <w:szCs w:val="24"/>
        </w:rPr>
        <w:t xml:space="preserve">Piemērs, kad atbalsta saņēmējs </w:t>
      </w:r>
      <w:r w:rsidR="00F21428" w:rsidRPr="002F1D07">
        <w:rPr>
          <w:rFonts w:ascii="Times New Roman" w:hAnsi="Times New Roman" w:cs="Times New Roman"/>
          <w:b/>
          <w:bCs/>
          <w:sz w:val="24"/>
          <w:szCs w:val="24"/>
        </w:rPr>
        <w:t xml:space="preserve">pats </w:t>
      </w:r>
      <w:r w:rsidRPr="002F1D07">
        <w:rPr>
          <w:rFonts w:ascii="Times New Roman" w:hAnsi="Times New Roman" w:cs="Times New Roman"/>
          <w:b/>
          <w:bCs/>
          <w:sz w:val="24"/>
          <w:szCs w:val="24"/>
        </w:rPr>
        <w:t>atmaksā neatbilstošos izdevumus</w:t>
      </w:r>
    </w:p>
    <w:p w14:paraId="34B3CFE8" w14:textId="4F0D8F12" w:rsidR="002F1D07" w:rsidRDefault="002F1D07" w:rsidP="002F1D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Pasākum</w:t>
      </w:r>
      <w:r w:rsidR="00F21428">
        <w:rPr>
          <w:rFonts w:ascii="Times New Roman" w:hAnsi="Times New Roman" w:cs="Times New Roman"/>
          <w:sz w:val="24"/>
          <w:szCs w:val="24"/>
        </w:rPr>
        <w:t>ā</w:t>
      </w:r>
      <w:r>
        <w:rPr>
          <w:rFonts w:ascii="Times New Roman" w:hAnsi="Times New Roman" w:cs="Times New Roman"/>
          <w:sz w:val="24"/>
          <w:szCs w:val="24"/>
        </w:rPr>
        <w:t xml:space="preserve"> “</w:t>
      </w:r>
      <w:r w:rsidRPr="00C918F0">
        <w:rPr>
          <w:rFonts w:ascii="Times New Roman" w:hAnsi="Times New Roman" w:cs="Times New Roman"/>
          <w:sz w:val="24"/>
          <w:szCs w:val="24"/>
        </w:rPr>
        <w:t>Atbalsts LEADER vietējai attīstībai (SVVA — sabiedrības virzīta vietējā attīstība)</w:t>
      </w:r>
      <w:r>
        <w:rPr>
          <w:rFonts w:ascii="Times New Roman" w:hAnsi="Times New Roman" w:cs="Times New Roman"/>
          <w:sz w:val="24"/>
          <w:szCs w:val="24"/>
        </w:rPr>
        <w:t>” 2022.</w:t>
      </w:r>
      <w:r w:rsidR="00F21428">
        <w:rPr>
          <w:rFonts w:ascii="Times New Roman" w:hAnsi="Times New Roman" w:cs="Times New Roman"/>
          <w:sz w:val="24"/>
          <w:szCs w:val="24"/>
        </w:rPr>
        <w:t> </w:t>
      </w:r>
      <w:r>
        <w:rPr>
          <w:rFonts w:ascii="Times New Roman" w:hAnsi="Times New Roman" w:cs="Times New Roman"/>
          <w:sz w:val="24"/>
          <w:szCs w:val="24"/>
        </w:rPr>
        <w:t xml:space="preserve">gada maijā izmaksāts avanss 42 409 </w:t>
      </w:r>
      <w:r w:rsidR="007F372C">
        <w:rPr>
          <w:rFonts w:ascii="Times New Roman" w:hAnsi="Times New Roman" w:cs="Times New Roman"/>
          <w:sz w:val="24"/>
          <w:szCs w:val="24"/>
        </w:rPr>
        <w:t>EUR</w:t>
      </w:r>
      <w:r>
        <w:rPr>
          <w:rFonts w:ascii="Times New Roman" w:hAnsi="Times New Roman" w:cs="Times New Roman"/>
          <w:sz w:val="24"/>
          <w:szCs w:val="24"/>
        </w:rPr>
        <w:t>.</w:t>
      </w:r>
    </w:p>
    <w:p w14:paraId="713BBB63" w14:textId="563681C6" w:rsidR="002F1D07" w:rsidRDefault="002F1D07" w:rsidP="002F1D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2023.</w:t>
      </w:r>
      <w:r w:rsidR="00F21428">
        <w:rPr>
          <w:rFonts w:ascii="Times New Roman" w:hAnsi="Times New Roman" w:cs="Times New Roman"/>
          <w:sz w:val="24"/>
          <w:szCs w:val="24"/>
        </w:rPr>
        <w:t> </w:t>
      </w:r>
      <w:r>
        <w:rPr>
          <w:rFonts w:ascii="Times New Roman" w:hAnsi="Times New Roman" w:cs="Times New Roman"/>
          <w:sz w:val="24"/>
          <w:szCs w:val="24"/>
        </w:rPr>
        <w:t xml:space="preserve">gada februārī, izvērtējot iesniegto maksājuma pieprasījumu, izdots lēmums par </w:t>
      </w:r>
      <w:r w:rsidRPr="006D65D0">
        <w:rPr>
          <w:rFonts w:ascii="Times New Roman" w:hAnsi="Times New Roman" w:cs="Times New Roman"/>
          <w:sz w:val="24"/>
          <w:szCs w:val="24"/>
        </w:rPr>
        <w:t>nepamatoti saņemtā avansa 6923</w:t>
      </w:r>
      <w:r>
        <w:rPr>
          <w:rFonts w:ascii="Times New Roman" w:hAnsi="Times New Roman" w:cs="Times New Roman"/>
          <w:sz w:val="24"/>
          <w:szCs w:val="24"/>
        </w:rPr>
        <w:t> </w:t>
      </w:r>
      <w:r w:rsidR="007F372C">
        <w:rPr>
          <w:rFonts w:ascii="Times New Roman" w:hAnsi="Times New Roman" w:cs="Times New Roman"/>
          <w:sz w:val="24"/>
          <w:szCs w:val="24"/>
        </w:rPr>
        <w:t>EUR</w:t>
      </w:r>
      <w:r>
        <w:rPr>
          <w:rFonts w:ascii="Times New Roman" w:hAnsi="Times New Roman" w:cs="Times New Roman"/>
          <w:sz w:val="24"/>
          <w:szCs w:val="24"/>
        </w:rPr>
        <w:t xml:space="preserve"> atmaksu.</w:t>
      </w:r>
    </w:p>
    <w:p w14:paraId="1B90C971" w14:textId="5E4F64A0" w:rsidR="002F1D07" w:rsidRDefault="002F1D07" w:rsidP="002F1D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Atbalsta saņēmējs pats atmaksā neatbilstošos izdevumus 2023.</w:t>
      </w:r>
      <w:r w:rsidR="00F21428">
        <w:rPr>
          <w:rFonts w:ascii="Times New Roman" w:hAnsi="Times New Roman" w:cs="Times New Roman"/>
          <w:sz w:val="24"/>
          <w:szCs w:val="24"/>
        </w:rPr>
        <w:t> </w:t>
      </w:r>
      <w:r>
        <w:rPr>
          <w:rFonts w:ascii="Times New Roman" w:hAnsi="Times New Roman" w:cs="Times New Roman"/>
          <w:sz w:val="24"/>
          <w:szCs w:val="24"/>
        </w:rPr>
        <w:t>gada februārī.</w:t>
      </w:r>
    </w:p>
    <w:p w14:paraId="1C8CACED" w14:textId="79D56988" w:rsidR="002F1D07" w:rsidRDefault="002F1D07" w:rsidP="002F1D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Šajā gadījumā budžeta izdevumi par neatbilstošajiem izdevumiem 6923 </w:t>
      </w:r>
      <w:r w:rsidR="007F372C">
        <w:rPr>
          <w:rFonts w:ascii="Times New Roman" w:hAnsi="Times New Roman" w:cs="Times New Roman"/>
          <w:sz w:val="24"/>
          <w:szCs w:val="24"/>
        </w:rPr>
        <w:t>EUR</w:t>
      </w:r>
      <w:r>
        <w:rPr>
          <w:rFonts w:ascii="Times New Roman" w:hAnsi="Times New Roman" w:cs="Times New Roman"/>
          <w:sz w:val="24"/>
          <w:szCs w:val="24"/>
        </w:rPr>
        <w:t xml:space="preserve"> apmērā ir bijuši tikai </w:t>
      </w:r>
      <w:r w:rsidR="00F21428">
        <w:rPr>
          <w:rFonts w:ascii="Times New Roman" w:hAnsi="Times New Roman" w:cs="Times New Roman"/>
          <w:sz w:val="24"/>
          <w:szCs w:val="24"/>
        </w:rPr>
        <w:t>vienu</w:t>
      </w:r>
      <w:r>
        <w:rPr>
          <w:rFonts w:ascii="Times New Roman" w:hAnsi="Times New Roman" w:cs="Times New Roman"/>
          <w:sz w:val="24"/>
          <w:szCs w:val="24"/>
        </w:rPr>
        <w:t xml:space="preserve"> reizi – 2022.</w:t>
      </w:r>
      <w:r w:rsidR="00F21428">
        <w:rPr>
          <w:rFonts w:ascii="Times New Roman" w:hAnsi="Times New Roman" w:cs="Times New Roman"/>
          <w:sz w:val="24"/>
          <w:szCs w:val="24"/>
        </w:rPr>
        <w:t xml:space="preserve"> </w:t>
      </w:r>
      <w:r>
        <w:rPr>
          <w:rFonts w:ascii="Times New Roman" w:hAnsi="Times New Roman" w:cs="Times New Roman"/>
          <w:sz w:val="24"/>
          <w:szCs w:val="24"/>
        </w:rPr>
        <w:t>gadā.</w:t>
      </w:r>
    </w:p>
    <w:p w14:paraId="527A9D2D" w14:textId="77777777" w:rsidR="002F1D07" w:rsidRDefault="002F1D07" w:rsidP="002F1D07">
      <w:pPr>
        <w:spacing w:after="0" w:line="240" w:lineRule="auto"/>
        <w:jc w:val="both"/>
        <w:rPr>
          <w:rFonts w:ascii="Times New Roman" w:hAnsi="Times New Roman" w:cs="Times New Roman"/>
          <w:sz w:val="24"/>
          <w:szCs w:val="24"/>
        </w:rPr>
      </w:pPr>
    </w:p>
    <w:p w14:paraId="12245E39" w14:textId="0B3E86FD" w:rsidR="002F1D07" w:rsidRPr="002F1D07" w:rsidRDefault="002F1D07" w:rsidP="002F1D07">
      <w:pPr>
        <w:spacing w:after="0" w:line="240" w:lineRule="auto"/>
        <w:jc w:val="both"/>
        <w:rPr>
          <w:rFonts w:ascii="Times New Roman" w:hAnsi="Times New Roman" w:cs="Times New Roman"/>
          <w:b/>
          <w:bCs/>
          <w:sz w:val="24"/>
          <w:szCs w:val="24"/>
        </w:rPr>
      </w:pPr>
      <w:r w:rsidRPr="002F1D07">
        <w:rPr>
          <w:rFonts w:ascii="Times New Roman" w:hAnsi="Times New Roman" w:cs="Times New Roman"/>
          <w:b/>
          <w:bCs/>
          <w:sz w:val="24"/>
          <w:szCs w:val="24"/>
        </w:rPr>
        <w:t>Piemērs budžeta izdevumiem ieturēšanas gadījumā</w:t>
      </w:r>
    </w:p>
    <w:p w14:paraId="183F648F" w14:textId="5932ECB8" w:rsidR="002F1D07" w:rsidRDefault="00F21428" w:rsidP="002F1D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w:t>
      </w:r>
      <w:r w:rsidR="002F1D07">
        <w:rPr>
          <w:rFonts w:ascii="Times New Roman" w:hAnsi="Times New Roman" w:cs="Times New Roman"/>
          <w:sz w:val="24"/>
          <w:szCs w:val="24"/>
        </w:rPr>
        <w:t xml:space="preserve">asākumā “Bioloģiskā lauksaimniecība” </w:t>
      </w:r>
      <w:r>
        <w:rPr>
          <w:rFonts w:ascii="Times New Roman" w:hAnsi="Times New Roman" w:cs="Times New Roman"/>
          <w:sz w:val="24"/>
          <w:szCs w:val="24"/>
        </w:rPr>
        <w:t xml:space="preserve">2021. gada decembrī </w:t>
      </w:r>
      <w:r w:rsidR="002F1D07">
        <w:rPr>
          <w:rFonts w:ascii="Times New Roman" w:hAnsi="Times New Roman" w:cs="Times New Roman"/>
          <w:sz w:val="24"/>
          <w:szCs w:val="24"/>
        </w:rPr>
        <w:t xml:space="preserve">izmaksāts </w:t>
      </w:r>
      <w:r>
        <w:rPr>
          <w:rFonts w:ascii="Times New Roman" w:hAnsi="Times New Roman" w:cs="Times New Roman"/>
          <w:sz w:val="24"/>
          <w:szCs w:val="24"/>
        </w:rPr>
        <w:t xml:space="preserve">atbalsts </w:t>
      </w:r>
      <w:r w:rsidR="002F1D07">
        <w:rPr>
          <w:rFonts w:ascii="Times New Roman" w:hAnsi="Times New Roman" w:cs="Times New Roman"/>
          <w:sz w:val="24"/>
          <w:szCs w:val="24"/>
        </w:rPr>
        <w:t>71</w:t>
      </w:r>
      <w:r w:rsidR="007F372C">
        <w:rPr>
          <w:rFonts w:ascii="Times New Roman" w:hAnsi="Times New Roman" w:cs="Times New Roman"/>
          <w:sz w:val="24"/>
          <w:szCs w:val="24"/>
        </w:rPr>
        <w:t>,</w:t>
      </w:r>
      <w:r w:rsidR="002F1D07">
        <w:rPr>
          <w:rFonts w:ascii="Times New Roman" w:hAnsi="Times New Roman" w:cs="Times New Roman"/>
          <w:sz w:val="24"/>
          <w:szCs w:val="24"/>
        </w:rPr>
        <w:t>72 </w:t>
      </w:r>
      <w:r w:rsidR="007F372C">
        <w:rPr>
          <w:rFonts w:ascii="Times New Roman" w:hAnsi="Times New Roman" w:cs="Times New Roman"/>
          <w:sz w:val="24"/>
          <w:szCs w:val="24"/>
        </w:rPr>
        <w:t>EUR</w:t>
      </w:r>
      <w:r w:rsidR="002F1D07">
        <w:rPr>
          <w:rFonts w:ascii="Times New Roman" w:hAnsi="Times New Roman" w:cs="Times New Roman"/>
          <w:sz w:val="24"/>
          <w:szCs w:val="24"/>
        </w:rPr>
        <w:t>.</w:t>
      </w:r>
    </w:p>
    <w:p w14:paraId="53019019" w14:textId="036AE6B5" w:rsidR="002F1D07" w:rsidRDefault="002F1D07" w:rsidP="002F1D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2022.</w:t>
      </w:r>
      <w:r w:rsidR="00F21428">
        <w:rPr>
          <w:rFonts w:ascii="Times New Roman" w:hAnsi="Times New Roman" w:cs="Times New Roman"/>
          <w:sz w:val="24"/>
          <w:szCs w:val="24"/>
        </w:rPr>
        <w:t xml:space="preserve"> </w:t>
      </w:r>
      <w:r>
        <w:rPr>
          <w:rFonts w:ascii="Times New Roman" w:hAnsi="Times New Roman" w:cs="Times New Roman"/>
          <w:sz w:val="24"/>
          <w:szCs w:val="24"/>
        </w:rPr>
        <w:t>gada septembrī pēc lauku bloku pārmērīšanas fiziskajā kontrolē tika konstatēts, ka nav nodrošināta pasākuma</w:t>
      </w:r>
      <w:r w:rsidR="00F21428">
        <w:rPr>
          <w:rFonts w:ascii="Times New Roman" w:hAnsi="Times New Roman" w:cs="Times New Roman"/>
          <w:sz w:val="24"/>
          <w:szCs w:val="24"/>
        </w:rPr>
        <w:t>m</w:t>
      </w:r>
      <w:r>
        <w:rPr>
          <w:rFonts w:ascii="Times New Roman" w:hAnsi="Times New Roman" w:cs="Times New Roman"/>
          <w:sz w:val="24"/>
          <w:szCs w:val="24"/>
        </w:rPr>
        <w:t xml:space="preserve"> </w:t>
      </w:r>
      <w:r w:rsidRPr="00B05871">
        <w:rPr>
          <w:rFonts w:ascii="Times New Roman" w:hAnsi="Times New Roman" w:cs="Times New Roman"/>
          <w:sz w:val="24"/>
          <w:szCs w:val="24"/>
        </w:rPr>
        <w:t>aktuālā saistību platība</w:t>
      </w:r>
      <w:r w:rsidR="00F21428">
        <w:rPr>
          <w:rFonts w:ascii="Times New Roman" w:hAnsi="Times New Roman" w:cs="Times New Roman"/>
          <w:sz w:val="24"/>
          <w:szCs w:val="24"/>
        </w:rPr>
        <w:t>, tāpēc</w:t>
      </w:r>
      <w:r>
        <w:rPr>
          <w:rFonts w:ascii="Times New Roman" w:hAnsi="Times New Roman" w:cs="Times New Roman"/>
          <w:sz w:val="24"/>
          <w:szCs w:val="24"/>
        </w:rPr>
        <w:t xml:space="preserve"> aprēķins par neatbilstošajiem izdevumiem </w:t>
      </w:r>
      <w:r w:rsidR="00F21428">
        <w:rPr>
          <w:rFonts w:ascii="Times New Roman" w:hAnsi="Times New Roman" w:cs="Times New Roman"/>
          <w:sz w:val="24"/>
          <w:szCs w:val="24"/>
        </w:rPr>
        <w:t xml:space="preserve">veido </w:t>
      </w:r>
      <w:r>
        <w:rPr>
          <w:rFonts w:ascii="Times New Roman" w:hAnsi="Times New Roman" w:cs="Times New Roman"/>
          <w:sz w:val="24"/>
          <w:szCs w:val="24"/>
        </w:rPr>
        <w:t>71</w:t>
      </w:r>
      <w:r w:rsidR="007F372C">
        <w:rPr>
          <w:rFonts w:ascii="Times New Roman" w:hAnsi="Times New Roman" w:cs="Times New Roman"/>
          <w:sz w:val="24"/>
          <w:szCs w:val="24"/>
        </w:rPr>
        <w:t>,</w:t>
      </w:r>
      <w:r>
        <w:rPr>
          <w:rFonts w:ascii="Times New Roman" w:hAnsi="Times New Roman" w:cs="Times New Roman"/>
          <w:sz w:val="24"/>
          <w:szCs w:val="24"/>
        </w:rPr>
        <w:t xml:space="preserve">72 </w:t>
      </w:r>
      <w:r w:rsidR="007F372C">
        <w:rPr>
          <w:rFonts w:ascii="Times New Roman" w:hAnsi="Times New Roman" w:cs="Times New Roman"/>
          <w:sz w:val="24"/>
          <w:szCs w:val="24"/>
        </w:rPr>
        <w:t>EUR</w:t>
      </w:r>
      <w:r>
        <w:rPr>
          <w:rFonts w:ascii="Times New Roman" w:hAnsi="Times New Roman" w:cs="Times New Roman"/>
          <w:sz w:val="24"/>
          <w:szCs w:val="24"/>
        </w:rPr>
        <w:t>.</w:t>
      </w:r>
    </w:p>
    <w:p w14:paraId="7E01FA3A" w14:textId="18E36BDB" w:rsidR="002F1D07" w:rsidRDefault="002F1D07" w:rsidP="002F1D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Neatbilstošos izdevumus atbalsta saņēmējs neatmaksā, bet tie tiek ieturēti 2023.</w:t>
      </w:r>
      <w:r w:rsidR="00F21428">
        <w:rPr>
          <w:rFonts w:ascii="Times New Roman" w:hAnsi="Times New Roman" w:cs="Times New Roman"/>
          <w:sz w:val="24"/>
          <w:szCs w:val="24"/>
        </w:rPr>
        <w:t> </w:t>
      </w:r>
      <w:r>
        <w:rPr>
          <w:rFonts w:ascii="Times New Roman" w:hAnsi="Times New Roman" w:cs="Times New Roman"/>
          <w:sz w:val="24"/>
          <w:szCs w:val="24"/>
        </w:rPr>
        <w:t xml:space="preserve">gadā no </w:t>
      </w:r>
      <w:r w:rsidR="00F21428">
        <w:rPr>
          <w:rFonts w:ascii="Times New Roman" w:hAnsi="Times New Roman" w:cs="Times New Roman"/>
          <w:sz w:val="24"/>
          <w:szCs w:val="24"/>
        </w:rPr>
        <w:t xml:space="preserve">citiem </w:t>
      </w:r>
      <w:r>
        <w:rPr>
          <w:rFonts w:ascii="Times New Roman" w:hAnsi="Times New Roman" w:cs="Times New Roman"/>
          <w:sz w:val="24"/>
          <w:szCs w:val="24"/>
        </w:rPr>
        <w:t>atbalsta saņēmēja maksājumiem un pārskaitīt</w:t>
      </w:r>
      <w:r w:rsidR="00F21428">
        <w:rPr>
          <w:rFonts w:ascii="Times New Roman" w:hAnsi="Times New Roman" w:cs="Times New Roman"/>
          <w:sz w:val="24"/>
          <w:szCs w:val="24"/>
        </w:rPr>
        <w:t>i</w:t>
      </w:r>
      <w:r>
        <w:rPr>
          <w:rFonts w:ascii="Times New Roman" w:hAnsi="Times New Roman" w:cs="Times New Roman"/>
          <w:sz w:val="24"/>
          <w:szCs w:val="24"/>
        </w:rPr>
        <w:t xml:space="preserve"> valsts budžetā kā iepriekšējo gadu budžeta izdevumi.</w:t>
      </w:r>
    </w:p>
    <w:p w14:paraId="2CE97989" w14:textId="02EED2EB" w:rsidR="002F1D07" w:rsidRDefault="002F1D07" w:rsidP="002F1D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Budžeta izdevumi ir </w:t>
      </w:r>
      <w:r w:rsidR="00F21428">
        <w:rPr>
          <w:rFonts w:ascii="Times New Roman" w:hAnsi="Times New Roman" w:cs="Times New Roman"/>
          <w:sz w:val="24"/>
          <w:szCs w:val="24"/>
        </w:rPr>
        <w:t>divas</w:t>
      </w:r>
      <w:r>
        <w:rPr>
          <w:rFonts w:ascii="Times New Roman" w:hAnsi="Times New Roman" w:cs="Times New Roman"/>
          <w:sz w:val="24"/>
          <w:szCs w:val="24"/>
        </w:rPr>
        <w:t xml:space="preserve"> reizes</w:t>
      </w:r>
      <w:r w:rsidR="00F21428">
        <w:rPr>
          <w:rFonts w:ascii="Times New Roman" w:hAnsi="Times New Roman" w:cs="Times New Roman"/>
          <w:sz w:val="24"/>
          <w:szCs w:val="24"/>
        </w:rPr>
        <w:t>:</w:t>
      </w:r>
      <w:r>
        <w:rPr>
          <w:rFonts w:ascii="Times New Roman" w:hAnsi="Times New Roman" w:cs="Times New Roman"/>
          <w:sz w:val="24"/>
          <w:szCs w:val="24"/>
        </w:rPr>
        <w:t xml:space="preserve"> 2021.</w:t>
      </w:r>
      <w:r w:rsidR="00F21428">
        <w:rPr>
          <w:rFonts w:ascii="Times New Roman" w:hAnsi="Times New Roman" w:cs="Times New Roman"/>
          <w:sz w:val="24"/>
          <w:szCs w:val="24"/>
        </w:rPr>
        <w:t> </w:t>
      </w:r>
      <w:r>
        <w:rPr>
          <w:rFonts w:ascii="Times New Roman" w:hAnsi="Times New Roman" w:cs="Times New Roman"/>
          <w:sz w:val="24"/>
          <w:szCs w:val="24"/>
        </w:rPr>
        <w:t xml:space="preserve">gadā </w:t>
      </w:r>
      <w:r w:rsidR="00F21428">
        <w:rPr>
          <w:rFonts w:ascii="Times New Roman" w:hAnsi="Times New Roman" w:cs="Times New Roman"/>
          <w:sz w:val="24"/>
          <w:szCs w:val="24"/>
        </w:rPr>
        <w:t xml:space="preserve">– </w:t>
      </w:r>
      <w:r>
        <w:rPr>
          <w:rFonts w:ascii="Times New Roman" w:hAnsi="Times New Roman" w:cs="Times New Roman"/>
          <w:sz w:val="24"/>
          <w:szCs w:val="24"/>
        </w:rPr>
        <w:t>kā maksājums atbalsta saņēmējam un 2023.</w:t>
      </w:r>
      <w:r w:rsidR="00F21428">
        <w:rPr>
          <w:rFonts w:ascii="Times New Roman" w:hAnsi="Times New Roman" w:cs="Times New Roman"/>
          <w:sz w:val="24"/>
          <w:szCs w:val="24"/>
        </w:rPr>
        <w:t> </w:t>
      </w:r>
      <w:r>
        <w:rPr>
          <w:rFonts w:ascii="Times New Roman" w:hAnsi="Times New Roman" w:cs="Times New Roman"/>
          <w:sz w:val="24"/>
          <w:szCs w:val="24"/>
        </w:rPr>
        <w:t xml:space="preserve">gadā </w:t>
      </w:r>
      <w:r w:rsidR="00F21428">
        <w:rPr>
          <w:rFonts w:ascii="Times New Roman" w:hAnsi="Times New Roman" w:cs="Times New Roman"/>
          <w:sz w:val="24"/>
          <w:szCs w:val="24"/>
        </w:rPr>
        <w:t xml:space="preserve">– </w:t>
      </w:r>
      <w:r>
        <w:rPr>
          <w:rFonts w:ascii="Times New Roman" w:hAnsi="Times New Roman" w:cs="Times New Roman"/>
          <w:sz w:val="24"/>
          <w:szCs w:val="24"/>
        </w:rPr>
        <w:t>kā maksājums valsts budžetā</w:t>
      </w:r>
      <w:r w:rsidR="0047663F">
        <w:rPr>
          <w:rFonts w:ascii="Times New Roman" w:hAnsi="Times New Roman" w:cs="Times New Roman"/>
          <w:sz w:val="24"/>
          <w:szCs w:val="24"/>
        </w:rPr>
        <w:t xml:space="preserve">, kopā </w:t>
      </w:r>
      <w:r w:rsidR="00F80CE1">
        <w:rPr>
          <w:rFonts w:ascii="Times New Roman" w:hAnsi="Times New Roman" w:cs="Times New Roman"/>
          <w:sz w:val="24"/>
          <w:szCs w:val="24"/>
        </w:rPr>
        <w:t xml:space="preserve">143,44 </w:t>
      </w:r>
      <w:r w:rsidR="007F372C">
        <w:rPr>
          <w:rFonts w:ascii="Times New Roman" w:hAnsi="Times New Roman" w:cs="Times New Roman"/>
          <w:sz w:val="24"/>
          <w:szCs w:val="24"/>
        </w:rPr>
        <w:t>EUR</w:t>
      </w:r>
      <w:r>
        <w:rPr>
          <w:rFonts w:ascii="Times New Roman" w:hAnsi="Times New Roman" w:cs="Times New Roman"/>
          <w:sz w:val="24"/>
          <w:szCs w:val="24"/>
        </w:rPr>
        <w:t>.</w:t>
      </w:r>
    </w:p>
    <w:p w14:paraId="78DD0B83" w14:textId="77777777" w:rsidR="002F1D07" w:rsidRDefault="002F1D07" w:rsidP="002F1D07">
      <w:pPr>
        <w:spacing w:after="0" w:line="240" w:lineRule="auto"/>
        <w:jc w:val="both"/>
        <w:rPr>
          <w:rFonts w:ascii="Times New Roman" w:hAnsi="Times New Roman" w:cs="Times New Roman"/>
          <w:sz w:val="24"/>
          <w:szCs w:val="24"/>
        </w:rPr>
      </w:pPr>
    </w:p>
    <w:p w14:paraId="26FBC2F8" w14:textId="33DDD7BF" w:rsidR="00F23B11" w:rsidRPr="00786B81" w:rsidRDefault="00F23B11" w:rsidP="003835C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Šajā sakarā jāņem vērā, ka arī ieturētie </w:t>
      </w:r>
      <w:bookmarkStart w:id="0" w:name="_Hlk103863472"/>
      <w:r>
        <w:rPr>
          <w:rFonts w:ascii="Times New Roman" w:hAnsi="Times New Roman" w:cs="Times New Roman"/>
          <w:color w:val="000000" w:themeColor="text1"/>
          <w:sz w:val="24"/>
          <w:szCs w:val="24"/>
        </w:rPr>
        <w:t>2007.</w:t>
      </w:r>
      <w:r w:rsidR="00F21428">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2013.</w:t>
      </w:r>
      <w:r w:rsidR="00F21428">
        <w:rPr>
          <w:rFonts w:ascii="Times New Roman" w:hAnsi="Times New Roman" w:cs="Times New Roman"/>
          <w:color w:val="000000" w:themeColor="text1"/>
          <w:sz w:val="24"/>
          <w:szCs w:val="24"/>
        </w:rPr>
        <w:t> </w:t>
      </w:r>
      <w:r>
        <w:rPr>
          <w:rFonts w:ascii="Times New Roman" w:hAnsi="Times New Roman" w:cs="Times New Roman"/>
          <w:color w:val="000000" w:themeColor="text1"/>
          <w:sz w:val="24"/>
          <w:szCs w:val="24"/>
        </w:rPr>
        <w:t>gada finanšu plānošanas perioda</w:t>
      </w:r>
      <w:bookmarkEnd w:id="0"/>
      <w:r>
        <w:rPr>
          <w:rFonts w:ascii="Times New Roman" w:hAnsi="Times New Roman" w:cs="Times New Roman"/>
          <w:color w:val="000000" w:themeColor="text1"/>
          <w:sz w:val="24"/>
          <w:szCs w:val="24"/>
        </w:rPr>
        <w:t xml:space="preserve"> ELFLA neatbilstoši</w:t>
      </w:r>
      <w:r w:rsidR="00D172B5">
        <w:rPr>
          <w:rFonts w:ascii="Times New Roman" w:hAnsi="Times New Roman" w:cs="Times New Roman"/>
          <w:color w:val="000000" w:themeColor="text1"/>
          <w:sz w:val="24"/>
          <w:szCs w:val="24"/>
        </w:rPr>
        <w:t>e</w:t>
      </w:r>
      <w:r>
        <w:rPr>
          <w:rFonts w:ascii="Times New Roman" w:hAnsi="Times New Roman" w:cs="Times New Roman"/>
          <w:color w:val="000000" w:themeColor="text1"/>
          <w:sz w:val="24"/>
          <w:szCs w:val="24"/>
        </w:rPr>
        <w:t xml:space="preserve"> izdevumi par iepriekšējiem gadiem ti</w:t>
      </w:r>
      <w:r w:rsidR="007F372C">
        <w:rPr>
          <w:rFonts w:ascii="Times New Roman" w:hAnsi="Times New Roman" w:cs="Times New Roman"/>
          <w:color w:val="000000" w:themeColor="text1"/>
          <w:sz w:val="24"/>
          <w:szCs w:val="24"/>
        </w:rPr>
        <w:t>ek</w:t>
      </w:r>
      <w:r>
        <w:rPr>
          <w:rFonts w:ascii="Times New Roman" w:hAnsi="Times New Roman" w:cs="Times New Roman"/>
          <w:color w:val="000000" w:themeColor="text1"/>
          <w:sz w:val="24"/>
          <w:szCs w:val="24"/>
        </w:rPr>
        <w:t xml:space="preserve"> pārskaitīti valsts budžetā no 2014.</w:t>
      </w:r>
      <w:r w:rsidR="00F21428">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2020.</w:t>
      </w:r>
      <w:r w:rsidR="00F21428">
        <w:rPr>
          <w:rFonts w:ascii="Times New Roman" w:hAnsi="Times New Roman" w:cs="Times New Roman"/>
          <w:color w:val="000000" w:themeColor="text1"/>
          <w:sz w:val="24"/>
          <w:szCs w:val="24"/>
        </w:rPr>
        <w:t> </w:t>
      </w:r>
      <w:r>
        <w:rPr>
          <w:rFonts w:ascii="Times New Roman" w:hAnsi="Times New Roman" w:cs="Times New Roman"/>
          <w:color w:val="000000" w:themeColor="text1"/>
          <w:sz w:val="24"/>
          <w:szCs w:val="24"/>
        </w:rPr>
        <w:t>gada finanšu plānošanas perioda izdevumiem, jo debitoru administrēšana</w:t>
      </w:r>
      <w:r w:rsidR="00F21428">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00F21428">
        <w:rPr>
          <w:rFonts w:ascii="Times New Roman" w:hAnsi="Times New Roman" w:cs="Times New Roman"/>
          <w:color w:val="000000" w:themeColor="text1"/>
          <w:sz w:val="24"/>
          <w:szCs w:val="24"/>
        </w:rPr>
        <w:t>kaut arī</w:t>
      </w:r>
      <w:r>
        <w:rPr>
          <w:rFonts w:ascii="Times New Roman" w:hAnsi="Times New Roman" w:cs="Times New Roman"/>
          <w:color w:val="000000" w:themeColor="text1"/>
          <w:sz w:val="24"/>
          <w:szCs w:val="24"/>
        </w:rPr>
        <w:t xml:space="preserve"> vien</w:t>
      </w:r>
      <w:r w:rsidR="00F21428">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period</w:t>
      </w:r>
      <w:r w:rsidR="00F21428">
        <w:rPr>
          <w:rFonts w:ascii="Times New Roman" w:hAnsi="Times New Roman" w:cs="Times New Roman"/>
          <w:color w:val="000000" w:themeColor="text1"/>
          <w:sz w:val="24"/>
          <w:szCs w:val="24"/>
        </w:rPr>
        <w:t>s ir</w:t>
      </w:r>
      <w:r>
        <w:rPr>
          <w:rFonts w:ascii="Times New Roman" w:hAnsi="Times New Roman" w:cs="Times New Roman"/>
          <w:color w:val="000000" w:themeColor="text1"/>
          <w:sz w:val="24"/>
          <w:szCs w:val="24"/>
        </w:rPr>
        <w:t xml:space="preserve"> </w:t>
      </w:r>
      <w:r w:rsidR="00F21428">
        <w:rPr>
          <w:rFonts w:ascii="Times New Roman" w:hAnsi="Times New Roman" w:cs="Times New Roman"/>
          <w:color w:val="000000" w:themeColor="text1"/>
          <w:sz w:val="24"/>
          <w:szCs w:val="24"/>
        </w:rPr>
        <w:t>beidzies</w:t>
      </w:r>
      <w:r>
        <w:rPr>
          <w:rFonts w:ascii="Times New Roman" w:hAnsi="Times New Roman" w:cs="Times New Roman"/>
          <w:color w:val="000000" w:themeColor="text1"/>
          <w:sz w:val="24"/>
          <w:szCs w:val="24"/>
        </w:rPr>
        <w:t xml:space="preserve">, ir nepārtraukts process un </w:t>
      </w:r>
      <w:r w:rsidR="00F21428">
        <w:rPr>
          <w:rFonts w:ascii="Times New Roman" w:hAnsi="Times New Roman" w:cs="Times New Roman"/>
          <w:color w:val="000000" w:themeColor="text1"/>
          <w:sz w:val="24"/>
          <w:szCs w:val="24"/>
        </w:rPr>
        <w:t>summa</w:t>
      </w:r>
      <w:r>
        <w:rPr>
          <w:rFonts w:ascii="Times New Roman" w:hAnsi="Times New Roman" w:cs="Times New Roman"/>
          <w:color w:val="000000" w:themeColor="text1"/>
          <w:sz w:val="24"/>
          <w:szCs w:val="24"/>
        </w:rPr>
        <w:t xml:space="preserve"> tiek ieturēt</w:t>
      </w:r>
      <w:r w:rsidR="00F21428">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 xml:space="preserve"> no atbalsta saņēmēja nākamajiem maksājumiem</w:t>
      </w:r>
      <w:r>
        <w:t xml:space="preserve"> </w:t>
      </w:r>
      <w:r w:rsidRPr="00A65267">
        <w:rPr>
          <w:rFonts w:ascii="Times New Roman" w:hAnsi="Times New Roman" w:cs="Times New Roman"/>
          <w:sz w:val="24"/>
          <w:szCs w:val="24"/>
        </w:rPr>
        <w:t xml:space="preserve">saskaņā </w:t>
      </w:r>
      <w:r w:rsidRPr="00786B81">
        <w:rPr>
          <w:rFonts w:ascii="Times New Roman" w:hAnsi="Times New Roman" w:cs="Times New Roman"/>
          <w:color w:val="000000" w:themeColor="text1"/>
          <w:sz w:val="24"/>
          <w:szCs w:val="24"/>
        </w:rPr>
        <w:t xml:space="preserve">ar </w:t>
      </w:r>
      <w:r w:rsidR="00F21428" w:rsidRPr="00786B81">
        <w:rPr>
          <w:rFonts w:ascii="Times New Roman" w:hAnsi="Times New Roman" w:cs="Times New Roman"/>
          <w:color w:val="000000" w:themeColor="text1"/>
          <w:sz w:val="24"/>
          <w:szCs w:val="24"/>
        </w:rPr>
        <w:t xml:space="preserve">Komisijas Īstenošanas 2014. gada 6. augusta regulas (ES) Nr. 908/2014, ar ko paredz noteikumus par to, kā Eiropas Parlamenta un Padomes Regulu (ES) Nr. 1306/2013 piemēro attiecībā uz maksājumu aģentūrām un citām struktūrām, finanšu </w:t>
      </w:r>
      <w:r w:rsidR="00F21428" w:rsidRPr="00786B81">
        <w:rPr>
          <w:rFonts w:ascii="Times New Roman" w:hAnsi="Times New Roman" w:cs="Times New Roman"/>
          <w:color w:val="000000" w:themeColor="text1"/>
          <w:sz w:val="24"/>
          <w:szCs w:val="24"/>
        </w:rPr>
        <w:lastRenderedPageBreak/>
        <w:t>pārvaldību, grāmatojumu noskaidrošanu, noteikumiem par pārbaudēm, nodrošinājumu un pārredzamību,</w:t>
      </w:r>
      <w:r w:rsidRPr="00786B81">
        <w:rPr>
          <w:rFonts w:ascii="Times New Roman" w:hAnsi="Times New Roman" w:cs="Times New Roman"/>
          <w:color w:val="000000" w:themeColor="text1"/>
          <w:sz w:val="24"/>
          <w:szCs w:val="24"/>
        </w:rPr>
        <w:t xml:space="preserve"> 28.</w:t>
      </w:r>
      <w:r w:rsidR="00F21428" w:rsidRPr="00786B81">
        <w:rPr>
          <w:rFonts w:ascii="Times New Roman" w:hAnsi="Times New Roman" w:cs="Times New Roman"/>
          <w:color w:val="000000" w:themeColor="text1"/>
          <w:sz w:val="24"/>
          <w:szCs w:val="24"/>
        </w:rPr>
        <w:t> </w:t>
      </w:r>
      <w:r w:rsidRPr="00786B81">
        <w:rPr>
          <w:rFonts w:ascii="Times New Roman" w:hAnsi="Times New Roman" w:cs="Times New Roman"/>
          <w:color w:val="000000" w:themeColor="text1"/>
          <w:sz w:val="24"/>
          <w:szCs w:val="24"/>
        </w:rPr>
        <w:t>pantu</w:t>
      </w:r>
      <w:r w:rsidR="001F0083" w:rsidRPr="00786B81">
        <w:rPr>
          <w:rFonts w:ascii="Times New Roman" w:hAnsi="Times New Roman" w:cs="Times New Roman"/>
          <w:color w:val="000000" w:themeColor="text1"/>
          <w:sz w:val="24"/>
          <w:szCs w:val="24"/>
        </w:rPr>
        <w:t>.</w:t>
      </w:r>
    </w:p>
    <w:p w14:paraId="0B220DEC" w14:textId="72515057" w:rsidR="005264B1" w:rsidRDefault="001551B7" w:rsidP="003835C4">
      <w:pPr>
        <w:jc w:val="both"/>
        <w:rPr>
          <w:rFonts w:ascii="Times New Roman" w:hAnsi="Times New Roman" w:cs="Times New Roman"/>
          <w:sz w:val="24"/>
          <w:szCs w:val="24"/>
        </w:rPr>
      </w:pPr>
      <w:r>
        <w:rPr>
          <w:rFonts w:ascii="Times New Roman" w:hAnsi="Times New Roman" w:cs="Times New Roman"/>
          <w:sz w:val="24"/>
          <w:szCs w:val="24"/>
        </w:rPr>
        <w:t xml:space="preserve">Atkārtoti paredzot budžetā </w:t>
      </w:r>
      <w:r w:rsidR="001B7164">
        <w:rPr>
          <w:rFonts w:ascii="Times New Roman" w:hAnsi="Times New Roman" w:cs="Times New Roman"/>
          <w:sz w:val="24"/>
          <w:szCs w:val="24"/>
        </w:rPr>
        <w:t>ES fondu projektu un pasākumu īstenošanai šos atgūto</w:t>
      </w:r>
      <w:r w:rsidR="007F372C">
        <w:rPr>
          <w:rFonts w:ascii="Times New Roman" w:hAnsi="Times New Roman" w:cs="Times New Roman"/>
          <w:sz w:val="24"/>
          <w:szCs w:val="24"/>
        </w:rPr>
        <w:t>s</w:t>
      </w:r>
      <w:r w:rsidR="001B7164">
        <w:rPr>
          <w:rFonts w:ascii="Times New Roman" w:hAnsi="Times New Roman" w:cs="Times New Roman"/>
          <w:sz w:val="24"/>
          <w:szCs w:val="24"/>
        </w:rPr>
        <w:t xml:space="preserve"> </w:t>
      </w:r>
      <w:r w:rsidR="007F372C">
        <w:rPr>
          <w:rFonts w:ascii="Times New Roman" w:hAnsi="Times New Roman" w:cs="Times New Roman"/>
          <w:sz w:val="24"/>
          <w:szCs w:val="24"/>
        </w:rPr>
        <w:t>neatbilstošos</w:t>
      </w:r>
      <w:r w:rsidR="001B7164">
        <w:rPr>
          <w:rFonts w:ascii="Times New Roman" w:hAnsi="Times New Roman" w:cs="Times New Roman"/>
          <w:sz w:val="24"/>
          <w:szCs w:val="24"/>
        </w:rPr>
        <w:t xml:space="preserve"> izdevumus</w:t>
      </w:r>
      <w:r w:rsidR="00BE2279">
        <w:rPr>
          <w:rFonts w:ascii="Times New Roman" w:hAnsi="Times New Roman" w:cs="Times New Roman"/>
          <w:sz w:val="24"/>
          <w:szCs w:val="24"/>
        </w:rPr>
        <w:t xml:space="preserve"> </w:t>
      </w:r>
      <w:r w:rsidR="00F21428">
        <w:rPr>
          <w:rFonts w:ascii="Times New Roman" w:hAnsi="Times New Roman" w:cs="Times New Roman"/>
          <w:sz w:val="24"/>
          <w:szCs w:val="24"/>
        </w:rPr>
        <w:t xml:space="preserve">– </w:t>
      </w:r>
      <w:r w:rsidR="00BE2279">
        <w:rPr>
          <w:rFonts w:ascii="Times New Roman" w:hAnsi="Times New Roman" w:cs="Times New Roman"/>
          <w:sz w:val="24"/>
          <w:szCs w:val="24"/>
        </w:rPr>
        <w:t>gan sākotnēji izmaksāto finansējumu atbalsta saņēmējiem, gan ieturētās summas, kas patērē valsts budžeta izdevumus otrreiz</w:t>
      </w:r>
      <w:r w:rsidR="001B7164">
        <w:rPr>
          <w:rFonts w:ascii="Times New Roman" w:hAnsi="Times New Roman" w:cs="Times New Roman"/>
          <w:sz w:val="24"/>
          <w:szCs w:val="24"/>
        </w:rPr>
        <w:t xml:space="preserve">, tiks nodrošināti finanšu līdzekļi </w:t>
      </w:r>
      <w:r w:rsidR="00615E6B">
        <w:rPr>
          <w:rFonts w:ascii="Times New Roman" w:hAnsi="Times New Roman" w:cs="Times New Roman"/>
          <w:sz w:val="24"/>
          <w:szCs w:val="24"/>
        </w:rPr>
        <w:t>citu</w:t>
      </w:r>
      <w:r w:rsidR="00A420DD">
        <w:rPr>
          <w:rFonts w:ascii="Times New Roman" w:hAnsi="Times New Roman" w:cs="Times New Roman"/>
          <w:sz w:val="24"/>
          <w:szCs w:val="24"/>
        </w:rPr>
        <w:t xml:space="preserve"> projektu </w:t>
      </w:r>
      <w:r w:rsidR="005C07AD">
        <w:rPr>
          <w:rFonts w:ascii="Times New Roman" w:hAnsi="Times New Roman" w:cs="Times New Roman"/>
          <w:sz w:val="24"/>
          <w:szCs w:val="24"/>
        </w:rPr>
        <w:t xml:space="preserve">un pasākumu </w:t>
      </w:r>
      <w:r w:rsidR="00A420DD">
        <w:rPr>
          <w:rFonts w:ascii="Times New Roman" w:hAnsi="Times New Roman" w:cs="Times New Roman"/>
          <w:sz w:val="24"/>
          <w:szCs w:val="24"/>
        </w:rPr>
        <w:t>īstenošanai</w:t>
      </w:r>
      <w:r w:rsidR="00F21428">
        <w:rPr>
          <w:rFonts w:ascii="Times New Roman" w:hAnsi="Times New Roman" w:cs="Times New Roman"/>
          <w:sz w:val="24"/>
          <w:szCs w:val="24"/>
        </w:rPr>
        <w:t>. Tad tos</w:t>
      </w:r>
      <w:r w:rsidR="00A420DD">
        <w:rPr>
          <w:rFonts w:ascii="Times New Roman" w:hAnsi="Times New Roman" w:cs="Times New Roman"/>
          <w:sz w:val="24"/>
          <w:szCs w:val="24"/>
        </w:rPr>
        <w:t xml:space="preserve"> būs iespējams deklarēt EK un saņemt atpakaļ ES</w:t>
      </w:r>
      <w:r w:rsidR="00F21428">
        <w:rPr>
          <w:rFonts w:ascii="Times New Roman" w:hAnsi="Times New Roman" w:cs="Times New Roman"/>
          <w:sz w:val="24"/>
          <w:szCs w:val="24"/>
        </w:rPr>
        <w:t> </w:t>
      </w:r>
      <w:r w:rsidR="00A420DD">
        <w:rPr>
          <w:rFonts w:ascii="Times New Roman" w:hAnsi="Times New Roman" w:cs="Times New Roman"/>
          <w:sz w:val="24"/>
          <w:szCs w:val="24"/>
        </w:rPr>
        <w:t>finansējuma daļu</w:t>
      </w:r>
      <w:r w:rsidR="00F21428">
        <w:rPr>
          <w:rFonts w:ascii="Times New Roman" w:hAnsi="Times New Roman" w:cs="Times New Roman"/>
          <w:sz w:val="24"/>
          <w:szCs w:val="24"/>
        </w:rPr>
        <w:t>, jo citādi</w:t>
      </w:r>
      <w:r w:rsidR="005264B1">
        <w:rPr>
          <w:rFonts w:ascii="Times New Roman" w:hAnsi="Times New Roman" w:cs="Times New Roman"/>
          <w:sz w:val="24"/>
          <w:szCs w:val="24"/>
        </w:rPr>
        <w:t xml:space="preserve"> pastāv draudi</w:t>
      </w:r>
      <w:r w:rsidR="00F43F5E">
        <w:rPr>
          <w:rFonts w:ascii="Times New Roman" w:hAnsi="Times New Roman" w:cs="Times New Roman"/>
          <w:sz w:val="24"/>
          <w:szCs w:val="24"/>
        </w:rPr>
        <w:t xml:space="preserve"> </w:t>
      </w:r>
      <w:r w:rsidR="005264B1" w:rsidRPr="00D172B5">
        <w:rPr>
          <w:rFonts w:ascii="Times New Roman" w:hAnsi="Times New Roman" w:cs="Times New Roman"/>
          <w:sz w:val="24"/>
          <w:szCs w:val="24"/>
        </w:rPr>
        <w:t>ne</w:t>
      </w:r>
      <w:r w:rsidR="00F21428">
        <w:rPr>
          <w:rFonts w:ascii="Times New Roman" w:hAnsi="Times New Roman" w:cs="Times New Roman"/>
          <w:sz w:val="24"/>
          <w:szCs w:val="24"/>
        </w:rPr>
        <w:t>izmantot</w:t>
      </w:r>
      <w:r w:rsidR="005264B1" w:rsidRPr="00D172B5">
        <w:rPr>
          <w:rFonts w:ascii="Times New Roman" w:hAnsi="Times New Roman" w:cs="Times New Roman"/>
          <w:sz w:val="24"/>
          <w:szCs w:val="24"/>
        </w:rPr>
        <w:t xml:space="preserve"> visu periodam paredzēto </w:t>
      </w:r>
      <w:r w:rsidR="00635893">
        <w:rPr>
          <w:rFonts w:ascii="Times New Roman" w:hAnsi="Times New Roman" w:cs="Times New Roman"/>
          <w:sz w:val="24"/>
          <w:szCs w:val="24"/>
        </w:rPr>
        <w:t>ES</w:t>
      </w:r>
      <w:r w:rsidR="00F21428">
        <w:rPr>
          <w:rFonts w:ascii="Times New Roman" w:hAnsi="Times New Roman" w:cs="Times New Roman"/>
          <w:sz w:val="24"/>
          <w:szCs w:val="24"/>
        </w:rPr>
        <w:t> </w:t>
      </w:r>
      <w:r w:rsidR="005264B1" w:rsidRPr="00D172B5">
        <w:rPr>
          <w:rFonts w:ascii="Times New Roman" w:hAnsi="Times New Roman" w:cs="Times New Roman"/>
          <w:sz w:val="24"/>
          <w:szCs w:val="24"/>
        </w:rPr>
        <w:t xml:space="preserve">finansējumu, </w:t>
      </w:r>
      <w:r w:rsidR="00F21428">
        <w:rPr>
          <w:rFonts w:ascii="Times New Roman" w:hAnsi="Times New Roman" w:cs="Times New Roman"/>
          <w:sz w:val="24"/>
          <w:szCs w:val="24"/>
        </w:rPr>
        <w:t>tāpēc ka</w:t>
      </w:r>
      <w:r w:rsidR="005264B1" w:rsidRPr="00D172B5">
        <w:rPr>
          <w:rFonts w:ascii="Times New Roman" w:hAnsi="Times New Roman" w:cs="Times New Roman"/>
          <w:sz w:val="24"/>
          <w:szCs w:val="24"/>
        </w:rPr>
        <w:t xml:space="preserve"> budžeta līdzekļi ir iztērēti neatbilstoš</w:t>
      </w:r>
      <w:r w:rsidR="00F21428">
        <w:rPr>
          <w:rFonts w:ascii="Times New Roman" w:hAnsi="Times New Roman" w:cs="Times New Roman"/>
          <w:sz w:val="24"/>
          <w:szCs w:val="24"/>
        </w:rPr>
        <w:t>o</w:t>
      </w:r>
      <w:r w:rsidR="005264B1" w:rsidRPr="00D172B5">
        <w:rPr>
          <w:rFonts w:ascii="Times New Roman" w:hAnsi="Times New Roman" w:cs="Times New Roman"/>
          <w:sz w:val="24"/>
          <w:szCs w:val="24"/>
        </w:rPr>
        <w:t xml:space="preserve"> izdevumu </w:t>
      </w:r>
      <w:r w:rsidR="00926C38">
        <w:rPr>
          <w:rFonts w:ascii="Times New Roman" w:hAnsi="Times New Roman" w:cs="Times New Roman"/>
          <w:sz w:val="24"/>
          <w:szCs w:val="24"/>
        </w:rPr>
        <w:t>finansēšanai</w:t>
      </w:r>
      <w:r w:rsidR="00F21428">
        <w:rPr>
          <w:rFonts w:ascii="Times New Roman" w:hAnsi="Times New Roman" w:cs="Times New Roman"/>
          <w:sz w:val="24"/>
          <w:szCs w:val="24"/>
        </w:rPr>
        <w:t>,</w:t>
      </w:r>
      <w:r w:rsidR="00926C38">
        <w:rPr>
          <w:rFonts w:ascii="Times New Roman" w:hAnsi="Times New Roman" w:cs="Times New Roman"/>
          <w:sz w:val="24"/>
          <w:szCs w:val="24"/>
        </w:rPr>
        <w:t xml:space="preserve"> sākotnēji izmaks</w:t>
      </w:r>
      <w:r w:rsidR="00F21428">
        <w:rPr>
          <w:rFonts w:ascii="Times New Roman" w:hAnsi="Times New Roman" w:cs="Times New Roman"/>
          <w:sz w:val="24"/>
          <w:szCs w:val="24"/>
        </w:rPr>
        <w:t>ājot līdzekļus</w:t>
      </w:r>
      <w:r w:rsidR="00926C38">
        <w:rPr>
          <w:rFonts w:ascii="Times New Roman" w:hAnsi="Times New Roman" w:cs="Times New Roman"/>
          <w:sz w:val="24"/>
          <w:szCs w:val="24"/>
        </w:rPr>
        <w:t xml:space="preserve"> atbalsta saņēmējiem</w:t>
      </w:r>
      <w:r w:rsidR="007721B8">
        <w:rPr>
          <w:rFonts w:ascii="Times New Roman" w:hAnsi="Times New Roman" w:cs="Times New Roman"/>
          <w:sz w:val="24"/>
          <w:szCs w:val="24"/>
        </w:rPr>
        <w:t xml:space="preserve">, </w:t>
      </w:r>
      <w:r w:rsidR="00F21428">
        <w:rPr>
          <w:rFonts w:ascii="Times New Roman" w:hAnsi="Times New Roman" w:cs="Times New Roman"/>
          <w:sz w:val="24"/>
          <w:szCs w:val="24"/>
        </w:rPr>
        <w:t>kā</w:t>
      </w:r>
      <w:r w:rsidR="007721B8">
        <w:rPr>
          <w:rFonts w:ascii="Times New Roman" w:hAnsi="Times New Roman" w:cs="Times New Roman"/>
          <w:sz w:val="24"/>
          <w:szCs w:val="24"/>
        </w:rPr>
        <w:t xml:space="preserve"> arī ieturēto izdevumu </w:t>
      </w:r>
      <w:r w:rsidR="005264B1" w:rsidRPr="00D172B5">
        <w:rPr>
          <w:rFonts w:ascii="Times New Roman" w:hAnsi="Times New Roman" w:cs="Times New Roman"/>
          <w:sz w:val="24"/>
          <w:szCs w:val="24"/>
        </w:rPr>
        <w:t>pārskaitīšanai valsts budžeta ieņēmumos</w:t>
      </w:r>
      <w:r w:rsidR="00F21428">
        <w:rPr>
          <w:rFonts w:ascii="Times New Roman" w:hAnsi="Times New Roman" w:cs="Times New Roman"/>
          <w:sz w:val="24"/>
          <w:szCs w:val="24"/>
        </w:rPr>
        <w:t>,</w:t>
      </w:r>
      <w:r w:rsidR="005264B1" w:rsidRPr="00D172B5">
        <w:rPr>
          <w:rFonts w:ascii="Times New Roman" w:hAnsi="Times New Roman" w:cs="Times New Roman"/>
          <w:sz w:val="24"/>
          <w:szCs w:val="24"/>
        </w:rPr>
        <w:t xml:space="preserve"> nevis atbalsta saņēmējiem</w:t>
      </w:r>
      <w:r w:rsidR="005264B1">
        <w:rPr>
          <w:rFonts w:ascii="Times New Roman" w:hAnsi="Times New Roman" w:cs="Times New Roman"/>
          <w:sz w:val="24"/>
          <w:szCs w:val="24"/>
        </w:rPr>
        <w:t>.</w:t>
      </w:r>
    </w:p>
    <w:p w14:paraId="63A476AE" w14:textId="4BB4F8D8" w:rsidR="005264B1" w:rsidRDefault="0033280E" w:rsidP="003835C4">
      <w:pPr>
        <w:jc w:val="both"/>
        <w:rPr>
          <w:rFonts w:ascii="Times New Roman" w:hAnsi="Times New Roman" w:cs="Times New Roman"/>
          <w:sz w:val="24"/>
          <w:szCs w:val="24"/>
        </w:rPr>
      </w:pPr>
      <w:r>
        <w:rPr>
          <w:rFonts w:ascii="Times New Roman" w:hAnsi="Times New Roman" w:cs="Times New Roman"/>
          <w:sz w:val="24"/>
          <w:szCs w:val="24"/>
        </w:rPr>
        <w:t xml:space="preserve">Attiecībā pret valsts budžetu </w:t>
      </w:r>
      <w:r w:rsidR="00635893">
        <w:rPr>
          <w:rFonts w:ascii="Times New Roman" w:hAnsi="Times New Roman" w:cs="Times New Roman"/>
          <w:sz w:val="24"/>
          <w:szCs w:val="24"/>
        </w:rPr>
        <w:t>ES finanšu plānošanas period</w:t>
      </w:r>
      <w:r w:rsidR="00F21428">
        <w:rPr>
          <w:rFonts w:ascii="Times New Roman" w:hAnsi="Times New Roman" w:cs="Times New Roman"/>
          <w:sz w:val="24"/>
          <w:szCs w:val="24"/>
        </w:rPr>
        <w:t>ā</w:t>
      </w:r>
      <w:r w:rsidR="00273BD3">
        <w:rPr>
          <w:rFonts w:ascii="Times New Roman" w:hAnsi="Times New Roman" w:cs="Times New Roman"/>
          <w:sz w:val="24"/>
          <w:szCs w:val="24"/>
        </w:rPr>
        <w:t xml:space="preserve"> atkārtoti pieprasām</w:t>
      </w:r>
      <w:r w:rsidR="00EA5F6D">
        <w:rPr>
          <w:rFonts w:ascii="Times New Roman" w:hAnsi="Times New Roman" w:cs="Times New Roman"/>
          <w:sz w:val="24"/>
          <w:szCs w:val="24"/>
        </w:rPr>
        <w:t>ā</w:t>
      </w:r>
      <w:r w:rsidR="00273BD3">
        <w:rPr>
          <w:rFonts w:ascii="Times New Roman" w:hAnsi="Times New Roman" w:cs="Times New Roman"/>
          <w:sz w:val="24"/>
          <w:szCs w:val="24"/>
        </w:rPr>
        <w:t xml:space="preserve"> finansējum</w:t>
      </w:r>
      <w:r w:rsidR="00EA5F6D">
        <w:rPr>
          <w:rFonts w:ascii="Times New Roman" w:hAnsi="Times New Roman" w:cs="Times New Roman"/>
          <w:sz w:val="24"/>
          <w:szCs w:val="24"/>
        </w:rPr>
        <w:t xml:space="preserve">a summas, kas </w:t>
      </w:r>
      <w:r w:rsidR="00F21428">
        <w:rPr>
          <w:rFonts w:ascii="Times New Roman" w:hAnsi="Times New Roman" w:cs="Times New Roman"/>
          <w:sz w:val="24"/>
          <w:szCs w:val="24"/>
        </w:rPr>
        <w:t>norādītas</w:t>
      </w:r>
      <w:r w:rsidR="00EA5F6D">
        <w:rPr>
          <w:rFonts w:ascii="Times New Roman" w:hAnsi="Times New Roman" w:cs="Times New Roman"/>
          <w:sz w:val="24"/>
          <w:szCs w:val="24"/>
        </w:rPr>
        <w:t xml:space="preserve"> pielikuma 1.</w:t>
      </w:r>
      <w:r w:rsidR="00F21428">
        <w:rPr>
          <w:rFonts w:ascii="Times New Roman" w:hAnsi="Times New Roman" w:cs="Times New Roman"/>
          <w:sz w:val="24"/>
          <w:szCs w:val="24"/>
        </w:rPr>
        <w:t> </w:t>
      </w:r>
      <w:r w:rsidR="00EA5F6D">
        <w:rPr>
          <w:rFonts w:ascii="Times New Roman" w:hAnsi="Times New Roman" w:cs="Times New Roman"/>
          <w:sz w:val="24"/>
          <w:szCs w:val="24"/>
        </w:rPr>
        <w:t>tabulā,</w:t>
      </w:r>
      <w:r w:rsidR="00273BD3">
        <w:rPr>
          <w:rFonts w:ascii="Times New Roman" w:hAnsi="Times New Roman" w:cs="Times New Roman"/>
          <w:sz w:val="24"/>
          <w:szCs w:val="24"/>
        </w:rPr>
        <w:t xml:space="preserve"> nepārsniedz sākotnēji atbalsta saņēmējiem izmaksāto finansējumu</w:t>
      </w:r>
      <w:r w:rsidR="00EA5F6D">
        <w:rPr>
          <w:rFonts w:ascii="Times New Roman" w:hAnsi="Times New Roman" w:cs="Times New Roman"/>
          <w:sz w:val="24"/>
          <w:szCs w:val="24"/>
        </w:rPr>
        <w:t>,</w:t>
      </w:r>
      <w:r w:rsidR="00C045F3">
        <w:rPr>
          <w:rFonts w:ascii="Times New Roman" w:hAnsi="Times New Roman" w:cs="Times New Roman"/>
          <w:sz w:val="24"/>
          <w:szCs w:val="24"/>
        </w:rPr>
        <w:t xml:space="preserve"> jo atkārtoti budžeta izdevumos tiek pieprasīti tikai </w:t>
      </w:r>
      <w:r w:rsidR="00F21428">
        <w:rPr>
          <w:rFonts w:ascii="Times New Roman" w:hAnsi="Times New Roman" w:cs="Times New Roman"/>
          <w:sz w:val="24"/>
          <w:szCs w:val="24"/>
        </w:rPr>
        <w:t xml:space="preserve">tie </w:t>
      </w:r>
      <w:r w:rsidR="00C045F3">
        <w:rPr>
          <w:rFonts w:ascii="Times New Roman" w:hAnsi="Times New Roman" w:cs="Times New Roman"/>
          <w:sz w:val="24"/>
          <w:szCs w:val="24"/>
        </w:rPr>
        <w:t xml:space="preserve">izdevumi, kas jau vienreiz ir bijuši </w:t>
      </w:r>
      <w:r w:rsidR="00C14346">
        <w:rPr>
          <w:rFonts w:ascii="Times New Roman" w:hAnsi="Times New Roman" w:cs="Times New Roman"/>
          <w:sz w:val="24"/>
          <w:szCs w:val="24"/>
        </w:rPr>
        <w:t>paredzēti no budžeta ES fondu projektu un pasākumu apmaksai, bet ir atgūti valsts budžetā</w:t>
      </w:r>
      <w:r w:rsidR="00111280">
        <w:rPr>
          <w:rFonts w:ascii="Times New Roman" w:hAnsi="Times New Roman" w:cs="Times New Roman"/>
          <w:sz w:val="24"/>
          <w:szCs w:val="24"/>
        </w:rPr>
        <w:t>.</w:t>
      </w:r>
      <w:r w:rsidR="0039426B">
        <w:rPr>
          <w:rFonts w:ascii="Times New Roman" w:hAnsi="Times New Roman" w:cs="Times New Roman"/>
          <w:sz w:val="24"/>
          <w:szCs w:val="24"/>
        </w:rPr>
        <w:t xml:space="preserve"> </w:t>
      </w:r>
      <w:r w:rsidR="00111280">
        <w:rPr>
          <w:rFonts w:ascii="Times New Roman" w:hAnsi="Times New Roman" w:cs="Times New Roman"/>
          <w:sz w:val="24"/>
          <w:szCs w:val="24"/>
        </w:rPr>
        <w:t>S</w:t>
      </w:r>
      <w:r w:rsidR="0039426B">
        <w:rPr>
          <w:rFonts w:ascii="Times New Roman" w:hAnsi="Times New Roman" w:cs="Times New Roman"/>
          <w:sz w:val="24"/>
          <w:szCs w:val="24"/>
        </w:rPr>
        <w:t>avukārt</w:t>
      </w:r>
      <w:r w:rsidR="00F21428">
        <w:rPr>
          <w:rFonts w:ascii="Times New Roman" w:hAnsi="Times New Roman" w:cs="Times New Roman"/>
          <w:sz w:val="24"/>
          <w:szCs w:val="24"/>
        </w:rPr>
        <w:t>,</w:t>
      </w:r>
      <w:r w:rsidR="0039426B">
        <w:rPr>
          <w:rFonts w:ascii="Times New Roman" w:hAnsi="Times New Roman" w:cs="Times New Roman"/>
          <w:sz w:val="24"/>
          <w:szCs w:val="24"/>
        </w:rPr>
        <w:t xml:space="preserve"> </w:t>
      </w:r>
      <w:r w:rsidR="005264B1" w:rsidRPr="005264B1">
        <w:rPr>
          <w:rFonts w:ascii="Times New Roman" w:hAnsi="Times New Roman" w:cs="Times New Roman"/>
          <w:sz w:val="24"/>
          <w:szCs w:val="24"/>
        </w:rPr>
        <w:t xml:space="preserve">ieturot neatbilstošos izdevumus no atbalsta saņēmēja nākamajiem maksājumiem un </w:t>
      </w:r>
      <w:r w:rsidR="00F21428">
        <w:rPr>
          <w:rFonts w:ascii="Times New Roman" w:hAnsi="Times New Roman" w:cs="Times New Roman"/>
          <w:sz w:val="24"/>
          <w:szCs w:val="24"/>
        </w:rPr>
        <w:t xml:space="preserve">tos </w:t>
      </w:r>
      <w:r w:rsidR="005264B1" w:rsidRPr="005264B1">
        <w:rPr>
          <w:rFonts w:ascii="Times New Roman" w:hAnsi="Times New Roman" w:cs="Times New Roman"/>
          <w:sz w:val="24"/>
          <w:szCs w:val="24"/>
        </w:rPr>
        <w:t>pārskaitot valsts budžeta ieņēmumos</w:t>
      </w:r>
      <w:r w:rsidR="007721B8">
        <w:rPr>
          <w:rFonts w:ascii="Times New Roman" w:hAnsi="Times New Roman" w:cs="Times New Roman"/>
          <w:sz w:val="24"/>
          <w:szCs w:val="24"/>
        </w:rPr>
        <w:t xml:space="preserve"> (pielikuma 2.</w:t>
      </w:r>
      <w:r w:rsidR="00F21428">
        <w:rPr>
          <w:rFonts w:ascii="Times New Roman" w:hAnsi="Times New Roman" w:cs="Times New Roman"/>
          <w:sz w:val="24"/>
          <w:szCs w:val="24"/>
        </w:rPr>
        <w:t> </w:t>
      </w:r>
      <w:r w:rsidR="007721B8">
        <w:rPr>
          <w:rFonts w:ascii="Times New Roman" w:hAnsi="Times New Roman" w:cs="Times New Roman"/>
          <w:sz w:val="24"/>
          <w:szCs w:val="24"/>
        </w:rPr>
        <w:t>tabula)</w:t>
      </w:r>
      <w:r w:rsidR="005264B1" w:rsidRPr="005264B1">
        <w:rPr>
          <w:rFonts w:ascii="Times New Roman" w:hAnsi="Times New Roman" w:cs="Times New Roman"/>
          <w:sz w:val="24"/>
          <w:szCs w:val="24"/>
        </w:rPr>
        <w:t xml:space="preserve">, </w:t>
      </w:r>
      <w:r w:rsidR="00F21428">
        <w:rPr>
          <w:rFonts w:ascii="Times New Roman" w:hAnsi="Times New Roman" w:cs="Times New Roman"/>
          <w:sz w:val="24"/>
          <w:szCs w:val="24"/>
        </w:rPr>
        <w:t>veidojas situācija, kad</w:t>
      </w:r>
      <w:r w:rsidR="005264B1" w:rsidRPr="005264B1">
        <w:rPr>
          <w:rFonts w:ascii="Times New Roman" w:hAnsi="Times New Roman" w:cs="Times New Roman"/>
          <w:sz w:val="24"/>
          <w:szCs w:val="24"/>
        </w:rPr>
        <w:t xml:space="preserve"> budžet</w:t>
      </w:r>
      <w:r w:rsidR="00111280">
        <w:rPr>
          <w:rFonts w:ascii="Times New Roman" w:hAnsi="Times New Roman" w:cs="Times New Roman"/>
          <w:sz w:val="24"/>
          <w:szCs w:val="24"/>
        </w:rPr>
        <w:t>ā</w:t>
      </w:r>
      <w:r w:rsidR="005264B1" w:rsidRPr="005264B1">
        <w:rPr>
          <w:rFonts w:ascii="Times New Roman" w:hAnsi="Times New Roman" w:cs="Times New Roman"/>
          <w:sz w:val="24"/>
          <w:szCs w:val="24"/>
        </w:rPr>
        <w:t xml:space="preserve"> </w:t>
      </w:r>
      <w:r w:rsidR="007733C9">
        <w:rPr>
          <w:rFonts w:ascii="Times New Roman" w:hAnsi="Times New Roman" w:cs="Times New Roman"/>
          <w:sz w:val="24"/>
          <w:szCs w:val="24"/>
        </w:rPr>
        <w:t xml:space="preserve">ieplānotie </w:t>
      </w:r>
      <w:r w:rsidR="005264B1" w:rsidRPr="005264B1">
        <w:rPr>
          <w:rFonts w:ascii="Times New Roman" w:hAnsi="Times New Roman" w:cs="Times New Roman"/>
          <w:sz w:val="24"/>
          <w:szCs w:val="24"/>
        </w:rPr>
        <w:t xml:space="preserve">līdzekļi </w:t>
      </w:r>
      <w:r w:rsidR="007733C9">
        <w:rPr>
          <w:rFonts w:ascii="Times New Roman" w:hAnsi="Times New Roman" w:cs="Times New Roman"/>
          <w:sz w:val="24"/>
          <w:szCs w:val="24"/>
        </w:rPr>
        <w:t xml:space="preserve">atbalsta saņēmējiem </w:t>
      </w:r>
      <w:r w:rsidR="005264B1" w:rsidRPr="005264B1">
        <w:rPr>
          <w:rFonts w:ascii="Times New Roman" w:hAnsi="Times New Roman" w:cs="Times New Roman"/>
          <w:sz w:val="24"/>
          <w:szCs w:val="24"/>
        </w:rPr>
        <w:t>tiek izmantoti</w:t>
      </w:r>
      <w:r w:rsidR="007733C9">
        <w:rPr>
          <w:rFonts w:ascii="Times New Roman" w:hAnsi="Times New Roman" w:cs="Times New Roman"/>
          <w:sz w:val="24"/>
          <w:szCs w:val="24"/>
        </w:rPr>
        <w:t xml:space="preserve"> vēlreiz</w:t>
      </w:r>
      <w:r w:rsidR="00F21428">
        <w:rPr>
          <w:rFonts w:ascii="Times New Roman" w:hAnsi="Times New Roman" w:cs="Times New Roman"/>
          <w:sz w:val="24"/>
          <w:szCs w:val="24"/>
        </w:rPr>
        <w:t> </w:t>
      </w:r>
      <w:r w:rsidR="005264B1" w:rsidRPr="005264B1">
        <w:rPr>
          <w:rFonts w:ascii="Times New Roman" w:hAnsi="Times New Roman" w:cs="Times New Roman"/>
          <w:sz w:val="24"/>
          <w:szCs w:val="24"/>
        </w:rPr>
        <w:t xml:space="preserve">– gan </w:t>
      </w:r>
      <w:r w:rsidR="007733C9">
        <w:rPr>
          <w:rFonts w:ascii="Times New Roman" w:hAnsi="Times New Roman" w:cs="Times New Roman"/>
          <w:sz w:val="24"/>
          <w:szCs w:val="24"/>
        </w:rPr>
        <w:t xml:space="preserve">iepriekšminētajam sākotnējam </w:t>
      </w:r>
      <w:r w:rsidR="005264B1" w:rsidRPr="005264B1">
        <w:rPr>
          <w:rFonts w:ascii="Times New Roman" w:hAnsi="Times New Roman" w:cs="Times New Roman"/>
          <w:sz w:val="24"/>
          <w:szCs w:val="24"/>
        </w:rPr>
        <w:t xml:space="preserve">pārskaitījumam atbalsta saņēmējam, gan </w:t>
      </w:r>
      <w:r w:rsidR="007733C9">
        <w:rPr>
          <w:rFonts w:ascii="Times New Roman" w:hAnsi="Times New Roman" w:cs="Times New Roman"/>
          <w:sz w:val="24"/>
          <w:szCs w:val="24"/>
        </w:rPr>
        <w:t xml:space="preserve">atkārtotajam </w:t>
      </w:r>
      <w:r w:rsidR="005264B1" w:rsidRPr="005264B1">
        <w:rPr>
          <w:rFonts w:ascii="Times New Roman" w:hAnsi="Times New Roman" w:cs="Times New Roman"/>
          <w:sz w:val="24"/>
          <w:szCs w:val="24"/>
        </w:rPr>
        <w:t>pārskaitījumam valsts budžeta ieņēmumos</w:t>
      </w:r>
      <w:r w:rsidR="007733C9">
        <w:rPr>
          <w:rFonts w:ascii="Times New Roman" w:hAnsi="Times New Roman" w:cs="Times New Roman"/>
          <w:sz w:val="24"/>
          <w:szCs w:val="24"/>
        </w:rPr>
        <w:t xml:space="preserve"> par ieturētajām summām</w:t>
      </w:r>
      <w:r w:rsidR="005264B1">
        <w:rPr>
          <w:rFonts w:ascii="Times New Roman" w:hAnsi="Times New Roman" w:cs="Times New Roman"/>
          <w:sz w:val="24"/>
          <w:szCs w:val="24"/>
        </w:rPr>
        <w:t>.</w:t>
      </w:r>
    </w:p>
    <w:p w14:paraId="1DD417AC" w14:textId="4E9B1A8B" w:rsidR="002F0E4B" w:rsidRDefault="002020D8" w:rsidP="003835C4">
      <w:pPr>
        <w:jc w:val="both"/>
        <w:rPr>
          <w:rFonts w:ascii="Times New Roman" w:hAnsi="Times New Roman" w:cs="Times New Roman"/>
          <w:sz w:val="24"/>
          <w:szCs w:val="24"/>
        </w:rPr>
      </w:pPr>
      <w:r>
        <w:rPr>
          <w:rFonts w:ascii="Times New Roman" w:hAnsi="Times New Roman" w:cs="Times New Roman"/>
          <w:sz w:val="24"/>
          <w:szCs w:val="24"/>
        </w:rPr>
        <w:t>Šajā ziņojumā papildfinansējums no valsts budžeta tiek prasīts</w:t>
      </w:r>
      <w:r w:rsidR="00A220B1">
        <w:rPr>
          <w:rFonts w:ascii="Times New Roman" w:hAnsi="Times New Roman" w:cs="Times New Roman"/>
          <w:sz w:val="24"/>
          <w:szCs w:val="24"/>
        </w:rPr>
        <w:t xml:space="preserve"> attiecībā uz 2014</w:t>
      </w:r>
      <w:r w:rsidR="00F21428">
        <w:rPr>
          <w:rFonts w:ascii="Times New Roman" w:hAnsi="Times New Roman" w:cs="Times New Roman"/>
          <w:sz w:val="24"/>
          <w:szCs w:val="24"/>
        </w:rPr>
        <w:t>.–</w:t>
      </w:r>
      <w:r w:rsidR="00A220B1">
        <w:rPr>
          <w:rFonts w:ascii="Times New Roman" w:hAnsi="Times New Roman" w:cs="Times New Roman"/>
          <w:sz w:val="24"/>
          <w:szCs w:val="24"/>
        </w:rPr>
        <w:t>2020</w:t>
      </w:r>
      <w:r w:rsidR="00F21428">
        <w:rPr>
          <w:rFonts w:ascii="Times New Roman" w:hAnsi="Times New Roman" w:cs="Times New Roman"/>
          <w:sz w:val="24"/>
          <w:szCs w:val="24"/>
        </w:rPr>
        <w:t>. gada</w:t>
      </w:r>
      <w:r w:rsidR="00A220B1">
        <w:rPr>
          <w:rFonts w:ascii="Times New Roman" w:hAnsi="Times New Roman" w:cs="Times New Roman"/>
          <w:sz w:val="24"/>
          <w:szCs w:val="24"/>
        </w:rPr>
        <w:t xml:space="preserve"> perioda Eiropas Lauksaimniecības fondu lauku attīstībai</w:t>
      </w:r>
      <w:r w:rsidR="002F0E4B">
        <w:rPr>
          <w:rFonts w:ascii="Times New Roman" w:hAnsi="Times New Roman" w:cs="Times New Roman"/>
          <w:sz w:val="24"/>
          <w:szCs w:val="24"/>
        </w:rPr>
        <w:t xml:space="preserve"> </w:t>
      </w:r>
      <w:r w:rsidR="00482DBB">
        <w:rPr>
          <w:rFonts w:ascii="Times New Roman" w:hAnsi="Times New Roman" w:cs="Times New Roman"/>
          <w:sz w:val="24"/>
          <w:szCs w:val="24"/>
        </w:rPr>
        <w:t xml:space="preserve">budžeta </w:t>
      </w:r>
      <w:r w:rsidR="002F0E4B">
        <w:rPr>
          <w:rFonts w:ascii="Times New Roman" w:hAnsi="Times New Roman" w:cs="Times New Roman"/>
          <w:sz w:val="24"/>
          <w:szCs w:val="24"/>
        </w:rPr>
        <w:t>izdevumiem</w:t>
      </w:r>
      <w:r w:rsidR="006E7DBD">
        <w:rPr>
          <w:rFonts w:ascii="Times New Roman" w:hAnsi="Times New Roman" w:cs="Times New Roman"/>
          <w:sz w:val="24"/>
          <w:szCs w:val="24"/>
        </w:rPr>
        <w:t>,</w:t>
      </w:r>
      <w:r w:rsidR="00A220B1">
        <w:rPr>
          <w:rFonts w:ascii="Times New Roman" w:hAnsi="Times New Roman" w:cs="Times New Roman"/>
          <w:sz w:val="24"/>
          <w:szCs w:val="24"/>
        </w:rPr>
        <w:t xml:space="preserve"> lai varētu maksimāli efektīvi izmantot fondam paredzēto </w:t>
      </w:r>
      <w:r w:rsidR="00F21428">
        <w:rPr>
          <w:rFonts w:ascii="Times New Roman" w:hAnsi="Times New Roman" w:cs="Times New Roman"/>
          <w:sz w:val="24"/>
          <w:szCs w:val="24"/>
        </w:rPr>
        <w:t xml:space="preserve">perioda </w:t>
      </w:r>
      <w:r w:rsidR="00A220B1">
        <w:rPr>
          <w:rFonts w:ascii="Times New Roman" w:hAnsi="Times New Roman" w:cs="Times New Roman"/>
          <w:sz w:val="24"/>
          <w:szCs w:val="24"/>
        </w:rPr>
        <w:t>finansējumu</w:t>
      </w:r>
      <w:r w:rsidR="0002020E">
        <w:rPr>
          <w:rFonts w:ascii="Times New Roman" w:hAnsi="Times New Roman" w:cs="Times New Roman"/>
          <w:sz w:val="24"/>
          <w:szCs w:val="24"/>
        </w:rPr>
        <w:t>,</w:t>
      </w:r>
      <w:r w:rsidR="002F0E4B">
        <w:rPr>
          <w:rFonts w:ascii="Times New Roman" w:hAnsi="Times New Roman" w:cs="Times New Roman"/>
          <w:sz w:val="24"/>
          <w:szCs w:val="24"/>
        </w:rPr>
        <w:t xml:space="preserve"> taču ietver arī daļu 2007</w:t>
      </w:r>
      <w:r w:rsidR="00F21428">
        <w:rPr>
          <w:rFonts w:ascii="Times New Roman" w:hAnsi="Times New Roman" w:cs="Times New Roman"/>
          <w:sz w:val="24"/>
          <w:szCs w:val="24"/>
        </w:rPr>
        <w:t>.–</w:t>
      </w:r>
      <w:r w:rsidR="002F0E4B">
        <w:rPr>
          <w:rFonts w:ascii="Times New Roman" w:hAnsi="Times New Roman" w:cs="Times New Roman"/>
          <w:sz w:val="24"/>
          <w:szCs w:val="24"/>
        </w:rPr>
        <w:t>2013</w:t>
      </w:r>
      <w:r w:rsidR="00F21428">
        <w:rPr>
          <w:rFonts w:ascii="Times New Roman" w:hAnsi="Times New Roman" w:cs="Times New Roman"/>
          <w:sz w:val="24"/>
          <w:szCs w:val="24"/>
        </w:rPr>
        <w:t>. gada</w:t>
      </w:r>
      <w:r w:rsidR="002F0E4B">
        <w:rPr>
          <w:rFonts w:ascii="Times New Roman" w:hAnsi="Times New Roman" w:cs="Times New Roman"/>
          <w:sz w:val="24"/>
          <w:szCs w:val="24"/>
        </w:rPr>
        <w:t xml:space="preserve"> perioda ieturētās summas, jo neatbilstošo izdevumu administrēšanas process ne</w:t>
      </w:r>
      <w:r w:rsidR="00482DBB">
        <w:rPr>
          <w:rFonts w:ascii="Times New Roman" w:hAnsi="Times New Roman" w:cs="Times New Roman"/>
          <w:sz w:val="24"/>
          <w:szCs w:val="24"/>
        </w:rPr>
        <w:t>beidz</w:t>
      </w:r>
      <w:r w:rsidR="00F21428">
        <w:rPr>
          <w:rFonts w:ascii="Times New Roman" w:hAnsi="Times New Roman" w:cs="Times New Roman"/>
          <w:sz w:val="24"/>
          <w:szCs w:val="24"/>
        </w:rPr>
        <w:t>a</w:t>
      </w:r>
      <w:r w:rsidR="00482DBB">
        <w:rPr>
          <w:rFonts w:ascii="Times New Roman" w:hAnsi="Times New Roman" w:cs="Times New Roman"/>
          <w:sz w:val="24"/>
          <w:szCs w:val="24"/>
        </w:rPr>
        <w:t xml:space="preserve">s </w:t>
      </w:r>
      <w:r w:rsidR="00F21428">
        <w:rPr>
          <w:rFonts w:ascii="Times New Roman" w:hAnsi="Times New Roman" w:cs="Times New Roman"/>
          <w:sz w:val="24"/>
          <w:szCs w:val="24"/>
        </w:rPr>
        <w:t xml:space="preserve">reizē ar </w:t>
      </w:r>
      <w:r w:rsidR="00482DBB">
        <w:rPr>
          <w:rFonts w:ascii="Times New Roman" w:hAnsi="Times New Roman" w:cs="Times New Roman"/>
          <w:sz w:val="24"/>
          <w:szCs w:val="24"/>
        </w:rPr>
        <w:t>perioda</w:t>
      </w:r>
      <w:r w:rsidR="00F21428">
        <w:rPr>
          <w:rFonts w:ascii="Times New Roman" w:hAnsi="Times New Roman" w:cs="Times New Roman"/>
          <w:sz w:val="24"/>
          <w:szCs w:val="24"/>
        </w:rPr>
        <w:t xml:space="preserve"> beigām</w:t>
      </w:r>
      <w:r w:rsidR="00482DBB">
        <w:rPr>
          <w:rFonts w:ascii="Times New Roman" w:hAnsi="Times New Roman" w:cs="Times New Roman"/>
          <w:sz w:val="24"/>
          <w:szCs w:val="24"/>
        </w:rPr>
        <w:t>.</w:t>
      </w:r>
    </w:p>
    <w:p w14:paraId="2BB85942" w14:textId="2F56170C" w:rsidR="00C066A7" w:rsidRDefault="009D37AF" w:rsidP="003835C4">
      <w:pPr>
        <w:jc w:val="both"/>
        <w:rPr>
          <w:rFonts w:ascii="Times New Roman" w:hAnsi="Times New Roman" w:cs="Times New Roman"/>
          <w:sz w:val="24"/>
          <w:szCs w:val="24"/>
        </w:rPr>
      </w:pPr>
      <w:r>
        <w:rPr>
          <w:rFonts w:ascii="Times New Roman" w:hAnsi="Times New Roman" w:cs="Times New Roman"/>
          <w:sz w:val="24"/>
          <w:szCs w:val="24"/>
        </w:rPr>
        <w:t>Atkār</w:t>
      </w:r>
      <w:r w:rsidR="00814778">
        <w:rPr>
          <w:rFonts w:ascii="Times New Roman" w:hAnsi="Times New Roman" w:cs="Times New Roman"/>
          <w:sz w:val="24"/>
          <w:szCs w:val="24"/>
        </w:rPr>
        <w:t>t</w:t>
      </w:r>
      <w:r>
        <w:rPr>
          <w:rFonts w:ascii="Times New Roman" w:hAnsi="Times New Roman" w:cs="Times New Roman"/>
          <w:sz w:val="24"/>
          <w:szCs w:val="24"/>
        </w:rPr>
        <w:t xml:space="preserve">oti valsts budžetā </w:t>
      </w:r>
      <w:r w:rsidR="001A3DAD">
        <w:rPr>
          <w:rFonts w:ascii="Times New Roman" w:hAnsi="Times New Roman" w:cs="Times New Roman"/>
          <w:sz w:val="24"/>
          <w:szCs w:val="24"/>
        </w:rPr>
        <w:t>par sākotnēji izmaksāto neatbilstošo izdevumu atgūtajā</w:t>
      </w:r>
      <w:r w:rsidR="00C066A7">
        <w:rPr>
          <w:rFonts w:ascii="Times New Roman" w:hAnsi="Times New Roman" w:cs="Times New Roman"/>
          <w:sz w:val="24"/>
          <w:szCs w:val="24"/>
        </w:rPr>
        <w:t>m</w:t>
      </w:r>
      <w:r w:rsidR="001A3DAD">
        <w:rPr>
          <w:rFonts w:ascii="Times New Roman" w:hAnsi="Times New Roman" w:cs="Times New Roman"/>
          <w:sz w:val="24"/>
          <w:szCs w:val="24"/>
        </w:rPr>
        <w:t xml:space="preserve"> summām ZM budžetā </w:t>
      </w:r>
      <w:r w:rsidR="00F21428">
        <w:rPr>
          <w:rFonts w:ascii="Times New Roman" w:hAnsi="Times New Roman" w:cs="Times New Roman"/>
          <w:sz w:val="24"/>
          <w:szCs w:val="24"/>
        </w:rPr>
        <w:t>vēlreiz</w:t>
      </w:r>
      <w:r w:rsidR="001A3DAD">
        <w:rPr>
          <w:rFonts w:ascii="Times New Roman" w:hAnsi="Times New Roman" w:cs="Times New Roman"/>
          <w:sz w:val="24"/>
          <w:szCs w:val="24"/>
        </w:rPr>
        <w:t xml:space="preserve"> nepieciešams piešķirt </w:t>
      </w:r>
      <w:r w:rsidR="00C066A7" w:rsidRPr="00C066A7">
        <w:rPr>
          <w:rFonts w:ascii="Times New Roman" w:hAnsi="Times New Roman" w:cs="Times New Roman"/>
          <w:b/>
          <w:bCs/>
          <w:sz w:val="24"/>
          <w:szCs w:val="24"/>
        </w:rPr>
        <w:t>5 505 969,12 EUR</w:t>
      </w:r>
      <w:r w:rsidR="00C066A7">
        <w:rPr>
          <w:rFonts w:ascii="Times New Roman" w:hAnsi="Times New Roman" w:cs="Times New Roman"/>
          <w:sz w:val="24"/>
          <w:szCs w:val="24"/>
        </w:rPr>
        <w:t>.</w:t>
      </w:r>
      <w:r w:rsidR="00EC3D8B">
        <w:rPr>
          <w:rFonts w:ascii="Times New Roman" w:hAnsi="Times New Roman" w:cs="Times New Roman"/>
          <w:sz w:val="24"/>
          <w:szCs w:val="24"/>
        </w:rPr>
        <w:t xml:space="preserve"> Savukārt par ieturētajām summām, kas pārskaitītas valsts budžeta ieņēmumos</w:t>
      </w:r>
      <w:r w:rsidR="003874F4">
        <w:rPr>
          <w:rFonts w:ascii="Times New Roman" w:hAnsi="Times New Roman" w:cs="Times New Roman"/>
          <w:sz w:val="24"/>
          <w:szCs w:val="24"/>
        </w:rPr>
        <w:t xml:space="preserve"> ZM atkārtoti nepieciešams piešķirt </w:t>
      </w:r>
      <w:r w:rsidR="003874F4" w:rsidRPr="00BF7370">
        <w:rPr>
          <w:rFonts w:ascii="Times New Roman" w:hAnsi="Times New Roman" w:cs="Times New Roman"/>
          <w:b/>
          <w:bCs/>
          <w:sz w:val="24"/>
          <w:szCs w:val="24"/>
        </w:rPr>
        <w:t>426 977,20 EUR</w:t>
      </w:r>
      <w:r w:rsidR="003874F4">
        <w:rPr>
          <w:rFonts w:ascii="Times New Roman" w:hAnsi="Times New Roman" w:cs="Times New Roman"/>
          <w:sz w:val="24"/>
          <w:szCs w:val="24"/>
        </w:rPr>
        <w:t xml:space="preserve"> (kopējā summa samazināta par jau iepriekš</w:t>
      </w:r>
      <w:r w:rsidR="008725CA">
        <w:rPr>
          <w:rFonts w:ascii="Times New Roman" w:hAnsi="Times New Roman" w:cs="Times New Roman"/>
          <w:sz w:val="24"/>
          <w:szCs w:val="24"/>
        </w:rPr>
        <w:t xml:space="preserve"> ar MK lēmumu</w:t>
      </w:r>
      <w:r w:rsidR="003874F4">
        <w:rPr>
          <w:rFonts w:ascii="Times New Roman" w:hAnsi="Times New Roman" w:cs="Times New Roman"/>
          <w:sz w:val="24"/>
          <w:szCs w:val="24"/>
        </w:rPr>
        <w:t xml:space="preserve"> </w:t>
      </w:r>
      <w:r w:rsidR="00BF7370">
        <w:rPr>
          <w:rFonts w:ascii="Times New Roman" w:hAnsi="Times New Roman" w:cs="Times New Roman"/>
          <w:sz w:val="24"/>
          <w:szCs w:val="24"/>
        </w:rPr>
        <w:t xml:space="preserve">atkārtoti </w:t>
      </w:r>
      <w:r w:rsidR="003874F4">
        <w:rPr>
          <w:rFonts w:ascii="Times New Roman" w:hAnsi="Times New Roman" w:cs="Times New Roman"/>
          <w:sz w:val="24"/>
          <w:szCs w:val="24"/>
        </w:rPr>
        <w:t>piešķirto</w:t>
      </w:r>
      <w:r w:rsidR="00BF7370">
        <w:rPr>
          <w:rFonts w:ascii="Times New Roman" w:hAnsi="Times New Roman" w:cs="Times New Roman"/>
          <w:sz w:val="24"/>
          <w:szCs w:val="24"/>
        </w:rPr>
        <w:t xml:space="preserve"> finansējumu).</w:t>
      </w:r>
      <w:r w:rsidR="003874F4">
        <w:rPr>
          <w:rFonts w:ascii="Times New Roman" w:hAnsi="Times New Roman" w:cs="Times New Roman"/>
          <w:sz w:val="24"/>
          <w:szCs w:val="24"/>
        </w:rPr>
        <w:t xml:space="preserve"> </w:t>
      </w:r>
    </w:p>
    <w:p w14:paraId="25C279DB" w14:textId="591A3A5B" w:rsidR="00ED6889" w:rsidRDefault="00E23DAB" w:rsidP="00ED6889">
      <w:pPr>
        <w:jc w:val="both"/>
        <w:rPr>
          <w:rFonts w:ascii="Times New Roman" w:hAnsi="Times New Roman" w:cs="Times New Roman"/>
          <w:color w:val="000000"/>
          <w:sz w:val="24"/>
          <w:szCs w:val="24"/>
        </w:rPr>
      </w:pPr>
      <w:r>
        <w:rPr>
          <w:rFonts w:ascii="Times New Roman" w:hAnsi="Times New Roman" w:cs="Times New Roman"/>
          <w:sz w:val="24"/>
          <w:szCs w:val="24"/>
        </w:rPr>
        <w:t>Ie</w:t>
      </w:r>
      <w:r w:rsidR="00475CEC">
        <w:rPr>
          <w:rFonts w:ascii="Times New Roman" w:hAnsi="Times New Roman" w:cs="Times New Roman"/>
          <w:sz w:val="24"/>
          <w:szCs w:val="24"/>
        </w:rPr>
        <w:t>vēr</w:t>
      </w:r>
      <w:r>
        <w:rPr>
          <w:rFonts w:ascii="Times New Roman" w:hAnsi="Times New Roman" w:cs="Times New Roman"/>
          <w:sz w:val="24"/>
          <w:szCs w:val="24"/>
        </w:rPr>
        <w:t>ojot</w:t>
      </w:r>
      <w:r w:rsidR="00475CEC">
        <w:rPr>
          <w:rFonts w:ascii="Times New Roman" w:hAnsi="Times New Roman" w:cs="Times New Roman"/>
          <w:sz w:val="24"/>
          <w:szCs w:val="24"/>
        </w:rPr>
        <w:t xml:space="preserve"> visu iepriekš</w:t>
      </w:r>
      <w:r w:rsidR="008C2D98">
        <w:rPr>
          <w:rFonts w:ascii="Times New Roman" w:hAnsi="Times New Roman" w:cs="Times New Roman"/>
          <w:sz w:val="24"/>
          <w:szCs w:val="24"/>
        </w:rPr>
        <w:t>minēto</w:t>
      </w:r>
      <w:r w:rsidR="00475CEC">
        <w:rPr>
          <w:rFonts w:ascii="Times New Roman" w:hAnsi="Times New Roman" w:cs="Times New Roman"/>
          <w:sz w:val="24"/>
          <w:szCs w:val="24"/>
        </w:rPr>
        <w:t>, Zemkopības min</w:t>
      </w:r>
      <w:r w:rsidR="002F3BB4">
        <w:rPr>
          <w:rFonts w:ascii="Times New Roman" w:hAnsi="Times New Roman" w:cs="Times New Roman"/>
          <w:sz w:val="24"/>
          <w:szCs w:val="24"/>
        </w:rPr>
        <w:t>is</w:t>
      </w:r>
      <w:r w:rsidR="00475CEC">
        <w:rPr>
          <w:rFonts w:ascii="Times New Roman" w:hAnsi="Times New Roman" w:cs="Times New Roman"/>
          <w:sz w:val="24"/>
          <w:szCs w:val="24"/>
        </w:rPr>
        <w:t xml:space="preserve">trijai nepieciešams </w:t>
      </w:r>
      <w:r w:rsidR="0082482E">
        <w:rPr>
          <w:rFonts w:ascii="Times New Roman" w:hAnsi="Times New Roman" w:cs="Times New Roman"/>
          <w:sz w:val="24"/>
          <w:szCs w:val="24"/>
        </w:rPr>
        <w:t xml:space="preserve">atkārtoti </w:t>
      </w:r>
      <w:r w:rsidR="00475CEC">
        <w:rPr>
          <w:rFonts w:ascii="Times New Roman" w:hAnsi="Times New Roman" w:cs="Times New Roman"/>
          <w:sz w:val="24"/>
          <w:szCs w:val="24"/>
        </w:rPr>
        <w:t xml:space="preserve">piešķirt valsts budžeta finansējumu </w:t>
      </w:r>
      <w:r w:rsidR="00BF7C8D" w:rsidRPr="00BF7C8D">
        <w:rPr>
          <w:rFonts w:ascii="Times New Roman" w:hAnsi="Times New Roman" w:cs="Times New Roman"/>
          <w:b/>
          <w:bCs/>
          <w:sz w:val="24"/>
          <w:szCs w:val="24"/>
        </w:rPr>
        <w:t>5 932 947</w:t>
      </w:r>
      <w:r w:rsidR="00475CEC" w:rsidRPr="00BF7C8D">
        <w:rPr>
          <w:rFonts w:ascii="Times New Roman" w:hAnsi="Times New Roman" w:cs="Times New Roman"/>
          <w:b/>
          <w:bCs/>
          <w:sz w:val="24"/>
          <w:szCs w:val="24"/>
        </w:rPr>
        <w:t xml:space="preserve"> EUR</w:t>
      </w:r>
      <w:r w:rsidR="00475CEC">
        <w:rPr>
          <w:rFonts w:ascii="Times New Roman" w:hAnsi="Times New Roman" w:cs="Times New Roman"/>
          <w:sz w:val="24"/>
          <w:szCs w:val="24"/>
        </w:rPr>
        <w:t xml:space="preserve"> apmērā, </w:t>
      </w:r>
      <w:r w:rsidR="00642682">
        <w:rPr>
          <w:rFonts w:ascii="Times New Roman" w:hAnsi="Times New Roman" w:cs="Times New Roman"/>
          <w:sz w:val="24"/>
          <w:szCs w:val="24"/>
        </w:rPr>
        <w:t xml:space="preserve">lai </w:t>
      </w:r>
      <w:r>
        <w:rPr>
          <w:rFonts w:ascii="Times New Roman" w:hAnsi="Times New Roman" w:cs="Times New Roman"/>
          <w:sz w:val="24"/>
          <w:szCs w:val="24"/>
        </w:rPr>
        <w:t>2025.gadā</w:t>
      </w:r>
      <w:r>
        <w:rPr>
          <w:rFonts w:ascii="Times New Roman" w:hAnsi="Times New Roman" w:cs="Times New Roman"/>
          <w:color w:val="000000" w:themeColor="text1"/>
          <w:sz w:val="24"/>
          <w:szCs w:val="24"/>
        </w:rPr>
        <w:t xml:space="preserve"> Zemkopības ministrijas valsts budžeta a</w:t>
      </w:r>
      <w:r w:rsidRPr="002139C8">
        <w:rPr>
          <w:rFonts w:ascii="Times New Roman" w:hAnsi="Times New Roman" w:cs="Times New Roman"/>
          <w:color w:val="000000"/>
          <w:sz w:val="24"/>
          <w:szCs w:val="24"/>
        </w:rPr>
        <w:t>pakšprogrammā 65.</w:t>
      </w:r>
      <w:r>
        <w:rPr>
          <w:rFonts w:ascii="Times New Roman" w:hAnsi="Times New Roman" w:cs="Times New Roman"/>
          <w:color w:val="000000"/>
          <w:sz w:val="24"/>
          <w:szCs w:val="24"/>
        </w:rPr>
        <w:t>08</w:t>
      </w:r>
      <w:r w:rsidRPr="002139C8">
        <w:rPr>
          <w:rFonts w:ascii="Times New Roman" w:hAnsi="Times New Roman" w:cs="Times New Roman"/>
          <w:color w:val="000000"/>
          <w:sz w:val="24"/>
          <w:szCs w:val="24"/>
        </w:rPr>
        <w:t>.00 “Maksājumu iestādes izdevumi Eiropas Lauksaimniecības fonda lauku attīstībai (ELFLA) projektu un pasākumu īstenošanai (2014-2020)”</w:t>
      </w:r>
      <w:r>
        <w:rPr>
          <w:rFonts w:ascii="Times New Roman" w:hAnsi="Times New Roman" w:cs="Times New Roman"/>
          <w:color w:val="000000"/>
          <w:sz w:val="24"/>
          <w:szCs w:val="24"/>
        </w:rPr>
        <w:t xml:space="preserve"> </w:t>
      </w:r>
      <w:r w:rsidR="00A51A27" w:rsidRPr="00A51A27">
        <w:rPr>
          <w:rFonts w:ascii="Times New Roman" w:hAnsi="Times New Roman" w:cs="Times New Roman"/>
          <w:sz w:val="24"/>
          <w:szCs w:val="24"/>
        </w:rPr>
        <w:t>pasākumu īstenošanai būtu pieejami 2014.</w:t>
      </w:r>
      <w:r>
        <w:rPr>
          <w:rFonts w:ascii="Times New Roman" w:hAnsi="Times New Roman" w:cs="Times New Roman"/>
          <w:sz w:val="24"/>
          <w:szCs w:val="24"/>
        </w:rPr>
        <w:t>–</w:t>
      </w:r>
      <w:r w:rsidR="00A51A27" w:rsidRPr="00A51A27">
        <w:rPr>
          <w:rFonts w:ascii="Times New Roman" w:hAnsi="Times New Roman" w:cs="Times New Roman"/>
          <w:sz w:val="24"/>
          <w:szCs w:val="24"/>
        </w:rPr>
        <w:t>2020.</w:t>
      </w:r>
      <w:r>
        <w:rPr>
          <w:rFonts w:ascii="Times New Roman" w:hAnsi="Times New Roman" w:cs="Times New Roman"/>
          <w:sz w:val="24"/>
          <w:szCs w:val="24"/>
        </w:rPr>
        <w:t> </w:t>
      </w:r>
      <w:r w:rsidR="00A51A27" w:rsidRPr="00A51A27">
        <w:rPr>
          <w:rFonts w:ascii="Times New Roman" w:hAnsi="Times New Roman" w:cs="Times New Roman"/>
          <w:sz w:val="24"/>
          <w:szCs w:val="24"/>
        </w:rPr>
        <w:t>gada finanšu plānošanas periodam paredzētie finanšu līdzekļi t</w:t>
      </w:r>
      <w:r w:rsidR="00A51A27">
        <w:rPr>
          <w:rFonts w:ascii="Times New Roman" w:hAnsi="Times New Roman" w:cs="Times New Roman"/>
          <w:sz w:val="24"/>
          <w:szCs w:val="24"/>
        </w:rPr>
        <w:t>o</w:t>
      </w:r>
      <w:r w:rsidR="00A51A27" w:rsidRPr="00A51A27">
        <w:rPr>
          <w:rFonts w:ascii="Times New Roman" w:hAnsi="Times New Roman" w:cs="Times New Roman"/>
          <w:sz w:val="24"/>
          <w:szCs w:val="24"/>
        </w:rPr>
        <w:t xml:space="preserve"> sākotnējā apmērā</w:t>
      </w:r>
      <w:r w:rsidR="00A51A27">
        <w:rPr>
          <w:rFonts w:ascii="Times New Roman" w:hAnsi="Times New Roman" w:cs="Times New Roman"/>
          <w:sz w:val="24"/>
          <w:szCs w:val="24"/>
        </w:rPr>
        <w:t xml:space="preserve"> un </w:t>
      </w:r>
      <w:r w:rsidR="00642682">
        <w:rPr>
          <w:rFonts w:ascii="Times New Roman" w:hAnsi="Times New Roman" w:cs="Times New Roman"/>
          <w:sz w:val="24"/>
          <w:szCs w:val="24"/>
        </w:rPr>
        <w:t xml:space="preserve">varētu maksimāli efektīvi izmantot fondam paredzēto </w:t>
      </w:r>
      <w:r w:rsidR="00C11490">
        <w:rPr>
          <w:rFonts w:ascii="Times New Roman" w:hAnsi="Times New Roman" w:cs="Times New Roman"/>
          <w:sz w:val="24"/>
          <w:szCs w:val="24"/>
        </w:rPr>
        <w:t xml:space="preserve">ELFLA </w:t>
      </w:r>
      <w:r w:rsidR="00642682">
        <w:rPr>
          <w:rFonts w:ascii="Times New Roman" w:hAnsi="Times New Roman" w:cs="Times New Roman"/>
          <w:sz w:val="24"/>
          <w:szCs w:val="24"/>
        </w:rPr>
        <w:t>finansējumu</w:t>
      </w:r>
      <w:r w:rsidR="006872CF">
        <w:rPr>
          <w:rFonts w:ascii="Times New Roman" w:hAnsi="Times New Roman" w:cs="Times New Roman"/>
          <w:color w:val="000000"/>
          <w:sz w:val="24"/>
          <w:szCs w:val="24"/>
        </w:rPr>
        <w:t>.</w:t>
      </w:r>
      <w:r w:rsidR="006558D2">
        <w:rPr>
          <w:rFonts w:ascii="Times New Roman" w:hAnsi="Times New Roman" w:cs="Times New Roman"/>
          <w:color w:val="000000"/>
          <w:sz w:val="24"/>
          <w:szCs w:val="24"/>
        </w:rPr>
        <w:t xml:space="preserve"> </w:t>
      </w:r>
      <w:r>
        <w:rPr>
          <w:rFonts w:ascii="Times New Roman" w:hAnsi="Times New Roman" w:cs="Times New Roman"/>
          <w:color w:val="000000"/>
          <w:sz w:val="24"/>
          <w:szCs w:val="24"/>
        </w:rPr>
        <w:t>Tā kā</w:t>
      </w:r>
      <w:r w:rsidR="00ED6889">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2021.–2027. gada </w:t>
      </w:r>
      <w:r w:rsidR="00ED6889">
        <w:rPr>
          <w:rFonts w:ascii="Times New Roman" w:hAnsi="Times New Roman" w:cs="Times New Roman"/>
          <w:color w:val="000000"/>
          <w:sz w:val="24"/>
          <w:szCs w:val="24"/>
        </w:rPr>
        <w:t>jaunā plānošanas perioda Eiropas Savienības tiesību aktu apstiprināšana aizkavējās, 2021. un 2022.</w:t>
      </w:r>
      <w:r>
        <w:rPr>
          <w:rFonts w:ascii="Times New Roman" w:hAnsi="Times New Roman" w:cs="Times New Roman"/>
          <w:color w:val="000000"/>
          <w:sz w:val="24"/>
          <w:szCs w:val="24"/>
        </w:rPr>
        <w:t xml:space="preserve"> </w:t>
      </w:r>
      <w:r w:rsidR="00ED6889">
        <w:rPr>
          <w:rFonts w:ascii="Times New Roman" w:hAnsi="Times New Roman" w:cs="Times New Roman"/>
          <w:color w:val="000000"/>
          <w:sz w:val="24"/>
          <w:szCs w:val="24"/>
        </w:rPr>
        <w:t xml:space="preserve">gads tika noteikts </w:t>
      </w:r>
      <w:r>
        <w:rPr>
          <w:rFonts w:ascii="Times New Roman" w:hAnsi="Times New Roman" w:cs="Times New Roman"/>
          <w:color w:val="000000"/>
          <w:sz w:val="24"/>
          <w:szCs w:val="24"/>
        </w:rPr>
        <w:t>par</w:t>
      </w:r>
      <w:r w:rsidR="00ED6889">
        <w:rPr>
          <w:rFonts w:ascii="Times New Roman" w:hAnsi="Times New Roman" w:cs="Times New Roman"/>
          <w:color w:val="000000"/>
          <w:sz w:val="24"/>
          <w:szCs w:val="24"/>
        </w:rPr>
        <w:t xml:space="preserve"> pārejas period</w:t>
      </w:r>
      <w:r>
        <w:rPr>
          <w:rFonts w:ascii="Times New Roman" w:hAnsi="Times New Roman" w:cs="Times New Roman"/>
          <w:color w:val="000000"/>
          <w:sz w:val="24"/>
          <w:szCs w:val="24"/>
        </w:rPr>
        <w:t>u</w:t>
      </w:r>
      <w:r w:rsidR="00ED6889">
        <w:rPr>
          <w:rFonts w:ascii="Times New Roman" w:hAnsi="Times New Roman" w:cs="Times New Roman"/>
          <w:color w:val="000000"/>
          <w:sz w:val="24"/>
          <w:szCs w:val="24"/>
        </w:rPr>
        <w:t>, kurā turpina īstenot ELFLA atbalstu ar Latvijas lauku attīstības programmu 2014.</w:t>
      </w:r>
      <w:r>
        <w:rPr>
          <w:rFonts w:ascii="Times New Roman" w:hAnsi="Times New Roman" w:cs="Times New Roman"/>
          <w:color w:val="000000"/>
          <w:sz w:val="24"/>
          <w:szCs w:val="24"/>
        </w:rPr>
        <w:t>–</w:t>
      </w:r>
      <w:r w:rsidR="00ED6889">
        <w:rPr>
          <w:rFonts w:ascii="Times New Roman" w:hAnsi="Times New Roman" w:cs="Times New Roman"/>
          <w:color w:val="000000"/>
          <w:sz w:val="24"/>
          <w:szCs w:val="24"/>
        </w:rPr>
        <w:t xml:space="preserve">2020.gadam atbilstoši </w:t>
      </w:r>
      <w:r>
        <w:rPr>
          <w:rFonts w:ascii="Times New Roman" w:hAnsi="Times New Roman" w:cs="Times New Roman"/>
          <w:color w:val="000000"/>
          <w:sz w:val="24"/>
          <w:szCs w:val="24"/>
        </w:rPr>
        <w:t>1. pantam</w:t>
      </w:r>
      <w:r w:rsidRPr="00222CFB">
        <w:rPr>
          <w:rFonts w:ascii="Times New Roman" w:hAnsi="Times New Roman" w:cs="Times New Roman"/>
          <w:color w:val="000000"/>
          <w:sz w:val="24"/>
          <w:szCs w:val="24"/>
        </w:rPr>
        <w:t xml:space="preserve"> </w:t>
      </w:r>
      <w:r w:rsidR="0041740F" w:rsidRPr="00222CFB">
        <w:rPr>
          <w:rFonts w:ascii="Times New Roman" w:hAnsi="Times New Roman" w:cs="Times New Roman"/>
          <w:color w:val="000000"/>
          <w:sz w:val="24"/>
          <w:szCs w:val="24"/>
        </w:rPr>
        <w:t xml:space="preserve">2020. gada 23. decembra </w:t>
      </w:r>
      <w:r>
        <w:rPr>
          <w:rFonts w:ascii="Times New Roman" w:hAnsi="Times New Roman" w:cs="Times New Roman"/>
          <w:color w:val="000000"/>
          <w:sz w:val="24"/>
          <w:szCs w:val="24"/>
        </w:rPr>
        <w:t>E</w:t>
      </w:r>
      <w:r w:rsidRPr="00222CFB">
        <w:rPr>
          <w:rFonts w:ascii="Times New Roman" w:hAnsi="Times New Roman" w:cs="Times New Roman"/>
          <w:color w:val="000000"/>
          <w:sz w:val="24"/>
          <w:szCs w:val="24"/>
        </w:rPr>
        <w:t xml:space="preserve">iropas </w:t>
      </w:r>
      <w:r>
        <w:rPr>
          <w:rFonts w:ascii="Times New Roman" w:hAnsi="Times New Roman" w:cs="Times New Roman"/>
          <w:color w:val="000000"/>
          <w:sz w:val="24"/>
          <w:szCs w:val="24"/>
        </w:rPr>
        <w:t>P</w:t>
      </w:r>
      <w:r w:rsidRPr="00222CFB">
        <w:rPr>
          <w:rFonts w:ascii="Times New Roman" w:hAnsi="Times New Roman" w:cs="Times New Roman"/>
          <w:color w:val="000000"/>
          <w:sz w:val="24"/>
          <w:szCs w:val="24"/>
        </w:rPr>
        <w:t xml:space="preserve">arlamenta un </w:t>
      </w:r>
      <w:r>
        <w:rPr>
          <w:rFonts w:ascii="Times New Roman" w:hAnsi="Times New Roman" w:cs="Times New Roman"/>
          <w:color w:val="000000"/>
          <w:sz w:val="24"/>
          <w:szCs w:val="24"/>
        </w:rPr>
        <w:t>P</w:t>
      </w:r>
      <w:r w:rsidRPr="00222CFB">
        <w:rPr>
          <w:rFonts w:ascii="Times New Roman" w:hAnsi="Times New Roman" w:cs="Times New Roman"/>
          <w:color w:val="000000"/>
          <w:sz w:val="24"/>
          <w:szCs w:val="24"/>
        </w:rPr>
        <w:t xml:space="preserve">adomes </w:t>
      </w:r>
      <w:r>
        <w:rPr>
          <w:rFonts w:ascii="Times New Roman" w:hAnsi="Times New Roman" w:cs="Times New Roman"/>
          <w:color w:val="000000"/>
          <w:sz w:val="24"/>
          <w:szCs w:val="24"/>
        </w:rPr>
        <w:t>R</w:t>
      </w:r>
      <w:r w:rsidRPr="00222CFB">
        <w:rPr>
          <w:rFonts w:ascii="Times New Roman" w:hAnsi="Times New Roman" w:cs="Times New Roman"/>
          <w:color w:val="000000"/>
          <w:sz w:val="24"/>
          <w:szCs w:val="24"/>
        </w:rPr>
        <w:t>egul</w:t>
      </w:r>
      <w:r>
        <w:rPr>
          <w:rFonts w:ascii="Times New Roman" w:hAnsi="Times New Roman" w:cs="Times New Roman"/>
          <w:color w:val="000000"/>
          <w:sz w:val="24"/>
          <w:szCs w:val="24"/>
        </w:rPr>
        <w:t>ā</w:t>
      </w:r>
      <w:r w:rsidRPr="00222CFB">
        <w:rPr>
          <w:rFonts w:ascii="Times New Roman" w:hAnsi="Times New Roman" w:cs="Times New Roman"/>
          <w:color w:val="000000"/>
          <w:sz w:val="24"/>
          <w:szCs w:val="24"/>
        </w:rPr>
        <w:t xml:space="preserve"> </w:t>
      </w:r>
      <w:r w:rsidR="00BF19CD" w:rsidRPr="00222CFB">
        <w:rPr>
          <w:rFonts w:ascii="Times New Roman" w:hAnsi="Times New Roman" w:cs="Times New Roman"/>
          <w:color w:val="000000"/>
          <w:sz w:val="24"/>
          <w:szCs w:val="24"/>
        </w:rPr>
        <w:t>(ES) 2020/2220, ar ko nosaka dažus pārejas noteikumus atbalstam no Eiropas Lauksaimniecības fonda lauku attīstībai (ELFLA) un Eiropas Lauksaimniecības garantiju fonda (ELGF) 2021. un 2022. gadā un ar ko attiecībā uz līdzekļiem un piemērošanu 2021. un 2022. gadā groza Regulas (ES) Nr. 1305/2013, (ES) Nr. 1306/2013 un (ES) Nr. 1307/2013, un attiecībā uz līdzekļiem un šāda atbalsta sadalījumu 2021. un 2022. gadā groza Regulu (ES) Nr. 1308/2013</w:t>
      </w:r>
      <w:r w:rsidR="00ED6889">
        <w:rPr>
          <w:rFonts w:ascii="Times New Roman" w:hAnsi="Times New Roman" w:cs="Times New Roman"/>
          <w:color w:val="000000"/>
          <w:sz w:val="24"/>
          <w:szCs w:val="24"/>
        </w:rPr>
        <w:t>. T</w:t>
      </w:r>
      <w:r>
        <w:rPr>
          <w:rFonts w:ascii="Times New Roman" w:hAnsi="Times New Roman" w:cs="Times New Roman"/>
          <w:color w:val="000000"/>
          <w:sz w:val="24"/>
          <w:szCs w:val="24"/>
        </w:rPr>
        <w:t>as nozīmē</w:t>
      </w:r>
      <w:r w:rsidR="00ED6889">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ka, </w:t>
      </w:r>
      <w:r w:rsidR="00ED6889">
        <w:rPr>
          <w:rFonts w:ascii="Times New Roman" w:hAnsi="Times New Roman" w:cs="Times New Roman"/>
          <w:color w:val="000000"/>
          <w:sz w:val="24"/>
          <w:szCs w:val="24"/>
        </w:rPr>
        <w:t>ievērojot N</w:t>
      </w:r>
      <w:r>
        <w:rPr>
          <w:rFonts w:ascii="Times New Roman" w:hAnsi="Times New Roman" w:cs="Times New Roman"/>
          <w:color w:val="000000"/>
          <w:sz w:val="24"/>
          <w:szCs w:val="24"/>
        </w:rPr>
        <w:t> </w:t>
      </w:r>
      <w:r w:rsidR="00ED6889">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ED6889">
        <w:rPr>
          <w:rFonts w:ascii="Times New Roman" w:hAnsi="Times New Roman" w:cs="Times New Roman"/>
          <w:color w:val="000000"/>
          <w:sz w:val="24"/>
          <w:szCs w:val="24"/>
        </w:rPr>
        <w:t>3 principu, izdevumi ir attiecināmi līdz 2025.</w:t>
      </w:r>
      <w:r>
        <w:rPr>
          <w:rFonts w:ascii="Times New Roman" w:hAnsi="Times New Roman" w:cs="Times New Roman"/>
          <w:color w:val="000000"/>
          <w:sz w:val="24"/>
          <w:szCs w:val="24"/>
        </w:rPr>
        <w:t xml:space="preserve"> </w:t>
      </w:r>
      <w:r w:rsidR="00ED6889">
        <w:rPr>
          <w:rFonts w:ascii="Times New Roman" w:hAnsi="Times New Roman" w:cs="Times New Roman"/>
          <w:color w:val="000000"/>
          <w:sz w:val="24"/>
          <w:szCs w:val="24"/>
        </w:rPr>
        <w:t>gada 31.</w:t>
      </w:r>
      <w:r>
        <w:rPr>
          <w:rFonts w:ascii="Times New Roman" w:hAnsi="Times New Roman" w:cs="Times New Roman"/>
          <w:color w:val="000000"/>
          <w:sz w:val="24"/>
          <w:szCs w:val="24"/>
        </w:rPr>
        <w:t xml:space="preserve"> </w:t>
      </w:r>
      <w:r w:rsidR="00ED6889">
        <w:rPr>
          <w:rFonts w:ascii="Times New Roman" w:hAnsi="Times New Roman" w:cs="Times New Roman"/>
          <w:color w:val="000000"/>
          <w:sz w:val="24"/>
          <w:szCs w:val="24"/>
        </w:rPr>
        <w:t>decembrim.</w:t>
      </w:r>
    </w:p>
    <w:p w14:paraId="663119D7" w14:textId="77777777" w:rsidR="00ED6889" w:rsidRDefault="00ED6889" w:rsidP="003835C4">
      <w:pPr>
        <w:jc w:val="both"/>
        <w:rPr>
          <w:rFonts w:ascii="Times New Roman" w:hAnsi="Times New Roman" w:cs="Times New Roman"/>
          <w:sz w:val="24"/>
          <w:szCs w:val="24"/>
        </w:rPr>
      </w:pPr>
    </w:p>
    <w:p w14:paraId="04862DA2" w14:textId="580474FD" w:rsidR="009C37FD" w:rsidRPr="003835C4" w:rsidRDefault="009C37FD" w:rsidP="00636212">
      <w:pPr>
        <w:pStyle w:val="Heading3"/>
        <w:keepNext w:val="0"/>
        <w:widowControl w:val="0"/>
        <w:ind w:firstLine="720"/>
        <w:jc w:val="left"/>
        <w:rPr>
          <w:sz w:val="24"/>
          <w:szCs w:val="24"/>
        </w:rPr>
      </w:pPr>
      <w:r>
        <w:rPr>
          <w:b w:val="0"/>
          <w:bCs w:val="0"/>
          <w:sz w:val="24"/>
          <w:szCs w:val="24"/>
        </w:rPr>
        <w:lastRenderedPageBreak/>
        <w:t>Zemkopības ministrs</w:t>
      </w:r>
      <w:r>
        <w:rPr>
          <w:b w:val="0"/>
          <w:bCs w:val="0"/>
          <w:sz w:val="24"/>
          <w:szCs w:val="24"/>
        </w:rPr>
        <w:tab/>
      </w:r>
      <w:r>
        <w:rPr>
          <w:b w:val="0"/>
          <w:bCs w:val="0"/>
          <w:sz w:val="24"/>
          <w:szCs w:val="24"/>
        </w:rPr>
        <w:tab/>
      </w:r>
      <w:r>
        <w:rPr>
          <w:b w:val="0"/>
          <w:bCs w:val="0"/>
          <w:sz w:val="24"/>
          <w:szCs w:val="24"/>
        </w:rPr>
        <w:tab/>
        <w:t xml:space="preserve"> </w:t>
      </w:r>
      <w:r>
        <w:rPr>
          <w:b w:val="0"/>
          <w:bCs w:val="0"/>
          <w:sz w:val="24"/>
          <w:szCs w:val="24"/>
        </w:rPr>
        <w:tab/>
      </w:r>
      <w:r>
        <w:rPr>
          <w:b w:val="0"/>
          <w:bCs w:val="0"/>
          <w:sz w:val="24"/>
          <w:szCs w:val="24"/>
        </w:rPr>
        <w:tab/>
      </w:r>
      <w:r>
        <w:rPr>
          <w:b w:val="0"/>
          <w:bCs w:val="0"/>
          <w:sz w:val="24"/>
          <w:szCs w:val="24"/>
        </w:rPr>
        <w:tab/>
        <w:t>A.</w:t>
      </w:r>
      <w:r w:rsidR="00E23DAB">
        <w:rPr>
          <w:b w:val="0"/>
          <w:bCs w:val="0"/>
          <w:sz w:val="24"/>
          <w:szCs w:val="24"/>
        </w:rPr>
        <w:t> </w:t>
      </w:r>
      <w:r>
        <w:rPr>
          <w:b w:val="0"/>
          <w:bCs w:val="0"/>
          <w:sz w:val="24"/>
          <w:szCs w:val="24"/>
        </w:rPr>
        <w:t>Krauze</w:t>
      </w:r>
    </w:p>
    <w:sectPr w:rsidR="009C37FD" w:rsidRPr="003835C4" w:rsidSect="00636212">
      <w:footerReference w:type="default" r:id="rId8"/>
      <w:pgSz w:w="11906" w:h="16838"/>
      <w:pgMar w:top="851"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311DF6" w14:textId="77777777" w:rsidR="00DA0F67" w:rsidRDefault="00DA0F67" w:rsidP="00ED6889">
      <w:pPr>
        <w:spacing w:after="0" w:line="240" w:lineRule="auto"/>
      </w:pPr>
      <w:r>
        <w:separator/>
      </w:r>
    </w:p>
  </w:endnote>
  <w:endnote w:type="continuationSeparator" w:id="0">
    <w:p w14:paraId="4B1DBFC0" w14:textId="77777777" w:rsidR="00DA0F67" w:rsidRDefault="00DA0F67" w:rsidP="00ED68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009D7" w14:textId="61BF7011" w:rsidR="009C37FD" w:rsidRPr="009C37FD" w:rsidRDefault="009C37FD">
    <w:pPr>
      <w:pStyle w:val="Footer"/>
      <w:rPr>
        <w:rFonts w:ascii="Times New Roman" w:hAnsi="Times New Roman" w:cs="Times New Roman"/>
      </w:rPr>
    </w:pPr>
    <w:r w:rsidRPr="009C37FD">
      <w:rPr>
        <w:rFonts w:ascii="Times New Roman" w:hAnsi="Times New Roman" w:cs="Times New Roman"/>
      </w:rPr>
      <w:t>ZMzino_23042024_deb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056E77" w14:textId="77777777" w:rsidR="00DA0F67" w:rsidRDefault="00DA0F67" w:rsidP="00ED6889">
      <w:pPr>
        <w:spacing w:after="0" w:line="240" w:lineRule="auto"/>
      </w:pPr>
      <w:r>
        <w:separator/>
      </w:r>
    </w:p>
  </w:footnote>
  <w:footnote w:type="continuationSeparator" w:id="0">
    <w:p w14:paraId="03D74CB2" w14:textId="77777777" w:rsidR="00DA0F67" w:rsidRDefault="00DA0F67" w:rsidP="00ED68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32DB5"/>
    <w:multiLevelType w:val="hybridMultilevel"/>
    <w:tmpl w:val="83B65F48"/>
    <w:lvl w:ilvl="0" w:tplc="04260011">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0E993655"/>
    <w:multiLevelType w:val="hybridMultilevel"/>
    <w:tmpl w:val="3ADEB0F2"/>
    <w:lvl w:ilvl="0" w:tplc="EB1E6DEE">
      <w:start w:val="1"/>
      <w:numFmt w:val="bullet"/>
      <w:lvlText w:val=""/>
      <w:lvlJc w:val="left"/>
      <w:pPr>
        <w:ind w:left="720" w:hanging="360"/>
      </w:pPr>
      <w:rPr>
        <w:rFonts w:ascii="Symbol" w:hAnsi="Symbol"/>
      </w:rPr>
    </w:lvl>
    <w:lvl w:ilvl="1" w:tplc="D12E77D0">
      <w:start w:val="1"/>
      <w:numFmt w:val="bullet"/>
      <w:lvlText w:val=""/>
      <w:lvlJc w:val="left"/>
      <w:pPr>
        <w:ind w:left="720" w:hanging="360"/>
      </w:pPr>
      <w:rPr>
        <w:rFonts w:ascii="Symbol" w:hAnsi="Symbol"/>
      </w:rPr>
    </w:lvl>
    <w:lvl w:ilvl="2" w:tplc="00D8B098">
      <w:start w:val="1"/>
      <w:numFmt w:val="bullet"/>
      <w:lvlText w:val=""/>
      <w:lvlJc w:val="left"/>
      <w:pPr>
        <w:ind w:left="720" w:hanging="360"/>
      </w:pPr>
      <w:rPr>
        <w:rFonts w:ascii="Symbol" w:hAnsi="Symbol"/>
      </w:rPr>
    </w:lvl>
    <w:lvl w:ilvl="3" w:tplc="63CE2CB8">
      <w:start w:val="1"/>
      <w:numFmt w:val="bullet"/>
      <w:lvlText w:val=""/>
      <w:lvlJc w:val="left"/>
      <w:pPr>
        <w:ind w:left="720" w:hanging="360"/>
      </w:pPr>
      <w:rPr>
        <w:rFonts w:ascii="Symbol" w:hAnsi="Symbol"/>
      </w:rPr>
    </w:lvl>
    <w:lvl w:ilvl="4" w:tplc="D638B456">
      <w:start w:val="1"/>
      <w:numFmt w:val="bullet"/>
      <w:lvlText w:val=""/>
      <w:lvlJc w:val="left"/>
      <w:pPr>
        <w:ind w:left="720" w:hanging="360"/>
      </w:pPr>
      <w:rPr>
        <w:rFonts w:ascii="Symbol" w:hAnsi="Symbol"/>
      </w:rPr>
    </w:lvl>
    <w:lvl w:ilvl="5" w:tplc="DCDA319E">
      <w:start w:val="1"/>
      <w:numFmt w:val="bullet"/>
      <w:lvlText w:val=""/>
      <w:lvlJc w:val="left"/>
      <w:pPr>
        <w:ind w:left="720" w:hanging="360"/>
      </w:pPr>
      <w:rPr>
        <w:rFonts w:ascii="Symbol" w:hAnsi="Symbol"/>
      </w:rPr>
    </w:lvl>
    <w:lvl w:ilvl="6" w:tplc="DBB66BEA">
      <w:start w:val="1"/>
      <w:numFmt w:val="bullet"/>
      <w:lvlText w:val=""/>
      <w:lvlJc w:val="left"/>
      <w:pPr>
        <w:ind w:left="720" w:hanging="360"/>
      </w:pPr>
      <w:rPr>
        <w:rFonts w:ascii="Symbol" w:hAnsi="Symbol"/>
      </w:rPr>
    </w:lvl>
    <w:lvl w:ilvl="7" w:tplc="6F9065AE">
      <w:start w:val="1"/>
      <w:numFmt w:val="bullet"/>
      <w:lvlText w:val=""/>
      <w:lvlJc w:val="left"/>
      <w:pPr>
        <w:ind w:left="720" w:hanging="360"/>
      </w:pPr>
      <w:rPr>
        <w:rFonts w:ascii="Symbol" w:hAnsi="Symbol"/>
      </w:rPr>
    </w:lvl>
    <w:lvl w:ilvl="8" w:tplc="2E6A23B2">
      <w:start w:val="1"/>
      <w:numFmt w:val="bullet"/>
      <w:lvlText w:val=""/>
      <w:lvlJc w:val="left"/>
      <w:pPr>
        <w:ind w:left="720" w:hanging="360"/>
      </w:pPr>
      <w:rPr>
        <w:rFonts w:ascii="Symbol" w:hAnsi="Symbol"/>
      </w:rPr>
    </w:lvl>
  </w:abstractNum>
  <w:abstractNum w:abstractNumId="2" w15:restartNumberingAfterBreak="0">
    <w:nsid w:val="115A6409"/>
    <w:multiLevelType w:val="hybridMultilevel"/>
    <w:tmpl w:val="FE94036A"/>
    <w:lvl w:ilvl="0" w:tplc="441EA5DE">
      <w:start w:val="1"/>
      <w:numFmt w:val="bullet"/>
      <w:lvlText w:val=""/>
      <w:lvlJc w:val="left"/>
      <w:pPr>
        <w:ind w:left="720" w:hanging="360"/>
      </w:pPr>
      <w:rPr>
        <w:rFonts w:ascii="Symbol" w:hAnsi="Symbol"/>
      </w:rPr>
    </w:lvl>
    <w:lvl w:ilvl="1" w:tplc="B8EA6142">
      <w:start w:val="1"/>
      <w:numFmt w:val="bullet"/>
      <w:lvlText w:val=""/>
      <w:lvlJc w:val="left"/>
      <w:pPr>
        <w:ind w:left="720" w:hanging="360"/>
      </w:pPr>
      <w:rPr>
        <w:rFonts w:ascii="Symbol" w:hAnsi="Symbol"/>
      </w:rPr>
    </w:lvl>
    <w:lvl w:ilvl="2" w:tplc="BE2E83DC">
      <w:start w:val="1"/>
      <w:numFmt w:val="bullet"/>
      <w:lvlText w:val=""/>
      <w:lvlJc w:val="left"/>
      <w:pPr>
        <w:ind w:left="720" w:hanging="360"/>
      </w:pPr>
      <w:rPr>
        <w:rFonts w:ascii="Symbol" w:hAnsi="Symbol"/>
      </w:rPr>
    </w:lvl>
    <w:lvl w:ilvl="3" w:tplc="158AA29C">
      <w:start w:val="1"/>
      <w:numFmt w:val="bullet"/>
      <w:lvlText w:val=""/>
      <w:lvlJc w:val="left"/>
      <w:pPr>
        <w:ind w:left="720" w:hanging="360"/>
      </w:pPr>
      <w:rPr>
        <w:rFonts w:ascii="Symbol" w:hAnsi="Symbol"/>
      </w:rPr>
    </w:lvl>
    <w:lvl w:ilvl="4" w:tplc="CE4E1D96">
      <w:start w:val="1"/>
      <w:numFmt w:val="bullet"/>
      <w:lvlText w:val=""/>
      <w:lvlJc w:val="left"/>
      <w:pPr>
        <w:ind w:left="720" w:hanging="360"/>
      </w:pPr>
      <w:rPr>
        <w:rFonts w:ascii="Symbol" w:hAnsi="Symbol"/>
      </w:rPr>
    </w:lvl>
    <w:lvl w:ilvl="5" w:tplc="816E01C2">
      <w:start w:val="1"/>
      <w:numFmt w:val="bullet"/>
      <w:lvlText w:val=""/>
      <w:lvlJc w:val="left"/>
      <w:pPr>
        <w:ind w:left="720" w:hanging="360"/>
      </w:pPr>
      <w:rPr>
        <w:rFonts w:ascii="Symbol" w:hAnsi="Symbol"/>
      </w:rPr>
    </w:lvl>
    <w:lvl w:ilvl="6" w:tplc="C2C824EE">
      <w:start w:val="1"/>
      <w:numFmt w:val="bullet"/>
      <w:lvlText w:val=""/>
      <w:lvlJc w:val="left"/>
      <w:pPr>
        <w:ind w:left="720" w:hanging="360"/>
      </w:pPr>
      <w:rPr>
        <w:rFonts w:ascii="Symbol" w:hAnsi="Symbol"/>
      </w:rPr>
    </w:lvl>
    <w:lvl w:ilvl="7" w:tplc="2846509C">
      <w:start w:val="1"/>
      <w:numFmt w:val="bullet"/>
      <w:lvlText w:val=""/>
      <w:lvlJc w:val="left"/>
      <w:pPr>
        <w:ind w:left="720" w:hanging="360"/>
      </w:pPr>
      <w:rPr>
        <w:rFonts w:ascii="Symbol" w:hAnsi="Symbol"/>
      </w:rPr>
    </w:lvl>
    <w:lvl w:ilvl="8" w:tplc="F574E49C">
      <w:start w:val="1"/>
      <w:numFmt w:val="bullet"/>
      <w:lvlText w:val=""/>
      <w:lvlJc w:val="left"/>
      <w:pPr>
        <w:ind w:left="720" w:hanging="360"/>
      </w:pPr>
      <w:rPr>
        <w:rFonts w:ascii="Symbol" w:hAnsi="Symbol"/>
      </w:rPr>
    </w:lvl>
  </w:abstractNum>
  <w:abstractNum w:abstractNumId="3" w15:restartNumberingAfterBreak="0">
    <w:nsid w:val="25B13740"/>
    <w:multiLevelType w:val="hybridMultilevel"/>
    <w:tmpl w:val="7FB007D0"/>
    <w:lvl w:ilvl="0" w:tplc="F964368E">
      <w:start w:val="1"/>
      <w:numFmt w:val="bullet"/>
      <w:lvlText w:val=""/>
      <w:lvlJc w:val="left"/>
      <w:pPr>
        <w:ind w:left="720" w:hanging="360"/>
      </w:pPr>
      <w:rPr>
        <w:rFonts w:ascii="Symbol" w:hAnsi="Symbol"/>
      </w:rPr>
    </w:lvl>
    <w:lvl w:ilvl="1" w:tplc="71BE047A">
      <w:start w:val="1"/>
      <w:numFmt w:val="bullet"/>
      <w:lvlText w:val=""/>
      <w:lvlJc w:val="left"/>
      <w:pPr>
        <w:ind w:left="720" w:hanging="360"/>
      </w:pPr>
      <w:rPr>
        <w:rFonts w:ascii="Symbol" w:hAnsi="Symbol"/>
      </w:rPr>
    </w:lvl>
    <w:lvl w:ilvl="2" w:tplc="FDAEA898">
      <w:start w:val="1"/>
      <w:numFmt w:val="bullet"/>
      <w:lvlText w:val=""/>
      <w:lvlJc w:val="left"/>
      <w:pPr>
        <w:ind w:left="720" w:hanging="360"/>
      </w:pPr>
      <w:rPr>
        <w:rFonts w:ascii="Symbol" w:hAnsi="Symbol"/>
      </w:rPr>
    </w:lvl>
    <w:lvl w:ilvl="3" w:tplc="7BACEC86">
      <w:start w:val="1"/>
      <w:numFmt w:val="bullet"/>
      <w:lvlText w:val=""/>
      <w:lvlJc w:val="left"/>
      <w:pPr>
        <w:ind w:left="720" w:hanging="360"/>
      </w:pPr>
      <w:rPr>
        <w:rFonts w:ascii="Symbol" w:hAnsi="Symbol"/>
      </w:rPr>
    </w:lvl>
    <w:lvl w:ilvl="4" w:tplc="5740B194">
      <w:start w:val="1"/>
      <w:numFmt w:val="bullet"/>
      <w:lvlText w:val=""/>
      <w:lvlJc w:val="left"/>
      <w:pPr>
        <w:ind w:left="720" w:hanging="360"/>
      </w:pPr>
      <w:rPr>
        <w:rFonts w:ascii="Symbol" w:hAnsi="Symbol"/>
      </w:rPr>
    </w:lvl>
    <w:lvl w:ilvl="5" w:tplc="FAD2EF3E">
      <w:start w:val="1"/>
      <w:numFmt w:val="bullet"/>
      <w:lvlText w:val=""/>
      <w:lvlJc w:val="left"/>
      <w:pPr>
        <w:ind w:left="720" w:hanging="360"/>
      </w:pPr>
      <w:rPr>
        <w:rFonts w:ascii="Symbol" w:hAnsi="Symbol"/>
      </w:rPr>
    </w:lvl>
    <w:lvl w:ilvl="6" w:tplc="D7C2D61E">
      <w:start w:val="1"/>
      <w:numFmt w:val="bullet"/>
      <w:lvlText w:val=""/>
      <w:lvlJc w:val="left"/>
      <w:pPr>
        <w:ind w:left="720" w:hanging="360"/>
      </w:pPr>
      <w:rPr>
        <w:rFonts w:ascii="Symbol" w:hAnsi="Symbol"/>
      </w:rPr>
    </w:lvl>
    <w:lvl w:ilvl="7" w:tplc="FB5EFFD0">
      <w:start w:val="1"/>
      <w:numFmt w:val="bullet"/>
      <w:lvlText w:val=""/>
      <w:lvlJc w:val="left"/>
      <w:pPr>
        <w:ind w:left="720" w:hanging="360"/>
      </w:pPr>
      <w:rPr>
        <w:rFonts w:ascii="Symbol" w:hAnsi="Symbol"/>
      </w:rPr>
    </w:lvl>
    <w:lvl w:ilvl="8" w:tplc="951A705C">
      <w:start w:val="1"/>
      <w:numFmt w:val="bullet"/>
      <w:lvlText w:val=""/>
      <w:lvlJc w:val="left"/>
      <w:pPr>
        <w:ind w:left="720" w:hanging="360"/>
      </w:pPr>
      <w:rPr>
        <w:rFonts w:ascii="Symbol" w:hAnsi="Symbol"/>
      </w:rPr>
    </w:lvl>
  </w:abstractNum>
  <w:abstractNum w:abstractNumId="4" w15:restartNumberingAfterBreak="0">
    <w:nsid w:val="26473A76"/>
    <w:multiLevelType w:val="hybridMultilevel"/>
    <w:tmpl w:val="0DF48980"/>
    <w:lvl w:ilvl="0" w:tplc="9C70DB9A">
      <w:start w:val="1"/>
      <w:numFmt w:val="bullet"/>
      <w:lvlText w:val=""/>
      <w:lvlJc w:val="left"/>
      <w:pPr>
        <w:ind w:left="720" w:hanging="360"/>
      </w:pPr>
      <w:rPr>
        <w:rFonts w:ascii="Symbol" w:hAnsi="Symbol"/>
      </w:rPr>
    </w:lvl>
    <w:lvl w:ilvl="1" w:tplc="54861700">
      <w:start w:val="1"/>
      <w:numFmt w:val="bullet"/>
      <w:lvlText w:val=""/>
      <w:lvlJc w:val="left"/>
      <w:pPr>
        <w:ind w:left="720" w:hanging="360"/>
      </w:pPr>
      <w:rPr>
        <w:rFonts w:ascii="Symbol" w:hAnsi="Symbol"/>
      </w:rPr>
    </w:lvl>
    <w:lvl w:ilvl="2" w:tplc="D4CC51A2">
      <w:start w:val="1"/>
      <w:numFmt w:val="bullet"/>
      <w:lvlText w:val=""/>
      <w:lvlJc w:val="left"/>
      <w:pPr>
        <w:ind w:left="720" w:hanging="360"/>
      </w:pPr>
      <w:rPr>
        <w:rFonts w:ascii="Symbol" w:hAnsi="Symbol"/>
      </w:rPr>
    </w:lvl>
    <w:lvl w:ilvl="3" w:tplc="48DA2A4A">
      <w:start w:val="1"/>
      <w:numFmt w:val="bullet"/>
      <w:lvlText w:val=""/>
      <w:lvlJc w:val="left"/>
      <w:pPr>
        <w:ind w:left="720" w:hanging="360"/>
      </w:pPr>
      <w:rPr>
        <w:rFonts w:ascii="Symbol" w:hAnsi="Symbol"/>
      </w:rPr>
    </w:lvl>
    <w:lvl w:ilvl="4" w:tplc="A8568DD6">
      <w:start w:val="1"/>
      <w:numFmt w:val="bullet"/>
      <w:lvlText w:val=""/>
      <w:lvlJc w:val="left"/>
      <w:pPr>
        <w:ind w:left="720" w:hanging="360"/>
      </w:pPr>
      <w:rPr>
        <w:rFonts w:ascii="Symbol" w:hAnsi="Symbol"/>
      </w:rPr>
    </w:lvl>
    <w:lvl w:ilvl="5" w:tplc="DC509E5E">
      <w:start w:val="1"/>
      <w:numFmt w:val="bullet"/>
      <w:lvlText w:val=""/>
      <w:lvlJc w:val="left"/>
      <w:pPr>
        <w:ind w:left="720" w:hanging="360"/>
      </w:pPr>
      <w:rPr>
        <w:rFonts w:ascii="Symbol" w:hAnsi="Symbol"/>
      </w:rPr>
    </w:lvl>
    <w:lvl w:ilvl="6" w:tplc="1F6E0858">
      <w:start w:val="1"/>
      <w:numFmt w:val="bullet"/>
      <w:lvlText w:val=""/>
      <w:lvlJc w:val="left"/>
      <w:pPr>
        <w:ind w:left="720" w:hanging="360"/>
      </w:pPr>
      <w:rPr>
        <w:rFonts w:ascii="Symbol" w:hAnsi="Symbol"/>
      </w:rPr>
    </w:lvl>
    <w:lvl w:ilvl="7" w:tplc="7F84508C">
      <w:start w:val="1"/>
      <w:numFmt w:val="bullet"/>
      <w:lvlText w:val=""/>
      <w:lvlJc w:val="left"/>
      <w:pPr>
        <w:ind w:left="720" w:hanging="360"/>
      </w:pPr>
      <w:rPr>
        <w:rFonts w:ascii="Symbol" w:hAnsi="Symbol"/>
      </w:rPr>
    </w:lvl>
    <w:lvl w:ilvl="8" w:tplc="7834CC5A">
      <w:start w:val="1"/>
      <w:numFmt w:val="bullet"/>
      <w:lvlText w:val=""/>
      <w:lvlJc w:val="left"/>
      <w:pPr>
        <w:ind w:left="720" w:hanging="360"/>
      </w:pPr>
      <w:rPr>
        <w:rFonts w:ascii="Symbol" w:hAnsi="Symbol"/>
      </w:rPr>
    </w:lvl>
  </w:abstractNum>
  <w:abstractNum w:abstractNumId="5" w15:restartNumberingAfterBreak="0">
    <w:nsid w:val="359E2209"/>
    <w:multiLevelType w:val="hybridMultilevel"/>
    <w:tmpl w:val="C27E0C60"/>
    <w:lvl w:ilvl="0" w:tplc="0AD4C498">
      <w:start w:val="1"/>
      <w:numFmt w:val="bullet"/>
      <w:lvlText w:val=""/>
      <w:lvlJc w:val="left"/>
      <w:pPr>
        <w:ind w:left="720" w:hanging="360"/>
      </w:pPr>
      <w:rPr>
        <w:rFonts w:ascii="Symbol" w:hAnsi="Symbol"/>
      </w:rPr>
    </w:lvl>
    <w:lvl w:ilvl="1" w:tplc="B6DEDE1E">
      <w:start w:val="1"/>
      <w:numFmt w:val="bullet"/>
      <w:lvlText w:val=""/>
      <w:lvlJc w:val="left"/>
      <w:pPr>
        <w:ind w:left="720" w:hanging="360"/>
      </w:pPr>
      <w:rPr>
        <w:rFonts w:ascii="Symbol" w:hAnsi="Symbol"/>
      </w:rPr>
    </w:lvl>
    <w:lvl w:ilvl="2" w:tplc="BBECC1BE">
      <w:start w:val="1"/>
      <w:numFmt w:val="bullet"/>
      <w:lvlText w:val=""/>
      <w:lvlJc w:val="left"/>
      <w:pPr>
        <w:ind w:left="720" w:hanging="360"/>
      </w:pPr>
      <w:rPr>
        <w:rFonts w:ascii="Symbol" w:hAnsi="Symbol"/>
      </w:rPr>
    </w:lvl>
    <w:lvl w:ilvl="3" w:tplc="48D0DD8E">
      <w:start w:val="1"/>
      <w:numFmt w:val="bullet"/>
      <w:lvlText w:val=""/>
      <w:lvlJc w:val="left"/>
      <w:pPr>
        <w:ind w:left="720" w:hanging="360"/>
      </w:pPr>
      <w:rPr>
        <w:rFonts w:ascii="Symbol" w:hAnsi="Symbol"/>
      </w:rPr>
    </w:lvl>
    <w:lvl w:ilvl="4" w:tplc="371A6AA6">
      <w:start w:val="1"/>
      <w:numFmt w:val="bullet"/>
      <w:lvlText w:val=""/>
      <w:lvlJc w:val="left"/>
      <w:pPr>
        <w:ind w:left="720" w:hanging="360"/>
      </w:pPr>
      <w:rPr>
        <w:rFonts w:ascii="Symbol" w:hAnsi="Symbol"/>
      </w:rPr>
    </w:lvl>
    <w:lvl w:ilvl="5" w:tplc="D1E272C2">
      <w:start w:val="1"/>
      <w:numFmt w:val="bullet"/>
      <w:lvlText w:val=""/>
      <w:lvlJc w:val="left"/>
      <w:pPr>
        <w:ind w:left="720" w:hanging="360"/>
      </w:pPr>
      <w:rPr>
        <w:rFonts w:ascii="Symbol" w:hAnsi="Symbol"/>
      </w:rPr>
    </w:lvl>
    <w:lvl w:ilvl="6" w:tplc="020AA7FE">
      <w:start w:val="1"/>
      <w:numFmt w:val="bullet"/>
      <w:lvlText w:val=""/>
      <w:lvlJc w:val="left"/>
      <w:pPr>
        <w:ind w:left="720" w:hanging="360"/>
      </w:pPr>
      <w:rPr>
        <w:rFonts w:ascii="Symbol" w:hAnsi="Symbol"/>
      </w:rPr>
    </w:lvl>
    <w:lvl w:ilvl="7" w:tplc="4798043C">
      <w:start w:val="1"/>
      <w:numFmt w:val="bullet"/>
      <w:lvlText w:val=""/>
      <w:lvlJc w:val="left"/>
      <w:pPr>
        <w:ind w:left="720" w:hanging="360"/>
      </w:pPr>
      <w:rPr>
        <w:rFonts w:ascii="Symbol" w:hAnsi="Symbol"/>
      </w:rPr>
    </w:lvl>
    <w:lvl w:ilvl="8" w:tplc="E924957E">
      <w:start w:val="1"/>
      <w:numFmt w:val="bullet"/>
      <w:lvlText w:val=""/>
      <w:lvlJc w:val="left"/>
      <w:pPr>
        <w:ind w:left="720" w:hanging="360"/>
      </w:pPr>
      <w:rPr>
        <w:rFonts w:ascii="Symbol" w:hAnsi="Symbol"/>
      </w:rPr>
    </w:lvl>
  </w:abstractNum>
  <w:abstractNum w:abstractNumId="6" w15:restartNumberingAfterBreak="0">
    <w:nsid w:val="3B0D106D"/>
    <w:multiLevelType w:val="hybridMultilevel"/>
    <w:tmpl w:val="FAA66F0C"/>
    <w:lvl w:ilvl="0" w:tplc="6B58945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40D85599"/>
    <w:multiLevelType w:val="hybridMultilevel"/>
    <w:tmpl w:val="32264D4A"/>
    <w:lvl w:ilvl="0" w:tplc="67A6D31C">
      <w:start w:val="1"/>
      <w:numFmt w:val="bullet"/>
      <w:lvlText w:val=""/>
      <w:lvlJc w:val="left"/>
      <w:pPr>
        <w:ind w:left="1020" w:hanging="360"/>
      </w:pPr>
      <w:rPr>
        <w:rFonts w:ascii="Symbol" w:hAnsi="Symbol"/>
      </w:rPr>
    </w:lvl>
    <w:lvl w:ilvl="1" w:tplc="88F2152A">
      <w:start w:val="1"/>
      <w:numFmt w:val="bullet"/>
      <w:lvlText w:val=""/>
      <w:lvlJc w:val="left"/>
      <w:pPr>
        <w:ind w:left="1020" w:hanging="360"/>
      </w:pPr>
      <w:rPr>
        <w:rFonts w:ascii="Symbol" w:hAnsi="Symbol"/>
      </w:rPr>
    </w:lvl>
    <w:lvl w:ilvl="2" w:tplc="56FEEAF8">
      <w:start w:val="1"/>
      <w:numFmt w:val="bullet"/>
      <w:lvlText w:val=""/>
      <w:lvlJc w:val="left"/>
      <w:pPr>
        <w:ind w:left="1020" w:hanging="360"/>
      </w:pPr>
      <w:rPr>
        <w:rFonts w:ascii="Symbol" w:hAnsi="Symbol"/>
      </w:rPr>
    </w:lvl>
    <w:lvl w:ilvl="3" w:tplc="F3E8A638">
      <w:start w:val="1"/>
      <w:numFmt w:val="bullet"/>
      <w:lvlText w:val=""/>
      <w:lvlJc w:val="left"/>
      <w:pPr>
        <w:ind w:left="1020" w:hanging="360"/>
      </w:pPr>
      <w:rPr>
        <w:rFonts w:ascii="Symbol" w:hAnsi="Symbol"/>
      </w:rPr>
    </w:lvl>
    <w:lvl w:ilvl="4" w:tplc="4308F228">
      <w:start w:val="1"/>
      <w:numFmt w:val="bullet"/>
      <w:lvlText w:val=""/>
      <w:lvlJc w:val="left"/>
      <w:pPr>
        <w:ind w:left="1020" w:hanging="360"/>
      </w:pPr>
      <w:rPr>
        <w:rFonts w:ascii="Symbol" w:hAnsi="Symbol"/>
      </w:rPr>
    </w:lvl>
    <w:lvl w:ilvl="5" w:tplc="96FE2D32">
      <w:start w:val="1"/>
      <w:numFmt w:val="bullet"/>
      <w:lvlText w:val=""/>
      <w:lvlJc w:val="left"/>
      <w:pPr>
        <w:ind w:left="1020" w:hanging="360"/>
      </w:pPr>
      <w:rPr>
        <w:rFonts w:ascii="Symbol" w:hAnsi="Symbol"/>
      </w:rPr>
    </w:lvl>
    <w:lvl w:ilvl="6" w:tplc="25EAE85E">
      <w:start w:val="1"/>
      <w:numFmt w:val="bullet"/>
      <w:lvlText w:val=""/>
      <w:lvlJc w:val="left"/>
      <w:pPr>
        <w:ind w:left="1020" w:hanging="360"/>
      </w:pPr>
      <w:rPr>
        <w:rFonts w:ascii="Symbol" w:hAnsi="Symbol"/>
      </w:rPr>
    </w:lvl>
    <w:lvl w:ilvl="7" w:tplc="25023798">
      <w:start w:val="1"/>
      <w:numFmt w:val="bullet"/>
      <w:lvlText w:val=""/>
      <w:lvlJc w:val="left"/>
      <w:pPr>
        <w:ind w:left="1020" w:hanging="360"/>
      </w:pPr>
      <w:rPr>
        <w:rFonts w:ascii="Symbol" w:hAnsi="Symbol"/>
      </w:rPr>
    </w:lvl>
    <w:lvl w:ilvl="8" w:tplc="319C8D40">
      <w:start w:val="1"/>
      <w:numFmt w:val="bullet"/>
      <w:lvlText w:val=""/>
      <w:lvlJc w:val="left"/>
      <w:pPr>
        <w:ind w:left="1020" w:hanging="360"/>
      </w:pPr>
      <w:rPr>
        <w:rFonts w:ascii="Symbol" w:hAnsi="Symbol"/>
      </w:rPr>
    </w:lvl>
  </w:abstractNum>
  <w:abstractNum w:abstractNumId="8" w15:restartNumberingAfterBreak="0">
    <w:nsid w:val="4E8A4A11"/>
    <w:multiLevelType w:val="hybridMultilevel"/>
    <w:tmpl w:val="608E8DF6"/>
    <w:lvl w:ilvl="0" w:tplc="A2E6E70C">
      <w:start w:val="1"/>
      <w:numFmt w:val="bullet"/>
      <w:lvlText w:val=""/>
      <w:lvlJc w:val="left"/>
      <w:pPr>
        <w:ind w:left="720" w:hanging="360"/>
      </w:pPr>
      <w:rPr>
        <w:rFonts w:ascii="Symbol" w:hAnsi="Symbol"/>
      </w:rPr>
    </w:lvl>
    <w:lvl w:ilvl="1" w:tplc="32F2E8D2">
      <w:start w:val="1"/>
      <w:numFmt w:val="bullet"/>
      <w:lvlText w:val=""/>
      <w:lvlJc w:val="left"/>
      <w:pPr>
        <w:ind w:left="720" w:hanging="360"/>
      </w:pPr>
      <w:rPr>
        <w:rFonts w:ascii="Symbol" w:hAnsi="Symbol"/>
      </w:rPr>
    </w:lvl>
    <w:lvl w:ilvl="2" w:tplc="3E525E6A">
      <w:start w:val="1"/>
      <w:numFmt w:val="bullet"/>
      <w:lvlText w:val=""/>
      <w:lvlJc w:val="left"/>
      <w:pPr>
        <w:ind w:left="720" w:hanging="360"/>
      </w:pPr>
      <w:rPr>
        <w:rFonts w:ascii="Symbol" w:hAnsi="Symbol"/>
      </w:rPr>
    </w:lvl>
    <w:lvl w:ilvl="3" w:tplc="8BF24EF2">
      <w:start w:val="1"/>
      <w:numFmt w:val="bullet"/>
      <w:lvlText w:val=""/>
      <w:lvlJc w:val="left"/>
      <w:pPr>
        <w:ind w:left="720" w:hanging="360"/>
      </w:pPr>
      <w:rPr>
        <w:rFonts w:ascii="Symbol" w:hAnsi="Symbol"/>
      </w:rPr>
    </w:lvl>
    <w:lvl w:ilvl="4" w:tplc="2A52F098">
      <w:start w:val="1"/>
      <w:numFmt w:val="bullet"/>
      <w:lvlText w:val=""/>
      <w:lvlJc w:val="left"/>
      <w:pPr>
        <w:ind w:left="720" w:hanging="360"/>
      </w:pPr>
      <w:rPr>
        <w:rFonts w:ascii="Symbol" w:hAnsi="Symbol"/>
      </w:rPr>
    </w:lvl>
    <w:lvl w:ilvl="5" w:tplc="AC769AB6">
      <w:start w:val="1"/>
      <w:numFmt w:val="bullet"/>
      <w:lvlText w:val=""/>
      <w:lvlJc w:val="left"/>
      <w:pPr>
        <w:ind w:left="720" w:hanging="360"/>
      </w:pPr>
      <w:rPr>
        <w:rFonts w:ascii="Symbol" w:hAnsi="Symbol"/>
      </w:rPr>
    </w:lvl>
    <w:lvl w:ilvl="6" w:tplc="C1F69BAE">
      <w:start w:val="1"/>
      <w:numFmt w:val="bullet"/>
      <w:lvlText w:val=""/>
      <w:lvlJc w:val="left"/>
      <w:pPr>
        <w:ind w:left="720" w:hanging="360"/>
      </w:pPr>
      <w:rPr>
        <w:rFonts w:ascii="Symbol" w:hAnsi="Symbol"/>
      </w:rPr>
    </w:lvl>
    <w:lvl w:ilvl="7" w:tplc="025A9E2C">
      <w:start w:val="1"/>
      <w:numFmt w:val="bullet"/>
      <w:lvlText w:val=""/>
      <w:lvlJc w:val="left"/>
      <w:pPr>
        <w:ind w:left="720" w:hanging="360"/>
      </w:pPr>
      <w:rPr>
        <w:rFonts w:ascii="Symbol" w:hAnsi="Symbol"/>
      </w:rPr>
    </w:lvl>
    <w:lvl w:ilvl="8" w:tplc="A2C26278">
      <w:start w:val="1"/>
      <w:numFmt w:val="bullet"/>
      <w:lvlText w:val=""/>
      <w:lvlJc w:val="left"/>
      <w:pPr>
        <w:ind w:left="720" w:hanging="360"/>
      </w:pPr>
      <w:rPr>
        <w:rFonts w:ascii="Symbol" w:hAnsi="Symbol"/>
      </w:rPr>
    </w:lvl>
  </w:abstractNum>
  <w:abstractNum w:abstractNumId="9" w15:restartNumberingAfterBreak="0">
    <w:nsid w:val="596B1DB9"/>
    <w:multiLevelType w:val="hybridMultilevel"/>
    <w:tmpl w:val="EACE843A"/>
    <w:lvl w:ilvl="0" w:tplc="2064EDDA">
      <w:start w:val="1"/>
      <w:numFmt w:val="bullet"/>
      <w:lvlText w:val=""/>
      <w:lvlJc w:val="left"/>
      <w:pPr>
        <w:ind w:left="720" w:hanging="360"/>
      </w:pPr>
      <w:rPr>
        <w:rFonts w:ascii="Symbol" w:hAnsi="Symbol"/>
      </w:rPr>
    </w:lvl>
    <w:lvl w:ilvl="1" w:tplc="67CC957A">
      <w:start w:val="1"/>
      <w:numFmt w:val="bullet"/>
      <w:lvlText w:val=""/>
      <w:lvlJc w:val="left"/>
      <w:pPr>
        <w:ind w:left="720" w:hanging="360"/>
      </w:pPr>
      <w:rPr>
        <w:rFonts w:ascii="Symbol" w:hAnsi="Symbol"/>
      </w:rPr>
    </w:lvl>
    <w:lvl w:ilvl="2" w:tplc="0728F61C">
      <w:start w:val="1"/>
      <w:numFmt w:val="bullet"/>
      <w:lvlText w:val=""/>
      <w:lvlJc w:val="left"/>
      <w:pPr>
        <w:ind w:left="720" w:hanging="360"/>
      </w:pPr>
      <w:rPr>
        <w:rFonts w:ascii="Symbol" w:hAnsi="Symbol"/>
      </w:rPr>
    </w:lvl>
    <w:lvl w:ilvl="3" w:tplc="25E65F94">
      <w:start w:val="1"/>
      <w:numFmt w:val="bullet"/>
      <w:lvlText w:val=""/>
      <w:lvlJc w:val="left"/>
      <w:pPr>
        <w:ind w:left="720" w:hanging="360"/>
      </w:pPr>
      <w:rPr>
        <w:rFonts w:ascii="Symbol" w:hAnsi="Symbol"/>
      </w:rPr>
    </w:lvl>
    <w:lvl w:ilvl="4" w:tplc="4E06AD70">
      <w:start w:val="1"/>
      <w:numFmt w:val="bullet"/>
      <w:lvlText w:val=""/>
      <w:lvlJc w:val="left"/>
      <w:pPr>
        <w:ind w:left="720" w:hanging="360"/>
      </w:pPr>
      <w:rPr>
        <w:rFonts w:ascii="Symbol" w:hAnsi="Symbol"/>
      </w:rPr>
    </w:lvl>
    <w:lvl w:ilvl="5" w:tplc="4080B95E">
      <w:start w:val="1"/>
      <w:numFmt w:val="bullet"/>
      <w:lvlText w:val=""/>
      <w:lvlJc w:val="left"/>
      <w:pPr>
        <w:ind w:left="720" w:hanging="360"/>
      </w:pPr>
      <w:rPr>
        <w:rFonts w:ascii="Symbol" w:hAnsi="Symbol"/>
      </w:rPr>
    </w:lvl>
    <w:lvl w:ilvl="6" w:tplc="F4BC6B9C">
      <w:start w:val="1"/>
      <w:numFmt w:val="bullet"/>
      <w:lvlText w:val=""/>
      <w:lvlJc w:val="left"/>
      <w:pPr>
        <w:ind w:left="720" w:hanging="360"/>
      </w:pPr>
      <w:rPr>
        <w:rFonts w:ascii="Symbol" w:hAnsi="Symbol"/>
      </w:rPr>
    </w:lvl>
    <w:lvl w:ilvl="7" w:tplc="D95E62B8">
      <w:start w:val="1"/>
      <w:numFmt w:val="bullet"/>
      <w:lvlText w:val=""/>
      <w:lvlJc w:val="left"/>
      <w:pPr>
        <w:ind w:left="720" w:hanging="360"/>
      </w:pPr>
      <w:rPr>
        <w:rFonts w:ascii="Symbol" w:hAnsi="Symbol"/>
      </w:rPr>
    </w:lvl>
    <w:lvl w:ilvl="8" w:tplc="81C4BB78">
      <w:start w:val="1"/>
      <w:numFmt w:val="bullet"/>
      <w:lvlText w:val=""/>
      <w:lvlJc w:val="left"/>
      <w:pPr>
        <w:ind w:left="720" w:hanging="360"/>
      </w:pPr>
      <w:rPr>
        <w:rFonts w:ascii="Symbol" w:hAnsi="Symbol"/>
      </w:rPr>
    </w:lvl>
  </w:abstractNum>
  <w:abstractNum w:abstractNumId="10" w15:restartNumberingAfterBreak="0">
    <w:nsid w:val="6306297B"/>
    <w:multiLevelType w:val="hybridMultilevel"/>
    <w:tmpl w:val="2E76E9D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69150D66"/>
    <w:multiLevelType w:val="hybridMultilevel"/>
    <w:tmpl w:val="58A4056A"/>
    <w:lvl w:ilvl="0" w:tplc="037E4410">
      <w:start w:val="1"/>
      <w:numFmt w:val="bullet"/>
      <w:lvlText w:val=""/>
      <w:lvlJc w:val="left"/>
      <w:pPr>
        <w:ind w:left="720" w:hanging="360"/>
      </w:pPr>
      <w:rPr>
        <w:rFonts w:ascii="Symbol" w:hAnsi="Symbol"/>
      </w:rPr>
    </w:lvl>
    <w:lvl w:ilvl="1" w:tplc="82D4845C">
      <w:start w:val="1"/>
      <w:numFmt w:val="bullet"/>
      <w:lvlText w:val=""/>
      <w:lvlJc w:val="left"/>
      <w:pPr>
        <w:ind w:left="720" w:hanging="360"/>
      </w:pPr>
      <w:rPr>
        <w:rFonts w:ascii="Symbol" w:hAnsi="Symbol"/>
      </w:rPr>
    </w:lvl>
    <w:lvl w:ilvl="2" w:tplc="63D45712">
      <w:start w:val="1"/>
      <w:numFmt w:val="bullet"/>
      <w:lvlText w:val=""/>
      <w:lvlJc w:val="left"/>
      <w:pPr>
        <w:ind w:left="720" w:hanging="360"/>
      </w:pPr>
      <w:rPr>
        <w:rFonts w:ascii="Symbol" w:hAnsi="Symbol"/>
      </w:rPr>
    </w:lvl>
    <w:lvl w:ilvl="3" w:tplc="BFCA60C4">
      <w:start w:val="1"/>
      <w:numFmt w:val="bullet"/>
      <w:lvlText w:val=""/>
      <w:lvlJc w:val="left"/>
      <w:pPr>
        <w:ind w:left="720" w:hanging="360"/>
      </w:pPr>
      <w:rPr>
        <w:rFonts w:ascii="Symbol" w:hAnsi="Symbol"/>
      </w:rPr>
    </w:lvl>
    <w:lvl w:ilvl="4" w:tplc="A4CCC382">
      <w:start w:val="1"/>
      <w:numFmt w:val="bullet"/>
      <w:lvlText w:val=""/>
      <w:lvlJc w:val="left"/>
      <w:pPr>
        <w:ind w:left="720" w:hanging="360"/>
      </w:pPr>
      <w:rPr>
        <w:rFonts w:ascii="Symbol" w:hAnsi="Symbol"/>
      </w:rPr>
    </w:lvl>
    <w:lvl w:ilvl="5" w:tplc="DBD619E8">
      <w:start w:val="1"/>
      <w:numFmt w:val="bullet"/>
      <w:lvlText w:val=""/>
      <w:lvlJc w:val="left"/>
      <w:pPr>
        <w:ind w:left="720" w:hanging="360"/>
      </w:pPr>
      <w:rPr>
        <w:rFonts w:ascii="Symbol" w:hAnsi="Symbol"/>
      </w:rPr>
    </w:lvl>
    <w:lvl w:ilvl="6" w:tplc="4DECEDAE">
      <w:start w:val="1"/>
      <w:numFmt w:val="bullet"/>
      <w:lvlText w:val=""/>
      <w:lvlJc w:val="left"/>
      <w:pPr>
        <w:ind w:left="720" w:hanging="360"/>
      </w:pPr>
      <w:rPr>
        <w:rFonts w:ascii="Symbol" w:hAnsi="Symbol"/>
      </w:rPr>
    </w:lvl>
    <w:lvl w:ilvl="7" w:tplc="C93ED124">
      <w:start w:val="1"/>
      <w:numFmt w:val="bullet"/>
      <w:lvlText w:val=""/>
      <w:lvlJc w:val="left"/>
      <w:pPr>
        <w:ind w:left="720" w:hanging="360"/>
      </w:pPr>
      <w:rPr>
        <w:rFonts w:ascii="Symbol" w:hAnsi="Symbol"/>
      </w:rPr>
    </w:lvl>
    <w:lvl w:ilvl="8" w:tplc="E264DB52">
      <w:start w:val="1"/>
      <w:numFmt w:val="bullet"/>
      <w:lvlText w:val=""/>
      <w:lvlJc w:val="left"/>
      <w:pPr>
        <w:ind w:left="720" w:hanging="360"/>
      </w:pPr>
      <w:rPr>
        <w:rFonts w:ascii="Symbol" w:hAnsi="Symbol"/>
      </w:rPr>
    </w:lvl>
  </w:abstractNum>
  <w:abstractNum w:abstractNumId="12" w15:restartNumberingAfterBreak="0">
    <w:nsid w:val="6D6F7783"/>
    <w:multiLevelType w:val="hybridMultilevel"/>
    <w:tmpl w:val="63F63A0A"/>
    <w:lvl w:ilvl="0" w:tplc="F226376A">
      <w:start w:val="1"/>
      <w:numFmt w:val="bullet"/>
      <w:lvlText w:val=""/>
      <w:lvlJc w:val="left"/>
      <w:pPr>
        <w:ind w:left="720" w:hanging="360"/>
      </w:pPr>
      <w:rPr>
        <w:rFonts w:ascii="Symbol" w:hAnsi="Symbol"/>
      </w:rPr>
    </w:lvl>
    <w:lvl w:ilvl="1" w:tplc="4F20D4B8">
      <w:start w:val="1"/>
      <w:numFmt w:val="bullet"/>
      <w:lvlText w:val=""/>
      <w:lvlJc w:val="left"/>
      <w:pPr>
        <w:ind w:left="720" w:hanging="360"/>
      </w:pPr>
      <w:rPr>
        <w:rFonts w:ascii="Symbol" w:hAnsi="Symbol"/>
      </w:rPr>
    </w:lvl>
    <w:lvl w:ilvl="2" w:tplc="5406D9B0">
      <w:start w:val="1"/>
      <w:numFmt w:val="bullet"/>
      <w:lvlText w:val=""/>
      <w:lvlJc w:val="left"/>
      <w:pPr>
        <w:ind w:left="720" w:hanging="360"/>
      </w:pPr>
      <w:rPr>
        <w:rFonts w:ascii="Symbol" w:hAnsi="Symbol"/>
      </w:rPr>
    </w:lvl>
    <w:lvl w:ilvl="3" w:tplc="C060A234">
      <w:start w:val="1"/>
      <w:numFmt w:val="bullet"/>
      <w:lvlText w:val=""/>
      <w:lvlJc w:val="left"/>
      <w:pPr>
        <w:ind w:left="720" w:hanging="360"/>
      </w:pPr>
      <w:rPr>
        <w:rFonts w:ascii="Symbol" w:hAnsi="Symbol"/>
      </w:rPr>
    </w:lvl>
    <w:lvl w:ilvl="4" w:tplc="217E5028">
      <w:start w:val="1"/>
      <w:numFmt w:val="bullet"/>
      <w:lvlText w:val=""/>
      <w:lvlJc w:val="left"/>
      <w:pPr>
        <w:ind w:left="720" w:hanging="360"/>
      </w:pPr>
      <w:rPr>
        <w:rFonts w:ascii="Symbol" w:hAnsi="Symbol"/>
      </w:rPr>
    </w:lvl>
    <w:lvl w:ilvl="5" w:tplc="9312AF36">
      <w:start w:val="1"/>
      <w:numFmt w:val="bullet"/>
      <w:lvlText w:val=""/>
      <w:lvlJc w:val="left"/>
      <w:pPr>
        <w:ind w:left="720" w:hanging="360"/>
      </w:pPr>
      <w:rPr>
        <w:rFonts w:ascii="Symbol" w:hAnsi="Symbol"/>
      </w:rPr>
    </w:lvl>
    <w:lvl w:ilvl="6" w:tplc="47E48750">
      <w:start w:val="1"/>
      <w:numFmt w:val="bullet"/>
      <w:lvlText w:val=""/>
      <w:lvlJc w:val="left"/>
      <w:pPr>
        <w:ind w:left="720" w:hanging="360"/>
      </w:pPr>
      <w:rPr>
        <w:rFonts w:ascii="Symbol" w:hAnsi="Symbol"/>
      </w:rPr>
    </w:lvl>
    <w:lvl w:ilvl="7" w:tplc="72F0F3FC">
      <w:start w:val="1"/>
      <w:numFmt w:val="bullet"/>
      <w:lvlText w:val=""/>
      <w:lvlJc w:val="left"/>
      <w:pPr>
        <w:ind w:left="720" w:hanging="360"/>
      </w:pPr>
      <w:rPr>
        <w:rFonts w:ascii="Symbol" w:hAnsi="Symbol"/>
      </w:rPr>
    </w:lvl>
    <w:lvl w:ilvl="8" w:tplc="CB0E5FE0">
      <w:start w:val="1"/>
      <w:numFmt w:val="bullet"/>
      <w:lvlText w:val=""/>
      <w:lvlJc w:val="left"/>
      <w:pPr>
        <w:ind w:left="720" w:hanging="360"/>
      </w:pPr>
      <w:rPr>
        <w:rFonts w:ascii="Symbol" w:hAnsi="Symbol"/>
      </w:rPr>
    </w:lvl>
  </w:abstractNum>
  <w:abstractNum w:abstractNumId="13" w15:restartNumberingAfterBreak="0">
    <w:nsid w:val="79F27FCB"/>
    <w:multiLevelType w:val="hybridMultilevel"/>
    <w:tmpl w:val="CC209928"/>
    <w:lvl w:ilvl="0" w:tplc="FDDA389E">
      <w:start w:val="1"/>
      <w:numFmt w:val="bullet"/>
      <w:lvlText w:val=""/>
      <w:lvlJc w:val="left"/>
      <w:pPr>
        <w:ind w:left="720" w:hanging="360"/>
      </w:pPr>
      <w:rPr>
        <w:rFonts w:ascii="Symbol" w:hAnsi="Symbol"/>
      </w:rPr>
    </w:lvl>
    <w:lvl w:ilvl="1" w:tplc="97D0B03E">
      <w:start w:val="1"/>
      <w:numFmt w:val="bullet"/>
      <w:lvlText w:val=""/>
      <w:lvlJc w:val="left"/>
      <w:pPr>
        <w:ind w:left="720" w:hanging="360"/>
      </w:pPr>
      <w:rPr>
        <w:rFonts w:ascii="Symbol" w:hAnsi="Symbol"/>
      </w:rPr>
    </w:lvl>
    <w:lvl w:ilvl="2" w:tplc="B5D43382">
      <w:start w:val="1"/>
      <w:numFmt w:val="bullet"/>
      <w:lvlText w:val=""/>
      <w:lvlJc w:val="left"/>
      <w:pPr>
        <w:ind w:left="720" w:hanging="360"/>
      </w:pPr>
      <w:rPr>
        <w:rFonts w:ascii="Symbol" w:hAnsi="Symbol"/>
      </w:rPr>
    </w:lvl>
    <w:lvl w:ilvl="3" w:tplc="89B0945A">
      <w:start w:val="1"/>
      <w:numFmt w:val="bullet"/>
      <w:lvlText w:val=""/>
      <w:lvlJc w:val="left"/>
      <w:pPr>
        <w:ind w:left="720" w:hanging="360"/>
      </w:pPr>
      <w:rPr>
        <w:rFonts w:ascii="Symbol" w:hAnsi="Symbol"/>
      </w:rPr>
    </w:lvl>
    <w:lvl w:ilvl="4" w:tplc="EE56FA84">
      <w:start w:val="1"/>
      <w:numFmt w:val="bullet"/>
      <w:lvlText w:val=""/>
      <w:lvlJc w:val="left"/>
      <w:pPr>
        <w:ind w:left="720" w:hanging="360"/>
      </w:pPr>
      <w:rPr>
        <w:rFonts w:ascii="Symbol" w:hAnsi="Symbol"/>
      </w:rPr>
    </w:lvl>
    <w:lvl w:ilvl="5" w:tplc="2FC4C594">
      <w:start w:val="1"/>
      <w:numFmt w:val="bullet"/>
      <w:lvlText w:val=""/>
      <w:lvlJc w:val="left"/>
      <w:pPr>
        <w:ind w:left="720" w:hanging="360"/>
      </w:pPr>
      <w:rPr>
        <w:rFonts w:ascii="Symbol" w:hAnsi="Symbol"/>
      </w:rPr>
    </w:lvl>
    <w:lvl w:ilvl="6" w:tplc="312A7108">
      <w:start w:val="1"/>
      <w:numFmt w:val="bullet"/>
      <w:lvlText w:val=""/>
      <w:lvlJc w:val="left"/>
      <w:pPr>
        <w:ind w:left="720" w:hanging="360"/>
      </w:pPr>
      <w:rPr>
        <w:rFonts w:ascii="Symbol" w:hAnsi="Symbol"/>
      </w:rPr>
    </w:lvl>
    <w:lvl w:ilvl="7" w:tplc="ADB239CC">
      <w:start w:val="1"/>
      <w:numFmt w:val="bullet"/>
      <w:lvlText w:val=""/>
      <w:lvlJc w:val="left"/>
      <w:pPr>
        <w:ind w:left="720" w:hanging="360"/>
      </w:pPr>
      <w:rPr>
        <w:rFonts w:ascii="Symbol" w:hAnsi="Symbol"/>
      </w:rPr>
    </w:lvl>
    <w:lvl w:ilvl="8" w:tplc="B75CF14C">
      <w:start w:val="1"/>
      <w:numFmt w:val="bullet"/>
      <w:lvlText w:val=""/>
      <w:lvlJc w:val="left"/>
      <w:pPr>
        <w:ind w:left="720" w:hanging="360"/>
      </w:pPr>
      <w:rPr>
        <w:rFonts w:ascii="Symbol" w:hAnsi="Symbol"/>
      </w:rPr>
    </w:lvl>
  </w:abstractNum>
  <w:abstractNum w:abstractNumId="14" w15:restartNumberingAfterBreak="0">
    <w:nsid w:val="7A5323B5"/>
    <w:multiLevelType w:val="hybridMultilevel"/>
    <w:tmpl w:val="07C21B5E"/>
    <w:lvl w:ilvl="0" w:tplc="339C6BF0">
      <w:start w:val="1"/>
      <w:numFmt w:val="bullet"/>
      <w:lvlText w:val=""/>
      <w:lvlJc w:val="left"/>
      <w:pPr>
        <w:ind w:left="720" w:hanging="360"/>
      </w:pPr>
      <w:rPr>
        <w:rFonts w:ascii="Symbol" w:hAnsi="Symbol"/>
      </w:rPr>
    </w:lvl>
    <w:lvl w:ilvl="1" w:tplc="2EE46D54">
      <w:start w:val="1"/>
      <w:numFmt w:val="bullet"/>
      <w:lvlText w:val=""/>
      <w:lvlJc w:val="left"/>
      <w:pPr>
        <w:ind w:left="720" w:hanging="360"/>
      </w:pPr>
      <w:rPr>
        <w:rFonts w:ascii="Symbol" w:hAnsi="Symbol"/>
      </w:rPr>
    </w:lvl>
    <w:lvl w:ilvl="2" w:tplc="C46E4B8A">
      <w:start w:val="1"/>
      <w:numFmt w:val="bullet"/>
      <w:lvlText w:val=""/>
      <w:lvlJc w:val="left"/>
      <w:pPr>
        <w:ind w:left="720" w:hanging="360"/>
      </w:pPr>
      <w:rPr>
        <w:rFonts w:ascii="Symbol" w:hAnsi="Symbol"/>
      </w:rPr>
    </w:lvl>
    <w:lvl w:ilvl="3" w:tplc="41FEFDAA">
      <w:start w:val="1"/>
      <w:numFmt w:val="bullet"/>
      <w:lvlText w:val=""/>
      <w:lvlJc w:val="left"/>
      <w:pPr>
        <w:ind w:left="720" w:hanging="360"/>
      </w:pPr>
      <w:rPr>
        <w:rFonts w:ascii="Symbol" w:hAnsi="Symbol"/>
      </w:rPr>
    </w:lvl>
    <w:lvl w:ilvl="4" w:tplc="FAE25DC2">
      <w:start w:val="1"/>
      <w:numFmt w:val="bullet"/>
      <w:lvlText w:val=""/>
      <w:lvlJc w:val="left"/>
      <w:pPr>
        <w:ind w:left="720" w:hanging="360"/>
      </w:pPr>
      <w:rPr>
        <w:rFonts w:ascii="Symbol" w:hAnsi="Symbol"/>
      </w:rPr>
    </w:lvl>
    <w:lvl w:ilvl="5" w:tplc="66C4CCC2">
      <w:start w:val="1"/>
      <w:numFmt w:val="bullet"/>
      <w:lvlText w:val=""/>
      <w:lvlJc w:val="left"/>
      <w:pPr>
        <w:ind w:left="720" w:hanging="360"/>
      </w:pPr>
      <w:rPr>
        <w:rFonts w:ascii="Symbol" w:hAnsi="Symbol"/>
      </w:rPr>
    </w:lvl>
    <w:lvl w:ilvl="6" w:tplc="E5406E84">
      <w:start w:val="1"/>
      <w:numFmt w:val="bullet"/>
      <w:lvlText w:val=""/>
      <w:lvlJc w:val="left"/>
      <w:pPr>
        <w:ind w:left="720" w:hanging="360"/>
      </w:pPr>
      <w:rPr>
        <w:rFonts w:ascii="Symbol" w:hAnsi="Symbol"/>
      </w:rPr>
    </w:lvl>
    <w:lvl w:ilvl="7" w:tplc="3CB0879C">
      <w:start w:val="1"/>
      <w:numFmt w:val="bullet"/>
      <w:lvlText w:val=""/>
      <w:lvlJc w:val="left"/>
      <w:pPr>
        <w:ind w:left="720" w:hanging="360"/>
      </w:pPr>
      <w:rPr>
        <w:rFonts w:ascii="Symbol" w:hAnsi="Symbol"/>
      </w:rPr>
    </w:lvl>
    <w:lvl w:ilvl="8" w:tplc="D6A4E694">
      <w:start w:val="1"/>
      <w:numFmt w:val="bullet"/>
      <w:lvlText w:val=""/>
      <w:lvlJc w:val="left"/>
      <w:pPr>
        <w:ind w:left="720" w:hanging="360"/>
      </w:pPr>
      <w:rPr>
        <w:rFonts w:ascii="Symbol" w:hAnsi="Symbol"/>
      </w:rPr>
    </w:lvl>
  </w:abstractNum>
  <w:abstractNum w:abstractNumId="15" w15:restartNumberingAfterBreak="0">
    <w:nsid w:val="7C3F53B9"/>
    <w:multiLevelType w:val="hybridMultilevel"/>
    <w:tmpl w:val="4BF8C25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7EF67FD6"/>
    <w:multiLevelType w:val="hybridMultilevel"/>
    <w:tmpl w:val="1556FB3C"/>
    <w:lvl w:ilvl="0" w:tplc="F8A211CC">
      <w:start w:val="1"/>
      <w:numFmt w:val="bullet"/>
      <w:lvlText w:val=""/>
      <w:lvlJc w:val="left"/>
      <w:pPr>
        <w:ind w:left="720" w:hanging="360"/>
      </w:pPr>
      <w:rPr>
        <w:rFonts w:ascii="Symbol" w:hAnsi="Symbol"/>
      </w:rPr>
    </w:lvl>
    <w:lvl w:ilvl="1" w:tplc="1BDC16FE">
      <w:start w:val="1"/>
      <w:numFmt w:val="bullet"/>
      <w:lvlText w:val=""/>
      <w:lvlJc w:val="left"/>
      <w:pPr>
        <w:ind w:left="720" w:hanging="360"/>
      </w:pPr>
      <w:rPr>
        <w:rFonts w:ascii="Symbol" w:hAnsi="Symbol"/>
      </w:rPr>
    </w:lvl>
    <w:lvl w:ilvl="2" w:tplc="936039B0">
      <w:start w:val="1"/>
      <w:numFmt w:val="bullet"/>
      <w:lvlText w:val=""/>
      <w:lvlJc w:val="left"/>
      <w:pPr>
        <w:ind w:left="720" w:hanging="360"/>
      </w:pPr>
      <w:rPr>
        <w:rFonts w:ascii="Symbol" w:hAnsi="Symbol"/>
      </w:rPr>
    </w:lvl>
    <w:lvl w:ilvl="3" w:tplc="620CEC74">
      <w:start w:val="1"/>
      <w:numFmt w:val="bullet"/>
      <w:lvlText w:val=""/>
      <w:lvlJc w:val="left"/>
      <w:pPr>
        <w:ind w:left="720" w:hanging="360"/>
      </w:pPr>
      <w:rPr>
        <w:rFonts w:ascii="Symbol" w:hAnsi="Symbol"/>
      </w:rPr>
    </w:lvl>
    <w:lvl w:ilvl="4" w:tplc="DB087D76">
      <w:start w:val="1"/>
      <w:numFmt w:val="bullet"/>
      <w:lvlText w:val=""/>
      <w:lvlJc w:val="left"/>
      <w:pPr>
        <w:ind w:left="720" w:hanging="360"/>
      </w:pPr>
      <w:rPr>
        <w:rFonts w:ascii="Symbol" w:hAnsi="Symbol"/>
      </w:rPr>
    </w:lvl>
    <w:lvl w:ilvl="5" w:tplc="88908642">
      <w:start w:val="1"/>
      <w:numFmt w:val="bullet"/>
      <w:lvlText w:val=""/>
      <w:lvlJc w:val="left"/>
      <w:pPr>
        <w:ind w:left="720" w:hanging="360"/>
      </w:pPr>
      <w:rPr>
        <w:rFonts w:ascii="Symbol" w:hAnsi="Symbol"/>
      </w:rPr>
    </w:lvl>
    <w:lvl w:ilvl="6" w:tplc="3C0E67AE">
      <w:start w:val="1"/>
      <w:numFmt w:val="bullet"/>
      <w:lvlText w:val=""/>
      <w:lvlJc w:val="left"/>
      <w:pPr>
        <w:ind w:left="720" w:hanging="360"/>
      </w:pPr>
      <w:rPr>
        <w:rFonts w:ascii="Symbol" w:hAnsi="Symbol"/>
      </w:rPr>
    </w:lvl>
    <w:lvl w:ilvl="7" w:tplc="00622392">
      <w:start w:val="1"/>
      <w:numFmt w:val="bullet"/>
      <w:lvlText w:val=""/>
      <w:lvlJc w:val="left"/>
      <w:pPr>
        <w:ind w:left="720" w:hanging="360"/>
      </w:pPr>
      <w:rPr>
        <w:rFonts w:ascii="Symbol" w:hAnsi="Symbol"/>
      </w:rPr>
    </w:lvl>
    <w:lvl w:ilvl="8" w:tplc="F104D32E">
      <w:start w:val="1"/>
      <w:numFmt w:val="bullet"/>
      <w:lvlText w:val=""/>
      <w:lvlJc w:val="left"/>
      <w:pPr>
        <w:ind w:left="720" w:hanging="360"/>
      </w:pPr>
      <w:rPr>
        <w:rFonts w:ascii="Symbol" w:hAnsi="Symbol"/>
      </w:rPr>
    </w:lvl>
  </w:abstractNum>
  <w:num w:numId="1" w16cid:durableId="1863082553">
    <w:abstractNumId w:val="6"/>
  </w:num>
  <w:num w:numId="2" w16cid:durableId="454101381">
    <w:abstractNumId w:val="10"/>
  </w:num>
  <w:num w:numId="3" w16cid:durableId="2053990244">
    <w:abstractNumId w:val="7"/>
  </w:num>
  <w:num w:numId="4" w16cid:durableId="1103108887">
    <w:abstractNumId w:val="13"/>
  </w:num>
  <w:num w:numId="5" w16cid:durableId="552618628">
    <w:abstractNumId w:val="5"/>
  </w:num>
  <w:num w:numId="6" w16cid:durableId="277834623">
    <w:abstractNumId w:val="1"/>
  </w:num>
  <w:num w:numId="7" w16cid:durableId="1010062551">
    <w:abstractNumId w:val="4"/>
  </w:num>
  <w:num w:numId="8" w16cid:durableId="1076897322">
    <w:abstractNumId w:val="16"/>
  </w:num>
  <w:num w:numId="9" w16cid:durableId="1410152632">
    <w:abstractNumId w:val="14"/>
  </w:num>
  <w:num w:numId="10" w16cid:durableId="1606574392">
    <w:abstractNumId w:val="2"/>
  </w:num>
  <w:num w:numId="11" w16cid:durableId="29886692">
    <w:abstractNumId w:val="11"/>
  </w:num>
  <w:num w:numId="12" w16cid:durableId="24210831">
    <w:abstractNumId w:val="12"/>
  </w:num>
  <w:num w:numId="13" w16cid:durableId="988172625">
    <w:abstractNumId w:val="3"/>
  </w:num>
  <w:num w:numId="14" w16cid:durableId="2126658233">
    <w:abstractNumId w:val="8"/>
  </w:num>
  <w:num w:numId="15" w16cid:durableId="94987035">
    <w:abstractNumId w:val="9"/>
  </w:num>
  <w:num w:numId="16" w16cid:durableId="1441755966">
    <w:abstractNumId w:val="0"/>
  </w:num>
  <w:num w:numId="17" w16cid:durableId="188385650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6DED"/>
    <w:rsid w:val="0002020E"/>
    <w:rsid w:val="00032B4E"/>
    <w:rsid w:val="00056E04"/>
    <w:rsid w:val="00070F69"/>
    <w:rsid w:val="00077247"/>
    <w:rsid w:val="000827DD"/>
    <w:rsid w:val="000A2886"/>
    <w:rsid w:val="000A7A0F"/>
    <w:rsid w:val="000E3C57"/>
    <w:rsid w:val="000F11A3"/>
    <w:rsid w:val="001003F7"/>
    <w:rsid w:val="001035FC"/>
    <w:rsid w:val="00111280"/>
    <w:rsid w:val="00127D52"/>
    <w:rsid w:val="00144F97"/>
    <w:rsid w:val="0015376A"/>
    <w:rsid w:val="00154030"/>
    <w:rsid w:val="001551B7"/>
    <w:rsid w:val="00173EBE"/>
    <w:rsid w:val="0018714D"/>
    <w:rsid w:val="001A3DAD"/>
    <w:rsid w:val="001A4202"/>
    <w:rsid w:val="001B0FCA"/>
    <w:rsid w:val="001B7164"/>
    <w:rsid w:val="001C532B"/>
    <w:rsid w:val="001D08FF"/>
    <w:rsid w:val="001F0083"/>
    <w:rsid w:val="001F0930"/>
    <w:rsid w:val="001F7E5B"/>
    <w:rsid w:val="002020D8"/>
    <w:rsid w:val="00204436"/>
    <w:rsid w:val="00213B00"/>
    <w:rsid w:val="002207C2"/>
    <w:rsid w:val="00222A45"/>
    <w:rsid w:val="0022413F"/>
    <w:rsid w:val="00234310"/>
    <w:rsid w:val="002433E0"/>
    <w:rsid w:val="002643A1"/>
    <w:rsid w:val="0027173E"/>
    <w:rsid w:val="00273BD3"/>
    <w:rsid w:val="002839A2"/>
    <w:rsid w:val="002C185D"/>
    <w:rsid w:val="002D6880"/>
    <w:rsid w:val="002F0E4B"/>
    <w:rsid w:val="002F1D07"/>
    <w:rsid w:val="002F3BB4"/>
    <w:rsid w:val="0033280E"/>
    <w:rsid w:val="00352F81"/>
    <w:rsid w:val="00361783"/>
    <w:rsid w:val="003678D4"/>
    <w:rsid w:val="00370BD7"/>
    <w:rsid w:val="003835C4"/>
    <w:rsid w:val="003874F4"/>
    <w:rsid w:val="0039426B"/>
    <w:rsid w:val="003A1C8E"/>
    <w:rsid w:val="003D2C04"/>
    <w:rsid w:val="003D5D77"/>
    <w:rsid w:val="003E22BD"/>
    <w:rsid w:val="003E6ACF"/>
    <w:rsid w:val="003F6449"/>
    <w:rsid w:val="00414DF4"/>
    <w:rsid w:val="0041740F"/>
    <w:rsid w:val="00443153"/>
    <w:rsid w:val="00464479"/>
    <w:rsid w:val="004704FB"/>
    <w:rsid w:val="00470F84"/>
    <w:rsid w:val="00474611"/>
    <w:rsid w:val="00475CEC"/>
    <w:rsid w:val="0047663F"/>
    <w:rsid w:val="00482DBB"/>
    <w:rsid w:val="00485976"/>
    <w:rsid w:val="00491F26"/>
    <w:rsid w:val="004B0D5E"/>
    <w:rsid w:val="004D0424"/>
    <w:rsid w:val="004D41DC"/>
    <w:rsid w:val="004D494F"/>
    <w:rsid w:val="004D71AC"/>
    <w:rsid w:val="004E46E9"/>
    <w:rsid w:val="004E6DF4"/>
    <w:rsid w:val="005110A6"/>
    <w:rsid w:val="00517676"/>
    <w:rsid w:val="005264B1"/>
    <w:rsid w:val="00532C8A"/>
    <w:rsid w:val="00535DAD"/>
    <w:rsid w:val="005378D2"/>
    <w:rsid w:val="005410A5"/>
    <w:rsid w:val="00544F7D"/>
    <w:rsid w:val="00562776"/>
    <w:rsid w:val="00564445"/>
    <w:rsid w:val="005C07AD"/>
    <w:rsid w:val="005C2469"/>
    <w:rsid w:val="005F1FAB"/>
    <w:rsid w:val="006043C7"/>
    <w:rsid w:val="00615E6B"/>
    <w:rsid w:val="00621447"/>
    <w:rsid w:val="00621E97"/>
    <w:rsid w:val="00635893"/>
    <w:rsid w:val="00636212"/>
    <w:rsid w:val="00642682"/>
    <w:rsid w:val="006558D2"/>
    <w:rsid w:val="00655AD9"/>
    <w:rsid w:val="006872CF"/>
    <w:rsid w:val="006C391A"/>
    <w:rsid w:val="006D0CAB"/>
    <w:rsid w:val="006D65D0"/>
    <w:rsid w:val="006E7DBD"/>
    <w:rsid w:val="00704BB9"/>
    <w:rsid w:val="007435CC"/>
    <w:rsid w:val="00743C64"/>
    <w:rsid w:val="007467A8"/>
    <w:rsid w:val="00762688"/>
    <w:rsid w:val="00766A26"/>
    <w:rsid w:val="007721B8"/>
    <w:rsid w:val="007733C9"/>
    <w:rsid w:val="00777EDD"/>
    <w:rsid w:val="00781A84"/>
    <w:rsid w:val="00786B81"/>
    <w:rsid w:val="00787598"/>
    <w:rsid w:val="00794612"/>
    <w:rsid w:val="007B399F"/>
    <w:rsid w:val="007C218C"/>
    <w:rsid w:val="007C7E0A"/>
    <w:rsid w:val="007D1CEC"/>
    <w:rsid w:val="007D37BD"/>
    <w:rsid w:val="007E3581"/>
    <w:rsid w:val="007F372C"/>
    <w:rsid w:val="0081226D"/>
    <w:rsid w:val="00814778"/>
    <w:rsid w:val="0082482E"/>
    <w:rsid w:val="00835346"/>
    <w:rsid w:val="0084634D"/>
    <w:rsid w:val="00853794"/>
    <w:rsid w:val="00853BAD"/>
    <w:rsid w:val="00857FEE"/>
    <w:rsid w:val="00863754"/>
    <w:rsid w:val="0087033F"/>
    <w:rsid w:val="008725CA"/>
    <w:rsid w:val="0087574D"/>
    <w:rsid w:val="008769FC"/>
    <w:rsid w:val="00880352"/>
    <w:rsid w:val="008919A0"/>
    <w:rsid w:val="008A3151"/>
    <w:rsid w:val="008C2D98"/>
    <w:rsid w:val="008D4401"/>
    <w:rsid w:val="008E5086"/>
    <w:rsid w:val="008E52EE"/>
    <w:rsid w:val="008F27C4"/>
    <w:rsid w:val="0091147B"/>
    <w:rsid w:val="009172D0"/>
    <w:rsid w:val="00926C38"/>
    <w:rsid w:val="009347DC"/>
    <w:rsid w:val="00935EC7"/>
    <w:rsid w:val="00940A0E"/>
    <w:rsid w:val="00960110"/>
    <w:rsid w:val="00961F6A"/>
    <w:rsid w:val="009A28B6"/>
    <w:rsid w:val="009B1434"/>
    <w:rsid w:val="009B75E5"/>
    <w:rsid w:val="009C37FD"/>
    <w:rsid w:val="009D37AF"/>
    <w:rsid w:val="00A12719"/>
    <w:rsid w:val="00A220B1"/>
    <w:rsid w:val="00A27D22"/>
    <w:rsid w:val="00A420DD"/>
    <w:rsid w:val="00A44FEB"/>
    <w:rsid w:val="00A51A27"/>
    <w:rsid w:val="00A57337"/>
    <w:rsid w:val="00A60492"/>
    <w:rsid w:val="00A701CB"/>
    <w:rsid w:val="00A868ED"/>
    <w:rsid w:val="00AC2281"/>
    <w:rsid w:val="00AE4118"/>
    <w:rsid w:val="00AF1ED4"/>
    <w:rsid w:val="00B05871"/>
    <w:rsid w:val="00B641CA"/>
    <w:rsid w:val="00B64DC2"/>
    <w:rsid w:val="00B77198"/>
    <w:rsid w:val="00B84161"/>
    <w:rsid w:val="00BD621B"/>
    <w:rsid w:val="00BD73BF"/>
    <w:rsid w:val="00BE2279"/>
    <w:rsid w:val="00BF19CD"/>
    <w:rsid w:val="00BF1B6B"/>
    <w:rsid w:val="00BF6DED"/>
    <w:rsid w:val="00BF7370"/>
    <w:rsid w:val="00BF7C8D"/>
    <w:rsid w:val="00BF7D84"/>
    <w:rsid w:val="00C045F3"/>
    <w:rsid w:val="00C066A7"/>
    <w:rsid w:val="00C11490"/>
    <w:rsid w:val="00C14346"/>
    <w:rsid w:val="00C311BD"/>
    <w:rsid w:val="00C67B24"/>
    <w:rsid w:val="00C81D06"/>
    <w:rsid w:val="00C918F0"/>
    <w:rsid w:val="00CA7F78"/>
    <w:rsid w:val="00CE2091"/>
    <w:rsid w:val="00CE6813"/>
    <w:rsid w:val="00CF0897"/>
    <w:rsid w:val="00D04BDC"/>
    <w:rsid w:val="00D1439C"/>
    <w:rsid w:val="00D172B5"/>
    <w:rsid w:val="00D52D8A"/>
    <w:rsid w:val="00D55922"/>
    <w:rsid w:val="00D56CB2"/>
    <w:rsid w:val="00D8365A"/>
    <w:rsid w:val="00D94510"/>
    <w:rsid w:val="00D97964"/>
    <w:rsid w:val="00DA0F67"/>
    <w:rsid w:val="00DB5EC5"/>
    <w:rsid w:val="00DC07E2"/>
    <w:rsid w:val="00DE0209"/>
    <w:rsid w:val="00E06039"/>
    <w:rsid w:val="00E2234E"/>
    <w:rsid w:val="00E23DAB"/>
    <w:rsid w:val="00E27E23"/>
    <w:rsid w:val="00E423D9"/>
    <w:rsid w:val="00E93955"/>
    <w:rsid w:val="00EA5F6D"/>
    <w:rsid w:val="00EB173C"/>
    <w:rsid w:val="00EB415B"/>
    <w:rsid w:val="00EC3CD4"/>
    <w:rsid w:val="00EC3D8B"/>
    <w:rsid w:val="00ED3FDE"/>
    <w:rsid w:val="00ED4243"/>
    <w:rsid w:val="00ED6889"/>
    <w:rsid w:val="00F01C9F"/>
    <w:rsid w:val="00F02061"/>
    <w:rsid w:val="00F21428"/>
    <w:rsid w:val="00F21C2C"/>
    <w:rsid w:val="00F23B11"/>
    <w:rsid w:val="00F26FC4"/>
    <w:rsid w:val="00F34E9A"/>
    <w:rsid w:val="00F4171E"/>
    <w:rsid w:val="00F43F5E"/>
    <w:rsid w:val="00F452F7"/>
    <w:rsid w:val="00F764A4"/>
    <w:rsid w:val="00F80CE1"/>
    <w:rsid w:val="00F9498B"/>
    <w:rsid w:val="00FA5369"/>
    <w:rsid w:val="00FA626A"/>
    <w:rsid w:val="00FB2335"/>
    <w:rsid w:val="00FB3F20"/>
    <w:rsid w:val="00FC430F"/>
    <w:rsid w:val="00FD1DAF"/>
    <w:rsid w:val="00FD66D4"/>
    <w:rsid w:val="00FF019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4A0C3"/>
  <w15:chartTrackingRefBased/>
  <w15:docId w15:val="{222B7CA3-5347-45F7-A130-3EC1B67B6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nhideWhenUsed/>
    <w:qFormat/>
    <w:rsid w:val="009C37FD"/>
    <w:pPr>
      <w:keepNext/>
      <w:spacing w:after="0" w:line="240" w:lineRule="auto"/>
      <w:jc w:val="center"/>
      <w:outlineLvl w:val="2"/>
    </w:pPr>
    <w:rPr>
      <w:rFonts w:ascii="Times New Roman" w:eastAsia="Times New Roman" w:hAnsi="Times New Roman" w:cs="Times New Roman"/>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3151"/>
    <w:pPr>
      <w:ind w:left="720"/>
      <w:contextualSpacing/>
    </w:pPr>
  </w:style>
  <w:style w:type="character" w:styleId="CommentReference">
    <w:name w:val="annotation reference"/>
    <w:basedOn w:val="DefaultParagraphFont"/>
    <w:uiPriority w:val="99"/>
    <w:semiHidden/>
    <w:unhideWhenUsed/>
    <w:rsid w:val="0039426B"/>
    <w:rPr>
      <w:sz w:val="16"/>
      <w:szCs w:val="16"/>
    </w:rPr>
  </w:style>
  <w:style w:type="paragraph" w:styleId="CommentText">
    <w:name w:val="annotation text"/>
    <w:basedOn w:val="Normal"/>
    <w:link w:val="CommentTextChar"/>
    <w:uiPriority w:val="99"/>
    <w:unhideWhenUsed/>
    <w:rsid w:val="0039426B"/>
    <w:pPr>
      <w:spacing w:line="240" w:lineRule="auto"/>
    </w:pPr>
    <w:rPr>
      <w:sz w:val="20"/>
      <w:szCs w:val="20"/>
    </w:rPr>
  </w:style>
  <w:style w:type="character" w:customStyle="1" w:styleId="CommentTextChar">
    <w:name w:val="Comment Text Char"/>
    <w:basedOn w:val="DefaultParagraphFont"/>
    <w:link w:val="CommentText"/>
    <w:uiPriority w:val="99"/>
    <w:rsid w:val="0039426B"/>
    <w:rPr>
      <w:sz w:val="20"/>
      <w:szCs w:val="20"/>
    </w:rPr>
  </w:style>
  <w:style w:type="paragraph" w:styleId="CommentSubject">
    <w:name w:val="annotation subject"/>
    <w:basedOn w:val="CommentText"/>
    <w:next w:val="CommentText"/>
    <w:link w:val="CommentSubjectChar"/>
    <w:uiPriority w:val="99"/>
    <w:semiHidden/>
    <w:unhideWhenUsed/>
    <w:rsid w:val="0039426B"/>
    <w:rPr>
      <w:b/>
      <w:bCs/>
    </w:rPr>
  </w:style>
  <w:style w:type="character" w:customStyle="1" w:styleId="CommentSubjectChar">
    <w:name w:val="Comment Subject Char"/>
    <w:basedOn w:val="CommentTextChar"/>
    <w:link w:val="CommentSubject"/>
    <w:uiPriority w:val="99"/>
    <w:semiHidden/>
    <w:rsid w:val="0039426B"/>
    <w:rPr>
      <w:b/>
      <w:bCs/>
      <w:sz w:val="20"/>
      <w:szCs w:val="20"/>
    </w:rPr>
  </w:style>
  <w:style w:type="paragraph" w:styleId="BalloonText">
    <w:name w:val="Balloon Text"/>
    <w:basedOn w:val="Normal"/>
    <w:link w:val="BalloonTextChar"/>
    <w:uiPriority w:val="99"/>
    <w:semiHidden/>
    <w:unhideWhenUsed/>
    <w:rsid w:val="00A27D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7D22"/>
    <w:rPr>
      <w:rFonts w:ascii="Segoe UI" w:hAnsi="Segoe UI" w:cs="Segoe UI"/>
      <w:sz w:val="18"/>
      <w:szCs w:val="18"/>
    </w:rPr>
  </w:style>
  <w:style w:type="paragraph" w:styleId="Revision">
    <w:name w:val="Revision"/>
    <w:hidden/>
    <w:uiPriority w:val="99"/>
    <w:semiHidden/>
    <w:rsid w:val="009B75E5"/>
    <w:pPr>
      <w:spacing w:after="0" w:line="240" w:lineRule="auto"/>
    </w:pPr>
  </w:style>
  <w:style w:type="character" w:styleId="Hyperlink">
    <w:name w:val="Hyperlink"/>
    <w:basedOn w:val="DefaultParagraphFont"/>
    <w:uiPriority w:val="99"/>
    <w:semiHidden/>
    <w:unhideWhenUsed/>
    <w:rsid w:val="006043C7"/>
    <w:rPr>
      <w:color w:val="0000FF"/>
      <w:u w:val="single"/>
    </w:rPr>
  </w:style>
  <w:style w:type="paragraph" w:customStyle="1" w:styleId="pf0">
    <w:name w:val="pf0"/>
    <w:basedOn w:val="Normal"/>
    <w:rsid w:val="00BD73B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f01">
    <w:name w:val="cf01"/>
    <w:basedOn w:val="DefaultParagraphFont"/>
    <w:rsid w:val="00BD73BF"/>
    <w:rPr>
      <w:rFonts w:ascii="Segoe UI" w:hAnsi="Segoe UI" w:cs="Segoe UI" w:hint="default"/>
      <w:sz w:val="18"/>
      <w:szCs w:val="18"/>
    </w:rPr>
  </w:style>
  <w:style w:type="paragraph" w:styleId="FootnoteText">
    <w:name w:val="footnote text"/>
    <w:basedOn w:val="Normal"/>
    <w:link w:val="FootnoteTextChar"/>
    <w:uiPriority w:val="99"/>
    <w:semiHidden/>
    <w:unhideWhenUsed/>
    <w:rsid w:val="00ED688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D6889"/>
    <w:rPr>
      <w:sz w:val="20"/>
      <w:szCs w:val="20"/>
    </w:rPr>
  </w:style>
  <w:style w:type="character" w:styleId="FootnoteReference">
    <w:name w:val="footnote reference"/>
    <w:basedOn w:val="DefaultParagraphFont"/>
    <w:uiPriority w:val="99"/>
    <w:semiHidden/>
    <w:unhideWhenUsed/>
    <w:rsid w:val="00ED6889"/>
    <w:rPr>
      <w:vertAlign w:val="superscript"/>
    </w:rPr>
  </w:style>
  <w:style w:type="character" w:customStyle="1" w:styleId="Heading3Char">
    <w:name w:val="Heading 3 Char"/>
    <w:basedOn w:val="DefaultParagraphFont"/>
    <w:link w:val="Heading3"/>
    <w:rsid w:val="009C37FD"/>
    <w:rPr>
      <w:rFonts w:ascii="Times New Roman" w:eastAsia="Times New Roman" w:hAnsi="Times New Roman" w:cs="Times New Roman"/>
      <w:b/>
      <w:bCs/>
      <w:sz w:val="28"/>
      <w:szCs w:val="32"/>
    </w:rPr>
  </w:style>
  <w:style w:type="paragraph" w:styleId="Header">
    <w:name w:val="header"/>
    <w:basedOn w:val="Normal"/>
    <w:link w:val="HeaderChar"/>
    <w:uiPriority w:val="99"/>
    <w:unhideWhenUsed/>
    <w:rsid w:val="009C37FD"/>
    <w:pPr>
      <w:tabs>
        <w:tab w:val="center" w:pos="4153"/>
        <w:tab w:val="right" w:pos="8306"/>
      </w:tabs>
      <w:spacing w:after="0" w:line="240" w:lineRule="auto"/>
    </w:pPr>
  </w:style>
  <w:style w:type="character" w:customStyle="1" w:styleId="HeaderChar">
    <w:name w:val="Header Char"/>
    <w:basedOn w:val="DefaultParagraphFont"/>
    <w:link w:val="Header"/>
    <w:uiPriority w:val="99"/>
    <w:rsid w:val="009C37FD"/>
  </w:style>
  <w:style w:type="paragraph" w:styleId="Footer">
    <w:name w:val="footer"/>
    <w:basedOn w:val="Normal"/>
    <w:link w:val="FooterChar"/>
    <w:uiPriority w:val="99"/>
    <w:unhideWhenUsed/>
    <w:rsid w:val="009C37FD"/>
    <w:pPr>
      <w:tabs>
        <w:tab w:val="center" w:pos="4153"/>
        <w:tab w:val="right" w:pos="8306"/>
      </w:tabs>
      <w:spacing w:after="0" w:line="240" w:lineRule="auto"/>
    </w:pPr>
  </w:style>
  <w:style w:type="character" w:customStyle="1" w:styleId="FooterChar">
    <w:name w:val="Footer Char"/>
    <w:basedOn w:val="DefaultParagraphFont"/>
    <w:link w:val="Footer"/>
    <w:uiPriority w:val="99"/>
    <w:rsid w:val="009C37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32440">
      <w:bodyDiv w:val="1"/>
      <w:marLeft w:val="0"/>
      <w:marRight w:val="0"/>
      <w:marTop w:val="0"/>
      <w:marBottom w:val="0"/>
      <w:divBdr>
        <w:top w:val="none" w:sz="0" w:space="0" w:color="auto"/>
        <w:left w:val="none" w:sz="0" w:space="0" w:color="auto"/>
        <w:bottom w:val="none" w:sz="0" w:space="0" w:color="auto"/>
        <w:right w:val="none" w:sz="0" w:space="0" w:color="auto"/>
      </w:divBdr>
    </w:div>
    <w:div w:id="139465674">
      <w:bodyDiv w:val="1"/>
      <w:marLeft w:val="0"/>
      <w:marRight w:val="0"/>
      <w:marTop w:val="0"/>
      <w:marBottom w:val="0"/>
      <w:divBdr>
        <w:top w:val="none" w:sz="0" w:space="0" w:color="auto"/>
        <w:left w:val="none" w:sz="0" w:space="0" w:color="auto"/>
        <w:bottom w:val="none" w:sz="0" w:space="0" w:color="auto"/>
        <w:right w:val="none" w:sz="0" w:space="0" w:color="auto"/>
      </w:divBdr>
      <w:divsChild>
        <w:div w:id="1352874109">
          <w:marLeft w:val="0"/>
          <w:marRight w:val="0"/>
          <w:marTop w:val="480"/>
          <w:marBottom w:val="240"/>
          <w:divBdr>
            <w:top w:val="none" w:sz="0" w:space="0" w:color="auto"/>
            <w:left w:val="none" w:sz="0" w:space="0" w:color="auto"/>
            <w:bottom w:val="none" w:sz="0" w:space="0" w:color="auto"/>
            <w:right w:val="none" w:sz="0" w:space="0" w:color="auto"/>
          </w:divBdr>
        </w:div>
        <w:div w:id="917404801">
          <w:marLeft w:val="0"/>
          <w:marRight w:val="0"/>
          <w:marTop w:val="0"/>
          <w:marBottom w:val="567"/>
          <w:divBdr>
            <w:top w:val="none" w:sz="0" w:space="0" w:color="auto"/>
            <w:left w:val="none" w:sz="0" w:space="0" w:color="auto"/>
            <w:bottom w:val="none" w:sz="0" w:space="0" w:color="auto"/>
            <w:right w:val="none" w:sz="0" w:space="0" w:color="auto"/>
          </w:divBdr>
        </w:div>
      </w:divsChild>
    </w:div>
    <w:div w:id="150369225">
      <w:bodyDiv w:val="1"/>
      <w:marLeft w:val="0"/>
      <w:marRight w:val="0"/>
      <w:marTop w:val="0"/>
      <w:marBottom w:val="0"/>
      <w:divBdr>
        <w:top w:val="none" w:sz="0" w:space="0" w:color="auto"/>
        <w:left w:val="none" w:sz="0" w:space="0" w:color="auto"/>
        <w:bottom w:val="none" w:sz="0" w:space="0" w:color="auto"/>
        <w:right w:val="none" w:sz="0" w:space="0" w:color="auto"/>
      </w:divBdr>
    </w:div>
    <w:div w:id="560792207">
      <w:bodyDiv w:val="1"/>
      <w:marLeft w:val="0"/>
      <w:marRight w:val="0"/>
      <w:marTop w:val="0"/>
      <w:marBottom w:val="0"/>
      <w:divBdr>
        <w:top w:val="none" w:sz="0" w:space="0" w:color="auto"/>
        <w:left w:val="none" w:sz="0" w:space="0" w:color="auto"/>
        <w:bottom w:val="none" w:sz="0" w:space="0" w:color="auto"/>
        <w:right w:val="none" w:sz="0" w:space="0" w:color="auto"/>
      </w:divBdr>
    </w:div>
    <w:div w:id="950432601">
      <w:bodyDiv w:val="1"/>
      <w:marLeft w:val="0"/>
      <w:marRight w:val="0"/>
      <w:marTop w:val="0"/>
      <w:marBottom w:val="0"/>
      <w:divBdr>
        <w:top w:val="none" w:sz="0" w:space="0" w:color="auto"/>
        <w:left w:val="none" w:sz="0" w:space="0" w:color="auto"/>
        <w:bottom w:val="none" w:sz="0" w:space="0" w:color="auto"/>
        <w:right w:val="none" w:sz="0" w:space="0" w:color="auto"/>
      </w:divBdr>
    </w:div>
    <w:div w:id="1367027485">
      <w:bodyDiv w:val="1"/>
      <w:marLeft w:val="0"/>
      <w:marRight w:val="0"/>
      <w:marTop w:val="0"/>
      <w:marBottom w:val="0"/>
      <w:divBdr>
        <w:top w:val="none" w:sz="0" w:space="0" w:color="auto"/>
        <w:left w:val="none" w:sz="0" w:space="0" w:color="auto"/>
        <w:bottom w:val="none" w:sz="0" w:space="0" w:color="auto"/>
        <w:right w:val="none" w:sz="0" w:space="0" w:color="auto"/>
      </w:divBdr>
    </w:div>
    <w:div w:id="1461610039">
      <w:bodyDiv w:val="1"/>
      <w:marLeft w:val="0"/>
      <w:marRight w:val="0"/>
      <w:marTop w:val="0"/>
      <w:marBottom w:val="0"/>
      <w:divBdr>
        <w:top w:val="none" w:sz="0" w:space="0" w:color="auto"/>
        <w:left w:val="none" w:sz="0" w:space="0" w:color="auto"/>
        <w:bottom w:val="none" w:sz="0" w:space="0" w:color="auto"/>
        <w:right w:val="none" w:sz="0" w:space="0" w:color="auto"/>
      </w:divBdr>
    </w:div>
    <w:div w:id="1546284736">
      <w:bodyDiv w:val="1"/>
      <w:marLeft w:val="0"/>
      <w:marRight w:val="0"/>
      <w:marTop w:val="0"/>
      <w:marBottom w:val="0"/>
      <w:divBdr>
        <w:top w:val="none" w:sz="0" w:space="0" w:color="auto"/>
        <w:left w:val="none" w:sz="0" w:space="0" w:color="auto"/>
        <w:bottom w:val="none" w:sz="0" w:space="0" w:color="auto"/>
        <w:right w:val="none" w:sz="0" w:space="0" w:color="auto"/>
      </w:divBdr>
      <w:divsChild>
        <w:div w:id="548538566">
          <w:marLeft w:val="0"/>
          <w:marRight w:val="0"/>
          <w:marTop w:val="480"/>
          <w:marBottom w:val="240"/>
          <w:divBdr>
            <w:top w:val="none" w:sz="0" w:space="0" w:color="auto"/>
            <w:left w:val="none" w:sz="0" w:space="0" w:color="auto"/>
            <w:bottom w:val="none" w:sz="0" w:space="0" w:color="auto"/>
            <w:right w:val="none" w:sz="0" w:space="0" w:color="auto"/>
          </w:divBdr>
        </w:div>
        <w:div w:id="492570533">
          <w:marLeft w:val="0"/>
          <w:marRight w:val="0"/>
          <w:marTop w:val="0"/>
          <w:marBottom w:val="567"/>
          <w:divBdr>
            <w:top w:val="none" w:sz="0" w:space="0" w:color="auto"/>
            <w:left w:val="none" w:sz="0" w:space="0" w:color="auto"/>
            <w:bottom w:val="none" w:sz="0" w:space="0" w:color="auto"/>
            <w:right w:val="none" w:sz="0" w:space="0" w:color="auto"/>
          </w:divBdr>
        </w:div>
      </w:divsChild>
    </w:div>
    <w:div w:id="1629122203">
      <w:bodyDiv w:val="1"/>
      <w:marLeft w:val="0"/>
      <w:marRight w:val="0"/>
      <w:marTop w:val="0"/>
      <w:marBottom w:val="0"/>
      <w:divBdr>
        <w:top w:val="none" w:sz="0" w:space="0" w:color="auto"/>
        <w:left w:val="none" w:sz="0" w:space="0" w:color="auto"/>
        <w:bottom w:val="none" w:sz="0" w:space="0" w:color="auto"/>
        <w:right w:val="none" w:sz="0" w:space="0" w:color="auto"/>
      </w:divBdr>
    </w:div>
    <w:div w:id="2104691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4A99F8-23AB-4892-ACA2-FAB2632B0E01}">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3</Pages>
  <Words>6691</Words>
  <Characters>3815</Characters>
  <Application>Microsoft Office Word</Application>
  <DocSecurity>4</DocSecurity>
  <Lines>31</Lines>
  <Paragraphs>20</Paragraphs>
  <ScaleCrop>false</ScaleCrop>
  <HeadingPairs>
    <vt:vector size="2" baseType="variant">
      <vt:variant>
        <vt:lpstr>Title</vt:lpstr>
      </vt:variant>
      <vt:variant>
        <vt:i4>1</vt:i4>
      </vt:variant>
    </vt:vector>
  </HeadingPairs>
  <TitlesOfParts>
    <vt:vector size="1" baseType="lpstr">
      <vt:lpstr/>
    </vt:vector>
  </TitlesOfParts>
  <Company>Zemkopības Ministrija</Company>
  <LinksUpToDate>false</LinksUpToDate>
  <CharactersWithSpaces>10486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Siliņa</dc:creator>
  <cp:keywords/>
  <dc:description/>
  <cp:lastModifiedBy>Aiva Zvirbule</cp:lastModifiedBy>
  <cp:revision>2</cp:revision>
  <dcterms:created xsi:type="dcterms:W3CDTF">2024-05-13T09:45:00Z</dcterms:created>
  <dcterms:modified xsi:type="dcterms:W3CDTF">2024-05-13T09:45:00Z</dcterms:modified>
</cp:coreProperties>
</file>