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C574C" w:rsidR="00D3416B" w:rsidP="007F080F" w:rsidRDefault="00D3416B" w14:paraId="327362c8" w14:textId="327362c8">
      <w:pPr>
        <w:tabs>
          <w:tab w:val="left" w:pos="5232"/>
        </w:tabs>
        <w:spacing w:line="360" w:lineRule="auto"/>
        <w:jc w:val="center"/>
        <w15:collapsed w:val="false"/>
        <w:rPr>
          <w:rFonts w:ascii="Times New Roman" w:hAnsi="Times New Roman"/>
          <w:sz w:val="24"/>
          <w:szCs w:val="24"/>
          <w:lang w:val="lv-LV"/>
        </w:rPr>
      </w:pPr>
      <w:r w:rsidRPr="00DC574C">
        <w:rPr>
          <w:rFonts w:ascii="Times New Roman" w:hAnsi="Times New Roman"/>
          <w:sz w:val="24"/>
          <w:szCs w:val="24"/>
          <w:lang w:val="lv-LV"/>
        </w:rPr>
        <w:t>Rīgā</w:t>
      </w:r>
    </w:p>
    <w:p w:rsidRPr="00DC574C" w:rsidR="0016128A" w:rsidP="001853EA" w:rsidRDefault="0016128A">
      <w:pPr>
        <w:tabs>
          <w:tab w:val="left" w:pos="5232"/>
        </w:tabs>
        <w:spacing w:before="240" w:after="0" w:line="360" w:lineRule="auto"/>
        <w:rPr>
          <w:rFonts w:ascii="Times New Roman" w:hAnsi="Times New Roman"/>
          <w:sz w:val="24"/>
          <w:szCs w:val="24"/>
          <w:lang w:val="lv-LV"/>
        </w:rPr>
      </w:pPr>
      <w:r w:rsidRPr="00DC574C">
        <w:rPr>
          <w:rFonts w:ascii="Times New Roman" w:hAnsi="Times New Roman"/>
          <w:sz w:val="24"/>
          <w:szCs w:val="24"/>
          <w:lang w:val="lv-LV"/>
        </w:rPr>
        <w:t>________</w:t>
      </w:r>
      <w:r w:rsidRPr="00DC574C" w:rsidR="00285D91">
        <w:rPr>
          <w:rFonts w:ascii="Times New Roman" w:hAnsi="Times New Roman"/>
          <w:sz w:val="24"/>
          <w:szCs w:val="24"/>
          <w:lang w:val="lv-LV"/>
        </w:rPr>
        <w:t>____</w:t>
      </w:r>
      <w:r w:rsidRPr="00DC574C">
        <w:rPr>
          <w:rFonts w:ascii="Times New Roman" w:hAnsi="Times New Roman"/>
          <w:sz w:val="24"/>
          <w:szCs w:val="24"/>
          <w:lang w:val="lv-LV"/>
        </w:rPr>
        <w:t xml:space="preserve"> Nr.________</w:t>
      </w:r>
      <w:r w:rsidRPr="00DC574C" w:rsidR="00285D91">
        <w:rPr>
          <w:rFonts w:ascii="Times New Roman" w:hAnsi="Times New Roman"/>
          <w:sz w:val="24"/>
          <w:szCs w:val="24"/>
          <w:lang w:val="lv-LV"/>
        </w:rPr>
        <w:t>_____</w:t>
      </w:r>
    </w:p>
    <w:p w:rsidRPr="002340B3" w:rsidR="00D44DEF" w:rsidP="007F16EE" w:rsidRDefault="00D44DEF">
      <w:pPr>
        <w:pStyle w:val="Heading5"/>
        <w:spacing w:after="240"/>
        <w:jc w:val="right"/>
      </w:pPr>
    </w:p>
    <w:p w:rsidRPr="002340B3" w:rsidR="00D44DEF" w:rsidP="00D44DEF" w:rsidRDefault="00D44DEF">
      <w:pPr>
        <w:pStyle w:val="Heading8"/>
        <w:spacing w:after="120"/>
        <w:ind w:right="-2"/>
        <w:rPr>
          <w:sz w:val="24"/>
        </w:rPr>
      </w:pPr>
      <w:r w:rsidRPr="002340B3">
        <w:rPr>
          <w:sz w:val="24"/>
        </w:rPr>
        <w:t>Valsts kancelejai</w:t>
      </w:r>
    </w:p>
    <w:p w:rsidR="00D60B1A" w:rsidP="006C6C60" w:rsidRDefault="00B351A2">
      <w:pPr>
        <w:spacing w:after="0" w:line="240" w:lineRule="auto"/>
        <w:ind w:right="4978"/>
        <w:jc w:val="both"/>
        <w:rPr>
          <w:rFonts w:ascii="Times New Roman" w:hAnsi="Times New Roman"/>
          <w:i/>
          <w:iCs/>
          <w:kern w:val="2"/>
          <w:sz w:val="24"/>
          <w:szCs w:val="24"/>
          <w:lang w:val="lv-LV"/>
        </w:rPr>
      </w:pPr>
      <w:bookmarkStart w:name="_GoBack" w:id="0"/>
      <w:r>
        <w:rPr>
          <w:rFonts w:ascii="Times New Roman" w:hAnsi="Times New Roman"/>
          <w:i/>
          <w:iCs/>
          <w:kern w:val="2"/>
          <w:sz w:val="24"/>
          <w:szCs w:val="24"/>
          <w:lang w:val="lv-LV"/>
        </w:rPr>
        <w:t>Nacionālā pozīcija</w:t>
      </w:r>
      <w:r w:rsidR="00BB3F94">
        <w:rPr>
          <w:rFonts w:ascii="Times New Roman" w:hAnsi="Times New Roman"/>
          <w:i/>
          <w:iCs/>
          <w:kern w:val="2"/>
          <w:sz w:val="24"/>
          <w:szCs w:val="24"/>
          <w:lang w:val="lv-LV"/>
        </w:rPr>
        <w:t xml:space="preserve"> Nr.1</w:t>
      </w:r>
      <w:r w:rsidR="006C6C60">
        <w:rPr>
          <w:rFonts w:ascii="Times New Roman" w:hAnsi="Times New Roman"/>
          <w:i/>
          <w:iCs/>
          <w:kern w:val="2"/>
          <w:sz w:val="24"/>
          <w:szCs w:val="24"/>
          <w:lang w:val="lv-LV"/>
        </w:rPr>
        <w:t xml:space="preserve"> </w:t>
      </w:r>
      <w:r w:rsidR="00200235">
        <w:rPr>
          <w:rFonts w:ascii="Times New Roman" w:hAnsi="Times New Roman"/>
          <w:i/>
          <w:iCs/>
          <w:kern w:val="2"/>
          <w:sz w:val="24"/>
          <w:szCs w:val="24"/>
          <w:lang w:val="lv-LV"/>
        </w:rPr>
        <w:t>“</w:t>
      </w:r>
      <w:r w:rsidRPr="00345375" w:rsidR="00345375">
        <w:rPr>
          <w:rFonts w:ascii="Times New Roman" w:hAnsi="Times New Roman"/>
          <w:i/>
          <w:iCs/>
          <w:kern w:val="2"/>
          <w:sz w:val="24"/>
          <w:szCs w:val="24"/>
          <w:lang w:val="lv-LV"/>
        </w:rPr>
        <w:t>P</w:t>
      </w:r>
      <w:r w:rsidR="001C010A">
        <w:rPr>
          <w:rFonts w:ascii="Times New Roman" w:hAnsi="Times New Roman"/>
          <w:i/>
          <w:iCs/>
          <w:kern w:val="2"/>
          <w:sz w:val="24"/>
          <w:szCs w:val="24"/>
          <w:lang w:val="lv-LV"/>
        </w:rPr>
        <w:t>ar p</w:t>
      </w:r>
      <w:r w:rsidRPr="00345375" w:rsidR="00345375">
        <w:rPr>
          <w:rFonts w:ascii="Times New Roman" w:hAnsi="Times New Roman"/>
          <w:i/>
          <w:iCs/>
          <w:kern w:val="2"/>
          <w:sz w:val="24"/>
          <w:szCs w:val="24"/>
          <w:lang w:val="lv-LV"/>
        </w:rPr>
        <w:t>riekšlikumu Eiropas Parlamenta un Padomes regulai par pagaidu tirdzniecības liberalizācijas pasākumiem, ar kuriem papildina tirdzniecības koncesijas, kas Moldovas produktiem piemērojamas saskaņā ar Asociācijas nolīgumu starp Eiropas Savienību un Eiropas Atomenerģijas kopienu un to dalībvalstīm, no vienas puses, un Moldovas Republiku, no otras puses</w:t>
      </w:r>
      <w:r w:rsidR="00200235">
        <w:rPr>
          <w:rFonts w:ascii="Times New Roman" w:hAnsi="Times New Roman"/>
          <w:i/>
          <w:iCs/>
          <w:kern w:val="2"/>
          <w:sz w:val="24"/>
          <w:szCs w:val="24"/>
          <w:lang w:val="lv-LV"/>
        </w:rPr>
        <w:t>”</w:t>
      </w:r>
    </w:p>
    <w:bookmarkEnd w:id="0"/>
    <w:p w:rsidRPr="002340B3" w:rsidR="00BB3F94" w:rsidP="00D60B1A" w:rsidRDefault="00BB3F94">
      <w:pPr>
        <w:spacing w:after="60" w:line="240" w:lineRule="auto"/>
        <w:ind w:right="4982"/>
        <w:jc w:val="both"/>
        <w:rPr>
          <w:rFonts w:ascii="Times New Roman" w:hAnsi="Times New Roman"/>
          <w:i/>
          <w:iCs/>
          <w:kern w:val="2"/>
          <w:sz w:val="24"/>
          <w:szCs w:val="24"/>
          <w:lang w:val="lv-LV"/>
        </w:rPr>
      </w:pPr>
    </w:p>
    <w:p w:rsidRPr="002340B3" w:rsidR="00D44DEF" w:rsidP="00D60B1A" w:rsidRDefault="001A4F7D">
      <w:pPr>
        <w:spacing w:before="60" w:after="0" w:line="240" w:lineRule="auto"/>
        <w:ind w:firstLine="720"/>
        <w:jc w:val="both"/>
        <w:rPr>
          <w:rFonts w:ascii="Times New Roman" w:hAnsi="Times New Roman"/>
          <w:sz w:val="24"/>
          <w:szCs w:val="24"/>
          <w:lang w:val="lv-LV"/>
        </w:rPr>
      </w:pPr>
      <w:r w:rsidRPr="001A4F7D">
        <w:rPr>
          <w:rFonts w:ascii="Times New Roman" w:hAnsi="Times New Roman"/>
          <w:sz w:val="24"/>
          <w:szCs w:val="24"/>
          <w:lang w:val="lv-LV"/>
        </w:rPr>
        <w:t>Pamatojoties uz Ministru kabineta 2021. gada 7. septembra noteikumu Nr. 606 "Ministru kabineta kārtības rullis" 113.8. apakšpunktu  un 114. punktu</w:t>
      </w:r>
      <w:r w:rsidR="003D741D">
        <w:rPr>
          <w:rFonts w:ascii="Times New Roman" w:hAnsi="Times New Roman"/>
          <w:sz w:val="24"/>
          <w:szCs w:val="24"/>
          <w:lang w:val="lv-LV"/>
        </w:rPr>
        <w:t xml:space="preserve">, </w:t>
      </w:r>
      <w:r w:rsidRPr="00C34547" w:rsidR="00D44DEF">
        <w:rPr>
          <w:rFonts w:ascii="Times New Roman" w:hAnsi="Times New Roman"/>
          <w:sz w:val="24"/>
          <w:szCs w:val="24"/>
          <w:lang w:val="lv-LV"/>
        </w:rPr>
        <w:t xml:space="preserve">Ministru kabineta </w:t>
      </w:r>
      <w:r w:rsidRPr="00B654E8" w:rsidR="00D44DEF">
        <w:rPr>
          <w:rFonts w:ascii="Times New Roman" w:hAnsi="Times New Roman"/>
          <w:sz w:val="24"/>
          <w:szCs w:val="24"/>
          <w:lang w:val="lv-LV"/>
        </w:rPr>
        <w:t xml:space="preserve">2009. gada </w:t>
      </w:r>
      <w:r w:rsidR="00B351A2">
        <w:rPr>
          <w:rFonts w:ascii="Times New Roman" w:hAnsi="Times New Roman"/>
          <w:sz w:val="24"/>
          <w:szCs w:val="24"/>
          <w:lang w:val="lv-LV"/>
        </w:rPr>
        <w:t>3</w:t>
      </w:r>
      <w:r w:rsidRPr="00B654E8" w:rsidR="00D44DEF">
        <w:rPr>
          <w:rFonts w:ascii="Times New Roman" w:hAnsi="Times New Roman"/>
          <w:sz w:val="24"/>
          <w:szCs w:val="24"/>
          <w:lang w:val="lv-LV"/>
        </w:rPr>
        <w:t>.</w:t>
      </w:r>
      <w:r w:rsidR="006F158E">
        <w:rPr>
          <w:rFonts w:ascii="Times New Roman" w:hAnsi="Times New Roman"/>
          <w:sz w:val="24"/>
          <w:szCs w:val="24"/>
          <w:lang w:val="lv-LV"/>
        </w:rPr>
        <w:t> </w:t>
      </w:r>
      <w:r w:rsidR="00B351A2">
        <w:rPr>
          <w:rFonts w:ascii="Times New Roman" w:hAnsi="Times New Roman"/>
          <w:sz w:val="24"/>
          <w:szCs w:val="24"/>
          <w:lang w:val="lv-LV"/>
        </w:rPr>
        <w:t>februāra</w:t>
      </w:r>
      <w:r w:rsidRPr="00B654E8" w:rsidR="00D44DEF">
        <w:rPr>
          <w:rFonts w:ascii="Times New Roman" w:hAnsi="Times New Roman"/>
          <w:sz w:val="24"/>
          <w:szCs w:val="24"/>
          <w:lang w:val="lv-LV"/>
        </w:rPr>
        <w:t xml:space="preserve"> noteikumu Nr. </w:t>
      </w:r>
      <w:r w:rsidR="00B351A2">
        <w:rPr>
          <w:rFonts w:ascii="Times New Roman" w:hAnsi="Times New Roman"/>
          <w:sz w:val="24"/>
          <w:szCs w:val="24"/>
          <w:lang w:val="lv-LV"/>
        </w:rPr>
        <w:t>96</w:t>
      </w:r>
      <w:r w:rsidRPr="00B654E8" w:rsidR="00D44DEF">
        <w:rPr>
          <w:rFonts w:ascii="Times New Roman" w:hAnsi="Times New Roman"/>
          <w:sz w:val="24"/>
          <w:szCs w:val="24"/>
          <w:lang w:val="lv-LV"/>
        </w:rPr>
        <w:t xml:space="preserve"> „</w:t>
      </w:r>
      <w:r w:rsidR="00B351A2">
        <w:rPr>
          <w:rFonts w:ascii="Times New Roman" w:hAnsi="Times New Roman"/>
          <w:sz w:val="24"/>
          <w:szCs w:val="24"/>
          <w:lang w:val="lv-LV"/>
        </w:rPr>
        <w:t>Kārtība, kādā izstrādā, saskaņo, apstiprina un aktualizē Latvijas Republikas nacionālās pozīcijas Eiropas Savienības jautājumos</w:t>
      </w:r>
      <w:r w:rsidRPr="00B654E8" w:rsidR="00D44DEF">
        <w:rPr>
          <w:rFonts w:ascii="Times New Roman" w:hAnsi="Times New Roman"/>
          <w:sz w:val="24"/>
          <w:szCs w:val="24"/>
          <w:lang w:val="lv-LV"/>
        </w:rPr>
        <w:t xml:space="preserve">” </w:t>
      </w:r>
      <w:r w:rsidR="005563B3">
        <w:rPr>
          <w:rFonts w:ascii="Times New Roman" w:hAnsi="Times New Roman"/>
          <w:sz w:val="24"/>
          <w:szCs w:val="24"/>
          <w:lang w:val="lv-LV"/>
        </w:rPr>
        <w:t>12.</w:t>
      </w:r>
      <w:r>
        <w:rPr>
          <w:rFonts w:ascii="Times New Roman" w:hAnsi="Times New Roman"/>
          <w:sz w:val="24"/>
          <w:szCs w:val="24"/>
          <w:lang w:val="lv-LV"/>
        </w:rPr>
        <w:t xml:space="preserve">2 </w:t>
      </w:r>
      <w:r w:rsidR="005563B3">
        <w:rPr>
          <w:rFonts w:ascii="Times New Roman" w:hAnsi="Times New Roman"/>
          <w:sz w:val="24"/>
          <w:szCs w:val="24"/>
          <w:lang w:val="lv-LV"/>
        </w:rPr>
        <w:t xml:space="preserve">un </w:t>
      </w:r>
      <w:r w:rsidR="00B351A2">
        <w:rPr>
          <w:rFonts w:ascii="Times New Roman" w:hAnsi="Times New Roman"/>
          <w:sz w:val="24"/>
          <w:szCs w:val="24"/>
          <w:lang w:val="lv-LV"/>
        </w:rPr>
        <w:t>21.1.</w:t>
      </w:r>
      <w:r>
        <w:rPr>
          <w:rFonts w:ascii="Times New Roman" w:hAnsi="Times New Roman"/>
          <w:sz w:val="24"/>
          <w:szCs w:val="24"/>
          <w:lang w:val="lv-LV"/>
        </w:rPr>
        <w:t>2</w:t>
      </w:r>
      <w:r w:rsidR="00855975">
        <w:rPr>
          <w:rFonts w:ascii="Times New Roman" w:hAnsi="Times New Roman"/>
          <w:sz w:val="24"/>
          <w:szCs w:val="24"/>
          <w:lang w:val="lv-LV"/>
        </w:rPr>
        <w:t>.</w:t>
      </w:r>
      <w:r w:rsidRPr="00B654E8" w:rsidR="00D44DEF">
        <w:rPr>
          <w:rFonts w:ascii="Times New Roman" w:hAnsi="Times New Roman"/>
          <w:sz w:val="24"/>
          <w:szCs w:val="24"/>
          <w:lang w:val="lv-LV"/>
        </w:rPr>
        <w:t xml:space="preserve"> </w:t>
      </w:r>
      <w:r w:rsidR="00855975">
        <w:rPr>
          <w:rFonts w:ascii="Times New Roman" w:hAnsi="Times New Roman"/>
          <w:sz w:val="24"/>
          <w:szCs w:val="24"/>
          <w:lang w:val="lv-LV"/>
        </w:rPr>
        <w:t>apakšpunktu</w:t>
      </w:r>
      <w:r w:rsidRPr="00B654E8" w:rsidR="00D44DEF">
        <w:rPr>
          <w:rFonts w:ascii="Times New Roman" w:hAnsi="Times New Roman"/>
          <w:sz w:val="24"/>
          <w:szCs w:val="24"/>
          <w:lang w:val="lv-LV"/>
        </w:rPr>
        <w:t>,</w:t>
      </w:r>
      <w:r w:rsidRPr="00C34547" w:rsidR="00D44DEF">
        <w:rPr>
          <w:rFonts w:ascii="Times New Roman" w:hAnsi="Times New Roman"/>
          <w:sz w:val="24"/>
          <w:szCs w:val="24"/>
          <w:lang w:val="lv-LV"/>
        </w:rPr>
        <w:t xml:space="preserve"> </w:t>
      </w:r>
      <w:r w:rsidRPr="00C34547" w:rsidR="00D44DEF">
        <w:rPr>
          <w:rFonts w:ascii="Times New Roman" w:hAnsi="Times New Roman" w:eastAsia="Arial Unicode MS"/>
          <w:sz w:val="24"/>
          <w:szCs w:val="24"/>
          <w:lang w:val="lv-LV"/>
        </w:rPr>
        <w:t>iesniedzu izskatīšanai Ministru kabineta sēdē Ārlietu ministrijas s</w:t>
      </w:r>
      <w:r w:rsidR="006307E4">
        <w:rPr>
          <w:rFonts w:ascii="Times New Roman" w:hAnsi="Times New Roman" w:eastAsia="Arial Unicode MS"/>
          <w:sz w:val="24"/>
          <w:szCs w:val="24"/>
          <w:lang w:val="lv-LV"/>
        </w:rPr>
        <w:t xml:space="preserve">agatavoto </w:t>
      </w:r>
      <w:r w:rsidR="00B351A2">
        <w:rPr>
          <w:rFonts w:ascii="Times New Roman" w:hAnsi="Times New Roman" w:eastAsia="Arial Unicode MS"/>
          <w:sz w:val="24"/>
          <w:szCs w:val="24"/>
          <w:lang w:val="lv-LV"/>
        </w:rPr>
        <w:t>nacionālo pozīciju</w:t>
      </w:r>
      <w:r w:rsidRPr="00B351A2" w:rsidR="006307E4">
        <w:rPr>
          <w:rFonts w:ascii="Times New Roman" w:hAnsi="Times New Roman" w:eastAsia="Arial Unicode MS"/>
          <w:sz w:val="24"/>
          <w:szCs w:val="24"/>
          <w:lang w:val="lv-LV"/>
        </w:rPr>
        <w:t xml:space="preserve"> </w:t>
      </w:r>
      <w:r w:rsidR="00BB3F94">
        <w:rPr>
          <w:rFonts w:ascii="Times New Roman" w:hAnsi="Times New Roman" w:eastAsia="Arial Unicode MS"/>
          <w:sz w:val="24"/>
          <w:szCs w:val="24"/>
          <w:lang w:val="lv-LV"/>
        </w:rPr>
        <w:t xml:space="preserve">Nr.1 </w:t>
      </w:r>
      <w:r w:rsidRPr="00B351A2" w:rsidR="00AA33D9">
        <w:rPr>
          <w:rFonts w:ascii="Times New Roman" w:hAnsi="Times New Roman"/>
          <w:iCs/>
          <w:kern w:val="2"/>
          <w:sz w:val="24"/>
          <w:szCs w:val="24"/>
          <w:lang w:val="lv-LV"/>
        </w:rPr>
        <w:t>“</w:t>
      </w:r>
      <w:bookmarkStart w:name="_Hlk107476834" w:id="1"/>
      <w:r w:rsidRPr="00C90C77" w:rsidR="00C90C77">
        <w:rPr>
          <w:rFonts w:ascii="Times New Roman" w:hAnsi="Times New Roman"/>
          <w:iCs/>
          <w:kern w:val="2"/>
          <w:sz w:val="24"/>
          <w:szCs w:val="24"/>
          <w:lang w:val="lv-LV"/>
        </w:rPr>
        <w:t>P</w:t>
      </w:r>
      <w:r w:rsidR="001C010A">
        <w:rPr>
          <w:rFonts w:ascii="Times New Roman" w:hAnsi="Times New Roman"/>
          <w:iCs/>
          <w:kern w:val="2"/>
          <w:sz w:val="24"/>
          <w:szCs w:val="24"/>
          <w:lang w:val="lv-LV"/>
        </w:rPr>
        <w:t>ar p</w:t>
      </w:r>
      <w:r w:rsidRPr="00C90C77" w:rsidR="00C90C77">
        <w:rPr>
          <w:rFonts w:ascii="Times New Roman" w:hAnsi="Times New Roman"/>
          <w:iCs/>
          <w:kern w:val="2"/>
          <w:sz w:val="24"/>
          <w:szCs w:val="24"/>
          <w:lang w:val="lv-LV"/>
        </w:rPr>
        <w:t>riekšlikumu Eiropas Parlamenta un Padomes regulai par pagaidu tirdzniecības liberalizācijas pasākumiem, ar kuriem papildina tirdzniecības koncesijas, kas Moldovas produktiem piemērojamas saskaņā ar Asociācijas nolīgumu starp Eiropas Savienību un Eiropas Atomenerģijas kopienu un to dalībvalstīm, no vienas puses, un Moldovas Republiku, no otras puses</w:t>
      </w:r>
      <w:bookmarkEnd w:id="1"/>
      <w:r w:rsidRPr="00B351A2" w:rsidR="00D44DEF">
        <w:rPr>
          <w:rFonts w:ascii="Times New Roman" w:hAnsi="Times New Roman"/>
          <w:iCs/>
          <w:kern w:val="2"/>
          <w:sz w:val="24"/>
          <w:szCs w:val="24"/>
          <w:lang w:val="lv-LV"/>
        </w:rPr>
        <w:t>”</w:t>
      </w:r>
      <w:r w:rsidRPr="00B351A2" w:rsidR="00D44DEF">
        <w:rPr>
          <w:rFonts w:ascii="Times New Roman" w:hAnsi="Times New Roman"/>
          <w:sz w:val="24"/>
          <w:szCs w:val="24"/>
          <w:lang w:val="lv-LV"/>
        </w:rPr>
        <w:t>.</w:t>
      </w:r>
    </w:p>
    <w:p w:rsidR="00D44DEF" w:rsidP="00D44DEF" w:rsidRDefault="00D44DEF">
      <w:pPr>
        <w:spacing w:after="80" w:line="240" w:lineRule="auto"/>
        <w:ind w:firstLine="720"/>
        <w:jc w:val="both"/>
        <w:rPr>
          <w:rFonts w:ascii="Times New Roman" w:hAnsi="Times New Roman" w:eastAsia="Arial Unicode MS"/>
          <w:sz w:val="24"/>
          <w:szCs w:val="24"/>
          <w:lang w:val="lv-LV"/>
        </w:rPr>
      </w:pPr>
      <w:r w:rsidRPr="002340B3">
        <w:rPr>
          <w:rFonts w:ascii="Times New Roman" w:hAnsi="Times New Roman"/>
          <w:iCs/>
          <w:sz w:val="24"/>
          <w:szCs w:val="24"/>
          <w:lang w:val="lv-LV"/>
        </w:rPr>
        <w:t xml:space="preserve">Lūdzu </w:t>
      </w:r>
      <w:r w:rsidR="008C47D7">
        <w:rPr>
          <w:rFonts w:ascii="Times New Roman" w:hAnsi="Times New Roman"/>
          <w:iCs/>
          <w:sz w:val="24"/>
          <w:szCs w:val="24"/>
          <w:lang w:val="lv-LV"/>
        </w:rPr>
        <w:t>nacionālo pozīciju</w:t>
      </w:r>
      <w:r w:rsidRPr="002340B3">
        <w:rPr>
          <w:rFonts w:ascii="Times New Roman" w:hAnsi="Times New Roman"/>
          <w:iCs/>
          <w:sz w:val="24"/>
          <w:szCs w:val="24"/>
          <w:lang w:val="lv-LV"/>
        </w:rPr>
        <w:t xml:space="preserve"> iekļaut izskatīšana</w:t>
      </w:r>
      <w:r w:rsidRPr="006F158E">
        <w:rPr>
          <w:rFonts w:ascii="Times New Roman" w:hAnsi="Times New Roman"/>
          <w:iCs/>
          <w:sz w:val="24"/>
          <w:szCs w:val="24"/>
          <w:lang w:val="lv-LV"/>
        </w:rPr>
        <w:t xml:space="preserve">i </w:t>
      </w:r>
      <w:r w:rsidRPr="006F158E">
        <w:rPr>
          <w:rFonts w:ascii="Times New Roman" w:hAnsi="Times New Roman" w:eastAsia="Arial Unicode MS"/>
          <w:sz w:val="24"/>
          <w:szCs w:val="24"/>
          <w:lang w:val="lv-LV"/>
        </w:rPr>
        <w:t xml:space="preserve">Ministru kabineta </w:t>
      </w:r>
      <w:r w:rsidRPr="006F158E" w:rsidR="00622036">
        <w:rPr>
          <w:rFonts w:ascii="Times New Roman" w:hAnsi="Times New Roman" w:eastAsia="Arial Unicode MS"/>
          <w:b/>
          <w:sz w:val="24"/>
          <w:szCs w:val="24"/>
          <w:lang w:val="lv-LV"/>
        </w:rPr>
        <w:t>202</w:t>
      </w:r>
      <w:r w:rsidR="008A6669">
        <w:rPr>
          <w:rFonts w:ascii="Times New Roman" w:hAnsi="Times New Roman" w:eastAsia="Arial Unicode MS"/>
          <w:b/>
          <w:sz w:val="24"/>
          <w:szCs w:val="24"/>
          <w:lang w:val="lv-LV"/>
        </w:rPr>
        <w:t>2</w:t>
      </w:r>
      <w:r w:rsidRPr="006F158E" w:rsidR="00622036">
        <w:rPr>
          <w:rFonts w:ascii="Times New Roman" w:hAnsi="Times New Roman" w:eastAsia="Arial Unicode MS"/>
          <w:b/>
          <w:sz w:val="24"/>
          <w:szCs w:val="24"/>
          <w:lang w:val="lv-LV"/>
        </w:rPr>
        <w:t xml:space="preserve">. gada </w:t>
      </w:r>
      <w:r w:rsidR="008A6669">
        <w:rPr>
          <w:rFonts w:ascii="Times New Roman" w:hAnsi="Times New Roman" w:eastAsia="Arial Unicode MS"/>
          <w:b/>
          <w:sz w:val="24"/>
          <w:szCs w:val="24"/>
          <w:lang w:val="lv-LV"/>
        </w:rPr>
        <w:t>5.jūlij</w:t>
      </w:r>
      <w:r w:rsidR="00860086">
        <w:rPr>
          <w:rFonts w:ascii="Times New Roman" w:hAnsi="Times New Roman" w:eastAsia="Arial Unicode MS"/>
          <w:b/>
          <w:sz w:val="24"/>
          <w:szCs w:val="24"/>
          <w:lang w:val="lv-LV"/>
        </w:rPr>
        <w:t>a</w:t>
      </w:r>
      <w:r w:rsidRPr="006F158E">
        <w:rPr>
          <w:rFonts w:ascii="Times New Roman" w:hAnsi="Times New Roman" w:eastAsia="Arial Unicode MS"/>
          <w:b/>
          <w:sz w:val="24"/>
          <w:szCs w:val="24"/>
          <w:lang w:val="lv-LV"/>
        </w:rPr>
        <w:t xml:space="preserve"> </w:t>
      </w:r>
      <w:r w:rsidR="00433AB3">
        <w:rPr>
          <w:rFonts w:ascii="Times New Roman" w:hAnsi="Times New Roman" w:eastAsia="Arial Unicode MS"/>
          <w:b/>
          <w:sz w:val="24"/>
          <w:szCs w:val="24"/>
          <w:lang w:val="lv-LV"/>
        </w:rPr>
        <w:t>sēd</w:t>
      </w:r>
      <w:r w:rsidR="000420EB">
        <w:rPr>
          <w:rFonts w:ascii="Times New Roman" w:hAnsi="Times New Roman" w:eastAsia="Arial Unicode MS"/>
          <w:b/>
          <w:sz w:val="24"/>
          <w:szCs w:val="24"/>
          <w:lang w:val="lv-LV"/>
        </w:rPr>
        <w:t xml:space="preserve">es </w:t>
      </w:r>
      <w:r w:rsidR="008A6669">
        <w:rPr>
          <w:rFonts w:ascii="Times New Roman" w:hAnsi="Times New Roman" w:eastAsia="Arial Unicode MS"/>
          <w:b/>
          <w:sz w:val="24"/>
          <w:szCs w:val="24"/>
          <w:lang w:val="lv-LV"/>
        </w:rPr>
        <w:t>slēgtajā</w:t>
      </w:r>
      <w:r w:rsidR="000420EB">
        <w:rPr>
          <w:rFonts w:ascii="Times New Roman" w:hAnsi="Times New Roman" w:eastAsia="Arial Unicode MS"/>
          <w:b/>
          <w:sz w:val="24"/>
          <w:szCs w:val="24"/>
          <w:lang w:val="lv-LV"/>
        </w:rPr>
        <w:t xml:space="preserve"> daļā</w:t>
      </w:r>
      <w:r w:rsidR="00433AB3">
        <w:rPr>
          <w:rFonts w:ascii="Times New Roman" w:hAnsi="Times New Roman" w:eastAsia="Arial Unicode MS"/>
          <w:b/>
          <w:sz w:val="24"/>
          <w:szCs w:val="24"/>
          <w:lang w:val="lv-LV"/>
        </w:rPr>
        <w:t>.</w:t>
      </w:r>
    </w:p>
    <w:p w:rsidR="00D60B1A" w:rsidP="00D44DEF" w:rsidRDefault="00D60B1A">
      <w:pPr>
        <w:spacing w:after="80" w:line="240" w:lineRule="auto"/>
        <w:ind w:firstLine="720"/>
        <w:jc w:val="both"/>
        <w:rPr>
          <w:rFonts w:ascii="Times New Roman" w:hAnsi="Times New Roman" w:eastAsia="Arial Unicode MS"/>
          <w:sz w:val="24"/>
          <w:szCs w:val="24"/>
          <w:lang w:val="lv-LV"/>
        </w:rPr>
      </w:pPr>
    </w:p>
    <w:tbl>
      <w:tblPr>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516"/>
        <w:gridCol w:w="3804"/>
        <w:gridCol w:w="4950"/>
      </w:tblGrid>
      <w:tr w:rsidRPr="002340B3" w:rsidR="00D44DEF" w:rsidTr="000F5C68">
        <w:trPr>
          <w:trHeight w:val="827"/>
        </w:trPr>
        <w:tc>
          <w:tcPr>
            <w:tcW w:w="516" w:type="dxa"/>
          </w:tcPr>
          <w:p w:rsidRPr="002340B3" w:rsidR="00D44DEF" w:rsidP="00245275" w:rsidRDefault="00D44DEF">
            <w:pPr>
              <w:spacing w:before="60" w:after="6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1.</w:t>
            </w:r>
          </w:p>
        </w:tc>
        <w:tc>
          <w:tcPr>
            <w:tcW w:w="3804" w:type="dxa"/>
          </w:tcPr>
          <w:p w:rsidRPr="002340B3" w:rsidR="00D44DEF" w:rsidP="00A56B96" w:rsidRDefault="00D44DEF">
            <w:pPr>
              <w:spacing w:before="60" w:after="120" w:line="240" w:lineRule="auto"/>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Iesniegšanas pamatojums</w:t>
            </w:r>
          </w:p>
        </w:tc>
        <w:tc>
          <w:tcPr>
            <w:tcW w:w="4950" w:type="dxa"/>
          </w:tcPr>
          <w:p w:rsidRPr="00546847" w:rsidR="00D44DEF" w:rsidP="00BE4E7C" w:rsidRDefault="00546847">
            <w:pPr>
              <w:spacing w:before="60" w:after="120" w:line="240" w:lineRule="auto"/>
              <w:jc w:val="both"/>
              <w:rPr>
                <w:rFonts w:ascii="Times New Roman" w:hAnsi="Times New Roman"/>
                <w:sz w:val="24"/>
                <w:szCs w:val="24"/>
                <w:lang w:val="lv-LV"/>
              </w:rPr>
            </w:pPr>
            <w:r>
              <w:rPr>
                <w:rFonts w:ascii="Times New Roman" w:hAnsi="Times New Roman"/>
                <w:sz w:val="24"/>
                <w:szCs w:val="24"/>
                <w:lang w:val="lv-LV"/>
              </w:rPr>
              <w:t>P</w:t>
            </w:r>
            <w:r w:rsidRPr="00546847">
              <w:rPr>
                <w:rFonts w:ascii="Times New Roman" w:hAnsi="Times New Roman"/>
                <w:sz w:val="24"/>
                <w:szCs w:val="24"/>
                <w:lang w:val="lv-LV"/>
              </w:rPr>
              <w:t>riekšlikum</w:t>
            </w:r>
            <w:r>
              <w:rPr>
                <w:rFonts w:ascii="Times New Roman" w:hAnsi="Times New Roman"/>
                <w:sz w:val="24"/>
                <w:szCs w:val="24"/>
                <w:lang w:val="lv-LV"/>
              </w:rPr>
              <w:t>s</w:t>
            </w:r>
            <w:r w:rsidRPr="00546847">
              <w:rPr>
                <w:rFonts w:ascii="Times New Roman" w:hAnsi="Times New Roman"/>
                <w:sz w:val="24"/>
                <w:szCs w:val="24"/>
                <w:lang w:val="lv-LV"/>
              </w:rPr>
              <w:t xml:space="preserve"> </w:t>
            </w:r>
            <w:r>
              <w:rPr>
                <w:rFonts w:ascii="Times New Roman" w:hAnsi="Times New Roman"/>
                <w:sz w:val="24"/>
                <w:szCs w:val="24"/>
                <w:lang w:val="lv-LV"/>
              </w:rPr>
              <w:t>tika izskatīt</w:t>
            </w:r>
            <w:r w:rsidR="00804315">
              <w:rPr>
                <w:rFonts w:ascii="Times New Roman" w:hAnsi="Times New Roman"/>
                <w:sz w:val="24"/>
                <w:szCs w:val="24"/>
                <w:lang w:val="lv-LV"/>
              </w:rPr>
              <w:t>s</w:t>
            </w:r>
            <w:r w:rsidRPr="00546847">
              <w:rPr>
                <w:rFonts w:ascii="Times New Roman" w:hAnsi="Times New Roman"/>
                <w:sz w:val="24"/>
                <w:szCs w:val="24"/>
                <w:lang w:val="lv-LV"/>
              </w:rPr>
              <w:t xml:space="preserve"> Pastāvīgo pārstāvju (COREPER) komitejā </w:t>
            </w:r>
            <w:r w:rsidR="009F1FC6">
              <w:rPr>
                <w:rFonts w:ascii="Times New Roman" w:hAnsi="Times New Roman"/>
                <w:sz w:val="24"/>
                <w:szCs w:val="24"/>
                <w:lang w:val="lv-LV"/>
              </w:rPr>
              <w:t xml:space="preserve">2022.gada </w:t>
            </w:r>
            <w:r w:rsidRPr="00546847">
              <w:rPr>
                <w:rFonts w:ascii="Times New Roman" w:hAnsi="Times New Roman"/>
                <w:sz w:val="24"/>
                <w:szCs w:val="24"/>
                <w:lang w:val="lv-LV"/>
              </w:rPr>
              <w:t>29.jūnijā</w:t>
            </w:r>
            <w:r w:rsidRPr="00546847" w:rsidR="00FC4EF9">
              <w:rPr>
                <w:rFonts w:ascii="Times New Roman" w:hAnsi="Times New Roman"/>
                <w:sz w:val="24"/>
                <w:szCs w:val="24"/>
                <w:lang w:val="lv-LV"/>
              </w:rPr>
              <w:t xml:space="preserve"> </w:t>
            </w:r>
            <w:r w:rsidR="00FC4EF9">
              <w:rPr>
                <w:rFonts w:ascii="Times New Roman" w:hAnsi="Times New Roman"/>
                <w:sz w:val="24"/>
                <w:szCs w:val="24"/>
                <w:lang w:val="lv-LV"/>
              </w:rPr>
              <w:t>u</w:t>
            </w:r>
            <w:r w:rsidRPr="00546847">
              <w:rPr>
                <w:rFonts w:ascii="Times New Roman" w:hAnsi="Times New Roman"/>
                <w:sz w:val="24"/>
                <w:szCs w:val="24"/>
                <w:lang w:val="lv-LV"/>
              </w:rPr>
              <w:t xml:space="preserve">n </w:t>
            </w:r>
            <w:r w:rsidR="00860086">
              <w:rPr>
                <w:rFonts w:ascii="Times New Roman" w:hAnsi="Times New Roman"/>
                <w:sz w:val="24"/>
                <w:szCs w:val="24"/>
                <w:lang w:val="lv-LV"/>
              </w:rPr>
              <w:t xml:space="preserve">plānots </w:t>
            </w:r>
            <w:r w:rsidRPr="00546847">
              <w:rPr>
                <w:rFonts w:ascii="Times New Roman" w:hAnsi="Times New Roman"/>
                <w:sz w:val="24"/>
                <w:szCs w:val="24"/>
                <w:lang w:val="lv-LV"/>
              </w:rPr>
              <w:t>apstiprināt 12. jūlij</w:t>
            </w:r>
            <w:r w:rsidR="00860086">
              <w:rPr>
                <w:rFonts w:ascii="Times New Roman" w:hAnsi="Times New Roman"/>
                <w:sz w:val="24"/>
                <w:szCs w:val="24"/>
                <w:lang w:val="lv-LV"/>
              </w:rPr>
              <w:t>a</w:t>
            </w:r>
            <w:r w:rsidRPr="00546847">
              <w:rPr>
                <w:rFonts w:ascii="Times New Roman" w:hAnsi="Times New Roman"/>
                <w:sz w:val="24"/>
                <w:szCs w:val="24"/>
                <w:lang w:val="lv-LV"/>
              </w:rPr>
              <w:t xml:space="preserve"> </w:t>
            </w:r>
            <w:r w:rsidRPr="009F1FC6" w:rsidR="00860086">
              <w:rPr>
                <w:rFonts w:ascii="Times New Roman" w:hAnsi="Times New Roman"/>
                <w:sz w:val="24"/>
                <w:szCs w:val="24"/>
                <w:lang w:val="lv-LV"/>
              </w:rPr>
              <w:t xml:space="preserve"> Eiropas Savienības Ekonomisko un finanšu jautājumu padomes (ECOFIN) sanāksmē</w:t>
            </w:r>
            <w:r w:rsidR="00FC4EF9">
              <w:rPr>
                <w:rFonts w:ascii="Times New Roman" w:hAnsi="Times New Roman"/>
                <w:sz w:val="24"/>
                <w:szCs w:val="24"/>
                <w:lang w:val="lv-LV"/>
              </w:rPr>
              <w:t>.</w:t>
            </w:r>
          </w:p>
        </w:tc>
      </w:tr>
      <w:tr w:rsidRPr="002340B3" w:rsidR="00D44DEF" w:rsidTr="000F5C68">
        <w:tc>
          <w:tcPr>
            <w:tcW w:w="516" w:type="dxa"/>
          </w:tcPr>
          <w:p w:rsidRPr="002340B3" w:rsidR="00D44DEF" w:rsidP="00245275" w:rsidRDefault="00D44DEF">
            <w:pPr>
              <w:spacing w:before="60" w:after="6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2.</w:t>
            </w:r>
          </w:p>
        </w:tc>
        <w:tc>
          <w:tcPr>
            <w:tcW w:w="3804" w:type="dxa"/>
          </w:tcPr>
          <w:p w:rsidRPr="002340B3" w:rsidR="00D44DEF" w:rsidP="00A56B96" w:rsidRDefault="00D44DEF">
            <w:pPr>
              <w:spacing w:before="60" w:after="120" w:line="240" w:lineRule="auto"/>
              <w:rPr>
                <w:rFonts w:ascii="Times New Roman" w:hAnsi="Times New Roman" w:eastAsia="Times New Roman"/>
                <w:sz w:val="24"/>
                <w:szCs w:val="24"/>
                <w:lang w:val="lv-LV"/>
              </w:rPr>
            </w:pPr>
            <w:r w:rsidRPr="002340B3">
              <w:rPr>
                <w:rFonts w:ascii="Times New Roman" w:hAnsi="Times New Roman" w:eastAsia="Times New Roman"/>
                <w:sz w:val="24"/>
                <w:szCs w:val="24"/>
                <w:lang w:val="lv-LV" w:eastAsia="lv-LV"/>
              </w:rPr>
              <w:t>Valsts sekretāru sanāksmes datums un numurs</w:t>
            </w:r>
          </w:p>
        </w:tc>
        <w:tc>
          <w:tcPr>
            <w:tcW w:w="4950" w:type="dxa"/>
          </w:tcPr>
          <w:p w:rsidRPr="002340B3" w:rsidR="00D44DEF" w:rsidP="00A56B96" w:rsidRDefault="00D44DEF">
            <w:pPr>
              <w:spacing w:before="60" w:after="12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Nav attiecināms.</w:t>
            </w:r>
          </w:p>
        </w:tc>
      </w:tr>
      <w:tr w:rsidRPr="002340B3" w:rsidR="00D44DEF" w:rsidTr="006F158E">
        <w:trPr>
          <w:trHeight w:val="1188"/>
        </w:trPr>
        <w:tc>
          <w:tcPr>
            <w:tcW w:w="516" w:type="dxa"/>
          </w:tcPr>
          <w:p w:rsidRPr="002340B3" w:rsidR="00D44DEF" w:rsidP="00245275" w:rsidRDefault="00D44DEF">
            <w:pPr>
              <w:keepLines/>
              <w:spacing w:before="60" w:after="6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lastRenderedPageBreak/>
              <w:t>3.</w:t>
            </w:r>
          </w:p>
        </w:tc>
        <w:tc>
          <w:tcPr>
            <w:tcW w:w="3804" w:type="dxa"/>
          </w:tcPr>
          <w:p w:rsidRPr="002340B3" w:rsidR="00D44DEF" w:rsidP="00A56B96" w:rsidRDefault="00D44DEF">
            <w:pPr>
              <w:keepLines/>
              <w:spacing w:before="60" w:after="120" w:line="240" w:lineRule="auto"/>
              <w:rPr>
                <w:rFonts w:ascii="Times New Roman" w:hAnsi="Times New Roman" w:eastAsia="Times New Roman"/>
                <w:sz w:val="24"/>
                <w:szCs w:val="24"/>
                <w:lang w:val="lv-LV" w:eastAsia="lv-LV"/>
              </w:rPr>
            </w:pPr>
            <w:r w:rsidRPr="002340B3">
              <w:rPr>
                <w:rFonts w:ascii="Times New Roman" w:hAnsi="Times New Roman" w:eastAsia="Times New Roman"/>
                <w:sz w:val="24"/>
                <w:szCs w:val="24"/>
                <w:lang w:val="lv-LV" w:eastAsia="lv-LV"/>
              </w:rPr>
              <w:t xml:space="preserve">Informācija par saskaņojumiem </w:t>
            </w:r>
          </w:p>
          <w:p w:rsidRPr="00D675E9" w:rsidR="00D44DEF" w:rsidP="00D675E9" w:rsidRDefault="00D44DEF">
            <w:pPr>
              <w:ind w:firstLine="720"/>
              <w:rPr>
                <w:rFonts w:ascii="Times New Roman" w:hAnsi="Times New Roman" w:eastAsia="Times New Roman"/>
                <w:sz w:val="24"/>
                <w:szCs w:val="24"/>
                <w:lang w:val="lv-LV"/>
              </w:rPr>
            </w:pPr>
          </w:p>
        </w:tc>
        <w:tc>
          <w:tcPr>
            <w:tcW w:w="4950" w:type="dxa"/>
            <w:shd w:val="clear" w:color="auto" w:fill="auto"/>
          </w:tcPr>
          <w:p w:rsidRPr="00136BCE" w:rsidR="00DC499A" w:rsidP="00B90B60" w:rsidRDefault="008C47D7">
            <w:pPr>
              <w:spacing w:before="60" w:after="120" w:line="240" w:lineRule="auto"/>
              <w:jc w:val="both"/>
              <w:rPr>
                <w:rFonts w:ascii="Times New Roman" w:hAnsi="Times New Roman" w:eastAsia="Times New Roman"/>
                <w:sz w:val="24"/>
                <w:szCs w:val="24"/>
                <w:lang w:val="lv-LV"/>
              </w:rPr>
            </w:pPr>
            <w:r>
              <w:rPr>
                <w:rFonts w:ascii="Times New Roman" w:hAnsi="Times New Roman" w:eastAsia="Times New Roman"/>
                <w:sz w:val="24"/>
                <w:szCs w:val="24"/>
                <w:lang w:val="lv-LV"/>
              </w:rPr>
              <w:t>Nacionālā pozīcija</w:t>
            </w:r>
            <w:r w:rsidR="0058410B">
              <w:rPr>
                <w:rFonts w:ascii="Times New Roman" w:hAnsi="Times New Roman" w:eastAsia="Times New Roman"/>
                <w:sz w:val="24"/>
                <w:szCs w:val="24"/>
                <w:lang w:val="lv-LV"/>
              </w:rPr>
              <w:t xml:space="preserve"> saskaņot</w:t>
            </w:r>
            <w:r>
              <w:rPr>
                <w:rFonts w:ascii="Times New Roman" w:hAnsi="Times New Roman" w:eastAsia="Times New Roman"/>
                <w:sz w:val="24"/>
                <w:szCs w:val="24"/>
                <w:lang w:val="lv-LV"/>
              </w:rPr>
              <w:t>a</w:t>
            </w:r>
            <w:r w:rsidR="0058410B">
              <w:rPr>
                <w:rFonts w:ascii="Times New Roman" w:hAnsi="Times New Roman" w:eastAsia="Times New Roman"/>
                <w:sz w:val="24"/>
                <w:szCs w:val="24"/>
                <w:lang w:val="lv-LV"/>
              </w:rPr>
              <w:t xml:space="preserve"> ESVIS sistēmā</w:t>
            </w:r>
            <w:r w:rsidR="00A44215">
              <w:rPr>
                <w:rFonts w:ascii="Times New Roman" w:hAnsi="Times New Roman" w:eastAsia="Times New Roman"/>
                <w:sz w:val="24"/>
                <w:szCs w:val="24"/>
                <w:lang w:val="lv-LV"/>
              </w:rPr>
              <w:t xml:space="preserve"> ar</w:t>
            </w:r>
            <w:r w:rsidR="006F158E">
              <w:rPr>
                <w:rFonts w:ascii="Times New Roman" w:hAnsi="Times New Roman" w:eastAsia="Times New Roman"/>
                <w:sz w:val="24"/>
                <w:szCs w:val="24"/>
                <w:lang w:val="lv-LV"/>
              </w:rPr>
              <w:t xml:space="preserve"> </w:t>
            </w:r>
            <w:r w:rsidR="00860086">
              <w:rPr>
                <w:rFonts w:ascii="Times New Roman" w:hAnsi="Times New Roman" w:eastAsia="Times New Roman"/>
                <w:sz w:val="24"/>
                <w:szCs w:val="24"/>
                <w:lang w:val="lv-LV"/>
              </w:rPr>
              <w:t xml:space="preserve">Ekonomikas ministriju, </w:t>
            </w:r>
            <w:r w:rsidR="006F158E">
              <w:rPr>
                <w:rFonts w:ascii="Times New Roman" w:hAnsi="Times New Roman" w:eastAsia="Times New Roman"/>
                <w:sz w:val="24"/>
                <w:szCs w:val="24"/>
                <w:lang w:val="lv-LV"/>
              </w:rPr>
              <w:t>Finanšu ministriju</w:t>
            </w:r>
            <w:r w:rsidR="00860086">
              <w:rPr>
                <w:rFonts w:ascii="Times New Roman" w:hAnsi="Times New Roman" w:eastAsia="Times New Roman"/>
                <w:sz w:val="24"/>
                <w:szCs w:val="24"/>
                <w:lang w:val="lv-LV"/>
              </w:rPr>
              <w:t xml:space="preserve"> un </w:t>
            </w:r>
            <w:r w:rsidR="00A44215">
              <w:rPr>
                <w:rFonts w:ascii="Times New Roman" w:hAnsi="Times New Roman" w:eastAsia="Times New Roman"/>
                <w:sz w:val="24"/>
                <w:szCs w:val="24"/>
                <w:lang w:val="lv-LV"/>
              </w:rPr>
              <w:t xml:space="preserve"> Zemkopības ministriju</w:t>
            </w:r>
            <w:r w:rsidR="0058410B">
              <w:rPr>
                <w:rFonts w:ascii="Times New Roman" w:hAnsi="Times New Roman" w:eastAsia="Times New Roman"/>
                <w:sz w:val="24"/>
                <w:szCs w:val="24"/>
                <w:lang w:val="lv-LV"/>
              </w:rPr>
              <w:t xml:space="preserve"> </w:t>
            </w:r>
          </w:p>
        </w:tc>
      </w:tr>
      <w:tr w:rsidRPr="002340B3" w:rsidR="00D44DEF" w:rsidTr="000F5C68">
        <w:tc>
          <w:tcPr>
            <w:tcW w:w="516" w:type="dxa"/>
          </w:tcPr>
          <w:p w:rsidRPr="002340B3" w:rsidR="00D44DEF" w:rsidP="00245275" w:rsidRDefault="00D44DEF">
            <w:pPr>
              <w:keepLines/>
              <w:spacing w:before="60" w:after="6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4.</w:t>
            </w:r>
          </w:p>
        </w:tc>
        <w:tc>
          <w:tcPr>
            <w:tcW w:w="3804" w:type="dxa"/>
          </w:tcPr>
          <w:p w:rsidRPr="002340B3" w:rsidR="00D44DEF" w:rsidP="00A56B96" w:rsidRDefault="00D44DEF">
            <w:pPr>
              <w:keepLines/>
              <w:pageBreakBefore/>
              <w:spacing w:before="60" w:after="120" w:line="240" w:lineRule="auto"/>
              <w:rPr>
                <w:rFonts w:ascii="Times New Roman" w:hAnsi="Times New Roman" w:eastAsia="Times New Roman"/>
                <w:sz w:val="24"/>
                <w:szCs w:val="24"/>
                <w:lang w:val="lv-LV" w:eastAsia="lv-LV"/>
              </w:rPr>
            </w:pPr>
            <w:r w:rsidRPr="002340B3">
              <w:rPr>
                <w:rFonts w:ascii="Times New Roman" w:hAnsi="Times New Roman" w:eastAsia="Times New Roman"/>
                <w:sz w:val="24"/>
                <w:szCs w:val="24"/>
                <w:lang w:val="lv-LV" w:eastAsia="lv-LV"/>
              </w:rPr>
              <w:t xml:space="preserve">Ziņas par saskaņojumu ar Eiropas Savienības institūcijām </w:t>
            </w:r>
          </w:p>
        </w:tc>
        <w:tc>
          <w:tcPr>
            <w:tcW w:w="4950" w:type="dxa"/>
          </w:tcPr>
          <w:p w:rsidRPr="00340284" w:rsidR="00D44DEF" w:rsidP="00A56B96" w:rsidRDefault="00D44DEF">
            <w:pPr>
              <w:keepLines/>
              <w:spacing w:before="60" w:after="120" w:line="240" w:lineRule="auto"/>
              <w:jc w:val="both"/>
              <w:rPr>
                <w:rFonts w:ascii="Times New Roman" w:hAnsi="Times New Roman" w:eastAsia="Times New Roman"/>
                <w:sz w:val="24"/>
                <w:szCs w:val="24"/>
                <w:lang w:val="lv-LV"/>
              </w:rPr>
            </w:pPr>
            <w:r w:rsidRPr="00340284">
              <w:rPr>
                <w:rFonts w:ascii="Times New Roman" w:hAnsi="Times New Roman" w:eastAsia="Times New Roman"/>
                <w:sz w:val="24"/>
                <w:szCs w:val="24"/>
                <w:lang w:val="lv-LV"/>
              </w:rPr>
              <w:t>Nav attiecināms.</w:t>
            </w:r>
          </w:p>
        </w:tc>
      </w:tr>
      <w:tr w:rsidRPr="002340B3" w:rsidR="00D44DEF" w:rsidTr="000F5C68">
        <w:tc>
          <w:tcPr>
            <w:tcW w:w="516" w:type="dxa"/>
          </w:tcPr>
          <w:p w:rsidRPr="002340B3" w:rsidR="00D44DEF" w:rsidP="00245275" w:rsidRDefault="00D44DEF">
            <w:pPr>
              <w:keepNext/>
              <w:keepLines/>
              <w:spacing w:before="60" w:after="6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5.</w:t>
            </w:r>
          </w:p>
        </w:tc>
        <w:tc>
          <w:tcPr>
            <w:tcW w:w="3804" w:type="dxa"/>
          </w:tcPr>
          <w:p w:rsidRPr="002340B3" w:rsidR="00D44DEF" w:rsidP="00A56B96" w:rsidRDefault="00D44DEF">
            <w:pPr>
              <w:keepNext/>
              <w:keepLines/>
              <w:pageBreakBefore/>
              <w:spacing w:before="60" w:after="120" w:line="240" w:lineRule="auto"/>
              <w:rPr>
                <w:rFonts w:ascii="Times New Roman" w:hAnsi="Times New Roman" w:eastAsia="Times New Roman"/>
                <w:sz w:val="24"/>
                <w:szCs w:val="24"/>
                <w:lang w:val="lv-LV"/>
              </w:rPr>
            </w:pPr>
            <w:r w:rsidRPr="002340B3">
              <w:rPr>
                <w:rFonts w:ascii="Times New Roman" w:hAnsi="Times New Roman" w:eastAsia="Times New Roman"/>
                <w:sz w:val="24"/>
                <w:szCs w:val="24"/>
                <w:lang w:val="lv-LV" w:eastAsia="lv-LV"/>
              </w:rPr>
              <w:t>Politikas joma</w:t>
            </w:r>
          </w:p>
        </w:tc>
        <w:tc>
          <w:tcPr>
            <w:tcW w:w="4950" w:type="dxa"/>
          </w:tcPr>
          <w:p w:rsidRPr="002340B3" w:rsidR="00D44DEF" w:rsidP="002F6F86" w:rsidRDefault="00D44DEF">
            <w:pPr>
              <w:keepNext/>
              <w:keepLines/>
              <w:spacing w:after="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5. Industrijas un pakalpojumu politika</w:t>
            </w:r>
          </w:p>
          <w:p w:rsidRPr="002340B3" w:rsidR="00D44DEF" w:rsidP="002F6F86" w:rsidRDefault="00D44DEF">
            <w:pPr>
              <w:keepNext/>
              <w:keepLines/>
              <w:spacing w:after="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5.1. Ārējā ekonomiskā politika</w:t>
            </w:r>
          </w:p>
          <w:p w:rsidRPr="002340B3" w:rsidR="00D44DEF" w:rsidP="002F6F86" w:rsidRDefault="00D44DEF">
            <w:pPr>
              <w:keepNext/>
              <w:keepLines/>
              <w:spacing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5.1.2. Ārējā tirdzniecība</w:t>
            </w:r>
          </w:p>
        </w:tc>
      </w:tr>
      <w:tr w:rsidRPr="002340B3" w:rsidR="00D44DEF" w:rsidTr="000F5C68">
        <w:tc>
          <w:tcPr>
            <w:tcW w:w="516" w:type="dxa"/>
          </w:tcPr>
          <w:p w:rsidRPr="002340B3" w:rsidR="00D44DEF" w:rsidP="00245275" w:rsidRDefault="00D44DEF">
            <w:pPr>
              <w:spacing w:before="60" w:after="6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6.</w:t>
            </w:r>
          </w:p>
        </w:tc>
        <w:tc>
          <w:tcPr>
            <w:tcW w:w="3804" w:type="dxa"/>
          </w:tcPr>
          <w:p w:rsidRPr="002340B3" w:rsidR="00D44DEF" w:rsidP="00A56B96" w:rsidRDefault="00D44DEF">
            <w:pPr>
              <w:spacing w:before="60" w:after="120" w:line="240" w:lineRule="auto"/>
              <w:rPr>
                <w:rFonts w:ascii="Times New Roman" w:hAnsi="Times New Roman" w:eastAsia="Times New Roman"/>
                <w:sz w:val="24"/>
                <w:szCs w:val="24"/>
                <w:lang w:val="lv-LV"/>
              </w:rPr>
            </w:pPr>
            <w:r w:rsidRPr="002340B3">
              <w:rPr>
                <w:rFonts w:ascii="Times New Roman" w:hAnsi="Times New Roman" w:eastAsia="Times New Roman"/>
                <w:sz w:val="24"/>
                <w:szCs w:val="24"/>
                <w:lang w:val="lv-LV" w:eastAsia="lv-LV"/>
              </w:rPr>
              <w:t>Atbildīgā amatpersona</w:t>
            </w:r>
          </w:p>
        </w:tc>
        <w:tc>
          <w:tcPr>
            <w:tcW w:w="4950" w:type="dxa"/>
          </w:tcPr>
          <w:p w:rsidRPr="002340B3" w:rsidR="00D44DEF" w:rsidP="00A56B96" w:rsidRDefault="00D44DEF">
            <w:pPr>
              <w:spacing w:before="60" w:after="120" w:line="240" w:lineRule="auto"/>
              <w:jc w:val="both"/>
              <w:rPr>
                <w:rFonts w:ascii="Times New Roman" w:hAnsi="Times New Roman" w:eastAsia="Times New Roman"/>
                <w:sz w:val="24"/>
                <w:szCs w:val="24"/>
                <w:lang w:val="lv-LV"/>
              </w:rPr>
            </w:pPr>
            <w:r w:rsidRPr="002340B3">
              <w:rPr>
                <w:rFonts w:ascii="Times New Roman" w:hAnsi="Times New Roman" w:eastAsia="Times New Roman"/>
                <w:iCs/>
                <w:sz w:val="24"/>
                <w:szCs w:val="24"/>
                <w:lang w:val="lv-LV" w:eastAsia="lv-LV"/>
              </w:rPr>
              <w:t>Ārlietu ministrijas Ārējās tirdzniecības un investīciju nodaļas vadītāj</w:t>
            </w:r>
            <w:r w:rsidR="006C6C60">
              <w:rPr>
                <w:rFonts w:ascii="Times New Roman" w:hAnsi="Times New Roman" w:eastAsia="Times New Roman"/>
                <w:iCs/>
                <w:sz w:val="24"/>
                <w:szCs w:val="24"/>
                <w:lang w:val="lv-LV" w:eastAsia="lv-LV"/>
              </w:rPr>
              <w:t>a</w:t>
            </w:r>
            <w:r w:rsidRPr="002340B3">
              <w:rPr>
                <w:rFonts w:ascii="Times New Roman" w:hAnsi="Times New Roman" w:eastAsia="Times New Roman"/>
                <w:iCs/>
                <w:sz w:val="24"/>
                <w:szCs w:val="24"/>
                <w:lang w:val="lv-LV" w:eastAsia="lv-LV"/>
              </w:rPr>
              <w:t xml:space="preserve"> – departamenta direktora vietnie</w:t>
            </w:r>
            <w:r w:rsidR="006C6C60">
              <w:rPr>
                <w:rFonts w:ascii="Times New Roman" w:hAnsi="Times New Roman" w:eastAsia="Times New Roman"/>
                <w:iCs/>
                <w:sz w:val="24"/>
                <w:szCs w:val="24"/>
                <w:lang w:val="lv-LV" w:eastAsia="lv-LV"/>
              </w:rPr>
              <w:t>ce</w:t>
            </w:r>
            <w:r w:rsidRPr="002340B3">
              <w:rPr>
                <w:rFonts w:ascii="Times New Roman" w:hAnsi="Times New Roman" w:eastAsia="Times New Roman"/>
                <w:iCs/>
                <w:sz w:val="24"/>
                <w:szCs w:val="24"/>
                <w:lang w:val="lv-LV" w:eastAsia="lv-LV"/>
              </w:rPr>
              <w:t xml:space="preserve"> </w:t>
            </w:r>
            <w:r w:rsidR="006C6C60">
              <w:rPr>
                <w:rFonts w:ascii="Times New Roman" w:hAnsi="Times New Roman" w:eastAsia="Times New Roman"/>
                <w:iCs/>
                <w:sz w:val="24"/>
                <w:szCs w:val="24"/>
                <w:lang w:val="lv-LV" w:eastAsia="lv-LV"/>
              </w:rPr>
              <w:t>Inguna Berķe</w:t>
            </w:r>
            <w:r w:rsidRPr="002340B3">
              <w:rPr>
                <w:rFonts w:ascii="Times New Roman" w:hAnsi="Times New Roman" w:eastAsia="Times New Roman"/>
                <w:iCs/>
                <w:sz w:val="24"/>
                <w:szCs w:val="24"/>
                <w:lang w:val="lv-LV" w:eastAsia="lv-LV"/>
              </w:rPr>
              <w:t>.</w:t>
            </w:r>
          </w:p>
        </w:tc>
      </w:tr>
      <w:tr w:rsidRPr="002340B3" w:rsidR="00D44DEF" w:rsidTr="000F5C68">
        <w:tc>
          <w:tcPr>
            <w:tcW w:w="516" w:type="dxa"/>
          </w:tcPr>
          <w:p w:rsidRPr="002340B3" w:rsidR="00D44DEF" w:rsidP="00245275" w:rsidRDefault="00D44DEF">
            <w:pPr>
              <w:spacing w:before="60" w:after="6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7.</w:t>
            </w:r>
          </w:p>
        </w:tc>
        <w:tc>
          <w:tcPr>
            <w:tcW w:w="3804" w:type="dxa"/>
          </w:tcPr>
          <w:p w:rsidRPr="002340B3" w:rsidR="00D44DEF" w:rsidP="00A56B96" w:rsidRDefault="00D44DEF">
            <w:pPr>
              <w:spacing w:before="60" w:after="120" w:line="240" w:lineRule="auto"/>
              <w:rPr>
                <w:rFonts w:ascii="Times New Roman" w:hAnsi="Times New Roman" w:eastAsia="Times New Roman"/>
                <w:sz w:val="24"/>
                <w:szCs w:val="24"/>
                <w:lang w:val="lv-LV" w:eastAsia="lv-LV"/>
              </w:rPr>
            </w:pPr>
            <w:r w:rsidRPr="002340B3">
              <w:rPr>
                <w:rFonts w:ascii="Times New Roman" w:hAnsi="Times New Roman" w:eastAsia="Times New Roman"/>
                <w:sz w:val="24"/>
                <w:szCs w:val="24"/>
                <w:lang w:val="lv-LV" w:eastAsia="lv-LV"/>
              </w:rPr>
              <w:t>Uzaicināmās personas</w:t>
            </w:r>
          </w:p>
        </w:tc>
        <w:tc>
          <w:tcPr>
            <w:tcW w:w="4950" w:type="dxa"/>
          </w:tcPr>
          <w:p w:rsidRPr="002340B3" w:rsidR="00D44DEF" w:rsidP="00A56B96" w:rsidRDefault="00D44DEF">
            <w:pPr>
              <w:spacing w:before="60" w:after="120" w:line="240" w:lineRule="auto"/>
              <w:jc w:val="both"/>
              <w:rPr>
                <w:rFonts w:ascii="Times New Roman" w:hAnsi="Times New Roman" w:eastAsia="Times New Roman"/>
                <w:iCs/>
                <w:sz w:val="24"/>
                <w:szCs w:val="24"/>
                <w:lang w:val="lv-LV" w:eastAsia="lv-LV"/>
              </w:rPr>
            </w:pPr>
            <w:r w:rsidRPr="005F35D2">
              <w:rPr>
                <w:rFonts w:ascii="Times New Roman" w:hAnsi="Times New Roman" w:eastAsia="Times New Roman"/>
                <w:iCs/>
                <w:sz w:val="24"/>
                <w:szCs w:val="24"/>
                <w:lang w:val="lv-LV" w:eastAsia="lv-LV"/>
              </w:rPr>
              <w:t>Ārlietu ministrijas Ārējās tirdzniecības un investīciju nodaļas vadītāj</w:t>
            </w:r>
            <w:r w:rsidR="006C6C60">
              <w:rPr>
                <w:rFonts w:ascii="Times New Roman" w:hAnsi="Times New Roman" w:eastAsia="Times New Roman"/>
                <w:iCs/>
                <w:sz w:val="24"/>
                <w:szCs w:val="24"/>
                <w:lang w:val="lv-LV" w:eastAsia="lv-LV"/>
              </w:rPr>
              <w:t>a</w:t>
            </w:r>
            <w:r w:rsidRPr="005F35D2">
              <w:rPr>
                <w:rFonts w:ascii="Times New Roman" w:hAnsi="Times New Roman" w:eastAsia="Times New Roman"/>
                <w:iCs/>
                <w:sz w:val="24"/>
                <w:szCs w:val="24"/>
                <w:lang w:val="lv-LV" w:eastAsia="lv-LV"/>
              </w:rPr>
              <w:t xml:space="preserve"> – departamenta direktora vietnie</w:t>
            </w:r>
            <w:r w:rsidR="006C6C60">
              <w:rPr>
                <w:rFonts w:ascii="Times New Roman" w:hAnsi="Times New Roman" w:eastAsia="Times New Roman"/>
                <w:iCs/>
                <w:sz w:val="24"/>
                <w:szCs w:val="24"/>
                <w:lang w:val="lv-LV" w:eastAsia="lv-LV"/>
              </w:rPr>
              <w:t>ce</w:t>
            </w:r>
            <w:r w:rsidRPr="005F35D2">
              <w:rPr>
                <w:rFonts w:ascii="Times New Roman" w:hAnsi="Times New Roman" w:eastAsia="Times New Roman"/>
                <w:iCs/>
                <w:sz w:val="24"/>
                <w:szCs w:val="24"/>
                <w:lang w:val="lv-LV" w:eastAsia="lv-LV"/>
              </w:rPr>
              <w:t xml:space="preserve"> </w:t>
            </w:r>
            <w:r w:rsidR="006C6C60">
              <w:rPr>
                <w:rFonts w:ascii="Times New Roman" w:hAnsi="Times New Roman" w:eastAsia="Times New Roman"/>
                <w:iCs/>
                <w:sz w:val="24"/>
                <w:szCs w:val="24"/>
                <w:lang w:val="lv-LV" w:eastAsia="lv-LV"/>
              </w:rPr>
              <w:t>Inguna Berķe</w:t>
            </w:r>
            <w:r w:rsidRPr="005F35D2">
              <w:rPr>
                <w:rFonts w:ascii="Times New Roman" w:hAnsi="Times New Roman" w:eastAsia="Times New Roman"/>
                <w:iCs/>
                <w:sz w:val="24"/>
                <w:szCs w:val="24"/>
                <w:lang w:val="lv-LV" w:eastAsia="lv-LV"/>
              </w:rPr>
              <w:t>.</w:t>
            </w:r>
          </w:p>
        </w:tc>
      </w:tr>
      <w:tr w:rsidRPr="002340B3" w:rsidR="00D44DEF" w:rsidTr="000F5C68">
        <w:tc>
          <w:tcPr>
            <w:tcW w:w="516" w:type="dxa"/>
          </w:tcPr>
          <w:p w:rsidRPr="002340B3" w:rsidR="00D44DEF" w:rsidP="00245275" w:rsidRDefault="00D44DEF">
            <w:pPr>
              <w:spacing w:before="60" w:after="6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8.</w:t>
            </w:r>
          </w:p>
        </w:tc>
        <w:tc>
          <w:tcPr>
            <w:tcW w:w="3804" w:type="dxa"/>
          </w:tcPr>
          <w:p w:rsidRPr="002340B3" w:rsidR="00D44DEF" w:rsidP="00A56B96" w:rsidRDefault="00D44DEF">
            <w:pPr>
              <w:spacing w:before="60" w:after="120" w:line="240" w:lineRule="auto"/>
              <w:rPr>
                <w:rFonts w:ascii="Times New Roman" w:hAnsi="Times New Roman" w:eastAsia="Times New Roman"/>
                <w:sz w:val="24"/>
                <w:szCs w:val="24"/>
                <w:lang w:val="lv-LV" w:eastAsia="lv-LV"/>
              </w:rPr>
            </w:pPr>
            <w:r w:rsidRPr="002340B3">
              <w:rPr>
                <w:rFonts w:ascii="Times New Roman" w:hAnsi="Times New Roman" w:eastAsia="Times New Roman"/>
                <w:sz w:val="24"/>
                <w:szCs w:val="24"/>
                <w:lang w:val="lv-LV" w:eastAsia="lv-LV"/>
              </w:rPr>
              <w:t>Projekta ierobežotas pieejamības statuss</w:t>
            </w:r>
          </w:p>
        </w:tc>
        <w:tc>
          <w:tcPr>
            <w:tcW w:w="4950" w:type="dxa"/>
          </w:tcPr>
          <w:p w:rsidR="00BE4E7C" w:rsidP="00BE4E7C" w:rsidRDefault="0051599F">
            <w:pPr>
              <w:spacing w:before="60" w:after="120" w:line="240" w:lineRule="auto"/>
              <w:jc w:val="both"/>
              <w:rPr>
                <w:rFonts w:ascii="Times New Roman" w:hAnsi="Times New Roman"/>
                <w:iCs/>
                <w:kern w:val="2"/>
                <w:sz w:val="24"/>
                <w:szCs w:val="24"/>
                <w:lang w:val="lv-LV"/>
              </w:rPr>
            </w:pPr>
            <w:r w:rsidRPr="00692C72">
              <w:rPr>
                <w:rFonts w:ascii="Times New Roman" w:hAnsi="Times New Roman"/>
                <w:sz w:val="24"/>
                <w:szCs w:val="24"/>
                <w:lang w:val="lv-LV"/>
              </w:rPr>
              <w:t>Nacionāl</w:t>
            </w:r>
            <w:r w:rsidRPr="00692C72" w:rsidR="00BE4E7C">
              <w:rPr>
                <w:rFonts w:ascii="Times New Roman" w:hAnsi="Times New Roman"/>
                <w:sz w:val="24"/>
                <w:szCs w:val="24"/>
                <w:lang w:val="lv-LV"/>
              </w:rPr>
              <w:t>aj</w:t>
            </w:r>
            <w:r w:rsidRPr="00692C72">
              <w:rPr>
                <w:rFonts w:ascii="Times New Roman" w:hAnsi="Times New Roman"/>
                <w:sz w:val="24"/>
                <w:szCs w:val="24"/>
                <w:lang w:val="lv-LV"/>
              </w:rPr>
              <w:t>ai pozīcijai</w:t>
            </w:r>
            <w:r w:rsidR="00404E92">
              <w:rPr>
                <w:rFonts w:ascii="Times New Roman" w:hAnsi="Times New Roman"/>
                <w:sz w:val="24"/>
                <w:szCs w:val="24"/>
                <w:lang w:val="lv-LV"/>
              </w:rPr>
              <w:t xml:space="preserve"> Nr. 1 </w:t>
            </w:r>
            <w:r w:rsidRPr="00692C72" w:rsidR="00404E92">
              <w:rPr>
                <w:rFonts w:ascii="Times New Roman" w:hAnsi="Times New Roman"/>
                <w:sz w:val="24"/>
                <w:szCs w:val="24"/>
                <w:lang w:val="lv-LV"/>
              </w:rPr>
              <w:t>“</w:t>
            </w:r>
            <w:r w:rsidRPr="00345375" w:rsidR="008200AE">
              <w:rPr>
                <w:rFonts w:ascii="Times New Roman" w:hAnsi="Times New Roman"/>
                <w:i/>
                <w:iCs/>
                <w:kern w:val="2"/>
                <w:sz w:val="24"/>
                <w:szCs w:val="24"/>
                <w:lang w:val="lv-LV"/>
              </w:rPr>
              <w:t>P</w:t>
            </w:r>
            <w:r w:rsidR="008200AE">
              <w:rPr>
                <w:rFonts w:ascii="Times New Roman" w:hAnsi="Times New Roman"/>
                <w:i/>
                <w:iCs/>
                <w:kern w:val="2"/>
                <w:sz w:val="24"/>
                <w:szCs w:val="24"/>
                <w:lang w:val="lv-LV"/>
              </w:rPr>
              <w:t>ar p</w:t>
            </w:r>
            <w:r w:rsidRPr="00345375" w:rsidR="008200AE">
              <w:rPr>
                <w:rFonts w:ascii="Times New Roman" w:hAnsi="Times New Roman"/>
                <w:i/>
                <w:iCs/>
                <w:kern w:val="2"/>
                <w:sz w:val="24"/>
                <w:szCs w:val="24"/>
                <w:lang w:val="lv-LV"/>
              </w:rPr>
              <w:t>riekšlikumu Eiropas Parlamenta un Padomes regulai par pagaidu tirdzniecības liberalizācijas pasākumiem, ar kuriem papildina tirdzniecības koncesijas, kas Moldovas produktiem piemērojamas saskaņā ar Asociācijas nolīgumu starp Eiropas Savienību un Eiropas Atomenerģijas kopienu un to dalībvalstīm, no vienas puses, un Moldovas Republiku, no otras puses</w:t>
            </w:r>
            <w:r w:rsidR="008200AE">
              <w:rPr>
                <w:rFonts w:ascii="Times New Roman" w:hAnsi="Times New Roman"/>
                <w:i/>
                <w:iCs/>
                <w:kern w:val="2"/>
                <w:sz w:val="24"/>
                <w:szCs w:val="24"/>
                <w:lang w:val="lv-LV"/>
              </w:rPr>
              <w:t>”</w:t>
            </w:r>
            <w:r w:rsidR="00FD7D28">
              <w:rPr>
                <w:rFonts w:ascii="Times New Roman" w:hAnsi="Times New Roman"/>
                <w:iCs/>
                <w:kern w:val="2"/>
                <w:sz w:val="24"/>
                <w:szCs w:val="24"/>
                <w:lang w:val="lv-LV"/>
              </w:rPr>
              <w:t xml:space="preserve"> ir ierobežotas pieejamības statuss.</w:t>
            </w:r>
          </w:p>
          <w:p w:rsidRPr="008C30E7" w:rsidR="008C30E7" w:rsidP="008C30E7" w:rsidRDefault="008C30E7">
            <w:pPr>
              <w:suppressAutoHyphens/>
              <w:spacing w:after="120" w:line="240" w:lineRule="auto"/>
              <w:jc w:val="both"/>
              <w:rPr>
                <w:rFonts w:ascii="Times New Roman" w:hAnsi="Times New Roman" w:eastAsia="Arial"/>
                <w:kern w:val="2"/>
                <w:sz w:val="24"/>
                <w:szCs w:val="24"/>
                <w:lang w:val="lv-LV"/>
              </w:rPr>
            </w:pPr>
            <w:r w:rsidRPr="008C30E7">
              <w:rPr>
                <w:rFonts w:ascii="Times New Roman" w:hAnsi="Times New Roman" w:eastAsia="Arial"/>
                <w:kern w:val="2"/>
                <w:sz w:val="24"/>
                <w:szCs w:val="24"/>
                <w:lang w:val="lv-LV"/>
              </w:rPr>
              <w:t>Dokumentu nosaukumi Ministru kabineta sēdes darba kārtībā ir atspoguļojami.</w:t>
            </w:r>
          </w:p>
          <w:p w:rsidRPr="008C30E7" w:rsidR="008C30E7" w:rsidP="008C30E7" w:rsidRDefault="008C30E7">
            <w:pPr>
              <w:suppressAutoHyphens/>
              <w:spacing w:after="120" w:line="240" w:lineRule="auto"/>
              <w:jc w:val="both"/>
              <w:rPr>
                <w:rFonts w:ascii="Times New Roman" w:hAnsi="Times New Roman" w:eastAsia="Arial"/>
                <w:kern w:val="2"/>
                <w:sz w:val="24"/>
                <w:szCs w:val="24"/>
                <w:lang w:val="lv-LV"/>
              </w:rPr>
            </w:pPr>
            <w:r w:rsidRPr="008C30E7">
              <w:rPr>
                <w:rFonts w:ascii="Times New Roman" w:hAnsi="Times New Roman" w:eastAsia="Arial"/>
                <w:kern w:val="2"/>
                <w:sz w:val="24"/>
                <w:szCs w:val="24"/>
                <w:lang w:val="lv-LV"/>
              </w:rPr>
              <w:t>Saskaņā ar Ministru kabineta 2021. gada 7.</w:t>
            </w:r>
            <w:r>
              <w:rPr>
                <w:rFonts w:ascii="Times New Roman" w:hAnsi="Times New Roman" w:eastAsia="Arial"/>
                <w:kern w:val="2"/>
                <w:sz w:val="24"/>
                <w:szCs w:val="24"/>
                <w:lang w:val="lv-LV"/>
              </w:rPr>
              <w:t> </w:t>
            </w:r>
            <w:r w:rsidRPr="008C30E7">
              <w:rPr>
                <w:rFonts w:ascii="Times New Roman" w:hAnsi="Times New Roman" w:eastAsia="Arial"/>
                <w:kern w:val="2"/>
                <w:sz w:val="24"/>
                <w:szCs w:val="24"/>
                <w:lang w:val="lv-LV"/>
              </w:rPr>
              <w:t>septembra noteikumu Nr. 606 „Ministru kabineta kārtības rullis” 126. punktu projekts ir skatāms Ministru kabineta sēdes slēgtajā daļā.</w:t>
            </w:r>
          </w:p>
          <w:p w:rsidRPr="00FD7D28" w:rsidR="008C30E7" w:rsidP="008C30E7" w:rsidRDefault="008C30E7">
            <w:pPr>
              <w:spacing w:before="60" w:after="120" w:line="240" w:lineRule="auto"/>
              <w:jc w:val="both"/>
              <w:rPr>
                <w:rFonts w:ascii="Times New Roman" w:hAnsi="Times New Roman" w:eastAsia="Times New Roman"/>
                <w:sz w:val="24"/>
                <w:szCs w:val="24"/>
                <w:lang w:val="lv-LV"/>
              </w:rPr>
            </w:pPr>
            <w:r w:rsidRPr="008C30E7">
              <w:rPr>
                <w:rFonts w:ascii="Times New Roman" w:hAnsi="Times New Roman" w:eastAsia="Arial"/>
                <w:kern w:val="2"/>
                <w:sz w:val="24"/>
                <w:szCs w:val="24"/>
                <w:lang w:val="lv-LV"/>
              </w:rPr>
              <w:t xml:space="preserve">Ministru kabineta sēdes protokollēmuma projektam un pavadvēstulei nav noteikts statuss </w:t>
            </w:r>
            <w:r w:rsidRPr="008C30E7">
              <w:rPr>
                <w:rFonts w:ascii="Times New Roman" w:hAnsi="Times New Roman" w:eastAsia="Times New Roman"/>
                <w:kern w:val="2"/>
                <w:sz w:val="24"/>
                <w:szCs w:val="24"/>
                <w:lang w:val="lv-LV"/>
              </w:rPr>
              <w:t>“IEROBEŽOTA PIEEJAMĪBA”.</w:t>
            </w:r>
          </w:p>
        </w:tc>
      </w:tr>
      <w:tr w:rsidRPr="002340B3" w:rsidR="00D44DEF" w:rsidTr="000F5C68">
        <w:tc>
          <w:tcPr>
            <w:tcW w:w="516" w:type="dxa"/>
          </w:tcPr>
          <w:p w:rsidRPr="002340B3" w:rsidR="00D44DEF" w:rsidP="00245275" w:rsidRDefault="00D44DEF">
            <w:pPr>
              <w:spacing w:before="60" w:after="6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9.</w:t>
            </w:r>
          </w:p>
        </w:tc>
        <w:tc>
          <w:tcPr>
            <w:tcW w:w="3804" w:type="dxa"/>
          </w:tcPr>
          <w:p w:rsidRPr="002340B3" w:rsidR="00D44DEF" w:rsidP="00A56B96" w:rsidRDefault="00D44DEF">
            <w:pPr>
              <w:spacing w:before="60" w:after="120" w:line="240" w:lineRule="auto"/>
              <w:rPr>
                <w:rFonts w:ascii="Times New Roman" w:hAnsi="Times New Roman" w:eastAsia="Times New Roman"/>
                <w:sz w:val="24"/>
                <w:szCs w:val="24"/>
                <w:lang w:val="lv-LV" w:eastAsia="lv-LV"/>
              </w:rPr>
            </w:pPr>
            <w:r w:rsidRPr="002340B3">
              <w:rPr>
                <w:rFonts w:ascii="Times New Roman" w:hAnsi="Times New Roman" w:eastAsia="Times New Roman"/>
                <w:sz w:val="24"/>
                <w:szCs w:val="24"/>
                <w:lang w:val="lv-LV" w:eastAsia="lv-LV"/>
              </w:rPr>
              <w:t>Cita informācija</w:t>
            </w:r>
          </w:p>
        </w:tc>
        <w:tc>
          <w:tcPr>
            <w:tcW w:w="4950" w:type="dxa"/>
          </w:tcPr>
          <w:p w:rsidRPr="002340B3" w:rsidR="00D44DEF" w:rsidP="00A56B96" w:rsidRDefault="00D44DEF">
            <w:pPr>
              <w:tabs>
                <w:tab w:val="left" w:pos="-5529"/>
                <w:tab w:val="left" w:pos="-2268"/>
              </w:tabs>
              <w:spacing w:before="60" w:after="120" w:line="240" w:lineRule="auto"/>
              <w:jc w:val="both"/>
              <w:rPr>
                <w:rFonts w:ascii="Times New Roman" w:hAnsi="Times New Roman"/>
                <w:sz w:val="24"/>
                <w:szCs w:val="24"/>
                <w:lang w:val="lv-LV"/>
              </w:rPr>
            </w:pPr>
            <w:r w:rsidRPr="002340B3">
              <w:rPr>
                <w:rFonts w:ascii="Times New Roman" w:hAnsi="Times New Roman"/>
                <w:sz w:val="24"/>
                <w:szCs w:val="24"/>
                <w:lang w:val="lv-LV"/>
              </w:rPr>
              <w:t>Nav.</w:t>
            </w:r>
          </w:p>
        </w:tc>
      </w:tr>
      <w:tr w:rsidRPr="002340B3" w:rsidR="00D44DEF" w:rsidTr="000F5C68">
        <w:tc>
          <w:tcPr>
            <w:tcW w:w="516" w:type="dxa"/>
          </w:tcPr>
          <w:p w:rsidRPr="002340B3" w:rsidR="00D44DEF" w:rsidP="00245275" w:rsidRDefault="00D44DEF">
            <w:pPr>
              <w:spacing w:before="60" w:after="6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10.</w:t>
            </w:r>
          </w:p>
        </w:tc>
        <w:tc>
          <w:tcPr>
            <w:tcW w:w="3804" w:type="dxa"/>
          </w:tcPr>
          <w:p w:rsidRPr="002340B3" w:rsidR="00D44DEF" w:rsidP="00A56B96" w:rsidRDefault="00D44DEF">
            <w:pPr>
              <w:spacing w:before="60" w:after="120" w:line="240" w:lineRule="auto"/>
              <w:rPr>
                <w:rFonts w:ascii="Times New Roman" w:hAnsi="Times New Roman" w:eastAsia="Times New Roman"/>
                <w:sz w:val="24"/>
                <w:szCs w:val="24"/>
                <w:lang w:val="lv-LV" w:eastAsia="lv-LV"/>
              </w:rPr>
            </w:pPr>
            <w:r w:rsidRPr="002340B3">
              <w:rPr>
                <w:rFonts w:ascii="Times New Roman" w:hAnsi="Times New Roman" w:eastAsia="Times New Roman"/>
                <w:sz w:val="24"/>
                <w:szCs w:val="24"/>
                <w:lang w:val="lv-LV" w:eastAsia="lv-LV"/>
              </w:rPr>
              <w:t>Saistība ar ārkārtējās situācijas vai izņēmuma stāvokļa noteikšanu valstī</w:t>
            </w:r>
          </w:p>
        </w:tc>
        <w:tc>
          <w:tcPr>
            <w:tcW w:w="4950" w:type="dxa"/>
          </w:tcPr>
          <w:p w:rsidRPr="002340B3" w:rsidR="00D44DEF" w:rsidP="002F71F1" w:rsidRDefault="00ED3AC9">
            <w:pPr>
              <w:spacing w:before="60" w:after="120" w:line="240" w:lineRule="auto"/>
              <w:jc w:val="both"/>
              <w:rPr>
                <w:rFonts w:ascii="Times New Roman" w:hAnsi="Times New Roman" w:eastAsia="Times New Roman"/>
                <w:sz w:val="24"/>
                <w:szCs w:val="24"/>
                <w:lang w:val="lv-LV"/>
              </w:rPr>
            </w:pPr>
            <w:r>
              <w:rPr>
                <w:rFonts w:ascii="Times New Roman" w:hAnsi="Times New Roman" w:eastAsia="Times New Roman"/>
                <w:sz w:val="24"/>
                <w:szCs w:val="24"/>
                <w:lang w:val="lv-LV"/>
              </w:rPr>
              <w:t>Nav.</w:t>
            </w:r>
          </w:p>
        </w:tc>
      </w:tr>
      <w:tr w:rsidRPr="002340B3" w:rsidR="00D44DEF" w:rsidTr="000F5C68">
        <w:tc>
          <w:tcPr>
            <w:tcW w:w="516" w:type="dxa"/>
            <w:shd w:val="clear" w:color="auto" w:fill="auto"/>
          </w:tcPr>
          <w:p w:rsidRPr="002340B3" w:rsidR="00D44DEF" w:rsidP="00245275" w:rsidRDefault="00D44DEF">
            <w:pPr>
              <w:spacing w:before="60" w:after="6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11.</w:t>
            </w:r>
          </w:p>
        </w:tc>
        <w:tc>
          <w:tcPr>
            <w:tcW w:w="3804" w:type="dxa"/>
            <w:shd w:val="clear" w:color="auto" w:fill="auto"/>
          </w:tcPr>
          <w:p w:rsidRPr="002340B3" w:rsidR="00D44DEF" w:rsidP="00A56B96" w:rsidRDefault="00D44DEF">
            <w:pPr>
              <w:spacing w:before="60" w:after="120" w:line="240" w:lineRule="auto"/>
              <w:rPr>
                <w:rFonts w:ascii="Times New Roman" w:hAnsi="Times New Roman" w:eastAsia="Times New Roman"/>
                <w:sz w:val="24"/>
                <w:szCs w:val="24"/>
                <w:lang w:val="lv-LV" w:eastAsia="lv-LV"/>
              </w:rPr>
            </w:pPr>
            <w:r w:rsidRPr="002340B3">
              <w:rPr>
                <w:rFonts w:ascii="Times New Roman" w:hAnsi="Times New Roman" w:eastAsia="Times New Roman"/>
                <w:sz w:val="24"/>
                <w:szCs w:val="24"/>
                <w:lang w:val="lv-LV" w:eastAsia="lv-LV"/>
              </w:rPr>
              <w:t>Ministru kabineta lietas pamatojums</w:t>
            </w:r>
          </w:p>
        </w:tc>
        <w:tc>
          <w:tcPr>
            <w:tcW w:w="4950" w:type="dxa"/>
            <w:shd w:val="clear" w:color="auto" w:fill="auto"/>
          </w:tcPr>
          <w:p w:rsidRPr="002340B3" w:rsidR="00D44DEF" w:rsidP="00A56B96" w:rsidRDefault="00D44DEF">
            <w:pPr>
              <w:spacing w:before="60" w:after="12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Nav attiecināms.</w:t>
            </w:r>
          </w:p>
        </w:tc>
      </w:tr>
      <w:tr w:rsidRPr="002340B3" w:rsidR="00C1015A" w:rsidTr="0064070E">
        <w:trPr>
          <w:trHeight w:val="959"/>
        </w:trPr>
        <w:tc>
          <w:tcPr>
            <w:tcW w:w="516" w:type="dxa"/>
            <w:shd w:val="clear" w:color="auto" w:fill="auto"/>
          </w:tcPr>
          <w:p w:rsidRPr="002340B3" w:rsidR="00C1015A" w:rsidP="00C1015A" w:rsidRDefault="00C1015A">
            <w:pPr>
              <w:spacing w:before="60" w:after="6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12.</w:t>
            </w:r>
          </w:p>
        </w:tc>
        <w:tc>
          <w:tcPr>
            <w:tcW w:w="3804" w:type="dxa"/>
            <w:shd w:val="clear" w:color="auto" w:fill="auto"/>
          </w:tcPr>
          <w:p w:rsidRPr="001858F9" w:rsidR="00C1015A" w:rsidP="00C1015A" w:rsidRDefault="00C1015A">
            <w:pPr>
              <w:spacing w:before="60" w:after="120" w:line="240" w:lineRule="auto"/>
              <w:rPr>
                <w:rFonts w:ascii="Times New Roman" w:hAnsi="Times New Roman" w:eastAsia="Times New Roman"/>
                <w:sz w:val="24"/>
                <w:szCs w:val="24"/>
                <w:lang w:val="lv-LV" w:eastAsia="lv-LV"/>
              </w:rPr>
            </w:pPr>
            <w:r w:rsidRPr="001858F9">
              <w:rPr>
                <w:rFonts w:ascii="Times New Roman" w:hAnsi="Times New Roman" w:eastAsia="Times New Roman"/>
                <w:sz w:val="24"/>
                <w:szCs w:val="24"/>
                <w:lang w:val="lv-LV" w:eastAsia="lv-LV"/>
              </w:rPr>
              <w:t>Steidzamības kārtības pamatojums</w:t>
            </w:r>
          </w:p>
        </w:tc>
        <w:tc>
          <w:tcPr>
            <w:tcW w:w="4950" w:type="dxa"/>
            <w:shd w:val="clear" w:color="auto" w:fill="auto"/>
          </w:tcPr>
          <w:p w:rsidRPr="00546847" w:rsidR="00C1015A" w:rsidP="00C1015A" w:rsidRDefault="00C1015A">
            <w:pPr>
              <w:spacing w:before="60" w:after="120" w:line="240" w:lineRule="auto"/>
              <w:jc w:val="both"/>
              <w:rPr>
                <w:rFonts w:ascii="Times New Roman" w:hAnsi="Times New Roman"/>
                <w:sz w:val="24"/>
                <w:szCs w:val="24"/>
                <w:lang w:val="lv-LV"/>
              </w:rPr>
            </w:pPr>
            <w:r>
              <w:rPr>
                <w:rFonts w:ascii="Times New Roman" w:hAnsi="Times New Roman"/>
                <w:sz w:val="24"/>
                <w:szCs w:val="24"/>
                <w:lang w:val="lv-LV"/>
              </w:rPr>
              <w:t>P</w:t>
            </w:r>
            <w:r w:rsidRPr="00546847">
              <w:rPr>
                <w:rFonts w:ascii="Times New Roman" w:hAnsi="Times New Roman"/>
                <w:sz w:val="24"/>
                <w:szCs w:val="24"/>
                <w:lang w:val="lv-LV"/>
              </w:rPr>
              <w:t>riekšliku</w:t>
            </w:r>
            <w:r>
              <w:rPr>
                <w:rFonts w:ascii="Times New Roman" w:hAnsi="Times New Roman"/>
                <w:sz w:val="24"/>
                <w:szCs w:val="24"/>
                <w:lang w:val="lv-LV"/>
              </w:rPr>
              <w:t>ma steidzama</w:t>
            </w:r>
            <w:r w:rsidRPr="00546847">
              <w:rPr>
                <w:rFonts w:ascii="Times New Roman" w:hAnsi="Times New Roman"/>
                <w:sz w:val="24"/>
                <w:szCs w:val="24"/>
                <w:lang w:val="lv-LV"/>
              </w:rPr>
              <w:t xml:space="preserve"> apstiprinā</w:t>
            </w:r>
            <w:r>
              <w:rPr>
                <w:rFonts w:ascii="Times New Roman" w:hAnsi="Times New Roman"/>
                <w:sz w:val="24"/>
                <w:szCs w:val="24"/>
                <w:lang w:val="lv-LV"/>
              </w:rPr>
              <w:t>šana</w:t>
            </w:r>
            <w:r w:rsidRPr="00546847">
              <w:rPr>
                <w:rFonts w:ascii="Times New Roman" w:hAnsi="Times New Roman"/>
                <w:sz w:val="24"/>
                <w:szCs w:val="24"/>
                <w:lang w:val="lv-LV"/>
              </w:rPr>
              <w:t xml:space="preserve"> 12. jūlijā </w:t>
            </w:r>
            <w:r w:rsidRPr="00C16206" w:rsidR="00860086">
              <w:rPr>
                <w:rFonts w:ascii="Times New Roman" w:hAnsi="Times New Roman"/>
                <w:sz w:val="24"/>
                <w:szCs w:val="24"/>
                <w:lang w:val="lv-LV"/>
              </w:rPr>
              <w:t>Eiropas Savienības Ekonomisko un finanšu jautājumu padomē (ECOFIN)</w:t>
            </w:r>
          </w:p>
        </w:tc>
      </w:tr>
      <w:tr w:rsidRPr="002340B3" w:rsidR="00C1015A" w:rsidTr="000F5C68">
        <w:tc>
          <w:tcPr>
            <w:tcW w:w="516" w:type="dxa"/>
            <w:shd w:val="clear" w:color="auto" w:fill="auto"/>
          </w:tcPr>
          <w:p w:rsidRPr="002340B3" w:rsidR="00C1015A" w:rsidP="00C1015A" w:rsidRDefault="00C1015A">
            <w:pPr>
              <w:spacing w:before="60" w:after="6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lastRenderedPageBreak/>
              <w:t>13.</w:t>
            </w:r>
          </w:p>
        </w:tc>
        <w:tc>
          <w:tcPr>
            <w:tcW w:w="3804" w:type="dxa"/>
            <w:shd w:val="clear" w:color="auto" w:fill="auto"/>
          </w:tcPr>
          <w:p w:rsidRPr="002340B3" w:rsidR="00C1015A" w:rsidP="00C1015A" w:rsidRDefault="00C1015A">
            <w:pPr>
              <w:spacing w:before="60" w:after="120" w:line="240" w:lineRule="auto"/>
              <w:rPr>
                <w:rFonts w:ascii="Times New Roman" w:hAnsi="Times New Roman" w:eastAsia="Times New Roman"/>
                <w:sz w:val="24"/>
                <w:szCs w:val="24"/>
                <w:lang w:val="lv-LV" w:eastAsia="lv-LV"/>
              </w:rPr>
            </w:pPr>
            <w:r w:rsidRPr="002340B3">
              <w:rPr>
                <w:rFonts w:ascii="Times New Roman" w:hAnsi="Times New Roman" w:eastAsia="Times New Roman"/>
                <w:sz w:val="24"/>
                <w:szCs w:val="24"/>
                <w:lang w:val="lv-LV" w:eastAsia="lv-LV"/>
              </w:rPr>
              <w:t>Jautājuma savlaicīgas neiesniegšanas iemesli</w:t>
            </w:r>
          </w:p>
        </w:tc>
        <w:tc>
          <w:tcPr>
            <w:tcW w:w="4950" w:type="dxa"/>
            <w:shd w:val="clear" w:color="auto" w:fill="auto"/>
          </w:tcPr>
          <w:p w:rsidRPr="002340B3" w:rsidR="00C1015A" w:rsidP="00C1015A" w:rsidRDefault="00533120">
            <w:pPr>
              <w:spacing w:before="60" w:after="120" w:line="240" w:lineRule="auto"/>
              <w:jc w:val="both"/>
              <w:rPr>
                <w:rFonts w:ascii="Times New Roman" w:hAnsi="Times New Roman" w:eastAsia="Times New Roman"/>
                <w:sz w:val="24"/>
                <w:szCs w:val="24"/>
                <w:highlight w:val="yellow"/>
                <w:lang w:val="lv-LV"/>
              </w:rPr>
            </w:pPr>
            <w:r>
              <w:rPr>
                <w:rFonts w:ascii="Times New Roman" w:hAnsi="Times New Roman"/>
                <w:sz w:val="24"/>
                <w:szCs w:val="24"/>
                <w:lang w:val="lv-LV"/>
              </w:rPr>
              <w:t>P</w:t>
            </w:r>
            <w:r w:rsidRPr="00546847">
              <w:rPr>
                <w:rFonts w:ascii="Times New Roman" w:hAnsi="Times New Roman"/>
                <w:sz w:val="24"/>
                <w:szCs w:val="24"/>
                <w:lang w:val="lv-LV"/>
              </w:rPr>
              <w:t>riekšlikum</w:t>
            </w:r>
            <w:r>
              <w:rPr>
                <w:rFonts w:ascii="Times New Roman" w:hAnsi="Times New Roman"/>
                <w:sz w:val="24"/>
                <w:szCs w:val="24"/>
                <w:lang w:val="lv-LV"/>
              </w:rPr>
              <w:t>s</w:t>
            </w:r>
            <w:r w:rsidRPr="00546847">
              <w:rPr>
                <w:rFonts w:ascii="Times New Roman" w:hAnsi="Times New Roman"/>
                <w:sz w:val="24"/>
                <w:szCs w:val="24"/>
                <w:lang w:val="lv-LV"/>
              </w:rPr>
              <w:t xml:space="preserve"> </w:t>
            </w:r>
            <w:r>
              <w:rPr>
                <w:rFonts w:ascii="Times New Roman" w:hAnsi="Times New Roman"/>
                <w:sz w:val="24"/>
                <w:szCs w:val="24"/>
                <w:lang w:val="lv-LV"/>
              </w:rPr>
              <w:t>tika izskatīts</w:t>
            </w:r>
            <w:r w:rsidRPr="00546847">
              <w:rPr>
                <w:rFonts w:ascii="Times New Roman" w:hAnsi="Times New Roman"/>
                <w:sz w:val="24"/>
                <w:szCs w:val="24"/>
                <w:lang w:val="lv-LV"/>
              </w:rPr>
              <w:t xml:space="preserve"> Pastāvīgo pārstāvju (COREPER) komitejā 29.jūnijā, Eiropas Parlamenta Starptautiskās tirdzniecības komitejā (INTA) 30. jūnijā</w:t>
            </w:r>
            <w:r>
              <w:rPr>
                <w:rFonts w:ascii="Times New Roman" w:hAnsi="Times New Roman"/>
                <w:sz w:val="24"/>
                <w:szCs w:val="24"/>
                <w:lang w:val="lv-LV"/>
              </w:rPr>
              <w:t>.</w:t>
            </w:r>
            <w:r w:rsidRPr="00546847">
              <w:rPr>
                <w:rFonts w:ascii="Times New Roman" w:hAnsi="Times New Roman"/>
                <w:sz w:val="24"/>
                <w:szCs w:val="24"/>
                <w:lang w:val="lv-LV"/>
              </w:rPr>
              <w:t xml:space="preserve"> </w:t>
            </w:r>
            <w:r w:rsidRPr="00EA09FA" w:rsidR="00C1015A">
              <w:rPr>
                <w:rFonts w:ascii="Times New Roman" w:hAnsi="Times New Roman"/>
                <w:sz w:val="24"/>
                <w:szCs w:val="24"/>
                <w:lang w:val="lv-LV"/>
              </w:rPr>
              <w:t>Jautājums iesniegts savlaicīgi.</w:t>
            </w:r>
          </w:p>
        </w:tc>
      </w:tr>
      <w:tr w:rsidRPr="002340B3" w:rsidR="00C1015A" w:rsidTr="000F5C68">
        <w:tc>
          <w:tcPr>
            <w:tcW w:w="516" w:type="dxa"/>
            <w:shd w:val="clear" w:color="auto" w:fill="auto"/>
          </w:tcPr>
          <w:p w:rsidRPr="002340B3" w:rsidR="00C1015A" w:rsidP="00C1015A" w:rsidRDefault="00C1015A">
            <w:pPr>
              <w:spacing w:before="60" w:after="60" w:line="240" w:lineRule="auto"/>
              <w:jc w:val="both"/>
              <w:rPr>
                <w:rFonts w:ascii="Times New Roman" w:hAnsi="Times New Roman" w:eastAsia="Times New Roman"/>
                <w:sz w:val="24"/>
                <w:szCs w:val="24"/>
                <w:lang w:val="lv-LV"/>
              </w:rPr>
            </w:pPr>
            <w:r w:rsidRPr="002340B3">
              <w:rPr>
                <w:rFonts w:ascii="Times New Roman" w:hAnsi="Times New Roman" w:eastAsia="Times New Roman"/>
                <w:sz w:val="24"/>
                <w:szCs w:val="24"/>
                <w:lang w:val="lv-LV"/>
              </w:rPr>
              <w:t>14.</w:t>
            </w:r>
          </w:p>
        </w:tc>
        <w:tc>
          <w:tcPr>
            <w:tcW w:w="3804" w:type="dxa"/>
            <w:shd w:val="clear" w:color="auto" w:fill="auto"/>
          </w:tcPr>
          <w:p w:rsidRPr="009131A4" w:rsidR="00C1015A" w:rsidP="00C1015A" w:rsidRDefault="00C1015A">
            <w:pPr>
              <w:spacing w:before="60" w:after="120" w:line="240" w:lineRule="auto"/>
              <w:rPr>
                <w:rFonts w:ascii="Times New Roman" w:hAnsi="Times New Roman" w:eastAsia="Times New Roman"/>
                <w:sz w:val="24"/>
                <w:szCs w:val="24"/>
                <w:lang w:val="lv-LV" w:eastAsia="lv-LV"/>
              </w:rPr>
            </w:pPr>
            <w:r w:rsidRPr="009131A4">
              <w:rPr>
                <w:rFonts w:ascii="Times New Roman" w:hAnsi="Times New Roman" w:eastAsia="Times New Roman"/>
                <w:sz w:val="24"/>
                <w:szCs w:val="24"/>
                <w:lang w:val="lv-LV" w:eastAsia="lv-LV"/>
              </w:rPr>
              <w:t>Lēmuma pieņemšanas galīgais termiņš</w:t>
            </w:r>
          </w:p>
        </w:tc>
        <w:tc>
          <w:tcPr>
            <w:tcW w:w="4950" w:type="dxa"/>
            <w:shd w:val="clear" w:color="auto" w:fill="auto"/>
          </w:tcPr>
          <w:p w:rsidRPr="009131A4" w:rsidR="00C1015A" w:rsidP="00C1015A" w:rsidRDefault="00C1015A">
            <w:pPr>
              <w:spacing w:before="60" w:after="120" w:line="240" w:lineRule="auto"/>
              <w:jc w:val="both"/>
              <w:rPr>
                <w:rFonts w:ascii="Times New Roman" w:hAnsi="Times New Roman" w:eastAsia="Times New Roman"/>
                <w:sz w:val="24"/>
                <w:szCs w:val="24"/>
                <w:lang w:val="lv-LV"/>
              </w:rPr>
            </w:pPr>
            <w:r w:rsidRPr="009131A4">
              <w:rPr>
                <w:rFonts w:ascii="Times New Roman" w:hAnsi="Times New Roman" w:eastAsia="Times New Roman"/>
                <w:sz w:val="24"/>
                <w:szCs w:val="24"/>
                <w:lang w:val="lv-LV"/>
              </w:rPr>
              <w:t>202</w:t>
            </w:r>
            <w:r w:rsidRPr="009131A4" w:rsidR="00E915BD">
              <w:rPr>
                <w:rFonts w:ascii="Times New Roman" w:hAnsi="Times New Roman" w:eastAsia="Times New Roman"/>
                <w:sz w:val="24"/>
                <w:szCs w:val="24"/>
                <w:lang w:val="lv-LV"/>
              </w:rPr>
              <w:t>2</w:t>
            </w:r>
            <w:r w:rsidRPr="009131A4">
              <w:rPr>
                <w:rFonts w:ascii="Times New Roman" w:hAnsi="Times New Roman" w:eastAsia="Times New Roman"/>
                <w:sz w:val="24"/>
                <w:szCs w:val="24"/>
                <w:lang w:val="lv-LV"/>
              </w:rPr>
              <w:t xml:space="preserve">. gada </w:t>
            </w:r>
            <w:r w:rsidRPr="009131A4" w:rsidR="00393494">
              <w:rPr>
                <w:rFonts w:ascii="Times New Roman" w:hAnsi="Times New Roman" w:eastAsia="Times New Roman"/>
                <w:sz w:val="24"/>
                <w:szCs w:val="24"/>
                <w:lang w:val="lv-LV"/>
              </w:rPr>
              <w:t>12.jūlijs</w:t>
            </w:r>
          </w:p>
        </w:tc>
      </w:tr>
    </w:tbl>
    <w:p w:rsidR="00BB3F94" w:rsidP="00D44DEF" w:rsidRDefault="00BB3F94">
      <w:pPr>
        <w:pStyle w:val="BodyText"/>
        <w:spacing w:before="240"/>
        <w:rPr>
          <w:lang w:val="lv-LV"/>
        </w:rPr>
      </w:pPr>
    </w:p>
    <w:p w:rsidR="009145D8" w:rsidP="00D44DEF" w:rsidRDefault="00D44DEF">
      <w:pPr>
        <w:pStyle w:val="BodyText"/>
        <w:spacing w:before="240"/>
        <w:rPr>
          <w:lang w:val="lv-LV"/>
        </w:rPr>
      </w:pPr>
      <w:r w:rsidRPr="002340B3">
        <w:rPr>
          <w:lang w:val="lv-LV"/>
        </w:rPr>
        <w:t xml:space="preserve">Pielikumā: </w:t>
      </w:r>
    </w:p>
    <w:p w:rsidRPr="009145D8" w:rsidR="00D44DEF" w:rsidP="009145D8" w:rsidRDefault="009145D8">
      <w:pPr>
        <w:tabs>
          <w:tab w:val="left" w:pos="3015"/>
        </w:tabs>
        <w:rPr>
          <w:lang w:val="lv-LV"/>
        </w:rPr>
      </w:pPr>
      <w:r>
        <w:rPr>
          <w:lang w:val="lv-LV"/>
        </w:rPr>
        <w:tab/>
      </w:r>
    </w:p>
    <w:p w:rsidR="006C6C60" w:rsidP="00890B56" w:rsidRDefault="006C6C60">
      <w:pPr>
        <w:widowControl/>
        <w:numPr>
          <w:ilvl w:val="0"/>
          <w:numId w:val="12"/>
        </w:numPr>
        <w:shd w:val="clear" w:color="auto" w:fill="FFFFFF"/>
        <w:spacing w:after="60" w:line="240" w:lineRule="auto"/>
        <w:jc w:val="both"/>
        <w:rPr>
          <w:rFonts w:ascii="Times New Roman" w:hAnsi="Times New Roman"/>
          <w:sz w:val="24"/>
          <w:szCs w:val="24"/>
          <w:lang w:val="lv-LV"/>
        </w:rPr>
      </w:pPr>
      <w:r>
        <w:rPr>
          <w:rFonts w:ascii="Times New Roman" w:hAnsi="Times New Roman"/>
          <w:sz w:val="24"/>
          <w:szCs w:val="24"/>
          <w:lang w:val="lv-LV"/>
        </w:rPr>
        <w:t>Nacionālā pozīcija</w:t>
      </w:r>
      <w:r w:rsidR="006C18C6">
        <w:rPr>
          <w:rFonts w:ascii="Times New Roman" w:hAnsi="Times New Roman"/>
          <w:sz w:val="24"/>
          <w:szCs w:val="24"/>
          <w:lang w:val="lv-LV"/>
        </w:rPr>
        <w:t xml:space="preserve"> Nr.1</w:t>
      </w:r>
      <w:r>
        <w:rPr>
          <w:rFonts w:ascii="Times New Roman" w:hAnsi="Times New Roman"/>
          <w:sz w:val="24"/>
          <w:szCs w:val="24"/>
          <w:lang w:val="lv-LV"/>
        </w:rPr>
        <w:t xml:space="preserve"> </w:t>
      </w:r>
      <w:r w:rsidRPr="00305E2A" w:rsidR="00305E2A">
        <w:rPr>
          <w:rFonts w:ascii="Times New Roman" w:hAnsi="Times New Roman"/>
          <w:sz w:val="24"/>
          <w:szCs w:val="24"/>
          <w:lang w:val="lv-LV"/>
        </w:rPr>
        <w:t>“Par priekšlikumu Eiropas Parlamenta un Padomes regulai par pagaidu tirdzniecības liberalizācijas pasākumiem, ar kuriem papildina tirdzniecības koncesijas, kas Moldovas produktiem piemērojamas saskaņā ar Asociācijas nolīgumu starp Eiropas Savienību un Eiropas Atomenerģijas kopienu un to dalībvalstīm, no vienas puses, un Moldovas Republiku, no otras puses”</w:t>
      </w:r>
      <w:r>
        <w:rPr>
          <w:rFonts w:ascii="Times New Roman" w:hAnsi="Times New Roman"/>
          <w:sz w:val="24"/>
          <w:szCs w:val="24"/>
          <w:lang w:val="lv-LV"/>
        </w:rPr>
        <w:t xml:space="preserve"> </w:t>
      </w:r>
      <w:r w:rsidR="006A4678">
        <w:rPr>
          <w:rFonts w:ascii="Times New Roman" w:hAnsi="Times New Roman"/>
          <w:sz w:val="24"/>
          <w:szCs w:val="24"/>
          <w:lang w:val="lv-LV"/>
        </w:rPr>
        <w:t>(AMpoz_0</w:t>
      </w:r>
      <w:r w:rsidR="00305E2A">
        <w:rPr>
          <w:rFonts w:ascii="Times New Roman" w:hAnsi="Times New Roman"/>
          <w:sz w:val="24"/>
          <w:szCs w:val="24"/>
          <w:lang w:val="lv-LV"/>
        </w:rPr>
        <w:t>10722</w:t>
      </w:r>
      <w:r w:rsidR="006A4678">
        <w:rPr>
          <w:rFonts w:ascii="Times New Roman" w:hAnsi="Times New Roman"/>
          <w:sz w:val="24"/>
          <w:szCs w:val="24"/>
          <w:lang w:val="lv-LV"/>
        </w:rPr>
        <w:t xml:space="preserve">) </w:t>
      </w:r>
      <w:r w:rsidR="00200235">
        <w:rPr>
          <w:rFonts w:ascii="Times New Roman" w:hAnsi="Times New Roman"/>
          <w:sz w:val="24"/>
          <w:szCs w:val="24"/>
          <w:lang w:val="lv-LV"/>
        </w:rPr>
        <w:t>uz 4 lp.</w:t>
      </w:r>
      <w:r w:rsidR="008C30E7">
        <w:rPr>
          <w:rFonts w:ascii="Times New Roman" w:hAnsi="Times New Roman"/>
          <w:sz w:val="24"/>
          <w:szCs w:val="24"/>
          <w:lang w:val="lv-LV"/>
        </w:rPr>
        <w:t xml:space="preserve"> - </w:t>
      </w:r>
      <w:r w:rsidRPr="008C30E7" w:rsidR="008C30E7">
        <w:rPr>
          <w:rFonts w:ascii="Times New Roman" w:hAnsi="Times New Roman" w:eastAsia="Times New Roman"/>
          <w:kern w:val="2"/>
          <w:sz w:val="24"/>
          <w:szCs w:val="24"/>
          <w:lang w:val="lv-LV"/>
        </w:rPr>
        <w:t>IEROBEŽOTA PIEEJAMĪBA</w:t>
      </w:r>
      <w:r w:rsidR="00200235">
        <w:rPr>
          <w:rFonts w:ascii="Times New Roman" w:hAnsi="Times New Roman"/>
          <w:sz w:val="24"/>
          <w:szCs w:val="24"/>
          <w:lang w:val="lv-LV"/>
        </w:rPr>
        <w:t>;</w:t>
      </w:r>
    </w:p>
    <w:p w:rsidRPr="00200235" w:rsidR="00D44DEF" w:rsidP="00890B56" w:rsidRDefault="00D44DEF">
      <w:pPr>
        <w:widowControl/>
        <w:numPr>
          <w:ilvl w:val="0"/>
          <w:numId w:val="12"/>
        </w:numPr>
        <w:shd w:val="clear" w:color="auto" w:fill="FFFFFF"/>
        <w:spacing w:after="60" w:line="240" w:lineRule="auto"/>
        <w:jc w:val="both"/>
        <w:rPr>
          <w:rFonts w:ascii="Times New Roman" w:hAnsi="Times New Roman"/>
          <w:sz w:val="24"/>
          <w:szCs w:val="24"/>
          <w:lang w:val="lv-LV"/>
        </w:rPr>
      </w:pPr>
      <w:r w:rsidRPr="003C1C69">
        <w:rPr>
          <w:rFonts w:ascii="Times New Roman" w:hAnsi="Times New Roman"/>
          <w:sz w:val="24"/>
          <w:szCs w:val="24"/>
          <w:lang w:val="lv-LV"/>
        </w:rPr>
        <w:t xml:space="preserve">Ministru kabineta protokollēmuma projekts </w:t>
      </w:r>
      <w:r w:rsidRPr="00305E2A" w:rsidR="00305E2A">
        <w:rPr>
          <w:rFonts w:ascii="Times New Roman" w:hAnsi="Times New Roman"/>
          <w:iCs/>
          <w:kern w:val="2"/>
          <w:sz w:val="24"/>
          <w:szCs w:val="24"/>
          <w:lang w:val="lv-LV"/>
        </w:rPr>
        <w:t>“Par priekšlikumu Eiropas Parlamenta un Padomes regulai par pagaidu tirdzniecības liberalizācijas pasākumiem, ar kuriem papildina tirdzniecības koncesijas, kas Moldovas produktiem piemērojamas saskaņā ar Asociācijas nolīgumu starp Eiropas Savienību un Eiropas Atomenerģijas kopienu un to dalībvalstīm, no vienas puses, un Moldovas Republiku, no otras puses</w:t>
      </w:r>
      <w:r w:rsidRPr="00200235">
        <w:rPr>
          <w:rFonts w:ascii="Times New Roman" w:hAnsi="Times New Roman"/>
          <w:iCs/>
          <w:kern w:val="2"/>
          <w:sz w:val="24"/>
          <w:szCs w:val="24"/>
          <w:lang w:val="lv-LV"/>
        </w:rPr>
        <w:t xml:space="preserve">” </w:t>
      </w:r>
      <w:r w:rsidRPr="00200235" w:rsidR="00B5760D">
        <w:rPr>
          <w:rFonts w:ascii="Times New Roman" w:hAnsi="Times New Roman"/>
          <w:sz w:val="24"/>
          <w:szCs w:val="24"/>
          <w:lang w:val="lv-LV"/>
        </w:rPr>
        <w:t>(AMprot_</w:t>
      </w:r>
      <w:r w:rsidR="00200235">
        <w:rPr>
          <w:rFonts w:ascii="Times New Roman" w:hAnsi="Times New Roman"/>
          <w:sz w:val="24"/>
          <w:szCs w:val="24"/>
          <w:lang w:val="lv-LV"/>
        </w:rPr>
        <w:t>0</w:t>
      </w:r>
      <w:r w:rsidR="00305E2A">
        <w:rPr>
          <w:rFonts w:ascii="Times New Roman" w:hAnsi="Times New Roman"/>
          <w:sz w:val="24"/>
          <w:szCs w:val="24"/>
          <w:lang w:val="lv-LV"/>
        </w:rPr>
        <w:t>10722</w:t>
      </w:r>
      <w:r w:rsidRPr="00200235">
        <w:rPr>
          <w:rFonts w:ascii="Times New Roman" w:hAnsi="Times New Roman"/>
          <w:sz w:val="24"/>
          <w:szCs w:val="24"/>
          <w:lang w:val="lv-LV"/>
        </w:rPr>
        <w:t>) uz 1 l</w:t>
      </w:r>
      <w:r w:rsidRPr="00200235" w:rsidR="008D772A">
        <w:rPr>
          <w:rFonts w:ascii="Times New Roman" w:hAnsi="Times New Roman"/>
          <w:sz w:val="24"/>
          <w:szCs w:val="24"/>
          <w:lang w:val="lv-LV"/>
        </w:rPr>
        <w:t>p</w:t>
      </w:r>
      <w:r w:rsidRPr="00200235" w:rsidR="0044239E">
        <w:rPr>
          <w:rFonts w:ascii="Times New Roman" w:hAnsi="Times New Roman"/>
          <w:sz w:val="24"/>
          <w:szCs w:val="24"/>
          <w:lang w:val="lv-LV"/>
        </w:rPr>
        <w:t>.</w:t>
      </w:r>
    </w:p>
    <w:p w:rsidR="00D44DEF" w:rsidP="00D44DEF" w:rsidRDefault="00D44DEF">
      <w:pPr>
        <w:pStyle w:val="Header"/>
        <w:tabs>
          <w:tab w:val="left" w:pos="4818"/>
          <w:tab w:val="left" w:pos="7513"/>
        </w:tabs>
        <w:rPr>
          <w:rFonts w:ascii="Times New Roman" w:hAnsi="Times New Roman"/>
          <w:sz w:val="24"/>
          <w:szCs w:val="24"/>
          <w:lang w:val="lv-LV"/>
        </w:rPr>
      </w:pPr>
    </w:p>
    <w:p w:rsidR="00BB3F94" w:rsidP="00D44DEF" w:rsidRDefault="00BB3F94">
      <w:pPr>
        <w:pStyle w:val="Header"/>
        <w:tabs>
          <w:tab w:val="left" w:pos="4818"/>
          <w:tab w:val="left" w:pos="7513"/>
        </w:tabs>
        <w:rPr>
          <w:rFonts w:ascii="Times New Roman" w:hAnsi="Times New Roman"/>
          <w:sz w:val="24"/>
          <w:szCs w:val="24"/>
          <w:lang w:val="lv-LV"/>
        </w:rPr>
      </w:pPr>
    </w:p>
    <w:p w:rsidR="002F6F86" w:rsidP="00F40CD8" w:rsidRDefault="000F3D6A">
      <w:pPr>
        <w:pStyle w:val="Header"/>
        <w:tabs>
          <w:tab w:val="clear" w:pos="8640"/>
          <w:tab w:val="left" w:pos="4818"/>
          <w:tab w:val="left" w:pos="7513"/>
          <w:tab w:val="right" w:pos="9214"/>
        </w:tabs>
        <w:rPr>
          <w:rFonts w:ascii="Times New Roman" w:hAnsi="Times New Roman"/>
          <w:sz w:val="24"/>
          <w:szCs w:val="24"/>
          <w:lang w:val="lv-LV"/>
        </w:rPr>
      </w:pPr>
      <w:r w:rsidRPr="00A80FAB">
        <w:rPr>
          <w:rFonts w:ascii="Times New Roman" w:hAnsi="Times New Roman"/>
          <w:sz w:val="24"/>
          <w:szCs w:val="24"/>
          <w:lang w:val="lv-LV"/>
        </w:rPr>
        <w:t>Ārlietu ministr</w:t>
      </w:r>
      <w:r w:rsidR="00F40CD8">
        <w:rPr>
          <w:rFonts w:ascii="Times New Roman" w:hAnsi="Times New Roman"/>
          <w:sz w:val="24"/>
          <w:szCs w:val="24"/>
          <w:lang w:val="lv-LV"/>
        </w:rPr>
        <w:t>s</w:t>
      </w:r>
      <w:r w:rsidRPr="00A80FAB" w:rsidR="002F6F86">
        <w:rPr>
          <w:rFonts w:ascii="Times New Roman" w:hAnsi="Times New Roman"/>
          <w:sz w:val="24"/>
          <w:szCs w:val="24"/>
          <w:lang w:val="lv-LV"/>
        </w:rPr>
        <w:tab/>
      </w:r>
      <w:r w:rsidRPr="00A80FAB" w:rsidR="002F6F86">
        <w:rPr>
          <w:rFonts w:ascii="Times New Roman" w:hAnsi="Times New Roman"/>
          <w:sz w:val="24"/>
          <w:szCs w:val="24"/>
          <w:lang w:val="lv-LV"/>
        </w:rPr>
        <w:tab/>
      </w:r>
      <w:r w:rsidRPr="00A80FAB" w:rsidR="002F6F86">
        <w:rPr>
          <w:rFonts w:ascii="Times New Roman" w:hAnsi="Times New Roman"/>
          <w:sz w:val="24"/>
          <w:szCs w:val="24"/>
          <w:lang w:val="lv-LV"/>
        </w:rPr>
        <w:tab/>
      </w:r>
      <w:r w:rsidR="00F40CD8">
        <w:rPr>
          <w:rFonts w:ascii="Times New Roman" w:hAnsi="Times New Roman"/>
          <w:sz w:val="24"/>
          <w:szCs w:val="24"/>
          <w:lang w:val="lv-LV"/>
        </w:rPr>
        <w:tab/>
        <w:t>E</w:t>
      </w:r>
      <w:r w:rsidRPr="00A80FAB" w:rsidR="00FA6F92">
        <w:rPr>
          <w:rFonts w:ascii="Times New Roman" w:hAnsi="Times New Roman"/>
          <w:sz w:val="24"/>
          <w:szCs w:val="24"/>
          <w:lang w:val="lv-LV"/>
        </w:rPr>
        <w:t>.R</w:t>
      </w:r>
      <w:r w:rsidR="00F40CD8">
        <w:rPr>
          <w:rFonts w:ascii="Times New Roman" w:hAnsi="Times New Roman"/>
          <w:sz w:val="24"/>
          <w:szCs w:val="24"/>
          <w:lang w:val="lv-LV"/>
        </w:rPr>
        <w:t>inkēvičs</w:t>
      </w:r>
    </w:p>
    <w:p w:rsidRPr="002340B3" w:rsidR="00D44DEF" w:rsidP="00D44DEF" w:rsidRDefault="00D44DEF">
      <w:pPr>
        <w:pStyle w:val="Header"/>
        <w:tabs>
          <w:tab w:val="left" w:pos="4818"/>
          <w:tab w:val="left" w:pos="7513"/>
        </w:tabs>
        <w:rPr>
          <w:rFonts w:ascii="Times New Roman" w:hAnsi="Times New Roman"/>
          <w:sz w:val="24"/>
          <w:szCs w:val="24"/>
          <w:lang w:val="lv-LV"/>
        </w:rPr>
      </w:pPr>
      <w:r w:rsidRPr="00C563FD">
        <w:rPr>
          <w:rFonts w:ascii="Times New Roman" w:hAnsi="Times New Roman"/>
          <w:sz w:val="24"/>
          <w:szCs w:val="24"/>
          <w:lang w:val="lv-LV"/>
        </w:rPr>
        <w:tab/>
      </w:r>
      <w:r>
        <w:rPr>
          <w:rFonts w:ascii="Times New Roman" w:hAnsi="Times New Roman"/>
          <w:sz w:val="24"/>
          <w:szCs w:val="24"/>
          <w:lang w:val="lv-LV"/>
        </w:rPr>
        <w:t xml:space="preserve"> </w:t>
      </w:r>
    </w:p>
    <w:p w:rsidR="00A5445A" w:rsidP="00D44DEF" w:rsidRDefault="00A5445A">
      <w:pPr>
        <w:pStyle w:val="Header"/>
        <w:tabs>
          <w:tab w:val="left" w:pos="2771"/>
          <w:tab w:val="left" w:pos="6663"/>
          <w:tab w:val="right" w:pos="9356"/>
        </w:tabs>
        <w:rPr>
          <w:rFonts w:ascii="Times New Roman" w:hAnsi="Times New Roman"/>
          <w:bCs/>
          <w:sz w:val="24"/>
          <w:szCs w:val="24"/>
        </w:rPr>
      </w:pPr>
    </w:p>
    <w:p w:rsidR="0064070E" w:rsidP="00D44DEF" w:rsidRDefault="0064070E">
      <w:pPr>
        <w:pStyle w:val="Header"/>
        <w:tabs>
          <w:tab w:val="left" w:pos="2771"/>
          <w:tab w:val="left" w:pos="6663"/>
          <w:tab w:val="right" w:pos="9356"/>
        </w:tabs>
        <w:rPr>
          <w:rFonts w:ascii="Times New Roman" w:hAnsi="Times New Roman"/>
          <w:bCs/>
          <w:sz w:val="24"/>
          <w:szCs w:val="24"/>
        </w:rPr>
      </w:pPr>
    </w:p>
    <w:p w:rsidR="00BB3F94" w:rsidP="00D44DEF" w:rsidRDefault="00BB3F94">
      <w:pPr>
        <w:tabs>
          <w:tab w:val="left" w:pos="180"/>
          <w:tab w:val="left" w:pos="2130"/>
        </w:tabs>
        <w:spacing w:after="0" w:line="240" w:lineRule="auto"/>
        <w:rPr>
          <w:rFonts w:ascii="Times New Roman" w:hAnsi="Times New Roman"/>
          <w:bCs/>
          <w:sz w:val="20"/>
          <w:szCs w:val="20"/>
        </w:rPr>
      </w:pPr>
    </w:p>
    <w:p w:rsidRPr="002340B3" w:rsidR="00D44DEF" w:rsidP="00D44DEF" w:rsidRDefault="00200235">
      <w:pPr>
        <w:tabs>
          <w:tab w:val="left" w:pos="180"/>
          <w:tab w:val="left" w:pos="2130"/>
        </w:tabs>
        <w:spacing w:after="0" w:line="240" w:lineRule="auto"/>
        <w:rPr>
          <w:rFonts w:ascii="Times New Roman" w:hAnsi="Times New Roman"/>
          <w:bCs/>
          <w:sz w:val="20"/>
          <w:szCs w:val="20"/>
        </w:rPr>
      </w:pPr>
      <w:r>
        <w:rPr>
          <w:rFonts w:ascii="Times New Roman" w:hAnsi="Times New Roman"/>
          <w:bCs/>
          <w:sz w:val="20"/>
          <w:szCs w:val="20"/>
        </w:rPr>
        <w:t>I.Berķe</w:t>
      </w:r>
      <w:r w:rsidRPr="002340B3" w:rsidR="00D44DEF">
        <w:rPr>
          <w:rFonts w:ascii="Times New Roman" w:hAnsi="Times New Roman"/>
          <w:bCs/>
          <w:sz w:val="20"/>
          <w:szCs w:val="20"/>
        </w:rPr>
        <w:t>, 67016240</w:t>
      </w:r>
      <w:r w:rsidR="00D44DEF">
        <w:rPr>
          <w:rFonts w:ascii="Times New Roman" w:hAnsi="Times New Roman"/>
          <w:bCs/>
          <w:sz w:val="20"/>
          <w:szCs w:val="20"/>
        </w:rPr>
        <w:tab/>
      </w:r>
    </w:p>
    <w:p w:rsidRPr="00654496" w:rsidR="002E1474" w:rsidP="00200235" w:rsidRDefault="00200235">
      <w:pPr>
        <w:tabs>
          <w:tab w:val="left" w:pos="6780"/>
        </w:tabs>
        <w:spacing w:after="240" w:line="360" w:lineRule="auto"/>
        <w:rPr>
          <w:rFonts w:ascii="Times New Roman" w:hAnsi="Times New Roman"/>
          <w:sz w:val="24"/>
          <w:szCs w:val="24"/>
          <w:lang w:val="lv-LV"/>
        </w:rPr>
      </w:pPr>
      <w:r>
        <w:rPr>
          <w:rFonts w:ascii="Times New Roman" w:hAnsi="Times New Roman"/>
          <w:bCs/>
          <w:sz w:val="20"/>
          <w:szCs w:val="20"/>
        </w:rPr>
        <w:t>inguna.berke</w:t>
      </w:r>
      <w:r w:rsidRPr="002340B3" w:rsidR="00D44DEF">
        <w:rPr>
          <w:rFonts w:ascii="Times New Roman" w:hAnsi="Times New Roman"/>
          <w:bCs/>
          <w:sz w:val="20"/>
          <w:szCs w:val="20"/>
        </w:rPr>
        <w:t>@mfa.gov.lv</w:t>
      </w:r>
      <w:r w:rsidRPr="00DC574C" w:rsidR="001853EA">
        <w:rPr>
          <w:rFonts w:ascii="Times New Roman" w:hAnsi="Times New Roman"/>
          <w:sz w:val="24"/>
          <w:szCs w:val="24"/>
          <w:lang w:val="lv-LV"/>
        </w:rPr>
        <w:t xml:space="preserve"> </w:t>
      </w:r>
      <w:r>
        <w:rPr>
          <w:rFonts w:ascii="Times New Roman" w:hAnsi="Times New Roman"/>
          <w:sz w:val="24"/>
          <w:szCs w:val="24"/>
          <w:lang w:val="lv-LV"/>
        </w:rPr>
        <w:tab/>
      </w:r>
    </w:p>
    <w:sectPr w:rsidRPr="00654496" w:rsidR="002E1474" w:rsidSect="008E39B0">
      <w:footerReference w:type="default" r:id="rId8"/>
      <w:headerReference w:type="first" r:id="rId9"/>
      <w:footerReference w:type="first" r:id="rId10"/>
      <w:type w:val="continuous"/>
      <w:pgSz w:w="11920" w:h="16840"/>
      <w:pgMar w:top="1134" w:right="940"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15CC" w:rsidRDefault="007115CC">
      <w:pPr>
        <w:spacing w:after="0" w:line="240" w:lineRule="auto"/>
      </w:pPr>
      <w:r>
        <w:separator/>
      </w:r>
    </w:p>
  </w:endnote>
  <w:endnote w:type="continuationSeparator" w:id="0">
    <w:p w:rsidR="007115CC" w:rsidRDefault="00711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0235" w:rsidRDefault="00200235" w:rsidP="00200235">
    <w:pPr>
      <w:pStyle w:val="Footer"/>
      <w:rPr>
        <w:rFonts w:ascii="Times New Roman" w:hAnsi="Times New Roman"/>
        <w:sz w:val="20"/>
        <w:szCs w:val="20"/>
        <w:lang w:val="lv-LV"/>
      </w:rPr>
    </w:pPr>
    <w:r>
      <w:rPr>
        <w:rFonts w:ascii="Times New Roman" w:hAnsi="Times New Roman"/>
        <w:sz w:val="20"/>
        <w:szCs w:val="20"/>
        <w:lang w:val="lv-LV"/>
      </w:rPr>
      <w:t>AMpav_0</w:t>
    </w:r>
    <w:r w:rsidR="009145D8">
      <w:rPr>
        <w:rFonts w:ascii="Times New Roman" w:hAnsi="Times New Roman"/>
        <w:sz w:val="20"/>
        <w:szCs w:val="20"/>
        <w:lang w:val="lv-LV"/>
      </w:rPr>
      <w:t>10722</w:t>
    </w:r>
    <w:r w:rsidRPr="00D675E9">
      <w:rPr>
        <w:rFonts w:ascii="Times New Roman" w:hAnsi="Times New Roman"/>
        <w:sz w:val="20"/>
        <w:szCs w:val="20"/>
        <w:lang w:val="lv-LV"/>
      </w:rPr>
      <w:t xml:space="preserve">, </w:t>
    </w:r>
    <w:r>
      <w:rPr>
        <w:rFonts w:ascii="Times New Roman" w:hAnsi="Times New Roman"/>
        <w:sz w:val="20"/>
        <w:szCs w:val="20"/>
        <w:lang w:val="lv-LV"/>
      </w:rPr>
      <w:t>“</w:t>
    </w:r>
    <w:r w:rsidR="009145D8" w:rsidRPr="009145D8">
      <w:rPr>
        <w:rFonts w:ascii="Times New Roman" w:hAnsi="Times New Roman"/>
        <w:sz w:val="20"/>
        <w:szCs w:val="20"/>
        <w:lang w:val="lv-LV"/>
      </w:rPr>
      <w:t>Nacionālā pozīcija Nr.1 “Par priekšlikumu Eiropas Parlamenta un Padomes regulai par pagaidu tirdzniecības liberalizācijas pasākumiem, ar kuriem papildina tirdzniecības koncesijas, kas Moldovas produktiem piemērojamas saskaņā ar Asociācijas nolīgumu starp Eiropas Savienību un Eiropas Atomenerģijas kopienu un to dalībvalstīm, no vienas puses, un Moldovas Republiku, no otras puses”</w:t>
    </w:r>
    <w:r w:rsidR="009145D8">
      <w:rPr>
        <w:rFonts w:ascii="Times New Roman" w:hAnsi="Times New Roman"/>
        <w:sz w:val="20"/>
        <w:szCs w:val="20"/>
        <w:lang w:val="lv-LV"/>
      </w:rPr>
      <w:t>”</w:t>
    </w:r>
  </w:p>
  <w:p w:rsidR="00D44DEF" w:rsidRPr="00200235" w:rsidRDefault="00D44DEF" w:rsidP="002002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5E9" w:rsidRDefault="0044239E" w:rsidP="006C6C60">
    <w:pPr>
      <w:pStyle w:val="Footer"/>
      <w:rPr>
        <w:rFonts w:ascii="Times New Roman" w:hAnsi="Times New Roman"/>
        <w:sz w:val="20"/>
        <w:szCs w:val="20"/>
        <w:lang w:val="lv-LV"/>
      </w:rPr>
    </w:pPr>
    <w:r>
      <w:rPr>
        <w:rFonts w:ascii="Times New Roman" w:hAnsi="Times New Roman"/>
        <w:sz w:val="20"/>
        <w:szCs w:val="20"/>
        <w:lang w:val="lv-LV"/>
      </w:rPr>
      <w:t>AMpav_</w:t>
    </w:r>
    <w:r w:rsidR="006C6C60">
      <w:rPr>
        <w:rFonts w:ascii="Times New Roman" w:hAnsi="Times New Roman"/>
        <w:sz w:val="20"/>
        <w:szCs w:val="20"/>
        <w:lang w:val="lv-LV"/>
      </w:rPr>
      <w:t>0</w:t>
    </w:r>
    <w:r w:rsidR="00134FD5">
      <w:rPr>
        <w:rFonts w:ascii="Times New Roman" w:hAnsi="Times New Roman"/>
        <w:sz w:val="20"/>
        <w:szCs w:val="20"/>
        <w:lang w:val="lv-LV"/>
      </w:rPr>
      <w:t>10722</w:t>
    </w:r>
    <w:r w:rsidR="00D675E9" w:rsidRPr="00D675E9">
      <w:rPr>
        <w:rFonts w:ascii="Times New Roman" w:hAnsi="Times New Roman"/>
        <w:sz w:val="20"/>
        <w:szCs w:val="20"/>
        <w:lang w:val="lv-LV"/>
      </w:rPr>
      <w:t xml:space="preserve"> </w:t>
    </w:r>
    <w:r w:rsidR="006C6C60">
      <w:rPr>
        <w:rFonts w:ascii="Times New Roman" w:hAnsi="Times New Roman"/>
        <w:sz w:val="20"/>
        <w:szCs w:val="20"/>
        <w:lang w:val="lv-LV"/>
      </w:rPr>
      <w:t>“</w:t>
    </w:r>
    <w:r w:rsidR="00134FD5" w:rsidRPr="00134FD5">
      <w:rPr>
        <w:rFonts w:ascii="Times New Roman" w:hAnsi="Times New Roman"/>
        <w:sz w:val="20"/>
        <w:szCs w:val="20"/>
        <w:lang w:val="lv-LV"/>
      </w:rPr>
      <w:t>Par priekšlikumu Eiropas Parlamenta un Padomes regulai par pagaidu tirdzniecības liberalizācijas pasākumiem, ar kuriem papildina tirdzniecības koncesijas, kas Moldovas produktiem piemērojamas saskaņā ar Asociācijas nolīgumu starp Eiropas Savienību un Eiropas Atomenerģijas kopienu un to dalībvalstīm, no vienas puses, un Moldovas Republiku, no otras puses</w:t>
    </w:r>
    <w:r w:rsidR="006C6C60" w:rsidRPr="006C6C60">
      <w:rPr>
        <w:rFonts w:ascii="Times New Roman" w:hAnsi="Times New Roman"/>
        <w:sz w:val="20"/>
        <w:szCs w:val="20"/>
        <w:lang w:val="lv-LV"/>
      </w:rPr>
      <w:t>”</w:t>
    </w:r>
  </w:p>
  <w:p w:rsidR="00D44DEF" w:rsidRPr="00C15A99" w:rsidRDefault="00D44DEF" w:rsidP="00D44DEF">
    <w:pPr>
      <w:pStyle w:val="Footer"/>
      <w:jc w:val="center"/>
      <w:rPr>
        <w:rFonts w:ascii="Times New Roman" w:hAnsi="Times New Roman"/>
      </w:rPr>
    </w:pPr>
    <w:r w:rsidRPr="00C15A99">
      <w:rPr>
        <w:rFonts w:ascii="Times New Roman" w:hAnsi="Times New Roman"/>
      </w:rPr>
      <w:fldChar w:fldCharType="begin"/>
    </w:r>
    <w:r w:rsidRPr="00C15A99">
      <w:rPr>
        <w:rFonts w:ascii="Times New Roman" w:hAnsi="Times New Roman"/>
      </w:rPr>
      <w:instrText xml:space="preserve"> PAGE   \* MERGEFORMAT </w:instrText>
    </w:r>
    <w:r w:rsidRPr="00C15A99">
      <w:rPr>
        <w:rFonts w:ascii="Times New Roman" w:hAnsi="Times New Roman"/>
      </w:rPr>
      <w:fldChar w:fldCharType="separate"/>
    </w:r>
    <w:r w:rsidR="00B90B60">
      <w:rPr>
        <w:rFonts w:ascii="Times New Roman" w:hAnsi="Times New Roman"/>
        <w:noProof/>
      </w:rPr>
      <w:t>1</w:t>
    </w:r>
    <w:r w:rsidRPr="00C15A99">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15CC" w:rsidRDefault="007115CC">
      <w:pPr>
        <w:spacing w:after="0" w:line="240" w:lineRule="auto"/>
      </w:pPr>
      <w:r>
        <w:separator/>
      </w:r>
    </w:p>
  </w:footnote>
  <w:footnote w:type="continuationSeparator" w:id="0">
    <w:p w:rsidR="007115CC" w:rsidRDefault="007115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7DBD" w:rsidRDefault="004F11F9" w:rsidP="008D7DBD">
    <w:pPr>
      <w:pStyle w:val="Header"/>
      <w:rPr>
        <w:rFonts w:ascii="Times New Roman" w:hAnsi="Times New Roman"/>
      </w:rPr>
    </w:pPr>
    <w:r>
      <w:rPr>
        <w:noProof/>
      </w:rPr>
      <w:drawing>
        <wp:anchor distT="0" distB="0" distL="114300" distR="114300" simplePos="0" relativeHeight="251656704" behindDoc="1" locked="0" layoutInCell="1" allowOverlap="1">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9LCrrQIAAKoFAAAOAAAAZHJzL2Uyb0RvYy54bWysVG1vmzAQ/j5p/8HydwokJAVUUrUhTJO6 F6ndD3DABGvGZrYT6Kb9951NSNNWk6ZtfLAO+/zcPXeP7+p6aDk6UKWZFBkOLwKMqChlxcQuw18e Ci/GSBsiKsKloBl+pBpfr96+ueq7lM5kI3lFFQIQodO+y3BjTJf6vi4b2hJ9ITsq4LCWqiUGftXO rxTpAb3l/iwIln4vVdUpWVKtYTcfD/HK4dc1Lc2nutbUIJ5hyM24Vbl1a1d/dUXSnSJdw8pjGuQv smgJExD0BJUTQ9BesVdQLSuV1LI2F6VsfVnXrKSOA7AJgxds7hvSUccFiqO7U5n0/4MtPx4+K8Sq DM8xEqSFFj3QwaBbOaBobsvTdzoFr/sO/MwA+9BmR1V3d7L8qpGQ64aIHb1RSvYNJRWkF9qb/tnV EUdbkG3/QVYQh+yNdEBDrVpbO6gGAnRo0+OpNTaXEjYX8TyOZwuMSjibh9EcbBuCpNPtTmnzjsoW WSPDClrv0MnhTpvRdXKxwYQsGOewT1Iunm0A5rgDseGqPbNZuG7+SIJkE2/iyItmy40XBXnu3RTr yFsW4eUin+frdR7+tHHDKG1YVVFhw0zKCqM/69xR46MmTtrSkrPKwtmUtNpt11yhAwFlF+47FuTM zX+ehqsXcHlBKZxFwe0s8YplfOlFRbTwkssg9oIwuU2WQZREefGc0h0T9N8poT7DyQL66Oj8llvg vtfcSNoyA7ODszbD8cmJpFaCG1G51hrC+GiflcKm/1QKaPfUaCdYq9FRrWbYDoBiVbyV1SNIV0lQ FugTBh4YjVTfMepheGRYf9sTRTHi7wXI306ayVCTsZ0MIkq4mmGD0WiuzTiR9p1iuwaQxwcm5A08 kZo59T5lcXxYMBAciePwshPn/N95PY3Y1S8AAAD//wMAUEsDBBQABgAIAAAAIQDz9Pxt4AAAAAwB AAAPAAAAZHJzL2Rvd25yZXYueG1sTI/BTsMwEETvSPyDtUjcqB1aoibEqSoEJyREGg4cndhNrMbr ELtt+Hu2p3Kc2afZmWIzu4GdzBSsRwnJQgAz2HptsZPwVb89rIGFqFCrwaOR8GsCbMrbm0Ll2p+x Mqdd7BiFYMiVhD7GMec8tL1xKiz8aJBuez85FUlOHdeTOlO4G/ijECl3yiJ96NVoXnrTHnZHJ2H7 jdWr/floPqt9Zes6E/ieHqS8v5u3z8CimeMVhkt9qg4ldWr8EXVgA+n16olQCcskow0XIhErmteQ lWZL4GXB/48o/wAAAP//AwBQSwECLQAUAAYACAAAACEAtoM4kv4AAADhAQAAEwAAAAAAAAAAAAAA AAAAAAAAW0NvbnRlbnRfVHlwZXNdLnhtbFBLAQItABQABgAIAAAAIQA4/SH/1gAAAJQBAAALAAAA AAAAAAAAAAAAAC8BAABfcmVscy8ucmVsc1BLAQItABQABgAIAAAAIQB/9LCrrQIAAKoFAAAOAAAA AAAAAAAAAAAAAC4CAABkcnMvZTJvRG9jLnhtbFBLAQItABQABgAIAAAAIQDz9Pxt4AAAAAwBAAAP AAAAAAAAAAAAAAAAAAcFAABkcnMvZG93bnJldi54bWxQSwUGAAAAAAQABADzAAAAFAYAAAAA " filled="f" stroked="f">
          <v:textbox inset="0,0,0,0">
            <w:txbxContent>
              <w:p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K. Valdemāra iela 3, Rīga, LV-1395, tālr. 67016201, fakss 67828121, e-pasts mfa.cha@mfa.gov.lv, www.mfa.gov.lv</w:t>
                </w:r>
              </w:p>
            </w:txbxContent>
          </v:textbox>
          <w10:wrap anchorx="page" anchory="page"/>
        </v:shape>
      </w:pict>
    </w:r>
    <w:r>
      <w:rPr>
        <w:noProof/>
      </w:rPr>
      <w:pict>
        <v:group w14:anchorId="75F1E9F4"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IOxqYgMAAOQHAAAOAAAAZHJzL2Uyb0RvYy54bWykVduO2zYQfQ+QfyD42MCrixWvJaw3CHxZ BEiTAHE+gKaoCyKRCklb3hT99w6HklfrJGiR+kEmNaOZM2dud2/ObUNOQptayRWNbkJKhOQqr2W5 ol/2u9mSEmOZzFmjpFjRR2Hom/uXL+76LhOxqlSTC03AiDRZ361oZW2XBYHhlWiZuVGdkCAslG6Z hasug1yzHqy3TRCH4SLolc47rbgwBt5uvJDeo/2iENx+LAojLGlWFLBZfGp8HtwzuL9jWalZV9V8 gMF+A0XLaglOL6Y2zDJy1PUPptqaa2VUYW+4agNVFDUXGANEE4VX0TxodewwljLry+5CE1B7xdNv m+UfTp80qXPIHSWStZAi9EqSyHHTd2UGKg+6+9x90j5AOL5X/KsBcXAtd/fSK5ND/6fKwR47WoXc nAvdOhMQNTljCh4vKRBnSzi8TObp7fz2NSUcZFF8O2SIV5BG91GcRiAEWZymS589Xm2HjxdpvPBf xk4UsMy7RJgDLBcTlJp5YtP8PzY/V6wTmCTjqBrYjEc2d1oIV74kQUzOOWiNbJoplROJUzPA+L+S +BM+Rip/xQbL+NHYB6EwGez03ljfBTmcMMX5UAl76JiibaAhXs1ISJwvfAxdc1GD0vFqfwRkH5Ke oOvB6GgLGJnYSpdJ9FNb81HN2YontiCb5YiQVSNofpYDajgR5qZOiMXWKePqZQ/YxioDC6DkIvyF Lvi+1vXfDC40jJPrQaIpgUFy8JR0zDpkzoU7kn5FkQr3olUnsVcoslflD06epI2cavkkTlB5MXzh HGCNX5w6rJPMSrWrmwaz0EgHZR5BYzkARjV17oR40eVh3WhyYjAi43m0i7HnwNgzNRhFMkdjlWD5 djhbVjf+DPoNcgvlN1DgChFn4F9pmG6X22UyS+LFdpaEm83s7W6dzBY7gLSZb9brTfS3gxYlWVXn uZAO3TiPo+S/deiwGfwkvUzkZ1GYabA7/A2TYqIWPIeBJEMs4z9GByPFd6ifJweVP0K3auUXDCxE OFRKf6ekh+WyoubbkWlBSfNOwrxJoyRx2wgvyetboJzoqeQwlTDJwdSKWgoF7o5r6zfYsdN1WYGn CNMq1VsYtUXt2hnxeVTDBUYennCVYCzD2nO7anpHraflfP8PAAAA//8DAFBLAwQUAAYACAAAACEA PuPbeuEAAAALAQAADwAAAGRycy9kb3ducmV2LnhtbEyPTU/CQBCG7yb+h82YeJNtwQ9auiWEqCdi IpgYbkN3aBu6s013acu/d/Git/l48s4z2XI0jeipc7VlBfEkAkFcWF1zqeBr9/YwB+E8ssbGMim4 kINlfnuTYartwJ/Ub30pQgi7FBVU3replK6oyKCb2JY47I62M+hD25VSdziEcNPIaRQ9S4M1hwsV trSuqDhtz0bB+4DDaha/9pvTcX3Z754+vjcxKXV/N64WIDyN/g+Gq35Qhzw4HeyZtRONgmkSPwb0 WiQvIAKRzGcJiMPvJAGZZ/L/D/kPAAAA//8DAFBLAQItABQABgAIAAAAIQC2gziS/gAAAOEBAAAT AAAAAAAAAAAAAAAAAAAAAABbQ29udGVudF9UeXBlc10ueG1sUEsBAi0AFAAGAAgAAAAhADj9If/W AAAAlAEAAAsAAAAAAAAAAAAAAAAALwEAAF9yZWxzLy5yZWxzUEsBAi0AFAAGAAgAAAAhAN0g7Gpi AwAA5AcAAA4AAAAAAAAAAAAAAAAALgIAAGRycy9lMm9Eb2MueG1sUEsBAi0AFAAGAAgAAAAhAD7j 23rhAAAACwEAAA8AAAAAAAAAAAAAAAAAvAUAAGRycy9kb3ducmV2LnhtbFBLBQYAAAAABAAEAPMA AADKBgAAAAA= ">
          <v:shape id="Freeform 42" o:spid="_x0000_s1027" style="position:absolute;left:2915;top:2998;width:6926;height:2;visibility:visible;mso-wrap-style:square;v-text-anchor:top" coordsize="6926,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path="m,l6926,e" filled="f" strokecolor="#231f20" strokeweight=".25pt">
            <v:path arrowok="t" o:connecttype="custom" o:connectlocs="0,0;6926,0" o:connectangles="0,0"/>
          </v:shape>
          <w10:wrap anchorx="page" anchory="page"/>
        </v:group>
      </w:pict>
    </w: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Default="008D7DBD" w:rsidP="008D7DBD">
    <w:pPr>
      <w:pStyle w:val="Header"/>
      <w:rPr>
        <w:rFonts w:ascii="Times New Roman" w:hAnsi="Times New Roman"/>
      </w:rPr>
    </w:pPr>
  </w:p>
  <w:p w:rsidR="008D7DBD" w:rsidRPr="00815277" w:rsidRDefault="008D7DBD" w:rsidP="008D7DBD">
    <w:pPr>
      <w:pStyle w:val="Header"/>
      <w:rPr>
        <w:rFonts w:ascii="Times New Roman" w:hAnsi="Times New Roman"/>
      </w:rPr>
    </w:pPr>
  </w:p>
  <w:p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C1049A7"/>
    <w:multiLevelType w:val="hybridMultilevel"/>
    <w:tmpl w:val="22627B9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1D0F"/>
    <w:rsid w:val="00012286"/>
    <w:rsid w:val="00030349"/>
    <w:rsid w:val="000420EB"/>
    <w:rsid w:val="00046D73"/>
    <w:rsid w:val="00066359"/>
    <w:rsid w:val="000800A4"/>
    <w:rsid w:val="000807AE"/>
    <w:rsid w:val="00096D4E"/>
    <w:rsid w:val="000A4EA0"/>
    <w:rsid w:val="000A6F9C"/>
    <w:rsid w:val="000C17B6"/>
    <w:rsid w:val="000C61CC"/>
    <w:rsid w:val="000E6AC6"/>
    <w:rsid w:val="000F2C6C"/>
    <w:rsid w:val="000F3D6A"/>
    <w:rsid w:val="000F5C68"/>
    <w:rsid w:val="001073EB"/>
    <w:rsid w:val="00117CC1"/>
    <w:rsid w:val="00124173"/>
    <w:rsid w:val="00134FD5"/>
    <w:rsid w:val="00136BCE"/>
    <w:rsid w:val="00143CC3"/>
    <w:rsid w:val="001447F6"/>
    <w:rsid w:val="00152936"/>
    <w:rsid w:val="0016128A"/>
    <w:rsid w:val="00182799"/>
    <w:rsid w:val="001853EA"/>
    <w:rsid w:val="001858F9"/>
    <w:rsid w:val="001971BA"/>
    <w:rsid w:val="001A3D5A"/>
    <w:rsid w:val="001A4F7D"/>
    <w:rsid w:val="001C010A"/>
    <w:rsid w:val="00200235"/>
    <w:rsid w:val="00200449"/>
    <w:rsid w:val="00216474"/>
    <w:rsid w:val="002210AA"/>
    <w:rsid w:val="002266B3"/>
    <w:rsid w:val="00232ABC"/>
    <w:rsid w:val="0023696A"/>
    <w:rsid w:val="00245275"/>
    <w:rsid w:val="002678F3"/>
    <w:rsid w:val="00275B9E"/>
    <w:rsid w:val="00281EFA"/>
    <w:rsid w:val="00283EB5"/>
    <w:rsid w:val="00285D91"/>
    <w:rsid w:val="002B3077"/>
    <w:rsid w:val="002E1474"/>
    <w:rsid w:val="002E598B"/>
    <w:rsid w:val="002F2380"/>
    <w:rsid w:val="002F6F86"/>
    <w:rsid w:val="002F71F1"/>
    <w:rsid w:val="003040CD"/>
    <w:rsid w:val="00305E2A"/>
    <w:rsid w:val="00307872"/>
    <w:rsid w:val="00340284"/>
    <w:rsid w:val="003436D0"/>
    <w:rsid w:val="00345375"/>
    <w:rsid w:val="003566A2"/>
    <w:rsid w:val="00357338"/>
    <w:rsid w:val="003577DF"/>
    <w:rsid w:val="00361DA1"/>
    <w:rsid w:val="00362D83"/>
    <w:rsid w:val="003714D4"/>
    <w:rsid w:val="00391DAE"/>
    <w:rsid w:val="00393494"/>
    <w:rsid w:val="00393AF9"/>
    <w:rsid w:val="003A2958"/>
    <w:rsid w:val="003A5058"/>
    <w:rsid w:val="003B40BA"/>
    <w:rsid w:val="003C55D5"/>
    <w:rsid w:val="003D4F30"/>
    <w:rsid w:val="003D741D"/>
    <w:rsid w:val="003E7459"/>
    <w:rsid w:val="003F6F1F"/>
    <w:rsid w:val="00404E92"/>
    <w:rsid w:val="00426949"/>
    <w:rsid w:val="00433AB3"/>
    <w:rsid w:val="0044239E"/>
    <w:rsid w:val="00466D5F"/>
    <w:rsid w:val="00473113"/>
    <w:rsid w:val="004A09C4"/>
    <w:rsid w:val="004C1521"/>
    <w:rsid w:val="004D5034"/>
    <w:rsid w:val="004E2899"/>
    <w:rsid w:val="004F11F9"/>
    <w:rsid w:val="004F4BA6"/>
    <w:rsid w:val="00512F0C"/>
    <w:rsid w:val="0051599F"/>
    <w:rsid w:val="00533120"/>
    <w:rsid w:val="00535564"/>
    <w:rsid w:val="00546847"/>
    <w:rsid w:val="00553775"/>
    <w:rsid w:val="005563B3"/>
    <w:rsid w:val="005564A4"/>
    <w:rsid w:val="00570240"/>
    <w:rsid w:val="00573195"/>
    <w:rsid w:val="00580A04"/>
    <w:rsid w:val="00582F19"/>
    <w:rsid w:val="0058410B"/>
    <w:rsid w:val="00587B54"/>
    <w:rsid w:val="00594066"/>
    <w:rsid w:val="0059795F"/>
    <w:rsid w:val="005C18D5"/>
    <w:rsid w:val="005F35D2"/>
    <w:rsid w:val="00622036"/>
    <w:rsid w:val="006307E4"/>
    <w:rsid w:val="0064070E"/>
    <w:rsid w:val="00654496"/>
    <w:rsid w:val="0065669F"/>
    <w:rsid w:val="00657F5C"/>
    <w:rsid w:val="00662C84"/>
    <w:rsid w:val="00663C3A"/>
    <w:rsid w:val="00692C72"/>
    <w:rsid w:val="006A4678"/>
    <w:rsid w:val="006C1639"/>
    <w:rsid w:val="006C18C6"/>
    <w:rsid w:val="006C6C60"/>
    <w:rsid w:val="006E1F77"/>
    <w:rsid w:val="006F158E"/>
    <w:rsid w:val="007115CC"/>
    <w:rsid w:val="00712001"/>
    <w:rsid w:val="00743A25"/>
    <w:rsid w:val="007507AB"/>
    <w:rsid w:val="007563BA"/>
    <w:rsid w:val="0076532A"/>
    <w:rsid w:val="00770123"/>
    <w:rsid w:val="007777DC"/>
    <w:rsid w:val="00781A6E"/>
    <w:rsid w:val="00791474"/>
    <w:rsid w:val="007B261E"/>
    <w:rsid w:val="007B3BA5"/>
    <w:rsid w:val="007B48EC"/>
    <w:rsid w:val="007E4D1F"/>
    <w:rsid w:val="007F080F"/>
    <w:rsid w:val="007F16EE"/>
    <w:rsid w:val="007F1F15"/>
    <w:rsid w:val="007F404E"/>
    <w:rsid w:val="00800B1D"/>
    <w:rsid w:val="0080336E"/>
    <w:rsid w:val="00804315"/>
    <w:rsid w:val="008102C7"/>
    <w:rsid w:val="00815277"/>
    <w:rsid w:val="008200AE"/>
    <w:rsid w:val="008312D9"/>
    <w:rsid w:val="008428A5"/>
    <w:rsid w:val="0084694C"/>
    <w:rsid w:val="00855975"/>
    <w:rsid w:val="00860086"/>
    <w:rsid w:val="0086211F"/>
    <w:rsid w:val="00876C21"/>
    <w:rsid w:val="00877A5C"/>
    <w:rsid w:val="00884202"/>
    <w:rsid w:val="008879C8"/>
    <w:rsid w:val="00890B56"/>
    <w:rsid w:val="00892F9D"/>
    <w:rsid w:val="008A6669"/>
    <w:rsid w:val="008B7FA0"/>
    <w:rsid w:val="008C30E7"/>
    <w:rsid w:val="008C47D7"/>
    <w:rsid w:val="008D772A"/>
    <w:rsid w:val="008D7DBD"/>
    <w:rsid w:val="008E39B0"/>
    <w:rsid w:val="008F6246"/>
    <w:rsid w:val="00911EFC"/>
    <w:rsid w:val="009131A4"/>
    <w:rsid w:val="009145D8"/>
    <w:rsid w:val="00914901"/>
    <w:rsid w:val="00915C26"/>
    <w:rsid w:val="00943D67"/>
    <w:rsid w:val="009451E4"/>
    <w:rsid w:val="009479B8"/>
    <w:rsid w:val="00951B87"/>
    <w:rsid w:val="00954D5A"/>
    <w:rsid w:val="00967849"/>
    <w:rsid w:val="0098081C"/>
    <w:rsid w:val="00994665"/>
    <w:rsid w:val="009A305D"/>
    <w:rsid w:val="009B1676"/>
    <w:rsid w:val="009C0D43"/>
    <w:rsid w:val="009F1FC6"/>
    <w:rsid w:val="009F3C06"/>
    <w:rsid w:val="00A05741"/>
    <w:rsid w:val="00A12F3D"/>
    <w:rsid w:val="00A1534F"/>
    <w:rsid w:val="00A42690"/>
    <w:rsid w:val="00A44215"/>
    <w:rsid w:val="00A4788F"/>
    <w:rsid w:val="00A53EFE"/>
    <w:rsid w:val="00A5445A"/>
    <w:rsid w:val="00A56B96"/>
    <w:rsid w:val="00A74754"/>
    <w:rsid w:val="00A80F9B"/>
    <w:rsid w:val="00A80FAB"/>
    <w:rsid w:val="00A843E3"/>
    <w:rsid w:val="00AA33D9"/>
    <w:rsid w:val="00AA5236"/>
    <w:rsid w:val="00B04DC9"/>
    <w:rsid w:val="00B1160D"/>
    <w:rsid w:val="00B11CC1"/>
    <w:rsid w:val="00B22365"/>
    <w:rsid w:val="00B2704C"/>
    <w:rsid w:val="00B304C6"/>
    <w:rsid w:val="00B351A2"/>
    <w:rsid w:val="00B35E9A"/>
    <w:rsid w:val="00B5177E"/>
    <w:rsid w:val="00B5760D"/>
    <w:rsid w:val="00B57F60"/>
    <w:rsid w:val="00B654E8"/>
    <w:rsid w:val="00B72531"/>
    <w:rsid w:val="00B90B60"/>
    <w:rsid w:val="00BA65AE"/>
    <w:rsid w:val="00BB3F94"/>
    <w:rsid w:val="00BD0A22"/>
    <w:rsid w:val="00BD52F7"/>
    <w:rsid w:val="00BE20FE"/>
    <w:rsid w:val="00BE4E7C"/>
    <w:rsid w:val="00C1015A"/>
    <w:rsid w:val="00C149C9"/>
    <w:rsid w:val="00C15A99"/>
    <w:rsid w:val="00C16206"/>
    <w:rsid w:val="00C3032B"/>
    <w:rsid w:val="00C4232E"/>
    <w:rsid w:val="00C465E3"/>
    <w:rsid w:val="00C4779C"/>
    <w:rsid w:val="00C47F57"/>
    <w:rsid w:val="00C822E3"/>
    <w:rsid w:val="00C84944"/>
    <w:rsid w:val="00C90C77"/>
    <w:rsid w:val="00C9266C"/>
    <w:rsid w:val="00C9517B"/>
    <w:rsid w:val="00C97036"/>
    <w:rsid w:val="00C97257"/>
    <w:rsid w:val="00CB0221"/>
    <w:rsid w:val="00CC70F7"/>
    <w:rsid w:val="00D07950"/>
    <w:rsid w:val="00D14DF0"/>
    <w:rsid w:val="00D17305"/>
    <w:rsid w:val="00D21FA6"/>
    <w:rsid w:val="00D23431"/>
    <w:rsid w:val="00D3416B"/>
    <w:rsid w:val="00D3709D"/>
    <w:rsid w:val="00D37361"/>
    <w:rsid w:val="00D4306E"/>
    <w:rsid w:val="00D43892"/>
    <w:rsid w:val="00D44DEF"/>
    <w:rsid w:val="00D55B4B"/>
    <w:rsid w:val="00D60B1A"/>
    <w:rsid w:val="00D675E9"/>
    <w:rsid w:val="00D7568F"/>
    <w:rsid w:val="00D842B2"/>
    <w:rsid w:val="00D92548"/>
    <w:rsid w:val="00D96998"/>
    <w:rsid w:val="00DA547B"/>
    <w:rsid w:val="00DB68C9"/>
    <w:rsid w:val="00DC499A"/>
    <w:rsid w:val="00DC574C"/>
    <w:rsid w:val="00DD5364"/>
    <w:rsid w:val="00E365CE"/>
    <w:rsid w:val="00E42841"/>
    <w:rsid w:val="00E42862"/>
    <w:rsid w:val="00E6342D"/>
    <w:rsid w:val="00E67C40"/>
    <w:rsid w:val="00E70F54"/>
    <w:rsid w:val="00E8312D"/>
    <w:rsid w:val="00E915BD"/>
    <w:rsid w:val="00EC193D"/>
    <w:rsid w:val="00ED0FCF"/>
    <w:rsid w:val="00ED3AC9"/>
    <w:rsid w:val="00ED524E"/>
    <w:rsid w:val="00ED6904"/>
    <w:rsid w:val="00ED6972"/>
    <w:rsid w:val="00EE3417"/>
    <w:rsid w:val="00F14711"/>
    <w:rsid w:val="00F27691"/>
    <w:rsid w:val="00F40CD8"/>
    <w:rsid w:val="00F60586"/>
    <w:rsid w:val="00F818B9"/>
    <w:rsid w:val="00F86E07"/>
    <w:rsid w:val="00FA6F92"/>
    <w:rsid w:val="00FC4EF9"/>
    <w:rsid w:val="00FD0081"/>
    <w:rsid w:val="00FD7D28"/>
    <w:rsid w:val="00FE5AC6"/>
    <w:rsid w:val="00FF7D5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5">
    <w:name w:val="heading 5"/>
    <w:basedOn w:val="Normal"/>
    <w:next w:val="Normal"/>
    <w:link w:val="Heading5Char"/>
    <w:qFormat/>
    <w:rsid w:val="00D44DEF"/>
    <w:pPr>
      <w:keepNext/>
      <w:widowControl/>
      <w:spacing w:after="0" w:line="240" w:lineRule="auto"/>
      <w:jc w:val="center"/>
      <w:outlineLvl w:val="4"/>
    </w:pPr>
    <w:rPr>
      <w:rFonts w:ascii="Times New Roman" w:eastAsia="Times New Roman" w:hAnsi="Times New Roman"/>
      <w:b/>
      <w:bCs/>
      <w:sz w:val="24"/>
      <w:szCs w:val="24"/>
      <w:lang w:val="lv-LV"/>
    </w:rPr>
  </w:style>
  <w:style w:type="paragraph" w:styleId="Heading8">
    <w:name w:val="heading 8"/>
    <w:basedOn w:val="Normal"/>
    <w:next w:val="Normal"/>
    <w:link w:val="Heading8Char"/>
    <w:qFormat/>
    <w:rsid w:val="00D44DEF"/>
    <w:pPr>
      <w:keepNext/>
      <w:widowControl/>
      <w:spacing w:after="0" w:line="240" w:lineRule="auto"/>
      <w:jc w:val="right"/>
      <w:outlineLvl w:val="7"/>
    </w:pPr>
    <w:rPr>
      <w:rFonts w:ascii="Times New Roman" w:eastAsia="Times New Roman" w:hAnsi="Times New Roman"/>
      <w:b/>
      <w:bCs/>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5Char">
    <w:name w:val="Heading 5 Char"/>
    <w:link w:val="Heading5"/>
    <w:rsid w:val="00D44DEF"/>
    <w:rPr>
      <w:rFonts w:ascii="Times New Roman" w:eastAsia="Times New Roman" w:hAnsi="Times New Roman"/>
      <w:b/>
      <w:bCs/>
      <w:sz w:val="24"/>
      <w:szCs w:val="24"/>
      <w:lang w:eastAsia="en-US"/>
    </w:rPr>
  </w:style>
  <w:style w:type="character" w:customStyle="1" w:styleId="Heading8Char">
    <w:name w:val="Heading 8 Char"/>
    <w:link w:val="Heading8"/>
    <w:rsid w:val="00D44DEF"/>
    <w:rPr>
      <w:rFonts w:ascii="Times New Roman" w:eastAsia="Times New Roman" w:hAnsi="Times New Roman"/>
      <w:b/>
      <w:bCs/>
      <w:sz w:val="28"/>
      <w:szCs w:val="24"/>
      <w:lang w:eastAsia="en-US"/>
    </w:rPr>
  </w:style>
  <w:style w:type="paragraph" w:styleId="BodyText">
    <w:name w:val="Body Text"/>
    <w:basedOn w:val="Normal"/>
    <w:link w:val="BodyTextChar"/>
    <w:rsid w:val="00D44DEF"/>
    <w:pPr>
      <w:suppressAutoHyphens/>
      <w:spacing w:after="120" w:line="240" w:lineRule="auto"/>
    </w:pPr>
    <w:rPr>
      <w:rFonts w:ascii="Times New Roman" w:eastAsia="Arial" w:hAnsi="Times New Roman"/>
      <w:kern w:val="1"/>
      <w:sz w:val="24"/>
      <w:szCs w:val="24"/>
      <w:lang w:val="en"/>
    </w:rPr>
  </w:style>
  <w:style w:type="character" w:customStyle="1" w:styleId="BodyTextChar">
    <w:name w:val="Body Text Char"/>
    <w:link w:val="BodyText"/>
    <w:rsid w:val="00D44DEF"/>
    <w:rPr>
      <w:rFonts w:ascii="Times New Roman" w:eastAsia="Arial" w:hAnsi="Times New Roman"/>
      <w:kern w:val="1"/>
      <w:sz w:val="24"/>
      <w:szCs w:val="24"/>
      <w:lang w:val="en"/>
    </w:rPr>
  </w:style>
  <w:style w:type="paragraph" w:styleId="ListParagraph">
    <w:name w:val="List Paragraph"/>
    <w:basedOn w:val="Normal"/>
    <w:uiPriority w:val="34"/>
    <w:qFormat/>
    <w:rsid w:val="00D44DEF"/>
    <w:pPr>
      <w:widowControl/>
      <w:ind w:left="720"/>
      <w:contextualSpacing/>
    </w:pPr>
    <w:rPr>
      <w:lang w:val="lv-LV"/>
    </w:rPr>
  </w:style>
  <w:style w:type="character" w:styleId="CommentReference">
    <w:name w:val="annotation reference"/>
    <w:uiPriority w:val="99"/>
    <w:semiHidden/>
    <w:unhideWhenUsed/>
    <w:rsid w:val="00B72531"/>
    <w:rPr>
      <w:sz w:val="16"/>
      <w:szCs w:val="16"/>
    </w:rPr>
  </w:style>
  <w:style w:type="paragraph" w:styleId="CommentText">
    <w:name w:val="annotation text"/>
    <w:basedOn w:val="Normal"/>
    <w:link w:val="CommentTextChar"/>
    <w:uiPriority w:val="99"/>
    <w:semiHidden/>
    <w:unhideWhenUsed/>
    <w:rsid w:val="00B72531"/>
    <w:rPr>
      <w:sz w:val="20"/>
      <w:szCs w:val="20"/>
    </w:rPr>
  </w:style>
  <w:style w:type="character" w:customStyle="1" w:styleId="CommentTextChar">
    <w:name w:val="Comment Text Char"/>
    <w:link w:val="CommentText"/>
    <w:uiPriority w:val="99"/>
    <w:semiHidden/>
    <w:rsid w:val="00B72531"/>
    <w:rPr>
      <w:lang w:val="en-US" w:eastAsia="en-US"/>
    </w:rPr>
  </w:style>
  <w:style w:type="paragraph" w:styleId="CommentSubject">
    <w:name w:val="annotation subject"/>
    <w:basedOn w:val="CommentText"/>
    <w:next w:val="CommentText"/>
    <w:link w:val="CommentSubjectChar"/>
    <w:uiPriority w:val="99"/>
    <w:semiHidden/>
    <w:unhideWhenUsed/>
    <w:rsid w:val="00B72531"/>
    <w:rPr>
      <w:b/>
      <w:bCs/>
    </w:rPr>
  </w:style>
  <w:style w:type="character" w:customStyle="1" w:styleId="CommentSubjectChar">
    <w:name w:val="Comment Subject Char"/>
    <w:link w:val="CommentSubject"/>
    <w:uiPriority w:val="99"/>
    <w:semiHidden/>
    <w:rsid w:val="00B72531"/>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6744372">
      <w:bodyDiv w:val="1"/>
      <w:marLeft w:val="0"/>
      <w:marRight w:val="0"/>
      <w:marTop w:val="0"/>
      <w:marBottom w:val="0"/>
      <w:divBdr>
        <w:top w:val="none" w:sz="0" w:space="0" w:color="auto"/>
        <w:left w:val="none" w:sz="0" w:space="0" w:color="auto"/>
        <w:bottom w:val="none" w:sz="0" w:space="0" w:color="auto"/>
        <w:right w:val="none" w:sz="0" w:space="0" w:color="auto"/>
      </w:divBdr>
    </w:div>
    <w:div w:id="2129616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A93E6EC1-4C60-40EA-A051-ECDDFC748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3000</Words>
  <Characters>1711</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Angelina Maksimova</cp:lastModifiedBy>
  <cp:revision>2</cp:revision>
  <dcterms:created xsi:type="dcterms:W3CDTF">2022-06-30T12:22:00Z</dcterms:created>
  <dcterms:modified xsi:type="dcterms:W3CDTF">2022-06-30T12:22:00Z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cgiUrl">
    <vt:lpwstr>https://lim.esvis.gov.lv/cs/idcplg</vt:lpwstr>
  </property>
  <property fmtid="{D5CDD505-2E9C-101B-9397-08002B2CF9AE}" pid="5" name="DISdDocName">
    <vt:lpwstr>L325097</vt:lpwstr>
  </property>
  <property fmtid="{D5CDD505-2E9C-101B-9397-08002B2CF9AE}" pid="6" name="DISCesvisSigner">
    <vt:lpwstr>Ministrs Edgars Rinkēvičs</vt:lpwstr>
  </property>
  <property fmtid="{D5CDD505-2E9C-101B-9397-08002B2CF9AE}" pid="7" name="DISTaskPaneUrl">
    <vt:lpwstr>https://lim.esvis.gov.lv/cs/idcplg?ClientControlled=DocMan&amp;coreContentOnly=1&amp;WebdavRequest=1&amp;IdcService=DOC_INFO&amp;dID=415400</vt:lpwstr>
  </property>
  <property fmtid="{D5CDD505-2E9C-101B-9397-08002B2CF9AE}" pid="8" name="DISCesvisSafetyLevel">
    <vt:lpwstr>Vispārpieejams</vt:lpwstr>
  </property>
  <property fmtid="{D5CDD505-2E9C-101B-9397-08002B2CF9AE}" pid="9" name="DISCesvisTitle">
    <vt:lpwstr>Nacionālā pozīcija Nr.1 “Par priekšlikumu Eiropas Parlamenta un Padomes regulai par pagaidu tirdzniecības liberalizācijas pasākumiem, ar kuriem papildina tirdzniecības koncesijas, kas Moldovas produktiem piemērojamas saskaņā ar Asociācijas nolīgumu starp Eiropas Savienību un Eiropas Atomenerģijas kopienu un to dalībvalstīm, no vienas puses, un Moldovas Republiku, no otras puses”</vt:lpwstr>
  </property>
  <property fmtid="{D5CDD505-2E9C-101B-9397-08002B2CF9AE}" pid="10" name="DISCesvisMinistryOfMinister">
    <vt:lpwstr>wwTemplateNP_MinistryOfMinister(Ārlietu,)</vt:lpwstr>
  </property>
  <property fmtid="{D5CDD505-2E9C-101B-9397-08002B2CF9AE}" pid="11" name="DISCesvisAuthor">
    <vt:lpwstr>Ārlietu ministrija</vt:lpwstr>
  </property>
  <property fmtid="{D5CDD505-2E9C-101B-9397-08002B2CF9AE}" pid="12" name="DISidcName">
    <vt:lpwstr>1020404016200</vt:lpwstr>
  </property>
  <property fmtid="{D5CDD505-2E9C-101B-9397-08002B2CF9AE}" pid="13" name="DISProperties">
    <vt:lpwstr>DISCesvisAdditionalMakers,DIScgiUrl,DISdDocName,DISCesvisSigner,DISTaskPaneUrl,DISCesvisSafetyLevel,DISCesvisTitle,DISCesvisDocRegDate,DISCesvisMinistryOfMinister,DISCesvisAuthor,DISCesvisMainMaker,DISCesvisRelatedDocNP,DISidcName,DISCesvisDescription,DISCesvisAdditionalMakersMail,DISdUser,DISCesvisRegDate,DISCesvisDocRegNr,DISdID,DISCesvisMainMakerOrgUnitTitle</vt:lpwstr>
  </property>
  <property fmtid="{D5CDD505-2E9C-101B-9397-08002B2CF9AE}" pid="14" name="DISCesvisDescription">
    <vt:lpwstr>
</vt:lpwstr>
  </property>
  <property fmtid="{D5CDD505-2E9C-101B-9397-08002B2CF9AE}" pid="15" name="DISdUser">
    <vt:lpwstr>weblogic</vt:lpwstr>
  </property>
  <property fmtid="{D5CDD505-2E9C-101B-9397-08002B2CF9AE}" pid="16" name="DISdID">
    <vt:lpwstr>415400</vt:lpwstr>
  </property>
  <property fmtid="{D5CDD505-2E9C-101B-9397-08002B2CF9AE}" pid="17" name="DISCesvisAdditionalMakers">
    <vt:lpwstr>Trešais sekretārs Angelīna Maksimova</vt:lpwstr>
  </property>
  <property fmtid="{D5CDD505-2E9C-101B-9397-08002B2CF9AE}" pid="18" name="DISCesvisMainMaker">
    <vt:lpwstr>Trešais sekretārs Angelīna Maksimova</vt:lpwstr>
  </property>
  <property fmtid="{D5CDD505-2E9C-101B-9397-08002B2CF9AE}" pid="19" name="DISCesvisRelatedDocNP">
    <vt:lpwstr>Priekšlikumu Eiropas Parlamenta un Padomes regulai par pagaidu tirdzniecības liberalizācijas pasākumiem, ar kuriem papildina tirdzniecības koncesijas, kas Moldovas produktiem piemērojamas saskaņā ar Asociācijas nolīgumu starp Eiropas Savienību un Eiropas Atomenerģijas kopienu un to dalībvalstīm, no vienas puses, un Moldovas Republiku, no otras puses</vt:lpwstr>
  </property>
  <property fmtid="{D5CDD505-2E9C-101B-9397-08002B2CF9AE}" pid="20" name="DISCesvisAdditionalMakersMail">
    <vt:lpwstr>angelina.maksimova@mfa.gov.lv</vt:lpwstr>
  </property>
  <property fmtid="{D5CDD505-2E9C-101B-9397-08002B2CF9AE}" pid="21" name="DISCesvisMainMakerOrgUnitTitle">
    <vt:lpwstr>Ārējās tirdzniecīas un investīciju nodaļa</vt:lpwstr>
  </property>
  <property fmtid="{D5CDD505-2E9C-101B-9397-08002B2CF9AE}" pid="22" name="DISCesvisDocRegDate">
    <vt:lpwstr>2022-07-04</vt:lpwstr>
  </property>
  <property fmtid="{D5CDD505-2E9C-101B-9397-08002B2CF9AE}" pid="23" name="DISCesvisRegDate">
    <vt:lpwstr>2022-07-04</vt:lpwstr>
  </property>
  <property fmtid="{D5CDD505-2E9C-101B-9397-08002B2CF9AE}" pid="24" name="DISCesvisDocRegNr">
    <vt:lpwstr>PV-AM/2022-31</vt:lpwstr>
  </property>
</Properties>
</file>