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CE35ED" w14:textId="77777777" w:rsidR="00BD5C86" w:rsidRPr="00C457C8" w:rsidRDefault="00BD5C86" w:rsidP="00C457C8">
      <w:pPr>
        <w:spacing w:after="0" w:line="240" w:lineRule="auto"/>
        <w:ind w:firstLine="300"/>
        <w:contextualSpacing/>
        <w:jc w:val="center"/>
        <w:rPr>
          <w:rFonts w:ascii="Times New Roman" w:eastAsia="Times New Roman" w:hAnsi="Times New Roman" w:cs="Times New Roman"/>
          <w:b/>
          <w:bCs/>
          <w:sz w:val="24"/>
          <w:szCs w:val="24"/>
          <w:lang w:eastAsia="lv-LV"/>
        </w:rPr>
      </w:pPr>
      <w:bookmarkStart w:id="0" w:name="_Hlk73528362"/>
    </w:p>
    <w:p w14:paraId="4EF08FFC" w14:textId="25F186D4" w:rsidR="0097747E" w:rsidRPr="00C457C8" w:rsidRDefault="0097747E" w:rsidP="00C457C8">
      <w:pPr>
        <w:spacing w:after="0" w:line="240" w:lineRule="auto"/>
        <w:ind w:firstLine="300"/>
        <w:contextualSpacing/>
        <w:jc w:val="center"/>
        <w:rPr>
          <w:rFonts w:ascii="Times New Roman" w:eastAsia="Times New Roman" w:hAnsi="Times New Roman" w:cs="Times New Roman"/>
          <w:b/>
          <w:bCs/>
          <w:sz w:val="24"/>
          <w:szCs w:val="24"/>
          <w:lang w:eastAsia="lv-LV"/>
        </w:rPr>
      </w:pPr>
      <w:r w:rsidRPr="00C457C8">
        <w:rPr>
          <w:rFonts w:ascii="Times New Roman" w:eastAsia="Times New Roman" w:hAnsi="Times New Roman" w:cs="Times New Roman"/>
          <w:b/>
          <w:bCs/>
          <w:sz w:val="24"/>
          <w:szCs w:val="24"/>
          <w:lang w:eastAsia="lv-LV"/>
        </w:rPr>
        <w:t xml:space="preserve">Likumprojekta "Grozījumi Civillikumā" </w:t>
      </w:r>
      <w:bookmarkEnd w:id="0"/>
      <w:r w:rsidRPr="00C457C8">
        <w:rPr>
          <w:rFonts w:ascii="Times New Roman" w:eastAsia="Times New Roman" w:hAnsi="Times New Roman" w:cs="Times New Roman"/>
          <w:b/>
          <w:bCs/>
          <w:sz w:val="24"/>
          <w:szCs w:val="24"/>
          <w:lang w:eastAsia="lv-LV"/>
        </w:rPr>
        <w:t>sākotnējās ietekmes novērtējuma ziņojums (anotācija)</w:t>
      </w:r>
    </w:p>
    <w:p w14:paraId="7DD0884A" w14:textId="77777777" w:rsidR="0097747E" w:rsidRPr="00C457C8" w:rsidRDefault="0097747E" w:rsidP="00C457C8">
      <w:pPr>
        <w:spacing w:after="0" w:line="240" w:lineRule="auto"/>
        <w:ind w:firstLine="300"/>
        <w:contextualSpacing/>
        <w:jc w:val="both"/>
        <w:rPr>
          <w:rFonts w:ascii="Times New Roman" w:eastAsia="Times New Roman" w:hAnsi="Times New Roman" w:cs="Times New Roman"/>
          <w:b/>
          <w:bCs/>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2830"/>
        <w:gridCol w:w="6231"/>
      </w:tblGrid>
      <w:tr w:rsidR="00C457C8" w:rsidRPr="00C457C8" w14:paraId="7D7A4F5F" w14:textId="77777777" w:rsidTr="009C6B63">
        <w:trPr>
          <w:cantSplit/>
        </w:trPr>
        <w:tc>
          <w:tcPr>
            <w:tcW w:w="9061" w:type="dxa"/>
            <w:gridSpan w:val="2"/>
            <w:shd w:val="clear" w:color="auto" w:fill="FFFFFF"/>
            <w:vAlign w:val="center"/>
            <w:hideMark/>
          </w:tcPr>
          <w:p w14:paraId="3C575590" w14:textId="31BED198" w:rsidR="00D2362A" w:rsidRPr="00C457C8" w:rsidRDefault="0097747E" w:rsidP="00C457C8">
            <w:pPr>
              <w:spacing w:after="0" w:line="240" w:lineRule="auto"/>
              <w:ind w:firstLine="300"/>
              <w:contextualSpacing/>
              <w:jc w:val="center"/>
              <w:rPr>
                <w:rFonts w:ascii="Times New Roman" w:hAnsi="Times New Roman" w:cs="Times New Roman"/>
                <w:sz w:val="24"/>
                <w:szCs w:val="24"/>
              </w:rPr>
            </w:pPr>
            <w:r w:rsidRPr="00C457C8">
              <w:rPr>
                <w:rFonts w:ascii="Times New Roman" w:eastAsia="Times New Roman" w:hAnsi="Times New Roman" w:cs="Times New Roman"/>
                <w:b/>
                <w:bCs/>
                <w:sz w:val="24"/>
                <w:szCs w:val="24"/>
                <w:lang w:eastAsia="lv-LV"/>
              </w:rPr>
              <w:t>Tiesību akta projekta anotācijas kopsavilkums</w:t>
            </w:r>
          </w:p>
        </w:tc>
      </w:tr>
      <w:tr w:rsidR="00C457C8" w:rsidRPr="00C457C8" w14:paraId="46BC302B" w14:textId="77777777" w:rsidTr="009C6B63">
        <w:trPr>
          <w:cantSplit/>
        </w:trPr>
        <w:tc>
          <w:tcPr>
            <w:tcW w:w="2830" w:type="dxa"/>
            <w:shd w:val="clear" w:color="auto" w:fill="FFFFFF"/>
            <w:hideMark/>
          </w:tcPr>
          <w:p w14:paraId="5843FC73" w14:textId="77777777" w:rsidR="0097747E" w:rsidRPr="00C457C8" w:rsidRDefault="0097747E" w:rsidP="00C457C8">
            <w:pPr>
              <w:spacing w:after="0" w:line="240" w:lineRule="auto"/>
              <w:contextualSpacing/>
              <w:jc w:val="both"/>
              <w:rPr>
                <w:rFonts w:ascii="Times New Roman" w:eastAsia="Times New Roman" w:hAnsi="Times New Roman" w:cs="Times New Roman"/>
                <w:sz w:val="24"/>
                <w:szCs w:val="24"/>
                <w:lang w:eastAsia="lv-LV"/>
              </w:rPr>
            </w:pPr>
            <w:r w:rsidRPr="00C457C8">
              <w:rPr>
                <w:rFonts w:ascii="Times New Roman" w:eastAsia="Times New Roman" w:hAnsi="Times New Roman" w:cs="Times New Roman"/>
                <w:sz w:val="24"/>
                <w:szCs w:val="24"/>
                <w:lang w:eastAsia="lv-LV"/>
              </w:rPr>
              <w:t>Mērķis, risinājums un projekta spēkā stāšanās laiks (500 zīmes bez atstarpēm)</w:t>
            </w:r>
          </w:p>
        </w:tc>
        <w:tc>
          <w:tcPr>
            <w:tcW w:w="6231" w:type="dxa"/>
            <w:shd w:val="clear" w:color="auto" w:fill="FFFFFF"/>
            <w:hideMark/>
          </w:tcPr>
          <w:p w14:paraId="3D86D5B8" w14:textId="3BCA383E" w:rsidR="00943B50" w:rsidRPr="00C457C8" w:rsidRDefault="00943B50" w:rsidP="00C457C8">
            <w:pPr>
              <w:spacing w:after="0" w:line="240" w:lineRule="auto"/>
              <w:contextualSpacing/>
              <w:jc w:val="both"/>
              <w:rPr>
                <w:rStyle w:val="normaltextrun"/>
                <w:rFonts w:ascii="Times New Roman" w:hAnsi="Times New Roman" w:cs="Times New Roman"/>
                <w:sz w:val="24"/>
                <w:szCs w:val="24"/>
              </w:rPr>
            </w:pPr>
            <w:r w:rsidRPr="00C457C8">
              <w:rPr>
                <w:rStyle w:val="normaltextrun"/>
                <w:rFonts w:ascii="Times New Roman" w:hAnsi="Times New Roman" w:cs="Times New Roman"/>
                <w:sz w:val="24"/>
                <w:szCs w:val="24"/>
              </w:rPr>
              <w:t xml:space="preserve">Likumprojekta mērķis ir pilnveidot bezmantinieku mantas un bezīpašnieka lietas tiesību institūtus, nosakot, ka: 1) manta, kas paliek pēc juridisku personu izbeigšanās </w:t>
            </w:r>
            <w:r w:rsidR="00F96837" w:rsidRPr="00C457C8">
              <w:rPr>
                <w:rStyle w:val="normaltextrun"/>
                <w:rFonts w:ascii="Times New Roman" w:hAnsi="Times New Roman" w:cs="Times New Roman"/>
                <w:sz w:val="24"/>
                <w:szCs w:val="24"/>
              </w:rPr>
              <w:t>kļūst</w:t>
            </w:r>
            <w:r w:rsidRPr="00C457C8">
              <w:rPr>
                <w:rStyle w:val="normaltextrun"/>
                <w:rFonts w:ascii="Times New Roman" w:hAnsi="Times New Roman" w:cs="Times New Roman"/>
                <w:sz w:val="24"/>
                <w:szCs w:val="24"/>
              </w:rPr>
              <w:t xml:space="preserve"> par bezīpašnieka lietu; 2) Ministru kabineta noteiktos gadījumos bezmantinieku manta un bezīpašnieka lieta var piekrist pašvaldībai; 3) </w:t>
            </w:r>
            <w:r w:rsidRPr="00C457C8">
              <w:rPr>
                <w:rFonts w:ascii="Times New Roman" w:eastAsia="Times New Roman" w:hAnsi="Times New Roman" w:cs="Times New Roman"/>
                <w:iCs/>
                <w:sz w:val="24"/>
                <w:szCs w:val="24"/>
                <w:lang w:eastAsia="lv-LV"/>
              </w:rPr>
              <w:t xml:space="preserve">mantojuma atstājēja nenodrošināto kreditoru pretenzijas vērtē zvērināts tiesu izpildītājs. </w:t>
            </w:r>
            <w:r w:rsidRPr="00C457C8">
              <w:rPr>
                <w:rStyle w:val="normaltextrun"/>
                <w:rFonts w:ascii="Times New Roman" w:hAnsi="Times New Roman" w:cs="Times New Roman"/>
                <w:sz w:val="24"/>
                <w:szCs w:val="24"/>
              </w:rPr>
              <w:t>Likump</w:t>
            </w:r>
            <w:r w:rsidRPr="00C457C8">
              <w:rPr>
                <w:rFonts w:ascii="Times New Roman" w:eastAsia="Times New Roman" w:hAnsi="Times New Roman" w:cs="Times New Roman"/>
                <w:iCs/>
                <w:sz w:val="24"/>
                <w:szCs w:val="24"/>
                <w:lang w:eastAsia="lv-LV"/>
              </w:rPr>
              <w:t>rojekts stāsies spēkā atbilstoši normatīvajos aktos paredzētajai kārtībai.</w:t>
            </w:r>
          </w:p>
          <w:p w14:paraId="43D11269" w14:textId="77777777" w:rsidR="0097747E" w:rsidRPr="00C457C8" w:rsidRDefault="0097747E" w:rsidP="00C457C8">
            <w:pPr>
              <w:spacing w:after="0" w:line="240" w:lineRule="auto"/>
              <w:contextualSpacing/>
              <w:jc w:val="both"/>
              <w:rPr>
                <w:rFonts w:ascii="Times New Roman" w:eastAsia="Times New Roman" w:hAnsi="Times New Roman" w:cs="Times New Roman"/>
                <w:sz w:val="24"/>
                <w:szCs w:val="24"/>
                <w:lang w:eastAsia="lv-LV"/>
              </w:rPr>
            </w:pPr>
          </w:p>
        </w:tc>
      </w:tr>
    </w:tbl>
    <w:p w14:paraId="3C90BC49" w14:textId="77777777" w:rsidR="0097747E" w:rsidRPr="00C457C8" w:rsidRDefault="0097747E" w:rsidP="00C457C8">
      <w:pPr>
        <w:spacing w:after="0" w:line="240" w:lineRule="auto"/>
        <w:contextualSpacing/>
        <w:jc w:val="both"/>
        <w:rPr>
          <w:rFonts w:ascii="Times New Roman" w:eastAsia="Times New Roman" w:hAnsi="Times New Roman" w:cs="Times New Roman"/>
          <w:b/>
          <w:bCs/>
          <w:sz w:val="24"/>
          <w:szCs w:val="24"/>
          <w:lang w:eastAsia="lv-LV"/>
        </w:rPr>
      </w:pPr>
    </w:p>
    <w:tbl>
      <w:tblPr>
        <w:tblW w:w="5004" w:type="pct"/>
        <w:tblInd w:w="-8"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363"/>
        <w:gridCol w:w="2189"/>
        <w:gridCol w:w="6510"/>
      </w:tblGrid>
      <w:tr w:rsidR="00C457C8" w:rsidRPr="00C457C8" w14:paraId="25EE6752" w14:textId="77777777" w:rsidTr="009C6B63">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17940E1F" w14:textId="77777777" w:rsidR="0097747E" w:rsidRPr="00C457C8" w:rsidRDefault="0097747E" w:rsidP="00C457C8">
            <w:pPr>
              <w:spacing w:after="0" w:line="240" w:lineRule="auto"/>
              <w:ind w:firstLine="300"/>
              <w:contextualSpacing/>
              <w:jc w:val="center"/>
              <w:rPr>
                <w:rFonts w:ascii="Times New Roman" w:eastAsia="Times New Roman" w:hAnsi="Times New Roman" w:cs="Times New Roman"/>
                <w:b/>
                <w:bCs/>
                <w:sz w:val="24"/>
                <w:szCs w:val="24"/>
                <w:lang w:eastAsia="lv-LV"/>
              </w:rPr>
            </w:pPr>
            <w:r w:rsidRPr="00C457C8">
              <w:rPr>
                <w:rFonts w:ascii="Times New Roman" w:eastAsia="Times New Roman" w:hAnsi="Times New Roman" w:cs="Times New Roman"/>
                <w:b/>
                <w:bCs/>
                <w:sz w:val="24"/>
                <w:szCs w:val="24"/>
                <w:lang w:eastAsia="lv-LV"/>
              </w:rPr>
              <w:t>I. Tiesību akta projekta izstrādes nepieciešamība</w:t>
            </w:r>
          </w:p>
        </w:tc>
      </w:tr>
      <w:tr w:rsidR="00C457C8" w:rsidRPr="00C457C8" w14:paraId="29FAB921" w14:textId="77777777" w:rsidTr="00A52505">
        <w:trPr>
          <w:trHeight w:val="405"/>
        </w:trPr>
        <w:tc>
          <w:tcPr>
            <w:tcW w:w="200" w:type="pct"/>
            <w:tcBorders>
              <w:top w:val="outset" w:sz="6" w:space="0" w:color="414142"/>
              <w:left w:val="outset" w:sz="6" w:space="0" w:color="414142"/>
              <w:bottom w:val="outset" w:sz="6" w:space="0" w:color="414142"/>
              <w:right w:val="outset" w:sz="6" w:space="0" w:color="414142"/>
            </w:tcBorders>
            <w:hideMark/>
          </w:tcPr>
          <w:p w14:paraId="45FE8723" w14:textId="77777777" w:rsidR="0097747E" w:rsidRPr="00C457C8" w:rsidRDefault="0097747E" w:rsidP="00C457C8">
            <w:pPr>
              <w:spacing w:after="0" w:line="240" w:lineRule="auto"/>
              <w:contextualSpacing/>
              <w:jc w:val="both"/>
              <w:rPr>
                <w:rFonts w:ascii="Times New Roman" w:eastAsia="Times New Roman" w:hAnsi="Times New Roman" w:cs="Times New Roman"/>
                <w:sz w:val="24"/>
                <w:szCs w:val="24"/>
                <w:lang w:eastAsia="lv-LV"/>
              </w:rPr>
            </w:pPr>
            <w:r w:rsidRPr="00C457C8">
              <w:rPr>
                <w:rFonts w:ascii="Times New Roman" w:eastAsia="Times New Roman" w:hAnsi="Times New Roman" w:cs="Times New Roman"/>
                <w:sz w:val="24"/>
                <w:szCs w:val="24"/>
                <w:lang w:eastAsia="lv-LV"/>
              </w:rPr>
              <w:t>1.</w:t>
            </w:r>
          </w:p>
        </w:tc>
        <w:tc>
          <w:tcPr>
            <w:tcW w:w="1208" w:type="pct"/>
            <w:tcBorders>
              <w:top w:val="outset" w:sz="6" w:space="0" w:color="414142"/>
              <w:left w:val="outset" w:sz="6" w:space="0" w:color="414142"/>
              <w:bottom w:val="outset" w:sz="6" w:space="0" w:color="414142"/>
              <w:right w:val="outset" w:sz="6" w:space="0" w:color="414142"/>
            </w:tcBorders>
            <w:hideMark/>
          </w:tcPr>
          <w:p w14:paraId="50931518" w14:textId="77777777" w:rsidR="0097747E" w:rsidRPr="00C457C8" w:rsidRDefault="0097747E" w:rsidP="00C457C8">
            <w:pPr>
              <w:spacing w:after="0" w:line="240" w:lineRule="auto"/>
              <w:contextualSpacing/>
              <w:jc w:val="both"/>
              <w:rPr>
                <w:rFonts w:ascii="Times New Roman" w:eastAsia="Times New Roman" w:hAnsi="Times New Roman" w:cs="Times New Roman"/>
                <w:sz w:val="24"/>
                <w:szCs w:val="24"/>
                <w:lang w:eastAsia="lv-LV"/>
              </w:rPr>
            </w:pPr>
            <w:r w:rsidRPr="00C457C8">
              <w:rPr>
                <w:rFonts w:ascii="Times New Roman" w:eastAsia="Times New Roman" w:hAnsi="Times New Roman" w:cs="Times New Roman"/>
                <w:sz w:val="24"/>
                <w:szCs w:val="24"/>
                <w:lang w:eastAsia="lv-LV"/>
              </w:rPr>
              <w:t>Pamatojums</w:t>
            </w:r>
          </w:p>
        </w:tc>
        <w:tc>
          <w:tcPr>
            <w:tcW w:w="3592" w:type="pct"/>
            <w:tcBorders>
              <w:top w:val="outset" w:sz="6" w:space="0" w:color="414142"/>
              <w:left w:val="outset" w:sz="6" w:space="0" w:color="414142"/>
              <w:bottom w:val="outset" w:sz="6" w:space="0" w:color="414142"/>
              <w:right w:val="outset" w:sz="6" w:space="0" w:color="414142"/>
            </w:tcBorders>
            <w:hideMark/>
          </w:tcPr>
          <w:p w14:paraId="21812A67" w14:textId="6D5B24AE" w:rsidR="00335492" w:rsidRPr="00C457C8" w:rsidRDefault="00335492" w:rsidP="00C457C8">
            <w:pPr>
              <w:spacing w:after="0" w:line="240" w:lineRule="auto"/>
              <w:contextualSpacing/>
              <w:jc w:val="both"/>
              <w:rPr>
                <w:rFonts w:ascii="Times New Roman" w:eastAsia="Times New Roman" w:hAnsi="Times New Roman" w:cs="Times New Roman"/>
                <w:sz w:val="24"/>
                <w:szCs w:val="24"/>
                <w:lang w:eastAsia="lv-LV"/>
              </w:rPr>
            </w:pPr>
            <w:r w:rsidRPr="00C457C8">
              <w:rPr>
                <w:rFonts w:ascii="Times New Roman" w:eastAsia="Times New Roman" w:hAnsi="Times New Roman" w:cs="Times New Roman"/>
                <w:sz w:val="24"/>
                <w:szCs w:val="24"/>
                <w:lang w:eastAsia="lv-LV"/>
              </w:rPr>
              <w:t>Likumprojekts "Grozījumi Civillikumā" (turpmāk –</w:t>
            </w:r>
            <w:r w:rsidR="00D07FEB">
              <w:rPr>
                <w:rFonts w:ascii="Times New Roman" w:eastAsia="Times New Roman" w:hAnsi="Times New Roman" w:cs="Times New Roman"/>
                <w:sz w:val="24"/>
                <w:szCs w:val="24"/>
                <w:lang w:eastAsia="lv-LV"/>
              </w:rPr>
              <w:t xml:space="preserve"> </w:t>
            </w:r>
            <w:r w:rsidRPr="00C457C8">
              <w:rPr>
                <w:rFonts w:ascii="Times New Roman" w:eastAsia="Times New Roman" w:hAnsi="Times New Roman" w:cs="Times New Roman"/>
                <w:sz w:val="24"/>
                <w:szCs w:val="24"/>
                <w:lang w:eastAsia="lv-LV"/>
              </w:rPr>
              <w:t>Likumprojekts) izstrādāts, pamatojoties uz:</w:t>
            </w:r>
          </w:p>
          <w:p w14:paraId="269F6DE7" w14:textId="2FB0857B" w:rsidR="00B10B19" w:rsidRPr="00C457C8" w:rsidRDefault="00B94FC9" w:rsidP="00C457C8">
            <w:pPr>
              <w:spacing w:after="0" w:line="240" w:lineRule="auto"/>
              <w:contextualSpacing/>
              <w:jc w:val="both"/>
              <w:rPr>
                <w:rFonts w:ascii="Times New Roman" w:hAnsi="Times New Roman" w:cs="Times New Roman"/>
                <w:sz w:val="24"/>
                <w:szCs w:val="24"/>
              </w:rPr>
            </w:pPr>
            <w:r w:rsidRPr="00C457C8">
              <w:rPr>
                <w:rFonts w:ascii="Times New Roman" w:eastAsia="Times New Roman" w:hAnsi="Times New Roman" w:cs="Times New Roman"/>
                <w:sz w:val="24"/>
                <w:szCs w:val="24"/>
                <w:lang w:eastAsia="lv-LV"/>
              </w:rPr>
              <w:t>1) </w:t>
            </w:r>
            <w:r w:rsidRPr="00C457C8">
              <w:rPr>
                <w:rFonts w:ascii="Times New Roman" w:hAnsi="Times New Roman" w:cs="Times New Roman"/>
                <w:sz w:val="24"/>
                <w:szCs w:val="24"/>
              </w:rPr>
              <w:t xml:space="preserve">Ministru kabineta 2019. gada 15. janvāra </w:t>
            </w:r>
            <w:r w:rsidR="003C704F" w:rsidRPr="00C457C8">
              <w:rPr>
                <w:rFonts w:ascii="Times New Roman" w:hAnsi="Times New Roman" w:cs="Times New Roman"/>
                <w:sz w:val="24"/>
                <w:szCs w:val="24"/>
              </w:rPr>
              <w:t xml:space="preserve">sēdes </w:t>
            </w:r>
            <w:r w:rsidRPr="00C457C8">
              <w:rPr>
                <w:rFonts w:ascii="Times New Roman" w:hAnsi="Times New Roman" w:cs="Times New Roman"/>
                <w:sz w:val="24"/>
                <w:szCs w:val="24"/>
              </w:rPr>
              <w:t>protokollēmuma "</w:t>
            </w:r>
            <w:r w:rsidRPr="00C457C8">
              <w:rPr>
                <w:rFonts w:ascii="Times New Roman" w:eastAsia="Times New Roman" w:hAnsi="Times New Roman" w:cs="Times New Roman"/>
                <w:sz w:val="24"/>
                <w:szCs w:val="24"/>
                <w:lang w:eastAsia="lv-LV"/>
              </w:rPr>
              <w:t>Noteikumu projekts "Grozījumi Ministru kabineta 2013. gada 26. novembra noteikumos Nr. 1354 "Kārtība, kādā veicama valstij piekritīgās mantas uzskaite, novērtēšana, realizācija, nodošana bez maksas, iznīcināšana un realizācijas ieņēmumu ieskaitīšana valsts budžetā"</w:t>
            </w:r>
            <w:r w:rsidRPr="00C457C8">
              <w:rPr>
                <w:rFonts w:ascii="Times New Roman" w:hAnsi="Times New Roman" w:cs="Times New Roman"/>
                <w:sz w:val="24"/>
                <w:szCs w:val="24"/>
              </w:rPr>
              <w:t>" (prot. Nr. 2 50.</w:t>
            </w:r>
            <w:r w:rsidR="003C704F" w:rsidRPr="00C457C8">
              <w:rPr>
                <w:rFonts w:ascii="Times New Roman" w:hAnsi="Times New Roman" w:cs="Times New Roman"/>
                <w:sz w:val="24"/>
                <w:szCs w:val="24"/>
              </w:rPr>
              <w:t> </w:t>
            </w:r>
            <w:r w:rsidRPr="00C457C8">
              <w:rPr>
                <w:rFonts w:ascii="Times New Roman" w:hAnsi="Times New Roman" w:cs="Times New Roman"/>
                <w:sz w:val="24"/>
                <w:szCs w:val="24"/>
              </w:rPr>
              <w:t>§) 2. punkt</w:t>
            </w:r>
            <w:r w:rsidR="00335492" w:rsidRPr="00C457C8">
              <w:rPr>
                <w:rFonts w:ascii="Times New Roman" w:hAnsi="Times New Roman" w:cs="Times New Roman"/>
                <w:sz w:val="24"/>
                <w:szCs w:val="24"/>
              </w:rPr>
              <w:t>u</w:t>
            </w:r>
            <w:r w:rsidRPr="00C457C8">
              <w:rPr>
                <w:rStyle w:val="FootnoteReference"/>
                <w:rFonts w:ascii="Times New Roman" w:hAnsi="Times New Roman" w:cs="Times New Roman"/>
                <w:sz w:val="24"/>
                <w:szCs w:val="24"/>
              </w:rPr>
              <w:footnoteReference w:id="1"/>
            </w:r>
            <w:r w:rsidRPr="00C457C8">
              <w:rPr>
                <w:rFonts w:ascii="Times New Roman" w:hAnsi="Times New Roman" w:cs="Times New Roman"/>
                <w:sz w:val="24"/>
                <w:szCs w:val="24"/>
              </w:rPr>
              <w:t xml:space="preserve">, kas paredz </w:t>
            </w:r>
            <w:r w:rsidR="00B10B19" w:rsidRPr="00C457C8">
              <w:rPr>
                <w:rFonts w:ascii="Times New Roman" w:hAnsi="Times New Roman" w:cs="Times New Roman"/>
                <w:sz w:val="24"/>
                <w:szCs w:val="24"/>
              </w:rPr>
              <w:t>izstrādāt</w:t>
            </w:r>
            <w:r w:rsidRPr="00C457C8">
              <w:rPr>
                <w:rFonts w:ascii="Times New Roman" w:hAnsi="Times New Roman" w:cs="Times New Roman"/>
                <w:sz w:val="24"/>
                <w:szCs w:val="24"/>
              </w:rPr>
              <w:t xml:space="preserve"> tiesisko regulējumu mantai, kas paliek pēc juridisko personu izslēgšanas no kāda no Uzņēmuma reģistra vestajiem reģistriem</w:t>
            </w:r>
            <w:r w:rsidR="00335492" w:rsidRPr="00C457C8">
              <w:rPr>
                <w:rFonts w:ascii="Times New Roman" w:hAnsi="Times New Roman" w:cs="Times New Roman"/>
                <w:sz w:val="24"/>
                <w:szCs w:val="24"/>
              </w:rPr>
              <w:t>;</w:t>
            </w:r>
          </w:p>
          <w:p w14:paraId="5C2B8886" w14:textId="77777777" w:rsidR="00B10B19" w:rsidRPr="00C457C8" w:rsidRDefault="00B10B19" w:rsidP="00C457C8">
            <w:pPr>
              <w:spacing w:after="0" w:line="240" w:lineRule="auto"/>
              <w:contextualSpacing/>
              <w:jc w:val="both"/>
              <w:rPr>
                <w:rFonts w:ascii="Times New Roman" w:hAnsi="Times New Roman" w:cs="Times New Roman"/>
                <w:sz w:val="24"/>
                <w:szCs w:val="24"/>
              </w:rPr>
            </w:pPr>
          </w:p>
          <w:p w14:paraId="52674C4A" w14:textId="5CF81972" w:rsidR="00B94FC9" w:rsidRPr="00C457C8" w:rsidRDefault="00B94FC9" w:rsidP="00C457C8">
            <w:pPr>
              <w:spacing w:after="0" w:line="240" w:lineRule="auto"/>
              <w:contextualSpacing/>
              <w:jc w:val="both"/>
              <w:rPr>
                <w:rFonts w:ascii="Times New Roman" w:eastAsia="Times New Roman" w:hAnsi="Times New Roman" w:cs="Times New Roman"/>
                <w:sz w:val="24"/>
                <w:szCs w:val="24"/>
                <w:lang w:eastAsia="lv-LV"/>
              </w:rPr>
            </w:pPr>
            <w:r w:rsidRPr="00C457C8">
              <w:rPr>
                <w:rFonts w:ascii="Times New Roman" w:hAnsi="Times New Roman" w:cs="Times New Roman"/>
                <w:sz w:val="24"/>
                <w:szCs w:val="24"/>
              </w:rPr>
              <w:t>2) </w:t>
            </w:r>
            <w:r w:rsidRPr="00C457C8">
              <w:rPr>
                <w:rFonts w:ascii="Times New Roman" w:hAnsi="Times New Roman" w:cs="Times New Roman"/>
                <w:sz w:val="24"/>
                <w:szCs w:val="24"/>
                <w:bdr w:val="none" w:sz="0" w:space="0" w:color="auto" w:frame="1"/>
              </w:rPr>
              <w:t xml:space="preserve">Ministru kabineta 2020. gada 10. decembra </w:t>
            </w:r>
            <w:r w:rsidR="003C704F" w:rsidRPr="00C457C8">
              <w:rPr>
                <w:rFonts w:ascii="Times New Roman" w:hAnsi="Times New Roman" w:cs="Times New Roman"/>
                <w:sz w:val="24"/>
                <w:szCs w:val="24"/>
                <w:bdr w:val="none" w:sz="0" w:space="0" w:color="auto" w:frame="1"/>
              </w:rPr>
              <w:t xml:space="preserve">sēdes </w:t>
            </w:r>
            <w:r w:rsidRPr="00C457C8">
              <w:rPr>
                <w:rFonts w:ascii="Times New Roman" w:hAnsi="Times New Roman" w:cs="Times New Roman"/>
                <w:sz w:val="24"/>
                <w:szCs w:val="24"/>
                <w:bdr w:val="none" w:sz="0" w:space="0" w:color="auto" w:frame="1"/>
              </w:rPr>
              <w:t>protokollēmuma "</w:t>
            </w:r>
            <w:r w:rsidRPr="00C457C8">
              <w:rPr>
                <w:rFonts w:ascii="Times New Roman" w:eastAsia="Times New Roman" w:hAnsi="Times New Roman" w:cs="Times New Roman"/>
                <w:sz w:val="24"/>
                <w:szCs w:val="24"/>
                <w:lang w:eastAsia="lv-LV"/>
              </w:rPr>
              <w:t>Rīkojuma projekts "Par rīcības plānu pasākumiem dzīvojamā fonda tehniskā stāvokļa pilnveidošanai ekspluatācijas laikā</w:t>
            </w:r>
            <w:r w:rsidR="00F7017E" w:rsidRPr="00C457C8">
              <w:rPr>
                <w:rFonts w:ascii="Times New Roman" w:eastAsia="Times New Roman" w:hAnsi="Times New Roman" w:cs="Times New Roman"/>
                <w:sz w:val="24"/>
                <w:szCs w:val="24"/>
                <w:lang w:eastAsia="lv-LV"/>
              </w:rPr>
              <w:t>""</w:t>
            </w:r>
            <w:r w:rsidRPr="00C457C8">
              <w:rPr>
                <w:rFonts w:ascii="Times New Roman" w:hAnsi="Times New Roman" w:cs="Times New Roman"/>
                <w:sz w:val="24"/>
                <w:szCs w:val="24"/>
              </w:rPr>
              <w:t xml:space="preserve"> (prot. Nr. 82 5.</w:t>
            </w:r>
            <w:r w:rsidR="00D07FEB">
              <w:rPr>
                <w:rFonts w:ascii="Times New Roman" w:hAnsi="Times New Roman" w:cs="Times New Roman"/>
                <w:sz w:val="24"/>
                <w:szCs w:val="24"/>
              </w:rPr>
              <w:t> </w:t>
            </w:r>
            <w:r w:rsidRPr="00C457C8">
              <w:rPr>
                <w:rFonts w:ascii="Times New Roman" w:hAnsi="Times New Roman" w:cs="Times New Roman"/>
                <w:sz w:val="24"/>
                <w:szCs w:val="24"/>
              </w:rPr>
              <w:t>§) 3. punkt</w:t>
            </w:r>
            <w:r w:rsidR="00335492" w:rsidRPr="00C457C8">
              <w:rPr>
                <w:rFonts w:ascii="Times New Roman" w:hAnsi="Times New Roman" w:cs="Times New Roman"/>
                <w:sz w:val="24"/>
                <w:szCs w:val="24"/>
              </w:rPr>
              <w:t>u</w:t>
            </w:r>
            <w:r w:rsidR="00B10B19" w:rsidRPr="00C457C8">
              <w:rPr>
                <w:rStyle w:val="FootnoteReference"/>
                <w:rFonts w:ascii="Times New Roman" w:hAnsi="Times New Roman" w:cs="Times New Roman"/>
                <w:sz w:val="24"/>
                <w:szCs w:val="24"/>
              </w:rPr>
              <w:footnoteReference w:id="2"/>
            </w:r>
            <w:r w:rsidRPr="00C457C8">
              <w:rPr>
                <w:rFonts w:ascii="Times New Roman" w:hAnsi="Times New Roman" w:cs="Times New Roman"/>
                <w:sz w:val="24"/>
                <w:szCs w:val="24"/>
              </w:rPr>
              <w:t xml:space="preserve">, kas </w:t>
            </w:r>
            <w:r w:rsidR="00B10B19" w:rsidRPr="00C457C8">
              <w:rPr>
                <w:rFonts w:ascii="Times New Roman" w:hAnsi="Times New Roman" w:cs="Times New Roman"/>
                <w:sz w:val="24"/>
                <w:szCs w:val="24"/>
              </w:rPr>
              <w:t xml:space="preserve">paredz sagatavot tiesisko regulējumu, kas noteiks, ka </w:t>
            </w:r>
            <w:r w:rsidR="00B10B19" w:rsidRPr="00C457C8">
              <w:rPr>
                <w:rFonts w:ascii="Times New Roman" w:eastAsia="Times New Roman" w:hAnsi="Times New Roman" w:cs="Times New Roman"/>
                <w:sz w:val="24"/>
                <w:szCs w:val="24"/>
                <w:lang w:eastAsia="lv-LV"/>
              </w:rPr>
              <w:t>bezmantinieku mantas un bezīpašnieka lietas gadījumos atsevišķu nekustamo īpašumu kategorija piekritīs pašvaldībām</w:t>
            </w:r>
            <w:r w:rsidR="00335492" w:rsidRPr="00C457C8">
              <w:rPr>
                <w:rFonts w:ascii="Times New Roman" w:eastAsia="Times New Roman" w:hAnsi="Times New Roman" w:cs="Times New Roman"/>
                <w:sz w:val="24"/>
                <w:szCs w:val="24"/>
                <w:lang w:eastAsia="lv-LV"/>
              </w:rPr>
              <w:t>;</w:t>
            </w:r>
          </w:p>
          <w:p w14:paraId="6EA38D9F" w14:textId="137CF909" w:rsidR="00C9781E" w:rsidRPr="00C457C8" w:rsidRDefault="00C9781E" w:rsidP="00C457C8">
            <w:pPr>
              <w:spacing w:after="0" w:line="240" w:lineRule="auto"/>
              <w:contextualSpacing/>
              <w:jc w:val="both"/>
              <w:rPr>
                <w:rFonts w:ascii="Times New Roman" w:eastAsia="Times New Roman" w:hAnsi="Times New Roman" w:cs="Times New Roman"/>
                <w:sz w:val="24"/>
                <w:szCs w:val="24"/>
                <w:lang w:eastAsia="lv-LV"/>
              </w:rPr>
            </w:pPr>
          </w:p>
          <w:p w14:paraId="7536CF37" w14:textId="3128DA38" w:rsidR="0097747E" w:rsidRPr="00C457C8" w:rsidRDefault="00C9781E" w:rsidP="00C457C8">
            <w:pPr>
              <w:spacing w:after="0" w:line="240" w:lineRule="auto"/>
              <w:contextualSpacing/>
              <w:jc w:val="both"/>
              <w:rPr>
                <w:rFonts w:ascii="Times New Roman" w:eastAsia="Times New Roman" w:hAnsi="Times New Roman" w:cs="Times New Roman"/>
                <w:iCs/>
                <w:sz w:val="24"/>
                <w:szCs w:val="24"/>
                <w:lang w:eastAsia="lv-LV"/>
              </w:rPr>
            </w:pPr>
            <w:r w:rsidRPr="00C457C8">
              <w:rPr>
                <w:rFonts w:ascii="Times New Roman" w:eastAsia="Times New Roman" w:hAnsi="Times New Roman" w:cs="Times New Roman"/>
                <w:sz w:val="24"/>
                <w:szCs w:val="24"/>
                <w:lang w:eastAsia="lv-LV"/>
              </w:rPr>
              <w:t>3) </w:t>
            </w:r>
            <w:r w:rsidRPr="00C457C8">
              <w:rPr>
                <w:rFonts w:ascii="Times New Roman" w:eastAsia="Times New Roman" w:hAnsi="Times New Roman" w:cs="Times New Roman"/>
                <w:iCs/>
                <w:sz w:val="24"/>
                <w:szCs w:val="24"/>
                <w:lang w:eastAsia="lv-LV"/>
              </w:rPr>
              <w:t>Tieslietu ministrijas iniciatīv</w:t>
            </w:r>
            <w:r w:rsidR="00335492" w:rsidRPr="00C457C8">
              <w:rPr>
                <w:rFonts w:ascii="Times New Roman" w:eastAsia="Times New Roman" w:hAnsi="Times New Roman" w:cs="Times New Roman"/>
                <w:iCs/>
                <w:sz w:val="24"/>
                <w:szCs w:val="24"/>
                <w:lang w:eastAsia="lv-LV"/>
              </w:rPr>
              <w:t xml:space="preserve">u, </w:t>
            </w:r>
            <w:r w:rsidRPr="00C457C8">
              <w:rPr>
                <w:rFonts w:ascii="Times New Roman" w:eastAsia="Times New Roman" w:hAnsi="Times New Roman" w:cs="Times New Roman"/>
                <w:iCs/>
                <w:sz w:val="24"/>
                <w:szCs w:val="24"/>
                <w:lang w:eastAsia="lv-LV"/>
              </w:rPr>
              <w:t xml:space="preserve">Tieslietu ministrijas pasūtīto un </w:t>
            </w:r>
            <w:r w:rsidRPr="00C457C8">
              <w:rPr>
                <w:rFonts w:ascii="Times New Roman" w:hAnsi="Times New Roman" w:cs="Times New Roman"/>
                <w:sz w:val="24"/>
                <w:szCs w:val="24"/>
              </w:rPr>
              <w:t xml:space="preserve">Latvijas Zvērinātu notāru padomes izstrādāto </w:t>
            </w:r>
            <w:r w:rsidRPr="00C457C8">
              <w:rPr>
                <w:rFonts w:ascii="Times New Roman" w:eastAsia="Times New Roman" w:hAnsi="Times New Roman" w:cs="Times New Roman"/>
                <w:iCs/>
                <w:sz w:val="24"/>
                <w:szCs w:val="24"/>
                <w:lang w:eastAsia="lv-LV"/>
              </w:rPr>
              <w:t xml:space="preserve">pētījumu "Civillikuma Mantojuma tiesību daļas tiesiskā regulējuma </w:t>
            </w:r>
            <w:r w:rsidRPr="00C457C8">
              <w:rPr>
                <w:rFonts w:ascii="Times New Roman" w:eastAsia="Times New Roman" w:hAnsi="Times New Roman" w:cs="Times New Roman"/>
                <w:iCs/>
                <w:sz w:val="24"/>
                <w:szCs w:val="24"/>
                <w:lang w:eastAsia="lv-LV"/>
              </w:rPr>
              <w:lastRenderedPageBreak/>
              <w:t>problēmjautājumi un to modernizācijas nepieciešamība" (turpmāk </w:t>
            </w:r>
            <w:r w:rsidR="00335492" w:rsidRPr="00C457C8">
              <w:rPr>
                <w:rFonts w:ascii="Times New Roman" w:eastAsia="Times New Roman" w:hAnsi="Times New Roman" w:cs="Times New Roman"/>
                <w:iCs/>
                <w:sz w:val="24"/>
                <w:szCs w:val="24"/>
                <w:lang w:eastAsia="lv-LV"/>
              </w:rPr>
              <w:t>–</w:t>
            </w:r>
            <w:r w:rsidR="00D07FEB">
              <w:rPr>
                <w:rFonts w:ascii="Times New Roman" w:eastAsia="Times New Roman" w:hAnsi="Times New Roman" w:cs="Times New Roman"/>
                <w:iCs/>
                <w:sz w:val="24"/>
                <w:szCs w:val="24"/>
                <w:lang w:eastAsia="lv-LV"/>
              </w:rPr>
              <w:t xml:space="preserve"> </w:t>
            </w:r>
            <w:r w:rsidRPr="00C457C8">
              <w:rPr>
                <w:rFonts w:ascii="Times New Roman" w:eastAsia="Times New Roman" w:hAnsi="Times New Roman" w:cs="Times New Roman"/>
                <w:iCs/>
                <w:sz w:val="24"/>
                <w:szCs w:val="24"/>
                <w:lang w:eastAsia="lv-LV"/>
              </w:rPr>
              <w:t>Pētījums)</w:t>
            </w:r>
            <w:r w:rsidR="00DA1133" w:rsidRPr="00C457C8">
              <w:rPr>
                <w:rStyle w:val="FootnoteReference"/>
                <w:rFonts w:ascii="Times New Roman" w:eastAsia="Times New Roman" w:hAnsi="Times New Roman" w:cs="Times New Roman"/>
                <w:iCs/>
                <w:sz w:val="24"/>
                <w:szCs w:val="24"/>
                <w:lang w:eastAsia="lv-LV"/>
              </w:rPr>
              <w:footnoteReference w:id="3"/>
            </w:r>
            <w:r w:rsidR="00DA1133" w:rsidRPr="00C457C8">
              <w:rPr>
                <w:rFonts w:ascii="Times New Roman" w:eastAsia="Times New Roman" w:hAnsi="Times New Roman" w:cs="Times New Roman"/>
                <w:iCs/>
                <w:sz w:val="24"/>
                <w:szCs w:val="24"/>
                <w:lang w:eastAsia="lv-LV"/>
              </w:rPr>
              <w:t xml:space="preserve">, </w:t>
            </w:r>
            <w:r w:rsidRPr="00C457C8">
              <w:rPr>
                <w:rFonts w:ascii="Times New Roman" w:eastAsia="Times New Roman" w:hAnsi="Times New Roman" w:cs="Times New Roman"/>
                <w:iCs/>
                <w:sz w:val="24"/>
                <w:szCs w:val="24"/>
                <w:lang w:eastAsia="lv-LV"/>
              </w:rPr>
              <w:t>kā arī Tieslietu ministrijas pastāvīgās darba grupas Civillikuma mantojuma tiesību daļas grozījumu izstrādei (turpmāk</w:t>
            </w:r>
            <w:r w:rsidR="00F34306" w:rsidRPr="00C457C8">
              <w:rPr>
                <w:rFonts w:ascii="Times New Roman" w:eastAsia="Times New Roman" w:hAnsi="Times New Roman" w:cs="Times New Roman"/>
                <w:iCs/>
                <w:sz w:val="24"/>
                <w:szCs w:val="24"/>
                <w:lang w:eastAsia="lv-LV"/>
              </w:rPr>
              <w:t> </w:t>
            </w:r>
            <w:r w:rsidRPr="00C457C8">
              <w:rPr>
                <w:rFonts w:ascii="Times New Roman" w:eastAsia="Times New Roman" w:hAnsi="Times New Roman" w:cs="Times New Roman"/>
                <w:iCs/>
                <w:sz w:val="24"/>
                <w:szCs w:val="24"/>
                <w:lang w:eastAsia="lv-LV"/>
              </w:rPr>
              <w:t>–</w:t>
            </w:r>
            <w:r w:rsidR="00D07FEB">
              <w:rPr>
                <w:rFonts w:ascii="Times New Roman" w:eastAsia="Times New Roman" w:hAnsi="Times New Roman" w:cs="Times New Roman"/>
                <w:iCs/>
                <w:sz w:val="24"/>
                <w:szCs w:val="24"/>
                <w:lang w:eastAsia="lv-LV"/>
              </w:rPr>
              <w:t xml:space="preserve"> </w:t>
            </w:r>
            <w:r w:rsidRPr="00C457C8">
              <w:rPr>
                <w:rFonts w:ascii="Times New Roman" w:eastAsia="Times New Roman" w:hAnsi="Times New Roman" w:cs="Times New Roman"/>
                <w:iCs/>
                <w:sz w:val="24"/>
                <w:szCs w:val="24"/>
                <w:lang w:eastAsia="lv-LV"/>
              </w:rPr>
              <w:t>Darba grupa) mantojuma tiesību ekspertu secinājumiem un judikatūr</w:t>
            </w:r>
            <w:r w:rsidR="00F34306" w:rsidRPr="00C457C8">
              <w:rPr>
                <w:rFonts w:ascii="Times New Roman" w:eastAsia="Times New Roman" w:hAnsi="Times New Roman" w:cs="Times New Roman"/>
                <w:iCs/>
                <w:sz w:val="24"/>
                <w:szCs w:val="24"/>
                <w:lang w:eastAsia="lv-LV"/>
              </w:rPr>
              <w:t>ā</w:t>
            </w:r>
            <w:r w:rsidRPr="00C457C8">
              <w:rPr>
                <w:rFonts w:ascii="Times New Roman" w:eastAsia="Times New Roman" w:hAnsi="Times New Roman" w:cs="Times New Roman"/>
                <w:iCs/>
                <w:sz w:val="24"/>
                <w:szCs w:val="24"/>
                <w:lang w:eastAsia="lv-LV"/>
              </w:rPr>
              <w:t xml:space="preserve"> paustajām atziņām.</w:t>
            </w:r>
          </w:p>
          <w:p w14:paraId="70E8B1D2" w14:textId="164BCE52" w:rsidR="00F34306" w:rsidRPr="00C457C8" w:rsidRDefault="00F34306" w:rsidP="00C457C8">
            <w:pPr>
              <w:spacing w:after="0" w:line="240" w:lineRule="auto"/>
              <w:contextualSpacing/>
              <w:jc w:val="both"/>
              <w:rPr>
                <w:rFonts w:ascii="Times New Roman" w:eastAsia="Times New Roman" w:hAnsi="Times New Roman" w:cs="Times New Roman"/>
                <w:sz w:val="24"/>
                <w:szCs w:val="24"/>
                <w:lang w:eastAsia="lv-LV"/>
              </w:rPr>
            </w:pPr>
          </w:p>
        </w:tc>
      </w:tr>
      <w:tr w:rsidR="00C457C8" w:rsidRPr="00C457C8" w14:paraId="182B0D48" w14:textId="77777777" w:rsidTr="00A52505">
        <w:trPr>
          <w:trHeight w:val="465"/>
        </w:trPr>
        <w:tc>
          <w:tcPr>
            <w:tcW w:w="200" w:type="pct"/>
            <w:tcBorders>
              <w:top w:val="outset" w:sz="6" w:space="0" w:color="414142"/>
              <w:left w:val="outset" w:sz="6" w:space="0" w:color="414142"/>
              <w:bottom w:val="outset" w:sz="6" w:space="0" w:color="414142"/>
              <w:right w:val="outset" w:sz="6" w:space="0" w:color="414142"/>
            </w:tcBorders>
            <w:hideMark/>
          </w:tcPr>
          <w:p w14:paraId="129CF9F0" w14:textId="77777777" w:rsidR="0097747E" w:rsidRPr="00C457C8" w:rsidRDefault="0097747E" w:rsidP="00C457C8">
            <w:pPr>
              <w:spacing w:after="0" w:line="240" w:lineRule="auto"/>
              <w:contextualSpacing/>
              <w:jc w:val="both"/>
              <w:rPr>
                <w:rFonts w:ascii="Times New Roman" w:eastAsia="Times New Roman" w:hAnsi="Times New Roman" w:cs="Times New Roman"/>
                <w:sz w:val="24"/>
                <w:szCs w:val="24"/>
                <w:lang w:eastAsia="lv-LV"/>
              </w:rPr>
            </w:pPr>
            <w:r w:rsidRPr="00C457C8">
              <w:rPr>
                <w:rFonts w:ascii="Times New Roman" w:eastAsia="Times New Roman" w:hAnsi="Times New Roman" w:cs="Times New Roman"/>
                <w:sz w:val="24"/>
                <w:szCs w:val="24"/>
                <w:lang w:eastAsia="lv-LV"/>
              </w:rPr>
              <w:lastRenderedPageBreak/>
              <w:t>2.</w:t>
            </w:r>
          </w:p>
        </w:tc>
        <w:tc>
          <w:tcPr>
            <w:tcW w:w="1208" w:type="pct"/>
            <w:tcBorders>
              <w:top w:val="outset" w:sz="6" w:space="0" w:color="414142"/>
              <w:left w:val="outset" w:sz="6" w:space="0" w:color="414142"/>
              <w:bottom w:val="outset" w:sz="6" w:space="0" w:color="414142"/>
              <w:right w:val="outset" w:sz="6" w:space="0" w:color="414142"/>
            </w:tcBorders>
            <w:hideMark/>
          </w:tcPr>
          <w:p w14:paraId="2B2D2296" w14:textId="77777777" w:rsidR="0097747E" w:rsidRPr="00C457C8" w:rsidRDefault="0097747E" w:rsidP="00C457C8">
            <w:pPr>
              <w:spacing w:after="0" w:line="240" w:lineRule="auto"/>
              <w:contextualSpacing/>
              <w:jc w:val="both"/>
              <w:rPr>
                <w:rFonts w:ascii="Times New Roman" w:eastAsia="Times New Roman" w:hAnsi="Times New Roman" w:cs="Times New Roman"/>
                <w:sz w:val="24"/>
                <w:szCs w:val="24"/>
                <w:lang w:eastAsia="lv-LV"/>
              </w:rPr>
            </w:pPr>
            <w:r w:rsidRPr="00C457C8">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592" w:type="pct"/>
            <w:tcBorders>
              <w:top w:val="outset" w:sz="6" w:space="0" w:color="414142"/>
              <w:left w:val="outset" w:sz="6" w:space="0" w:color="414142"/>
              <w:bottom w:val="outset" w:sz="6" w:space="0" w:color="414142"/>
              <w:right w:val="outset" w:sz="6" w:space="0" w:color="414142"/>
            </w:tcBorders>
            <w:hideMark/>
          </w:tcPr>
          <w:p w14:paraId="3C977425" w14:textId="5DE90957" w:rsidR="00687DDE" w:rsidRPr="00C457C8" w:rsidRDefault="00687DDE" w:rsidP="00C457C8">
            <w:pPr>
              <w:spacing w:after="0" w:line="240" w:lineRule="auto"/>
              <w:contextualSpacing/>
              <w:jc w:val="both"/>
              <w:rPr>
                <w:rFonts w:ascii="Times New Roman" w:eastAsia="Times New Roman" w:hAnsi="Times New Roman" w:cs="Times New Roman"/>
                <w:sz w:val="24"/>
                <w:szCs w:val="24"/>
                <w:lang w:eastAsia="lv-LV"/>
              </w:rPr>
            </w:pPr>
            <w:bookmarkStart w:id="1" w:name="_Hlk73688803"/>
            <w:r w:rsidRPr="00C457C8">
              <w:rPr>
                <w:rFonts w:ascii="Times New Roman" w:eastAsia="Times New Roman" w:hAnsi="Times New Roman" w:cs="Times New Roman"/>
                <w:iCs/>
                <w:sz w:val="24"/>
                <w:szCs w:val="24"/>
                <w:lang w:eastAsia="lv-LV"/>
              </w:rPr>
              <w:t xml:space="preserve">Izvērtējot bezmantinieku mantas un bezīpašnieka lietas tiesisko regulējumu kopsakarā ar praksē identificētajām problēmām un neskaidrībām, kā arī kopsakarā ar mantojuma tiesību regulējumu un juridisko personu darbības tiesisko regulējumu, tika secināts, ka ir nepieciešams pilnveidot bezmantinieku mantas un bezīpašnieka lietas tiesību institūtus, </w:t>
            </w:r>
            <w:r w:rsidR="00B7619A" w:rsidRPr="00C457C8">
              <w:rPr>
                <w:rFonts w:ascii="Times New Roman" w:eastAsia="Times New Roman" w:hAnsi="Times New Roman" w:cs="Times New Roman"/>
                <w:iCs/>
                <w:sz w:val="24"/>
                <w:szCs w:val="24"/>
                <w:lang w:eastAsia="lv-LV"/>
              </w:rPr>
              <w:t xml:space="preserve">nostiprinot praksē esošo kārtību un principus, </w:t>
            </w:r>
            <w:r w:rsidRPr="00C457C8">
              <w:rPr>
                <w:rFonts w:ascii="Times New Roman" w:eastAsia="Times New Roman" w:hAnsi="Times New Roman" w:cs="Times New Roman"/>
                <w:iCs/>
                <w:sz w:val="24"/>
                <w:szCs w:val="24"/>
                <w:lang w:eastAsia="lv-LV"/>
              </w:rPr>
              <w:t>novēršot praksē identificētās problēmas, nostiprinot praksē un teorijā izteiktās atziņas, salāgojot savstarpēji tiesisko regulējumu</w:t>
            </w:r>
            <w:r w:rsidR="00B7619A" w:rsidRPr="00C457C8">
              <w:rPr>
                <w:rFonts w:ascii="Times New Roman" w:eastAsia="Times New Roman" w:hAnsi="Times New Roman" w:cs="Times New Roman"/>
                <w:iCs/>
                <w:sz w:val="24"/>
                <w:szCs w:val="24"/>
                <w:lang w:eastAsia="lv-LV"/>
              </w:rPr>
              <w:t xml:space="preserve"> un</w:t>
            </w:r>
            <w:r w:rsidRPr="00C457C8">
              <w:rPr>
                <w:rFonts w:ascii="Times New Roman" w:eastAsia="Times New Roman" w:hAnsi="Times New Roman" w:cs="Times New Roman"/>
                <w:iCs/>
                <w:sz w:val="24"/>
                <w:szCs w:val="24"/>
                <w:lang w:eastAsia="lv-LV"/>
              </w:rPr>
              <w:t xml:space="preserve"> novēršot normu pretrunas. Līdz ar to </w:t>
            </w:r>
            <w:r w:rsidRPr="00C457C8">
              <w:rPr>
                <w:rFonts w:ascii="Times New Roman" w:eastAsia="Times New Roman" w:hAnsi="Times New Roman" w:cs="Times New Roman"/>
                <w:sz w:val="24"/>
                <w:szCs w:val="24"/>
                <w:lang w:eastAsia="lv-LV"/>
              </w:rPr>
              <w:t>Likumprojekts paredz izdarīt šādus grozījumus Civillikumā:</w:t>
            </w:r>
          </w:p>
          <w:p w14:paraId="2BCD3006" w14:textId="6E641730" w:rsidR="000B2CF8" w:rsidRPr="00C457C8" w:rsidRDefault="000B2CF8" w:rsidP="00C457C8">
            <w:pPr>
              <w:spacing w:after="0" w:line="240" w:lineRule="auto"/>
              <w:contextualSpacing/>
              <w:jc w:val="both"/>
              <w:rPr>
                <w:rFonts w:ascii="Times New Roman" w:eastAsia="Times New Roman" w:hAnsi="Times New Roman" w:cs="Times New Roman"/>
                <w:iCs/>
                <w:sz w:val="24"/>
                <w:szCs w:val="24"/>
                <w:lang w:eastAsia="lv-LV"/>
              </w:rPr>
            </w:pPr>
            <w:r w:rsidRPr="00C457C8">
              <w:rPr>
                <w:rFonts w:ascii="Times New Roman" w:eastAsia="Times New Roman" w:hAnsi="Times New Roman" w:cs="Times New Roman"/>
                <w:iCs/>
                <w:sz w:val="24"/>
                <w:szCs w:val="24"/>
                <w:lang w:eastAsia="lv-LV"/>
              </w:rPr>
              <w:t>1) veikt dažādus nepieciešamos pilnveidojumus bezmantinieku mantas un bezīpašnieka lietas regulējumā, nodrošinot tā atbilstību mūsdienu tendencēm un tiesiskajai situācijai</w:t>
            </w:r>
            <w:r w:rsidR="000A67F5" w:rsidRPr="00C457C8">
              <w:rPr>
                <w:rFonts w:ascii="Times New Roman" w:eastAsia="Times New Roman" w:hAnsi="Times New Roman" w:cs="Times New Roman"/>
                <w:iCs/>
                <w:sz w:val="24"/>
                <w:szCs w:val="24"/>
                <w:lang w:eastAsia="lv-LV"/>
              </w:rPr>
              <w:t>;</w:t>
            </w:r>
          </w:p>
          <w:p w14:paraId="0846B8C6" w14:textId="0167682F" w:rsidR="000A67F5" w:rsidRPr="00C457C8" w:rsidRDefault="000A67F5" w:rsidP="00C457C8">
            <w:pPr>
              <w:spacing w:after="0" w:line="240" w:lineRule="auto"/>
              <w:contextualSpacing/>
              <w:jc w:val="both"/>
              <w:rPr>
                <w:rStyle w:val="normaltextrun"/>
                <w:rFonts w:ascii="Times New Roman" w:hAnsi="Times New Roman" w:cs="Times New Roman"/>
                <w:sz w:val="24"/>
                <w:szCs w:val="24"/>
              </w:rPr>
            </w:pPr>
            <w:r w:rsidRPr="00C457C8">
              <w:rPr>
                <w:rFonts w:ascii="Times New Roman" w:eastAsia="Times New Roman" w:hAnsi="Times New Roman" w:cs="Times New Roman"/>
                <w:iCs/>
                <w:sz w:val="24"/>
                <w:szCs w:val="24"/>
                <w:lang w:eastAsia="lv-LV"/>
              </w:rPr>
              <w:t xml:space="preserve">2) noteikt, ka </w:t>
            </w:r>
            <w:r w:rsidRPr="00C457C8">
              <w:rPr>
                <w:rStyle w:val="normaltextrun"/>
                <w:rFonts w:ascii="Times New Roman" w:hAnsi="Times New Roman" w:cs="Times New Roman"/>
                <w:sz w:val="24"/>
                <w:szCs w:val="24"/>
              </w:rPr>
              <w:t>bezmantinieku manta un bezīpašnieka lieta Ministru kabineta noteiktajos gadījumos piekrīt arī pašvaldībai;</w:t>
            </w:r>
          </w:p>
          <w:p w14:paraId="194F79B3" w14:textId="0AB6C8FA" w:rsidR="00687DDE" w:rsidRPr="00C457C8" w:rsidRDefault="000A67F5" w:rsidP="00C457C8">
            <w:pPr>
              <w:spacing w:after="0" w:line="240" w:lineRule="auto"/>
              <w:contextualSpacing/>
              <w:jc w:val="both"/>
              <w:rPr>
                <w:rStyle w:val="normaltextrun"/>
                <w:rFonts w:ascii="Times New Roman" w:hAnsi="Times New Roman" w:cs="Times New Roman"/>
                <w:sz w:val="24"/>
                <w:szCs w:val="24"/>
              </w:rPr>
            </w:pPr>
            <w:r w:rsidRPr="00C457C8">
              <w:rPr>
                <w:rFonts w:ascii="Times New Roman" w:eastAsia="Times New Roman" w:hAnsi="Times New Roman" w:cs="Times New Roman"/>
                <w:iCs/>
                <w:sz w:val="24"/>
                <w:szCs w:val="24"/>
                <w:lang w:eastAsia="lv-LV"/>
              </w:rPr>
              <w:t>3</w:t>
            </w:r>
            <w:r w:rsidR="00687DDE" w:rsidRPr="00C457C8">
              <w:rPr>
                <w:rFonts w:ascii="Times New Roman" w:eastAsia="Times New Roman" w:hAnsi="Times New Roman" w:cs="Times New Roman"/>
                <w:iCs/>
                <w:sz w:val="24"/>
                <w:szCs w:val="24"/>
                <w:lang w:eastAsia="lv-LV"/>
              </w:rPr>
              <w:t>) noteikt, ka m</w:t>
            </w:r>
            <w:r w:rsidR="00687DDE" w:rsidRPr="00C457C8">
              <w:rPr>
                <w:rStyle w:val="normaltextrun"/>
                <w:rFonts w:ascii="Times New Roman" w:hAnsi="Times New Roman" w:cs="Times New Roman"/>
                <w:sz w:val="24"/>
                <w:szCs w:val="24"/>
              </w:rPr>
              <w:t>anta, kas paliek pēc juridisko personu izbeigšanās, kā bezīpašnieka lieta</w:t>
            </w:r>
            <w:r w:rsidRPr="00C457C8">
              <w:rPr>
                <w:rStyle w:val="normaltextrun"/>
                <w:rFonts w:ascii="Times New Roman" w:hAnsi="Times New Roman" w:cs="Times New Roman"/>
                <w:sz w:val="24"/>
                <w:szCs w:val="24"/>
              </w:rPr>
              <w:t>,</w:t>
            </w:r>
            <w:r w:rsidR="00687DDE" w:rsidRPr="00C457C8">
              <w:rPr>
                <w:rStyle w:val="normaltextrun"/>
                <w:rFonts w:ascii="Times New Roman" w:hAnsi="Times New Roman" w:cs="Times New Roman"/>
                <w:sz w:val="24"/>
                <w:szCs w:val="24"/>
              </w:rPr>
              <w:t xml:space="preserve"> piekrīt valstij vai Ministru kabineta noteiktos gadījumos pašvaldībai</w:t>
            </w:r>
            <w:r w:rsidRPr="00C457C8">
              <w:rPr>
                <w:rStyle w:val="normaltextrun"/>
                <w:rFonts w:ascii="Times New Roman" w:hAnsi="Times New Roman" w:cs="Times New Roman"/>
                <w:sz w:val="24"/>
                <w:szCs w:val="24"/>
              </w:rPr>
              <w:t>;</w:t>
            </w:r>
          </w:p>
          <w:p w14:paraId="18FC7BBB" w14:textId="000F126D" w:rsidR="00687DDE" w:rsidRPr="00C457C8" w:rsidRDefault="000A67F5" w:rsidP="00C457C8">
            <w:pPr>
              <w:spacing w:after="0" w:line="240" w:lineRule="auto"/>
              <w:contextualSpacing/>
              <w:jc w:val="both"/>
              <w:rPr>
                <w:rFonts w:ascii="Times New Roman" w:eastAsia="Times New Roman" w:hAnsi="Times New Roman" w:cs="Times New Roman"/>
                <w:iCs/>
                <w:sz w:val="24"/>
                <w:szCs w:val="24"/>
                <w:lang w:eastAsia="lv-LV"/>
              </w:rPr>
            </w:pPr>
            <w:r w:rsidRPr="00C457C8">
              <w:rPr>
                <w:rFonts w:ascii="Times New Roman" w:eastAsia="Times New Roman" w:hAnsi="Times New Roman" w:cs="Times New Roman"/>
                <w:iCs/>
                <w:sz w:val="24"/>
                <w:szCs w:val="24"/>
                <w:lang w:eastAsia="lv-LV"/>
              </w:rPr>
              <w:t>4</w:t>
            </w:r>
            <w:r w:rsidR="00687DDE" w:rsidRPr="00C457C8">
              <w:rPr>
                <w:rFonts w:ascii="Times New Roman" w:eastAsia="Times New Roman" w:hAnsi="Times New Roman" w:cs="Times New Roman"/>
                <w:iCs/>
                <w:sz w:val="24"/>
                <w:szCs w:val="24"/>
                <w:lang w:eastAsia="lv-LV"/>
              </w:rPr>
              <w:t>) precizēt kreditoru pretenziju pieteikšanas kārtību, novēršot praksē pastāvošās dažādās izpratnes attiecībā uz mantojuma atstājēja kreditoru tiesībām un pienākumiem</w:t>
            </w:r>
            <w:r w:rsidRPr="00C457C8">
              <w:rPr>
                <w:rFonts w:ascii="Times New Roman" w:eastAsia="Times New Roman" w:hAnsi="Times New Roman" w:cs="Times New Roman"/>
                <w:iCs/>
                <w:sz w:val="24"/>
                <w:szCs w:val="24"/>
                <w:lang w:eastAsia="lv-LV"/>
              </w:rPr>
              <w:t>.</w:t>
            </w:r>
          </w:p>
          <w:p w14:paraId="74D05DBA" w14:textId="77777777" w:rsidR="00687DDE" w:rsidRPr="00C457C8" w:rsidRDefault="00687DDE" w:rsidP="00C457C8">
            <w:pPr>
              <w:spacing w:after="0" w:line="240" w:lineRule="auto"/>
              <w:contextualSpacing/>
              <w:jc w:val="both"/>
              <w:rPr>
                <w:rFonts w:ascii="Times New Roman" w:eastAsia="Times New Roman" w:hAnsi="Times New Roman" w:cs="Times New Roman"/>
                <w:b/>
                <w:sz w:val="24"/>
                <w:szCs w:val="24"/>
                <w:lang w:eastAsia="lv-LV"/>
              </w:rPr>
            </w:pPr>
          </w:p>
          <w:p w14:paraId="78A8901E" w14:textId="7DEE80D6" w:rsidR="00687DDE" w:rsidRPr="00C457C8" w:rsidRDefault="00687DDE" w:rsidP="00C457C8">
            <w:pPr>
              <w:spacing w:after="0" w:line="240" w:lineRule="auto"/>
              <w:ind w:right="244"/>
              <w:contextualSpacing/>
              <w:jc w:val="center"/>
              <w:rPr>
                <w:rFonts w:ascii="Times New Roman" w:hAnsi="Times New Roman" w:cs="Times New Roman"/>
                <w:b/>
                <w:bCs/>
                <w:sz w:val="24"/>
                <w:szCs w:val="24"/>
              </w:rPr>
            </w:pPr>
            <w:r w:rsidRPr="00C457C8">
              <w:rPr>
                <w:rFonts w:ascii="Times New Roman" w:hAnsi="Times New Roman" w:cs="Times New Roman"/>
                <w:b/>
                <w:bCs/>
                <w:sz w:val="24"/>
                <w:szCs w:val="24"/>
              </w:rPr>
              <w:t>I</w:t>
            </w:r>
            <w:r w:rsidR="003C704F" w:rsidRPr="00C457C8">
              <w:rPr>
                <w:rFonts w:ascii="Times New Roman" w:hAnsi="Times New Roman" w:cs="Times New Roman"/>
                <w:b/>
                <w:bCs/>
                <w:sz w:val="24"/>
                <w:szCs w:val="24"/>
              </w:rPr>
              <w:t>.</w:t>
            </w:r>
            <w:r w:rsidRPr="00C457C8">
              <w:rPr>
                <w:rFonts w:ascii="Times New Roman" w:hAnsi="Times New Roman" w:cs="Times New Roman"/>
                <w:b/>
                <w:bCs/>
                <w:sz w:val="24"/>
                <w:szCs w:val="24"/>
              </w:rPr>
              <w:t xml:space="preserve"> Bezmantinieku mantas tiesību institūta pilnveidošana</w:t>
            </w:r>
          </w:p>
          <w:p w14:paraId="75ADD04C" w14:textId="77777777" w:rsidR="00687DDE" w:rsidRPr="00C457C8" w:rsidRDefault="00687DDE" w:rsidP="00C457C8">
            <w:pPr>
              <w:spacing w:after="0" w:line="240" w:lineRule="auto"/>
              <w:contextualSpacing/>
              <w:jc w:val="both"/>
              <w:rPr>
                <w:rFonts w:ascii="Times New Roman" w:hAnsi="Times New Roman" w:cs="Times New Roman"/>
                <w:b/>
                <w:bCs/>
                <w:sz w:val="24"/>
                <w:szCs w:val="24"/>
              </w:rPr>
            </w:pPr>
          </w:p>
          <w:p w14:paraId="281CE820" w14:textId="64D4E94B" w:rsidR="00687DDE" w:rsidRPr="00C457C8" w:rsidRDefault="00687DDE" w:rsidP="00C457C8">
            <w:pPr>
              <w:spacing w:after="0" w:line="240" w:lineRule="auto"/>
              <w:contextualSpacing/>
              <w:jc w:val="both"/>
              <w:rPr>
                <w:rFonts w:ascii="Times New Roman" w:hAnsi="Times New Roman" w:cs="Times New Roman"/>
                <w:sz w:val="24"/>
                <w:szCs w:val="24"/>
              </w:rPr>
            </w:pPr>
            <w:r w:rsidRPr="00C457C8">
              <w:rPr>
                <w:rFonts w:ascii="Times New Roman" w:hAnsi="Times New Roman" w:cs="Times New Roman"/>
                <w:sz w:val="24"/>
                <w:szCs w:val="24"/>
              </w:rPr>
              <w:t xml:space="preserve">Lai salāgotu bezmantinieku mantas tiesisko regulējumu ar veiktajām izmaiņām </w:t>
            </w:r>
            <w:r w:rsidRPr="00C457C8">
              <w:rPr>
                <w:rFonts w:ascii="Times New Roman" w:eastAsia="Times New Roman" w:hAnsi="Times New Roman" w:cs="Times New Roman"/>
                <w:iCs/>
                <w:sz w:val="24"/>
                <w:szCs w:val="24"/>
                <w:lang w:eastAsia="lv-LV"/>
              </w:rPr>
              <w:t xml:space="preserve">mantojuma tiesībās </w:t>
            </w:r>
            <w:r w:rsidR="00CD3C8C" w:rsidRPr="00C457C8">
              <w:rPr>
                <w:rFonts w:ascii="Times New Roman" w:eastAsia="Times New Roman" w:hAnsi="Times New Roman" w:cs="Times New Roman"/>
                <w:iCs/>
                <w:sz w:val="24"/>
                <w:szCs w:val="24"/>
                <w:lang w:eastAsia="lv-LV"/>
              </w:rPr>
              <w:t xml:space="preserve">mantojuma tiesību </w:t>
            </w:r>
            <w:r w:rsidRPr="00C457C8">
              <w:rPr>
                <w:rFonts w:ascii="Times New Roman" w:eastAsia="Times New Roman" w:hAnsi="Times New Roman" w:cs="Times New Roman"/>
                <w:iCs/>
                <w:sz w:val="24"/>
                <w:szCs w:val="24"/>
                <w:lang w:eastAsia="lv-LV"/>
              </w:rPr>
              <w:t>reformas ietv</w:t>
            </w:r>
            <w:r w:rsidR="00CD3C8C" w:rsidRPr="00C457C8">
              <w:rPr>
                <w:rFonts w:ascii="Times New Roman" w:eastAsia="Times New Roman" w:hAnsi="Times New Roman" w:cs="Times New Roman"/>
                <w:iCs/>
                <w:sz w:val="24"/>
                <w:szCs w:val="24"/>
                <w:lang w:eastAsia="lv-LV"/>
              </w:rPr>
              <w:t>a</w:t>
            </w:r>
            <w:r w:rsidRPr="00C457C8">
              <w:rPr>
                <w:rFonts w:ascii="Times New Roman" w:eastAsia="Times New Roman" w:hAnsi="Times New Roman" w:cs="Times New Roman"/>
                <w:iCs/>
                <w:sz w:val="24"/>
                <w:szCs w:val="24"/>
                <w:lang w:eastAsia="lv-LV"/>
              </w:rPr>
              <w:t>ros,</w:t>
            </w:r>
            <w:r w:rsidRPr="00C457C8">
              <w:rPr>
                <w:rStyle w:val="FootnoteReference"/>
                <w:rFonts w:ascii="Times New Roman" w:eastAsia="Times New Roman" w:hAnsi="Times New Roman" w:cs="Times New Roman"/>
                <w:iCs/>
                <w:sz w:val="24"/>
                <w:szCs w:val="24"/>
                <w:lang w:eastAsia="lv-LV"/>
              </w:rPr>
              <w:footnoteReference w:id="4"/>
            </w:r>
            <w:r w:rsidRPr="00C457C8">
              <w:rPr>
                <w:rFonts w:ascii="Times New Roman" w:eastAsia="Times New Roman" w:hAnsi="Times New Roman" w:cs="Times New Roman"/>
                <w:iCs/>
                <w:sz w:val="24"/>
                <w:szCs w:val="24"/>
                <w:lang w:eastAsia="lv-LV"/>
              </w:rPr>
              <w:t xml:space="preserve"> Civillikuma 416. panta pirmā daļa ir izteikta jaunā redakcijā. Norma ir pilnveidota terminoloģiski, vienlaikus nemainot bezmantinieku mantas būtību un pamatprincipus. Proti, arī turpmāk par bezmantinieku mantu var kļūt tikai tāda </w:t>
            </w:r>
            <w:r w:rsidR="00182209" w:rsidRPr="00C457C8">
              <w:rPr>
                <w:rFonts w:ascii="Times New Roman" w:eastAsia="Times New Roman" w:hAnsi="Times New Roman" w:cs="Times New Roman"/>
                <w:iCs/>
                <w:sz w:val="24"/>
                <w:szCs w:val="24"/>
                <w:lang w:eastAsia="lv-LV"/>
              </w:rPr>
              <w:t xml:space="preserve">mirušas fiziskas personas </w:t>
            </w:r>
            <w:r w:rsidRPr="00C457C8">
              <w:rPr>
                <w:rFonts w:ascii="Times New Roman" w:eastAsia="Times New Roman" w:hAnsi="Times New Roman" w:cs="Times New Roman"/>
                <w:iCs/>
                <w:sz w:val="24"/>
                <w:szCs w:val="24"/>
                <w:lang w:eastAsia="lv-LV"/>
              </w:rPr>
              <w:t>manta, kurai nav tiesību un saistību pārņēmēju. Tātad, ja pēc mantojuma atstājēja nāves: a)</w:t>
            </w:r>
            <w:r w:rsidR="00E429F4">
              <w:rPr>
                <w:rFonts w:ascii="Times New Roman" w:eastAsia="Times New Roman" w:hAnsi="Times New Roman" w:cs="Times New Roman"/>
                <w:iCs/>
                <w:sz w:val="24"/>
                <w:szCs w:val="24"/>
                <w:lang w:eastAsia="lv-LV"/>
              </w:rPr>
              <w:t> </w:t>
            </w:r>
            <w:r w:rsidRPr="00C457C8">
              <w:rPr>
                <w:rFonts w:ascii="Times New Roman" w:eastAsia="Times New Roman" w:hAnsi="Times New Roman" w:cs="Times New Roman"/>
                <w:iCs/>
                <w:sz w:val="24"/>
                <w:szCs w:val="24"/>
                <w:lang w:eastAsia="lv-LV"/>
              </w:rPr>
              <w:t>nav palikuši mantinieki vai b)</w:t>
            </w:r>
            <w:r w:rsidR="00E429F4">
              <w:rPr>
                <w:rFonts w:ascii="Times New Roman" w:eastAsia="Times New Roman" w:hAnsi="Times New Roman" w:cs="Times New Roman"/>
                <w:iCs/>
                <w:sz w:val="24"/>
                <w:szCs w:val="24"/>
                <w:lang w:eastAsia="lv-LV"/>
              </w:rPr>
              <w:t> </w:t>
            </w:r>
            <w:r w:rsidRPr="00C457C8">
              <w:rPr>
                <w:rFonts w:ascii="Times New Roman" w:eastAsia="Times New Roman" w:hAnsi="Times New Roman" w:cs="Times New Roman"/>
                <w:iCs/>
                <w:sz w:val="24"/>
                <w:szCs w:val="24"/>
                <w:lang w:eastAsia="lv-LV"/>
              </w:rPr>
              <w:t>ir mantinieki, bet tie sludinājumā par mantojuma atklāšanos norādītajā termiņā nav ieradušies vai nav pierādījuši savas mantojuma tiesības. Arī turpmāk bezmantinieku mantas tiesību institūta būtība ir pabeigt mantojuma lietu iepriekš minētajos gadījumos, lai nodrošinātu tiesisko skaidrību un nodrošinātu to, ka manta nepaliek bez īpašnieka un tā var atgriezties civiltiesiskajā apgrozībā. Tāpat netiek mainī</w:t>
            </w:r>
            <w:r w:rsidR="004A0826" w:rsidRPr="00C457C8">
              <w:rPr>
                <w:rFonts w:ascii="Times New Roman" w:eastAsia="Times New Roman" w:hAnsi="Times New Roman" w:cs="Times New Roman"/>
                <w:iCs/>
                <w:sz w:val="24"/>
                <w:szCs w:val="24"/>
                <w:lang w:eastAsia="lv-LV"/>
              </w:rPr>
              <w:t>ta</w:t>
            </w:r>
            <w:r w:rsidRPr="00C457C8">
              <w:rPr>
                <w:rFonts w:ascii="Times New Roman" w:eastAsia="Times New Roman" w:hAnsi="Times New Roman" w:cs="Times New Roman"/>
                <w:iCs/>
                <w:sz w:val="24"/>
                <w:szCs w:val="24"/>
                <w:lang w:eastAsia="lv-LV"/>
              </w:rPr>
              <w:t xml:space="preserve"> </w:t>
            </w:r>
            <w:r w:rsidR="00182209" w:rsidRPr="00C457C8">
              <w:rPr>
                <w:rFonts w:ascii="Times New Roman" w:eastAsia="Times New Roman" w:hAnsi="Times New Roman" w:cs="Times New Roman"/>
                <w:iCs/>
                <w:sz w:val="24"/>
                <w:szCs w:val="24"/>
                <w:lang w:eastAsia="lv-LV"/>
              </w:rPr>
              <w:t>arī izpratne par to,</w:t>
            </w:r>
            <w:r w:rsidRPr="00C457C8">
              <w:rPr>
                <w:rFonts w:ascii="Times New Roman" w:eastAsia="Times New Roman" w:hAnsi="Times New Roman" w:cs="Times New Roman"/>
                <w:iCs/>
                <w:sz w:val="24"/>
                <w:szCs w:val="24"/>
                <w:lang w:eastAsia="lv-LV"/>
              </w:rPr>
              <w:t xml:space="preserve"> kāda manta var kļūt par </w:t>
            </w:r>
            <w:r w:rsidR="00182209" w:rsidRPr="00C457C8">
              <w:rPr>
                <w:rFonts w:ascii="Times New Roman" w:eastAsia="Times New Roman" w:hAnsi="Times New Roman" w:cs="Times New Roman"/>
                <w:iCs/>
                <w:sz w:val="24"/>
                <w:szCs w:val="24"/>
                <w:lang w:eastAsia="lv-LV"/>
              </w:rPr>
              <w:t>bezmantinieka mantu</w:t>
            </w:r>
            <w:r w:rsidRPr="00C457C8">
              <w:rPr>
                <w:rFonts w:ascii="Times New Roman" w:eastAsia="Times New Roman" w:hAnsi="Times New Roman" w:cs="Times New Roman"/>
                <w:iCs/>
                <w:sz w:val="24"/>
                <w:szCs w:val="24"/>
                <w:lang w:eastAsia="lv-LV"/>
              </w:rPr>
              <w:t>. M</w:t>
            </w:r>
            <w:r w:rsidRPr="00C457C8">
              <w:rPr>
                <w:rFonts w:ascii="Times New Roman" w:hAnsi="Times New Roman" w:cs="Times New Roman"/>
                <w:sz w:val="24"/>
                <w:szCs w:val="24"/>
              </w:rPr>
              <w:t xml:space="preserve">antojuma atstājēja mantojamās mantas sastāvā ietilpst gan ķermeniskas, gan bezķermeniskas, gan </w:t>
            </w:r>
            <w:r w:rsidRPr="00C457C8">
              <w:rPr>
                <w:rFonts w:ascii="Times New Roman" w:hAnsi="Times New Roman" w:cs="Times New Roman"/>
                <w:sz w:val="24"/>
                <w:szCs w:val="24"/>
              </w:rPr>
              <w:lastRenderedPageBreak/>
              <w:t>kustamas, gan nekustamas lietas. Mantojuma atstājēja mantā ir gan aktīvi, gan pasīvi, gan tiesības, gan saistības. Mantojuma manta ir kā lietu kopība, kas piederēja mantojuma atstājējam. Bezmantinieku mantas gadījumā mantojuma atstājēja manta (gan ķermeniskas, gan bezķermeniskas lietas) kā kopība ir palikusi bez tiesību un pienākumu pārņēmēja</w:t>
            </w:r>
            <w:r w:rsidR="00182209" w:rsidRPr="00C457C8">
              <w:rPr>
                <w:rFonts w:ascii="Times New Roman" w:hAnsi="Times New Roman" w:cs="Times New Roman"/>
                <w:sz w:val="24"/>
                <w:szCs w:val="24"/>
              </w:rPr>
              <w:t>, tādējādi tā piekrīt publiskai personai – valstij vai Ministru kabineta noteiktos gadījumos pašvaldībai.</w:t>
            </w:r>
          </w:p>
          <w:p w14:paraId="7801D87B" w14:textId="77777777" w:rsidR="00687DDE" w:rsidRPr="00C457C8" w:rsidRDefault="00687DDE" w:rsidP="00C457C8">
            <w:pPr>
              <w:spacing w:after="0" w:line="240" w:lineRule="auto"/>
              <w:contextualSpacing/>
              <w:jc w:val="both"/>
              <w:rPr>
                <w:rFonts w:ascii="Times New Roman" w:hAnsi="Times New Roman" w:cs="Times New Roman"/>
                <w:sz w:val="24"/>
                <w:szCs w:val="24"/>
              </w:rPr>
            </w:pPr>
          </w:p>
          <w:p w14:paraId="79DAE41C" w14:textId="2AF6574F" w:rsidR="00687DDE" w:rsidRPr="00C457C8" w:rsidRDefault="00687DDE" w:rsidP="00C457C8">
            <w:pPr>
              <w:spacing w:after="0" w:line="240" w:lineRule="auto"/>
              <w:contextualSpacing/>
              <w:jc w:val="both"/>
              <w:rPr>
                <w:rFonts w:ascii="Times New Roman" w:hAnsi="Times New Roman" w:cs="Times New Roman"/>
                <w:b/>
                <w:bCs/>
                <w:sz w:val="24"/>
                <w:szCs w:val="24"/>
              </w:rPr>
            </w:pPr>
            <w:r w:rsidRPr="00C457C8">
              <w:rPr>
                <w:rFonts w:ascii="Times New Roman" w:eastAsia="Times New Roman" w:hAnsi="Times New Roman" w:cs="Times New Roman"/>
                <w:sz w:val="24"/>
                <w:szCs w:val="24"/>
                <w:lang w:eastAsia="en-GB"/>
              </w:rPr>
              <w:t xml:space="preserve">Turklāt bezmantinieku mantas gadījumā, kā līdz šim, publiska persona neiestājas mantojuma atstājēja vietā un nav uzskatāma par mantojuma atstājēja mantinieci, līdz ar to publiskai personai piekrīt tikai tas, ko tā var patiesi iegūt (tajā skaitā arī tiesības, kuras </w:t>
            </w:r>
            <w:r w:rsidR="00182209" w:rsidRPr="00C457C8">
              <w:rPr>
                <w:rFonts w:ascii="Times New Roman" w:eastAsia="Times New Roman" w:hAnsi="Times New Roman" w:cs="Times New Roman"/>
                <w:sz w:val="24"/>
                <w:szCs w:val="24"/>
                <w:lang w:eastAsia="en-GB"/>
              </w:rPr>
              <w:t xml:space="preserve">kā bezķermeniskas lietas tāpat ir </w:t>
            </w:r>
            <w:r w:rsidRPr="00C457C8">
              <w:rPr>
                <w:rFonts w:ascii="Times New Roman" w:eastAsia="Times New Roman" w:hAnsi="Times New Roman" w:cs="Times New Roman"/>
                <w:sz w:val="24"/>
                <w:szCs w:val="24"/>
                <w:lang w:eastAsia="en-GB"/>
              </w:rPr>
              <w:t>nepieciešams atgriezt civiltiesiskajā apgrozībā</w:t>
            </w:r>
            <w:r w:rsidR="004A0826" w:rsidRPr="00C457C8">
              <w:rPr>
                <w:rFonts w:ascii="Times New Roman" w:eastAsia="Times New Roman" w:hAnsi="Times New Roman" w:cs="Times New Roman"/>
                <w:sz w:val="24"/>
                <w:szCs w:val="24"/>
                <w:lang w:eastAsia="en-GB"/>
              </w:rPr>
              <w:t>)</w:t>
            </w:r>
            <w:r w:rsidRPr="00C457C8">
              <w:rPr>
                <w:rFonts w:ascii="Times New Roman" w:eastAsia="Times New Roman" w:hAnsi="Times New Roman" w:cs="Times New Roman"/>
                <w:sz w:val="24"/>
                <w:szCs w:val="24"/>
                <w:lang w:eastAsia="en-GB"/>
              </w:rPr>
              <w:t xml:space="preserve">, savukārt visas pārējās tiesības un pienākumi izbeidzas, jo persona ir mirusi, bet tās tiesību un pienākumu pārņēmēju nav. </w:t>
            </w:r>
          </w:p>
          <w:p w14:paraId="368B255B" w14:textId="77777777" w:rsidR="004A0826" w:rsidRPr="00C457C8" w:rsidRDefault="004A0826" w:rsidP="00C457C8">
            <w:pPr>
              <w:spacing w:after="0" w:line="240" w:lineRule="auto"/>
              <w:contextualSpacing/>
              <w:jc w:val="both"/>
              <w:rPr>
                <w:rFonts w:ascii="Times New Roman" w:hAnsi="Times New Roman" w:cs="Times New Roman"/>
                <w:b/>
                <w:bCs/>
                <w:sz w:val="24"/>
                <w:szCs w:val="24"/>
              </w:rPr>
            </w:pPr>
          </w:p>
          <w:p w14:paraId="615EDDF7" w14:textId="06EAA16E" w:rsidR="00687DDE" w:rsidRPr="00E429F4" w:rsidRDefault="00687DDE" w:rsidP="00C457C8">
            <w:pPr>
              <w:spacing w:after="0" w:line="240" w:lineRule="auto"/>
              <w:contextualSpacing/>
              <w:jc w:val="both"/>
              <w:rPr>
                <w:rFonts w:ascii="Times New Roman" w:eastAsia="Times New Roman" w:hAnsi="Times New Roman" w:cs="Times New Roman"/>
                <w:sz w:val="24"/>
                <w:szCs w:val="24"/>
                <w:lang w:eastAsia="lv-LV"/>
              </w:rPr>
            </w:pPr>
            <w:r w:rsidRPr="00E429F4">
              <w:rPr>
                <w:rFonts w:ascii="Times New Roman" w:hAnsi="Times New Roman" w:cs="Times New Roman"/>
                <w:sz w:val="24"/>
                <w:szCs w:val="24"/>
              </w:rPr>
              <w:t>Lai nostiprinātu praksē un doktrīnā atzīto principu, ka publiska persona nepārņem mantojuma atstājēja saistības un neatbild par</w:t>
            </w:r>
            <w:r w:rsidR="00CA0369" w:rsidRPr="00E429F4">
              <w:rPr>
                <w:rFonts w:ascii="Times New Roman" w:hAnsi="Times New Roman" w:cs="Times New Roman"/>
                <w:sz w:val="24"/>
                <w:szCs w:val="24"/>
              </w:rPr>
              <w:t xml:space="preserve"> tās</w:t>
            </w:r>
            <w:r w:rsidRPr="00E429F4">
              <w:rPr>
                <w:rFonts w:ascii="Times New Roman" w:hAnsi="Times New Roman" w:cs="Times New Roman"/>
                <w:sz w:val="24"/>
                <w:szCs w:val="24"/>
              </w:rPr>
              <w:t xml:space="preserve"> parādiem</w:t>
            </w:r>
            <w:r w:rsidRPr="00E429F4">
              <w:rPr>
                <w:rFonts w:ascii="Times New Roman" w:eastAsia="Times New Roman" w:hAnsi="Times New Roman" w:cs="Times New Roman"/>
                <w:sz w:val="24"/>
                <w:szCs w:val="24"/>
                <w:lang w:eastAsia="lv-LV"/>
              </w:rPr>
              <w:t>, Civillikuma 416. panta otrā daļa ir izteikta jaunā redakcijā. Normas mērķis ir</w:t>
            </w:r>
            <w:r w:rsidRPr="00E429F4">
              <w:rPr>
                <w:rFonts w:ascii="Times New Roman" w:hAnsi="Times New Roman" w:cs="Times New Roman"/>
                <w:sz w:val="24"/>
                <w:szCs w:val="24"/>
              </w:rPr>
              <w:t xml:space="preserve"> risināt attiecības starp kreditoru un publisku personu gadījumos</w:t>
            </w:r>
            <w:r w:rsidRPr="00E429F4">
              <w:rPr>
                <w:rFonts w:ascii="Times New Roman" w:eastAsia="Times New Roman" w:hAnsi="Times New Roman" w:cs="Times New Roman"/>
                <w:sz w:val="24"/>
                <w:szCs w:val="24"/>
                <w:lang w:eastAsia="lv-LV"/>
              </w:rPr>
              <w:t>, kad kreditoru pretenzijas ir pieteiktas mantojuma lietā</w:t>
            </w:r>
            <w:r w:rsidR="00916B38" w:rsidRPr="00E429F4">
              <w:rPr>
                <w:rFonts w:ascii="Times New Roman" w:eastAsia="Times New Roman" w:hAnsi="Times New Roman" w:cs="Times New Roman"/>
                <w:sz w:val="24"/>
                <w:szCs w:val="24"/>
                <w:lang w:eastAsia="lv-LV"/>
              </w:rPr>
              <w:t xml:space="preserve"> vai parādi nodrošināti ar hipotēku vai komercķīlu</w:t>
            </w:r>
            <w:r w:rsidRPr="00E429F4">
              <w:rPr>
                <w:rFonts w:ascii="Times New Roman" w:eastAsia="Times New Roman" w:hAnsi="Times New Roman" w:cs="Times New Roman"/>
                <w:sz w:val="24"/>
                <w:szCs w:val="24"/>
                <w:lang w:eastAsia="lv-LV"/>
              </w:rPr>
              <w:t xml:space="preserve">. Līdz ar to ar grozījumiem tiek stiprināts princips, ka publiska persona apmierina </w:t>
            </w:r>
            <w:r w:rsidR="00E429F4" w:rsidRPr="00E429F4">
              <w:rPr>
                <w:rFonts w:ascii="Times New Roman" w:eastAsia="Times New Roman" w:hAnsi="Times New Roman" w:cs="Times New Roman"/>
                <w:sz w:val="24"/>
                <w:szCs w:val="24"/>
                <w:lang w:eastAsia="lv-LV"/>
              </w:rPr>
              <w:t>tikai zināmu kreditoru</w:t>
            </w:r>
            <w:r w:rsidR="00916B38" w:rsidRPr="00E429F4">
              <w:rPr>
                <w:rFonts w:ascii="Times New Roman" w:eastAsia="Times New Roman" w:hAnsi="Times New Roman" w:cs="Times New Roman"/>
                <w:sz w:val="24"/>
                <w:szCs w:val="24"/>
                <w:lang w:eastAsia="lv-LV"/>
              </w:rPr>
              <w:t xml:space="preserve"> prasījumu</w:t>
            </w:r>
            <w:r w:rsidR="005468D2" w:rsidRPr="00E429F4">
              <w:rPr>
                <w:rFonts w:ascii="Times New Roman" w:eastAsia="Times New Roman" w:hAnsi="Times New Roman" w:cs="Times New Roman"/>
                <w:sz w:val="24"/>
                <w:szCs w:val="24"/>
                <w:lang w:eastAsia="lv-LV"/>
              </w:rPr>
              <w:t>s</w:t>
            </w:r>
            <w:r w:rsidR="005468D2" w:rsidRPr="00E429F4">
              <w:rPr>
                <w:rStyle w:val="FootnoteReference"/>
                <w:rFonts w:ascii="Times New Roman" w:eastAsia="Times New Roman" w:hAnsi="Times New Roman" w:cs="Times New Roman"/>
                <w:sz w:val="24"/>
                <w:szCs w:val="24"/>
                <w:lang w:eastAsia="lv-LV"/>
              </w:rPr>
              <w:footnoteReference w:id="5"/>
            </w:r>
            <w:r w:rsidR="00E429F4" w:rsidRPr="00E429F4">
              <w:rPr>
                <w:rFonts w:ascii="Times New Roman" w:eastAsia="Times New Roman" w:hAnsi="Times New Roman" w:cs="Times New Roman"/>
                <w:sz w:val="24"/>
                <w:szCs w:val="24"/>
                <w:lang w:eastAsia="lv-LV"/>
              </w:rPr>
              <w:t xml:space="preserve">, </w:t>
            </w:r>
            <w:r w:rsidRPr="00E429F4">
              <w:rPr>
                <w:rFonts w:ascii="Times New Roman" w:hAnsi="Times New Roman" w:cs="Times New Roman"/>
                <w:sz w:val="24"/>
                <w:szCs w:val="24"/>
              </w:rPr>
              <w:t>kur</w:t>
            </w:r>
            <w:r w:rsidR="005468D2" w:rsidRPr="00E429F4">
              <w:rPr>
                <w:rFonts w:ascii="Times New Roman" w:hAnsi="Times New Roman" w:cs="Times New Roman"/>
                <w:sz w:val="24"/>
                <w:szCs w:val="24"/>
              </w:rPr>
              <w:t>u</w:t>
            </w:r>
            <w:r w:rsidRPr="00E429F4">
              <w:rPr>
                <w:rFonts w:ascii="Times New Roman" w:hAnsi="Times New Roman" w:cs="Times New Roman"/>
                <w:sz w:val="24"/>
                <w:szCs w:val="24"/>
              </w:rPr>
              <w:t>s par pamatotiem atzinis tiesu izpildītājs. Turklāt publiska persona kreditoru pretenzijas var apmierināt tikai tādā apmērā, kā to sedz iegūtā bezmantinieku manta.</w:t>
            </w:r>
          </w:p>
          <w:p w14:paraId="0F763230" w14:textId="77777777" w:rsidR="00687DDE" w:rsidRPr="00C457C8" w:rsidRDefault="00687DDE" w:rsidP="00C457C8">
            <w:pPr>
              <w:spacing w:after="0" w:line="240" w:lineRule="auto"/>
              <w:ind w:firstLine="300"/>
              <w:contextualSpacing/>
              <w:jc w:val="both"/>
              <w:rPr>
                <w:rFonts w:ascii="Times New Roman" w:eastAsia="Times New Roman" w:hAnsi="Times New Roman" w:cs="Times New Roman"/>
                <w:b/>
                <w:bCs/>
                <w:sz w:val="24"/>
                <w:szCs w:val="24"/>
                <w:lang w:eastAsia="lv-LV"/>
              </w:rPr>
            </w:pPr>
          </w:p>
          <w:p w14:paraId="44700CAA" w14:textId="41D191A5" w:rsidR="00687DDE" w:rsidRPr="00C457C8" w:rsidRDefault="00687DDE" w:rsidP="00C457C8">
            <w:pPr>
              <w:spacing w:after="0" w:line="240" w:lineRule="auto"/>
              <w:ind w:right="244"/>
              <w:contextualSpacing/>
              <w:jc w:val="center"/>
              <w:rPr>
                <w:rFonts w:ascii="Times New Roman" w:hAnsi="Times New Roman" w:cs="Times New Roman"/>
                <w:b/>
                <w:bCs/>
                <w:sz w:val="24"/>
                <w:szCs w:val="24"/>
              </w:rPr>
            </w:pPr>
            <w:r w:rsidRPr="00C457C8">
              <w:rPr>
                <w:rFonts w:ascii="Times New Roman" w:hAnsi="Times New Roman" w:cs="Times New Roman"/>
                <w:b/>
                <w:bCs/>
                <w:sz w:val="24"/>
                <w:szCs w:val="24"/>
              </w:rPr>
              <w:t>II</w:t>
            </w:r>
            <w:r w:rsidR="003C704F" w:rsidRPr="00C457C8">
              <w:rPr>
                <w:rFonts w:ascii="Times New Roman" w:hAnsi="Times New Roman" w:cs="Times New Roman"/>
                <w:b/>
                <w:bCs/>
                <w:sz w:val="24"/>
                <w:szCs w:val="24"/>
              </w:rPr>
              <w:t>.</w:t>
            </w:r>
            <w:r w:rsidRPr="00C457C8">
              <w:rPr>
                <w:rFonts w:ascii="Times New Roman" w:hAnsi="Times New Roman" w:cs="Times New Roman"/>
                <w:b/>
                <w:bCs/>
                <w:sz w:val="24"/>
                <w:szCs w:val="24"/>
              </w:rPr>
              <w:t xml:space="preserve"> Bez īpašnieka palikusi manta piekrīt valstij vai Ministru kabineta noteiktos gadījumos pašvaldībai</w:t>
            </w:r>
          </w:p>
          <w:p w14:paraId="19A2BC90" w14:textId="77777777" w:rsidR="00687DDE" w:rsidRPr="00C457C8" w:rsidRDefault="00687DDE" w:rsidP="00C457C8">
            <w:pPr>
              <w:spacing w:after="0" w:line="240" w:lineRule="auto"/>
              <w:contextualSpacing/>
              <w:jc w:val="both"/>
              <w:rPr>
                <w:rFonts w:ascii="Times New Roman" w:hAnsi="Times New Roman" w:cs="Times New Roman"/>
                <w:sz w:val="24"/>
                <w:szCs w:val="24"/>
              </w:rPr>
            </w:pPr>
          </w:p>
          <w:p w14:paraId="13289BE2" w14:textId="77777777" w:rsidR="00687DDE" w:rsidRPr="00C457C8" w:rsidRDefault="00687DDE" w:rsidP="00C457C8">
            <w:pPr>
              <w:spacing w:after="0" w:line="240" w:lineRule="auto"/>
              <w:contextualSpacing/>
              <w:jc w:val="both"/>
              <w:rPr>
                <w:rFonts w:ascii="Times New Roman" w:eastAsia="Times New Roman" w:hAnsi="Times New Roman" w:cs="Times New Roman"/>
                <w:b/>
                <w:sz w:val="24"/>
                <w:szCs w:val="24"/>
                <w:lang w:eastAsia="lv-LV"/>
              </w:rPr>
            </w:pPr>
            <w:r w:rsidRPr="00C457C8">
              <w:rPr>
                <w:rFonts w:ascii="Times New Roman" w:eastAsia="Times New Roman" w:hAnsi="Times New Roman" w:cs="Times New Roman"/>
                <w:b/>
                <w:sz w:val="24"/>
                <w:szCs w:val="24"/>
                <w:lang w:eastAsia="lv-LV"/>
              </w:rPr>
              <w:t>Pašreizējā situācija un problēma:</w:t>
            </w:r>
          </w:p>
          <w:p w14:paraId="17F0F017" w14:textId="55E6BD33" w:rsidR="00687DDE" w:rsidRPr="00E429F4" w:rsidRDefault="00687DDE" w:rsidP="00C457C8">
            <w:pPr>
              <w:spacing w:after="0" w:line="240" w:lineRule="auto"/>
              <w:contextualSpacing/>
              <w:jc w:val="both"/>
              <w:rPr>
                <w:rFonts w:ascii="Times New Roman" w:hAnsi="Times New Roman" w:cs="Times New Roman"/>
                <w:bCs/>
                <w:sz w:val="24"/>
                <w:szCs w:val="24"/>
              </w:rPr>
            </w:pPr>
            <w:r w:rsidRPr="00C457C8">
              <w:rPr>
                <w:rFonts w:ascii="Times New Roman" w:hAnsi="Times New Roman" w:cs="Times New Roman"/>
                <w:bCs/>
                <w:sz w:val="24"/>
                <w:szCs w:val="24"/>
              </w:rPr>
              <w:t xml:space="preserve">Civillikumā pašreiz ir nostiprināts princips, ka bez īpašnieka palikusi manta piekrīt valstij. Minētais izriet gan no </w:t>
            </w:r>
            <w:r w:rsidR="00D35869" w:rsidRPr="00C457C8">
              <w:rPr>
                <w:rFonts w:ascii="Times New Roman" w:hAnsi="Times New Roman" w:cs="Times New Roman"/>
                <w:bCs/>
                <w:sz w:val="24"/>
                <w:szCs w:val="24"/>
              </w:rPr>
              <w:t xml:space="preserve">šobrīd spēkā esošās </w:t>
            </w:r>
            <w:r w:rsidRPr="00C457C8">
              <w:rPr>
                <w:rFonts w:ascii="Times New Roman" w:hAnsi="Times New Roman" w:cs="Times New Roman"/>
                <w:bCs/>
                <w:sz w:val="24"/>
                <w:szCs w:val="24"/>
              </w:rPr>
              <w:t xml:space="preserve">Civillikuma 416. panta pirmās daļas, gan no 417. panta un 930. panta piezīmes. </w:t>
            </w:r>
            <w:r w:rsidRPr="00C457C8">
              <w:rPr>
                <w:rFonts w:ascii="Times New Roman" w:hAnsi="Times New Roman" w:cs="Times New Roman"/>
                <w:bCs/>
                <w:sz w:val="24"/>
                <w:szCs w:val="24"/>
                <w:shd w:val="clear" w:color="auto" w:fill="FFFFFF"/>
              </w:rPr>
              <w:t xml:space="preserve">Šādu mantu uzskaita Valsts </w:t>
            </w:r>
            <w:r w:rsidR="00325FCA" w:rsidRPr="00C457C8">
              <w:rPr>
                <w:rFonts w:ascii="Times New Roman" w:hAnsi="Times New Roman" w:cs="Times New Roman"/>
                <w:bCs/>
                <w:sz w:val="24"/>
                <w:szCs w:val="24"/>
                <w:shd w:val="clear" w:color="auto" w:fill="FFFFFF"/>
              </w:rPr>
              <w:t xml:space="preserve">ieņēmumu </w:t>
            </w:r>
            <w:r w:rsidRPr="00C457C8">
              <w:rPr>
                <w:rFonts w:ascii="Times New Roman" w:hAnsi="Times New Roman" w:cs="Times New Roman"/>
                <w:bCs/>
                <w:sz w:val="24"/>
                <w:szCs w:val="24"/>
                <w:shd w:val="clear" w:color="auto" w:fill="FFFFFF"/>
              </w:rPr>
              <w:t>dienests, tāpat Valsts ieņēmumu dienests nodrošina kontroli par tās novērtēšanu, realizāciju, nodošanu bez maksas, iznīcināšanu un ieņēmumu iemaksu valsts budžetā,</w:t>
            </w:r>
            <w:r w:rsidRPr="00C457C8">
              <w:rPr>
                <w:rStyle w:val="FootnoteReference"/>
                <w:rFonts w:ascii="Times New Roman" w:hAnsi="Times New Roman" w:cs="Times New Roman"/>
                <w:bCs/>
                <w:sz w:val="24"/>
                <w:szCs w:val="24"/>
                <w:shd w:val="clear" w:color="auto" w:fill="FFFFFF"/>
              </w:rPr>
              <w:footnoteReference w:id="6"/>
            </w:r>
            <w:r w:rsidRPr="00C457C8">
              <w:rPr>
                <w:rFonts w:ascii="Times New Roman" w:hAnsi="Times New Roman" w:cs="Times New Roman"/>
                <w:bCs/>
                <w:sz w:val="24"/>
                <w:szCs w:val="24"/>
                <w:shd w:val="clear" w:color="auto" w:fill="FFFFFF"/>
              </w:rPr>
              <w:t xml:space="preserve"> turklāt to veic atbilstoši Ministru kabineta 2013. gada 26.</w:t>
            </w:r>
            <w:r w:rsidRPr="00C457C8">
              <w:rPr>
                <w:rFonts w:ascii="Times New Roman" w:hAnsi="Times New Roman" w:cs="Times New Roman"/>
                <w:bCs/>
                <w:sz w:val="24"/>
                <w:szCs w:val="24"/>
              </w:rPr>
              <w:t> </w:t>
            </w:r>
            <w:r w:rsidRPr="00C457C8">
              <w:rPr>
                <w:rFonts w:ascii="Times New Roman" w:hAnsi="Times New Roman" w:cs="Times New Roman"/>
                <w:bCs/>
                <w:sz w:val="24"/>
                <w:szCs w:val="24"/>
                <w:shd w:val="clear" w:color="auto" w:fill="FFFFFF"/>
              </w:rPr>
              <w:t>novembra noteikumiem Nr. 1354 "Kārtība, kādā veicama valstij piekritīgās mantas uzskaite, novērtēšana, realizācija, nodošana bez maksas, iznīcināšana un realizācijas ieņēmumu ieskaitīšana valsts budžetā". Minētie noteikumi</w:t>
            </w:r>
            <w:r w:rsidR="006410E2" w:rsidRPr="00C457C8">
              <w:rPr>
                <w:rFonts w:ascii="Times New Roman" w:hAnsi="Times New Roman" w:cs="Times New Roman"/>
                <w:bCs/>
                <w:sz w:val="24"/>
                <w:szCs w:val="24"/>
                <w:shd w:val="clear" w:color="auto" w:fill="FFFFFF"/>
              </w:rPr>
              <w:t xml:space="preserve"> cita starpā</w:t>
            </w:r>
            <w:r w:rsidRPr="00C457C8">
              <w:rPr>
                <w:rFonts w:ascii="Times New Roman" w:hAnsi="Times New Roman" w:cs="Times New Roman"/>
                <w:bCs/>
                <w:sz w:val="24"/>
                <w:szCs w:val="24"/>
                <w:shd w:val="clear" w:color="auto" w:fill="FFFFFF"/>
              </w:rPr>
              <w:t xml:space="preserve"> paredz arī kārtību, </w:t>
            </w:r>
            <w:r w:rsidR="00325FCA" w:rsidRPr="00C457C8">
              <w:rPr>
                <w:rFonts w:ascii="Times New Roman" w:hAnsi="Times New Roman" w:cs="Times New Roman"/>
                <w:bCs/>
                <w:sz w:val="24"/>
                <w:szCs w:val="24"/>
                <w:shd w:val="clear" w:color="auto" w:fill="FFFFFF"/>
              </w:rPr>
              <w:t xml:space="preserve">ka </w:t>
            </w:r>
            <w:r w:rsidRPr="00C457C8">
              <w:rPr>
                <w:rFonts w:ascii="Times New Roman" w:hAnsi="Times New Roman" w:cs="Times New Roman"/>
                <w:bCs/>
                <w:sz w:val="24"/>
                <w:szCs w:val="24"/>
                <w:shd w:val="clear" w:color="auto" w:fill="FFFFFF"/>
              </w:rPr>
              <w:t>šādi valstij piekritīgi nekustamie īpašumi ar Ministru kabineta rīkojumu var tikt nodoti bez atlīdzības pašvaldībai. Vienlaikus</w:t>
            </w:r>
            <w:r w:rsidR="006410E2" w:rsidRPr="00C457C8">
              <w:rPr>
                <w:rFonts w:ascii="Times New Roman" w:hAnsi="Times New Roman" w:cs="Times New Roman"/>
                <w:bCs/>
                <w:sz w:val="24"/>
                <w:szCs w:val="24"/>
                <w:shd w:val="clear" w:color="auto" w:fill="FFFFFF"/>
              </w:rPr>
              <w:t>, nododot šādus nekustamos īpašumus pašvaldībai,</w:t>
            </w:r>
            <w:r w:rsidRPr="00C457C8">
              <w:rPr>
                <w:rFonts w:ascii="Times New Roman" w:hAnsi="Times New Roman" w:cs="Times New Roman"/>
                <w:bCs/>
                <w:sz w:val="24"/>
                <w:szCs w:val="24"/>
                <w:shd w:val="clear" w:color="auto" w:fill="FFFFFF"/>
              </w:rPr>
              <w:t xml:space="preserve"> jāievēro arī publiskas personas mantas </w:t>
            </w:r>
            <w:r w:rsidRPr="00C457C8">
              <w:rPr>
                <w:rFonts w:ascii="Times New Roman" w:hAnsi="Times New Roman" w:cs="Times New Roman"/>
                <w:bCs/>
                <w:sz w:val="24"/>
                <w:szCs w:val="24"/>
                <w:shd w:val="clear" w:color="auto" w:fill="FFFFFF"/>
              </w:rPr>
              <w:lastRenderedPageBreak/>
              <w:t xml:space="preserve">atsavināšanas tiesiskais regulējums. Rezultātā, viss process no brīža, kad nekustamais īpašums kļūst par piekritīgu valstij līdz brīdim, kad tas tiek nodots pašvaldībai, ir ļoti laikietilpīgs un var aizņemt pat vairāk kā gadu, kura laikā nekustamais īpašums netiek izmantots. Turklāt nodošanas procesā (dokumentu sagatavošanā, saskaņošanā, virzīšanā, lēmumu pieņemšanā un citu darbību veikšanā) ir iesaistītas dažādas publiskas personas </w:t>
            </w:r>
            <w:r w:rsidR="00325FCA" w:rsidRPr="00C457C8">
              <w:rPr>
                <w:rFonts w:ascii="Times New Roman" w:hAnsi="Times New Roman" w:cs="Times New Roman"/>
                <w:bCs/>
                <w:sz w:val="24"/>
                <w:szCs w:val="24"/>
                <w:shd w:val="clear" w:color="auto" w:fill="FFFFFF"/>
              </w:rPr>
              <w:t xml:space="preserve">institūcijas </w:t>
            </w:r>
            <w:r w:rsidRPr="00C457C8">
              <w:rPr>
                <w:rFonts w:ascii="Times New Roman" w:hAnsi="Times New Roman" w:cs="Times New Roman"/>
                <w:bCs/>
                <w:sz w:val="24"/>
                <w:szCs w:val="24"/>
                <w:shd w:val="clear" w:color="auto" w:fill="FFFFFF"/>
              </w:rPr>
              <w:t>(tajā skaitā un ne tikai konkrētās pašvaldības, Valsts ieņēmumu dienest</w:t>
            </w:r>
            <w:r w:rsidR="00D3656E" w:rsidRPr="00C457C8">
              <w:rPr>
                <w:rFonts w:ascii="Times New Roman" w:hAnsi="Times New Roman" w:cs="Times New Roman"/>
                <w:bCs/>
                <w:sz w:val="24"/>
                <w:szCs w:val="24"/>
                <w:shd w:val="clear" w:color="auto" w:fill="FFFFFF"/>
              </w:rPr>
              <w:t>s</w:t>
            </w:r>
            <w:r w:rsidRPr="00C457C8">
              <w:rPr>
                <w:rFonts w:ascii="Times New Roman" w:hAnsi="Times New Roman" w:cs="Times New Roman"/>
                <w:bCs/>
                <w:sz w:val="24"/>
                <w:szCs w:val="24"/>
                <w:shd w:val="clear" w:color="auto" w:fill="FFFFFF"/>
              </w:rPr>
              <w:t>, Finanšu ministrija, Vides un reģionālās attīstības ministrija, Tieslietu ministrija, Valsts kanceleja u.c.), kuras veic dažāda veida administratīvas darbības, lai tiesiski šādu nekustamo īpašumu varētu nodot pašvaldībai.</w:t>
            </w:r>
            <w:r w:rsidRPr="00C457C8">
              <w:rPr>
                <w:rFonts w:ascii="Times New Roman" w:hAnsi="Times New Roman" w:cs="Times New Roman"/>
                <w:bCs/>
                <w:sz w:val="24"/>
                <w:szCs w:val="24"/>
              </w:rPr>
              <w:t xml:space="preserve"> Šāds process ir laikietilpīgs, </w:t>
            </w:r>
            <w:r w:rsidR="006410E2" w:rsidRPr="00C457C8">
              <w:rPr>
                <w:rFonts w:ascii="Times New Roman" w:hAnsi="Times New Roman" w:cs="Times New Roman"/>
                <w:bCs/>
                <w:sz w:val="24"/>
                <w:szCs w:val="24"/>
              </w:rPr>
              <w:t>finanšu un cilvēk</w:t>
            </w:r>
            <w:r w:rsidRPr="00C457C8">
              <w:rPr>
                <w:rFonts w:ascii="Times New Roman" w:hAnsi="Times New Roman" w:cs="Times New Roman"/>
                <w:bCs/>
                <w:sz w:val="24"/>
                <w:szCs w:val="24"/>
              </w:rPr>
              <w:t xml:space="preserve">resursu patērējošs un birokrātisks, līdz ar to ir nepieciešams to vienkāršot, lai </w:t>
            </w:r>
            <w:r w:rsidR="00D35869" w:rsidRPr="00C457C8">
              <w:rPr>
                <w:rFonts w:ascii="Times New Roman" w:hAnsi="Times New Roman" w:cs="Times New Roman"/>
                <w:bCs/>
                <w:sz w:val="24"/>
                <w:szCs w:val="24"/>
              </w:rPr>
              <w:t xml:space="preserve">nekustamais īpašums piekrīt tai publiskai </w:t>
            </w:r>
            <w:r w:rsidR="00D35869" w:rsidRPr="00E429F4">
              <w:rPr>
                <w:rFonts w:ascii="Times New Roman" w:hAnsi="Times New Roman" w:cs="Times New Roman"/>
                <w:bCs/>
                <w:sz w:val="24"/>
                <w:szCs w:val="24"/>
              </w:rPr>
              <w:t>personai, kurai tas ir nepieciešams</w:t>
            </w:r>
            <w:r w:rsidR="007334CC" w:rsidRPr="00E429F4">
              <w:rPr>
                <w:rFonts w:ascii="Times New Roman" w:hAnsi="Times New Roman" w:cs="Times New Roman"/>
                <w:bCs/>
                <w:sz w:val="24"/>
                <w:szCs w:val="24"/>
              </w:rPr>
              <w:t>,</w:t>
            </w:r>
            <w:r w:rsidR="00D35869" w:rsidRPr="00E429F4">
              <w:rPr>
                <w:rFonts w:ascii="Times New Roman" w:hAnsi="Times New Roman" w:cs="Times New Roman"/>
                <w:bCs/>
                <w:sz w:val="24"/>
                <w:szCs w:val="24"/>
              </w:rPr>
              <w:t xml:space="preserve"> </w:t>
            </w:r>
            <w:r w:rsidRPr="00E429F4">
              <w:rPr>
                <w:rFonts w:ascii="Times New Roman" w:hAnsi="Times New Roman" w:cs="Times New Roman"/>
                <w:bCs/>
                <w:sz w:val="24"/>
                <w:szCs w:val="24"/>
              </w:rPr>
              <w:t xml:space="preserve">tiklīdz </w:t>
            </w:r>
            <w:r w:rsidR="00D35869" w:rsidRPr="00E429F4">
              <w:rPr>
                <w:rFonts w:ascii="Times New Roman" w:hAnsi="Times New Roman" w:cs="Times New Roman"/>
                <w:bCs/>
                <w:sz w:val="24"/>
                <w:szCs w:val="24"/>
              </w:rPr>
              <w:t>tas</w:t>
            </w:r>
            <w:r w:rsidRPr="00E429F4">
              <w:rPr>
                <w:rFonts w:ascii="Times New Roman" w:hAnsi="Times New Roman" w:cs="Times New Roman"/>
                <w:bCs/>
                <w:sz w:val="24"/>
                <w:szCs w:val="24"/>
              </w:rPr>
              <w:t xml:space="preserve"> kļūst par bezmantinieku mantu vai bezīpašnieka lietu</w:t>
            </w:r>
            <w:r w:rsidR="007334CC" w:rsidRPr="00E429F4">
              <w:rPr>
                <w:rFonts w:ascii="Times New Roman" w:hAnsi="Times New Roman" w:cs="Times New Roman"/>
                <w:bCs/>
                <w:sz w:val="24"/>
                <w:szCs w:val="24"/>
              </w:rPr>
              <w:t>, mazinot birokrātisko slogu gan valstij, gan pašvaldībai, tā ietaupot finanšu resursus, kurus varēs ieguldīt piekritīgās mantas pārvaldīšanā.</w:t>
            </w:r>
          </w:p>
          <w:p w14:paraId="113764AC" w14:textId="77777777" w:rsidR="00687DDE" w:rsidRPr="00C457C8" w:rsidRDefault="00687DDE" w:rsidP="00C457C8">
            <w:pPr>
              <w:spacing w:after="0" w:line="240" w:lineRule="auto"/>
              <w:contextualSpacing/>
              <w:jc w:val="both"/>
              <w:rPr>
                <w:rFonts w:ascii="Times New Roman" w:hAnsi="Times New Roman" w:cs="Times New Roman"/>
                <w:bCs/>
                <w:sz w:val="24"/>
                <w:szCs w:val="24"/>
              </w:rPr>
            </w:pPr>
          </w:p>
          <w:p w14:paraId="151DC472" w14:textId="1B419FD2" w:rsidR="00687DDE" w:rsidRPr="00C457C8" w:rsidRDefault="00687DDE" w:rsidP="00C457C8">
            <w:pPr>
              <w:spacing w:after="0" w:line="240" w:lineRule="auto"/>
              <w:contextualSpacing/>
              <w:jc w:val="both"/>
              <w:rPr>
                <w:rFonts w:ascii="Times New Roman" w:hAnsi="Times New Roman" w:cs="Times New Roman"/>
                <w:bCs/>
                <w:sz w:val="24"/>
                <w:szCs w:val="24"/>
              </w:rPr>
            </w:pPr>
            <w:r w:rsidRPr="00C457C8">
              <w:rPr>
                <w:rFonts w:ascii="Times New Roman" w:hAnsi="Times New Roman" w:cs="Times New Roman"/>
                <w:bCs/>
                <w:sz w:val="24"/>
                <w:szCs w:val="24"/>
              </w:rPr>
              <w:t xml:space="preserve">Vēl bez </w:t>
            </w:r>
            <w:r w:rsidR="006410E2" w:rsidRPr="00C457C8">
              <w:rPr>
                <w:rFonts w:ascii="Times New Roman" w:hAnsi="Times New Roman" w:cs="Times New Roman"/>
                <w:bCs/>
                <w:sz w:val="24"/>
                <w:szCs w:val="24"/>
              </w:rPr>
              <w:t>komplicēta nodošanas</w:t>
            </w:r>
            <w:r w:rsidRPr="00C457C8">
              <w:rPr>
                <w:rFonts w:ascii="Times New Roman" w:hAnsi="Times New Roman" w:cs="Times New Roman"/>
                <w:bCs/>
                <w:sz w:val="24"/>
                <w:szCs w:val="24"/>
              </w:rPr>
              <w:t xml:space="preserve"> procesa, saskaņā ar pašreiz spēkā esošo </w:t>
            </w:r>
            <w:r w:rsidRPr="00C457C8">
              <w:rPr>
                <w:rFonts w:ascii="Times New Roman" w:hAnsi="Times New Roman" w:cs="Times New Roman"/>
                <w:bCs/>
                <w:sz w:val="24"/>
                <w:szCs w:val="24"/>
                <w:shd w:val="clear" w:color="auto" w:fill="FFFFFF"/>
              </w:rPr>
              <w:t xml:space="preserve">publiskas personas mantas atsavināšanas </w:t>
            </w:r>
            <w:r w:rsidRPr="00C457C8">
              <w:rPr>
                <w:rFonts w:ascii="Times New Roman" w:hAnsi="Times New Roman" w:cs="Times New Roman"/>
                <w:bCs/>
                <w:sz w:val="24"/>
                <w:szCs w:val="24"/>
              </w:rPr>
              <w:t>tiesisko regulējumu valstij piekritīgo bezmantinieku mantu vai bezīpašnieka lietu valsts var nodot pašvaldībai tikai vienīgi funkciju vai deleģēto uzdevumu veikšanai. Turklāt, kā to paredz Publiskas personas mantas atsavināšanas likuma 42. panta pirmā daļa</w:t>
            </w:r>
            <w:r w:rsidRPr="00C457C8">
              <w:rPr>
                <w:rFonts w:ascii="Times New Roman" w:hAnsi="Times New Roman" w:cs="Times New Roman"/>
                <w:bCs/>
                <w:sz w:val="24"/>
                <w:szCs w:val="24"/>
                <w:shd w:val="clear" w:color="auto" w:fill="FFFFFF"/>
              </w:rPr>
              <w:t xml:space="preserve">, ja nodotais nekustamais īpašums vairs netiek izmantots pašvaldības funkciju vai deleģēta pārvaldes uzdevuma veikšanai, pašvaldībai īpašums bez atlīdzības jānodod atpakaļ valstij. </w:t>
            </w:r>
            <w:r w:rsidRPr="00C457C8">
              <w:rPr>
                <w:rFonts w:ascii="Times New Roman" w:hAnsi="Times New Roman" w:cs="Times New Roman"/>
                <w:bCs/>
                <w:sz w:val="24"/>
                <w:szCs w:val="24"/>
              </w:rPr>
              <w:t>Pašvaldībai nav pilnīga rīcības brīvība ar šo nekustamo īpašumu, turklāt tas nodots pašvaldībai tikai uz laiku. Rezultātā</w:t>
            </w:r>
            <w:r w:rsidR="00D3656E" w:rsidRPr="00C457C8">
              <w:rPr>
                <w:rFonts w:ascii="Times New Roman" w:hAnsi="Times New Roman" w:cs="Times New Roman"/>
                <w:bCs/>
                <w:sz w:val="24"/>
                <w:szCs w:val="24"/>
              </w:rPr>
              <w:t>,</w:t>
            </w:r>
            <w:r w:rsidRPr="00C457C8">
              <w:rPr>
                <w:rFonts w:ascii="Times New Roman" w:hAnsi="Times New Roman" w:cs="Times New Roman"/>
                <w:bCs/>
                <w:sz w:val="24"/>
                <w:szCs w:val="24"/>
              </w:rPr>
              <w:t xml:space="preserve"> pat ja pašvaldībai ir nepieciešama bezmantinieku manta vai bezīpašnieka lieta, kas piekrīt valstij, to iegūstot no valsts, tā nevar ar to brīvi rīkoties.</w:t>
            </w:r>
          </w:p>
          <w:p w14:paraId="32061877" w14:textId="77777777" w:rsidR="00687DDE" w:rsidRPr="00C457C8" w:rsidRDefault="00687DDE" w:rsidP="00C457C8">
            <w:pPr>
              <w:spacing w:after="0" w:line="240" w:lineRule="auto"/>
              <w:contextualSpacing/>
              <w:jc w:val="both"/>
              <w:rPr>
                <w:rFonts w:ascii="Times New Roman" w:hAnsi="Times New Roman" w:cs="Times New Roman"/>
                <w:sz w:val="24"/>
                <w:szCs w:val="24"/>
              </w:rPr>
            </w:pPr>
          </w:p>
          <w:p w14:paraId="2EE558E9" w14:textId="2D060557" w:rsidR="00687DDE" w:rsidRPr="00C457C8" w:rsidRDefault="00687DDE" w:rsidP="00C457C8">
            <w:pPr>
              <w:spacing w:after="0" w:line="240" w:lineRule="auto"/>
              <w:contextualSpacing/>
              <w:jc w:val="both"/>
              <w:rPr>
                <w:rFonts w:ascii="Times New Roman" w:hAnsi="Times New Roman" w:cs="Times New Roman"/>
                <w:sz w:val="24"/>
                <w:szCs w:val="24"/>
              </w:rPr>
            </w:pPr>
            <w:r w:rsidRPr="00C457C8">
              <w:rPr>
                <w:rFonts w:ascii="Times New Roman" w:hAnsi="Times New Roman" w:cs="Times New Roman"/>
                <w:sz w:val="24"/>
                <w:szCs w:val="24"/>
              </w:rPr>
              <w:t>Praksē bieži šie valstij piekritīgie nekustamie īpašumi, ko pašvaldības varētu izmantot savu funkciju veikšanai, ir sliktā tehniskā stāvoklī, līdz ar to ir nepieciešams ieguldīt līdzekļus šādu nekustamo īpašumu sakārtošanā. Vienlaikus, piemēram, a</w:t>
            </w:r>
            <w:r w:rsidRPr="00C457C8">
              <w:rPr>
                <w:rFonts w:ascii="Times New Roman" w:hAnsi="Times New Roman" w:cs="Times New Roman"/>
                <w:bCs/>
                <w:sz w:val="24"/>
                <w:szCs w:val="24"/>
              </w:rPr>
              <w:t>tbilstoši spēkā esošajam regulējumam nekustamo īpašumu, kas nodots konkrētas funkcijas vai deleģēt</w:t>
            </w:r>
            <w:r w:rsidR="00D3656E" w:rsidRPr="00C457C8">
              <w:rPr>
                <w:rFonts w:ascii="Times New Roman" w:hAnsi="Times New Roman" w:cs="Times New Roman"/>
                <w:bCs/>
                <w:sz w:val="24"/>
                <w:szCs w:val="24"/>
              </w:rPr>
              <w:t>a pārvaldes</w:t>
            </w:r>
            <w:r w:rsidRPr="00C457C8">
              <w:rPr>
                <w:rFonts w:ascii="Times New Roman" w:hAnsi="Times New Roman" w:cs="Times New Roman"/>
                <w:bCs/>
                <w:sz w:val="24"/>
                <w:szCs w:val="24"/>
              </w:rPr>
              <w:t xml:space="preserve"> uzdevuma veikšanai, </w:t>
            </w:r>
            <w:r w:rsidR="00C127F7" w:rsidRPr="00C457C8">
              <w:rPr>
                <w:rFonts w:ascii="Times New Roman" w:hAnsi="Times New Roman" w:cs="Times New Roman"/>
                <w:bCs/>
                <w:sz w:val="24"/>
                <w:szCs w:val="24"/>
              </w:rPr>
              <w:t>ir iespējams iznomāt tikai ierobežotā apjomā</w:t>
            </w:r>
            <w:r w:rsidR="008C19D8" w:rsidRPr="00C457C8">
              <w:rPr>
                <w:rFonts w:ascii="Times New Roman" w:hAnsi="Times New Roman" w:cs="Times New Roman"/>
                <w:bCs/>
                <w:sz w:val="24"/>
                <w:szCs w:val="24"/>
              </w:rPr>
              <w:t>.</w:t>
            </w:r>
            <w:r w:rsidR="008C19D8" w:rsidRPr="00C457C8">
              <w:rPr>
                <w:rFonts w:ascii="Times New Roman" w:hAnsi="Times New Roman" w:cs="Times New Roman"/>
                <w:b/>
                <w:i/>
                <w:iCs/>
                <w:sz w:val="24"/>
                <w:szCs w:val="24"/>
              </w:rPr>
              <w:t xml:space="preserve"> </w:t>
            </w:r>
            <w:r w:rsidRPr="00C457C8">
              <w:rPr>
                <w:rFonts w:ascii="Times New Roman" w:hAnsi="Times New Roman" w:cs="Times New Roman"/>
                <w:bCs/>
                <w:sz w:val="24"/>
                <w:szCs w:val="24"/>
              </w:rPr>
              <w:t>Līdz ar to ar šādā veidā nodotu nekustamo īpašumu pašvaldība nevar lietderīgi rīkoties.</w:t>
            </w:r>
          </w:p>
          <w:p w14:paraId="2F90A7A8" w14:textId="77777777" w:rsidR="00687DDE" w:rsidRPr="00C457C8" w:rsidRDefault="00687DDE" w:rsidP="00C457C8">
            <w:pPr>
              <w:spacing w:after="0" w:line="240" w:lineRule="auto"/>
              <w:contextualSpacing/>
              <w:jc w:val="both"/>
              <w:rPr>
                <w:rFonts w:ascii="Times New Roman" w:eastAsia="Times New Roman" w:hAnsi="Times New Roman" w:cs="Times New Roman"/>
                <w:b/>
                <w:sz w:val="24"/>
                <w:szCs w:val="24"/>
                <w:lang w:eastAsia="lv-LV"/>
              </w:rPr>
            </w:pPr>
          </w:p>
          <w:p w14:paraId="5B7C96AC" w14:textId="743E0A78" w:rsidR="00687DDE" w:rsidRPr="00C457C8" w:rsidRDefault="00687DDE" w:rsidP="00C457C8">
            <w:pPr>
              <w:spacing w:after="0" w:line="240" w:lineRule="auto"/>
              <w:contextualSpacing/>
              <w:jc w:val="both"/>
              <w:rPr>
                <w:rFonts w:ascii="Times New Roman" w:hAnsi="Times New Roman" w:cs="Times New Roman"/>
                <w:sz w:val="24"/>
                <w:szCs w:val="24"/>
              </w:rPr>
            </w:pPr>
            <w:r w:rsidRPr="00C457C8">
              <w:rPr>
                <w:rFonts w:ascii="Times New Roman" w:hAnsi="Times New Roman" w:cs="Times New Roman"/>
                <w:sz w:val="24"/>
                <w:szCs w:val="24"/>
              </w:rPr>
              <w:t xml:space="preserve">Turklāt bieži vien pēc </w:t>
            </w:r>
            <w:r w:rsidR="00325FCA" w:rsidRPr="00C457C8">
              <w:rPr>
                <w:rFonts w:ascii="Times New Roman" w:hAnsi="Times New Roman" w:cs="Times New Roman"/>
                <w:sz w:val="24"/>
                <w:szCs w:val="24"/>
              </w:rPr>
              <w:t xml:space="preserve">fiziskas </w:t>
            </w:r>
            <w:r w:rsidRPr="00C457C8">
              <w:rPr>
                <w:rFonts w:ascii="Times New Roman" w:hAnsi="Times New Roman" w:cs="Times New Roman"/>
                <w:sz w:val="24"/>
                <w:szCs w:val="24"/>
              </w:rPr>
              <w:t>personas nāves, kā bezmantinieku manta, paliek dzīvokļ</w:t>
            </w:r>
            <w:r w:rsidR="00325FCA" w:rsidRPr="00C457C8">
              <w:rPr>
                <w:rFonts w:ascii="Times New Roman" w:hAnsi="Times New Roman" w:cs="Times New Roman"/>
                <w:sz w:val="24"/>
                <w:szCs w:val="24"/>
              </w:rPr>
              <w:t>a īpašumi</w:t>
            </w:r>
            <w:r w:rsidRPr="00C457C8">
              <w:rPr>
                <w:rFonts w:ascii="Times New Roman" w:hAnsi="Times New Roman" w:cs="Times New Roman"/>
                <w:sz w:val="24"/>
                <w:szCs w:val="24"/>
              </w:rPr>
              <w:t xml:space="preserve">, dzīvojamās mājas vai domājamās daļas no šādiem īpašumiem (jeb dzīvojamais fonds). Lai gan pēc pašreizējā tiesiskā regulējuma šāds nekustamais īpašums, kurā varētu turpināt dzīvot privātpersonas, piekrīt valstij, tomēr valsts tipiskajās funkcijās neietilpst iedzīvotāju nodrošināšana ar dzīvojamu platību, tādēļ valsts šādus dzīvokļus nodod pašvaldībām vai atsavina. Tieši pašvaldībām viena no pamatfunkcijām ir sniegt pašvaldības iedzīvotājiem atbalstu ar pieejamu dzīvojamo platību. </w:t>
            </w:r>
            <w:r w:rsidRPr="00C457C8">
              <w:rPr>
                <w:rFonts w:ascii="Times New Roman" w:hAnsi="Times New Roman" w:cs="Times New Roman"/>
                <w:sz w:val="24"/>
                <w:szCs w:val="24"/>
              </w:rPr>
              <w:lastRenderedPageBreak/>
              <w:t xml:space="preserve">Pašvaldībai ilgstoši nesaņemot īpašumu, ko tā piekritusi pārņemt, </w:t>
            </w:r>
            <w:r w:rsidR="00D02532" w:rsidRPr="00C457C8">
              <w:rPr>
                <w:rFonts w:ascii="Times New Roman" w:hAnsi="Times New Roman" w:cs="Times New Roman"/>
                <w:sz w:val="24"/>
                <w:szCs w:val="24"/>
              </w:rPr>
              <w:t xml:space="preserve">lai īstenotu savas funkcijas, </w:t>
            </w:r>
            <w:r w:rsidRPr="00C457C8">
              <w:rPr>
                <w:rFonts w:ascii="Times New Roman" w:hAnsi="Times New Roman" w:cs="Times New Roman"/>
                <w:sz w:val="24"/>
                <w:szCs w:val="24"/>
              </w:rPr>
              <w:t>īpašums netiek atbilstoši apsaimniekots, kas rada zaudējumus citām personām un to īpašumam.</w:t>
            </w:r>
            <w:r w:rsidR="00D02532" w:rsidRPr="00C457C8">
              <w:rPr>
                <w:rFonts w:ascii="Times New Roman" w:hAnsi="Times New Roman" w:cs="Times New Roman"/>
                <w:sz w:val="24"/>
                <w:szCs w:val="24"/>
              </w:rPr>
              <w:t xml:space="preserve"> Piemēram,</w:t>
            </w:r>
            <w:r w:rsidRPr="00C457C8">
              <w:rPr>
                <w:rFonts w:ascii="Times New Roman" w:hAnsi="Times New Roman" w:cs="Times New Roman"/>
                <w:sz w:val="24"/>
                <w:szCs w:val="24"/>
              </w:rPr>
              <w:t xml:space="preserve"> </w:t>
            </w:r>
            <w:r w:rsidR="00D02532" w:rsidRPr="00C457C8">
              <w:rPr>
                <w:rFonts w:ascii="Times New Roman" w:hAnsi="Times New Roman" w:cs="Times New Roman"/>
                <w:sz w:val="24"/>
                <w:szCs w:val="24"/>
              </w:rPr>
              <w:t>j</w:t>
            </w:r>
            <w:r w:rsidRPr="00C457C8">
              <w:rPr>
                <w:rFonts w:ascii="Times New Roman" w:hAnsi="Times New Roman" w:cs="Times New Roman"/>
                <w:sz w:val="24"/>
                <w:szCs w:val="24"/>
              </w:rPr>
              <w:t xml:space="preserve">a īpašums ir </w:t>
            </w:r>
            <w:r w:rsidR="00A93048" w:rsidRPr="00C457C8">
              <w:rPr>
                <w:rFonts w:ascii="Times New Roman" w:hAnsi="Times New Roman" w:cs="Times New Roman"/>
                <w:sz w:val="24"/>
                <w:szCs w:val="24"/>
              </w:rPr>
              <w:t xml:space="preserve">dzīvokļa īpašums </w:t>
            </w:r>
            <w:r w:rsidRPr="00C457C8">
              <w:rPr>
                <w:rFonts w:ascii="Times New Roman" w:hAnsi="Times New Roman" w:cs="Times New Roman"/>
                <w:sz w:val="24"/>
                <w:szCs w:val="24"/>
              </w:rPr>
              <w:t>daudzdzīvokļu mājā, netiek segti izdevumi par apsaimniekošanu, tas rada zaudējumus citiem daudzdzīvokļu mājas dzīvokļu īpašniekiem.</w:t>
            </w:r>
          </w:p>
          <w:p w14:paraId="55AD18A1" w14:textId="77777777" w:rsidR="00687DDE" w:rsidRPr="00C457C8" w:rsidRDefault="00687DDE" w:rsidP="00C457C8">
            <w:pPr>
              <w:spacing w:after="0" w:line="240" w:lineRule="auto"/>
              <w:contextualSpacing/>
              <w:jc w:val="both"/>
              <w:rPr>
                <w:rFonts w:ascii="Times New Roman" w:hAnsi="Times New Roman" w:cs="Times New Roman"/>
                <w:sz w:val="24"/>
                <w:szCs w:val="24"/>
              </w:rPr>
            </w:pPr>
          </w:p>
          <w:p w14:paraId="6C96B1A7" w14:textId="43E83DBF" w:rsidR="00687DDE" w:rsidRPr="00C457C8" w:rsidRDefault="00687DDE" w:rsidP="00C457C8">
            <w:pPr>
              <w:spacing w:after="0" w:line="240" w:lineRule="auto"/>
              <w:contextualSpacing/>
              <w:jc w:val="both"/>
              <w:rPr>
                <w:rFonts w:ascii="Times New Roman" w:hAnsi="Times New Roman" w:cs="Times New Roman"/>
                <w:sz w:val="24"/>
                <w:szCs w:val="24"/>
              </w:rPr>
            </w:pPr>
            <w:r w:rsidRPr="00C457C8">
              <w:rPr>
                <w:rFonts w:ascii="Times New Roman" w:hAnsi="Times New Roman" w:cs="Times New Roman"/>
                <w:sz w:val="24"/>
                <w:szCs w:val="24"/>
              </w:rPr>
              <w:t xml:space="preserve">Līdz ar to, tā kā valsts funkciju izpildei faktiski dzīvojamās mājas vai </w:t>
            </w:r>
            <w:r w:rsidR="00A93048" w:rsidRPr="00C457C8">
              <w:rPr>
                <w:rFonts w:ascii="Times New Roman" w:hAnsi="Times New Roman" w:cs="Times New Roman"/>
                <w:sz w:val="24"/>
                <w:szCs w:val="24"/>
              </w:rPr>
              <w:t xml:space="preserve">dzīvokļa īpašumi </w:t>
            </w:r>
            <w:r w:rsidRPr="00C457C8">
              <w:rPr>
                <w:rFonts w:ascii="Times New Roman" w:hAnsi="Times New Roman" w:cs="Times New Roman"/>
                <w:sz w:val="24"/>
                <w:szCs w:val="24"/>
              </w:rPr>
              <w:t xml:space="preserve">nav vajadzīgi un tie pēc pārņemšanas tiek atsavināti pašvaldībai vai privātpersonām, tad Likumprojekts paredz precizēt </w:t>
            </w:r>
            <w:r w:rsidR="00A93048" w:rsidRPr="00C457C8">
              <w:rPr>
                <w:rFonts w:ascii="Times New Roman" w:hAnsi="Times New Roman" w:cs="Times New Roman"/>
                <w:sz w:val="24"/>
                <w:szCs w:val="24"/>
              </w:rPr>
              <w:t xml:space="preserve">bezmantinieka mantas un bezīpašnieka lietas piekritības </w:t>
            </w:r>
            <w:r w:rsidRPr="00C457C8">
              <w:rPr>
                <w:rFonts w:ascii="Times New Roman" w:hAnsi="Times New Roman" w:cs="Times New Roman"/>
                <w:sz w:val="24"/>
                <w:szCs w:val="24"/>
              </w:rPr>
              <w:t xml:space="preserve">principu, </w:t>
            </w:r>
            <w:r w:rsidR="00A93048" w:rsidRPr="00C457C8">
              <w:rPr>
                <w:rFonts w:ascii="Times New Roman" w:hAnsi="Times New Roman" w:cs="Times New Roman"/>
                <w:sz w:val="24"/>
                <w:szCs w:val="24"/>
              </w:rPr>
              <w:t xml:space="preserve">nosakot, </w:t>
            </w:r>
            <w:r w:rsidRPr="00C457C8">
              <w:rPr>
                <w:rFonts w:ascii="Times New Roman" w:hAnsi="Times New Roman" w:cs="Times New Roman"/>
                <w:sz w:val="24"/>
                <w:szCs w:val="24"/>
              </w:rPr>
              <w:t xml:space="preserve">ka bezmantinieku manta un bezīpašnieka lietas </w:t>
            </w:r>
            <w:r w:rsidR="00A93048" w:rsidRPr="00C457C8">
              <w:rPr>
                <w:rFonts w:ascii="Times New Roman" w:hAnsi="Times New Roman" w:cs="Times New Roman"/>
                <w:sz w:val="24"/>
                <w:szCs w:val="24"/>
              </w:rPr>
              <w:t>var piekrist gan valstij, gan</w:t>
            </w:r>
            <w:r w:rsidRPr="00C457C8">
              <w:rPr>
                <w:rFonts w:ascii="Times New Roman" w:hAnsi="Times New Roman" w:cs="Times New Roman"/>
                <w:sz w:val="24"/>
                <w:szCs w:val="24"/>
              </w:rPr>
              <w:t xml:space="preserve"> Ministru kabineta noteiktajos gadījumos</w:t>
            </w:r>
            <w:r w:rsidR="00A93048" w:rsidRPr="00C457C8">
              <w:rPr>
                <w:rFonts w:ascii="Times New Roman" w:hAnsi="Times New Roman" w:cs="Times New Roman"/>
                <w:sz w:val="24"/>
                <w:szCs w:val="24"/>
              </w:rPr>
              <w:t xml:space="preserve"> pašvaldībai</w:t>
            </w:r>
            <w:r w:rsidRPr="00C457C8">
              <w:rPr>
                <w:rFonts w:ascii="Times New Roman" w:hAnsi="Times New Roman" w:cs="Times New Roman"/>
                <w:sz w:val="24"/>
                <w:szCs w:val="24"/>
              </w:rPr>
              <w:t>, piemēram</w:t>
            </w:r>
            <w:r w:rsidR="00E7730C" w:rsidRPr="00C457C8">
              <w:rPr>
                <w:rFonts w:ascii="Times New Roman" w:hAnsi="Times New Roman" w:cs="Times New Roman"/>
                <w:sz w:val="24"/>
                <w:szCs w:val="24"/>
              </w:rPr>
              <w:t>,</w:t>
            </w:r>
            <w:r w:rsidRPr="00C457C8">
              <w:rPr>
                <w:rFonts w:ascii="Times New Roman" w:hAnsi="Times New Roman" w:cs="Times New Roman"/>
                <w:sz w:val="24"/>
                <w:szCs w:val="24"/>
              </w:rPr>
              <w:t xml:space="preserve"> </w:t>
            </w:r>
            <w:r w:rsidR="00D02532" w:rsidRPr="00C457C8">
              <w:rPr>
                <w:rFonts w:ascii="Times New Roman" w:hAnsi="Times New Roman" w:cs="Times New Roman"/>
                <w:sz w:val="24"/>
                <w:szCs w:val="24"/>
              </w:rPr>
              <w:t>dzīvojamais fonds (</w:t>
            </w:r>
            <w:r w:rsidRPr="00C457C8">
              <w:rPr>
                <w:rFonts w:ascii="Times New Roman" w:hAnsi="Times New Roman" w:cs="Times New Roman"/>
                <w:sz w:val="24"/>
                <w:szCs w:val="24"/>
              </w:rPr>
              <w:t>dzīvojamās mājas, dzīvokļu īpašumi un domājamās daļas šādos īpašumos</w:t>
            </w:r>
            <w:r w:rsidR="00E46D19" w:rsidRPr="00C457C8">
              <w:rPr>
                <w:rFonts w:ascii="Times New Roman" w:hAnsi="Times New Roman" w:cs="Times New Roman"/>
                <w:sz w:val="24"/>
                <w:szCs w:val="24"/>
              </w:rPr>
              <w:t xml:space="preserve"> un citos gadījumos</w:t>
            </w:r>
            <w:r w:rsidR="00D02532" w:rsidRPr="00C457C8">
              <w:rPr>
                <w:rFonts w:ascii="Times New Roman" w:hAnsi="Times New Roman" w:cs="Times New Roman"/>
                <w:sz w:val="24"/>
                <w:szCs w:val="24"/>
              </w:rPr>
              <w:t>)</w:t>
            </w:r>
            <w:r w:rsidR="00A93048" w:rsidRPr="00C457C8">
              <w:rPr>
                <w:rFonts w:ascii="Times New Roman" w:hAnsi="Times New Roman" w:cs="Times New Roman"/>
                <w:sz w:val="24"/>
                <w:szCs w:val="24"/>
              </w:rPr>
              <w:t>.</w:t>
            </w:r>
            <w:r w:rsidR="00E46D19" w:rsidRPr="00C457C8">
              <w:rPr>
                <w:rFonts w:ascii="Times New Roman" w:hAnsi="Times New Roman" w:cs="Times New Roman"/>
                <w:sz w:val="24"/>
                <w:szCs w:val="24"/>
              </w:rPr>
              <w:t xml:space="preserve"> Kādos tieši konkrētos gadījumos bezmantinieku manta un bezīpašnieka lietas piekrīt valstij</w:t>
            </w:r>
            <w:r w:rsidR="00636542" w:rsidRPr="00C457C8">
              <w:rPr>
                <w:rFonts w:ascii="Times New Roman" w:hAnsi="Times New Roman" w:cs="Times New Roman"/>
                <w:sz w:val="24"/>
                <w:szCs w:val="24"/>
              </w:rPr>
              <w:t>,</w:t>
            </w:r>
            <w:r w:rsidR="00E46D19" w:rsidRPr="00C457C8">
              <w:rPr>
                <w:rFonts w:ascii="Times New Roman" w:hAnsi="Times New Roman" w:cs="Times New Roman"/>
                <w:sz w:val="24"/>
                <w:szCs w:val="24"/>
              </w:rPr>
              <w:t xml:space="preserve"> noteiks Ministru kabinets.</w:t>
            </w:r>
          </w:p>
          <w:p w14:paraId="6C2A3359" w14:textId="77777777" w:rsidR="00687DDE" w:rsidRPr="00C457C8" w:rsidRDefault="00687DDE" w:rsidP="00C457C8">
            <w:pPr>
              <w:spacing w:after="0" w:line="240" w:lineRule="auto"/>
              <w:contextualSpacing/>
              <w:jc w:val="both"/>
              <w:rPr>
                <w:rFonts w:ascii="Times New Roman" w:hAnsi="Times New Roman" w:cs="Times New Roman"/>
                <w:sz w:val="24"/>
                <w:szCs w:val="24"/>
              </w:rPr>
            </w:pPr>
          </w:p>
          <w:p w14:paraId="2A00DBE3" w14:textId="77777777" w:rsidR="00687DDE" w:rsidRPr="00C457C8" w:rsidRDefault="00687DDE" w:rsidP="00C457C8">
            <w:pPr>
              <w:spacing w:after="0" w:line="240" w:lineRule="auto"/>
              <w:contextualSpacing/>
              <w:jc w:val="both"/>
              <w:rPr>
                <w:rFonts w:ascii="Times New Roman" w:hAnsi="Times New Roman" w:cs="Times New Roman"/>
                <w:b/>
                <w:bCs/>
                <w:sz w:val="24"/>
                <w:szCs w:val="24"/>
              </w:rPr>
            </w:pPr>
            <w:r w:rsidRPr="00C457C8">
              <w:rPr>
                <w:rFonts w:ascii="Times New Roman" w:hAnsi="Times New Roman" w:cs="Times New Roman"/>
                <w:b/>
                <w:bCs/>
                <w:sz w:val="24"/>
                <w:szCs w:val="24"/>
              </w:rPr>
              <w:t>Regulējuma būtība un mērķis:</w:t>
            </w:r>
          </w:p>
          <w:p w14:paraId="7E00655C" w14:textId="77777777" w:rsidR="00687DDE" w:rsidRPr="00C457C8" w:rsidRDefault="00687DDE" w:rsidP="00C457C8">
            <w:pPr>
              <w:spacing w:after="0" w:line="240" w:lineRule="auto"/>
              <w:contextualSpacing/>
              <w:jc w:val="both"/>
              <w:rPr>
                <w:rFonts w:ascii="Times New Roman" w:hAnsi="Times New Roman" w:cs="Times New Roman"/>
                <w:b/>
                <w:bCs/>
                <w:sz w:val="24"/>
                <w:szCs w:val="24"/>
              </w:rPr>
            </w:pPr>
          </w:p>
          <w:p w14:paraId="703D68B7" w14:textId="4A55AD00" w:rsidR="00687DDE" w:rsidRPr="00C457C8" w:rsidRDefault="002A1729" w:rsidP="00C457C8">
            <w:pPr>
              <w:tabs>
                <w:tab w:val="left" w:pos="9356"/>
              </w:tabs>
              <w:spacing w:after="0" w:line="240" w:lineRule="auto"/>
              <w:contextualSpacing/>
              <w:jc w:val="both"/>
              <w:rPr>
                <w:rFonts w:ascii="Times New Roman" w:hAnsi="Times New Roman" w:cs="Times New Roman"/>
                <w:sz w:val="24"/>
                <w:szCs w:val="24"/>
                <w:lang w:eastAsia="lv-LV"/>
              </w:rPr>
            </w:pPr>
            <w:r w:rsidRPr="00C457C8">
              <w:rPr>
                <w:rFonts w:ascii="Times New Roman" w:eastAsia="Times New Roman" w:hAnsi="Times New Roman" w:cs="Times New Roman"/>
                <w:iCs/>
                <w:sz w:val="24"/>
                <w:szCs w:val="24"/>
                <w:bdr w:val="none" w:sz="0" w:space="0" w:color="auto" w:frame="1"/>
                <w:lang w:eastAsia="lv-LV"/>
              </w:rPr>
              <w:t>Darba grupa</w:t>
            </w:r>
            <w:r w:rsidR="00687DDE" w:rsidRPr="00C457C8">
              <w:rPr>
                <w:rFonts w:ascii="Times New Roman" w:eastAsia="Times New Roman" w:hAnsi="Times New Roman" w:cs="Times New Roman"/>
                <w:iCs/>
                <w:sz w:val="24"/>
                <w:szCs w:val="24"/>
                <w:bdr w:val="none" w:sz="0" w:space="0" w:color="auto" w:frame="1"/>
                <w:lang w:eastAsia="lv-LV"/>
              </w:rPr>
              <w:t xml:space="preserve"> cita starp 2019. gada 10.</w:t>
            </w:r>
            <w:r w:rsidR="00D07FEB">
              <w:rPr>
                <w:rFonts w:ascii="Times New Roman" w:eastAsia="Times New Roman" w:hAnsi="Times New Roman" w:cs="Times New Roman"/>
                <w:iCs/>
                <w:sz w:val="24"/>
                <w:szCs w:val="24"/>
                <w:bdr w:val="none" w:sz="0" w:space="0" w:color="auto" w:frame="1"/>
                <w:lang w:eastAsia="lv-LV"/>
              </w:rPr>
              <w:t xml:space="preserve"> </w:t>
            </w:r>
            <w:r w:rsidR="00687DDE" w:rsidRPr="00C457C8">
              <w:rPr>
                <w:rFonts w:ascii="Times New Roman" w:eastAsia="Times New Roman" w:hAnsi="Times New Roman" w:cs="Times New Roman"/>
                <w:iCs/>
                <w:sz w:val="24"/>
                <w:szCs w:val="24"/>
                <w:bdr w:val="none" w:sz="0" w:space="0" w:color="auto" w:frame="1"/>
                <w:lang w:eastAsia="lv-LV"/>
              </w:rPr>
              <w:t>un</w:t>
            </w:r>
            <w:r w:rsidR="00D07FEB">
              <w:rPr>
                <w:rFonts w:ascii="Times New Roman" w:eastAsia="Times New Roman" w:hAnsi="Times New Roman" w:cs="Times New Roman"/>
                <w:iCs/>
                <w:sz w:val="24"/>
                <w:szCs w:val="24"/>
                <w:bdr w:val="none" w:sz="0" w:space="0" w:color="auto" w:frame="1"/>
                <w:lang w:eastAsia="lv-LV"/>
              </w:rPr>
              <w:t xml:space="preserve"> </w:t>
            </w:r>
            <w:r w:rsidR="00687DDE" w:rsidRPr="00C457C8">
              <w:rPr>
                <w:rFonts w:ascii="Times New Roman" w:eastAsia="Times New Roman" w:hAnsi="Times New Roman" w:cs="Times New Roman"/>
                <w:iCs/>
                <w:sz w:val="24"/>
                <w:szCs w:val="24"/>
                <w:bdr w:val="none" w:sz="0" w:space="0" w:color="auto" w:frame="1"/>
                <w:lang w:eastAsia="lv-LV"/>
              </w:rPr>
              <w:t>22. septembra sanāksmē skatī</w:t>
            </w:r>
            <w:r w:rsidR="000E16DE" w:rsidRPr="00C457C8">
              <w:rPr>
                <w:rFonts w:ascii="Times New Roman" w:eastAsia="Times New Roman" w:hAnsi="Times New Roman" w:cs="Times New Roman"/>
                <w:iCs/>
                <w:sz w:val="24"/>
                <w:szCs w:val="24"/>
                <w:bdr w:val="none" w:sz="0" w:space="0" w:color="auto" w:frame="1"/>
                <w:lang w:eastAsia="lv-LV"/>
              </w:rPr>
              <w:t>ja</w:t>
            </w:r>
            <w:r w:rsidR="00687DDE" w:rsidRPr="00C457C8">
              <w:rPr>
                <w:rFonts w:ascii="Times New Roman" w:eastAsia="Times New Roman" w:hAnsi="Times New Roman" w:cs="Times New Roman"/>
                <w:iCs/>
                <w:sz w:val="24"/>
                <w:szCs w:val="24"/>
                <w:bdr w:val="none" w:sz="0" w:space="0" w:color="auto" w:frame="1"/>
                <w:lang w:eastAsia="lv-LV"/>
              </w:rPr>
              <w:t xml:space="preserve"> arī jautājum</w:t>
            </w:r>
            <w:r w:rsidR="000E16DE" w:rsidRPr="00C457C8">
              <w:rPr>
                <w:rFonts w:ascii="Times New Roman" w:eastAsia="Times New Roman" w:hAnsi="Times New Roman" w:cs="Times New Roman"/>
                <w:iCs/>
                <w:sz w:val="24"/>
                <w:szCs w:val="24"/>
                <w:bdr w:val="none" w:sz="0" w:space="0" w:color="auto" w:frame="1"/>
                <w:lang w:eastAsia="lv-LV"/>
              </w:rPr>
              <w:t>u</w:t>
            </w:r>
            <w:r w:rsidR="00687DDE" w:rsidRPr="00C457C8">
              <w:rPr>
                <w:rFonts w:ascii="Times New Roman" w:eastAsia="Times New Roman" w:hAnsi="Times New Roman" w:cs="Times New Roman"/>
                <w:iCs/>
                <w:sz w:val="24"/>
                <w:szCs w:val="24"/>
                <w:bdr w:val="none" w:sz="0" w:space="0" w:color="auto" w:frame="1"/>
                <w:lang w:eastAsia="lv-LV"/>
              </w:rPr>
              <w:t xml:space="preserve"> par nepieciešamību normatīvajos aktos noteikt, ka nekustamais īpašums (t.sk. dzīvojamās mājas un dzīvokļa īpašumi), kas atzīts par bezmantinieka mantu vai bezīpašnieka lietu, piekrīt tai pašvaldībai, kuras teritorijā atrodas konkrētais nekustamais īpašums. Lai gan </w:t>
            </w:r>
            <w:r w:rsidR="00D07FEB">
              <w:rPr>
                <w:rFonts w:ascii="Times New Roman" w:eastAsia="Times New Roman" w:hAnsi="Times New Roman" w:cs="Times New Roman"/>
                <w:iCs/>
                <w:sz w:val="24"/>
                <w:szCs w:val="24"/>
                <w:bdr w:val="none" w:sz="0" w:space="0" w:color="auto" w:frame="1"/>
                <w:lang w:eastAsia="lv-LV"/>
              </w:rPr>
              <w:t>D</w:t>
            </w:r>
            <w:r w:rsidR="00687DDE" w:rsidRPr="00C457C8">
              <w:rPr>
                <w:rFonts w:ascii="Times New Roman" w:eastAsia="Times New Roman" w:hAnsi="Times New Roman" w:cs="Times New Roman"/>
                <w:iCs/>
                <w:sz w:val="24"/>
                <w:szCs w:val="24"/>
                <w:bdr w:val="none" w:sz="0" w:space="0" w:color="auto" w:frame="1"/>
                <w:lang w:eastAsia="lv-LV"/>
              </w:rPr>
              <w:t>arba grupas eksperti, izskatot minēto jautājumu, secināja, ka vispārīgo principu, kas nostiprināts Civillikumā, par to, ka bezmantinieku un bezīpašnieka manta piekrīt valstij, nevajadzētu mainīt</w:t>
            </w:r>
            <w:r w:rsidR="00D35869" w:rsidRPr="00C457C8">
              <w:rPr>
                <w:rFonts w:ascii="Times New Roman" w:eastAsia="Times New Roman" w:hAnsi="Times New Roman" w:cs="Times New Roman"/>
                <w:iCs/>
                <w:sz w:val="24"/>
                <w:szCs w:val="24"/>
                <w:bdr w:val="none" w:sz="0" w:space="0" w:color="auto" w:frame="1"/>
                <w:lang w:eastAsia="lv-LV"/>
              </w:rPr>
              <w:t>,</w:t>
            </w:r>
            <w:r w:rsidR="00687DDE" w:rsidRPr="00C457C8">
              <w:rPr>
                <w:rFonts w:ascii="Times New Roman" w:eastAsia="Times New Roman" w:hAnsi="Times New Roman" w:cs="Times New Roman"/>
                <w:iCs/>
                <w:sz w:val="24"/>
                <w:szCs w:val="24"/>
                <w:bdr w:val="none" w:sz="0" w:space="0" w:color="auto" w:frame="1"/>
                <w:lang w:eastAsia="lv-LV"/>
              </w:rPr>
              <w:t xml:space="preserve"> </w:t>
            </w:r>
            <w:r w:rsidR="00D35869" w:rsidRPr="00C457C8">
              <w:rPr>
                <w:rFonts w:ascii="Times New Roman" w:eastAsia="Times New Roman" w:hAnsi="Times New Roman" w:cs="Times New Roman"/>
                <w:iCs/>
                <w:sz w:val="24"/>
                <w:szCs w:val="24"/>
                <w:bdr w:val="none" w:sz="0" w:space="0" w:color="auto" w:frame="1"/>
                <w:lang w:eastAsia="lv-LV"/>
              </w:rPr>
              <w:t>t</w:t>
            </w:r>
            <w:r w:rsidR="00687DDE" w:rsidRPr="00C457C8">
              <w:rPr>
                <w:rFonts w:ascii="Times New Roman" w:eastAsia="Times New Roman" w:hAnsi="Times New Roman" w:cs="Times New Roman"/>
                <w:iCs/>
                <w:sz w:val="24"/>
                <w:szCs w:val="24"/>
                <w:bdr w:val="none" w:sz="0" w:space="0" w:color="auto" w:frame="1"/>
                <w:lang w:eastAsia="lv-LV"/>
              </w:rPr>
              <w:t>omēr vienlaikus, kā iespējam</w:t>
            </w:r>
            <w:r w:rsidR="000C0A63" w:rsidRPr="00C457C8">
              <w:rPr>
                <w:rFonts w:ascii="Times New Roman" w:eastAsia="Times New Roman" w:hAnsi="Times New Roman" w:cs="Times New Roman"/>
                <w:iCs/>
                <w:sz w:val="24"/>
                <w:szCs w:val="24"/>
                <w:bdr w:val="none" w:sz="0" w:space="0" w:color="auto" w:frame="1"/>
                <w:lang w:eastAsia="lv-LV"/>
              </w:rPr>
              <w:t>u</w:t>
            </w:r>
            <w:r w:rsidR="00687DDE" w:rsidRPr="00C457C8">
              <w:rPr>
                <w:rFonts w:ascii="Times New Roman" w:eastAsia="Times New Roman" w:hAnsi="Times New Roman" w:cs="Times New Roman"/>
                <w:iCs/>
                <w:sz w:val="24"/>
                <w:szCs w:val="24"/>
                <w:bdr w:val="none" w:sz="0" w:space="0" w:color="auto" w:frame="1"/>
                <w:lang w:eastAsia="lv-LV"/>
              </w:rPr>
              <w:t xml:space="preserve"> risinājum</w:t>
            </w:r>
            <w:r w:rsidR="000C0A63" w:rsidRPr="00C457C8">
              <w:rPr>
                <w:rFonts w:ascii="Times New Roman" w:eastAsia="Times New Roman" w:hAnsi="Times New Roman" w:cs="Times New Roman"/>
                <w:iCs/>
                <w:sz w:val="24"/>
                <w:szCs w:val="24"/>
                <w:bdr w:val="none" w:sz="0" w:space="0" w:color="auto" w:frame="1"/>
                <w:lang w:eastAsia="lv-LV"/>
              </w:rPr>
              <w:t>u pieļāva</w:t>
            </w:r>
            <w:r w:rsidR="00687DDE" w:rsidRPr="00C457C8">
              <w:rPr>
                <w:rFonts w:ascii="Times New Roman" w:eastAsia="Times New Roman" w:hAnsi="Times New Roman" w:cs="Times New Roman"/>
                <w:iCs/>
                <w:sz w:val="24"/>
                <w:szCs w:val="24"/>
                <w:bdr w:val="none" w:sz="0" w:space="0" w:color="auto" w:frame="1"/>
                <w:lang w:eastAsia="lv-LV"/>
              </w:rPr>
              <w:t xml:space="preserve"> Civillikumā noteikt, ka Ministru kabineta noteiktajos gadījumos bezmantinieku manta piekrīt pašvaldībām. Tāpat piezīme par to,</w:t>
            </w:r>
            <w:r w:rsidR="00687DDE" w:rsidRPr="00C457C8">
              <w:rPr>
                <w:rFonts w:ascii="Times New Roman" w:eastAsia="Times New Roman" w:hAnsi="Times New Roman" w:cs="Times New Roman"/>
                <w:b/>
                <w:bCs/>
                <w:iCs/>
                <w:sz w:val="24"/>
                <w:szCs w:val="24"/>
                <w:bdr w:val="none" w:sz="0" w:space="0" w:color="auto" w:frame="1"/>
                <w:lang w:eastAsia="lv-LV"/>
              </w:rPr>
              <w:t xml:space="preserve"> </w:t>
            </w:r>
            <w:r w:rsidR="00687DDE" w:rsidRPr="00C457C8">
              <w:rPr>
                <w:rFonts w:ascii="Times New Roman" w:eastAsia="Times New Roman" w:hAnsi="Times New Roman" w:cs="Times New Roman"/>
                <w:bCs/>
                <w:iCs/>
                <w:sz w:val="24"/>
                <w:szCs w:val="24"/>
                <w:bdr w:val="none" w:sz="0" w:space="0" w:color="auto" w:frame="1"/>
                <w:lang w:eastAsia="lv-LV"/>
              </w:rPr>
              <w:t>ka Ministru kabineta noteiktajos gadījumos atsevišķa bezīpašnieka manta piekrīt pašvaldībām, būtu iekļaujama arī Civillikuma 930. pantā. Līdz ar to secināms, ka jau</w:t>
            </w:r>
            <w:r w:rsidR="00687DDE" w:rsidRPr="00C457C8">
              <w:rPr>
                <w:rFonts w:ascii="Times New Roman" w:eastAsia="Times New Roman" w:hAnsi="Times New Roman" w:cs="Times New Roman"/>
                <w:b/>
                <w:bCs/>
                <w:iCs/>
                <w:sz w:val="24"/>
                <w:szCs w:val="24"/>
                <w:bdr w:val="none" w:sz="0" w:space="0" w:color="auto" w:frame="1"/>
                <w:lang w:eastAsia="lv-LV"/>
              </w:rPr>
              <w:t xml:space="preserve"> </w:t>
            </w:r>
            <w:r w:rsidR="00687DDE" w:rsidRPr="00C457C8">
              <w:rPr>
                <w:rFonts w:ascii="Times New Roman" w:hAnsi="Times New Roman" w:cs="Times New Roman"/>
                <w:sz w:val="24"/>
                <w:szCs w:val="24"/>
                <w:lang w:eastAsia="lv-LV"/>
              </w:rPr>
              <w:t xml:space="preserve">šobrīd Civillikums nosaka piekritību valstij tās plašākā izpratnē. Tomēr to, kādos gadījumos </w:t>
            </w:r>
            <w:r w:rsidR="00D3656E" w:rsidRPr="00C457C8">
              <w:rPr>
                <w:rFonts w:ascii="Times New Roman" w:hAnsi="Times New Roman" w:cs="Times New Roman"/>
                <w:sz w:val="24"/>
                <w:szCs w:val="24"/>
                <w:lang w:eastAsia="lv-LV"/>
              </w:rPr>
              <w:t xml:space="preserve">un </w:t>
            </w:r>
            <w:r w:rsidR="00687DDE" w:rsidRPr="00C457C8">
              <w:rPr>
                <w:rFonts w:ascii="Times New Roman" w:hAnsi="Times New Roman" w:cs="Times New Roman"/>
                <w:sz w:val="24"/>
                <w:szCs w:val="24"/>
                <w:lang w:eastAsia="lv-LV"/>
              </w:rPr>
              <w:t>kādi īpašumi ir atstājami valstij tās šaurākā izpratnē vai nododami pašvaldībai, k</w:t>
            </w:r>
            <w:r w:rsidR="00D3656E" w:rsidRPr="00C457C8">
              <w:rPr>
                <w:rFonts w:ascii="Times New Roman" w:hAnsi="Times New Roman" w:cs="Times New Roman"/>
                <w:sz w:val="24"/>
                <w:szCs w:val="24"/>
                <w:lang w:eastAsia="lv-LV"/>
              </w:rPr>
              <w:t>ā</w:t>
            </w:r>
            <w:r w:rsidR="00687DDE" w:rsidRPr="00C457C8">
              <w:rPr>
                <w:rFonts w:ascii="Times New Roman" w:hAnsi="Times New Roman" w:cs="Times New Roman"/>
                <w:sz w:val="24"/>
                <w:szCs w:val="24"/>
                <w:lang w:eastAsia="lv-LV"/>
              </w:rPr>
              <w:t xml:space="preserve"> arī citi būtiski procesuāli aspekti, būtu jānosaka Ministru kabineta noteikumos.</w:t>
            </w:r>
          </w:p>
          <w:p w14:paraId="7EE71CB4" w14:textId="77777777" w:rsidR="00687DDE" w:rsidRPr="00C457C8" w:rsidRDefault="00687DDE" w:rsidP="00C457C8">
            <w:pPr>
              <w:spacing w:after="0" w:line="240" w:lineRule="auto"/>
              <w:contextualSpacing/>
              <w:jc w:val="both"/>
              <w:rPr>
                <w:rFonts w:ascii="Times New Roman" w:hAnsi="Times New Roman" w:cs="Times New Roman"/>
                <w:sz w:val="24"/>
                <w:szCs w:val="24"/>
              </w:rPr>
            </w:pPr>
          </w:p>
          <w:p w14:paraId="034518B6" w14:textId="6D014552" w:rsidR="00687DDE" w:rsidRPr="00C457C8" w:rsidRDefault="00687DDE" w:rsidP="00C457C8">
            <w:pPr>
              <w:spacing w:after="0" w:line="240" w:lineRule="auto"/>
              <w:contextualSpacing/>
              <w:jc w:val="both"/>
              <w:rPr>
                <w:rFonts w:ascii="Times New Roman" w:hAnsi="Times New Roman" w:cs="Times New Roman"/>
                <w:sz w:val="24"/>
                <w:szCs w:val="24"/>
              </w:rPr>
            </w:pPr>
            <w:r w:rsidRPr="00C457C8">
              <w:rPr>
                <w:rFonts w:ascii="Times New Roman" w:hAnsi="Times New Roman" w:cs="Times New Roman"/>
                <w:sz w:val="24"/>
                <w:szCs w:val="24"/>
              </w:rPr>
              <w:t xml:space="preserve">Tādējādi </w:t>
            </w:r>
            <w:r w:rsidR="000B5BCD" w:rsidRPr="00C457C8">
              <w:rPr>
                <w:rFonts w:ascii="Times New Roman" w:hAnsi="Times New Roman" w:cs="Times New Roman"/>
                <w:sz w:val="24"/>
                <w:szCs w:val="24"/>
              </w:rPr>
              <w:t>L</w:t>
            </w:r>
            <w:r w:rsidRPr="00C457C8">
              <w:rPr>
                <w:rFonts w:ascii="Times New Roman" w:hAnsi="Times New Roman" w:cs="Times New Roman"/>
                <w:sz w:val="24"/>
                <w:szCs w:val="24"/>
              </w:rPr>
              <w:t>ikumprojekts (</w:t>
            </w:r>
            <w:r w:rsidR="000B5BCD" w:rsidRPr="00C457C8">
              <w:rPr>
                <w:rFonts w:ascii="Times New Roman" w:hAnsi="Times New Roman" w:cs="Times New Roman"/>
                <w:sz w:val="24"/>
                <w:szCs w:val="24"/>
              </w:rPr>
              <w:t xml:space="preserve">paredzot grozījumus </w:t>
            </w:r>
            <w:r w:rsidRPr="00C457C8">
              <w:rPr>
                <w:rFonts w:ascii="Times New Roman" w:hAnsi="Times New Roman" w:cs="Times New Roman"/>
                <w:sz w:val="24"/>
                <w:szCs w:val="24"/>
              </w:rPr>
              <w:t>Civillikuma 416. panta pirm</w:t>
            </w:r>
            <w:r w:rsidR="00D02532" w:rsidRPr="00C457C8">
              <w:rPr>
                <w:rFonts w:ascii="Times New Roman" w:hAnsi="Times New Roman" w:cs="Times New Roman"/>
                <w:sz w:val="24"/>
                <w:szCs w:val="24"/>
              </w:rPr>
              <w:t>aj</w:t>
            </w:r>
            <w:r w:rsidRPr="00C457C8">
              <w:rPr>
                <w:rFonts w:ascii="Times New Roman" w:hAnsi="Times New Roman" w:cs="Times New Roman"/>
                <w:sz w:val="24"/>
                <w:szCs w:val="24"/>
              </w:rPr>
              <w:t>ā daļ</w:t>
            </w:r>
            <w:r w:rsidR="00D02532" w:rsidRPr="00C457C8">
              <w:rPr>
                <w:rFonts w:ascii="Times New Roman" w:hAnsi="Times New Roman" w:cs="Times New Roman"/>
                <w:sz w:val="24"/>
                <w:szCs w:val="24"/>
              </w:rPr>
              <w:t>ā</w:t>
            </w:r>
            <w:r w:rsidRPr="00C457C8">
              <w:rPr>
                <w:rFonts w:ascii="Times New Roman" w:hAnsi="Times New Roman" w:cs="Times New Roman"/>
                <w:sz w:val="24"/>
                <w:szCs w:val="24"/>
              </w:rPr>
              <w:t xml:space="preserve"> un 930. panta piezīm</w:t>
            </w:r>
            <w:r w:rsidR="00D02532" w:rsidRPr="00C457C8">
              <w:rPr>
                <w:rFonts w:ascii="Times New Roman" w:hAnsi="Times New Roman" w:cs="Times New Roman"/>
                <w:sz w:val="24"/>
                <w:szCs w:val="24"/>
              </w:rPr>
              <w:t>ēs</w:t>
            </w:r>
            <w:r w:rsidRPr="00C457C8">
              <w:rPr>
                <w:rFonts w:ascii="Times New Roman" w:hAnsi="Times New Roman" w:cs="Times New Roman"/>
                <w:sz w:val="24"/>
                <w:szCs w:val="24"/>
              </w:rPr>
              <w:t>) paredz pilnvarot Ministru kabinetu noteikt, ka noteikta veida nekustamie īpašumi, kas kļuvuši par bezmantinieku mantu vai bezīpašnieka lietu, noteiktos gadījumos piekrīt pašvaldībai</w:t>
            </w:r>
            <w:r w:rsidR="00A93048" w:rsidRPr="00C457C8">
              <w:rPr>
                <w:rFonts w:ascii="Times New Roman" w:hAnsi="Times New Roman" w:cs="Times New Roman"/>
                <w:sz w:val="24"/>
                <w:szCs w:val="24"/>
              </w:rPr>
              <w:t>,</w:t>
            </w:r>
            <w:r w:rsidRPr="00C457C8">
              <w:rPr>
                <w:rFonts w:ascii="Times New Roman" w:hAnsi="Times New Roman" w:cs="Times New Roman"/>
                <w:sz w:val="24"/>
                <w:szCs w:val="24"/>
              </w:rPr>
              <w:t xml:space="preserve"> nevis valstij</w:t>
            </w:r>
            <w:r w:rsidR="00693860" w:rsidRPr="00C457C8">
              <w:rPr>
                <w:rFonts w:ascii="Times New Roman" w:hAnsi="Times New Roman" w:cs="Times New Roman"/>
                <w:sz w:val="24"/>
                <w:szCs w:val="24"/>
              </w:rPr>
              <w:t>.</w:t>
            </w:r>
          </w:p>
          <w:p w14:paraId="0CD1A037" w14:textId="77777777" w:rsidR="00687DDE" w:rsidRPr="00C457C8" w:rsidRDefault="00687DDE" w:rsidP="00C457C8">
            <w:pPr>
              <w:spacing w:after="0" w:line="240" w:lineRule="auto"/>
              <w:contextualSpacing/>
              <w:jc w:val="both"/>
              <w:rPr>
                <w:rFonts w:ascii="Times New Roman" w:hAnsi="Times New Roman" w:cs="Times New Roman"/>
                <w:sz w:val="24"/>
                <w:szCs w:val="24"/>
              </w:rPr>
            </w:pPr>
          </w:p>
          <w:p w14:paraId="60FC03E5" w14:textId="78FAF5BA" w:rsidR="00687DDE" w:rsidRPr="00C457C8" w:rsidRDefault="00687DDE" w:rsidP="00C457C8">
            <w:pPr>
              <w:spacing w:after="0" w:line="240" w:lineRule="auto"/>
              <w:contextualSpacing/>
              <w:jc w:val="both"/>
              <w:rPr>
                <w:rFonts w:ascii="Times New Roman" w:hAnsi="Times New Roman" w:cs="Times New Roman"/>
                <w:sz w:val="24"/>
                <w:szCs w:val="24"/>
              </w:rPr>
            </w:pPr>
            <w:r w:rsidRPr="00C457C8">
              <w:rPr>
                <w:rFonts w:ascii="Times New Roman" w:hAnsi="Times New Roman" w:cs="Times New Roman"/>
                <w:sz w:val="24"/>
                <w:szCs w:val="24"/>
              </w:rPr>
              <w:t xml:space="preserve">Regulējums novērstu riskus, kas attiecas uz īpašuma ilgstošu neapsaimniekošanu un iespējamām papildu izmaksām valstij vai pašvaldībai. Pašvaldības uzreiz </w:t>
            </w:r>
            <w:r w:rsidR="00D02532" w:rsidRPr="00C457C8">
              <w:rPr>
                <w:rFonts w:ascii="Times New Roman" w:hAnsi="Times New Roman" w:cs="Times New Roman"/>
                <w:sz w:val="24"/>
                <w:szCs w:val="24"/>
              </w:rPr>
              <w:t xml:space="preserve">varētu </w:t>
            </w:r>
            <w:r w:rsidRPr="00C457C8">
              <w:rPr>
                <w:rFonts w:ascii="Times New Roman" w:hAnsi="Times New Roman" w:cs="Times New Roman"/>
                <w:sz w:val="24"/>
                <w:szCs w:val="24"/>
              </w:rPr>
              <w:t>pārņemt īpašumus,</w:t>
            </w:r>
            <w:r w:rsidR="00D02532" w:rsidRPr="00C457C8">
              <w:rPr>
                <w:rFonts w:ascii="Times New Roman" w:hAnsi="Times New Roman" w:cs="Times New Roman"/>
                <w:sz w:val="24"/>
                <w:szCs w:val="24"/>
              </w:rPr>
              <w:t xml:space="preserve"> kuri kļuvuši par bezmantinieku mantu vai bezīpašnieka lietu un</w:t>
            </w:r>
            <w:r w:rsidRPr="00C457C8">
              <w:rPr>
                <w:rFonts w:ascii="Times New Roman" w:hAnsi="Times New Roman" w:cs="Times New Roman"/>
                <w:sz w:val="24"/>
                <w:szCs w:val="24"/>
              </w:rPr>
              <w:t xml:space="preserve"> </w:t>
            </w:r>
            <w:r w:rsidR="00A93048" w:rsidRPr="00C457C8">
              <w:rPr>
                <w:rFonts w:ascii="Times New Roman" w:hAnsi="Times New Roman" w:cs="Times New Roman"/>
                <w:sz w:val="24"/>
                <w:szCs w:val="24"/>
              </w:rPr>
              <w:t>kuri nepieciešami pašvaldības</w:t>
            </w:r>
            <w:r w:rsidR="00D02532" w:rsidRPr="00C457C8">
              <w:rPr>
                <w:rFonts w:ascii="Times New Roman" w:hAnsi="Times New Roman" w:cs="Times New Roman"/>
                <w:sz w:val="24"/>
                <w:szCs w:val="24"/>
              </w:rPr>
              <w:t xml:space="preserve"> funkciju veikšanai, turklāt </w:t>
            </w:r>
            <w:r w:rsidR="00A93048" w:rsidRPr="00C457C8">
              <w:rPr>
                <w:rFonts w:ascii="Times New Roman" w:hAnsi="Times New Roman" w:cs="Times New Roman"/>
                <w:sz w:val="24"/>
                <w:szCs w:val="24"/>
              </w:rPr>
              <w:t>š</w:t>
            </w:r>
            <w:r w:rsidR="00655039" w:rsidRPr="00C457C8">
              <w:rPr>
                <w:rFonts w:ascii="Times New Roman" w:hAnsi="Times New Roman" w:cs="Times New Roman"/>
                <w:sz w:val="24"/>
                <w:szCs w:val="24"/>
              </w:rPr>
              <w:t>ā</w:t>
            </w:r>
            <w:r w:rsidR="00A93048" w:rsidRPr="00C457C8">
              <w:rPr>
                <w:rFonts w:ascii="Times New Roman" w:hAnsi="Times New Roman" w:cs="Times New Roman"/>
                <w:sz w:val="24"/>
                <w:szCs w:val="24"/>
              </w:rPr>
              <w:t xml:space="preserve">di pašvaldība </w:t>
            </w:r>
            <w:r w:rsidR="00A93048" w:rsidRPr="00C457C8">
              <w:rPr>
                <w:rFonts w:ascii="Times New Roman" w:hAnsi="Times New Roman" w:cs="Times New Roman"/>
                <w:sz w:val="24"/>
                <w:szCs w:val="24"/>
              </w:rPr>
              <w:lastRenderedPageBreak/>
              <w:t xml:space="preserve">iegūtu tiesības </w:t>
            </w:r>
            <w:r w:rsidR="00D02532" w:rsidRPr="00C457C8">
              <w:rPr>
                <w:rFonts w:ascii="Times New Roman" w:hAnsi="Times New Roman" w:cs="Times New Roman"/>
                <w:sz w:val="24"/>
                <w:szCs w:val="24"/>
              </w:rPr>
              <w:t xml:space="preserve">brīvi ar tiem rīkoties. </w:t>
            </w:r>
            <w:r w:rsidRPr="00C457C8">
              <w:rPr>
                <w:rFonts w:ascii="Times New Roman" w:hAnsi="Times New Roman" w:cs="Times New Roman"/>
                <w:sz w:val="24"/>
                <w:szCs w:val="24"/>
              </w:rPr>
              <w:t xml:space="preserve">Tādējādi mazinātos birokrātiskās procedūras ilgums, pārņemot valsts uzskaitē </w:t>
            </w:r>
            <w:r w:rsidR="00655039" w:rsidRPr="00C457C8">
              <w:rPr>
                <w:rFonts w:ascii="Times New Roman" w:hAnsi="Times New Roman" w:cs="Times New Roman"/>
                <w:sz w:val="24"/>
                <w:szCs w:val="24"/>
              </w:rPr>
              <w:t>tādus nekustamos īpašumus, kas nav nepieciešami valsts funkciju nodrošināšanai, lai nodotu</w:t>
            </w:r>
            <w:r w:rsidRPr="00C457C8">
              <w:rPr>
                <w:rFonts w:ascii="Times New Roman" w:hAnsi="Times New Roman" w:cs="Times New Roman"/>
                <w:sz w:val="24"/>
                <w:szCs w:val="24"/>
              </w:rPr>
              <w:t xml:space="preserve"> īpašumus tālāk pašvaldībām vai citām personām. </w:t>
            </w:r>
            <w:r w:rsidR="00D02532" w:rsidRPr="00C457C8">
              <w:rPr>
                <w:rFonts w:ascii="Times New Roman" w:hAnsi="Times New Roman" w:cs="Times New Roman"/>
                <w:sz w:val="24"/>
                <w:szCs w:val="24"/>
              </w:rPr>
              <w:t xml:space="preserve">Pašvaldībai nebūtu </w:t>
            </w:r>
            <w:r w:rsidR="00655039" w:rsidRPr="00C457C8">
              <w:rPr>
                <w:rFonts w:ascii="Times New Roman" w:hAnsi="Times New Roman" w:cs="Times New Roman"/>
                <w:sz w:val="24"/>
                <w:szCs w:val="24"/>
              </w:rPr>
              <w:t xml:space="preserve">jābūt likumiskam pienākumam atdot </w:t>
            </w:r>
            <w:r w:rsidR="00D02532" w:rsidRPr="00C457C8">
              <w:rPr>
                <w:rFonts w:ascii="Times New Roman" w:hAnsi="Times New Roman" w:cs="Times New Roman"/>
                <w:sz w:val="24"/>
                <w:szCs w:val="24"/>
              </w:rPr>
              <w:t xml:space="preserve">atpakaļ </w:t>
            </w:r>
            <w:r w:rsidR="00655039" w:rsidRPr="00C457C8">
              <w:rPr>
                <w:rFonts w:ascii="Times New Roman" w:hAnsi="Times New Roman" w:cs="Times New Roman"/>
                <w:sz w:val="24"/>
                <w:szCs w:val="24"/>
              </w:rPr>
              <w:t>šādus īpašumus</w:t>
            </w:r>
            <w:r w:rsidR="00D02532" w:rsidRPr="00C457C8">
              <w:rPr>
                <w:rFonts w:ascii="Times New Roman" w:hAnsi="Times New Roman" w:cs="Times New Roman"/>
                <w:sz w:val="24"/>
                <w:szCs w:val="24"/>
              </w:rPr>
              <w:t xml:space="preserve">. </w:t>
            </w:r>
            <w:r w:rsidRPr="00C457C8">
              <w:rPr>
                <w:rFonts w:ascii="Times New Roman" w:hAnsi="Times New Roman" w:cs="Times New Roman"/>
                <w:sz w:val="24"/>
                <w:szCs w:val="24"/>
              </w:rPr>
              <w:t xml:space="preserve">Turklāt pašvaldībai vienmēr būs vairāk informācijas par savā administratīvajā teritorijā notiekošo, nekā valstij, tādēļ bezmantinieku mantas vai bezīpašnieka lietas gadījumā pašvaldība varētu ātrāk apzināt </w:t>
            </w:r>
            <w:r w:rsidR="00F21A3A" w:rsidRPr="00C457C8">
              <w:rPr>
                <w:rFonts w:ascii="Times New Roman" w:hAnsi="Times New Roman" w:cs="Times New Roman"/>
                <w:sz w:val="24"/>
                <w:szCs w:val="24"/>
              </w:rPr>
              <w:t>nekustamos īpašumus</w:t>
            </w:r>
            <w:r w:rsidRPr="00C457C8">
              <w:rPr>
                <w:rFonts w:ascii="Times New Roman" w:hAnsi="Times New Roman" w:cs="Times New Roman"/>
                <w:sz w:val="24"/>
                <w:szCs w:val="24"/>
              </w:rPr>
              <w:t xml:space="preserve">, kas palikuši bez saimniekiem un attiecīgi rīkoties, pārņemot īpašumu, vēršoties pie notāra, lai ierosinātu mantojuma lietu, </w:t>
            </w:r>
            <w:r w:rsidRPr="008A682E">
              <w:rPr>
                <w:rFonts w:ascii="Times New Roman" w:hAnsi="Times New Roman" w:cs="Times New Roman"/>
                <w:sz w:val="24"/>
                <w:szCs w:val="24"/>
              </w:rPr>
              <w:t>vai</w:t>
            </w:r>
            <w:r w:rsidR="00F82BE7" w:rsidRPr="008A682E">
              <w:rPr>
                <w:rFonts w:ascii="Times New Roman" w:hAnsi="Times New Roman" w:cs="Times New Roman"/>
                <w:sz w:val="24"/>
                <w:szCs w:val="24"/>
              </w:rPr>
              <w:t>,</w:t>
            </w:r>
            <w:r w:rsidRPr="00C457C8">
              <w:rPr>
                <w:rFonts w:ascii="Times New Roman" w:hAnsi="Times New Roman" w:cs="Times New Roman"/>
                <w:sz w:val="24"/>
                <w:szCs w:val="24"/>
              </w:rPr>
              <w:t xml:space="preserve"> vēršoties tiesā, lai atzītu </w:t>
            </w:r>
            <w:r w:rsidR="00655039" w:rsidRPr="00C457C8">
              <w:rPr>
                <w:rFonts w:ascii="Times New Roman" w:hAnsi="Times New Roman" w:cs="Times New Roman"/>
                <w:sz w:val="24"/>
                <w:szCs w:val="24"/>
              </w:rPr>
              <w:t xml:space="preserve">nekustamo īpašumu </w:t>
            </w:r>
            <w:r w:rsidRPr="00C457C8">
              <w:rPr>
                <w:rFonts w:ascii="Times New Roman" w:hAnsi="Times New Roman" w:cs="Times New Roman"/>
                <w:sz w:val="24"/>
                <w:szCs w:val="24"/>
              </w:rPr>
              <w:t>par bezīpašnieka lietu</w:t>
            </w:r>
            <w:r w:rsidR="00F21A3A" w:rsidRPr="00C457C8">
              <w:rPr>
                <w:rFonts w:ascii="Times New Roman" w:hAnsi="Times New Roman" w:cs="Times New Roman"/>
                <w:sz w:val="24"/>
                <w:szCs w:val="24"/>
              </w:rPr>
              <w:t>, vai nostiprinot īpašumtiesības uz tādiem nekustamajiem īpašumiem, kuri palikuši pēc juridisku personu izbeigšanās</w:t>
            </w:r>
            <w:r w:rsidRPr="00C457C8">
              <w:rPr>
                <w:rFonts w:ascii="Times New Roman" w:hAnsi="Times New Roman" w:cs="Times New Roman"/>
                <w:sz w:val="24"/>
                <w:szCs w:val="24"/>
              </w:rPr>
              <w:t xml:space="preserve">. Regulējums arī </w:t>
            </w:r>
            <w:r w:rsidR="00701E70" w:rsidRPr="00C457C8">
              <w:rPr>
                <w:rFonts w:ascii="Times New Roman" w:hAnsi="Times New Roman" w:cs="Times New Roman"/>
                <w:sz w:val="24"/>
                <w:szCs w:val="24"/>
              </w:rPr>
              <w:t>pilnveidotu</w:t>
            </w:r>
            <w:r w:rsidRPr="00C457C8">
              <w:rPr>
                <w:rFonts w:ascii="Times New Roman" w:hAnsi="Times New Roman" w:cs="Times New Roman"/>
                <w:sz w:val="24"/>
                <w:szCs w:val="24"/>
              </w:rPr>
              <w:t xml:space="preserve"> pašreizējo praksi, ka</w:t>
            </w:r>
            <w:r w:rsidR="00701E70" w:rsidRPr="00C457C8">
              <w:rPr>
                <w:rFonts w:ascii="Times New Roman" w:hAnsi="Times New Roman" w:cs="Times New Roman"/>
                <w:sz w:val="24"/>
                <w:szCs w:val="24"/>
              </w:rPr>
              <w:t>d</w:t>
            </w:r>
            <w:r w:rsidRPr="00C457C8">
              <w:rPr>
                <w:rFonts w:ascii="Times New Roman" w:hAnsi="Times New Roman" w:cs="Times New Roman"/>
                <w:sz w:val="24"/>
                <w:szCs w:val="24"/>
              </w:rPr>
              <w:t xml:space="preserve"> pašvaldības vēršas tiesā, lai konstatētu, ka nekustamais īpašums ir atzīstams par bezīpašnieka lietu un piekrīt valstij, kuru valsts pēc tam nodod pašvaldībai.</w:t>
            </w:r>
            <w:r w:rsidR="00F21A3A" w:rsidRPr="00C457C8">
              <w:rPr>
                <w:rFonts w:ascii="Times New Roman" w:hAnsi="Times New Roman" w:cs="Times New Roman"/>
                <w:sz w:val="24"/>
                <w:szCs w:val="24"/>
              </w:rPr>
              <w:t xml:space="preserve"> </w:t>
            </w:r>
            <w:r w:rsidR="00701E70" w:rsidRPr="00C457C8">
              <w:rPr>
                <w:rFonts w:ascii="Times New Roman" w:hAnsi="Times New Roman" w:cs="Times New Roman"/>
                <w:sz w:val="24"/>
                <w:szCs w:val="24"/>
              </w:rPr>
              <w:t>Proti, ja nekustamais īpašums atbildīs Ministru kabineta noteiktajiem īpašumiem</w:t>
            </w:r>
            <w:r w:rsidR="004418DF" w:rsidRPr="00C457C8">
              <w:rPr>
                <w:rFonts w:ascii="Times New Roman" w:hAnsi="Times New Roman" w:cs="Times New Roman"/>
                <w:sz w:val="24"/>
                <w:szCs w:val="24"/>
              </w:rPr>
              <w:t>,</w:t>
            </w:r>
            <w:r w:rsidR="00701E70" w:rsidRPr="00C457C8">
              <w:rPr>
                <w:rFonts w:ascii="Times New Roman" w:hAnsi="Times New Roman" w:cs="Times New Roman"/>
                <w:sz w:val="24"/>
                <w:szCs w:val="24"/>
              </w:rPr>
              <w:t xml:space="preserve"> kas piekrīt pašvaldībai, tad pašvaldībai, vēršoties tiesā, lai konstatētu, ka nekustamais īpašums ir atzīstams par bezīpašnieka lietu, šāds nekustamais īpašums uzreiz piekritīs pašvaldībai</w:t>
            </w:r>
            <w:r w:rsidR="00AC1C2A" w:rsidRPr="00C457C8">
              <w:rPr>
                <w:rFonts w:ascii="Times New Roman" w:hAnsi="Times New Roman" w:cs="Times New Roman"/>
                <w:sz w:val="24"/>
                <w:szCs w:val="24"/>
              </w:rPr>
              <w:t>.</w:t>
            </w:r>
          </w:p>
          <w:p w14:paraId="3F2E5594" w14:textId="77777777" w:rsidR="00687DDE" w:rsidRPr="00C457C8" w:rsidRDefault="00687DDE" w:rsidP="00C457C8">
            <w:pPr>
              <w:spacing w:after="0" w:line="240" w:lineRule="auto"/>
              <w:contextualSpacing/>
              <w:jc w:val="both"/>
              <w:rPr>
                <w:rFonts w:ascii="Times New Roman" w:hAnsi="Times New Roman" w:cs="Times New Roman"/>
                <w:sz w:val="24"/>
                <w:szCs w:val="24"/>
              </w:rPr>
            </w:pPr>
          </w:p>
          <w:p w14:paraId="6F95E0CF" w14:textId="49720390" w:rsidR="00687DDE" w:rsidRPr="00C457C8" w:rsidRDefault="00687DDE" w:rsidP="00C457C8">
            <w:pPr>
              <w:spacing w:after="0" w:line="240" w:lineRule="auto"/>
              <w:contextualSpacing/>
              <w:jc w:val="both"/>
              <w:rPr>
                <w:rFonts w:ascii="Times New Roman" w:hAnsi="Times New Roman" w:cs="Times New Roman"/>
                <w:sz w:val="24"/>
                <w:szCs w:val="24"/>
              </w:rPr>
            </w:pPr>
            <w:r w:rsidRPr="00C457C8">
              <w:rPr>
                <w:rFonts w:ascii="Times New Roman" w:hAnsi="Times New Roman" w:cs="Times New Roman"/>
                <w:sz w:val="24"/>
                <w:szCs w:val="24"/>
              </w:rPr>
              <w:t xml:space="preserve">Attiecībā uz brīdi, kad bezmantinieku manta vai bezīpašnieka lieta kļūst piekritīga valstij vai pašvaldībai, norādām, ka tā </w:t>
            </w:r>
            <w:r w:rsidR="0073738D" w:rsidRPr="00C457C8">
              <w:rPr>
                <w:rFonts w:ascii="Times New Roman" w:hAnsi="Times New Roman" w:cs="Times New Roman"/>
                <w:sz w:val="24"/>
                <w:szCs w:val="24"/>
              </w:rPr>
              <w:t>piekrīt</w:t>
            </w:r>
            <w:r w:rsidRPr="00C457C8">
              <w:rPr>
                <w:rFonts w:ascii="Times New Roman" w:hAnsi="Times New Roman" w:cs="Times New Roman"/>
                <w:sz w:val="24"/>
                <w:szCs w:val="24"/>
              </w:rPr>
              <w:t xml:space="preserve"> valstij vai pašvaldībai no brīža, kad konkrētā lieta kļūst par bezmantinieku mantu vai bezīpašnieka lietu</w:t>
            </w:r>
            <w:r w:rsidR="00A416E7" w:rsidRPr="00C457C8">
              <w:rPr>
                <w:rFonts w:ascii="Times New Roman" w:hAnsi="Times New Roman" w:cs="Times New Roman"/>
                <w:sz w:val="24"/>
                <w:szCs w:val="24"/>
              </w:rPr>
              <w:t>.</w:t>
            </w:r>
            <w:r w:rsidRPr="00C457C8">
              <w:rPr>
                <w:rFonts w:ascii="Times New Roman" w:hAnsi="Times New Roman" w:cs="Times New Roman"/>
                <w:sz w:val="24"/>
                <w:szCs w:val="24"/>
              </w:rPr>
              <w:t xml:space="preserve"> </w:t>
            </w:r>
            <w:r w:rsidR="00A416E7" w:rsidRPr="00C457C8">
              <w:rPr>
                <w:rFonts w:ascii="Times New Roman" w:hAnsi="Times New Roman" w:cs="Times New Roman"/>
                <w:sz w:val="24"/>
                <w:szCs w:val="24"/>
              </w:rPr>
              <w:t>T</w:t>
            </w:r>
            <w:r w:rsidRPr="00C457C8">
              <w:rPr>
                <w:rFonts w:ascii="Times New Roman" w:hAnsi="Times New Roman" w:cs="Times New Roman"/>
                <w:sz w:val="24"/>
                <w:szCs w:val="24"/>
              </w:rPr>
              <w:t>urklāt netiek mainīts arī tiesību doktrīnā nostiprinātai</w:t>
            </w:r>
            <w:r w:rsidR="000E16DE" w:rsidRPr="00C457C8">
              <w:rPr>
                <w:rFonts w:ascii="Times New Roman" w:hAnsi="Times New Roman" w:cs="Times New Roman"/>
                <w:sz w:val="24"/>
                <w:szCs w:val="24"/>
              </w:rPr>
              <w:t>s</w:t>
            </w:r>
            <w:r w:rsidRPr="00C457C8">
              <w:rPr>
                <w:rFonts w:ascii="Times New Roman" w:hAnsi="Times New Roman" w:cs="Times New Roman"/>
                <w:sz w:val="24"/>
                <w:szCs w:val="24"/>
              </w:rPr>
              <w:t xml:space="preserve"> princips, ka nedz valstij, nedz pašvaldībai nav tiesības atteikties pieņemt šādu lietu, tādēļ nedz valstij, nedz pašvaldībai nav nepieciešams izteikt gribu, pārņemot šādu lietu īpašumā.</w:t>
            </w:r>
            <w:r w:rsidRPr="00C457C8">
              <w:rPr>
                <w:rStyle w:val="FootnoteReference"/>
                <w:rFonts w:ascii="Times New Roman" w:hAnsi="Times New Roman" w:cs="Times New Roman"/>
                <w:sz w:val="24"/>
                <w:szCs w:val="24"/>
              </w:rPr>
              <w:footnoteReference w:id="7"/>
            </w:r>
            <w:r w:rsidR="00D8771F" w:rsidRPr="00C457C8">
              <w:rPr>
                <w:rFonts w:ascii="Times New Roman" w:hAnsi="Times New Roman" w:cs="Times New Roman"/>
                <w:sz w:val="24"/>
                <w:szCs w:val="24"/>
              </w:rPr>
              <w:t xml:space="preserve"> </w:t>
            </w:r>
          </w:p>
          <w:p w14:paraId="63DE616E" w14:textId="6270754C" w:rsidR="00687DDE" w:rsidRPr="00C457C8" w:rsidRDefault="00687DDE" w:rsidP="00C457C8">
            <w:pPr>
              <w:spacing w:after="0" w:line="240" w:lineRule="auto"/>
              <w:contextualSpacing/>
              <w:jc w:val="both"/>
              <w:rPr>
                <w:rFonts w:ascii="Times New Roman" w:hAnsi="Times New Roman" w:cs="Times New Roman"/>
                <w:sz w:val="24"/>
                <w:szCs w:val="24"/>
              </w:rPr>
            </w:pPr>
          </w:p>
          <w:p w14:paraId="5119A1F0" w14:textId="4F6F02D2" w:rsidR="004D6112" w:rsidRPr="00DF64E5" w:rsidRDefault="00312EBB" w:rsidP="00C457C8">
            <w:pPr>
              <w:pStyle w:val="naisc"/>
              <w:spacing w:before="0" w:after="0"/>
              <w:contextualSpacing/>
              <w:jc w:val="both"/>
            </w:pPr>
            <w:r w:rsidRPr="00C457C8">
              <w:t>Ministru kabineta noteikumi noteiks konkrētas nekustamo īpašumu kategorijas, kuras bezmantinieka mantas un bezīpašnieka lietas gadījumos piekritīs pašvaldībai</w:t>
            </w:r>
            <w:r w:rsidR="004D6112" w:rsidRPr="00C457C8">
              <w:t>.</w:t>
            </w:r>
            <w:r w:rsidRPr="00C457C8">
              <w:t xml:space="preserve"> </w:t>
            </w:r>
            <w:r w:rsidR="004D6112" w:rsidRPr="00C457C8">
              <w:t>P</w:t>
            </w:r>
            <w:r w:rsidRPr="00C457C8">
              <w:t>ašvaldībām nebūs rīcība</w:t>
            </w:r>
            <w:r w:rsidR="00D8771F" w:rsidRPr="00C457C8">
              <w:t>s</w:t>
            </w:r>
            <w:r w:rsidRPr="00C457C8">
              <w:t xml:space="preserve"> brīvības atteikties no tai piekritīga nekustamā īpašuma (tāpat kā valstij nav rīcības brīvība – atteikties no tai piekritīga īpašuma)</w:t>
            </w:r>
            <w:r w:rsidRPr="00DF64E5">
              <w:t xml:space="preserve">. </w:t>
            </w:r>
            <w:r w:rsidR="004D6112" w:rsidRPr="00DF64E5">
              <w:t>Tādējādi Likumprojekts mazinās administratīvo slogu, atsakoties no pašvaldības piekrišanas iegūšanas.</w:t>
            </w:r>
          </w:p>
          <w:p w14:paraId="3FDA31D9" w14:textId="4A962D9D" w:rsidR="004D6112" w:rsidRPr="00DF64E5" w:rsidRDefault="004D6112" w:rsidP="00C457C8">
            <w:pPr>
              <w:pStyle w:val="naisc"/>
              <w:spacing w:before="0" w:after="0"/>
              <w:contextualSpacing/>
              <w:jc w:val="both"/>
            </w:pPr>
          </w:p>
          <w:p w14:paraId="268FE91C" w14:textId="1808EAB9" w:rsidR="000771CE" w:rsidRPr="00DF64E5" w:rsidRDefault="000771CE" w:rsidP="00C457C8">
            <w:pPr>
              <w:spacing w:after="0" w:line="240" w:lineRule="auto"/>
              <w:contextualSpacing/>
              <w:jc w:val="both"/>
              <w:rPr>
                <w:rFonts w:ascii="Times New Roman" w:hAnsi="Times New Roman" w:cs="Times New Roman"/>
                <w:sz w:val="24"/>
                <w:szCs w:val="24"/>
              </w:rPr>
            </w:pPr>
            <w:r w:rsidRPr="00DF64E5">
              <w:rPr>
                <w:rFonts w:ascii="Times New Roman" w:hAnsi="Times New Roman" w:cs="Times New Roman"/>
                <w:sz w:val="24"/>
                <w:szCs w:val="24"/>
              </w:rPr>
              <w:t>Likumprojekt</w:t>
            </w:r>
            <w:r w:rsidR="00377FB2" w:rsidRPr="00DF64E5">
              <w:rPr>
                <w:rFonts w:ascii="Times New Roman" w:hAnsi="Times New Roman" w:cs="Times New Roman"/>
                <w:sz w:val="24"/>
                <w:szCs w:val="24"/>
              </w:rPr>
              <w:t>s</w:t>
            </w:r>
            <w:r w:rsidRPr="00DF64E5">
              <w:rPr>
                <w:rFonts w:ascii="Times New Roman" w:hAnsi="Times New Roman" w:cs="Times New Roman"/>
                <w:sz w:val="24"/>
                <w:szCs w:val="24"/>
              </w:rPr>
              <w:t xml:space="preserve"> neparedz jaunas funkcijas vai darbības pašvaldībām. Jau šobrīd pašvaldības administrē un pārvalda savu nekustamo īpašumu, turklāt jau šobrīd pašvaldības pārņem minētos nekustamos īpašumus. Tāpat pašvaldības, realizējot savas funkcijas, piemēram, sniegt </w:t>
            </w:r>
            <w:r w:rsidR="004B3A5F" w:rsidRPr="00DF64E5">
              <w:rPr>
                <w:rFonts w:ascii="Times New Roman" w:hAnsi="Times New Roman" w:cs="Times New Roman"/>
                <w:sz w:val="24"/>
                <w:szCs w:val="24"/>
              </w:rPr>
              <w:t>pašvaldības iedzīvotājiem atbalstu ar pieejamu dzīvojamo platību, pērk nekustamos īpašumus. Turklāt ņemot vērā, ka gadā visā Latvijas teritorijā nebūtu vairāk kā 50-100 bezmantinieku manta</w:t>
            </w:r>
            <w:r w:rsidR="008A682E">
              <w:rPr>
                <w:rFonts w:ascii="Times New Roman" w:hAnsi="Times New Roman" w:cs="Times New Roman"/>
                <w:sz w:val="24"/>
                <w:szCs w:val="24"/>
              </w:rPr>
              <w:t>s</w:t>
            </w:r>
            <w:r w:rsidR="004B3A5F" w:rsidRPr="00DF64E5">
              <w:rPr>
                <w:rFonts w:ascii="Times New Roman" w:hAnsi="Times New Roman" w:cs="Times New Roman"/>
                <w:sz w:val="24"/>
                <w:szCs w:val="24"/>
              </w:rPr>
              <w:t xml:space="preserve"> vai bezīpašnieka lieta</w:t>
            </w:r>
            <w:r w:rsidR="008A682E">
              <w:rPr>
                <w:rFonts w:ascii="Times New Roman" w:hAnsi="Times New Roman" w:cs="Times New Roman"/>
                <w:sz w:val="24"/>
                <w:szCs w:val="24"/>
              </w:rPr>
              <w:t>s</w:t>
            </w:r>
            <w:r w:rsidR="004B3A5F" w:rsidRPr="00DF64E5">
              <w:rPr>
                <w:rFonts w:ascii="Times New Roman" w:hAnsi="Times New Roman" w:cs="Times New Roman"/>
                <w:sz w:val="24"/>
                <w:szCs w:val="24"/>
              </w:rPr>
              <w:t xml:space="preserve">, kas piekristu pašvaldībai, </w:t>
            </w:r>
            <w:r w:rsidR="004B3A5F" w:rsidRPr="00DF64E5">
              <w:rPr>
                <w:rFonts w:ascii="Times New Roman" w:hAnsi="Times New Roman" w:cs="Times New Roman"/>
                <w:sz w:val="24"/>
                <w:szCs w:val="24"/>
              </w:rPr>
              <w:lastRenderedPageBreak/>
              <w:t>Likumprojekts nerada jaunu un dārgu administratīvo slogu pašvaldībām.</w:t>
            </w:r>
          </w:p>
          <w:p w14:paraId="62059CED" w14:textId="77777777" w:rsidR="004D6112" w:rsidRPr="00DF64E5" w:rsidRDefault="004D6112" w:rsidP="00C457C8">
            <w:pPr>
              <w:pStyle w:val="naisc"/>
              <w:spacing w:before="0" w:after="0"/>
              <w:contextualSpacing/>
              <w:jc w:val="both"/>
            </w:pPr>
          </w:p>
          <w:p w14:paraId="6176F182" w14:textId="08453132" w:rsidR="00312EBB" w:rsidRPr="00DF64E5" w:rsidRDefault="00312EBB" w:rsidP="00C457C8">
            <w:pPr>
              <w:pStyle w:val="naisc"/>
              <w:spacing w:before="0" w:after="0"/>
              <w:contextualSpacing/>
              <w:jc w:val="both"/>
            </w:pPr>
            <w:r w:rsidRPr="00DF64E5">
              <w:t xml:space="preserve">Turklāt </w:t>
            </w:r>
            <w:r w:rsidR="004B3A5F" w:rsidRPr="00DF64E5">
              <w:t>pašvaldībai piekritīgā bezmantinieku manta vai bezīpašnieka lieta</w:t>
            </w:r>
            <w:r w:rsidRPr="00DF64E5">
              <w:t xml:space="preserve"> būs pašvaldības īpašums</w:t>
            </w:r>
            <w:r w:rsidR="00D07FEB" w:rsidRPr="008A682E">
              <w:t>,</w:t>
            </w:r>
            <w:r w:rsidRPr="00DF64E5">
              <w:t xml:space="preserve"> un tā varēs</w:t>
            </w:r>
            <w:r w:rsidR="00A416E7" w:rsidRPr="00DF64E5">
              <w:t xml:space="preserve"> uzreiz</w:t>
            </w:r>
            <w:r w:rsidRPr="00DF64E5">
              <w:t xml:space="preserve"> rīkoties ar nekustamo īpašumu </w:t>
            </w:r>
            <w:r w:rsidR="00D72567" w:rsidRPr="00DF64E5">
              <w:t xml:space="preserve">brīvi </w:t>
            </w:r>
            <w:r w:rsidRPr="00DF64E5">
              <w:t>pēc saviem ieskatiem, tajā skaitā nekustamo īpašumu arī atsavināt</w:t>
            </w:r>
            <w:r w:rsidR="00D72567" w:rsidRPr="00DF64E5">
              <w:t xml:space="preserve"> vai iznomāt</w:t>
            </w:r>
            <w:r w:rsidRPr="00DF64E5">
              <w:t>, t.i.</w:t>
            </w:r>
            <w:r w:rsidR="00D07FEB" w:rsidRPr="008A682E">
              <w:t>,</w:t>
            </w:r>
            <w:r w:rsidRPr="00DF64E5">
              <w:t xml:space="preserve"> pašvaldībai būs pilna rīcības brīvība ar īpašumu, kas tai piekritīs pēc mantojuma lietas izbeigšanas vai juridiskās personas izbeigšanās.</w:t>
            </w:r>
            <w:r w:rsidR="00486349" w:rsidRPr="00DF64E5">
              <w:t xml:space="preserve"> </w:t>
            </w:r>
            <w:r w:rsidRPr="00DF64E5">
              <w:t>Pašvaldība, tieši tāpat kā šobrīd valsts, varēs atsavināt īpašumus, kas tai nebūs nepieciešami to funkciju īstenošanai, tādējādi iegūstot papildu finansējumu savu funkciju īstenošanai</w:t>
            </w:r>
            <w:r w:rsidR="00A416E7" w:rsidRPr="00DF64E5">
              <w:t>, t.sk. citu pašvaldības nekustamo īpašumu sakārtošanai.</w:t>
            </w:r>
          </w:p>
          <w:p w14:paraId="70EA656B" w14:textId="77777777" w:rsidR="00312EBB" w:rsidRPr="00C457C8" w:rsidRDefault="00312EBB" w:rsidP="00C457C8">
            <w:pPr>
              <w:pStyle w:val="naisc"/>
              <w:spacing w:before="0" w:after="0"/>
              <w:contextualSpacing/>
              <w:jc w:val="both"/>
            </w:pPr>
          </w:p>
          <w:p w14:paraId="3B4BBBBB" w14:textId="06C5A49C" w:rsidR="00BD5C86" w:rsidRPr="00584E12" w:rsidRDefault="00BD5C86" w:rsidP="00C457C8">
            <w:pPr>
              <w:pStyle w:val="naisc"/>
              <w:spacing w:before="0" w:after="0"/>
              <w:contextualSpacing/>
              <w:jc w:val="both"/>
            </w:pPr>
            <w:r w:rsidRPr="00584E12">
              <w:t>Ministru kabineta noteikumi noteiks bezmantinieku mantas un bezīpašnieka lietu kategorijas, kuras piekrīt pašvaldībai. Pašvaldības īpašumā pārietu tāda bezmantinieku manta un bezīpašnieka lieta, kas uzskatāma par dzīvojamo fondu</w:t>
            </w:r>
            <w:r w:rsidR="00636542" w:rsidRPr="00584E12">
              <w:t xml:space="preserve">, </w:t>
            </w:r>
            <w:r w:rsidRPr="00584E12">
              <w:t>kā arī ēkas, kas atrodas uz pašvaldības zemes vai arī zeme, uz kuras atrodas pašvaldību ēkas (būves).</w:t>
            </w:r>
            <w:r w:rsidR="004071A0" w:rsidRPr="00584E12">
              <w:t xml:space="preserve"> Līdz ar to pašvaldības īpašumā nonāks Ministru kabinet</w:t>
            </w:r>
            <w:r w:rsidR="00DF64E5" w:rsidRPr="00584E12">
              <w:t>a noteikumos</w:t>
            </w:r>
            <w:r w:rsidR="004071A0" w:rsidRPr="00584E12">
              <w:t xml:space="preserve"> noteiktie īpašumi bez</w:t>
            </w:r>
            <w:r w:rsidR="00377FB2" w:rsidRPr="00584E12">
              <w:t xml:space="preserve"> valsts (tās šaurākā izpratnē) starpniecības, bez</w:t>
            </w:r>
            <w:r w:rsidR="004071A0" w:rsidRPr="00584E12">
              <w:t xml:space="preserve"> papildu Ministru kabineta rīkojuma, </w:t>
            </w:r>
            <w:r w:rsidR="00377FB2" w:rsidRPr="00584E12">
              <w:t xml:space="preserve">bez </w:t>
            </w:r>
            <w:r w:rsidR="004071A0" w:rsidRPr="00584E12">
              <w:t>īpašas nodošanas</w:t>
            </w:r>
            <w:r w:rsidR="00D07FEB">
              <w:t>,</w:t>
            </w:r>
            <w:r w:rsidR="004071A0" w:rsidRPr="00584E12">
              <w:t xml:space="preserve"> </w:t>
            </w:r>
            <w:r w:rsidR="00377FB2" w:rsidRPr="00584E12">
              <w:t xml:space="preserve">bez </w:t>
            </w:r>
            <w:r w:rsidR="00D07FEB">
              <w:t>P</w:t>
            </w:r>
            <w:r w:rsidR="004071A0" w:rsidRPr="00584E12">
              <w:t>ubliskas personas mantas atsavināšanas likuma normu piemērošanas</w:t>
            </w:r>
            <w:r w:rsidR="00584E12" w:rsidRPr="00584E12">
              <w:t xml:space="preserve"> un bez pienākuma šādus īpašumus atdot atpakaļ valstij</w:t>
            </w:r>
            <w:r w:rsidR="00377FB2" w:rsidRPr="00584E12">
              <w:t>.</w:t>
            </w:r>
          </w:p>
          <w:p w14:paraId="558381A8" w14:textId="5EC50B3A" w:rsidR="004071A0" w:rsidRPr="00C457C8" w:rsidRDefault="004071A0" w:rsidP="00C457C8">
            <w:pPr>
              <w:pStyle w:val="naisc"/>
              <w:spacing w:before="0" w:after="0"/>
              <w:contextualSpacing/>
              <w:jc w:val="both"/>
            </w:pPr>
          </w:p>
          <w:p w14:paraId="654C9918" w14:textId="2FE51F47" w:rsidR="00687DDE" w:rsidRPr="00C457C8" w:rsidRDefault="00687DDE" w:rsidP="00C457C8">
            <w:pPr>
              <w:spacing w:after="0" w:line="240" w:lineRule="auto"/>
              <w:contextualSpacing/>
              <w:jc w:val="both"/>
              <w:rPr>
                <w:rFonts w:ascii="Times New Roman" w:hAnsi="Times New Roman" w:cs="Times New Roman"/>
                <w:sz w:val="24"/>
                <w:szCs w:val="24"/>
                <w:shd w:val="clear" w:color="auto" w:fill="FFFFFF"/>
              </w:rPr>
            </w:pPr>
            <w:r w:rsidRPr="00C457C8">
              <w:rPr>
                <w:rFonts w:ascii="Times New Roman" w:hAnsi="Times New Roman" w:cs="Times New Roman"/>
                <w:sz w:val="24"/>
                <w:szCs w:val="24"/>
              </w:rPr>
              <w:t xml:space="preserve">Ja pašvaldībai būs nepieciešams pašvaldības funkciju veikšanai tāds </w:t>
            </w:r>
            <w:r w:rsidR="000C0A63" w:rsidRPr="00C457C8">
              <w:rPr>
                <w:rFonts w:ascii="Times New Roman" w:hAnsi="Times New Roman" w:cs="Times New Roman"/>
                <w:sz w:val="24"/>
                <w:szCs w:val="24"/>
              </w:rPr>
              <w:t xml:space="preserve">bezmantinieka vai bezīpašnieka </w:t>
            </w:r>
            <w:r w:rsidRPr="00C457C8">
              <w:rPr>
                <w:rFonts w:ascii="Times New Roman" w:hAnsi="Times New Roman" w:cs="Times New Roman"/>
                <w:sz w:val="24"/>
                <w:szCs w:val="24"/>
              </w:rPr>
              <w:t xml:space="preserve">īpašums, kas </w:t>
            </w:r>
            <w:r w:rsidR="000C0A63" w:rsidRPr="00C457C8">
              <w:rPr>
                <w:rFonts w:ascii="Times New Roman" w:hAnsi="Times New Roman" w:cs="Times New Roman"/>
                <w:sz w:val="24"/>
                <w:szCs w:val="24"/>
              </w:rPr>
              <w:t xml:space="preserve">piekrīt valstij nevis </w:t>
            </w:r>
            <w:r w:rsidR="00655039" w:rsidRPr="00C457C8">
              <w:rPr>
                <w:rFonts w:ascii="Times New Roman" w:hAnsi="Times New Roman" w:cs="Times New Roman"/>
                <w:sz w:val="24"/>
                <w:szCs w:val="24"/>
              </w:rPr>
              <w:t>saskaņā ar</w:t>
            </w:r>
            <w:r w:rsidRPr="00C457C8">
              <w:rPr>
                <w:rFonts w:ascii="Times New Roman" w:hAnsi="Times New Roman" w:cs="Times New Roman"/>
                <w:sz w:val="24"/>
                <w:szCs w:val="24"/>
              </w:rPr>
              <w:t xml:space="preserve"> Ministru kabineta </w:t>
            </w:r>
            <w:r w:rsidR="00655039" w:rsidRPr="00C457C8">
              <w:rPr>
                <w:rFonts w:ascii="Times New Roman" w:hAnsi="Times New Roman" w:cs="Times New Roman"/>
                <w:sz w:val="24"/>
                <w:szCs w:val="24"/>
              </w:rPr>
              <w:t>noteikumiem</w:t>
            </w:r>
            <w:r w:rsidR="000C0A63" w:rsidRPr="00C457C8">
              <w:rPr>
                <w:rFonts w:ascii="Times New Roman" w:hAnsi="Times New Roman" w:cs="Times New Roman"/>
                <w:sz w:val="24"/>
                <w:szCs w:val="24"/>
              </w:rPr>
              <w:t> </w:t>
            </w:r>
            <w:r w:rsidR="000E16DE" w:rsidRPr="00C457C8">
              <w:rPr>
                <w:rFonts w:ascii="Times New Roman" w:hAnsi="Times New Roman" w:cs="Times New Roman"/>
                <w:sz w:val="24"/>
                <w:szCs w:val="24"/>
              </w:rPr>
              <w:t>– </w:t>
            </w:r>
            <w:r w:rsidR="00655039" w:rsidRPr="00C457C8">
              <w:rPr>
                <w:rFonts w:ascii="Times New Roman" w:hAnsi="Times New Roman" w:cs="Times New Roman"/>
                <w:sz w:val="24"/>
                <w:szCs w:val="24"/>
              </w:rPr>
              <w:t>pašvaldībai</w:t>
            </w:r>
            <w:r w:rsidRPr="00C457C8">
              <w:rPr>
                <w:rFonts w:ascii="Times New Roman" w:hAnsi="Times New Roman" w:cs="Times New Roman"/>
                <w:sz w:val="24"/>
                <w:szCs w:val="24"/>
              </w:rPr>
              <w:t>, tad pašvaldība to varēs iegūt</w:t>
            </w:r>
            <w:r w:rsidR="00AE3E4B" w:rsidRPr="00C457C8">
              <w:rPr>
                <w:rFonts w:ascii="Times New Roman" w:hAnsi="Times New Roman" w:cs="Times New Roman"/>
                <w:sz w:val="24"/>
                <w:szCs w:val="24"/>
              </w:rPr>
              <w:t>,</w:t>
            </w:r>
            <w:r w:rsidRPr="00C457C8">
              <w:rPr>
                <w:rFonts w:ascii="Times New Roman" w:hAnsi="Times New Roman" w:cs="Times New Roman"/>
                <w:sz w:val="24"/>
                <w:szCs w:val="24"/>
              </w:rPr>
              <w:t xml:space="preserve"> ievērojot publiskas personas mantas atsavināšanas tiesisko regulējumu</w:t>
            </w:r>
            <w:r w:rsidRPr="00C457C8">
              <w:rPr>
                <w:rFonts w:ascii="Times New Roman" w:hAnsi="Times New Roman" w:cs="Times New Roman"/>
                <w:sz w:val="24"/>
                <w:szCs w:val="24"/>
                <w:shd w:val="clear" w:color="auto" w:fill="FFFFFF"/>
              </w:rPr>
              <w:t>.</w:t>
            </w:r>
          </w:p>
          <w:p w14:paraId="4FE5D4F5" w14:textId="3F279C69" w:rsidR="00AC1C2A" w:rsidRPr="00C457C8" w:rsidRDefault="00AC1C2A" w:rsidP="00C457C8">
            <w:pPr>
              <w:spacing w:after="0" w:line="240" w:lineRule="auto"/>
              <w:contextualSpacing/>
              <w:jc w:val="both"/>
              <w:rPr>
                <w:rFonts w:ascii="Times New Roman" w:hAnsi="Times New Roman" w:cs="Times New Roman"/>
                <w:sz w:val="24"/>
                <w:szCs w:val="24"/>
                <w:shd w:val="clear" w:color="auto" w:fill="FFFFFF"/>
              </w:rPr>
            </w:pPr>
          </w:p>
          <w:p w14:paraId="6DA84714" w14:textId="6748A42D" w:rsidR="00AC1C2A" w:rsidRPr="00C457C8" w:rsidRDefault="00AC1C2A" w:rsidP="00C457C8">
            <w:pPr>
              <w:spacing w:after="0" w:line="240" w:lineRule="auto"/>
              <w:contextualSpacing/>
              <w:jc w:val="both"/>
              <w:rPr>
                <w:rFonts w:ascii="Times New Roman" w:hAnsi="Times New Roman" w:cs="Times New Roman"/>
                <w:sz w:val="24"/>
                <w:szCs w:val="24"/>
                <w:shd w:val="clear" w:color="auto" w:fill="FFFFFF"/>
              </w:rPr>
            </w:pPr>
            <w:r w:rsidRPr="00C457C8">
              <w:rPr>
                <w:rFonts w:ascii="Times New Roman" w:hAnsi="Times New Roman" w:cs="Times New Roman"/>
                <w:sz w:val="24"/>
                <w:szCs w:val="24"/>
                <w:shd w:val="clear" w:color="auto" w:fill="FFFFFF"/>
              </w:rPr>
              <w:t>Likumprojektā paredzētais regulējums saglabā arī valstij prioritāras tiesības noteikt, kādi īpašumi ir saglabājami valsts īpašumā (piemēram, nozīmīgi kultūras objekt</w:t>
            </w:r>
            <w:r w:rsidR="004418DF" w:rsidRPr="00C457C8">
              <w:rPr>
                <w:rFonts w:ascii="Times New Roman" w:hAnsi="Times New Roman" w:cs="Times New Roman"/>
                <w:sz w:val="24"/>
                <w:szCs w:val="24"/>
                <w:shd w:val="clear" w:color="auto" w:fill="FFFFFF"/>
              </w:rPr>
              <w:t>i</w:t>
            </w:r>
            <w:r w:rsidRPr="00C457C8">
              <w:rPr>
                <w:rFonts w:ascii="Times New Roman" w:hAnsi="Times New Roman" w:cs="Times New Roman"/>
                <w:sz w:val="24"/>
                <w:szCs w:val="24"/>
                <w:shd w:val="clear" w:color="auto" w:fill="FFFFFF"/>
              </w:rPr>
              <w:t xml:space="preserve"> vai meža zeme).</w:t>
            </w:r>
          </w:p>
          <w:p w14:paraId="23097CC7" w14:textId="1815F3E6" w:rsidR="00687DDE" w:rsidRPr="00C457C8" w:rsidRDefault="00687DDE" w:rsidP="00C457C8">
            <w:pPr>
              <w:spacing w:after="0" w:line="240" w:lineRule="auto"/>
              <w:contextualSpacing/>
              <w:jc w:val="both"/>
              <w:rPr>
                <w:rFonts w:ascii="Times New Roman" w:eastAsia="Times New Roman" w:hAnsi="Times New Roman" w:cs="Times New Roman"/>
                <w:iCs/>
                <w:sz w:val="24"/>
                <w:szCs w:val="24"/>
                <w:lang w:eastAsia="lv-LV"/>
              </w:rPr>
            </w:pPr>
          </w:p>
          <w:p w14:paraId="1D3A89B6" w14:textId="30DA81AF" w:rsidR="00E52A68" w:rsidRPr="00C457C8" w:rsidRDefault="00636542" w:rsidP="00C457C8">
            <w:pPr>
              <w:spacing w:after="0" w:line="240" w:lineRule="auto"/>
              <w:contextualSpacing/>
              <w:jc w:val="both"/>
              <w:rPr>
                <w:rFonts w:ascii="Times New Roman" w:hAnsi="Times New Roman" w:cs="Times New Roman"/>
                <w:sz w:val="24"/>
                <w:szCs w:val="24"/>
                <w:shd w:val="clear" w:color="auto" w:fill="FFFFFF"/>
              </w:rPr>
            </w:pPr>
            <w:r w:rsidRPr="00C457C8">
              <w:rPr>
                <w:rFonts w:ascii="Times New Roman" w:hAnsi="Times New Roman" w:cs="Times New Roman"/>
                <w:sz w:val="24"/>
                <w:szCs w:val="24"/>
                <w:shd w:val="clear" w:color="auto" w:fill="FFFFFF"/>
              </w:rPr>
              <w:t xml:space="preserve">Atbilstoši Civillikuma 3. pantam </w:t>
            </w:r>
            <w:r w:rsidR="00E52A68" w:rsidRPr="00C457C8">
              <w:rPr>
                <w:rFonts w:ascii="Times New Roman" w:hAnsi="Times New Roman" w:cs="Times New Roman"/>
                <w:sz w:val="24"/>
                <w:szCs w:val="24"/>
                <w:shd w:val="clear" w:color="auto" w:fill="FFFFFF"/>
              </w:rPr>
              <w:t>Likumprojektā ietvert</w:t>
            </w:r>
            <w:r w:rsidR="00F248F3" w:rsidRPr="00C457C8">
              <w:rPr>
                <w:rFonts w:ascii="Times New Roman" w:hAnsi="Times New Roman" w:cs="Times New Roman"/>
                <w:sz w:val="24"/>
                <w:szCs w:val="24"/>
                <w:shd w:val="clear" w:color="auto" w:fill="FFFFFF"/>
              </w:rPr>
              <w:t>ais</w:t>
            </w:r>
            <w:r w:rsidR="00E52A68" w:rsidRPr="00C457C8">
              <w:rPr>
                <w:rFonts w:ascii="Times New Roman" w:hAnsi="Times New Roman" w:cs="Times New Roman"/>
                <w:sz w:val="24"/>
                <w:szCs w:val="24"/>
                <w:shd w:val="clear" w:color="auto" w:fill="FFFFFF"/>
              </w:rPr>
              <w:t xml:space="preserve"> regulējum</w:t>
            </w:r>
            <w:r w:rsidR="00F248F3" w:rsidRPr="00C457C8">
              <w:rPr>
                <w:rFonts w:ascii="Times New Roman" w:hAnsi="Times New Roman" w:cs="Times New Roman"/>
                <w:sz w:val="24"/>
                <w:szCs w:val="24"/>
                <w:shd w:val="clear" w:color="auto" w:fill="FFFFFF"/>
              </w:rPr>
              <w:t xml:space="preserve">s attieksies </w:t>
            </w:r>
            <w:r w:rsidR="00E52A68" w:rsidRPr="00C457C8">
              <w:rPr>
                <w:rFonts w:ascii="Times New Roman" w:hAnsi="Times New Roman" w:cs="Times New Roman"/>
                <w:sz w:val="24"/>
                <w:szCs w:val="24"/>
                <w:shd w:val="clear" w:color="auto" w:fill="FFFFFF"/>
              </w:rPr>
              <w:t xml:space="preserve">uz tādām tiesiskām attiecībām, kas radīsies </w:t>
            </w:r>
            <w:r w:rsidR="00F248F3" w:rsidRPr="00C457C8">
              <w:rPr>
                <w:rFonts w:ascii="Times New Roman" w:hAnsi="Times New Roman" w:cs="Times New Roman"/>
                <w:sz w:val="24"/>
                <w:szCs w:val="24"/>
                <w:shd w:val="clear" w:color="auto" w:fill="FFFFFF"/>
              </w:rPr>
              <w:t xml:space="preserve">pēc </w:t>
            </w:r>
            <w:r w:rsidR="00E52A68" w:rsidRPr="00C457C8">
              <w:rPr>
                <w:rFonts w:ascii="Times New Roman" w:hAnsi="Times New Roman" w:cs="Times New Roman"/>
                <w:sz w:val="24"/>
                <w:szCs w:val="24"/>
                <w:shd w:val="clear" w:color="auto" w:fill="FFFFFF"/>
              </w:rPr>
              <w:t>Likumprojekta spēkā stāšanās. Proti, attieksies uz tiem gadījumiem, kad nekustamais īpašums kļūs par bezmantinieku mantu vai bezīpašnieka lietu atbilstoši spēkā esošajam regulējumam pēc šī Likumprojekta spēkā stāšanās.</w:t>
            </w:r>
          </w:p>
          <w:p w14:paraId="132D741C" w14:textId="77777777" w:rsidR="00E52A68" w:rsidRPr="00C457C8" w:rsidRDefault="00E52A68" w:rsidP="00C457C8">
            <w:pPr>
              <w:spacing w:after="0" w:line="240" w:lineRule="auto"/>
              <w:contextualSpacing/>
              <w:jc w:val="both"/>
              <w:rPr>
                <w:rFonts w:ascii="Times New Roman" w:eastAsia="Times New Roman" w:hAnsi="Times New Roman" w:cs="Times New Roman"/>
                <w:iCs/>
                <w:sz w:val="24"/>
                <w:szCs w:val="24"/>
                <w:lang w:eastAsia="lv-LV"/>
              </w:rPr>
            </w:pPr>
          </w:p>
          <w:p w14:paraId="5BF25812" w14:textId="1FCD432E" w:rsidR="0026395C" w:rsidRPr="00C457C8" w:rsidRDefault="0026395C" w:rsidP="00C457C8">
            <w:pPr>
              <w:spacing w:after="0" w:line="240" w:lineRule="auto"/>
              <w:ind w:right="244"/>
              <w:contextualSpacing/>
              <w:jc w:val="center"/>
              <w:rPr>
                <w:rStyle w:val="normaltextrun"/>
                <w:rFonts w:ascii="Times New Roman" w:hAnsi="Times New Roman" w:cs="Times New Roman"/>
                <w:b/>
                <w:bCs/>
                <w:sz w:val="24"/>
                <w:szCs w:val="24"/>
              </w:rPr>
            </w:pPr>
            <w:bookmarkStart w:id="2" w:name="_Hlk73528439"/>
            <w:bookmarkEnd w:id="1"/>
            <w:r w:rsidRPr="00C457C8">
              <w:rPr>
                <w:rStyle w:val="normaltextrun"/>
                <w:rFonts w:ascii="Times New Roman" w:hAnsi="Times New Roman" w:cs="Times New Roman"/>
                <w:b/>
                <w:bCs/>
                <w:sz w:val="24"/>
                <w:szCs w:val="24"/>
              </w:rPr>
              <w:t>III</w:t>
            </w:r>
            <w:r w:rsidR="003C704F" w:rsidRPr="00C457C8">
              <w:rPr>
                <w:rStyle w:val="normaltextrun"/>
                <w:rFonts w:ascii="Times New Roman" w:hAnsi="Times New Roman" w:cs="Times New Roman"/>
                <w:b/>
                <w:bCs/>
                <w:sz w:val="24"/>
                <w:szCs w:val="24"/>
              </w:rPr>
              <w:t>.</w:t>
            </w:r>
            <w:r w:rsidRPr="00C457C8">
              <w:rPr>
                <w:rStyle w:val="normaltextrun"/>
                <w:rFonts w:ascii="Times New Roman" w:hAnsi="Times New Roman" w:cs="Times New Roman"/>
                <w:b/>
                <w:bCs/>
                <w:sz w:val="24"/>
                <w:szCs w:val="24"/>
              </w:rPr>
              <w:t xml:space="preserve"> Manta, kas paliek pēc juridisko personu izbeigšanās, kā bezīpašnieka lieta piekrīt valstij vai Ministru kabineta noteiktos gadījumos pašvaldībai</w:t>
            </w:r>
          </w:p>
          <w:p w14:paraId="49D135C7" w14:textId="77777777" w:rsidR="00AC1C2A" w:rsidRPr="00C457C8" w:rsidRDefault="00AC1C2A" w:rsidP="00C457C8">
            <w:pPr>
              <w:spacing w:after="0" w:line="240" w:lineRule="auto"/>
              <w:ind w:right="244"/>
              <w:contextualSpacing/>
              <w:jc w:val="center"/>
              <w:rPr>
                <w:rStyle w:val="normaltextrun"/>
                <w:rFonts w:ascii="Times New Roman" w:hAnsi="Times New Roman" w:cs="Times New Roman"/>
                <w:b/>
                <w:bCs/>
                <w:sz w:val="24"/>
                <w:szCs w:val="24"/>
              </w:rPr>
            </w:pPr>
          </w:p>
          <w:p w14:paraId="7B298353" w14:textId="77777777" w:rsidR="0026395C" w:rsidRPr="00C457C8" w:rsidRDefault="0026395C" w:rsidP="00C457C8">
            <w:pPr>
              <w:spacing w:after="0" w:line="240" w:lineRule="auto"/>
              <w:contextualSpacing/>
              <w:jc w:val="both"/>
              <w:rPr>
                <w:rFonts w:ascii="Times New Roman" w:eastAsia="Times New Roman" w:hAnsi="Times New Roman" w:cs="Times New Roman"/>
                <w:b/>
                <w:sz w:val="24"/>
                <w:szCs w:val="24"/>
                <w:lang w:eastAsia="lv-LV"/>
              </w:rPr>
            </w:pPr>
            <w:r w:rsidRPr="00C457C8">
              <w:rPr>
                <w:rFonts w:ascii="Times New Roman" w:eastAsia="Times New Roman" w:hAnsi="Times New Roman" w:cs="Times New Roman"/>
                <w:b/>
                <w:sz w:val="24"/>
                <w:szCs w:val="24"/>
                <w:lang w:eastAsia="lv-LV"/>
              </w:rPr>
              <w:t>Pašreizējā situācija un problēma:</w:t>
            </w:r>
          </w:p>
          <w:p w14:paraId="02A010BA" w14:textId="50305E37" w:rsidR="0026395C" w:rsidRPr="00C457C8" w:rsidRDefault="000C0A63" w:rsidP="00C457C8">
            <w:pPr>
              <w:spacing w:after="0" w:line="240" w:lineRule="auto"/>
              <w:contextualSpacing/>
              <w:jc w:val="both"/>
              <w:rPr>
                <w:rFonts w:ascii="Times New Roman" w:hAnsi="Times New Roman" w:cs="Times New Roman"/>
                <w:sz w:val="24"/>
                <w:szCs w:val="24"/>
              </w:rPr>
            </w:pPr>
            <w:r w:rsidRPr="00C457C8">
              <w:rPr>
                <w:rFonts w:ascii="Times New Roman" w:hAnsi="Times New Roman" w:cs="Times New Roman"/>
                <w:sz w:val="24"/>
                <w:szCs w:val="24"/>
              </w:rPr>
              <w:t xml:space="preserve">Šobrīd </w:t>
            </w:r>
            <w:r w:rsidR="0026395C" w:rsidRPr="00C457C8">
              <w:rPr>
                <w:rFonts w:ascii="Times New Roman" w:hAnsi="Times New Roman" w:cs="Times New Roman"/>
                <w:sz w:val="24"/>
                <w:szCs w:val="24"/>
              </w:rPr>
              <w:t>Civillikuma 417. pant</w:t>
            </w:r>
            <w:r w:rsidRPr="00C457C8">
              <w:rPr>
                <w:rFonts w:ascii="Times New Roman" w:hAnsi="Times New Roman" w:cs="Times New Roman"/>
                <w:sz w:val="24"/>
                <w:szCs w:val="24"/>
              </w:rPr>
              <w:t>a spēkā esošā redakcija</w:t>
            </w:r>
            <w:r w:rsidR="0026395C" w:rsidRPr="00C457C8">
              <w:rPr>
                <w:rFonts w:ascii="Times New Roman" w:hAnsi="Times New Roman" w:cs="Times New Roman"/>
                <w:sz w:val="24"/>
                <w:szCs w:val="24"/>
              </w:rPr>
              <w:t xml:space="preserve"> nosaka, ka manta, kas paliek pēc juridisku personu izbeigšanās, izņemot peļņas sabiedrības, pielīdzināma bezmantinieku mantai un piekrīt valstij, </w:t>
            </w:r>
            <w:r w:rsidR="0026395C" w:rsidRPr="00C457C8">
              <w:rPr>
                <w:rFonts w:ascii="Times New Roman" w:hAnsi="Times New Roman" w:cs="Times New Roman"/>
                <w:sz w:val="24"/>
                <w:szCs w:val="24"/>
              </w:rPr>
              <w:lastRenderedPageBreak/>
              <w:t>ja likums, to dibināšanas akts vai statūti nenosaka citādi. Minētā norma paredz mantas piekritību valstij, ja pēc juridiskas personas izbeigšanās tāda ir palikusi, tomēr vienlaikus minētā norma nav attiecināma uz peļņas sabiedrību izbeigšanos.</w:t>
            </w:r>
            <w:r w:rsidR="0026395C" w:rsidRPr="00C457C8">
              <w:rPr>
                <w:rStyle w:val="FootnoteReference"/>
                <w:rFonts w:ascii="Times New Roman" w:hAnsi="Times New Roman" w:cs="Times New Roman"/>
                <w:sz w:val="24"/>
                <w:szCs w:val="24"/>
              </w:rPr>
              <w:footnoteReference w:id="8"/>
            </w:r>
            <w:r w:rsidR="0026395C" w:rsidRPr="00C457C8">
              <w:rPr>
                <w:rFonts w:ascii="Times New Roman" w:hAnsi="Times New Roman" w:cs="Times New Roman"/>
                <w:sz w:val="24"/>
                <w:szCs w:val="24"/>
              </w:rPr>
              <w:t xml:space="preserve"> Turklāt </w:t>
            </w:r>
            <w:r w:rsidR="004418DF" w:rsidRPr="00C457C8">
              <w:rPr>
                <w:rFonts w:ascii="Times New Roman" w:hAnsi="Times New Roman" w:cs="Times New Roman"/>
                <w:sz w:val="24"/>
                <w:szCs w:val="24"/>
              </w:rPr>
              <w:t xml:space="preserve">manta </w:t>
            </w:r>
            <w:r w:rsidR="0026395C" w:rsidRPr="00C457C8">
              <w:rPr>
                <w:rFonts w:ascii="Times New Roman" w:hAnsi="Times New Roman" w:cs="Times New Roman"/>
                <w:sz w:val="24"/>
                <w:szCs w:val="24"/>
              </w:rPr>
              <w:t>valstij piekrīt tikai tad, ja likumā, dibināšanas aktā vai statūtos nav noteikts, kam pāriet manta pēc juridisko personu izbeigšanās.</w:t>
            </w:r>
          </w:p>
          <w:p w14:paraId="51AE4F90" w14:textId="77777777" w:rsidR="0026395C" w:rsidRPr="00C457C8" w:rsidRDefault="0026395C" w:rsidP="00C457C8">
            <w:pPr>
              <w:spacing w:after="0" w:line="240" w:lineRule="auto"/>
              <w:contextualSpacing/>
              <w:jc w:val="both"/>
              <w:rPr>
                <w:rFonts w:ascii="Times New Roman" w:hAnsi="Times New Roman" w:cs="Times New Roman"/>
                <w:sz w:val="24"/>
                <w:szCs w:val="24"/>
              </w:rPr>
            </w:pPr>
          </w:p>
          <w:p w14:paraId="272F36A9" w14:textId="56F97C58" w:rsidR="0026395C" w:rsidRPr="00C457C8" w:rsidRDefault="0026395C" w:rsidP="00C457C8">
            <w:pPr>
              <w:spacing w:after="0" w:line="240" w:lineRule="auto"/>
              <w:contextualSpacing/>
              <w:jc w:val="both"/>
              <w:rPr>
                <w:rFonts w:ascii="Times New Roman" w:hAnsi="Times New Roman" w:cs="Times New Roman"/>
                <w:sz w:val="24"/>
                <w:szCs w:val="24"/>
              </w:rPr>
            </w:pPr>
            <w:r w:rsidRPr="00C457C8">
              <w:rPr>
                <w:rFonts w:ascii="Times New Roman" w:hAnsi="Times New Roman" w:cs="Times New Roman"/>
                <w:sz w:val="24"/>
                <w:szCs w:val="24"/>
              </w:rPr>
              <w:t>Izbeidzoties juridiskām personām, kreditora īpašuma tiesību aizsardzībai un atlikušās juridiskās personas mantas sadalei, valsts ir paredzējusi speciālus procesus. Tas ir juridiskas personas likvidācijas process, kas ir regulēts gan Komerclikumā, gan Biedrību un nodibinājumu likumā, gan Kooperatīvo sabiedrību likumā, un maksātnespējas process, kas ir regulēts Maksātnespējas likumā</w:t>
            </w:r>
            <w:r w:rsidRPr="00C457C8">
              <w:rPr>
                <w:rStyle w:val="FootnoteReference"/>
                <w:rFonts w:ascii="Times New Roman" w:hAnsi="Times New Roman" w:cs="Times New Roman"/>
                <w:sz w:val="24"/>
                <w:szCs w:val="24"/>
              </w:rPr>
              <w:footnoteReference w:id="9"/>
            </w:r>
            <w:r w:rsidRPr="00C457C8">
              <w:rPr>
                <w:rFonts w:ascii="Times New Roman" w:hAnsi="Times New Roman" w:cs="Times New Roman"/>
                <w:sz w:val="24"/>
                <w:szCs w:val="24"/>
              </w:rPr>
              <w:t>. Būtiski, ka pēc šo procesu pabeigšanas juridiskajai personai mantai nebūtu jāpaliek</w:t>
            </w:r>
            <w:r w:rsidRPr="00C457C8">
              <w:rPr>
                <w:rStyle w:val="FootnoteReference"/>
                <w:rFonts w:ascii="Times New Roman" w:hAnsi="Times New Roman" w:cs="Times New Roman"/>
                <w:sz w:val="24"/>
                <w:szCs w:val="24"/>
              </w:rPr>
              <w:footnoteReference w:id="10"/>
            </w:r>
            <w:r w:rsidRPr="00C457C8">
              <w:rPr>
                <w:rFonts w:ascii="Times New Roman" w:hAnsi="Times New Roman" w:cs="Times New Roman"/>
                <w:sz w:val="24"/>
                <w:szCs w:val="24"/>
              </w:rPr>
              <w:t xml:space="preserve">, tomēr praksē ir konstatēts, ka </w:t>
            </w:r>
            <w:r w:rsidR="00655039" w:rsidRPr="00C457C8">
              <w:rPr>
                <w:rFonts w:ascii="Times New Roman" w:hAnsi="Times New Roman" w:cs="Times New Roman"/>
                <w:sz w:val="24"/>
                <w:szCs w:val="24"/>
              </w:rPr>
              <w:t xml:space="preserve">pastāv gadījumi, kad pēc juridiskas personas izbeigšanās </w:t>
            </w:r>
            <w:r w:rsidRPr="00C457C8">
              <w:rPr>
                <w:rFonts w:ascii="Times New Roman" w:hAnsi="Times New Roman" w:cs="Times New Roman"/>
                <w:sz w:val="24"/>
                <w:szCs w:val="24"/>
              </w:rPr>
              <w:t xml:space="preserve">manta </w:t>
            </w:r>
            <w:r w:rsidR="00A823B1" w:rsidRPr="00C457C8">
              <w:rPr>
                <w:rFonts w:ascii="Times New Roman" w:hAnsi="Times New Roman" w:cs="Times New Roman"/>
                <w:sz w:val="24"/>
                <w:szCs w:val="24"/>
              </w:rPr>
              <w:t>tomēr</w:t>
            </w:r>
            <w:r w:rsidRPr="00C457C8">
              <w:rPr>
                <w:rFonts w:ascii="Times New Roman" w:hAnsi="Times New Roman" w:cs="Times New Roman"/>
                <w:sz w:val="24"/>
                <w:szCs w:val="24"/>
              </w:rPr>
              <w:t xml:space="preserve"> ir palikusi. Līdz ar to tiesiskajam regulējumam būtu skaidri jānosaka, kas ar šo mantu notiek pēc juridisko personu izbeigšanās jeb izslēgšanas no kāda no Uzņēmuma reģistra vestajiem reģistriem.</w:t>
            </w:r>
            <w:r w:rsidR="00A823B1" w:rsidRPr="00C457C8">
              <w:rPr>
                <w:rStyle w:val="FootnoteReference"/>
                <w:rFonts w:ascii="Times New Roman" w:hAnsi="Times New Roman" w:cs="Times New Roman"/>
                <w:sz w:val="24"/>
                <w:szCs w:val="24"/>
              </w:rPr>
              <w:footnoteReference w:id="11"/>
            </w:r>
          </w:p>
          <w:p w14:paraId="5950B8BA" w14:textId="77777777" w:rsidR="0026395C" w:rsidRPr="00C457C8" w:rsidRDefault="0026395C" w:rsidP="00C457C8">
            <w:pPr>
              <w:spacing w:after="0" w:line="240" w:lineRule="auto"/>
              <w:contextualSpacing/>
              <w:jc w:val="both"/>
              <w:rPr>
                <w:rFonts w:ascii="Times New Roman" w:hAnsi="Times New Roman" w:cs="Times New Roman"/>
                <w:sz w:val="24"/>
                <w:szCs w:val="24"/>
              </w:rPr>
            </w:pPr>
          </w:p>
          <w:p w14:paraId="08CB8E6A" w14:textId="632D6FCF" w:rsidR="0026395C" w:rsidRPr="00C457C8" w:rsidRDefault="0026395C" w:rsidP="00C457C8">
            <w:pPr>
              <w:spacing w:after="0" w:line="240" w:lineRule="auto"/>
              <w:contextualSpacing/>
              <w:jc w:val="both"/>
              <w:rPr>
                <w:rFonts w:ascii="Times New Roman" w:hAnsi="Times New Roman" w:cs="Times New Roman"/>
                <w:sz w:val="24"/>
                <w:szCs w:val="24"/>
              </w:rPr>
            </w:pPr>
            <w:r w:rsidRPr="00C457C8">
              <w:rPr>
                <w:rFonts w:ascii="Times New Roman" w:hAnsi="Times New Roman" w:cs="Times New Roman"/>
                <w:sz w:val="24"/>
                <w:szCs w:val="24"/>
              </w:rPr>
              <w:t>Attiecībā uz mantu, kas palikusi pēc tādu juridisku personu izbeigšanās, kas nav peļņas sabiedrība, ir piemērojams Civillikuma 417. pants (kas paredz, ka manta pielīdzināma bezmantinieku mantai un tā piekrīt valstij) vai speciālais likums, piemēram, Biedrību un nodibinājuma likuma 68. pants, kas noteic, ka šāda manta piekrīt valstij (bez atsauces uz bezmantinieku mantu)</w:t>
            </w:r>
            <w:r w:rsidRPr="00C457C8">
              <w:rPr>
                <w:rStyle w:val="FootnoteReference"/>
                <w:rFonts w:ascii="Times New Roman" w:hAnsi="Times New Roman" w:cs="Times New Roman"/>
                <w:sz w:val="24"/>
                <w:szCs w:val="24"/>
              </w:rPr>
              <w:footnoteReference w:id="12"/>
            </w:r>
            <w:r w:rsidRPr="00C457C8">
              <w:rPr>
                <w:rFonts w:ascii="Times New Roman" w:hAnsi="Times New Roman" w:cs="Times New Roman"/>
                <w:sz w:val="24"/>
                <w:szCs w:val="24"/>
              </w:rPr>
              <w:t xml:space="preserve">. Savukārt attiecībā uz mantu, kas palikusi pēc peļņas sabiedrības maksātnespējas vai likvidācijas procesa pabeigšanas, šobrīd tiesiskais regulējums nesatur precīzas norādes rīcībai ar šādu mantu. </w:t>
            </w:r>
            <w:r w:rsidRPr="00C457C8">
              <w:rPr>
                <w:rFonts w:ascii="Times New Roman" w:hAnsi="Times New Roman" w:cs="Times New Roman"/>
                <w:sz w:val="24"/>
                <w:szCs w:val="24"/>
              </w:rPr>
              <w:lastRenderedPageBreak/>
              <w:t xml:space="preserve">No vienas puses tas būtu skaidrojams ar to, ka </w:t>
            </w:r>
            <w:r w:rsidR="00292B92" w:rsidRPr="00C457C8">
              <w:rPr>
                <w:rFonts w:ascii="Times New Roman" w:hAnsi="Times New Roman" w:cs="Times New Roman"/>
                <w:sz w:val="24"/>
                <w:szCs w:val="24"/>
              </w:rPr>
              <w:t xml:space="preserve">pēc juridiskas personas izbeigšanās </w:t>
            </w:r>
            <w:r w:rsidRPr="00C457C8">
              <w:rPr>
                <w:rFonts w:ascii="Times New Roman" w:hAnsi="Times New Roman" w:cs="Times New Roman"/>
                <w:sz w:val="24"/>
                <w:szCs w:val="24"/>
              </w:rPr>
              <w:t xml:space="preserve">mantai </w:t>
            </w:r>
            <w:r w:rsidR="00292B92" w:rsidRPr="00C457C8">
              <w:rPr>
                <w:rFonts w:ascii="Times New Roman" w:hAnsi="Times New Roman" w:cs="Times New Roman"/>
                <w:sz w:val="24"/>
                <w:szCs w:val="24"/>
              </w:rPr>
              <w:t xml:space="preserve">pāri </w:t>
            </w:r>
            <w:r w:rsidRPr="00C457C8">
              <w:rPr>
                <w:rFonts w:ascii="Times New Roman" w:hAnsi="Times New Roman" w:cs="Times New Roman"/>
                <w:sz w:val="24"/>
                <w:szCs w:val="24"/>
              </w:rPr>
              <w:t>nebūtu jāpaliek, no otras puses, piemēram, ja</w:t>
            </w:r>
            <w:r w:rsidR="00292B92" w:rsidRPr="00C457C8">
              <w:rPr>
                <w:rFonts w:ascii="Times New Roman" w:hAnsi="Times New Roman" w:cs="Times New Roman"/>
                <w:sz w:val="24"/>
                <w:szCs w:val="24"/>
              </w:rPr>
              <w:t xml:space="preserve"> tomēr</w:t>
            </w:r>
            <w:r w:rsidRPr="00C457C8">
              <w:rPr>
                <w:rFonts w:ascii="Times New Roman" w:hAnsi="Times New Roman" w:cs="Times New Roman"/>
                <w:sz w:val="24"/>
                <w:szCs w:val="24"/>
              </w:rPr>
              <w:t xml:space="preserve"> ir palicis zemesgrāmatā reģistrēts </w:t>
            </w:r>
            <w:r w:rsidR="00292B92" w:rsidRPr="00C457C8">
              <w:rPr>
                <w:rFonts w:ascii="Times New Roman" w:hAnsi="Times New Roman" w:cs="Times New Roman"/>
                <w:sz w:val="24"/>
                <w:szCs w:val="24"/>
              </w:rPr>
              <w:t xml:space="preserve">nekustamais </w:t>
            </w:r>
            <w:r w:rsidRPr="00C457C8">
              <w:rPr>
                <w:rFonts w:ascii="Times New Roman" w:hAnsi="Times New Roman" w:cs="Times New Roman"/>
                <w:sz w:val="24"/>
                <w:szCs w:val="24"/>
              </w:rPr>
              <w:t>īpašums, tad šāds īpašums</w:t>
            </w:r>
            <w:r w:rsidR="0073738D" w:rsidRPr="00C457C8">
              <w:rPr>
                <w:rFonts w:ascii="Times New Roman" w:hAnsi="Times New Roman" w:cs="Times New Roman"/>
                <w:sz w:val="24"/>
                <w:szCs w:val="24"/>
              </w:rPr>
              <w:t>,</w:t>
            </w:r>
            <w:r w:rsidRPr="00C457C8">
              <w:rPr>
                <w:rFonts w:ascii="Times New Roman" w:hAnsi="Times New Roman" w:cs="Times New Roman"/>
                <w:sz w:val="24"/>
                <w:szCs w:val="24"/>
              </w:rPr>
              <w:t xml:space="preserve"> pamatojoties uz </w:t>
            </w:r>
            <w:r w:rsidR="0073738D" w:rsidRPr="00C457C8">
              <w:rPr>
                <w:rFonts w:ascii="Times New Roman" w:hAnsi="Times New Roman" w:cs="Times New Roman"/>
                <w:sz w:val="24"/>
                <w:szCs w:val="24"/>
              </w:rPr>
              <w:t>Civillikuma 930. panta piezīmi,</w:t>
            </w:r>
            <w:r w:rsidRPr="00C457C8">
              <w:rPr>
                <w:rFonts w:ascii="Times New Roman" w:hAnsi="Times New Roman" w:cs="Times New Roman"/>
                <w:sz w:val="24"/>
                <w:szCs w:val="24"/>
              </w:rPr>
              <w:t xml:space="preserve"> piekrīt valstij kā nekustama bezīpašnieka lieta, jo līdz ar juridiskās personas izslēgšanu no Komercreģistra, nekustamais īpašums ir kļuvis bez īpašnieka.</w:t>
            </w:r>
          </w:p>
          <w:p w14:paraId="04233FFE" w14:textId="77777777" w:rsidR="0026395C" w:rsidRPr="00C457C8" w:rsidRDefault="0026395C" w:rsidP="00C457C8">
            <w:pPr>
              <w:spacing w:after="0" w:line="240" w:lineRule="auto"/>
              <w:contextualSpacing/>
              <w:jc w:val="both"/>
              <w:rPr>
                <w:rFonts w:ascii="Times New Roman" w:hAnsi="Times New Roman" w:cs="Times New Roman"/>
                <w:sz w:val="24"/>
                <w:szCs w:val="24"/>
              </w:rPr>
            </w:pPr>
          </w:p>
          <w:p w14:paraId="575AB1B0" w14:textId="4131ECA6" w:rsidR="0026395C" w:rsidRPr="00C457C8" w:rsidRDefault="0026395C" w:rsidP="00C457C8">
            <w:pPr>
              <w:spacing w:after="0" w:line="240" w:lineRule="auto"/>
              <w:contextualSpacing/>
              <w:jc w:val="both"/>
              <w:rPr>
                <w:rFonts w:ascii="Times New Roman" w:hAnsi="Times New Roman" w:cs="Times New Roman"/>
                <w:sz w:val="24"/>
                <w:szCs w:val="24"/>
                <w:shd w:val="clear" w:color="auto" w:fill="FFFFFF"/>
              </w:rPr>
            </w:pPr>
            <w:r w:rsidRPr="00C457C8">
              <w:rPr>
                <w:rFonts w:ascii="Times New Roman" w:hAnsi="Times New Roman" w:cs="Times New Roman"/>
                <w:sz w:val="24"/>
                <w:szCs w:val="24"/>
              </w:rPr>
              <w:t>Vienlaikus, lai gan Civillikum</w:t>
            </w:r>
            <w:r w:rsidR="00BE71E8" w:rsidRPr="00C457C8">
              <w:rPr>
                <w:rFonts w:ascii="Times New Roman" w:hAnsi="Times New Roman" w:cs="Times New Roman"/>
                <w:sz w:val="24"/>
                <w:szCs w:val="24"/>
              </w:rPr>
              <w:t>a 417. pants</w:t>
            </w:r>
            <w:r w:rsidRPr="00C457C8">
              <w:rPr>
                <w:rFonts w:ascii="Times New Roman" w:hAnsi="Times New Roman" w:cs="Times New Roman"/>
                <w:sz w:val="24"/>
                <w:szCs w:val="24"/>
              </w:rPr>
              <w:t xml:space="preserve"> </w:t>
            </w:r>
            <w:r w:rsidR="00292B92" w:rsidRPr="00C457C8">
              <w:rPr>
                <w:rFonts w:ascii="Times New Roman" w:hAnsi="Times New Roman" w:cs="Times New Roman"/>
                <w:sz w:val="24"/>
                <w:szCs w:val="24"/>
              </w:rPr>
              <w:t xml:space="preserve">pašreizējā redakcijā </w:t>
            </w:r>
            <w:r w:rsidRPr="00C457C8">
              <w:rPr>
                <w:rFonts w:ascii="Times New Roman" w:hAnsi="Times New Roman" w:cs="Times New Roman"/>
                <w:sz w:val="24"/>
                <w:szCs w:val="24"/>
              </w:rPr>
              <w:t xml:space="preserve">paredz nepārprotamu izņēmumu attiecībā uz peļņas sabiedrībām, </w:t>
            </w:r>
            <w:r w:rsidRPr="00C457C8">
              <w:rPr>
                <w:rFonts w:ascii="Times New Roman" w:hAnsi="Times New Roman" w:cs="Times New Roman"/>
                <w:iCs/>
                <w:sz w:val="24"/>
                <w:szCs w:val="24"/>
              </w:rPr>
              <w:t>Komerclikuma 317. panta trešā daļa</w:t>
            </w:r>
            <w:r w:rsidR="00BD24BF" w:rsidRPr="00C457C8">
              <w:rPr>
                <w:rFonts w:ascii="Times New Roman" w:hAnsi="Times New Roman" w:cs="Times New Roman"/>
                <w:iCs/>
                <w:sz w:val="24"/>
                <w:szCs w:val="24"/>
              </w:rPr>
              <w:t xml:space="preserve"> (redakcijā līdz 31.07.2021.)</w:t>
            </w:r>
            <w:r w:rsidRPr="00C457C8">
              <w:rPr>
                <w:rFonts w:ascii="Times New Roman" w:hAnsi="Times New Roman" w:cs="Times New Roman"/>
                <w:iCs/>
                <w:sz w:val="24"/>
                <w:szCs w:val="24"/>
              </w:rPr>
              <w:t xml:space="preserve"> noteic</w:t>
            </w:r>
            <w:r w:rsidR="00BD24BF" w:rsidRPr="00C457C8">
              <w:rPr>
                <w:rFonts w:ascii="Times New Roman" w:hAnsi="Times New Roman" w:cs="Times New Roman"/>
                <w:iCs/>
                <w:sz w:val="24"/>
                <w:szCs w:val="24"/>
              </w:rPr>
              <w:t>a</w:t>
            </w:r>
            <w:r w:rsidRPr="00C457C8">
              <w:rPr>
                <w:rFonts w:ascii="Times New Roman" w:hAnsi="Times New Roman" w:cs="Times New Roman"/>
                <w:iCs/>
                <w:sz w:val="24"/>
                <w:szCs w:val="24"/>
              </w:rPr>
              <w:t>, ka manta, kas palikusi pēc sabiedrības izslēgšanas no komercreģistra šā panta otrajā daļā noteiktajā kārtībā, pielīdzināma bezmantinieka mantai atbilstoši Civillikuma 417. panta noteikumiem. Savukārt saskaņā ar Komerclikuma 317. panta otro daļu, sabiedrības likvidācija nenotiek un komercreģistra iestāde pieņem lēmumu par sabiedrības izslēgšanu no komercreģistra, ja neviena sabiedrības likvidācijā ieinteresētā persona neiesniedz tiesai vai komercreģistra iestādei pieteikumu par likvidatora iecelšanu un sabiedrībai nav pasludināts maksātnespējas process. Līdz ar to manta, kas palikusi pēc sabiedrības izslēgšanas no komercreģistra vienkāršotās likvidācijas gadījumā, ir pielīdzināma bezmantiniek</w:t>
            </w:r>
            <w:r w:rsidR="00BA166B">
              <w:rPr>
                <w:rFonts w:ascii="Times New Roman" w:hAnsi="Times New Roman" w:cs="Times New Roman"/>
                <w:iCs/>
                <w:sz w:val="24"/>
                <w:szCs w:val="24"/>
              </w:rPr>
              <w:t>u</w:t>
            </w:r>
            <w:r w:rsidRPr="00C457C8">
              <w:rPr>
                <w:rFonts w:ascii="Times New Roman" w:hAnsi="Times New Roman" w:cs="Times New Roman"/>
                <w:iCs/>
                <w:sz w:val="24"/>
                <w:szCs w:val="24"/>
              </w:rPr>
              <w:t xml:space="preserve"> mantai un piekrīt valstij. </w:t>
            </w:r>
            <w:r w:rsidRPr="00C457C8">
              <w:rPr>
                <w:rFonts w:ascii="Times New Roman" w:hAnsi="Times New Roman" w:cs="Times New Roman"/>
                <w:sz w:val="24"/>
                <w:szCs w:val="24"/>
              </w:rPr>
              <w:t xml:space="preserve">Arī </w:t>
            </w:r>
            <w:r w:rsidRPr="00C457C8">
              <w:rPr>
                <w:rFonts w:ascii="Times New Roman" w:hAnsi="Times New Roman" w:cs="Times New Roman"/>
                <w:sz w:val="24"/>
                <w:szCs w:val="24"/>
                <w:shd w:val="clear" w:color="auto" w:fill="FFFFFF"/>
              </w:rPr>
              <w:t xml:space="preserve">Komerclikuma spēkā stāšanās kārtības likuma normās </w:t>
            </w:r>
            <w:r w:rsidRPr="00C457C8">
              <w:rPr>
                <w:rFonts w:ascii="Times New Roman" w:hAnsi="Times New Roman" w:cs="Times New Roman"/>
                <w:sz w:val="24"/>
                <w:szCs w:val="24"/>
              </w:rPr>
              <w:t xml:space="preserve">ir ietverts līdzīgs regulējums attiecībā uz mantu, kas piederēja juridiskajai personai – </w:t>
            </w:r>
            <w:r w:rsidRPr="00C457C8">
              <w:rPr>
                <w:rFonts w:ascii="Times New Roman" w:hAnsi="Times New Roman" w:cs="Times New Roman"/>
                <w:sz w:val="24"/>
                <w:szCs w:val="24"/>
                <w:shd w:val="clear" w:color="auto" w:fill="FFFFFF"/>
              </w:rPr>
              <w:t>paredzot, ka manta, kas palikusi pēc uzņēmuma (uzņēmējsabiedrības), filiāles, nodaļas vai pārstāvniecības izslēgšanas no uzņēmumu reģistra ir pielīdzināma bezmantiniek</w:t>
            </w:r>
            <w:r w:rsidR="00BA166B">
              <w:rPr>
                <w:rFonts w:ascii="Times New Roman" w:hAnsi="Times New Roman" w:cs="Times New Roman"/>
                <w:sz w:val="24"/>
                <w:szCs w:val="24"/>
                <w:shd w:val="clear" w:color="auto" w:fill="FFFFFF"/>
              </w:rPr>
              <w:t>u</w:t>
            </w:r>
            <w:r w:rsidRPr="00C457C8">
              <w:rPr>
                <w:rFonts w:ascii="Times New Roman" w:hAnsi="Times New Roman" w:cs="Times New Roman"/>
                <w:sz w:val="24"/>
                <w:szCs w:val="24"/>
                <w:shd w:val="clear" w:color="auto" w:fill="FFFFFF"/>
              </w:rPr>
              <w:t xml:space="preserve"> mantai atbilstoši Civillikuma 417. panta noteikumiem (likuma 19. panta piektā daļa, skatīt arī 19.</w:t>
            </w:r>
            <w:r w:rsidRPr="00C457C8">
              <w:rPr>
                <w:rFonts w:ascii="Times New Roman" w:hAnsi="Times New Roman" w:cs="Times New Roman"/>
                <w:sz w:val="24"/>
                <w:szCs w:val="24"/>
                <w:shd w:val="clear" w:color="auto" w:fill="FFFFFF"/>
                <w:vertAlign w:val="superscript"/>
              </w:rPr>
              <w:t>3</w:t>
            </w:r>
            <w:r w:rsidRPr="00C457C8">
              <w:rPr>
                <w:rFonts w:ascii="Times New Roman" w:hAnsi="Times New Roman" w:cs="Times New Roman"/>
                <w:sz w:val="24"/>
                <w:szCs w:val="24"/>
                <w:shd w:val="clear" w:color="auto" w:fill="FFFFFF"/>
              </w:rPr>
              <w:t xml:space="preserve"> pantu, </w:t>
            </w:r>
            <w:r w:rsidRPr="00C457C8">
              <w:rPr>
                <w:rFonts w:ascii="Times New Roman" w:hAnsi="Times New Roman" w:cs="Times New Roman"/>
                <w:sz w:val="24"/>
                <w:szCs w:val="24"/>
              </w:rPr>
              <w:t>19.</w:t>
            </w:r>
            <w:r w:rsidRPr="00C457C8">
              <w:rPr>
                <w:rFonts w:ascii="Times New Roman" w:hAnsi="Times New Roman" w:cs="Times New Roman"/>
                <w:sz w:val="24"/>
                <w:szCs w:val="24"/>
                <w:vertAlign w:val="superscript"/>
              </w:rPr>
              <w:t>9</w:t>
            </w:r>
            <w:r w:rsidRPr="00C457C8">
              <w:rPr>
                <w:rFonts w:ascii="Times New Roman" w:hAnsi="Times New Roman" w:cs="Times New Roman"/>
                <w:sz w:val="24"/>
                <w:szCs w:val="24"/>
              </w:rPr>
              <w:t xml:space="preserve"> pantu par likvidācijas pabeigšanu un </w:t>
            </w:r>
            <w:r w:rsidRPr="00C457C8">
              <w:rPr>
                <w:rFonts w:ascii="Times New Roman" w:hAnsi="Times New Roman" w:cs="Times New Roman"/>
                <w:sz w:val="24"/>
                <w:szCs w:val="24"/>
                <w:shd w:val="clear" w:color="auto" w:fill="FFFFFF"/>
              </w:rPr>
              <w:t>23. pantu par nepabeigtiem likvidācijas procesiem).</w:t>
            </w:r>
          </w:p>
          <w:p w14:paraId="24699EAB" w14:textId="02F8BB2D" w:rsidR="00BE71E8" w:rsidRPr="00C457C8" w:rsidRDefault="00BE71E8" w:rsidP="00C457C8">
            <w:pPr>
              <w:spacing w:after="0" w:line="240" w:lineRule="auto"/>
              <w:contextualSpacing/>
              <w:jc w:val="both"/>
              <w:rPr>
                <w:rFonts w:ascii="Times New Roman" w:hAnsi="Times New Roman" w:cs="Times New Roman"/>
                <w:sz w:val="24"/>
                <w:szCs w:val="24"/>
                <w:shd w:val="clear" w:color="auto" w:fill="FFFFFF"/>
              </w:rPr>
            </w:pPr>
          </w:p>
          <w:p w14:paraId="3BF04AAE" w14:textId="533080D8" w:rsidR="0073738D" w:rsidRPr="00C457C8" w:rsidRDefault="0026395C" w:rsidP="00C457C8">
            <w:pPr>
              <w:spacing w:after="0" w:line="240" w:lineRule="auto"/>
              <w:contextualSpacing/>
              <w:jc w:val="both"/>
              <w:rPr>
                <w:rFonts w:ascii="Times New Roman" w:hAnsi="Times New Roman" w:cs="Times New Roman"/>
                <w:iCs/>
                <w:sz w:val="24"/>
                <w:szCs w:val="24"/>
              </w:rPr>
            </w:pPr>
            <w:r w:rsidRPr="00C457C8">
              <w:rPr>
                <w:rFonts w:ascii="Times New Roman" w:hAnsi="Times New Roman" w:cs="Times New Roman"/>
                <w:sz w:val="24"/>
                <w:szCs w:val="24"/>
                <w:shd w:val="clear" w:color="auto" w:fill="FFFFFF"/>
              </w:rPr>
              <w:t>Līdz ar to secināms, ka tiesiskais regulējums attiecībā uz mant</w:t>
            </w:r>
            <w:r w:rsidR="0073738D" w:rsidRPr="00C457C8">
              <w:rPr>
                <w:rFonts w:ascii="Times New Roman" w:hAnsi="Times New Roman" w:cs="Times New Roman"/>
                <w:sz w:val="24"/>
                <w:szCs w:val="24"/>
                <w:shd w:val="clear" w:color="auto" w:fill="FFFFFF"/>
              </w:rPr>
              <w:t>as</w:t>
            </w:r>
            <w:r w:rsidRPr="00C457C8">
              <w:rPr>
                <w:rFonts w:ascii="Times New Roman" w:hAnsi="Times New Roman" w:cs="Times New Roman"/>
                <w:sz w:val="24"/>
                <w:szCs w:val="24"/>
                <w:shd w:val="clear" w:color="auto" w:fill="FFFFFF"/>
              </w:rPr>
              <w:t xml:space="preserve">, kas paliek pēc juridisko personu izslēgšanas no kāda Uzņēmuma reģistra vestajiem reģistriem, </w:t>
            </w:r>
            <w:r w:rsidRPr="00C457C8">
              <w:rPr>
                <w:rFonts w:ascii="Times New Roman" w:hAnsi="Times New Roman" w:cs="Times New Roman"/>
                <w:iCs/>
                <w:sz w:val="24"/>
                <w:szCs w:val="24"/>
              </w:rPr>
              <w:t>pamatojoties uz Uzņēmumu reģistra lēmumu par sabiedrības izslēgšanu no reģistra, piekritību</w:t>
            </w:r>
            <w:r w:rsidR="0073738D" w:rsidRPr="00C457C8">
              <w:rPr>
                <w:rFonts w:ascii="Times New Roman" w:hAnsi="Times New Roman" w:cs="Times New Roman"/>
                <w:iCs/>
                <w:sz w:val="24"/>
                <w:szCs w:val="24"/>
              </w:rPr>
              <w:t xml:space="preserve"> šobrīd </w:t>
            </w:r>
            <w:r w:rsidRPr="00C457C8">
              <w:rPr>
                <w:rFonts w:ascii="Times New Roman" w:hAnsi="Times New Roman" w:cs="Times New Roman"/>
                <w:iCs/>
                <w:sz w:val="24"/>
                <w:szCs w:val="24"/>
              </w:rPr>
              <w:t>ir sadrumstalots, nepilnīgs un neskaidrs.</w:t>
            </w:r>
          </w:p>
          <w:p w14:paraId="2EFE3AF5" w14:textId="558D15E1" w:rsidR="0026395C" w:rsidRPr="00C457C8" w:rsidRDefault="0026395C" w:rsidP="00C457C8">
            <w:pPr>
              <w:spacing w:after="0" w:line="240" w:lineRule="auto"/>
              <w:contextualSpacing/>
              <w:jc w:val="both"/>
              <w:rPr>
                <w:rFonts w:ascii="Times New Roman" w:hAnsi="Times New Roman" w:cs="Times New Roman"/>
                <w:iCs/>
                <w:sz w:val="24"/>
                <w:szCs w:val="24"/>
              </w:rPr>
            </w:pPr>
          </w:p>
          <w:p w14:paraId="208D42EA" w14:textId="30FAD0CF" w:rsidR="00BE71E8" w:rsidRPr="00C457C8" w:rsidRDefault="00BE71E8" w:rsidP="00C457C8">
            <w:pPr>
              <w:spacing w:after="0" w:line="240" w:lineRule="auto"/>
              <w:contextualSpacing/>
              <w:jc w:val="both"/>
              <w:rPr>
                <w:rFonts w:ascii="Times New Roman" w:hAnsi="Times New Roman" w:cs="Times New Roman"/>
                <w:iCs/>
                <w:sz w:val="24"/>
                <w:szCs w:val="24"/>
              </w:rPr>
            </w:pPr>
            <w:r w:rsidRPr="00C457C8">
              <w:rPr>
                <w:rFonts w:ascii="Times New Roman" w:hAnsi="Times New Roman" w:cs="Times New Roman"/>
                <w:iCs/>
                <w:sz w:val="24"/>
                <w:szCs w:val="24"/>
              </w:rPr>
              <w:t>Šāda regulējuma rezultātā praksē ir identificēta manta, kuras īpašnieks ir izbeigusies juridiskā persona, taču ne vienmēr ir skaidra šādas mantas pārņemšanas procedūra valsts īpašumā. Turklāt ir identificēta manta, piemēram, nekustamie īpašumi, uz kuriem ir nostiprināta ķīlas tiesība, taču nepastāv skaidra tiesību norma, kā valstij šādā gadījumā rīkoties.</w:t>
            </w:r>
          </w:p>
          <w:p w14:paraId="6A288552" w14:textId="77777777" w:rsidR="0026395C" w:rsidRPr="00C457C8" w:rsidRDefault="0026395C" w:rsidP="00C457C8">
            <w:pPr>
              <w:spacing w:after="0" w:line="240" w:lineRule="auto"/>
              <w:contextualSpacing/>
              <w:jc w:val="both"/>
              <w:rPr>
                <w:rFonts w:ascii="Times New Roman" w:hAnsi="Times New Roman" w:cs="Times New Roman"/>
                <w:iCs/>
                <w:sz w:val="24"/>
                <w:szCs w:val="24"/>
              </w:rPr>
            </w:pPr>
          </w:p>
          <w:p w14:paraId="2F8F7D19" w14:textId="77777777" w:rsidR="0026395C" w:rsidRPr="00C457C8" w:rsidRDefault="0026395C" w:rsidP="00C457C8">
            <w:pPr>
              <w:spacing w:after="0" w:line="240" w:lineRule="auto"/>
              <w:contextualSpacing/>
              <w:jc w:val="both"/>
              <w:rPr>
                <w:rFonts w:ascii="Times New Roman" w:hAnsi="Times New Roman" w:cs="Times New Roman"/>
                <w:b/>
                <w:bCs/>
                <w:sz w:val="24"/>
                <w:szCs w:val="24"/>
              </w:rPr>
            </w:pPr>
            <w:r w:rsidRPr="00C457C8">
              <w:rPr>
                <w:rFonts w:ascii="Times New Roman" w:hAnsi="Times New Roman" w:cs="Times New Roman"/>
                <w:b/>
                <w:bCs/>
                <w:sz w:val="24"/>
                <w:szCs w:val="24"/>
              </w:rPr>
              <w:t>Regulējuma mērķis un būtība:</w:t>
            </w:r>
          </w:p>
          <w:p w14:paraId="2EBEE78C" w14:textId="18DD906D" w:rsidR="0026395C" w:rsidRPr="00C457C8" w:rsidRDefault="0026395C" w:rsidP="00C457C8">
            <w:pPr>
              <w:spacing w:after="0" w:line="240" w:lineRule="auto"/>
              <w:contextualSpacing/>
              <w:jc w:val="both"/>
              <w:rPr>
                <w:rFonts w:ascii="Times New Roman" w:eastAsia="Times New Roman" w:hAnsi="Times New Roman" w:cs="Times New Roman"/>
                <w:iCs/>
                <w:sz w:val="24"/>
                <w:szCs w:val="24"/>
                <w:lang w:eastAsia="lv-LV"/>
              </w:rPr>
            </w:pPr>
            <w:r w:rsidRPr="00C457C8">
              <w:rPr>
                <w:rFonts w:ascii="Times New Roman" w:eastAsia="Times New Roman" w:hAnsi="Times New Roman" w:cs="Times New Roman"/>
                <w:iCs/>
                <w:sz w:val="24"/>
                <w:szCs w:val="24"/>
                <w:lang w:eastAsia="lv-LV"/>
              </w:rPr>
              <w:t xml:space="preserve">Lai </w:t>
            </w:r>
            <w:r w:rsidR="00272CBA" w:rsidRPr="00C457C8">
              <w:rPr>
                <w:rFonts w:ascii="Times New Roman" w:eastAsia="Times New Roman" w:hAnsi="Times New Roman" w:cs="Times New Roman"/>
                <w:iCs/>
                <w:sz w:val="24"/>
                <w:szCs w:val="24"/>
                <w:lang w:eastAsia="lv-LV"/>
              </w:rPr>
              <w:t xml:space="preserve">precizētu tiesisko regulējumu, </w:t>
            </w:r>
            <w:r w:rsidRPr="00C457C8">
              <w:rPr>
                <w:rFonts w:ascii="Times New Roman" w:eastAsia="Times New Roman" w:hAnsi="Times New Roman" w:cs="Times New Roman"/>
                <w:iCs/>
                <w:sz w:val="24"/>
                <w:szCs w:val="24"/>
                <w:lang w:eastAsia="lv-LV"/>
              </w:rPr>
              <w:t>stiprinātu to, ka pēc juridisku personu likvidācijas</w:t>
            </w:r>
            <w:r w:rsidR="00BE71E8" w:rsidRPr="00C457C8">
              <w:rPr>
                <w:rFonts w:ascii="Times New Roman" w:eastAsia="Times New Roman" w:hAnsi="Times New Roman" w:cs="Times New Roman"/>
                <w:iCs/>
                <w:sz w:val="24"/>
                <w:szCs w:val="24"/>
                <w:lang w:eastAsia="lv-LV"/>
              </w:rPr>
              <w:t xml:space="preserve"> (tajās skaitā vienkāršotās likvidācijas)</w:t>
            </w:r>
            <w:r w:rsidRPr="00C457C8">
              <w:rPr>
                <w:rFonts w:ascii="Times New Roman" w:eastAsia="Times New Roman" w:hAnsi="Times New Roman" w:cs="Times New Roman"/>
                <w:iCs/>
                <w:sz w:val="24"/>
                <w:szCs w:val="24"/>
                <w:lang w:eastAsia="lv-LV"/>
              </w:rPr>
              <w:t xml:space="preserve"> un maksātnespējas procesa pabeigšanas manta nevar palikt un vienveidotu tiesisko regulējumu un Civillikumā nostiprinātu principu, ka jebkāda manta, kas tomēr ir palikusi (vai atradusies) </w:t>
            </w:r>
            <w:r w:rsidRPr="00C457C8">
              <w:rPr>
                <w:rFonts w:ascii="Times New Roman" w:eastAsia="Times New Roman" w:hAnsi="Times New Roman" w:cs="Times New Roman"/>
                <w:iCs/>
                <w:sz w:val="24"/>
                <w:szCs w:val="24"/>
                <w:lang w:eastAsia="lv-LV"/>
              </w:rPr>
              <w:lastRenderedPageBreak/>
              <w:t>pēc jebkādas juridisko personu izbeigšanās (peļņas vai bez</w:t>
            </w:r>
            <w:r w:rsidR="00BE71E8" w:rsidRPr="00C457C8">
              <w:rPr>
                <w:rFonts w:ascii="Times New Roman" w:eastAsia="Times New Roman" w:hAnsi="Times New Roman" w:cs="Times New Roman"/>
                <w:iCs/>
                <w:sz w:val="24"/>
                <w:szCs w:val="24"/>
                <w:lang w:eastAsia="lv-LV"/>
              </w:rPr>
              <w:t>p</w:t>
            </w:r>
            <w:r w:rsidRPr="00C457C8">
              <w:rPr>
                <w:rFonts w:ascii="Times New Roman" w:eastAsia="Times New Roman" w:hAnsi="Times New Roman" w:cs="Times New Roman"/>
                <w:iCs/>
                <w:sz w:val="24"/>
                <w:szCs w:val="24"/>
                <w:lang w:eastAsia="lv-LV"/>
              </w:rPr>
              <w:t>eļņas), piekrīt publiskai personai, Likumprojekts paredz papildināt Civillikuma 930. pantu ar otro piezīmi, paredzot, ka šāda manta kā bezīpašnieka lieta piekrīt publiskai personai brīva no parādiem. Grozījumu būtība ir noteikt, ka šādos gadījumos būtu piemērojams bezīpašnieka lietas tiesību institūts nevis bezmantinieku mantas tiesību institūts kā līdz šim.</w:t>
            </w:r>
          </w:p>
          <w:p w14:paraId="6CC5B9ED" w14:textId="77777777" w:rsidR="0026395C" w:rsidRPr="00C457C8" w:rsidRDefault="0026395C" w:rsidP="00C457C8">
            <w:pPr>
              <w:spacing w:after="0" w:line="240" w:lineRule="auto"/>
              <w:contextualSpacing/>
              <w:jc w:val="both"/>
              <w:rPr>
                <w:rFonts w:ascii="Times New Roman" w:eastAsia="Times New Roman" w:hAnsi="Times New Roman" w:cs="Times New Roman"/>
                <w:iCs/>
                <w:sz w:val="24"/>
                <w:szCs w:val="24"/>
                <w:lang w:eastAsia="lv-LV"/>
              </w:rPr>
            </w:pPr>
          </w:p>
          <w:p w14:paraId="3F76B052" w14:textId="24317B05" w:rsidR="00934871" w:rsidRPr="00C457C8" w:rsidRDefault="0026395C" w:rsidP="00C457C8">
            <w:pPr>
              <w:spacing w:after="0" w:line="240" w:lineRule="auto"/>
              <w:contextualSpacing/>
              <w:jc w:val="both"/>
              <w:rPr>
                <w:rFonts w:ascii="Times New Roman" w:eastAsia="Times New Roman" w:hAnsi="Times New Roman" w:cs="Times New Roman"/>
                <w:iCs/>
                <w:sz w:val="24"/>
                <w:szCs w:val="24"/>
                <w:lang w:eastAsia="lv-LV"/>
              </w:rPr>
            </w:pPr>
            <w:r w:rsidRPr="00C457C8">
              <w:rPr>
                <w:rFonts w:ascii="Times New Roman" w:eastAsia="Times New Roman" w:hAnsi="Times New Roman" w:cs="Times New Roman"/>
                <w:iCs/>
                <w:sz w:val="24"/>
                <w:szCs w:val="24"/>
                <w:lang w:eastAsia="lv-LV"/>
              </w:rPr>
              <w:t xml:space="preserve">Vienlaikus </w:t>
            </w:r>
            <w:r w:rsidR="002E73A7" w:rsidRPr="00C457C8">
              <w:rPr>
                <w:rFonts w:ascii="Times New Roman" w:eastAsia="Times New Roman" w:hAnsi="Times New Roman" w:cs="Times New Roman"/>
                <w:iCs/>
                <w:sz w:val="24"/>
                <w:szCs w:val="24"/>
                <w:lang w:eastAsia="lv-LV"/>
              </w:rPr>
              <w:t xml:space="preserve">netiek mainīta izpratne par to, </w:t>
            </w:r>
            <w:r w:rsidR="00CD58C3" w:rsidRPr="00C457C8">
              <w:rPr>
                <w:rFonts w:ascii="Times New Roman" w:eastAsia="Times New Roman" w:hAnsi="Times New Roman" w:cs="Times New Roman"/>
                <w:iCs/>
                <w:sz w:val="24"/>
                <w:szCs w:val="24"/>
                <w:lang w:eastAsia="lv-LV"/>
              </w:rPr>
              <w:t xml:space="preserve">kāda manta var kļūt par bezīpašnieka lietu. </w:t>
            </w:r>
            <w:r w:rsidR="00C355D7" w:rsidRPr="00C457C8">
              <w:rPr>
                <w:rFonts w:ascii="Times New Roman" w:eastAsia="Times New Roman" w:hAnsi="Times New Roman" w:cs="Times New Roman"/>
                <w:iCs/>
                <w:sz w:val="24"/>
                <w:szCs w:val="24"/>
                <w:lang w:eastAsia="lv-LV"/>
              </w:rPr>
              <w:t xml:space="preserve">Pēc juridiskās personas izbeigšanās </w:t>
            </w:r>
            <w:r w:rsidR="002E73A7" w:rsidRPr="00C457C8">
              <w:rPr>
                <w:rFonts w:ascii="Times New Roman" w:eastAsia="Times New Roman" w:hAnsi="Times New Roman" w:cs="Times New Roman"/>
                <w:iCs/>
                <w:sz w:val="24"/>
                <w:szCs w:val="24"/>
                <w:lang w:eastAsia="lv-LV"/>
              </w:rPr>
              <w:t xml:space="preserve">par bezīpašnieka lietu </w:t>
            </w:r>
            <w:r w:rsidR="00C355D7" w:rsidRPr="00C457C8">
              <w:rPr>
                <w:rFonts w:ascii="Times New Roman" w:eastAsia="Times New Roman" w:hAnsi="Times New Roman" w:cs="Times New Roman"/>
                <w:iCs/>
                <w:sz w:val="24"/>
                <w:szCs w:val="24"/>
                <w:lang w:eastAsia="lv-LV"/>
              </w:rPr>
              <w:t xml:space="preserve">var </w:t>
            </w:r>
            <w:r w:rsidR="002E73A7" w:rsidRPr="00C457C8">
              <w:rPr>
                <w:rFonts w:ascii="Times New Roman" w:eastAsia="Times New Roman" w:hAnsi="Times New Roman" w:cs="Times New Roman"/>
                <w:iCs/>
                <w:sz w:val="24"/>
                <w:szCs w:val="24"/>
                <w:lang w:eastAsia="lv-LV"/>
              </w:rPr>
              <w:t>kļūt gan juridiskajai personai</w:t>
            </w:r>
            <w:r w:rsidR="00C355D7" w:rsidRPr="00C457C8">
              <w:rPr>
                <w:rFonts w:ascii="Times New Roman" w:hAnsi="Times New Roman" w:cs="Times New Roman"/>
                <w:sz w:val="24"/>
                <w:szCs w:val="24"/>
              </w:rPr>
              <w:t xml:space="preserve"> </w:t>
            </w:r>
            <w:r w:rsidR="002E73A7" w:rsidRPr="00C457C8">
              <w:rPr>
                <w:rFonts w:ascii="Times New Roman" w:hAnsi="Times New Roman" w:cs="Times New Roman"/>
                <w:sz w:val="24"/>
                <w:szCs w:val="24"/>
              </w:rPr>
              <w:t>piederējušās ķermeniskās</w:t>
            </w:r>
            <w:r w:rsidR="00CD58C3" w:rsidRPr="00C457C8">
              <w:rPr>
                <w:rFonts w:ascii="Times New Roman" w:hAnsi="Times New Roman" w:cs="Times New Roman"/>
                <w:sz w:val="24"/>
                <w:szCs w:val="24"/>
              </w:rPr>
              <w:t xml:space="preserve">, gan </w:t>
            </w:r>
            <w:r w:rsidR="002E73A7" w:rsidRPr="00C457C8">
              <w:rPr>
                <w:rFonts w:ascii="Times New Roman" w:hAnsi="Times New Roman" w:cs="Times New Roman"/>
                <w:sz w:val="24"/>
                <w:szCs w:val="24"/>
              </w:rPr>
              <w:t>bezķermeniskās lietas</w:t>
            </w:r>
            <w:r w:rsidR="00CD58C3" w:rsidRPr="00C457C8">
              <w:rPr>
                <w:rFonts w:ascii="Times New Roman" w:hAnsi="Times New Roman" w:cs="Times New Roman"/>
                <w:sz w:val="24"/>
                <w:szCs w:val="24"/>
              </w:rPr>
              <w:t>, gan kustamas, gan nekustamas lietas</w:t>
            </w:r>
            <w:r w:rsidR="005F1A19" w:rsidRPr="00C457C8">
              <w:rPr>
                <w:rFonts w:ascii="Times New Roman" w:hAnsi="Times New Roman" w:cs="Times New Roman"/>
                <w:sz w:val="24"/>
                <w:szCs w:val="24"/>
              </w:rPr>
              <w:t xml:space="preserve"> tāpat kā tas ir līdz Likumprojekt</w:t>
            </w:r>
            <w:r w:rsidR="005959D4">
              <w:rPr>
                <w:rFonts w:ascii="Times New Roman" w:hAnsi="Times New Roman" w:cs="Times New Roman"/>
                <w:sz w:val="24"/>
                <w:szCs w:val="24"/>
              </w:rPr>
              <w:t>a</w:t>
            </w:r>
            <w:r w:rsidR="005F1A19" w:rsidRPr="00C457C8">
              <w:rPr>
                <w:rFonts w:ascii="Times New Roman" w:hAnsi="Times New Roman" w:cs="Times New Roman"/>
                <w:sz w:val="24"/>
                <w:szCs w:val="24"/>
              </w:rPr>
              <w:t xml:space="preserve"> spēkā stāšanās brīdim</w:t>
            </w:r>
            <w:r w:rsidR="00CD58C3" w:rsidRPr="00C457C8">
              <w:rPr>
                <w:rFonts w:ascii="Times New Roman" w:hAnsi="Times New Roman" w:cs="Times New Roman"/>
                <w:sz w:val="24"/>
                <w:szCs w:val="24"/>
              </w:rPr>
              <w:t>.</w:t>
            </w:r>
          </w:p>
          <w:p w14:paraId="70B30F03" w14:textId="77777777" w:rsidR="00934871" w:rsidRPr="00C457C8" w:rsidRDefault="00934871" w:rsidP="00C457C8">
            <w:pPr>
              <w:spacing w:after="0" w:line="240" w:lineRule="auto"/>
              <w:contextualSpacing/>
              <w:jc w:val="both"/>
              <w:rPr>
                <w:rFonts w:ascii="Times New Roman" w:eastAsia="Times New Roman" w:hAnsi="Times New Roman" w:cs="Times New Roman"/>
                <w:iCs/>
                <w:sz w:val="24"/>
                <w:szCs w:val="24"/>
                <w:lang w:eastAsia="lv-LV"/>
              </w:rPr>
            </w:pPr>
          </w:p>
          <w:p w14:paraId="787AB1A7" w14:textId="3868D124" w:rsidR="0026395C" w:rsidRPr="00C457C8" w:rsidRDefault="00934871" w:rsidP="00C457C8">
            <w:pPr>
              <w:spacing w:after="0" w:line="240" w:lineRule="auto"/>
              <w:contextualSpacing/>
              <w:jc w:val="both"/>
              <w:rPr>
                <w:rFonts w:ascii="Times New Roman" w:eastAsia="Times New Roman" w:hAnsi="Times New Roman" w:cs="Times New Roman"/>
                <w:iCs/>
                <w:sz w:val="24"/>
                <w:szCs w:val="24"/>
                <w:lang w:eastAsia="lv-LV"/>
              </w:rPr>
            </w:pPr>
            <w:r w:rsidRPr="00C457C8">
              <w:rPr>
                <w:rFonts w:ascii="Times New Roman" w:eastAsia="Times New Roman" w:hAnsi="Times New Roman" w:cs="Times New Roman"/>
                <w:iCs/>
                <w:sz w:val="24"/>
                <w:szCs w:val="24"/>
                <w:lang w:eastAsia="lv-LV"/>
              </w:rPr>
              <w:t xml:space="preserve">Tāpat </w:t>
            </w:r>
            <w:r w:rsidR="0026395C" w:rsidRPr="00C457C8">
              <w:rPr>
                <w:rFonts w:ascii="Times New Roman" w:eastAsia="Times New Roman" w:hAnsi="Times New Roman" w:cs="Times New Roman"/>
                <w:iCs/>
                <w:sz w:val="24"/>
                <w:szCs w:val="24"/>
                <w:lang w:eastAsia="lv-LV"/>
              </w:rPr>
              <w:t xml:space="preserve">tiek saglabāts </w:t>
            </w:r>
            <w:r w:rsidR="007A3A63" w:rsidRPr="00C457C8">
              <w:rPr>
                <w:rFonts w:ascii="Times New Roman" w:eastAsia="Times New Roman" w:hAnsi="Times New Roman" w:cs="Times New Roman"/>
                <w:iCs/>
                <w:sz w:val="24"/>
                <w:szCs w:val="24"/>
                <w:lang w:eastAsia="lv-LV"/>
              </w:rPr>
              <w:t>princips</w:t>
            </w:r>
            <w:r w:rsidR="0026395C" w:rsidRPr="00C457C8">
              <w:rPr>
                <w:rFonts w:ascii="Times New Roman" w:eastAsia="Times New Roman" w:hAnsi="Times New Roman" w:cs="Times New Roman"/>
                <w:iCs/>
                <w:sz w:val="24"/>
                <w:szCs w:val="24"/>
                <w:lang w:eastAsia="lv-LV"/>
              </w:rPr>
              <w:t xml:space="preserve">, ka publiskā persona nav juridisko personu tiesību un pienākumu pārņēmējs un tā neatbild par juridiskās personas saistībām. Līdz ar to gan bezmantinieku mantas gadījumā, gan bezīpašnieka lietas gadījumā attiecībā uz izbeigušajām juridiskajām personām </w:t>
            </w:r>
            <w:r w:rsidR="00920E34" w:rsidRPr="00C457C8">
              <w:rPr>
                <w:rFonts w:ascii="Times New Roman" w:eastAsia="Times New Roman" w:hAnsi="Times New Roman" w:cs="Times New Roman"/>
                <w:iCs/>
                <w:sz w:val="24"/>
                <w:szCs w:val="24"/>
                <w:lang w:eastAsia="lv-LV"/>
              </w:rPr>
              <w:t>Likumprojekts paredz vienādu regulējumu</w:t>
            </w:r>
            <w:r w:rsidR="0026395C" w:rsidRPr="00C457C8">
              <w:rPr>
                <w:rFonts w:ascii="Times New Roman" w:eastAsia="Times New Roman" w:hAnsi="Times New Roman" w:cs="Times New Roman"/>
                <w:iCs/>
                <w:sz w:val="24"/>
                <w:szCs w:val="24"/>
                <w:lang w:eastAsia="lv-LV"/>
              </w:rPr>
              <w:t>,</w:t>
            </w:r>
            <w:r w:rsidR="00920E34" w:rsidRPr="00C457C8">
              <w:rPr>
                <w:rFonts w:ascii="Times New Roman" w:eastAsia="Times New Roman" w:hAnsi="Times New Roman" w:cs="Times New Roman"/>
                <w:iCs/>
                <w:sz w:val="24"/>
                <w:szCs w:val="24"/>
                <w:lang w:eastAsia="lv-LV"/>
              </w:rPr>
              <w:t xml:space="preserve"> nosakot, ka</w:t>
            </w:r>
            <w:r w:rsidR="00F97909" w:rsidRPr="00C457C8">
              <w:rPr>
                <w:rFonts w:ascii="Times New Roman" w:eastAsia="Times New Roman" w:hAnsi="Times New Roman" w:cs="Times New Roman"/>
                <w:iCs/>
                <w:sz w:val="24"/>
                <w:szCs w:val="24"/>
                <w:lang w:eastAsia="lv-LV"/>
              </w:rPr>
              <w:t>,</w:t>
            </w:r>
            <w:r w:rsidR="0026395C" w:rsidRPr="00C457C8">
              <w:rPr>
                <w:rFonts w:ascii="Times New Roman" w:eastAsia="Times New Roman" w:hAnsi="Times New Roman" w:cs="Times New Roman"/>
                <w:iCs/>
                <w:sz w:val="24"/>
                <w:szCs w:val="24"/>
                <w:lang w:eastAsia="lv-LV"/>
              </w:rPr>
              <w:t xml:space="preserve"> nostiprinot </w:t>
            </w:r>
            <w:r w:rsidR="0026395C" w:rsidRPr="00C457C8">
              <w:rPr>
                <w:rFonts w:ascii="Times New Roman" w:hAnsi="Times New Roman" w:cs="Times New Roman"/>
                <w:sz w:val="24"/>
                <w:szCs w:val="24"/>
              </w:rPr>
              <w:t xml:space="preserve">īpašuma tiesības publiskai personai uz nekustamu īpašumu, vienlaikus tiek dzēstas uz šo īpašumu ierakstītās parādu saistības, apgrūtinājumi un aizlieguma atzīmes. Tādā veidā publiska persona varēs pārņemt </w:t>
            </w:r>
            <w:r w:rsidR="00B34AC2" w:rsidRPr="00C457C8">
              <w:rPr>
                <w:rFonts w:ascii="Times New Roman" w:hAnsi="Times New Roman" w:cs="Times New Roman"/>
                <w:sz w:val="24"/>
                <w:szCs w:val="24"/>
              </w:rPr>
              <w:t>nekustamo īpašumu</w:t>
            </w:r>
            <w:r w:rsidR="0026395C" w:rsidRPr="00C457C8">
              <w:rPr>
                <w:rFonts w:ascii="Times New Roman" w:hAnsi="Times New Roman" w:cs="Times New Roman"/>
                <w:sz w:val="24"/>
                <w:szCs w:val="24"/>
              </w:rPr>
              <w:t>, kas</w:t>
            </w:r>
            <w:r w:rsidR="00B34AC2" w:rsidRPr="00C457C8">
              <w:rPr>
                <w:rFonts w:ascii="Times New Roman" w:hAnsi="Times New Roman" w:cs="Times New Roman"/>
                <w:sz w:val="24"/>
                <w:szCs w:val="24"/>
              </w:rPr>
              <w:t xml:space="preserve"> palicis</w:t>
            </w:r>
            <w:r w:rsidR="0026395C" w:rsidRPr="00C457C8">
              <w:rPr>
                <w:rFonts w:ascii="Times New Roman" w:hAnsi="Times New Roman" w:cs="Times New Roman"/>
                <w:sz w:val="24"/>
                <w:szCs w:val="24"/>
              </w:rPr>
              <w:t xml:space="preserve"> pēc juridisko personu izbeigšanās</w:t>
            </w:r>
            <w:r w:rsidR="00150BC1" w:rsidRPr="00C457C8">
              <w:rPr>
                <w:rFonts w:ascii="Times New Roman" w:hAnsi="Times New Roman" w:cs="Times New Roman"/>
                <w:sz w:val="24"/>
                <w:szCs w:val="24"/>
              </w:rPr>
              <w:t>,</w:t>
            </w:r>
            <w:r w:rsidR="0026395C" w:rsidRPr="00C457C8">
              <w:rPr>
                <w:rFonts w:ascii="Times New Roman" w:hAnsi="Times New Roman" w:cs="Times New Roman"/>
                <w:sz w:val="24"/>
                <w:szCs w:val="24"/>
              </w:rPr>
              <w:t xml:space="preserve"> kā bezīpašnieka liet</w:t>
            </w:r>
            <w:r w:rsidR="00150BC1" w:rsidRPr="00C457C8">
              <w:rPr>
                <w:rFonts w:ascii="Times New Roman" w:hAnsi="Times New Roman" w:cs="Times New Roman"/>
                <w:sz w:val="24"/>
                <w:szCs w:val="24"/>
              </w:rPr>
              <w:t>u</w:t>
            </w:r>
            <w:r w:rsidR="0026395C" w:rsidRPr="00C457C8">
              <w:rPr>
                <w:rFonts w:ascii="Times New Roman" w:hAnsi="Times New Roman" w:cs="Times New Roman"/>
                <w:sz w:val="24"/>
                <w:szCs w:val="24"/>
              </w:rPr>
              <w:t xml:space="preserve"> brīvu no parād</w:t>
            </w:r>
            <w:r w:rsidR="00B34AC2" w:rsidRPr="00C457C8">
              <w:rPr>
                <w:rFonts w:ascii="Times New Roman" w:hAnsi="Times New Roman" w:cs="Times New Roman"/>
                <w:sz w:val="24"/>
                <w:szCs w:val="24"/>
              </w:rPr>
              <w:t>u saistībām, dažāda veida apgrūtinājumiem un aizlieguma atzīmēm, kas uz šo nekustamo īpašumu reģistrēti pirms tas kļuva par bezīpašnieka lietu,</w:t>
            </w:r>
            <w:r w:rsidR="0026395C" w:rsidRPr="00C457C8">
              <w:rPr>
                <w:rFonts w:ascii="Times New Roman" w:hAnsi="Times New Roman" w:cs="Times New Roman"/>
                <w:sz w:val="24"/>
                <w:szCs w:val="24"/>
              </w:rPr>
              <w:t xml:space="preserve"> un atgriezt to civiltiesiskajā apgrozībā.</w:t>
            </w:r>
          </w:p>
          <w:p w14:paraId="15FE5DEA" w14:textId="77777777" w:rsidR="0026395C" w:rsidRPr="00C457C8" w:rsidRDefault="0026395C" w:rsidP="00C457C8">
            <w:pPr>
              <w:spacing w:after="0" w:line="240" w:lineRule="auto"/>
              <w:contextualSpacing/>
              <w:jc w:val="both"/>
              <w:rPr>
                <w:rFonts w:ascii="Times New Roman" w:eastAsia="Times New Roman" w:hAnsi="Times New Roman" w:cs="Times New Roman"/>
                <w:iCs/>
                <w:sz w:val="24"/>
                <w:szCs w:val="24"/>
                <w:lang w:eastAsia="lv-LV"/>
              </w:rPr>
            </w:pPr>
          </w:p>
          <w:p w14:paraId="5A65926D" w14:textId="1BA00414" w:rsidR="0026395C" w:rsidRPr="00C457C8" w:rsidRDefault="0026395C" w:rsidP="00C457C8">
            <w:pPr>
              <w:spacing w:after="0" w:line="240" w:lineRule="auto"/>
              <w:contextualSpacing/>
              <w:jc w:val="both"/>
              <w:rPr>
                <w:rFonts w:ascii="Times New Roman" w:hAnsi="Times New Roman" w:cs="Times New Roman"/>
                <w:sz w:val="24"/>
                <w:szCs w:val="24"/>
              </w:rPr>
            </w:pPr>
            <w:r w:rsidRPr="00C457C8">
              <w:rPr>
                <w:rFonts w:ascii="Times New Roman" w:hAnsi="Times New Roman" w:cs="Times New Roman"/>
                <w:sz w:val="24"/>
                <w:szCs w:val="24"/>
              </w:rPr>
              <w:t>Saskaņā ar paredzēto regulējumu juridiskās personas, kas izslēgta</w:t>
            </w:r>
            <w:r w:rsidR="00060559">
              <w:rPr>
                <w:rFonts w:ascii="Times New Roman" w:hAnsi="Times New Roman" w:cs="Times New Roman"/>
                <w:sz w:val="24"/>
                <w:szCs w:val="24"/>
              </w:rPr>
              <w:t>s</w:t>
            </w:r>
            <w:r w:rsidRPr="00C457C8">
              <w:rPr>
                <w:rFonts w:ascii="Times New Roman" w:hAnsi="Times New Roman" w:cs="Times New Roman"/>
                <w:sz w:val="24"/>
                <w:szCs w:val="24"/>
              </w:rPr>
              <w:t xml:space="preserve"> no Uzņēmum</w:t>
            </w:r>
            <w:r w:rsidR="00832697" w:rsidRPr="00C457C8">
              <w:rPr>
                <w:rFonts w:ascii="Times New Roman" w:hAnsi="Times New Roman" w:cs="Times New Roman"/>
                <w:sz w:val="24"/>
                <w:szCs w:val="24"/>
              </w:rPr>
              <w:t>u</w:t>
            </w:r>
            <w:r w:rsidRPr="00C457C8">
              <w:rPr>
                <w:rFonts w:ascii="Times New Roman" w:hAnsi="Times New Roman" w:cs="Times New Roman"/>
                <w:sz w:val="24"/>
                <w:szCs w:val="24"/>
              </w:rPr>
              <w:t xml:space="preserve"> reģistra vestā reģistra, </w:t>
            </w:r>
            <w:r w:rsidRPr="00C457C8">
              <w:rPr>
                <w:rFonts w:ascii="Times New Roman" w:hAnsi="Times New Roman" w:cs="Times New Roman"/>
                <w:iCs/>
                <w:sz w:val="24"/>
                <w:szCs w:val="24"/>
              </w:rPr>
              <w:t>pamatojoties uz Uzņēmumu reģistra lēmumu par sabiedrības izslēgšanu no reģistra,</w:t>
            </w:r>
            <w:r w:rsidRPr="00C457C8">
              <w:rPr>
                <w:rFonts w:ascii="Times New Roman" w:hAnsi="Times New Roman" w:cs="Times New Roman"/>
                <w:sz w:val="24"/>
                <w:szCs w:val="24"/>
              </w:rPr>
              <w:t xml:space="preserve"> manta piekrīt </w:t>
            </w:r>
            <w:r w:rsidR="00E8060E" w:rsidRPr="00C457C8">
              <w:rPr>
                <w:rFonts w:ascii="Times New Roman" w:hAnsi="Times New Roman" w:cs="Times New Roman"/>
                <w:sz w:val="24"/>
                <w:szCs w:val="24"/>
              </w:rPr>
              <w:t>publiskai personai</w:t>
            </w:r>
            <w:r w:rsidRPr="00C457C8">
              <w:rPr>
                <w:rFonts w:ascii="Times New Roman" w:hAnsi="Times New Roman" w:cs="Times New Roman"/>
                <w:sz w:val="24"/>
                <w:szCs w:val="24"/>
              </w:rPr>
              <w:t xml:space="preserve"> uz likuma pamata. Proti, </w:t>
            </w:r>
            <w:r w:rsidR="002E73A7" w:rsidRPr="00C457C8">
              <w:rPr>
                <w:rFonts w:ascii="Times New Roman" w:hAnsi="Times New Roman" w:cs="Times New Roman"/>
                <w:sz w:val="24"/>
                <w:szCs w:val="24"/>
              </w:rPr>
              <w:t>ar brīdi, ka</w:t>
            </w:r>
            <w:r w:rsidR="007A3A63" w:rsidRPr="00C457C8">
              <w:rPr>
                <w:rFonts w:ascii="Times New Roman" w:hAnsi="Times New Roman" w:cs="Times New Roman"/>
                <w:sz w:val="24"/>
                <w:szCs w:val="24"/>
              </w:rPr>
              <w:t>d</w:t>
            </w:r>
            <w:r w:rsidR="002E73A7" w:rsidRPr="00C457C8">
              <w:rPr>
                <w:rFonts w:ascii="Times New Roman" w:hAnsi="Times New Roman" w:cs="Times New Roman"/>
                <w:sz w:val="24"/>
                <w:szCs w:val="24"/>
              </w:rPr>
              <w:t xml:space="preserve"> Uzņēmum</w:t>
            </w:r>
            <w:r w:rsidR="00832697" w:rsidRPr="00C457C8">
              <w:rPr>
                <w:rFonts w:ascii="Times New Roman" w:hAnsi="Times New Roman" w:cs="Times New Roman"/>
                <w:sz w:val="24"/>
                <w:szCs w:val="24"/>
              </w:rPr>
              <w:t>u</w:t>
            </w:r>
            <w:r w:rsidR="002E73A7" w:rsidRPr="00C457C8">
              <w:rPr>
                <w:rFonts w:ascii="Times New Roman" w:hAnsi="Times New Roman" w:cs="Times New Roman"/>
                <w:sz w:val="24"/>
                <w:szCs w:val="24"/>
              </w:rPr>
              <w:t xml:space="preserve"> reģistra lēmums par konkrētā tiesību subjekta izslēgšanu no attiecīgā reģistra kļūst neapstrīdams,</w:t>
            </w:r>
            <w:r w:rsidRPr="00C457C8">
              <w:rPr>
                <w:rFonts w:ascii="Times New Roman" w:hAnsi="Times New Roman" w:cs="Times New Roman"/>
                <w:sz w:val="24"/>
                <w:szCs w:val="24"/>
              </w:rPr>
              <w:t xml:space="preserve"> valsts vai pašvaldība kļūst par īpašnieku mantai, kas palikusi</w:t>
            </w:r>
            <w:r w:rsidR="002E73A7" w:rsidRPr="00C457C8">
              <w:rPr>
                <w:rFonts w:ascii="Times New Roman" w:hAnsi="Times New Roman" w:cs="Times New Roman"/>
                <w:sz w:val="24"/>
                <w:szCs w:val="24"/>
              </w:rPr>
              <w:t xml:space="preserve"> pēc šīs juridiskās personas izbeigšanās</w:t>
            </w:r>
            <w:r w:rsidR="003A367D" w:rsidRPr="00C457C8">
              <w:rPr>
                <w:rFonts w:ascii="Times New Roman" w:hAnsi="Times New Roman" w:cs="Times New Roman"/>
                <w:sz w:val="24"/>
                <w:szCs w:val="24"/>
              </w:rPr>
              <w:t>.</w:t>
            </w:r>
          </w:p>
          <w:p w14:paraId="05AF5730" w14:textId="77777777" w:rsidR="0026395C" w:rsidRPr="00C457C8" w:rsidRDefault="0026395C" w:rsidP="00C457C8">
            <w:pPr>
              <w:spacing w:after="0" w:line="240" w:lineRule="auto"/>
              <w:contextualSpacing/>
              <w:jc w:val="both"/>
              <w:rPr>
                <w:rFonts w:ascii="Times New Roman" w:hAnsi="Times New Roman" w:cs="Times New Roman"/>
                <w:b/>
                <w:bCs/>
                <w:sz w:val="24"/>
                <w:szCs w:val="24"/>
              </w:rPr>
            </w:pPr>
          </w:p>
          <w:p w14:paraId="32B07C05" w14:textId="3F410E0B" w:rsidR="0026395C" w:rsidRPr="00C457C8" w:rsidRDefault="0026395C" w:rsidP="00C457C8">
            <w:pPr>
              <w:spacing w:after="0" w:line="240" w:lineRule="auto"/>
              <w:contextualSpacing/>
              <w:jc w:val="both"/>
              <w:rPr>
                <w:rFonts w:ascii="Times New Roman" w:hAnsi="Times New Roman" w:cs="Times New Roman"/>
                <w:sz w:val="24"/>
                <w:szCs w:val="24"/>
              </w:rPr>
            </w:pPr>
            <w:r w:rsidRPr="00C457C8">
              <w:rPr>
                <w:rFonts w:ascii="Times New Roman" w:hAnsi="Times New Roman" w:cs="Times New Roman"/>
                <w:sz w:val="24"/>
                <w:szCs w:val="24"/>
              </w:rPr>
              <w:t xml:space="preserve">Vērtējot bezīpašnieka </w:t>
            </w:r>
            <w:r w:rsidR="00BA166B">
              <w:rPr>
                <w:rFonts w:ascii="Times New Roman" w:hAnsi="Times New Roman" w:cs="Times New Roman"/>
                <w:sz w:val="24"/>
                <w:szCs w:val="24"/>
              </w:rPr>
              <w:t>lietas</w:t>
            </w:r>
            <w:r w:rsidRPr="00C457C8">
              <w:rPr>
                <w:rFonts w:ascii="Times New Roman" w:hAnsi="Times New Roman" w:cs="Times New Roman"/>
                <w:sz w:val="24"/>
                <w:szCs w:val="24"/>
              </w:rPr>
              <w:t xml:space="preserve"> un bezmantinieku mantas tiesību institūtus, kā arī mantojuma tiesības, tika secināts, ka m</w:t>
            </w:r>
            <w:r w:rsidRPr="00C457C8">
              <w:rPr>
                <w:rFonts w:ascii="Times New Roman" w:hAnsi="Times New Roman" w:cs="Times New Roman"/>
                <w:sz w:val="24"/>
                <w:szCs w:val="24"/>
                <w:shd w:val="clear" w:color="auto" w:fill="FFFFFF"/>
              </w:rPr>
              <w:t xml:space="preserve">antojuma pāreju no mantojuma atstājēja uz mantiniekiem regulē mantojuma tiesības. Mantojuma tiesības </w:t>
            </w:r>
            <w:r w:rsidR="00F2546C" w:rsidRPr="00C457C8">
              <w:rPr>
                <w:rFonts w:ascii="Times New Roman" w:hAnsi="Times New Roman" w:cs="Times New Roman"/>
                <w:sz w:val="24"/>
                <w:szCs w:val="24"/>
                <w:shd w:val="clear" w:color="auto" w:fill="FFFFFF"/>
              </w:rPr>
              <w:t>nodrošina</w:t>
            </w:r>
            <w:r w:rsidRPr="00C457C8">
              <w:rPr>
                <w:rFonts w:ascii="Times New Roman" w:hAnsi="Times New Roman" w:cs="Times New Roman"/>
                <w:sz w:val="24"/>
                <w:szCs w:val="24"/>
                <w:shd w:val="clear" w:color="auto" w:fill="FFFFFF"/>
              </w:rPr>
              <w:t xml:space="preserve"> mantojuma atstājēja mantības likvidācij</w:t>
            </w:r>
            <w:r w:rsidR="00F2546C" w:rsidRPr="00C457C8">
              <w:rPr>
                <w:rFonts w:ascii="Times New Roman" w:hAnsi="Times New Roman" w:cs="Times New Roman"/>
                <w:sz w:val="24"/>
                <w:szCs w:val="24"/>
                <w:shd w:val="clear" w:color="auto" w:fill="FFFFFF"/>
              </w:rPr>
              <w:t>u</w:t>
            </w:r>
            <w:r w:rsidRPr="00C457C8">
              <w:rPr>
                <w:rFonts w:ascii="Times New Roman" w:hAnsi="Times New Roman" w:cs="Times New Roman"/>
                <w:sz w:val="24"/>
                <w:szCs w:val="24"/>
                <w:shd w:val="clear" w:color="auto" w:fill="FFFFFF"/>
              </w:rPr>
              <w:t xml:space="preserve"> un vienlaikus mantības pēctecīb</w:t>
            </w:r>
            <w:r w:rsidR="00832697" w:rsidRPr="00C457C8">
              <w:rPr>
                <w:rFonts w:ascii="Times New Roman" w:hAnsi="Times New Roman" w:cs="Times New Roman"/>
                <w:sz w:val="24"/>
                <w:szCs w:val="24"/>
                <w:shd w:val="clear" w:color="auto" w:fill="FFFFFF"/>
              </w:rPr>
              <w:t>u</w:t>
            </w:r>
            <w:r w:rsidRPr="00C457C8">
              <w:rPr>
                <w:rFonts w:ascii="Times New Roman" w:hAnsi="Times New Roman" w:cs="Times New Roman"/>
                <w:sz w:val="24"/>
                <w:szCs w:val="24"/>
                <w:shd w:val="clear" w:color="auto" w:fill="FFFFFF"/>
              </w:rPr>
              <w:t xml:space="preserve">. Mantinieks iestājas mantojuma atstājēja tiesību un pienākumu kopumā kā vienā veselā vienībā, it kā turpinot nomirēja personu. Tādā veidā nodrošinot to, ka mirušā parādnieki neatbrīvojas no parādiem un kreditori var realizēt savas pretenzijas uz mirušā mantu, kā arī manta nepaliek bez īpašnieka, kas ir būtiski civiltiesiskai </w:t>
            </w:r>
            <w:r w:rsidRPr="00C457C8">
              <w:rPr>
                <w:rFonts w:ascii="Times New Roman" w:hAnsi="Times New Roman" w:cs="Times New Roman"/>
                <w:sz w:val="24"/>
                <w:szCs w:val="24"/>
                <w:shd w:val="clear" w:color="auto" w:fill="FFFFFF"/>
              </w:rPr>
              <w:lastRenderedPageBreak/>
              <w:t>apgrozībai.</w:t>
            </w:r>
            <w:r w:rsidRPr="00C457C8">
              <w:rPr>
                <w:rStyle w:val="FootnoteReference"/>
                <w:rFonts w:ascii="Times New Roman" w:hAnsi="Times New Roman" w:cs="Times New Roman"/>
                <w:sz w:val="24"/>
                <w:szCs w:val="24"/>
                <w:shd w:val="clear" w:color="auto" w:fill="FFFFFF"/>
              </w:rPr>
              <w:footnoteReference w:id="13"/>
            </w:r>
            <w:r w:rsidRPr="00C457C8">
              <w:rPr>
                <w:rFonts w:ascii="Times New Roman" w:hAnsi="Times New Roman" w:cs="Times New Roman"/>
                <w:sz w:val="24"/>
                <w:szCs w:val="24"/>
                <w:shd w:val="clear" w:color="auto" w:fill="FFFFFF"/>
              </w:rPr>
              <w:t xml:space="preserve"> Gadījumos, kad </w:t>
            </w:r>
            <w:r w:rsidRPr="00C457C8">
              <w:rPr>
                <w:rFonts w:ascii="Times New Roman" w:hAnsi="Times New Roman" w:cs="Times New Roman"/>
                <w:sz w:val="24"/>
                <w:szCs w:val="24"/>
              </w:rPr>
              <w:t>pēc mantojuma atstājēja nāves viņam mantinieki nav palikuši vai šie mantinieki sludinājumā par mantojuma atklāšanos norādītajā termiņā nav ieradušies vai nav pierādījuši savas mantojuma tiesības, mantas atgriešanai civiltiesiskā apgrozībā un kreditoru pretenziju apmierināšanai ir paredzēts bezmantinieku mantas institūts.</w:t>
            </w:r>
          </w:p>
          <w:p w14:paraId="37928C68" w14:textId="77777777" w:rsidR="0026395C" w:rsidRPr="00C457C8" w:rsidRDefault="0026395C" w:rsidP="00C457C8">
            <w:pPr>
              <w:spacing w:after="0" w:line="240" w:lineRule="auto"/>
              <w:contextualSpacing/>
              <w:jc w:val="both"/>
              <w:rPr>
                <w:rFonts w:ascii="Times New Roman" w:hAnsi="Times New Roman" w:cs="Times New Roman"/>
                <w:b/>
                <w:bCs/>
                <w:sz w:val="24"/>
                <w:szCs w:val="24"/>
              </w:rPr>
            </w:pPr>
            <w:r w:rsidRPr="00C457C8">
              <w:rPr>
                <w:rFonts w:ascii="Times New Roman" w:hAnsi="Times New Roman" w:cs="Times New Roman"/>
                <w:b/>
                <w:bCs/>
                <w:sz w:val="24"/>
                <w:szCs w:val="24"/>
              </w:rPr>
              <w:t xml:space="preserve"> </w:t>
            </w:r>
          </w:p>
          <w:p w14:paraId="0C213B4A" w14:textId="762D2FC3" w:rsidR="0026395C" w:rsidRPr="00C457C8" w:rsidRDefault="0026395C" w:rsidP="00C457C8">
            <w:pPr>
              <w:spacing w:after="0" w:line="240" w:lineRule="auto"/>
              <w:contextualSpacing/>
              <w:jc w:val="both"/>
              <w:rPr>
                <w:rFonts w:ascii="Times New Roman" w:eastAsia="Times New Roman" w:hAnsi="Times New Roman" w:cs="Times New Roman"/>
                <w:iCs/>
                <w:sz w:val="24"/>
                <w:szCs w:val="24"/>
                <w:lang w:eastAsia="lv-LV"/>
              </w:rPr>
            </w:pPr>
            <w:r w:rsidRPr="00C457C8">
              <w:rPr>
                <w:rFonts w:ascii="Times New Roman" w:hAnsi="Times New Roman" w:cs="Times New Roman"/>
                <w:sz w:val="24"/>
                <w:szCs w:val="24"/>
              </w:rPr>
              <w:t>Jāuzsver, ka juridisku personu izbeigšanās seku ziņā ir atšķirīga no fizisku personu nāves</w:t>
            </w:r>
            <w:r w:rsidRPr="00C457C8">
              <w:rPr>
                <w:rStyle w:val="FootnoteReference"/>
                <w:rFonts w:ascii="Times New Roman" w:hAnsi="Times New Roman" w:cs="Times New Roman"/>
                <w:sz w:val="24"/>
                <w:szCs w:val="24"/>
              </w:rPr>
              <w:footnoteReference w:id="14"/>
            </w:r>
            <w:r w:rsidRPr="00C457C8">
              <w:rPr>
                <w:rFonts w:ascii="Times New Roman" w:hAnsi="Times New Roman" w:cs="Times New Roman"/>
                <w:sz w:val="24"/>
                <w:szCs w:val="24"/>
              </w:rPr>
              <w:t>, jo</w:t>
            </w:r>
            <w:r w:rsidR="008B02C5">
              <w:rPr>
                <w:rFonts w:ascii="Times New Roman" w:hAnsi="Times New Roman" w:cs="Times New Roman"/>
                <w:sz w:val="24"/>
                <w:szCs w:val="24"/>
              </w:rPr>
              <w:t>,</w:t>
            </w:r>
            <w:r w:rsidRPr="00C457C8">
              <w:rPr>
                <w:rFonts w:ascii="Times New Roman" w:hAnsi="Times New Roman" w:cs="Times New Roman"/>
                <w:sz w:val="24"/>
                <w:szCs w:val="24"/>
              </w:rPr>
              <w:t xml:space="preserve"> </w:t>
            </w:r>
            <w:r w:rsidR="00832697" w:rsidRPr="00C457C8">
              <w:rPr>
                <w:rFonts w:ascii="Times New Roman" w:hAnsi="Times New Roman" w:cs="Times New Roman"/>
                <w:sz w:val="24"/>
                <w:szCs w:val="24"/>
              </w:rPr>
              <w:t xml:space="preserve">juridiskām personām </w:t>
            </w:r>
            <w:r w:rsidRPr="00C457C8">
              <w:rPr>
                <w:rFonts w:ascii="Times New Roman" w:hAnsi="Times New Roman" w:cs="Times New Roman"/>
                <w:sz w:val="24"/>
                <w:szCs w:val="24"/>
              </w:rPr>
              <w:t>izbeidzoties</w:t>
            </w:r>
            <w:r w:rsidR="008B02C5">
              <w:rPr>
                <w:rFonts w:ascii="Times New Roman" w:hAnsi="Times New Roman" w:cs="Times New Roman"/>
                <w:sz w:val="24"/>
                <w:szCs w:val="24"/>
              </w:rPr>
              <w:t>,</w:t>
            </w:r>
            <w:r w:rsidRPr="00C457C8">
              <w:rPr>
                <w:rFonts w:ascii="Times New Roman" w:hAnsi="Times New Roman" w:cs="Times New Roman"/>
                <w:sz w:val="24"/>
                <w:szCs w:val="24"/>
              </w:rPr>
              <w:t xml:space="preserve"> nenotiek mantojuma atklāšanās</w:t>
            </w:r>
            <w:r w:rsidR="00F2546C" w:rsidRPr="00C457C8">
              <w:rPr>
                <w:rFonts w:ascii="Times New Roman" w:hAnsi="Times New Roman" w:cs="Times New Roman"/>
                <w:sz w:val="24"/>
                <w:szCs w:val="24"/>
              </w:rPr>
              <w:t>, netiek identificēt</w:t>
            </w:r>
            <w:r w:rsidR="00832697" w:rsidRPr="00C457C8">
              <w:rPr>
                <w:rFonts w:ascii="Times New Roman" w:hAnsi="Times New Roman" w:cs="Times New Roman"/>
                <w:sz w:val="24"/>
                <w:szCs w:val="24"/>
              </w:rPr>
              <w:t>a</w:t>
            </w:r>
            <w:r w:rsidR="00F2546C" w:rsidRPr="00C457C8">
              <w:rPr>
                <w:rFonts w:ascii="Times New Roman" w:hAnsi="Times New Roman" w:cs="Times New Roman"/>
                <w:sz w:val="24"/>
                <w:szCs w:val="24"/>
              </w:rPr>
              <w:t xml:space="preserve"> palikušās mantas masa</w:t>
            </w:r>
            <w:r w:rsidRPr="00C457C8">
              <w:rPr>
                <w:rFonts w:ascii="Times New Roman" w:hAnsi="Times New Roman" w:cs="Times New Roman"/>
                <w:sz w:val="24"/>
                <w:szCs w:val="24"/>
              </w:rPr>
              <w:t xml:space="preserve">, tāpat arī tai nav noteikti saistību un tiesību pārņēmēji (izņemot normatīvajos aktos noteiktus gadījumus, piemēram, komercsabiedrību reorganizācija), turklāt </w:t>
            </w:r>
            <w:r w:rsidR="00F57DE4" w:rsidRPr="00C457C8">
              <w:rPr>
                <w:rFonts w:ascii="Times New Roman" w:hAnsi="Times New Roman" w:cs="Times New Roman"/>
                <w:sz w:val="24"/>
                <w:szCs w:val="24"/>
              </w:rPr>
              <w:t xml:space="preserve">pirms izbeigšanās </w:t>
            </w:r>
            <w:r w:rsidRPr="00C457C8">
              <w:rPr>
                <w:rFonts w:ascii="Times New Roman" w:hAnsi="Times New Roman" w:cs="Times New Roman"/>
                <w:sz w:val="24"/>
                <w:szCs w:val="24"/>
              </w:rPr>
              <w:t xml:space="preserve">ir bijusi iespēja iziet likvidācijas vai maksātnespējas procedūru, kuras ietvaros kreditoru pretenzijas ir apmierināmas. </w:t>
            </w:r>
            <w:r w:rsidRPr="00C457C8">
              <w:rPr>
                <w:rFonts w:ascii="Times New Roman" w:eastAsia="Times New Roman" w:hAnsi="Times New Roman" w:cs="Times New Roman"/>
                <w:iCs/>
                <w:sz w:val="24"/>
                <w:szCs w:val="24"/>
                <w:lang w:eastAsia="lv-LV"/>
              </w:rPr>
              <w:t xml:space="preserve">Līdz ar to bezmantinieku mantas tiesību institūta tiesiskais regulējums </w:t>
            </w:r>
            <w:r w:rsidR="00F57DE4" w:rsidRPr="00C457C8">
              <w:rPr>
                <w:rFonts w:ascii="Times New Roman" w:eastAsia="Times New Roman" w:hAnsi="Times New Roman" w:cs="Times New Roman"/>
                <w:iCs/>
                <w:sz w:val="24"/>
                <w:szCs w:val="24"/>
                <w:lang w:eastAsia="lv-LV"/>
              </w:rPr>
              <w:t>nav piemērots</w:t>
            </w:r>
            <w:r w:rsidRPr="00C457C8">
              <w:rPr>
                <w:rFonts w:ascii="Times New Roman" w:eastAsia="Times New Roman" w:hAnsi="Times New Roman" w:cs="Times New Roman"/>
                <w:iCs/>
                <w:sz w:val="24"/>
                <w:szCs w:val="24"/>
                <w:lang w:eastAsia="lv-LV"/>
              </w:rPr>
              <w:t xml:space="preserve"> gadījumos, kad izbeidzas juridiskā persona. Tādējādi Likumprojekts paredz turpmāk skaidri nošķirt, ka bezmantinieku mantas tiesību institūts un tā tiesiskais regulējums ir piemērojams mantai, kas paliek pēc fiziskas personas nāves, savukārt mantai, kas izņēmuma kārtā tomēr ir palikusi pēc juridisku personu izbeigšanās, piemērojams bezīpašnieka lietas tiesību institūts.</w:t>
            </w:r>
          </w:p>
          <w:p w14:paraId="07C85B33" w14:textId="03130123" w:rsidR="008E72CF" w:rsidRPr="00C457C8" w:rsidRDefault="008E72CF" w:rsidP="00C457C8">
            <w:pPr>
              <w:spacing w:after="0" w:line="240" w:lineRule="auto"/>
              <w:contextualSpacing/>
              <w:jc w:val="both"/>
              <w:rPr>
                <w:rFonts w:ascii="Times New Roman" w:eastAsia="Times New Roman" w:hAnsi="Times New Roman" w:cs="Times New Roman"/>
                <w:iCs/>
                <w:sz w:val="24"/>
                <w:szCs w:val="24"/>
                <w:lang w:eastAsia="lv-LV"/>
              </w:rPr>
            </w:pPr>
          </w:p>
          <w:p w14:paraId="1720852C" w14:textId="6ED03D58" w:rsidR="00650EA3" w:rsidRPr="000D2037" w:rsidRDefault="008E72CF" w:rsidP="00C457C8">
            <w:pPr>
              <w:pStyle w:val="naisc"/>
              <w:spacing w:before="0" w:after="0"/>
              <w:contextualSpacing/>
              <w:jc w:val="both"/>
              <w:rPr>
                <w:shd w:val="clear" w:color="auto" w:fill="FFFFFF"/>
              </w:rPr>
            </w:pPr>
            <w:r w:rsidRPr="000D2037">
              <w:rPr>
                <w:shd w:val="clear" w:color="auto" w:fill="FFFFFF"/>
              </w:rPr>
              <w:t>Atbilstoši Civillikuma 3. pantam Likumprojektā ietvertais regulējums attieksies uz tādām tiesiskām attiecībām, kas radīsies pēc Likumprojekta spēkā stāšanās. Proti, attieksies uz tiem gadījumiem, kad juridiskā persona izbeigusies pēc šī Likumprojekta spēkā stāšanās. Attiecībā uz mantu, kas palikusi pēc tādām juridiskās personām, kas izbeigušās pirms Likumprojekta spēkā stāšanās, piemērojams tas tiesiskais regulējums, kas bija spēkā juridiskās personas izbeigšanās brīdī</w:t>
            </w:r>
            <w:r w:rsidR="00355AFD">
              <w:rPr>
                <w:shd w:val="clear" w:color="auto" w:fill="FFFFFF"/>
              </w:rPr>
              <w:t xml:space="preserve"> un speciālais regulējums</w:t>
            </w:r>
            <w:r w:rsidRPr="000D2037">
              <w:rPr>
                <w:shd w:val="clear" w:color="auto" w:fill="FFFFFF"/>
              </w:rPr>
              <w:t>. Tas nozīmē, ka būtiski ir noskaidrot juridiskās personas izbeigšanās brīdi, juridiskās personas veidu un speciālo regulējumu (</w:t>
            </w:r>
            <w:r w:rsidR="00650EA3" w:rsidRPr="000D2037">
              <w:t xml:space="preserve">piemēram, </w:t>
            </w:r>
            <w:r w:rsidR="00650EA3" w:rsidRPr="000D2037">
              <w:rPr>
                <w:shd w:val="clear" w:color="auto" w:fill="FFFFFF"/>
              </w:rPr>
              <w:t>Komerclikuma spēkā stāšanās kārtības likuma 19.</w:t>
            </w:r>
            <w:r w:rsidR="00650EA3" w:rsidRPr="000D2037">
              <w:rPr>
                <w:shd w:val="clear" w:color="auto" w:fill="FFFFFF"/>
                <w:vertAlign w:val="superscript"/>
              </w:rPr>
              <w:t>8</w:t>
            </w:r>
            <w:r w:rsidR="00650EA3" w:rsidRPr="000D2037">
              <w:rPr>
                <w:shd w:val="clear" w:color="auto" w:fill="FFFFFF"/>
              </w:rPr>
              <w:t xml:space="preserve"> panta desmitā daļa). Līdz ar to katrs gadījums risināms individuāli, interpretējot </w:t>
            </w:r>
            <w:r w:rsidR="00355AFD">
              <w:rPr>
                <w:shd w:val="clear" w:color="auto" w:fill="FFFFFF"/>
              </w:rPr>
              <w:t xml:space="preserve">attiecīgas </w:t>
            </w:r>
            <w:r w:rsidR="00650EA3" w:rsidRPr="000D2037">
              <w:rPr>
                <w:shd w:val="clear" w:color="auto" w:fill="FFFFFF"/>
              </w:rPr>
              <w:t>tiesību normas, tajā skaitā, arī Civillikum</w:t>
            </w:r>
            <w:r w:rsidR="008417E7" w:rsidRPr="000D2037">
              <w:rPr>
                <w:shd w:val="clear" w:color="auto" w:fill="FFFFFF"/>
              </w:rPr>
              <w:t>a</w:t>
            </w:r>
            <w:r w:rsidR="00355AFD">
              <w:rPr>
                <w:shd w:val="clear" w:color="auto" w:fill="FFFFFF"/>
              </w:rPr>
              <w:t>.</w:t>
            </w:r>
          </w:p>
          <w:p w14:paraId="4D871FB3" w14:textId="53D7EAB2" w:rsidR="00F57DE4" w:rsidRPr="00C457C8" w:rsidRDefault="00F57DE4" w:rsidP="00C457C8">
            <w:pPr>
              <w:spacing w:after="0" w:line="240" w:lineRule="auto"/>
              <w:contextualSpacing/>
              <w:jc w:val="both"/>
              <w:rPr>
                <w:rFonts w:ascii="Times New Roman" w:eastAsia="Times New Roman" w:hAnsi="Times New Roman" w:cs="Times New Roman"/>
                <w:iCs/>
                <w:sz w:val="24"/>
                <w:szCs w:val="24"/>
                <w:lang w:eastAsia="lv-LV"/>
              </w:rPr>
            </w:pPr>
          </w:p>
          <w:p w14:paraId="1D53923F" w14:textId="4E5B701F" w:rsidR="00F57DE4" w:rsidRPr="00C457C8" w:rsidRDefault="00F57DE4" w:rsidP="00C457C8">
            <w:pPr>
              <w:spacing w:after="0" w:line="240" w:lineRule="auto"/>
              <w:contextualSpacing/>
              <w:jc w:val="both"/>
              <w:rPr>
                <w:rFonts w:ascii="Times New Roman" w:eastAsia="Times New Roman" w:hAnsi="Times New Roman" w:cs="Times New Roman"/>
                <w:i/>
                <w:sz w:val="24"/>
                <w:szCs w:val="24"/>
                <w:u w:val="single"/>
                <w:lang w:eastAsia="lv-LV"/>
              </w:rPr>
            </w:pPr>
            <w:r w:rsidRPr="00C457C8">
              <w:rPr>
                <w:rFonts w:ascii="Times New Roman" w:eastAsia="Times New Roman" w:hAnsi="Times New Roman" w:cs="Times New Roman"/>
                <w:i/>
                <w:sz w:val="24"/>
                <w:szCs w:val="24"/>
                <w:u w:val="single"/>
                <w:lang w:eastAsia="lv-LV"/>
              </w:rPr>
              <w:t>Sekas juridiskās personas izbeigšanās</w:t>
            </w:r>
            <w:r w:rsidR="00574C4C" w:rsidRPr="00C457C8">
              <w:rPr>
                <w:rFonts w:ascii="Times New Roman" w:eastAsia="Times New Roman" w:hAnsi="Times New Roman" w:cs="Times New Roman"/>
                <w:i/>
                <w:sz w:val="24"/>
                <w:szCs w:val="24"/>
                <w:u w:val="single"/>
                <w:lang w:eastAsia="lv-LV"/>
              </w:rPr>
              <w:t xml:space="preserve"> faktam</w:t>
            </w:r>
          </w:p>
          <w:p w14:paraId="0F78238D" w14:textId="4A1C8350" w:rsidR="0026395C" w:rsidRPr="00C457C8" w:rsidRDefault="0026395C" w:rsidP="00C457C8">
            <w:pPr>
              <w:spacing w:after="0" w:line="240" w:lineRule="auto"/>
              <w:contextualSpacing/>
              <w:jc w:val="both"/>
              <w:rPr>
                <w:rFonts w:ascii="Times New Roman" w:hAnsi="Times New Roman" w:cs="Times New Roman"/>
                <w:sz w:val="24"/>
                <w:szCs w:val="24"/>
              </w:rPr>
            </w:pPr>
            <w:r w:rsidRPr="00C457C8">
              <w:rPr>
                <w:rFonts w:ascii="Times New Roman" w:hAnsi="Times New Roman" w:cs="Times New Roman"/>
                <w:sz w:val="24"/>
                <w:szCs w:val="24"/>
              </w:rPr>
              <w:t>Būtiski, ka bezīpašnieka lietas tiesību institūta piemērošana nemaina to, ko jau šobrīd paredz tiesiskais regulējums attiecībā uz izbeigušajām juridiskajām personām. Proti, izslēdzot juridisko personu no Uzņēmum</w:t>
            </w:r>
            <w:r w:rsidR="00832697" w:rsidRPr="00C457C8">
              <w:rPr>
                <w:rFonts w:ascii="Times New Roman" w:hAnsi="Times New Roman" w:cs="Times New Roman"/>
                <w:sz w:val="24"/>
                <w:szCs w:val="24"/>
              </w:rPr>
              <w:t>u</w:t>
            </w:r>
            <w:r w:rsidRPr="00C457C8">
              <w:rPr>
                <w:rFonts w:ascii="Times New Roman" w:hAnsi="Times New Roman" w:cs="Times New Roman"/>
                <w:sz w:val="24"/>
                <w:szCs w:val="24"/>
              </w:rPr>
              <w:t xml:space="preserve"> reģistra vestajiem reģistriem, tiesību subjekts beidz eksistēt, līdz ar to juridiskas personas tiesības un saistības pēc tās izbeigšanās vispārējā gadījumā beidz pastāvēt.</w:t>
            </w:r>
          </w:p>
          <w:p w14:paraId="0EF8A195" w14:textId="77777777" w:rsidR="0026395C" w:rsidRPr="00C457C8" w:rsidRDefault="0026395C" w:rsidP="00C457C8">
            <w:pPr>
              <w:spacing w:after="0" w:line="240" w:lineRule="auto"/>
              <w:contextualSpacing/>
              <w:jc w:val="both"/>
              <w:rPr>
                <w:rFonts w:ascii="Times New Roman" w:hAnsi="Times New Roman" w:cs="Times New Roman"/>
                <w:sz w:val="24"/>
                <w:szCs w:val="24"/>
              </w:rPr>
            </w:pPr>
          </w:p>
          <w:p w14:paraId="735B7DEF" w14:textId="4043FEF6" w:rsidR="0026395C" w:rsidRPr="00C457C8" w:rsidRDefault="0026395C" w:rsidP="00C457C8">
            <w:pPr>
              <w:spacing w:after="0" w:line="240" w:lineRule="auto"/>
              <w:contextualSpacing/>
              <w:jc w:val="both"/>
              <w:rPr>
                <w:rFonts w:ascii="Times New Roman" w:hAnsi="Times New Roman" w:cs="Times New Roman"/>
                <w:sz w:val="24"/>
                <w:szCs w:val="24"/>
              </w:rPr>
            </w:pPr>
            <w:r w:rsidRPr="00C457C8">
              <w:rPr>
                <w:rFonts w:ascii="Times New Roman" w:hAnsi="Times New Roman" w:cs="Times New Roman"/>
                <w:sz w:val="24"/>
                <w:szCs w:val="24"/>
              </w:rPr>
              <w:t>Ja nekustama</w:t>
            </w:r>
            <w:r w:rsidR="00BC7B24" w:rsidRPr="00C457C8">
              <w:rPr>
                <w:rFonts w:ascii="Times New Roman" w:hAnsi="Times New Roman" w:cs="Times New Roman"/>
                <w:sz w:val="24"/>
                <w:szCs w:val="24"/>
              </w:rPr>
              <w:t>is</w:t>
            </w:r>
            <w:r w:rsidRPr="00C457C8">
              <w:rPr>
                <w:rFonts w:ascii="Times New Roman" w:hAnsi="Times New Roman" w:cs="Times New Roman"/>
                <w:sz w:val="24"/>
                <w:szCs w:val="24"/>
              </w:rPr>
              <w:t xml:space="preserve"> īpašum</w:t>
            </w:r>
            <w:r w:rsidR="00BC7B24" w:rsidRPr="00C457C8">
              <w:rPr>
                <w:rFonts w:ascii="Times New Roman" w:hAnsi="Times New Roman" w:cs="Times New Roman"/>
                <w:sz w:val="24"/>
                <w:szCs w:val="24"/>
              </w:rPr>
              <w:t>s</w:t>
            </w:r>
            <w:r w:rsidRPr="00C457C8">
              <w:rPr>
                <w:rFonts w:ascii="Times New Roman" w:hAnsi="Times New Roman" w:cs="Times New Roman"/>
                <w:sz w:val="24"/>
                <w:szCs w:val="24"/>
              </w:rPr>
              <w:t>, kas ir piederējis juridiskajai personai pirms tās izbeigšanās</w:t>
            </w:r>
            <w:r w:rsidR="007F65CF" w:rsidRPr="00C457C8">
              <w:rPr>
                <w:rFonts w:ascii="Times New Roman" w:hAnsi="Times New Roman" w:cs="Times New Roman"/>
                <w:sz w:val="24"/>
                <w:szCs w:val="24"/>
              </w:rPr>
              <w:t>,</w:t>
            </w:r>
            <w:r w:rsidRPr="00C457C8">
              <w:rPr>
                <w:rFonts w:ascii="Times New Roman" w:hAnsi="Times New Roman" w:cs="Times New Roman"/>
                <w:sz w:val="24"/>
                <w:szCs w:val="24"/>
              </w:rPr>
              <w:t xml:space="preserve"> ir </w:t>
            </w:r>
            <w:r w:rsidR="00BC7B24" w:rsidRPr="00C457C8">
              <w:rPr>
                <w:rFonts w:ascii="Times New Roman" w:hAnsi="Times New Roman" w:cs="Times New Roman"/>
                <w:sz w:val="24"/>
                <w:szCs w:val="24"/>
              </w:rPr>
              <w:t xml:space="preserve">ieķīlāts, nenodot valdījumu, </w:t>
            </w:r>
            <w:r w:rsidRPr="00C457C8">
              <w:rPr>
                <w:rFonts w:ascii="Times New Roman" w:hAnsi="Times New Roman" w:cs="Times New Roman"/>
                <w:sz w:val="24"/>
                <w:szCs w:val="24"/>
              </w:rPr>
              <w:t xml:space="preserve">tad saskaņā ar Civillikuma 1279. pantu </w:t>
            </w:r>
            <w:r w:rsidR="00BC7B24" w:rsidRPr="00C457C8">
              <w:rPr>
                <w:rFonts w:ascii="Times New Roman" w:hAnsi="Times New Roman" w:cs="Times New Roman"/>
                <w:sz w:val="24"/>
                <w:szCs w:val="24"/>
              </w:rPr>
              <w:t xml:space="preserve">tā ir </w:t>
            </w:r>
            <w:r w:rsidRPr="00C457C8">
              <w:rPr>
                <w:rFonts w:ascii="Times New Roman" w:hAnsi="Times New Roman" w:cs="Times New Roman"/>
                <w:sz w:val="24"/>
                <w:szCs w:val="24"/>
              </w:rPr>
              <w:t>hipotēka</w:t>
            </w:r>
            <w:r w:rsidR="00BC7B24" w:rsidRPr="00C457C8">
              <w:rPr>
                <w:rFonts w:ascii="Times New Roman" w:hAnsi="Times New Roman" w:cs="Times New Roman"/>
                <w:sz w:val="24"/>
                <w:szCs w:val="24"/>
              </w:rPr>
              <w:t>.</w:t>
            </w:r>
            <w:r w:rsidRPr="00C457C8">
              <w:rPr>
                <w:rFonts w:ascii="Times New Roman" w:hAnsi="Times New Roman" w:cs="Times New Roman"/>
                <w:sz w:val="24"/>
                <w:szCs w:val="24"/>
              </w:rPr>
              <w:t xml:space="preserve"> Civillikuma 1278. pants paredz, ka ķīlas tiesības ir tāda tiesība uz svešu lietu, uz kuras pamata šī lieta nodrošina kreditoram viņa prasījumu tādā kārtā, ka viņš var no tās dabūt šā prasījuma samaksu. No minētā secināms, ka ķīlas tiesības, tajā skaitā hipotēkas būtība ir nodrošināt kreditora prasījumu, tādējādi tā vienmēr ir blakus tiesība kreditora prasījumam.</w:t>
            </w:r>
          </w:p>
          <w:p w14:paraId="17FB2B7E" w14:textId="77777777" w:rsidR="0026395C" w:rsidRPr="00C457C8" w:rsidRDefault="0026395C" w:rsidP="00C457C8">
            <w:pPr>
              <w:spacing w:after="0" w:line="240" w:lineRule="auto"/>
              <w:contextualSpacing/>
              <w:jc w:val="both"/>
              <w:rPr>
                <w:rFonts w:ascii="Times New Roman" w:hAnsi="Times New Roman" w:cs="Times New Roman"/>
                <w:sz w:val="24"/>
                <w:szCs w:val="24"/>
              </w:rPr>
            </w:pPr>
          </w:p>
          <w:p w14:paraId="19C04962" w14:textId="77777777" w:rsidR="0026395C" w:rsidRPr="00C457C8" w:rsidRDefault="0026395C" w:rsidP="00C457C8">
            <w:pPr>
              <w:spacing w:after="0" w:line="240" w:lineRule="auto"/>
              <w:contextualSpacing/>
              <w:jc w:val="both"/>
              <w:rPr>
                <w:rFonts w:ascii="Times New Roman" w:hAnsi="Times New Roman" w:cs="Times New Roman"/>
                <w:sz w:val="24"/>
                <w:szCs w:val="24"/>
              </w:rPr>
            </w:pPr>
            <w:r w:rsidRPr="00C457C8">
              <w:rPr>
                <w:rFonts w:ascii="Times New Roman" w:hAnsi="Times New Roman" w:cs="Times New Roman"/>
                <w:sz w:val="24"/>
                <w:szCs w:val="24"/>
              </w:rPr>
              <w:t>Civillikuma 1379. panta pirmā daļa nosaka, ka hipotēkas dzēš pēc tiem pašiem noteikumiem, kādi norādīti visām ķīlas tiesībām. Civillikuma 1309. pants paredz, ka ķīlas tiesība izbeidzas pati no sevis, kad dzēš prasījumu, kuram tā nodibināta, vienalga, kādā kārtā tas izdarīts. Tāpat arī Civillikuma 1280. pants paredz, ka katrā ķīlas tiesībā ir nepieciešams prasījums, par ko ķīla atbild, un Civillikuma 1283. pants nosaka, ka ķīlas tiesība, kā blakus tiesība, sava spēka ziņā atkarājas no prasījuma spēka. No minētajām tiesību normām izriet, ka ķīlas tiesības, tajā skaitā hipotēkas spēkā esamība ir atkarīga no prasījuma, kuru tā nodrošina, spēkā esamības. Tomēr jāmin, ka Civillikuma 1379. panta otrā daļa paredz, ka pilnīgai hipotēkas dzēšanai ar to vien nepietiek, ka dzēsts tās pamats, jo tāds dzēsums nav saistošs trešām personām, līdz kamēr par hipotēkas dzēšanu nav ierakstīts zemes grāmatā.</w:t>
            </w:r>
          </w:p>
          <w:p w14:paraId="00CBE875" w14:textId="77777777" w:rsidR="0026395C" w:rsidRPr="00C457C8" w:rsidRDefault="0026395C" w:rsidP="00C457C8">
            <w:pPr>
              <w:spacing w:after="0" w:line="240" w:lineRule="auto"/>
              <w:contextualSpacing/>
              <w:jc w:val="both"/>
              <w:rPr>
                <w:rFonts w:ascii="Times New Roman" w:hAnsi="Times New Roman" w:cs="Times New Roman"/>
                <w:sz w:val="24"/>
                <w:szCs w:val="24"/>
              </w:rPr>
            </w:pPr>
          </w:p>
          <w:p w14:paraId="29A1784B" w14:textId="21576482" w:rsidR="0026395C" w:rsidRPr="00C457C8" w:rsidRDefault="0026395C" w:rsidP="00C457C8">
            <w:pPr>
              <w:spacing w:after="0" w:line="240" w:lineRule="auto"/>
              <w:contextualSpacing/>
              <w:jc w:val="both"/>
              <w:rPr>
                <w:rFonts w:ascii="Times New Roman" w:hAnsi="Times New Roman" w:cs="Times New Roman"/>
                <w:sz w:val="24"/>
                <w:szCs w:val="24"/>
              </w:rPr>
            </w:pPr>
            <w:r w:rsidRPr="00C457C8">
              <w:rPr>
                <w:rFonts w:ascii="Times New Roman" w:hAnsi="Times New Roman" w:cs="Times New Roman"/>
                <w:sz w:val="24"/>
                <w:szCs w:val="24"/>
              </w:rPr>
              <w:t xml:space="preserve">Tādējādi hipotēkas uz nekustamo īpašumu pamats ir kreditora prasījuma esamība pret parādnieku. Šāds prasījums ir saistību tiesība. Civillikuma 1401. pants paredz, ka saistību tiesības ir tādas tiesības, uz kuru pamata vienai personai </w:t>
            </w:r>
            <w:r w:rsidR="00832697" w:rsidRPr="00C457C8">
              <w:rPr>
                <w:rFonts w:ascii="Times New Roman" w:hAnsi="Times New Roman" w:cs="Times New Roman"/>
                <w:sz w:val="24"/>
                <w:szCs w:val="24"/>
              </w:rPr>
              <w:t xml:space="preserve">– </w:t>
            </w:r>
            <w:r w:rsidRPr="00C457C8">
              <w:rPr>
                <w:rFonts w:ascii="Times New Roman" w:hAnsi="Times New Roman" w:cs="Times New Roman"/>
                <w:sz w:val="24"/>
                <w:szCs w:val="24"/>
              </w:rPr>
              <w:t>parādniekam</w:t>
            </w:r>
            <w:r w:rsidR="005C4567" w:rsidRPr="00C457C8">
              <w:rPr>
                <w:rFonts w:ascii="Times New Roman" w:hAnsi="Times New Roman" w:cs="Times New Roman"/>
                <w:sz w:val="24"/>
                <w:szCs w:val="24"/>
              </w:rPr>
              <w:t xml:space="preserve"> </w:t>
            </w:r>
            <w:r w:rsidR="00832697" w:rsidRPr="00C457C8">
              <w:rPr>
                <w:rFonts w:ascii="Times New Roman" w:hAnsi="Times New Roman" w:cs="Times New Roman"/>
                <w:sz w:val="24"/>
                <w:szCs w:val="24"/>
              </w:rPr>
              <w:t>–</w:t>
            </w:r>
            <w:r w:rsidRPr="00C457C8">
              <w:rPr>
                <w:rFonts w:ascii="Times New Roman" w:hAnsi="Times New Roman" w:cs="Times New Roman"/>
                <w:sz w:val="24"/>
                <w:szCs w:val="24"/>
              </w:rPr>
              <w:t xml:space="preserve"> jāizdara par labu otrai </w:t>
            </w:r>
            <w:r w:rsidR="00832697" w:rsidRPr="00C457C8">
              <w:rPr>
                <w:rFonts w:ascii="Times New Roman" w:hAnsi="Times New Roman" w:cs="Times New Roman"/>
                <w:sz w:val="24"/>
                <w:szCs w:val="24"/>
              </w:rPr>
              <w:t xml:space="preserve">– </w:t>
            </w:r>
            <w:r w:rsidRPr="00C457C8">
              <w:rPr>
                <w:rFonts w:ascii="Times New Roman" w:hAnsi="Times New Roman" w:cs="Times New Roman"/>
                <w:sz w:val="24"/>
                <w:szCs w:val="24"/>
              </w:rPr>
              <w:t xml:space="preserve">kreditoram </w:t>
            </w:r>
            <w:r w:rsidR="00832697" w:rsidRPr="00C457C8">
              <w:rPr>
                <w:rFonts w:ascii="Times New Roman" w:hAnsi="Times New Roman" w:cs="Times New Roman"/>
                <w:sz w:val="24"/>
                <w:szCs w:val="24"/>
              </w:rPr>
              <w:t xml:space="preserve">– </w:t>
            </w:r>
            <w:r w:rsidRPr="00C457C8">
              <w:rPr>
                <w:rFonts w:ascii="Times New Roman" w:hAnsi="Times New Roman" w:cs="Times New Roman"/>
                <w:sz w:val="24"/>
                <w:szCs w:val="24"/>
              </w:rPr>
              <w:t xml:space="preserve">zināma darbība, kam ir mantiska vērtība. No Civillikuma 1401. panta izriet, ka saistības pastāvēšanai ir nepieciešams ne tikai pienākums veikt kādu darbību, bet arī šīs saistības subjekti </w:t>
            </w:r>
            <w:r w:rsidR="00832697" w:rsidRPr="00C457C8">
              <w:rPr>
                <w:rFonts w:ascii="Times New Roman" w:hAnsi="Times New Roman" w:cs="Times New Roman"/>
                <w:sz w:val="24"/>
                <w:szCs w:val="24"/>
              </w:rPr>
              <w:t xml:space="preserve">– </w:t>
            </w:r>
            <w:r w:rsidRPr="00C457C8">
              <w:rPr>
                <w:rFonts w:ascii="Times New Roman" w:hAnsi="Times New Roman" w:cs="Times New Roman"/>
                <w:sz w:val="24"/>
                <w:szCs w:val="24"/>
              </w:rPr>
              <w:t>parādnieks un kreditors. Saistību tiesības atšķirībā no lietu tiesībām pastāv tikai starp konkrētajām personām – parādnieku un kreditoru.</w:t>
            </w:r>
          </w:p>
          <w:p w14:paraId="32909A08" w14:textId="77777777" w:rsidR="0026395C" w:rsidRPr="00C457C8" w:rsidRDefault="0026395C" w:rsidP="00C457C8">
            <w:pPr>
              <w:spacing w:after="0" w:line="240" w:lineRule="auto"/>
              <w:contextualSpacing/>
              <w:jc w:val="both"/>
              <w:rPr>
                <w:rFonts w:ascii="Times New Roman" w:hAnsi="Times New Roman" w:cs="Times New Roman"/>
                <w:sz w:val="24"/>
                <w:szCs w:val="24"/>
              </w:rPr>
            </w:pPr>
          </w:p>
          <w:p w14:paraId="70720081" w14:textId="0D1431F0" w:rsidR="0026395C" w:rsidRPr="00C457C8" w:rsidRDefault="0026395C" w:rsidP="00C457C8">
            <w:pPr>
              <w:spacing w:after="0" w:line="240" w:lineRule="auto"/>
              <w:contextualSpacing/>
              <w:jc w:val="both"/>
              <w:rPr>
                <w:rFonts w:ascii="Times New Roman" w:hAnsi="Times New Roman" w:cs="Times New Roman"/>
                <w:sz w:val="24"/>
                <w:szCs w:val="24"/>
              </w:rPr>
            </w:pPr>
            <w:r w:rsidRPr="00C457C8">
              <w:rPr>
                <w:rFonts w:ascii="Times New Roman" w:hAnsi="Times New Roman" w:cs="Times New Roman"/>
                <w:sz w:val="24"/>
                <w:szCs w:val="24"/>
              </w:rPr>
              <w:t>Ņemot vērā, ka līdz ar juridiskas personas izbeigšanos konkrētā persona</w:t>
            </w:r>
            <w:r w:rsidR="003A367D" w:rsidRPr="00C457C8">
              <w:rPr>
                <w:rFonts w:ascii="Times New Roman" w:hAnsi="Times New Roman" w:cs="Times New Roman"/>
                <w:sz w:val="24"/>
                <w:szCs w:val="24"/>
              </w:rPr>
              <w:t xml:space="preserve"> </w:t>
            </w:r>
            <w:r w:rsidRPr="00C457C8">
              <w:rPr>
                <w:rFonts w:ascii="Times New Roman" w:hAnsi="Times New Roman" w:cs="Times New Roman"/>
                <w:sz w:val="24"/>
                <w:szCs w:val="24"/>
              </w:rPr>
              <w:t>beidz pastāvēt kā tiesību subjekts, tad nevar pastāvēt saistības, kurās šī juridiskā persona ir parādnieks</w:t>
            </w:r>
            <w:r w:rsidR="000C0A63" w:rsidRPr="00C457C8">
              <w:rPr>
                <w:rFonts w:ascii="Times New Roman" w:hAnsi="Times New Roman" w:cs="Times New Roman"/>
                <w:sz w:val="24"/>
                <w:szCs w:val="24"/>
              </w:rPr>
              <w:t>, jo līdz ar juridiskās personas izbeigšanos vairs nav parādnieka un tam nav saistību pārņēmēja (izņemot reorganizācijas gadījumus)</w:t>
            </w:r>
            <w:r w:rsidRPr="00C457C8">
              <w:rPr>
                <w:rFonts w:ascii="Times New Roman" w:hAnsi="Times New Roman" w:cs="Times New Roman"/>
                <w:sz w:val="24"/>
                <w:szCs w:val="24"/>
              </w:rPr>
              <w:t>. Savukārt, ja nepastāv saistība, tad kreditoram nevar būt prasījums par šādas nepastāvošas saistības izpildi. Ja nav prasījuma, tad saskaņā ar Civillikuma 1309. pantu izbeidzas arī ķīlas tiesība.</w:t>
            </w:r>
          </w:p>
          <w:p w14:paraId="608A4405" w14:textId="77777777" w:rsidR="0026395C" w:rsidRPr="00C457C8" w:rsidRDefault="0026395C" w:rsidP="00C457C8">
            <w:pPr>
              <w:spacing w:after="0" w:line="240" w:lineRule="auto"/>
              <w:contextualSpacing/>
              <w:jc w:val="both"/>
              <w:rPr>
                <w:rFonts w:ascii="Times New Roman" w:hAnsi="Times New Roman" w:cs="Times New Roman"/>
                <w:sz w:val="24"/>
                <w:szCs w:val="24"/>
              </w:rPr>
            </w:pPr>
          </w:p>
          <w:p w14:paraId="33604C4F" w14:textId="77777777" w:rsidR="0026395C" w:rsidRPr="00C457C8" w:rsidRDefault="0026395C" w:rsidP="00C457C8">
            <w:pPr>
              <w:spacing w:after="0" w:line="240" w:lineRule="auto"/>
              <w:contextualSpacing/>
              <w:jc w:val="both"/>
              <w:rPr>
                <w:rFonts w:ascii="Times New Roman" w:hAnsi="Times New Roman" w:cs="Times New Roman"/>
                <w:sz w:val="24"/>
                <w:szCs w:val="24"/>
              </w:rPr>
            </w:pPr>
            <w:r w:rsidRPr="00C457C8">
              <w:rPr>
                <w:rFonts w:ascii="Times New Roman" w:hAnsi="Times New Roman" w:cs="Times New Roman"/>
                <w:sz w:val="24"/>
                <w:szCs w:val="24"/>
              </w:rPr>
              <w:t>Ievērojot minēto, atbilstoši jau pašreiz spēkā esošajam regulējumam publiskai personai kā nekustamā īpašuma ieguvējam ir iespēja prasīt hipotēkas dzēšanu uz nekustamo īpašumu, jo hipotēkas pamats – prasījums, kura nodrošināšanai tā nodibināta, vairs nepastāv.</w:t>
            </w:r>
          </w:p>
          <w:p w14:paraId="2FD83932" w14:textId="076B3B82" w:rsidR="00F97909" w:rsidRPr="00C457C8" w:rsidRDefault="00F97909" w:rsidP="00C457C8">
            <w:pPr>
              <w:spacing w:after="0" w:line="240" w:lineRule="auto"/>
              <w:contextualSpacing/>
              <w:jc w:val="both"/>
              <w:rPr>
                <w:rFonts w:ascii="Times New Roman" w:hAnsi="Times New Roman" w:cs="Times New Roman"/>
                <w:sz w:val="24"/>
                <w:szCs w:val="24"/>
              </w:rPr>
            </w:pPr>
          </w:p>
          <w:p w14:paraId="7B75A7FC" w14:textId="1AB0943F" w:rsidR="00FE5BB6" w:rsidRPr="00C457C8" w:rsidRDefault="00863BD2" w:rsidP="00C457C8">
            <w:pPr>
              <w:spacing w:after="0" w:line="240" w:lineRule="auto"/>
              <w:contextualSpacing/>
              <w:jc w:val="both"/>
              <w:rPr>
                <w:rFonts w:ascii="Times New Roman" w:hAnsi="Times New Roman" w:cs="Times New Roman"/>
                <w:sz w:val="24"/>
                <w:szCs w:val="24"/>
              </w:rPr>
            </w:pPr>
            <w:r w:rsidRPr="00C457C8">
              <w:rPr>
                <w:rFonts w:ascii="Times New Roman" w:hAnsi="Times New Roman" w:cs="Times New Roman"/>
                <w:sz w:val="24"/>
                <w:szCs w:val="24"/>
              </w:rPr>
              <w:t>Ja, piemēram, pastāv</w:t>
            </w:r>
            <w:r w:rsidR="00FE5BB6" w:rsidRPr="00C457C8">
              <w:rPr>
                <w:rFonts w:ascii="Times New Roman" w:hAnsi="Times New Roman" w:cs="Times New Roman"/>
                <w:sz w:val="24"/>
                <w:szCs w:val="24"/>
              </w:rPr>
              <w:t xml:space="preserve"> </w:t>
            </w:r>
            <w:r w:rsidRPr="00C457C8">
              <w:rPr>
                <w:rFonts w:ascii="Times New Roman" w:hAnsi="Times New Roman" w:cs="Times New Roman"/>
                <w:sz w:val="24"/>
                <w:szCs w:val="24"/>
              </w:rPr>
              <w:t xml:space="preserve">arī </w:t>
            </w:r>
            <w:r w:rsidR="00FE5BB6" w:rsidRPr="00C457C8">
              <w:rPr>
                <w:rFonts w:ascii="Times New Roman" w:hAnsi="Times New Roman" w:cs="Times New Roman"/>
                <w:sz w:val="24"/>
                <w:szCs w:val="24"/>
              </w:rPr>
              <w:t>aizliegum</w:t>
            </w:r>
            <w:r w:rsidRPr="00C457C8">
              <w:rPr>
                <w:rFonts w:ascii="Times New Roman" w:hAnsi="Times New Roman" w:cs="Times New Roman"/>
                <w:sz w:val="24"/>
                <w:szCs w:val="24"/>
              </w:rPr>
              <w:t>s</w:t>
            </w:r>
            <w:r w:rsidR="00FE5BB6" w:rsidRPr="00C457C8">
              <w:rPr>
                <w:rFonts w:ascii="Times New Roman" w:hAnsi="Times New Roman" w:cs="Times New Roman"/>
                <w:sz w:val="24"/>
                <w:szCs w:val="24"/>
              </w:rPr>
              <w:t xml:space="preserve"> atsavināt nekustamo īpašumu, kas varētu būt ietverts ķīlas līguma nosacījumos, Civillikuma 1080.</w:t>
            </w:r>
            <w:r w:rsidRPr="00C457C8">
              <w:rPr>
                <w:rFonts w:ascii="Times New Roman" w:hAnsi="Times New Roman" w:cs="Times New Roman"/>
                <w:sz w:val="24"/>
                <w:szCs w:val="24"/>
              </w:rPr>
              <w:t> </w:t>
            </w:r>
            <w:r w:rsidR="00FE5BB6" w:rsidRPr="00C457C8">
              <w:rPr>
                <w:rFonts w:ascii="Times New Roman" w:hAnsi="Times New Roman" w:cs="Times New Roman"/>
                <w:sz w:val="24"/>
                <w:szCs w:val="24"/>
              </w:rPr>
              <w:t xml:space="preserve">pants paredz, ka ar līgumu var aizliegt lietu atsavināt tikai tad, kad tam, kam par labu šis aprobežojums noteikts, ir pie tam kāda interese. No minētā izriet, ka, beidzoties interesei, beidzas arī atsavināšanas aizliegums. </w:t>
            </w:r>
            <w:r w:rsidRPr="00C457C8">
              <w:rPr>
                <w:rFonts w:ascii="Times New Roman" w:hAnsi="Times New Roman" w:cs="Times New Roman"/>
                <w:sz w:val="24"/>
                <w:szCs w:val="24"/>
              </w:rPr>
              <w:t>Ņemot vērā, ka, izbeidzoties juridiskajai personai, kreditora prasījumi pret izbeigušos tiesību subjektu</w:t>
            </w:r>
            <w:r w:rsidR="00FE5BB6" w:rsidRPr="00C457C8">
              <w:rPr>
                <w:rFonts w:ascii="Times New Roman" w:hAnsi="Times New Roman" w:cs="Times New Roman"/>
                <w:sz w:val="24"/>
                <w:szCs w:val="24"/>
              </w:rPr>
              <w:t>, ir beigušies</w:t>
            </w:r>
            <w:r w:rsidRPr="00C457C8">
              <w:rPr>
                <w:rFonts w:ascii="Times New Roman" w:hAnsi="Times New Roman" w:cs="Times New Roman"/>
                <w:sz w:val="24"/>
                <w:szCs w:val="24"/>
              </w:rPr>
              <w:t xml:space="preserve">, </w:t>
            </w:r>
            <w:r w:rsidR="00FE5BB6" w:rsidRPr="00C457C8">
              <w:rPr>
                <w:rFonts w:ascii="Times New Roman" w:hAnsi="Times New Roman" w:cs="Times New Roman"/>
                <w:sz w:val="24"/>
                <w:szCs w:val="24"/>
              </w:rPr>
              <w:t xml:space="preserve">ir pamats uzskatīt, ka kreditoram ir zudusi tiesiska interese aizlieguma atsavināt nekustamo īpašumu pastāvēšanai. </w:t>
            </w:r>
          </w:p>
          <w:p w14:paraId="37D694C9" w14:textId="3E16C374" w:rsidR="00FE5BB6" w:rsidRPr="00C457C8" w:rsidRDefault="00FE5BB6" w:rsidP="00C457C8">
            <w:pPr>
              <w:spacing w:after="0" w:line="240" w:lineRule="auto"/>
              <w:contextualSpacing/>
              <w:jc w:val="both"/>
              <w:rPr>
                <w:rFonts w:ascii="Times New Roman" w:hAnsi="Times New Roman" w:cs="Times New Roman"/>
                <w:sz w:val="24"/>
                <w:szCs w:val="24"/>
              </w:rPr>
            </w:pPr>
          </w:p>
          <w:p w14:paraId="1F258663" w14:textId="30B79AD5" w:rsidR="00F97909" w:rsidRPr="00C457C8" w:rsidRDefault="00F97909" w:rsidP="00C457C8">
            <w:pPr>
              <w:spacing w:after="0" w:line="240" w:lineRule="auto"/>
              <w:contextualSpacing/>
              <w:jc w:val="both"/>
              <w:rPr>
                <w:rFonts w:ascii="Times New Roman" w:hAnsi="Times New Roman" w:cs="Times New Roman"/>
                <w:sz w:val="24"/>
                <w:szCs w:val="24"/>
              </w:rPr>
            </w:pPr>
            <w:r w:rsidRPr="00C457C8">
              <w:rPr>
                <w:rFonts w:ascii="Times New Roman" w:hAnsi="Times New Roman" w:cs="Times New Roman"/>
                <w:sz w:val="24"/>
                <w:szCs w:val="24"/>
              </w:rPr>
              <w:t>Arī komercķīla, tāpat kā hipotēka, kalpo kreditora prasījuma nodrošināšanai un saskaņā ar Komercķīlas likuma 48. panta pirmās daļas 3.</w:t>
            </w:r>
            <w:r w:rsidR="00EB1B84" w:rsidRPr="00C457C8">
              <w:rPr>
                <w:rFonts w:ascii="Times New Roman" w:hAnsi="Times New Roman" w:cs="Times New Roman"/>
                <w:sz w:val="24"/>
                <w:szCs w:val="24"/>
              </w:rPr>
              <w:t> </w:t>
            </w:r>
            <w:r w:rsidRPr="00C457C8">
              <w:rPr>
                <w:rFonts w:ascii="Times New Roman" w:hAnsi="Times New Roman" w:cs="Times New Roman"/>
                <w:sz w:val="24"/>
                <w:szCs w:val="24"/>
              </w:rPr>
              <w:t>punktu komercķīlas tiesības izbeidzas, ja nodrošinātais prasījums ir apmierināts vai kā citādi beidz pastāvēt.</w:t>
            </w:r>
          </w:p>
          <w:p w14:paraId="12120257" w14:textId="77777777" w:rsidR="00920E34" w:rsidRPr="00BB4641" w:rsidRDefault="00920E34" w:rsidP="00C457C8">
            <w:pPr>
              <w:spacing w:after="0" w:line="240" w:lineRule="auto"/>
              <w:contextualSpacing/>
              <w:jc w:val="both"/>
              <w:rPr>
                <w:rFonts w:ascii="Times New Roman" w:hAnsi="Times New Roman" w:cs="Times New Roman"/>
                <w:sz w:val="24"/>
                <w:szCs w:val="24"/>
              </w:rPr>
            </w:pPr>
          </w:p>
          <w:p w14:paraId="16B580D4" w14:textId="29CC850F" w:rsidR="00920E34" w:rsidRPr="00BB4641" w:rsidRDefault="0026395C" w:rsidP="00727CE2">
            <w:pPr>
              <w:shd w:val="clear" w:color="auto" w:fill="FFFFFF"/>
              <w:spacing w:after="0" w:line="240" w:lineRule="auto"/>
              <w:jc w:val="both"/>
              <w:rPr>
                <w:rStyle w:val="fontsize2"/>
                <w:rFonts w:ascii="Times New Roman" w:hAnsi="Times New Roman" w:cs="Times New Roman"/>
                <w:i/>
                <w:iCs/>
                <w:sz w:val="24"/>
                <w:szCs w:val="24"/>
              </w:rPr>
            </w:pPr>
            <w:bookmarkStart w:id="3" w:name="_Hlk97568313"/>
            <w:r w:rsidRPr="005324EF">
              <w:rPr>
                <w:rFonts w:ascii="Times New Roman" w:hAnsi="Times New Roman" w:cs="Times New Roman"/>
                <w:sz w:val="24"/>
                <w:szCs w:val="24"/>
              </w:rPr>
              <w:t xml:space="preserve">Līdz ar to Likumprojektā </w:t>
            </w:r>
            <w:r w:rsidR="000E16DE" w:rsidRPr="005324EF">
              <w:rPr>
                <w:rFonts w:ascii="Times New Roman" w:hAnsi="Times New Roman" w:cs="Times New Roman"/>
                <w:sz w:val="24"/>
                <w:szCs w:val="24"/>
              </w:rPr>
              <w:t xml:space="preserve">paredzētā </w:t>
            </w:r>
            <w:r w:rsidRPr="005324EF">
              <w:rPr>
                <w:rFonts w:ascii="Times New Roman" w:hAnsi="Times New Roman" w:cs="Times New Roman"/>
                <w:sz w:val="24"/>
                <w:szCs w:val="24"/>
              </w:rPr>
              <w:t>grozījum</w:t>
            </w:r>
            <w:r w:rsidR="000E16DE" w:rsidRPr="005324EF">
              <w:rPr>
                <w:rFonts w:ascii="Times New Roman" w:hAnsi="Times New Roman" w:cs="Times New Roman"/>
                <w:sz w:val="24"/>
                <w:szCs w:val="24"/>
              </w:rPr>
              <w:t>a</w:t>
            </w:r>
            <w:r w:rsidRPr="005324EF">
              <w:rPr>
                <w:rFonts w:ascii="Times New Roman" w:hAnsi="Times New Roman" w:cs="Times New Roman"/>
                <w:sz w:val="24"/>
                <w:szCs w:val="24"/>
              </w:rPr>
              <w:t xml:space="preserve"> Civillikuma 930. pant</w:t>
            </w:r>
            <w:r w:rsidR="002A1729" w:rsidRPr="005324EF">
              <w:rPr>
                <w:rFonts w:ascii="Times New Roman" w:hAnsi="Times New Roman" w:cs="Times New Roman"/>
                <w:sz w:val="24"/>
                <w:szCs w:val="24"/>
              </w:rPr>
              <w:t>a</w:t>
            </w:r>
            <w:r w:rsidRPr="005324EF">
              <w:rPr>
                <w:rFonts w:ascii="Times New Roman" w:hAnsi="Times New Roman" w:cs="Times New Roman"/>
                <w:sz w:val="24"/>
                <w:szCs w:val="24"/>
              </w:rPr>
              <w:t xml:space="preserve"> otrajā piezīmē</w:t>
            </w:r>
            <w:r w:rsidR="00F97909" w:rsidRPr="005324EF">
              <w:rPr>
                <w:rFonts w:ascii="Times New Roman" w:hAnsi="Times New Roman" w:cs="Times New Roman"/>
                <w:sz w:val="24"/>
                <w:szCs w:val="24"/>
              </w:rPr>
              <w:t xml:space="preserve">, </w:t>
            </w:r>
            <w:r w:rsidR="002A1729" w:rsidRPr="005324EF">
              <w:rPr>
                <w:rFonts w:ascii="Times New Roman" w:hAnsi="Times New Roman" w:cs="Times New Roman"/>
                <w:sz w:val="24"/>
                <w:szCs w:val="24"/>
              </w:rPr>
              <w:t xml:space="preserve">kas </w:t>
            </w:r>
            <w:r w:rsidR="00F97909" w:rsidRPr="005324EF">
              <w:rPr>
                <w:rFonts w:ascii="Times New Roman" w:hAnsi="Times New Roman" w:cs="Times New Roman"/>
                <w:sz w:val="24"/>
                <w:szCs w:val="24"/>
              </w:rPr>
              <w:t>paredz, ka, nostiprinot īpašuma tiesības publiskai personai uz nekustamo īpašumu</w:t>
            </w:r>
            <w:r w:rsidR="00291445" w:rsidRPr="005324EF">
              <w:rPr>
                <w:rFonts w:ascii="Times New Roman" w:hAnsi="Times New Roman" w:cs="Times New Roman"/>
                <w:sz w:val="24"/>
                <w:szCs w:val="24"/>
              </w:rPr>
              <w:t>, vienlaikus tiek dzēstas uz šo īpašumu ierakstītās parādu saistības, apgrūtinājumi un aizlieguma atzīmes, mērķis ir, ka īpašums publiskai personai</w:t>
            </w:r>
            <w:r w:rsidR="00920E34" w:rsidRPr="005324EF">
              <w:rPr>
                <w:rFonts w:ascii="Times New Roman" w:hAnsi="Times New Roman" w:cs="Times New Roman"/>
                <w:sz w:val="24"/>
                <w:szCs w:val="24"/>
              </w:rPr>
              <w:t xml:space="preserve"> pāriet brīvs no visiem apgrūtinājumiem un nastām</w:t>
            </w:r>
            <w:r w:rsidR="00FE5BB6" w:rsidRPr="005324EF">
              <w:rPr>
                <w:rFonts w:ascii="Times New Roman" w:hAnsi="Times New Roman" w:cs="Times New Roman"/>
                <w:sz w:val="24"/>
                <w:szCs w:val="24"/>
              </w:rPr>
              <w:t xml:space="preserve">, īpaši tādiem, kas </w:t>
            </w:r>
            <w:r w:rsidR="00920E34" w:rsidRPr="005324EF">
              <w:rPr>
                <w:rFonts w:ascii="Times New Roman" w:hAnsi="Times New Roman" w:cs="Times New Roman"/>
                <w:sz w:val="24"/>
                <w:szCs w:val="24"/>
              </w:rPr>
              <w:t>uzlikt</w:t>
            </w:r>
            <w:r w:rsidR="002A1729" w:rsidRPr="005324EF">
              <w:rPr>
                <w:rFonts w:ascii="Times New Roman" w:hAnsi="Times New Roman" w:cs="Times New Roman"/>
                <w:sz w:val="24"/>
                <w:szCs w:val="24"/>
              </w:rPr>
              <w:t>i</w:t>
            </w:r>
            <w:r w:rsidR="00920E34" w:rsidRPr="005324EF">
              <w:rPr>
                <w:rFonts w:ascii="Times New Roman" w:hAnsi="Times New Roman" w:cs="Times New Roman"/>
                <w:sz w:val="24"/>
                <w:szCs w:val="24"/>
              </w:rPr>
              <w:t xml:space="preserve"> saistību rezultātā (</w:t>
            </w:r>
            <w:r w:rsidR="00FE5BB6" w:rsidRPr="005324EF">
              <w:rPr>
                <w:rFonts w:ascii="Times New Roman" w:hAnsi="Times New Roman" w:cs="Times New Roman"/>
                <w:sz w:val="24"/>
                <w:szCs w:val="24"/>
              </w:rPr>
              <w:t>piemēram,</w:t>
            </w:r>
            <w:r w:rsidR="00920E34" w:rsidRPr="005324EF">
              <w:rPr>
                <w:rFonts w:ascii="Times New Roman" w:hAnsi="Times New Roman" w:cs="Times New Roman"/>
                <w:sz w:val="24"/>
                <w:szCs w:val="24"/>
              </w:rPr>
              <w:t xml:space="preserve"> parādu saistībām, ķīlas tiesībām, apgrūtinājumiem, kas pieņemti kā nosacījums, īpašumu iegūstot, kā arī uztura, mantojuma līgumiem, reālnastām, izpirkuma tiesībām, apbūves tiesībām, nomas un lietojuma tiesībām), kā arī aizliegumiem, kuri uzlikti kriminālprocesa, maksātnespējas procesa un civilprocesa ietvaros. Minēt</w:t>
            </w:r>
            <w:r w:rsidR="00FE5BB6" w:rsidRPr="005324EF">
              <w:rPr>
                <w:rFonts w:ascii="Times New Roman" w:hAnsi="Times New Roman" w:cs="Times New Roman"/>
                <w:sz w:val="24"/>
                <w:szCs w:val="24"/>
              </w:rPr>
              <w:t>o</w:t>
            </w:r>
            <w:r w:rsidR="00920E34" w:rsidRPr="005324EF">
              <w:rPr>
                <w:rFonts w:ascii="Times New Roman" w:hAnsi="Times New Roman" w:cs="Times New Roman"/>
                <w:sz w:val="24"/>
                <w:szCs w:val="24"/>
              </w:rPr>
              <w:t xml:space="preserve"> apgrūtinājum</w:t>
            </w:r>
            <w:r w:rsidR="00FE5BB6" w:rsidRPr="005324EF">
              <w:rPr>
                <w:rFonts w:ascii="Times New Roman" w:hAnsi="Times New Roman" w:cs="Times New Roman"/>
                <w:sz w:val="24"/>
                <w:szCs w:val="24"/>
              </w:rPr>
              <w:t xml:space="preserve">u </w:t>
            </w:r>
            <w:r w:rsidR="00920E34" w:rsidRPr="005324EF">
              <w:rPr>
                <w:rFonts w:ascii="Times New Roman" w:hAnsi="Times New Roman" w:cs="Times New Roman"/>
                <w:sz w:val="24"/>
                <w:szCs w:val="24"/>
              </w:rPr>
              <w:t xml:space="preserve">un aizlieguma </w:t>
            </w:r>
            <w:r w:rsidR="00FE5BB6" w:rsidRPr="005324EF">
              <w:rPr>
                <w:rFonts w:ascii="Times New Roman" w:hAnsi="Times New Roman" w:cs="Times New Roman"/>
                <w:sz w:val="24"/>
                <w:szCs w:val="24"/>
              </w:rPr>
              <w:t>atzīmju dzēšanai nav nepieciešam</w:t>
            </w:r>
            <w:r w:rsidR="00EB1B84" w:rsidRPr="005324EF">
              <w:rPr>
                <w:rFonts w:ascii="Times New Roman" w:hAnsi="Times New Roman" w:cs="Times New Roman"/>
                <w:sz w:val="24"/>
                <w:szCs w:val="24"/>
              </w:rPr>
              <w:t>a</w:t>
            </w:r>
            <w:r w:rsidR="00FE5BB6" w:rsidRPr="005324EF">
              <w:rPr>
                <w:rFonts w:ascii="Times New Roman" w:hAnsi="Times New Roman" w:cs="Times New Roman"/>
                <w:sz w:val="24"/>
                <w:szCs w:val="24"/>
              </w:rPr>
              <w:t xml:space="preserve"> to personu piekrišana, kurām par labu tās ir bijušas nostiprināmas. </w:t>
            </w:r>
            <w:r w:rsidR="005231CB" w:rsidRPr="006A022C">
              <w:rPr>
                <w:rFonts w:ascii="Times New Roman" w:eastAsia="Times New Roman" w:hAnsi="Times New Roman" w:cs="Times New Roman"/>
                <w:color w:val="000000"/>
                <w:sz w:val="24"/>
                <w:szCs w:val="24"/>
                <w:lang w:eastAsia="lv-LV"/>
              </w:rPr>
              <w:t>Ievērojot to, ka nekustamajam īpašumam var būt arī tādi apgrūtinājumi, kas izriet no nekustamā īpašuma rakstura un no tiem izrietošās tiesības citā veidā nav iespējams nodrošināt, šādi apgrūtinājumi ir saglabājami</w:t>
            </w:r>
            <w:r w:rsidR="00F32854" w:rsidRPr="005324EF">
              <w:rPr>
                <w:rFonts w:ascii="Times New Roman" w:eastAsia="Times New Roman" w:hAnsi="Times New Roman" w:cs="Times New Roman"/>
                <w:color w:val="000000"/>
                <w:sz w:val="24"/>
                <w:szCs w:val="24"/>
                <w:lang w:eastAsia="lv-LV"/>
              </w:rPr>
              <w:t xml:space="preserve"> (piemēram, aizsargjoslas, ceļa servitūti un citi tamlīdzīgi apgrūtinājumi).</w:t>
            </w:r>
            <w:r w:rsidR="005231CB" w:rsidRPr="006A022C">
              <w:rPr>
                <w:rFonts w:ascii="Times New Roman" w:eastAsia="Times New Roman" w:hAnsi="Times New Roman" w:cs="Times New Roman"/>
                <w:color w:val="000000"/>
                <w:sz w:val="24"/>
                <w:szCs w:val="24"/>
                <w:lang w:eastAsia="lv-LV"/>
              </w:rPr>
              <w:t xml:space="preserve"> </w:t>
            </w:r>
          </w:p>
          <w:bookmarkEnd w:id="3"/>
          <w:p w14:paraId="105C3A09" w14:textId="4C1C0049" w:rsidR="0026395C" w:rsidRPr="00C457C8" w:rsidRDefault="0026395C" w:rsidP="00C457C8">
            <w:pPr>
              <w:spacing w:after="0" w:line="240" w:lineRule="auto"/>
              <w:contextualSpacing/>
              <w:jc w:val="both"/>
              <w:rPr>
                <w:rFonts w:ascii="Times New Roman" w:hAnsi="Times New Roman" w:cs="Times New Roman"/>
                <w:sz w:val="24"/>
                <w:szCs w:val="24"/>
              </w:rPr>
            </w:pPr>
          </w:p>
          <w:p w14:paraId="7F8A8537" w14:textId="77777777" w:rsidR="0026395C" w:rsidRPr="00C457C8" w:rsidRDefault="0026395C" w:rsidP="00C457C8">
            <w:pPr>
              <w:spacing w:after="0" w:line="240" w:lineRule="auto"/>
              <w:contextualSpacing/>
              <w:jc w:val="both"/>
              <w:rPr>
                <w:rFonts w:ascii="Times New Roman" w:hAnsi="Times New Roman" w:cs="Times New Roman"/>
                <w:i/>
                <w:iCs/>
                <w:sz w:val="24"/>
                <w:szCs w:val="24"/>
                <w:u w:val="single"/>
              </w:rPr>
            </w:pPr>
            <w:r w:rsidRPr="00C457C8">
              <w:rPr>
                <w:rFonts w:ascii="Times New Roman" w:hAnsi="Times New Roman" w:cs="Times New Roman"/>
                <w:i/>
                <w:iCs/>
                <w:sz w:val="24"/>
                <w:szCs w:val="24"/>
                <w:u w:val="single"/>
              </w:rPr>
              <w:t xml:space="preserve">Kreditoru īpašuma tiesību aizsardzība </w:t>
            </w:r>
          </w:p>
          <w:p w14:paraId="3DB33BA6" w14:textId="242A171D" w:rsidR="0026395C" w:rsidRPr="00C457C8" w:rsidRDefault="0026395C" w:rsidP="00C457C8">
            <w:pPr>
              <w:spacing w:after="0" w:line="240" w:lineRule="auto"/>
              <w:contextualSpacing/>
              <w:jc w:val="both"/>
              <w:rPr>
                <w:rFonts w:ascii="Times New Roman" w:hAnsi="Times New Roman" w:cs="Times New Roman"/>
                <w:sz w:val="24"/>
                <w:szCs w:val="24"/>
              </w:rPr>
            </w:pPr>
            <w:r w:rsidRPr="00C457C8">
              <w:rPr>
                <w:rFonts w:ascii="Times New Roman" w:hAnsi="Times New Roman" w:cs="Times New Roman"/>
                <w:sz w:val="24"/>
                <w:szCs w:val="24"/>
              </w:rPr>
              <w:t>Kā jau iepriekš minēts, kreditoru īpašuma tiesību aizsardzībai pirms juridiskās personas izbeigšanās valsts ir paredzējusi īpašus maksātnespējas un likvidācijas procesus, kura ietvaros kreditori savas tiesības var izmantot.</w:t>
            </w:r>
            <w:r w:rsidR="00013D72" w:rsidRPr="00C457C8">
              <w:rPr>
                <w:rStyle w:val="FootnoteReference"/>
                <w:rFonts w:ascii="Times New Roman" w:hAnsi="Times New Roman" w:cs="Times New Roman"/>
                <w:sz w:val="24"/>
                <w:szCs w:val="24"/>
              </w:rPr>
              <w:footnoteReference w:id="15"/>
            </w:r>
            <w:r w:rsidRPr="00C457C8">
              <w:rPr>
                <w:rFonts w:ascii="Times New Roman" w:hAnsi="Times New Roman" w:cs="Times New Roman"/>
                <w:sz w:val="24"/>
                <w:szCs w:val="24"/>
              </w:rPr>
              <w:t xml:space="preserve"> Tiesiskais regulējums jau šobrīd paredz kārtību, kā juridiskās personas kreditori var pieteikt savus prasījumus un saņemt to izpildījumu.</w:t>
            </w:r>
          </w:p>
          <w:p w14:paraId="20041298" w14:textId="77777777" w:rsidR="0026395C" w:rsidRPr="00C457C8" w:rsidRDefault="0026395C" w:rsidP="00C457C8">
            <w:pPr>
              <w:spacing w:after="0" w:line="240" w:lineRule="auto"/>
              <w:contextualSpacing/>
              <w:jc w:val="both"/>
              <w:rPr>
                <w:rFonts w:ascii="Times New Roman" w:hAnsi="Times New Roman" w:cs="Times New Roman"/>
                <w:sz w:val="24"/>
                <w:szCs w:val="24"/>
              </w:rPr>
            </w:pPr>
          </w:p>
          <w:p w14:paraId="574A176D" w14:textId="06508B52" w:rsidR="0026395C" w:rsidRPr="002263DC" w:rsidRDefault="0026395C" w:rsidP="002263DC">
            <w:pPr>
              <w:spacing w:after="0" w:line="240" w:lineRule="auto"/>
              <w:contextualSpacing/>
              <w:jc w:val="both"/>
              <w:rPr>
                <w:rFonts w:ascii="Times New Roman" w:hAnsi="Times New Roman" w:cs="Times New Roman"/>
                <w:sz w:val="24"/>
                <w:szCs w:val="24"/>
              </w:rPr>
            </w:pPr>
            <w:r w:rsidRPr="002263DC">
              <w:rPr>
                <w:rFonts w:ascii="Times New Roman" w:hAnsi="Times New Roman" w:cs="Times New Roman"/>
                <w:sz w:val="24"/>
                <w:szCs w:val="24"/>
              </w:rPr>
              <w:t xml:space="preserve">Kreditoru aizsardzību un ieinteresētu pušu aizsardzība ir paredzēta arī vienkāršotās likvidācijas gadījumā (Komerclikuma 317. panta </w:t>
            </w:r>
            <w:r w:rsidRPr="002263DC">
              <w:rPr>
                <w:rFonts w:ascii="Times New Roman" w:hAnsi="Times New Roman" w:cs="Times New Roman"/>
                <w:sz w:val="24"/>
                <w:szCs w:val="24"/>
              </w:rPr>
              <w:lastRenderedPageBreak/>
              <w:t>otrā un trešā daļa). A</w:t>
            </w:r>
            <w:r w:rsidRPr="002263DC">
              <w:rPr>
                <w:rFonts w:ascii="Times New Roman" w:hAnsi="Times New Roman" w:cs="Times New Roman"/>
                <w:bCs/>
                <w:sz w:val="24"/>
                <w:szCs w:val="24"/>
              </w:rPr>
              <w:t>tbilstoši Komerclikuma 318.</w:t>
            </w:r>
            <w:r w:rsidRPr="002263DC">
              <w:rPr>
                <w:rFonts w:ascii="Times New Roman" w:hAnsi="Times New Roman" w:cs="Times New Roman"/>
                <w:bCs/>
                <w:sz w:val="24"/>
                <w:szCs w:val="24"/>
                <w:vertAlign w:val="superscript"/>
              </w:rPr>
              <w:t>1</w:t>
            </w:r>
            <w:r w:rsidRPr="002263DC">
              <w:rPr>
                <w:rFonts w:ascii="Times New Roman" w:hAnsi="Times New Roman" w:cs="Times New Roman"/>
                <w:bCs/>
                <w:sz w:val="24"/>
                <w:szCs w:val="24"/>
              </w:rPr>
              <w:t> pantam, j</w:t>
            </w:r>
            <w:r w:rsidRPr="002263DC">
              <w:rPr>
                <w:rFonts w:ascii="Times New Roman" w:hAnsi="Times New Roman" w:cs="Times New Roman"/>
                <w:sz w:val="24"/>
                <w:szCs w:val="24"/>
              </w:rPr>
              <w:t xml:space="preserve">a kapitālsabiedrības darbība ir izbeigta, pamatojoties uz komercreģistra iestādes vai nodokļu administrācijas lēmumu, </w:t>
            </w:r>
            <w:r w:rsidR="002263DC" w:rsidRPr="002263DC">
              <w:rPr>
                <w:rFonts w:ascii="Times New Roman" w:hAnsi="Times New Roman" w:cs="Times New Roman"/>
                <w:sz w:val="24"/>
                <w:szCs w:val="24"/>
              </w:rPr>
              <w:t xml:space="preserve"> </w:t>
            </w:r>
            <w:r w:rsidR="002263DC" w:rsidRPr="002263DC">
              <w:rPr>
                <w:rFonts w:ascii="Times New Roman" w:hAnsi="Times New Roman" w:cs="Times New Roman"/>
                <w:sz w:val="24"/>
                <w:szCs w:val="24"/>
                <w:shd w:val="clear" w:color="auto" w:fill="FFFFFF"/>
              </w:rPr>
              <w:t>komercreģistra iestāde pēc tam, kad komercreģistrā izdarīts ieraksts par sabiedrības darbības izbeigšanu, savā tīmekļvietnē publicē paziņojumu par sabiedrības darbības izbeigšanu.</w:t>
            </w:r>
            <w:r w:rsidR="002263DC" w:rsidRPr="002263DC">
              <w:rPr>
                <w:rFonts w:ascii="Times New Roman" w:hAnsi="Times New Roman" w:cs="Times New Roman"/>
                <w:sz w:val="24"/>
                <w:szCs w:val="24"/>
              </w:rPr>
              <w:t xml:space="preserve"> </w:t>
            </w:r>
            <w:r w:rsidRPr="002263DC">
              <w:rPr>
                <w:rFonts w:ascii="Times New Roman" w:hAnsi="Times New Roman" w:cs="Times New Roman"/>
                <w:sz w:val="24"/>
                <w:szCs w:val="24"/>
              </w:rPr>
              <w:t>Paziņojumā uzaicina kapitālsabiedrības likvidācijā ieinteresētās personas, t.sk. arī kreditorus, viena mēneša laikā pēc tā publicēšanas dienas iesniegt komercreģistra iestādei pieteikumu par likvidatora iecelšanu. Ja neviena kapitālsabiedrības likvidācijā ieinteresētā persona neiesniedz komercreģistra iestādei pieteikumu par likvidatora iecelšanu un kapitālsabiedrībai nav pasludināts maksātnespējas process, kapitālsabiedrības likvidācija nenotiek un komercreģistra iestāde pieņem lēmumu par kapitālsabiedrības izslēgšanu no komercreģistra.</w:t>
            </w:r>
          </w:p>
          <w:p w14:paraId="50719201" w14:textId="77777777" w:rsidR="0026395C" w:rsidRPr="00C457C8" w:rsidRDefault="0026395C" w:rsidP="00C457C8">
            <w:pPr>
              <w:spacing w:after="0" w:line="240" w:lineRule="auto"/>
              <w:contextualSpacing/>
              <w:jc w:val="both"/>
              <w:rPr>
                <w:rFonts w:ascii="Times New Roman" w:hAnsi="Times New Roman" w:cs="Times New Roman"/>
                <w:sz w:val="24"/>
                <w:szCs w:val="24"/>
              </w:rPr>
            </w:pPr>
          </w:p>
          <w:p w14:paraId="2FFB0F4C" w14:textId="0AD9FE4B" w:rsidR="0026395C" w:rsidRPr="00C457C8" w:rsidRDefault="0026395C" w:rsidP="00C457C8">
            <w:pPr>
              <w:spacing w:after="0" w:line="240" w:lineRule="auto"/>
              <w:contextualSpacing/>
              <w:jc w:val="both"/>
              <w:rPr>
                <w:rFonts w:ascii="Times New Roman" w:hAnsi="Times New Roman" w:cs="Times New Roman"/>
                <w:i/>
                <w:iCs/>
                <w:sz w:val="24"/>
                <w:szCs w:val="24"/>
              </w:rPr>
            </w:pPr>
            <w:r w:rsidRPr="00C457C8">
              <w:rPr>
                <w:rFonts w:ascii="Times New Roman" w:hAnsi="Times New Roman" w:cs="Times New Roman"/>
                <w:sz w:val="24"/>
                <w:szCs w:val="24"/>
              </w:rPr>
              <w:t>Līdz ar to pēc sabiedrības darbības izbeigšanas lēmuma spēkā stāšanās tiek izdarīts ieraksts komercreģistrā par sabiedrības darbības izbeigšanu, tādējādi informējot trešās personas. Vienlaikus trešajām personām tiek dota iespēja aktīvi izrādīt interesi par subjekta likvidāciju, vai nu uzsākot sabiedrības likvidāciju Komerclikumā noteiktajā kārtībā vai arī iesniedzot maksātnespējas pieteikumu. Ja ne viena, ne otra procedūra netiek uzsākta, sabiedrība tiek izslēgta no komercreģistra bez likvidācijas veikšanas.</w:t>
            </w:r>
            <w:r w:rsidRPr="00C457C8">
              <w:rPr>
                <w:rStyle w:val="FootnoteReference"/>
                <w:rFonts w:ascii="Times New Roman" w:hAnsi="Times New Roman" w:cs="Times New Roman"/>
                <w:sz w:val="24"/>
                <w:szCs w:val="24"/>
              </w:rPr>
              <w:footnoteReference w:id="16"/>
            </w:r>
          </w:p>
          <w:p w14:paraId="4D86B5C5" w14:textId="77777777" w:rsidR="0026395C" w:rsidRPr="00C457C8" w:rsidRDefault="0026395C" w:rsidP="00C457C8">
            <w:pPr>
              <w:spacing w:after="0" w:line="240" w:lineRule="auto"/>
              <w:contextualSpacing/>
              <w:jc w:val="both"/>
              <w:rPr>
                <w:rFonts w:ascii="Times New Roman" w:hAnsi="Times New Roman" w:cs="Times New Roman"/>
                <w:sz w:val="24"/>
                <w:szCs w:val="24"/>
              </w:rPr>
            </w:pPr>
          </w:p>
          <w:p w14:paraId="6A383105" w14:textId="2BEB98C5" w:rsidR="0068456A" w:rsidRPr="00C457C8" w:rsidRDefault="0026395C" w:rsidP="00C457C8">
            <w:pPr>
              <w:spacing w:after="0" w:line="240" w:lineRule="auto"/>
              <w:contextualSpacing/>
              <w:jc w:val="both"/>
              <w:rPr>
                <w:rFonts w:ascii="Times New Roman" w:hAnsi="Times New Roman" w:cs="Times New Roman"/>
                <w:sz w:val="24"/>
                <w:szCs w:val="24"/>
              </w:rPr>
            </w:pPr>
            <w:r w:rsidRPr="00C457C8">
              <w:rPr>
                <w:rFonts w:ascii="Times New Roman" w:hAnsi="Times New Roman" w:cs="Times New Roman"/>
                <w:sz w:val="24"/>
                <w:szCs w:val="24"/>
              </w:rPr>
              <w:t>Civiltiesību pamatā ir privātautonomijas princips, kas paredz, ka persona pati pēc savas iniciatīvas izvēlas, vai un kā likumiski aizstāvēt savas civilās intereses. Proti, izmantot vai neizmantot likvidācijas vai maksātnespējas procesā paredzētās tiesības.</w:t>
            </w:r>
            <w:r w:rsidR="00835568" w:rsidRPr="00C457C8">
              <w:rPr>
                <w:rFonts w:ascii="Times New Roman" w:hAnsi="Times New Roman" w:cs="Times New Roman"/>
                <w:sz w:val="24"/>
                <w:szCs w:val="24"/>
              </w:rPr>
              <w:t xml:space="preserve"> Kreditoriem ir jāapzinās, ka</w:t>
            </w:r>
            <w:r w:rsidR="006139A3" w:rsidRPr="00C457C8">
              <w:rPr>
                <w:rFonts w:ascii="Times New Roman" w:hAnsi="Times New Roman" w:cs="Times New Roman"/>
                <w:sz w:val="24"/>
                <w:szCs w:val="24"/>
              </w:rPr>
              <w:t>, neizmantojot tam tiesiskajā regulējumā paredzētās tiesības, tas pēc būtības neizrāda interesi par savu prasījum</w:t>
            </w:r>
            <w:r w:rsidR="00267D67" w:rsidRPr="00C457C8">
              <w:rPr>
                <w:rFonts w:ascii="Times New Roman" w:hAnsi="Times New Roman" w:cs="Times New Roman"/>
                <w:sz w:val="24"/>
                <w:szCs w:val="24"/>
              </w:rPr>
              <w:t>a apmierināšanu</w:t>
            </w:r>
            <w:r w:rsidR="0068456A" w:rsidRPr="00C457C8">
              <w:rPr>
                <w:rFonts w:ascii="Times New Roman" w:hAnsi="Times New Roman" w:cs="Times New Roman"/>
                <w:sz w:val="24"/>
                <w:szCs w:val="24"/>
              </w:rPr>
              <w:t>.</w:t>
            </w:r>
            <w:r w:rsidR="0068456A" w:rsidRPr="00C457C8">
              <w:rPr>
                <w:rStyle w:val="FootnoteReference"/>
                <w:rFonts w:ascii="Times New Roman" w:hAnsi="Times New Roman" w:cs="Times New Roman"/>
                <w:sz w:val="24"/>
                <w:szCs w:val="24"/>
                <w:lang w:eastAsia="lv-LV"/>
              </w:rPr>
              <w:footnoteReference w:id="17"/>
            </w:r>
            <w:r w:rsidR="0068456A" w:rsidRPr="00C457C8">
              <w:rPr>
                <w:rFonts w:ascii="Times New Roman" w:hAnsi="Times New Roman" w:cs="Times New Roman"/>
                <w:sz w:val="24"/>
                <w:szCs w:val="24"/>
              </w:rPr>
              <w:t xml:space="preserve"> Turklāt, izbeidzoties juridiskai personai, arī tā prasījums beigs pastāvēt, kā rezultātā arī ķīlas tiesība, ja tāda ir, izbeidzas.</w:t>
            </w:r>
          </w:p>
          <w:p w14:paraId="520ECC85" w14:textId="77777777" w:rsidR="0068456A" w:rsidRPr="00C457C8" w:rsidRDefault="0068456A" w:rsidP="00C457C8">
            <w:pPr>
              <w:spacing w:after="0" w:line="240" w:lineRule="auto"/>
              <w:contextualSpacing/>
              <w:jc w:val="both"/>
              <w:rPr>
                <w:rFonts w:ascii="Times New Roman" w:hAnsi="Times New Roman" w:cs="Times New Roman"/>
                <w:sz w:val="24"/>
                <w:szCs w:val="24"/>
              </w:rPr>
            </w:pPr>
          </w:p>
          <w:p w14:paraId="64DE32F2" w14:textId="7C5BA00D" w:rsidR="00863BD2" w:rsidRPr="00C457C8" w:rsidRDefault="0026395C" w:rsidP="00C457C8">
            <w:pPr>
              <w:spacing w:after="0" w:line="240" w:lineRule="auto"/>
              <w:contextualSpacing/>
              <w:jc w:val="both"/>
              <w:rPr>
                <w:rFonts w:ascii="Times New Roman" w:hAnsi="Times New Roman" w:cs="Times New Roman"/>
                <w:sz w:val="24"/>
                <w:szCs w:val="24"/>
              </w:rPr>
            </w:pPr>
            <w:r w:rsidRPr="00C457C8">
              <w:rPr>
                <w:rFonts w:ascii="Times New Roman" w:hAnsi="Times New Roman" w:cs="Times New Roman"/>
                <w:sz w:val="24"/>
                <w:szCs w:val="24"/>
              </w:rPr>
              <w:t>Līdz ar to, neparedzot atsevišķu kreditoru pretenziju apmierināšan</w:t>
            </w:r>
            <w:r w:rsidR="003A367D" w:rsidRPr="00C457C8">
              <w:rPr>
                <w:rFonts w:ascii="Times New Roman" w:hAnsi="Times New Roman" w:cs="Times New Roman"/>
                <w:sz w:val="24"/>
                <w:szCs w:val="24"/>
              </w:rPr>
              <w:t>as</w:t>
            </w:r>
            <w:r w:rsidRPr="00C457C8">
              <w:rPr>
                <w:rFonts w:ascii="Times New Roman" w:hAnsi="Times New Roman" w:cs="Times New Roman"/>
                <w:sz w:val="24"/>
                <w:szCs w:val="24"/>
              </w:rPr>
              <w:t xml:space="preserve"> kārtību bezīpašnieka lietas pārņemšanas gadījumā pēc maksātnespējas un likvidācijas (tajā skaitā, vienkāršotās), netiek pārkāptas kreditoru un ieinteresēto pušu tiesības. Šāda kārtība nav uzskatāma par kreditoru tiesību uz īpašumu ierobežošan</w:t>
            </w:r>
            <w:r w:rsidR="003A2ADF" w:rsidRPr="00C457C8">
              <w:rPr>
                <w:rFonts w:ascii="Times New Roman" w:hAnsi="Times New Roman" w:cs="Times New Roman"/>
                <w:sz w:val="24"/>
                <w:szCs w:val="24"/>
              </w:rPr>
              <w:t>u</w:t>
            </w:r>
            <w:r w:rsidRPr="00C457C8">
              <w:rPr>
                <w:rFonts w:ascii="Times New Roman" w:hAnsi="Times New Roman" w:cs="Times New Roman"/>
                <w:sz w:val="24"/>
                <w:szCs w:val="24"/>
              </w:rPr>
              <w:t xml:space="preserve">, jo kreditoru tiesību aizsardzībai pastāv tiesiski </w:t>
            </w:r>
            <w:r w:rsidRPr="00C457C8">
              <w:rPr>
                <w:rFonts w:ascii="Times New Roman" w:hAnsi="Times New Roman" w:cs="Times New Roman"/>
                <w:sz w:val="24"/>
                <w:szCs w:val="24"/>
              </w:rPr>
              <w:lastRenderedPageBreak/>
              <w:t>risinājumi, kurus visi kreditori var izmantot pirms juridiskās personas izbeigšanās.</w:t>
            </w:r>
          </w:p>
          <w:p w14:paraId="53CAF079" w14:textId="77777777" w:rsidR="00863BD2" w:rsidRPr="00C457C8" w:rsidRDefault="00863BD2" w:rsidP="00C457C8">
            <w:pPr>
              <w:spacing w:after="0" w:line="240" w:lineRule="auto"/>
              <w:contextualSpacing/>
              <w:jc w:val="both"/>
              <w:rPr>
                <w:rFonts w:ascii="Times New Roman" w:hAnsi="Times New Roman" w:cs="Times New Roman"/>
                <w:sz w:val="24"/>
                <w:szCs w:val="24"/>
              </w:rPr>
            </w:pPr>
          </w:p>
          <w:p w14:paraId="43F81444" w14:textId="3D391273" w:rsidR="0026395C" w:rsidRPr="00C457C8" w:rsidRDefault="00863BD2" w:rsidP="00C457C8">
            <w:pPr>
              <w:spacing w:after="0" w:line="240" w:lineRule="auto"/>
              <w:contextualSpacing/>
              <w:jc w:val="both"/>
              <w:rPr>
                <w:rFonts w:ascii="Times New Roman" w:hAnsi="Times New Roman" w:cs="Times New Roman"/>
                <w:sz w:val="24"/>
                <w:szCs w:val="24"/>
              </w:rPr>
            </w:pPr>
            <w:r w:rsidRPr="00C457C8">
              <w:rPr>
                <w:rFonts w:ascii="Times New Roman" w:hAnsi="Times New Roman" w:cs="Times New Roman"/>
                <w:sz w:val="24"/>
                <w:szCs w:val="24"/>
              </w:rPr>
              <w:t>Vienlaikus s</w:t>
            </w:r>
            <w:r w:rsidR="0026395C" w:rsidRPr="00C457C8">
              <w:rPr>
                <w:rFonts w:ascii="Times New Roman" w:hAnsi="Times New Roman" w:cs="Times New Roman"/>
                <w:sz w:val="24"/>
                <w:szCs w:val="24"/>
              </w:rPr>
              <w:t>abiedrības interesēs nebūtu radīt vēl vienu procesu kreditoru pretenziju apmierināšanai pēc tam, kad manta piekrīt valstij, kuras ietvaros, tērējot sabiedrības līdzekļus, vēlreiz tūlīt pēc maksātnespējas un likvidācijas procesa tiktu mēģināts apmierināt kreditoru intereses. Kreditoram savas intereses un tiesības ir jārealizē un jāīsteno jau esošā tiesiskā regulējuma ietvaros un valstij nav pamata uzņemties atbildību par saistībām, kas pastāvēja juridiskajai personai pirms tās izbeigšanās.</w:t>
            </w:r>
            <w:r w:rsidR="0026395C" w:rsidRPr="00C457C8">
              <w:rPr>
                <w:rStyle w:val="FootnoteReference"/>
                <w:rFonts w:ascii="Times New Roman" w:hAnsi="Times New Roman" w:cs="Times New Roman"/>
                <w:sz w:val="24"/>
                <w:szCs w:val="24"/>
              </w:rPr>
              <w:footnoteReference w:id="18"/>
            </w:r>
          </w:p>
          <w:p w14:paraId="5185A443" w14:textId="4F508702" w:rsidR="00835568" w:rsidRPr="00C457C8" w:rsidRDefault="00835568" w:rsidP="00C457C8">
            <w:pPr>
              <w:spacing w:after="0" w:line="240" w:lineRule="auto"/>
              <w:contextualSpacing/>
              <w:jc w:val="both"/>
              <w:rPr>
                <w:rFonts w:ascii="Times New Roman" w:hAnsi="Times New Roman" w:cs="Times New Roman"/>
                <w:sz w:val="24"/>
                <w:szCs w:val="24"/>
              </w:rPr>
            </w:pPr>
          </w:p>
          <w:p w14:paraId="12D98D25" w14:textId="4661CFF4" w:rsidR="003B1F95" w:rsidRPr="00C457C8" w:rsidRDefault="00C32487" w:rsidP="00C457C8">
            <w:pPr>
              <w:pStyle w:val="ListParagraph"/>
              <w:spacing w:after="0" w:line="240" w:lineRule="auto"/>
              <w:ind w:left="0"/>
              <w:jc w:val="both"/>
              <w:rPr>
                <w:rFonts w:ascii="Times New Roman" w:hAnsi="Times New Roman" w:cs="Times New Roman"/>
                <w:sz w:val="24"/>
                <w:szCs w:val="24"/>
                <w:shd w:val="clear" w:color="auto" w:fill="FFFFFF"/>
              </w:rPr>
            </w:pPr>
            <w:r>
              <w:rPr>
                <w:rFonts w:ascii="Times New Roman" w:hAnsi="Times New Roman" w:cs="Times New Roman"/>
                <w:sz w:val="24"/>
                <w:szCs w:val="24"/>
              </w:rPr>
              <w:t>S</w:t>
            </w:r>
            <w:r w:rsidR="00EA773D" w:rsidRPr="00C457C8">
              <w:rPr>
                <w:rFonts w:ascii="Times New Roman" w:hAnsi="Times New Roman" w:cs="Times New Roman"/>
                <w:sz w:val="24"/>
                <w:szCs w:val="24"/>
              </w:rPr>
              <w:t>aistībā ar Likumprojektā paredzētajiem grozījumiem jāņem vērā Civilprocesa likuma 563. panta 3</w:t>
            </w:r>
            <w:r w:rsidR="00EA773D" w:rsidRPr="00C457C8">
              <w:rPr>
                <w:rFonts w:ascii="Times New Roman" w:hAnsi="Times New Roman" w:cs="Times New Roman"/>
                <w:sz w:val="24"/>
                <w:szCs w:val="24"/>
                <w:vertAlign w:val="superscript"/>
              </w:rPr>
              <w:t>2</w:t>
            </w:r>
            <w:r w:rsidR="00EA773D" w:rsidRPr="00C457C8">
              <w:rPr>
                <w:rFonts w:ascii="Times New Roman" w:hAnsi="Times New Roman" w:cs="Times New Roman"/>
                <w:sz w:val="24"/>
                <w:szCs w:val="24"/>
              </w:rPr>
              <w:t> daļa</w:t>
            </w:r>
            <w:r w:rsidR="003B1F95" w:rsidRPr="00C457C8">
              <w:rPr>
                <w:rFonts w:ascii="Times New Roman" w:hAnsi="Times New Roman" w:cs="Times New Roman"/>
                <w:sz w:val="24"/>
                <w:szCs w:val="24"/>
              </w:rPr>
              <w:t>. Proti, izpildu lietu neizbeidz, ja</w:t>
            </w:r>
            <w:r w:rsidR="003B1F95" w:rsidRPr="00C457C8">
              <w:rPr>
                <w:rFonts w:ascii="Times New Roman" w:hAnsi="Times New Roman" w:cs="Times New Roman"/>
                <w:sz w:val="24"/>
                <w:szCs w:val="24"/>
                <w:shd w:val="clear" w:color="auto" w:fill="FFFFFF"/>
              </w:rPr>
              <w:t xml:space="preserve"> tiek likvidēta juridiskā persona, kura izpildu lietā ir parādnieks. Tādā gadījumā tiesu izpildītājs turpina izpildu lietvedību daļā par piedziņas vēršanu uz parādnieka mantu. Piedzītās summas, kas palikušas pēc piedzinēja prasījuma segšanas, ieskaita valsts budžetā.</w:t>
            </w:r>
          </w:p>
          <w:p w14:paraId="1508C448" w14:textId="0C5EB1EF" w:rsidR="003B1F95" w:rsidRPr="00C457C8" w:rsidRDefault="003B1F95" w:rsidP="00C457C8">
            <w:pPr>
              <w:pStyle w:val="ListParagraph"/>
              <w:spacing w:after="0" w:line="240" w:lineRule="auto"/>
              <w:ind w:left="0"/>
              <w:jc w:val="both"/>
              <w:rPr>
                <w:rFonts w:ascii="Times New Roman" w:hAnsi="Times New Roman" w:cs="Times New Roman"/>
                <w:sz w:val="24"/>
                <w:szCs w:val="24"/>
                <w:shd w:val="clear" w:color="auto" w:fill="FFFFFF"/>
              </w:rPr>
            </w:pPr>
          </w:p>
          <w:p w14:paraId="7C91E4B2" w14:textId="66AC2B3D" w:rsidR="009C6B63" w:rsidRPr="00C457C8" w:rsidRDefault="00AA26B2" w:rsidP="00C457C8">
            <w:pPr>
              <w:spacing w:after="0" w:line="240" w:lineRule="auto"/>
              <w:ind w:right="244"/>
              <w:contextualSpacing/>
              <w:jc w:val="center"/>
              <w:rPr>
                <w:rFonts w:ascii="Times New Roman" w:hAnsi="Times New Roman" w:cs="Times New Roman"/>
                <w:b/>
                <w:bCs/>
                <w:sz w:val="24"/>
                <w:szCs w:val="24"/>
              </w:rPr>
            </w:pPr>
            <w:r w:rsidRPr="00C457C8">
              <w:rPr>
                <w:rFonts w:ascii="Times New Roman" w:hAnsi="Times New Roman" w:cs="Times New Roman"/>
                <w:b/>
                <w:bCs/>
                <w:sz w:val="24"/>
                <w:szCs w:val="24"/>
              </w:rPr>
              <w:t>IV</w:t>
            </w:r>
            <w:r w:rsidR="003C704F" w:rsidRPr="00C457C8">
              <w:rPr>
                <w:rFonts w:ascii="Times New Roman" w:hAnsi="Times New Roman" w:cs="Times New Roman"/>
                <w:b/>
                <w:bCs/>
                <w:sz w:val="24"/>
                <w:szCs w:val="24"/>
              </w:rPr>
              <w:t>.</w:t>
            </w:r>
            <w:r w:rsidRPr="00C457C8">
              <w:rPr>
                <w:rFonts w:ascii="Times New Roman" w:hAnsi="Times New Roman" w:cs="Times New Roman"/>
                <w:b/>
                <w:bCs/>
                <w:sz w:val="24"/>
                <w:szCs w:val="24"/>
              </w:rPr>
              <w:t xml:space="preserve"> </w:t>
            </w:r>
            <w:r w:rsidR="009C6B63" w:rsidRPr="00C457C8">
              <w:rPr>
                <w:rFonts w:ascii="Times New Roman" w:hAnsi="Times New Roman" w:cs="Times New Roman"/>
                <w:b/>
                <w:bCs/>
                <w:sz w:val="24"/>
                <w:szCs w:val="24"/>
              </w:rPr>
              <w:t>Mantojuma atstājēja nenodrošināto kreditoru sludinājumā par mantojuma atklāšanos termiņā pieteikto kreditoru pretenziju apmierināšana gadījumā, kad mantojums atzīts par bezmantinieka mantu</w:t>
            </w:r>
          </w:p>
          <w:p w14:paraId="2920CF9C" w14:textId="77777777" w:rsidR="00835568" w:rsidRPr="00C457C8" w:rsidRDefault="00835568" w:rsidP="00C457C8">
            <w:pPr>
              <w:spacing w:after="0" w:line="240" w:lineRule="auto"/>
              <w:ind w:right="244"/>
              <w:contextualSpacing/>
              <w:jc w:val="center"/>
              <w:rPr>
                <w:rFonts w:ascii="Times New Roman" w:hAnsi="Times New Roman" w:cs="Times New Roman"/>
                <w:b/>
                <w:bCs/>
                <w:sz w:val="24"/>
                <w:szCs w:val="24"/>
              </w:rPr>
            </w:pPr>
          </w:p>
          <w:bookmarkEnd w:id="2"/>
          <w:p w14:paraId="03FF800C" w14:textId="77777777" w:rsidR="009C6B63" w:rsidRPr="00C457C8" w:rsidRDefault="009C6B63" w:rsidP="00C457C8">
            <w:pPr>
              <w:spacing w:after="0" w:line="240" w:lineRule="auto"/>
              <w:contextualSpacing/>
              <w:jc w:val="both"/>
              <w:rPr>
                <w:rFonts w:ascii="Times New Roman" w:eastAsia="Times New Roman" w:hAnsi="Times New Roman" w:cs="Times New Roman"/>
                <w:b/>
                <w:sz w:val="24"/>
                <w:szCs w:val="24"/>
                <w:lang w:eastAsia="lv-LV"/>
              </w:rPr>
            </w:pPr>
            <w:r w:rsidRPr="00C457C8">
              <w:rPr>
                <w:rFonts w:ascii="Times New Roman" w:eastAsia="Times New Roman" w:hAnsi="Times New Roman" w:cs="Times New Roman"/>
                <w:b/>
                <w:sz w:val="24"/>
                <w:szCs w:val="24"/>
                <w:lang w:eastAsia="lv-LV"/>
              </w:rPr>
              <w:t>Pašreizējā situācija:</w:t>
            </w:r>
          </w:p>
          <w:p w14:paraId="7BDFF7BD" w14:textId="23620D47" w:rsidR="009C6B63" w:rsidRPr="00C457C8" w:rsidRDefault="009C6B63" w:rsidP="00C457C8">
            <w:pPr>
              <w:spacing w:after="0" w:line="240" w:lineRule="auto"/>
              <w:contextualSpacing/>
              <w:jc w:val="both"/>
              <w:rPr>
                <w:rFonts w:ascii="Times New Roman" w:hAnsi="Times New Roman" w:cs="Times New Roman"/>
                <w:sz w:val="24"/>
                <w:szCs w:val="24"/>
              </w:rPr>
            </w:pPr>
            <w:r w:rsidRPr="00C457C8">
              <w:rPr>
                <w:rFonts w:ascii="Times New Roman" w:hAnsi="Times New Roman" w:cs="Times New Roman"/>
                <w:sz w:val="24"/>
                <w:szCs w:val="24"/>
              </w:rPr>
              <w:t>Saskaņā ar</w:t>
            </w:r>
            <w:r w:rsidR="002A1729" w:rsidRPr="00C457C8">
              <w:rPr>
                <w:rFonts w:ascii="Times New Roman" w:hAnsi="Times New Roman" w:cs="Times New Roman"/>
                <w:sz w:val="24"/>
                <w:szCs w:val="24"/>
              </w:rPr>
              <w:t xml:space="preserve"> šobrī</w:t>
            </w:r>
            <w:r w:rsidR="00F566EF" w:rsidRPr="00C457C8">
              <w:rPr>
                <w:rFonts w:ascii="Times New Roman" w:hAnsi="Times New Roman" w:cs="Times New Roman"/>
                <w:sz w:val="24"/>
                <w:szCs w:val="24"/>
              </w:rPr>
              <w:t>d</w:t>
            </w:r>
            <w:r w:rsidRPr="00C457C8">
              <w:rPr>
                <w:rFonts w:ascii="Times New Roman" w:hAnsi="Times New Roman" w:cs="Times New Roman"/>
                <w:sz w:val="24"/>
                <w:szCs w:val="24"/>
              </w:rPr>
              <w:t xml:space="preserve"> spēkā esošo Civillikuma 416. panta otro daļu par parādiem valsts atbild tikai ar to mantu, kuru viņa tādā kārtā patiesi iegūst. Turklāt noteikts, ka valsts atzīst parādus, kuri nodrošināti ar hipotēku vai komercķīlu, kā arī tos parādus, kuri pieteikti kā kreditoru pretenzijas mantojuma lietā zvērinātam notāram uzaicinājumā (sludinājumā par mantojuma atklāšanos) norādītajā termiņā un ietverti publiskā aktā vai saistībā, kas atzīta ar spēkā stājušos tiesas nolēmumu. Atbilstoši Notariāta likuma 306. panta otrās daļas 6. punktam notariālajā aktā par mantojuma lietas izbeigšanu, citu starpā, norāda pieteiktās kreditoru pretenzijas atbilstoši Civillikuma 416. panta otrajā daļā noteiktajam. Ministru kabineta 2013. gada 2. jūlija noteikumu Nr.</w:t>
            </w:r>
            <w:r w:rsidR="00DD36FF" w:rsidRPr="00C457C8">
              <w:rPr>
                <w:rFonts w:ascii="Times New Roman" w:hAnsi="Times New Roman" w:cs="Times New Roman"/>
                <w:sz w:val="24"/>
                <w:szCs w:val="24"/>
              </w:rPr>
              <w:t> </w:t>
            </w:r>
            <w:r w:rsidRPr="00C457C8">
              <w:rPr>
                <w:rFonts w:ascii="Times New Roman" w:hAnsi="Times New Roman" w:cs="Times New Roman"/>
                <w:sz w:val="24"/>
                <w:szCs w:val="24"/>
              </w:rPr>
              <w:t>364 "Noteikumi par zvērināta tiesu izpildītāja rīcību ar bezmantinieku mantu" (turpmāk </w:t>
            </w:r>
            <w:r w:rsidR="00DD36FF" w:rsidRPr="00C457C8">
              <w:rPr>
                <w:rFonts w:ascii="Times New Roman" w:hAnsi="Times New Roman" w:cs="Times New Roman"/>
                <w:sz w:val="24"/>
                <w:szCs w:val="24"/>
              </w:rPr>
              <w:t>– </w:t>
            </w:r>
            <w:r w:rsidRPr="00C457C8">
              <w:rPr>
                <w:rFonts w:ascii="Times New Roman" w:hAnsi="Times New Roman" w:cs="Times New Roman"/>
                <w:sz w:val="24"/>
                <w:szCs w:val="24"/>
              </w:rPr>
              <w:t xml:space="preserve">MK noteikumi Nr. 364) 3. punkts nosaka, ka par kreditoru šo noteikumu izpratnē uzskatāms aktā par mantojuma lietas izbeigšanu norādītais kreditors. Līdz ar to bezmantinieku </w:t>
            </w:r>
            <w:r w:rsidRPr="00C457C8">
              <w:rPr>
                <w:rFonts w:ascii="Times New Roman" w:hAnsi="Times New Roman" w:cs="Times New Roman"/>
                <w:sz w:val="24"/>
                <w:szCs w:val="24"/>
              </w:rPr>
              <w:lastRenderedPageBreak/>
              <w:t>mantas gadījumā atbilstoši tiesiskajam regulējumam valsts atzīst tikai tādus parādus, kas pieteikti sludinājum</w:t>
            </w:r>
            <w:r w:rsidR="00DD36FF" w:rsidRPr="00C457C8">
              <w:rPr>
                <w:rFonts w:ascii="Times New Roman" w:hAnsi="Times New Roman" w:cs="Times New Roman"/>
                <w:sz w:val="24"/>
                <w:szCs w:val="24"/>
              </w:rPr>
              <w:t>ā</w:t>
            </w:r>
            <w:r w:rsidRPr="00C457C8">
              <w:rPr>
                <w:rFonts w:ascii="Times New Roman" w:hAnsi="Times New Roman" w:cs="Times New Roman"/>
                <w:sz w:val="24"/>
                <w:szCs w:val="24"/>
              </w:rPr>
              <w:t xml:space="preserve"> par mantojuma atklāšanos noteiktajā termiņā un atbilst Civillikuma 416. pantā izvirzītajiem kritērijiem</w:t>
            </w:r>
            <w:r w:rsidR="002A1729" w:rsidRPr="00C457C8">
              <w:rPr>
                <w:rFonts w:ascii="Times New Roman" w:hAnsi="Times New Roman" w:cs="Times New Roman"/>
                <w:sz w:val="24"/>
                <w:szCs w:val="24"/>
              </w:rPr>
              <w:t xml:space="preserve"> - </w:t>
            </w:r>
            <w:r w:rsidRPr="00C457C8">
              <w:rPr>
                <w:rFonts w:ascii="Times New Roman" w:hAnsi="Times New Roman" w:cs="Times New Roman"/>
                <w:sz w:val="24"/>
                <w:szCs w:val="24"/>
              </w:rPr>
              <w:t xml:space="preserve">nodrošināti ar hipotēku vai komercķīlu vai ietverti publiskā aktā vai saistībā, kas atzīta ar spēkā stājušos tiesas nolēmumu. </w:t>
            </w:r>
          </w:p>
          <w:p w14:paraId="5A301461" w14:textId="77777777" w:rsidR="009C6B63" w:rsidRPr="00C457C8" w:rsidRDefault="009C6B63" w:rsidP="00C457C8">
            <w:pPr>
              <w:spacing w:after="0" w:line="240" w:lineRule="auto"/>
              <w:contextualSpacing/>
              <w:jc w:val="both"/>
              <w:rPr>
                <w:rFonts w:ascii="Times New Roman" w:hAnsi="Times New Roman" w:cs="Times New Roman"/>
                <w:sz w:val="24"/>
                <w:szCs w:val="24"/>
              </w:rPr>
            </w:pPr>
          </w:p>
          <w:p w14:paraId="018ABDDC" w14:textId="77777777" w:rsidR="009C6B63" w:rsidRPr="00C457C8" w:rsidRDefault="009C6B63" w:rsidP="00C457C8">
            <w:pPr>
              <w:spacing w:after="0" w:line="240" w:lineRule="auto"/>
              <w:contextualSpacing/>
              <w:jc w:val="both"/>
              <w:rPr>
                <w:rFonts w:ascii="Times New Roman" w:hAnsi="Times New Roman" w:cs="Times New Roman"/>
                <w:sz w:val="24"/>
                <w:szCs w:val="24"/>
              </w:rPr>
            </w:pPr>
            <w:r w:rsidRPr="00C457C8">
              <w:rPr>
                <w:rFonts w:ascii="Times New Roman" w:hAnsi="Times New Roman" w:cs="Times New Roman"/>
                <w:sz w:val="24"/>
                <w:szCs w:val="24"/>
              </w:rPr>
              <w:t>Minētais regulējums Civillikuma 416. pantā, ar ko tika definēts, kādus parādus bezmantinieku mantas gadījumā atzīst valsts, tika ieviests 2013. gadā ar likumu "Grozījumi Civillikumā"</w:t>
            </w:r>
            <w:r w:rsidRPr="00C457C8">
              <w:rPr>
                <w:rStyle w:val="FootnoteReference"/>
                <w:rFonts w:ascii="Times New Roman" w:hAnsi="Times New Roman" w:cs="Times New Roman"/>
                <w:sz w:val="24"/>
                <w:szCs w:val="24"/>
              </w:rPr>
              <w:footnoteReference w:id="19"/>
            </w:r>
            <w:r w:rsidRPr="00C457C8">
              <w:rPr>
                <w:rFonts w:ascii="Times New Roman" w:hAnsi="Times New Roman" w:cs="Times New Roman"/>
                <w:sz w:val="24"/>
                <w:szCs w:val="24"/>
              </w:rPr>
              <w:t xml:space="preserve">. Konkrēto grozījumu izstrādes pamatā bija nepieciešamība novērst to, ka mantojuma lietas ietvaros notāram tiek pieteiktas fiktīvas kreditoru pretenzijas, kuras pēc tam, kad mantojums atzīts par bezmantinieku mantu, tiek apmierinātas, ņemot vērā, ka to pamatotība šajā bezmantinieku mantas procesa posmā netiek pārbaudīta vai vērtēta. </w:t>
            </w:r>
            <w:r w:rsidRPr="00C457C8">
              <w:rPr>
                <w:rFonts w:ascii="Times New Roman" w:eastAsia="Times New Roman" w:hAnsi="Times New Roman" w:cs="Times New Roman"/>
                <w:iCs/>
                <w:sz w:val="24"/>
                <w:szCs w:val="24"/>
                <w:lang w:eastAsia="lv-LV"/>
              </w:rPr>
              <w:t>Minēto grozījumu izstrādes laikā Saeimas Juridiskajai komisijai tika vērsta uzmanība uz to, ka pastāv neskaidrības saistībā ar mantojuma atstājēja nenodrošināto kreditoru tiesībām (un iespējām) saņemt apmierinājumu par savu prasījumu, ņemot vērā, ka to prasījumi nav nodrošināti vai iekļauti publiskā aktā vai atzīti ar spēkā stājušos tiesas nolēmumu.</w:t>
            </w:r>
            <w:r w:rsidRPr="00C457C8">
              <w:rPr>
                <w:rStyle w:val="FootnoteReference"/>
                <w:rFonts w:ascii="Times New Roman" w:eastAsia="Times New Roman" w:hAnsi="Times New Roman" w:cs="Times New Roman"/>
                <w:iCs/>
                <w:sz w:val="24"/>
                <w:szCs w:val="24"/>
                <w:lang w:eastAsia="lv-LV"/>
              </w:rPr>
              <w:footnoteReference w:id="20"/>
            </w:r>
          </w:p>
          <w:p w14:paraId="42A2549F" w14:textId="77777777" w:rsidR="009C6B63" w:rsidRPr="00C457C8" w:rsidRDefault="009C6B63" w:rsidP="00C457C8">
            <w:pPr>
              <w:spacing w:after="0" w:line="240" w:lineRule="auto"/>
              <w:contextualSpacing/>
              <w:jc w:val="both"/>
              <w:rPr>
                <w:rFonts w:ascii="Times New Roman" w:eastAsia="Times New Roman" w:hAnsi="Times New Roman" w:cs="Times New Roman"/>
                <w:iCs/>
                <w:sz w:val="24"/>
                <w:szCs w:val="24"/>
                <w:lang w:eastAsia="lv-LV"/>
              </w:rPr>
            </w:pPr>
          </w:p>
          <w:p w14:paraId="68953E56" w14:textId="18A05CCC" w:rsidR="009C6B63" w:rsidRPr="00C457C8" w:rsidRDefault="009C6B63" w:rsidP="00C457C8">
            <w:pPr>
              <w:spacing w:after="0" w:line="240" w:lineRule="auto"/>
              <w:contextualSpacing/>
              <w:jc w:val="both"/>
              <w:rPr>
                <w:rFonts w:ascii="Times New Roman" w:eastAsia="Times New Roman" w:hAnsi="Times New Roman" w:cs="Times New Roman"/>
                <w:iCs/>
                <w:sz w:val="24"/>
                <w:szCs w:val="24"/>
                <w:lang w:eastAsia="lv-LV"/>
              </w:rPr>
            </w:pPr>
            <w:r w:rsidRPr="00C457C8">
              <w:rPr>
                <w:rFonts w:ascii="Times New Roman" w:eastAsia="Times New Roman" w:hAnsi="Times New Roman" w:cs="Times New Roman"/>
                <w:iCs/>
                <w:sz w:val="24"/>
                <w:szCs w:val="24"/>
                <w:lang w:eastAsia="lv-LV"/>
              </w:rPr>
              <w:t>Kā risinājums minētajiem apsvērumiem Saeimā tika pausts viedoklis, ka nenodrošinātais kreditors kopš mantojuma atklāšanās brīža var vērsties tiesā ar pieteikumu par juridiskā fakta konstatāciju, tādējādi panākot, ka tā prasījums tiek ietverts spēkā stājušā tiesas nolēmumā. Vienlaikus Rīgas pilsētas Vidzemes priekšpilsētas tiesas tiesnese Saeimas Juridiskās komisijas sēdē norādīja, ka šī lieta var būt izskatīta sevišķās tiesāšanās kārtībā, ja vien ieinteresētā persona, kas var būt valsts vai mantojuma masas aizgādnis, piekrīt kreditora prasījumam. Ja nepiekrīt, tad lietā ir strīds par tiesībām un tā ir skatāma vispārējās tiesāšanās kārtībā.</w:t>
            </w:r>
            <w:r w:rsidRPr="00C457C8">
              <w:rPr>
                <w:rStyle w:val="FootnoteReference"/>
                <w:rFonts w:ascii="Times New Roman" w:eastAsia="Times New Roman" w:hAnsi="Times New Roman" w:cs="Times New Roman"/>
                <w:iCs/>
                <w:sz w:val="24"/>
                <w:szCs w:val="24"/>
                <w:lang w:eastAsia="lv-LV"/>
              </w:rPr>
              <w:footnoteReference w:id="21"/>
            </w:r>
            <w:r w:rsidRPr="00C457C8">
              <w:rPr>
                <w:rFonts w:ascii="Times New Roman" w:eastAsia="Times New Roman" w:hAnsi="Times New Roman" w:cs="Times New Roman"/>
                <w:iCs/>
                <w:sz w:val="24"/>
                <w:szCs w:val="24"/>
                <w:lang w:eastAsia="lv-LV"/>
              </w:rPr>
              <w:t xml:space="preserve"> No minētā secināms, ka nenodrošināto kreditoru tiesības celt prasību sevišķās tiesāšanās kārtībā par fakta par parāda esamības konstatēšanu, kas tika piedāvāts kā risinājums nenodrošināto kreditoru tiesību aizsardzībai, ir ierobežotas un nav skaidrs, vai tās ir pilnvērtīgi izlietojamas. </w:t>
            </w:r>
          </w:p>
          <w:p w14:paraId="40856819" w14:textId="77777777" w:rsidR="009C6B63" w:rsidRPr="00C457C8" w:rsidRDefault="009C6B63" w:rsidP="00C457C8">
            <w:pPr>
              <w:spacing w:after="0" w:line="240" w:lineRule="auto"/>
              <w:contextualSpacing/>
              <w:jc w:val="both"/>
              <w:rPr>
                <w:rFonts w:ascii="Times New Roman" w:eastAsia="Times New Roman" w:hAnsi="Times New Roman" w:cs="Times New Roman"/>
                <w:iCs/>
                <w:sz w:val="24"/>
                <w:szCs w:val="24"/>
                <w:lang w:eastAsia="lv-LV"/>
              </w:rPr>
            </w:pPr>
          </w:p>
          <w:p w14:paraId="58F74E6A" w14:textId="77777777" w:rsidR="009C6B63" w:rsidRPr="00C457C8" w:rsidRDefault="009C6B63" w:rsidP="00C457C8">
            <w:pPr>
              <w:spacing w:after="0" w:line="240" w:lineRule="auto"/>
              <w:contextualSpacing/>
              <w:jc w:val="both"/>
              <w:rPr>
                <w:rFonts w:ascii="Times New Roman" w:eastAsia="Times New Roman" w:hAnsi="Times New Roman" w:cs="Times New Roman"/>
                <w:iCs/>
                <w:sz w:val="24"/>
                <w:szCs w:val="24"/>
                <w:lang w:eastAsia="lv-LV"/>
              </w:rPr>
            </w:pPr>
            <w:r w:rsidRPr="00C457C8">
              <w:rPr>
                <w:rFonts w:ascii="Times New Roman" w:eastAsia="Times New Roman" w:hAnsi="Times New Roman" w:cs="Times New Roman"/>
                <w:iCs/>
                <w:sz w:val="24"/>
                <w:szCs w:val="24"/>
                <w:lang w:eastAsia="lv-LV"/>
              </w:rPr>
              <w:t xml:space="preserve">Papildus jau minētajam Pētījumā secināts, ka ir tiesu prakse, kura noraida šādu iespēju. Aktā ir jānorāda arī kreditora pretenzijas summa, lai tiesu izpildītājs zinātu apmierināmās pretenzijas summas. Parāda esība un apmērs (kā izrietošs no saistību tiesībām) ir pierādāms prasības tiesvedības kārtībā, nevis sevišķās tiesāšanās kārtībā, jo parāda pastāvēšanai ir nepieciešama parādnieka </w:t>
            </w:r>
            <w:r w:rsidRPr="00C457C8">
              <w:rPr>
                <w:rFonts w:ascii="Times New Roman" w:eastAsia="Times New Roman" w:hAnsi="Times New Roman" w:cs="Times New Roman"/>
                <w:iCs/>
                <w:sz w:val="24"/>
                <w:szCs w:val="24"/>
                <w:lang w:eastAsia="lv-LV"/>
              </w:rPr>
              <w:lastRenderedPageBreak/>
              <w:t>pastāvēšana, un kreditora prasījums vienmēr vērsts pret parādnieku. Likums paredz citādu kārtību parāda esamības fakta konstatēšanai, proti, kreditoram ceļot prasību pret parādnieku vai viņa tiesību un saistību pārņēmēju par parāda piedziņu, kura ietvaros arī tiek pierādīts parāda esamības fakts un parāda apmērs. Līdz ar to nepietiek tikai ar saistības esības konstatāciju, jo ir jākonstatē arī parāda apmērs un šāda veida prasība ir ceļama pret mantojuma masu vispārējā tiesvedības kārtībā. Turklāt publiskā akta forma nodrošina ticamību saistības autentiskumam, tomēr nenodrošina apmēra īstumu. Tas nav bezstrīdus jautājums, tāpēc būtu jāvēršas tiesā vispārīgā kārtībā pret mantojuma masu, jo par saistības izpildīto un neizpildīto daļu var pastāvēt strīds.</w:t>
            </w:r>
            <w:r w:rsidRPr="00C457C8">
              <w:rPr>
                <w:rStyle w:val="FootnoteReference"/>
                <w:rFonts w:ascii="Times New Roman" w:eastAsia="Times New Roman" w:hAnsi="Times New Roman" w:cs="Times New Roman"/>
                <w:iCs/>
                <w:sz w:val="24"/>
                <w:szCs w:val="24"/>
                <w:lang w:eastAsia="lv-LV"/>
              </w:rPr>
              <w:footnoteReference w:id="22"/>
            </w:r>
            <w:r w:rsidRPr="00C457C8">
              <w:rPr>
                <w:rFonts w:ascii="Times New Roman" w:eastAsia="Times New Roman" w:hAnsi="Times New Roman" w:cs="Times New Roman"/>
                <w:iCs/>
                <w:sz w:val="24"/>
                <w:szCs w:val="24"/>
                <w:lang w:eastAsia="lv-LV"/>
              </w:rPr>
              <w:t xml:space="preserve"> </w:t>
            </w:r>
          </w:p>
          <w:p w14:paraId="22880F5A" w14:textId="77777777" w:rsidR="009C6B63" w:rsidRPr="00C457C8" w:rsidRDefault="009C6B63" w:rsidP="00C457C8">
            <w:pPr>
              <w:spacing w:after="0" w:line="240" w:lineRule="auto"/>
              <w:contextualSpacing/>
              <w:jc w:val="both"/>
              <w:rPr>
                <w:rFonts w:ascii="Times New Roman" w:eastAsia="Times New Roman" w:hAnsi="Times New Roman" w:cs="Times New Roman"/>
                <w:iCs/>
                <w:sz w:val="24"/>
                <w:szCs w:val="24"/>
                <w:lang w:eastAsia="lv-LV"/>
              </w:rPr>
            </w:pPr>
          </w:p>
          <w:p w14:paraId="58C1B72D" w14:textId="77777777" w:rsidR="009C6B63" w:rsidRPr="00C457C8" w:rsidRDefault="009C6B63" w:rsidP="00C457C8">
            <w:pPr>
              <w:spacing w:after="0" w:line="240" w:lineRule="auto"/>
              <w:contextualSpacing/>
              <w:jc w:val="both"/>
              <w:rPr>
                <w:rFonts w:ascii="Times New Roman" w:eastAsia="Times New Roman" w:hAnsi="Times New Roman" w:cs="Times New Roman"/>
                <w:b/>
                <w:bCs/>
                <w:iCs/>
                <w:sz w:val="24"/>
                <w:szCs w:val="24"/>
                <w:lang w:eastAsia="lv-LV"/>
              </w:rPr>
            </w:pPr>
            <w:r w:rsidRPr="00C457C8">
              <w:rPr>
                <w:rFonts w:ascii="Times New Roman" w:eastAsia="Times New Roman" w:hAnsi="Times New Roman" w:cs="Times New Roman"/>
                <w:b/>
                <w:bCs/>
                <w:iCs/>
                <w:sz w:val="24"/>
                <w:szCs w:val="24"/>
                <w:lang w:eastAsia="lv-LV"/>
              </w:rPr>
              <w:t>Problēma un regulējuma mērķis:</w:t>
            </w:r>
          </w:p>
          <w:p w14:paraId="1A9D1E21" w14:textId="5B14B794" w:rsidR="009C6B63" w:rsidRPr="00C457C8" w:rsidRDefault="009C6B63" w:rsidP="00C457C8">
            <w:pPr>
              <w:spacing w:after="0" w:line="240" w:lineRule="auto"/>
              <w:contextualSpacing/>
              <w:jc w:val="both"/>
              <w:rPr>
                <w:rFonts w:ascii="Times New Roman" w:eastAsia="Times New Roman" w:hAnsi="Times New Roman" w:cs="Times New Roman"/>
                <w:iCs/>
                <w:sz w:val="24"/>
                <w:szCs w:val="24"/>
                <w:lang w:eastAsia="lv-LV"/>
              </w:rPr>
            </w:pPr>
            <w:r w:rsidRPr="00C457C8">
              <w:rPr>
                <w:rFonts w:ascii="Times New Roman" w:eastAsia="Times New Roman" w:hAnsi="Times New Roman" w:cs="Times New Roman"/>
                <w:iCs/>
                <w:sz w:val="24"/>
                <w:szCs w:val="24"/>
                <w:lang w:eastAsia="lv-LV"/>
              </w:rPr>
              <w:t>Secināms, ka nenodrošinātajam kreditoram savu tiesību atzīšanai, iespējams, ir jāvēršas tiesā prasības kārtībā, nevis sevišķās tiesāšanās kārtībā, kā tas tika norādīts Saeimā, diskutējot par likumprojektu "Grozījumi Civillikumā", ar ko tika noteikti kritēriji tam, kādus parādus bezmantinieku mantas gadījumā valsts atzīst. Rezultāt</w:t>
            </w:r>
            <w:r w:rsidR="00DD36FF" w:rsidRPr="00C457C8">
              <w:rPr>
                <w:rFonts w:ascii="Times New Roman" w:eastAsia="Times New Roman" w:hAnsi="Times New Roman" w:cs="Times New Roman"/>
                <w:iCs/>
                <w:sz w:val="24"/>
                <w:szCs w:val="24"/>
                <w:lang w:eastAsia="lv-LV"/>
              </w:rPr>
              <w:t>ā</w:t>
            </w:r>
            <w:r w:rsidRPr="00C457C8">
              <w:rPr>
                <w:rFonts w:ascii="Times New Roman" w:eastAsia="Times New Roman" w:hAnsi="Times New Roman" w:cs="Times New Roman"/>
                <w:iCs/>
                <w:sz w:val="24"/>
                <w:szCs w:val="24"/>
                <w:lang w:eastAsia="lv-LV"/>
              </w:rPr>
              <w:t xml:space="preserve"> minētā likumprojekta izstrādes gaitā nav pienācīgi apsvērta nenodrošināt</w:t>
            </w:r>
            <w:r w:rsidR="00497B77">
              <w:rPr>
                <w:rFonts w:ascii="Times New Roman" w:eastAsia="Times New Roman" w:hAnsi="Times New Roman" w:cs="Times New Roman"/>
                <w:iCs/>
                <w:sz w:val="24"/>
                <w:szCs w:val="24"/>
                <w:lang w:eastAsia="lv-LV"/>
              </w:rPr>
              <w:t>o</w:t>
            </w:r>
            <w:r w:rsidRPr="00C457C8">
              <w:rPr>
                <w:rFonts w:ascii="Times New Roman" w:eastAsia="Times New Roman" w:hAnsi="Times New Roman" w:cs="Times New Roman"/>
                <w:iCs/>
                <w:sz w:val="24"/>
                <w:szCs w:val="24"/>
                <w:lang w:eastAsia="lv-LV"/>
              </w:rPr>
              <w:t xml:space="preserve"> kreditoru tiesību aizsardzība un iespējas to realizēt, kas rezultējusies ar netaisnīga regulējuma pieņemšanu attiecībā uz mantojuma atstājēja nenodrošinātajiem kreditoriem bezmantinieku mantas gadījumā.</w:t>
            </w:r>
          </w:p>
          <w:p w14:paraId="1899973B" w14:textId="77777777" w:rsidR="009C6B63" w:rsidRPr="00C457C8" w:rsidRDefault="009C6B63" w:rsidP="00C457C8">
            <w:pPr>
              <w:spacing w:after="0" w:line="240" w:lineRule="auto"/>
              <w:contextualSpacing/>
              <w:jc w:val="both"/>
              <w:rPr>
                <w:rFonts w:ascii="Times New Roman" w:eastAsia="Times New Roman" w:hAnsi="Times New Roman" w:cs="Times New Roman"/>
                <w:iCs/>
                <w:sz w:val="24"/>
                <w:szCs w:val="24"/>
                <w:lang w:eastAsia="lv-LV"/>
              </w:rPr>
            </w:pPr>
          </w:p>
          <w:p w14:paraId="574B7199" w14:textId="41465104" w:rsidR="009C6B63" w:rsidRPr="00C457C8" w:rsidRDefault="009C6B63" w:rsidP="00C457C8">
            <w:pPr>
              <w:spacing w:after="0" w:line="240" w:lineRule="auto"/>
              <w:contextualSpacing/>
              <w:jc w:val="both"/>
              <w:rPr>
                <w:rFonts w:ascii="Times New Roman" w:hAnsi="Times New Roman" w:cs="Times New Roman"/>
                <w:sz w:val="24"/>
                <w:szCs w:val="24"/>
                <w:shd w:val="clear" w:color="auto" w:fill="FFFFFF"/>
              </w:rPr>
            </w:pPr>
            <w:r w:rsidRPr="00C457C8">
              <w:rPr>
                <w:rFonts w:ascii="Times New Roman" w:eastAsia="Times New Roman" w:hAnsi="Times New Roman" w:cs="Times New Roman"/>
                <w:iCs/>
                <w:sz w:val="24"/>
                <w:szCs w:val="24"/>
                <w:lang w:eastAsia="lv-LV"/>
              </w:rPr>
              <w:t xml:space="preserve">Turklāt saskaņā ar Notariāta likuma 297. pantu </w:t>
            </w:r>
            <w:r w:rsidRPr="00C457C8">
              <w:rPr>
                <w:rFonts w:ascii="Times New Roman" w:hAnsi="Times New Roman" w:cs="Times New Roman"/>
                <w:sz w:val="24"/>
                <w:szCs w:val="24"/>
                <w:shd w:val="clear" w:color="auto" w:fill="FFFFFF"/>
              </w:rPr>
              <w:t>uzaicinājuma termiņš, ja likumā nav noteikts citādi, nosakāms pēc zvērināta notāra ieskatiem. Tas nedrīkst būt īsāks par trim mēnešiem no uzaicinājuma publicēšanas dienas. Vairumā gadījumu mantojuma lietas pēc kreditora mantošanas iesniegum</w:t>
            </w:r>
            <w:r w:rsidR="00DD36FF" w:rsidRPr="00C457C8">
              <w:rPr>
                <w:rFonts w:ascii="Times New Roman" w:hAnsi="Times New Roman" w:cs="Times New Roman"/>
                <w:sz w:val="24"/>
                <w:szCs w:val="24"/>
                <w:shd w:val="clear" w:color="auto" w:fill="FFFFFF"/>
              </w:rPr>
              <w:t>a</w:t>
            </w:r>
            <w:r w:rsidRPr="00C457C8">
              <w:rPr>
                <w:rFonts w:ascii="Times New Roman" w:hAnsi="Times New Roman" w:cs="Times New Roman"/>
                <w:sz w:val="24"/>
                <w:szCs w:val="24"/>
                <w:shd w:val="clear" w:color="auto" w:fill="FFFFFF"/>
              </w:rPr>
              <w:t xml:space="preserve"> tiek uzsāktas pēc Civillikuma 693. panta trešajā daļā noteiktā likumiskā termiņa beigām. Pie šiem apstākļiem zvērināti notāri visbiežāk uzaicinājuma termiņu nosaka 3-4 mēnešus.</w:t>
            </w:r>
            <w:r w:rsidRPr="00C457C8">
              <w:rPr>
                <w:rStyle w:val="FootnoteReference"/>
                <w:rFonts w:ascii="Times New Roman" w:hAnsi="Times New Roman" w:cs="Times New Roman"/>
                <w:sz w:val="24"/>
                <w:szCs w:val="24"/>
                <w:shd w:val="clear" w:color="auto" w:fill="FFFFFF"/>
              </w:rPr>
              <w:footnoteReference w:id="23"/>
            </w:r>
            <w:r w:rsidRPr="00C457C8">
              <w:rPr>
                <w:rFonts w:ascii="Times New Roman" w:hAnsi="Times New Roman" w:cs="Times New Roman"/>
                <w:sz w:val="24"/>
                <w:szCs w:val="24"/>
                <w:shd w:val="clear" w:color="auto" w:fill="FFFFFF"/>
              </w:rPr>
              <w:t xml:space="preserve"> Proti, pat ja nenodrošinātajam kreditoram izdodas uzsākt tiesvedības procesu, tas var nepaspēt to pabeigt un saņemt spēkā esošu tiesas nolēmumu pirms sludinājuma par mantojuma atklāšanos noteiktā termiņa beigām.</w:t>
            </w:r>
          </w:p>
          <w:p w14:paraId="0451D925" w14:textId="77777777" w:rsidR="009C6B63" w:rsidRPr="00C457C8" w:rsidRDefault="009C6B63" w:rsidP="00C457C8">
            <w:pPr>
              <w:spacing w:after="0" w:line="240" w:lineRule="auto"/>
              <w:contextualSpacing/>
              <w:jc w:val="both"/>
              <w:rPr>
                <w:rFonts w:ascii="Times New Roman" w:hAnsi="Times New Roman" w:cs="Times New Roman"/>
                <w:sz w:val="24"/>
                <w:szCs w:val="24"/>
                <w:shd w:val="clear" w:color="auto" w:fill="FFFFFF"/>
              </w:rPr>
            </w:pPr>
          </w:p>
          <w:p w14:paraId="53041CC2" w14:textId="44D38ED1" w:rsidR="009C6B63" w:rsidRPr="00C457C8" w:rsidRDefault="009C6B63" w:rsidP="00C457C8">
            <w:pPr>
              <w:spacing w:after="0" w:line="240" w:lineRule="auto"/>
              <w:contextualSpacing/>
              <w:jc w:val="both"/>
              <w:rPr>
                <w:rFonts w:ascii="Times New Roman" w:eastAsia="Times New Roman" w:hAnsi="Times New Roman" w:cs="Times New Roman"/>
                <w:iCs/>
                <w:sz w:val="24"/>
                <w:szCs w:val="24"/>
                <w:lang w:eastAsia="lv-LV"/>
              </w:rPr>
            </w:pPr>
            <w:r w:rsidRPr="00C457C8">
              <w:rPr>
                <w:rFonts w:ascii="Times New Roman" w:hAnsi="Times New Roman" w:cs="Times New Roman"/>
                <w:sz w:val="24"/>
                <w:szCs w:val="24"/>
                <w:shd w:val="clear" w:color="auto" w:fill="FFFFFF"/>
              </w:rPr>
              <w:t xml:space="preserve">Līdz ar to </w:t>
            </w:r>
            <w:r w:rsidRPr="00C457C8">
              <w:rPr>
                <w:rFonts w:ascii="Times New Roman" w:eastAsia="Times New Roman" w:hAnsi="Times New Roman" w:cs="Times New Roman"/>
                <w:iCs/>
                <w:sz w:val="24"/>
                <w:szCs w:val="24"/>
                <w:lang w:eastAsia="lv-LV"/>
              </w:rPr>
              <w:t>spēkā esošais tiesiskais regulējums nepietiekoši aizsargā nenodrošināto kreditoru tiesības situācijā, ja mantojuma atstājējam nav mantinieku un mantojums tiek atzīts par bezmantinieku mantu.</w:t>
            </w:r>
          </w:p>
          <w:p w14:paraId="5FD020C8" w14:textId="77777777" w:rsidR="009C6B63" w:rsidRPr="00C457C8" w:rsidRDefault="009C6B63" w:rsidP="00C457C8">
            <w:pPr>
              <w:spacing w:after="0" w:line="240" w:lineRule="auto"/>
              <w:contextualSpacing/>
              <w:jc w:val="both"/>
              <w:rPr>
                <w:rFonts w:ascii="Times New Roman" w:eastAsia="Times New Roman" w:hAnsi="Times New Roman" w:cs="Times New Roman"/>
                <w:iCs/>
                <w:sz w:val="24"/>
                <w:szCs w:val="24"/>
                <w:lang w:eastAsia="lv-LV"/>
              </w:rPr>
            </w:pPr>
          </w:p>
          <w:p w14:paraId="4E867E7C" w14:textId="36CCF3C1" w:rsidR="009C6B63" w:rsidRPr="00C457C8" w:rsidRDefault="009C6B63" w:rsidP="00C457C8">
            <w:pPr>
              <w:spacing w:after="0" w:line="240" w:lineRule="auto"/>
              <w:contextualSpacing/>
              <w:jc w:val="both"/>
              <w:rPr>
                <w:rFonts w:ascii="Times New Roman" w:eastAsia="Times New Roman" w:hAnsi="Times New Roman" w:cs="Times New Roman"/>
                <w:iCs/>
                <w:sz w:val="24"/>
                <w:szCs w:val="24"/>
                <w:lang w:eastAsia="lv-LV"/>
              </w:rPr>
            </w:pPr>
            <w:r w:rsidRPr="00C457C8">
              <w:rPr>
                <w:rFonts w:ascii="Times New Roman" w:eastAsia="Times New Roman" w:hAnsi="Times New Roman" w:cs="Times New Roman"/>
                <w:iCs/>
                <w:sz w:val="24"/>
                <w:szCs w:val="24"/>
                <w:lang w:eastAsia="lv-LV"/>
              </w:rPr>
              <w:t>Arī Latvijas Republikas Augstākās tiesas Civillietu departaments 2018. gada 1. marta spriedumā lietā Nr.</w:t>
            </w:r>
            <w:r w:rsidR="00FB6160">
              <w:rPr>
                <w:rFonts w:ascii="Times New Roman" w:eastAsia="Times New Roman" w:hAnsi="Times New Roman" w:cs="Times New Roman"/>
                <w:iCs/>
                <w:sz w:val="24"/>
                <w:szCs w:val="24"/>
                <w:lang w:eastAsia="lv-LV"/>
              </w:rPr>
              <w:t> </w:t>
            </w:r>
            <w:r w:rsidRPr="00C457C8">
              <w:rPr>
                <w:rFonts w:ascii="Times New Roman" w:eastAsia="Times New Roman" w:hAnsi="Times New Roman" w:cs="Times New Roman"/>
                <w:iCs/>
                <w:sz w:val="24"/>
                <w:szCs w:val="24"/>
                <w:lang w:eastAsia="lv-LV"/>
              </w:rPr>
              <w:t>C26132615, SKC 58/2018</w:t>
            </w:r>
            <w:r w:rsidRPr="00C457C8">
              <w:rPr>
                <w:rStyle w:val="FootnoteReference"/>
                <w:rFonts w:ascii="Times New Roman" w:eastAsia="Times New Roman" w:hAnsi="Times New Roman" w:cs="Times New Roman"/>
                <w:iCs/>
                <w:sz w:val="24"/>
                <w:szCs w:val="24"/>
                <w:lang w:eastAsia="lv-LV"/>
              </w:rPr>
              <w:footnoteReference w:id="24"/>
            </w:r>
            <w:r w:rsidRPr="00C457C8">
              <w:rPr>
                <w:rFonts w:ascii="Times New Roman" w:eastAsia="Times New Roman" w:hAnsi="Times New Roman" w:cs="Times New Roman"/>
                <w:iCs/>
                <w:sz w:val="24"/>
                <w:szCs w:val="24"/>
                <w:lang w:eastAsia="lv-LV"/>
              </w:rPr>
              <w:t xml:space="preserve">, risinot tiesiskā regulējuma nepilnības attiecībā uz mantojuma atstājēja nenodrošinātā kreditora tiesībām, </w:t>
            </w:r>
            <w:r w:rsidR="00E74767" w:rsidRPr="00C457C8">
              <w:rPr>
                <w:rFonts w:ascii="Times New Roman" w:eastAsia="Times New Roman" w:hAnsi="Times New Roman" w:cs="Times New Roman"/>
                <w:iCs/>
                <w:sz w:val="24"/>
                <w:szCs w:val="24"/>
                <w:lang w:eastAsia="lv-LV"/>
              </w:rPr>
              <w:t>secina</w:t>
            </w:r>
            <w:r w:rsidRPr="00C457C8">
              <w:rPr>
                <w:rFonts w:ascii="Times New Roman" w:eastAsia="Times New Roman" w:hAnsi="Times New Roman" w:cs="Times New Roman"/>
                <w:iCs/>
                <w:sz w:val="24"/>
                <w:szCs w:val="24"/>
                <w:lang w:eastAsia="lv-LV"/>
              </w:rPr>
              <w:t xml:space="preserve">, ja uzaicinājumā noteiktajā termiņā kreditors pieteicis zvērinātam </w:t>
            </w:r>
            <w:r w:rsidRPr="00C457C8">
              <w:rPr>
                <w:rFonts w:ascii="Times New Roman" w:eastAsia="Times New Roman" w:hAnsi="Times New Roman" w:cs="Times New Roman"/>
                <w:iCs/>
                <w:sz w:val="24"/>
                <w:szCs w:val="24"/>
                <w:lang w:eastAsia="lv-LV"/>
              </w:rPr>
              <w:lastRenderedPageBreak/>
              <w:t>notāram pretenziju, iesniedzot pierādījumus par vēršanos tiesā saistības atzīšanai, tad kreditora tiesību un likumisko interešu nodrošināšanas nolūkā mantojuma lietu izbeigt nevar, iekams nav taisīts spriedums kreditora uzsāktajā saistības lietā. Minētais spriedums ilustrē to, ka arī tiesas ieskatā nenodrošināto kreditoru tiesības mantošanas procesā ir aizsargājamas.</w:t>
            </w:r>
          </w:p>
          <w:p w14:paraId="11055D63" w14:textId="77777777" w:rsidR="007F457E" w:rsidRPr="00C457C8" w:rsidRDefault="007F457E" w:rsidP="00C457C8">
            <w:pPr>
              <w:spacing w:after="0" w:line="240" w:lineRule="auto"/>
              <w:contextualSpacing/>
              <w:jc w:val="both"/>
              <w:rPr>
                <w:rFonts w:ascii="Times New Roman" w:eastAsia="Times New Roman" w:hAnsi="Times New Roman" w:cs="Times New Roman"/>
                <w:iCs/>
                <w:sz w:val="24"/>
                <w:szCs w:val="24"/>
                <w:lang w:eastAsia="lv-LV"/>
              </w:rPr>
            </w:pPr>
          </w:p>
          <w:p w14:paraId="18AF2F1F" w14:textId="3173A965" w:rsidR="009C6B63" w:rsidRPr="00C457C8" w:rsidRDefault="009C6B63" w:rsidP="00C457C8">
            <w:pPr>
              <w:spacing w:after="0" w:line="240" w:lineRule="auto"/>
              <w:contextualSpacing/>
              <w:jc w:val="both"/>
              <w:rPr>
                <w:rFonts w:ascii="Times New Roman" w:eastAsia="Times New Roman" w:hAnsi="Times New Roman" w:cs="Times New Roman"/>
                <w:iCs/>
                <w:sz w:val="24"/>
                <w:szCs w:val="24"/>
                <w:lang w:eastAsia="lv-LV"/>
              </w:rPr>
            </w:pPr>
            <w:bookmarkStart w:id="4" w:name="_Hlk73925447"/>
            <w:r w:rsidRPr="00C457C8">
              <w:rPr>
                <w:rFonts w:ascii="Times New Roman" w:eastAsia="Times New Roman" w:hAnsi="Times New Roman" w:cs="Times New Roman"/>
                <w:iCs/>
                <w:sz w:val="24"/>
                <w:szCs w:val="24"/>
                <w:lang w:eastAsia="lv-LV"/>
              </w:rPr>
              <w:t>Lai aizsargātu nenodrošināto kreditoru tiesības bezmantinieku mantas gadījumā, Likumprojekts paredz grozījumus Civillikuma 416. panta otrajā daļā, paredzot arī mantojuma atstājēja nenodrošinātajiem kreditoriem tiesības pretendēt uz sava prasījuma atgūšanu no bezmantinieku mantas, nevēršoties tiesā.</w:t>
            </w:r>
            <w:r w:rsidR="00C32487">
              <w:rPr>
                <w:rStyle w:val="FootnoteReference"/>
                <w:rFonts w:ascii="Times New Roman" w:eastAsia="Times New Roman" w:hAnsi="Times New Roman" w:cs="Times New Roman"/>
                <w:iCs/>
                <w:sz w:val="24"/>
                <w:szCs w:val="24"/>
                <w:lang w:eastAsia="lv-LV"/>
              </w:rPr>
              <w:footnoteReference w:id="25"/>
            </w:r>
          </w:p>
          <w:bookmarkEnd w:id="4"/>
          <w:p w14:paraId="13AF6419" w14:textId="77777777" w:rsidR="009C6B63" w:rsidRPr="00C457C8" w:rsidRDefault="009C6B63" w:rsidP="00C457C8">
            <w:pPr>
              <w:spacing w:after="0" w:line="240" w:lineRule="auto"/>
              <w:contextualSpacing/>
              <w:jc w:val="both"/>
              <w:rPr>
                <w:rFonts w:ascii="Times New Roman" w:eastAsia="Times New Roman" w:hAnsi="Times New Roman" w:cs="Times New Roman"/>
                <w:b/>
                <w:bCs/>
                <w:iCs/>
                <w:sz w:val="24"/>
                <w:szCs w:val="24"/>
                <w:lang w:eastAsia="lv-LV"/>
              </w:rPr>
            </w:pPr>
          </w:p>
          <w:p w14:paraId="4A9FD086" w14:textId="77777777" w:rsidR="009C6B63" w:rsidRPr="00C457C8" w:rsidRDefault="009C6B63" w:rsidP="00C457C8">
            <w:pPr>
              <w:spacing w:after="0" w:line="240" w:lineRule="auto"/>
              <w:contextualSpacing/>
              <w:jc w:val="both"/>
              <w:rPr>
                <w:rFonts w:ascii="Times New Roman" w:eastAsia="Times New Roman" w:hAnsi="Times New Roman" w:cs="Times New Roman"/>
                <w:b/>
                <w:bCs/>
                <w:iCs/>
                <w:sz w:val="24"/>
                <w:szCs w:val="24"/>
                <w:lang w:eastAsia="lv-LV"/>
              </w:rPr>
            </w:pPr>
            <w:r w:rsidRPr="00C457C8">
              <w:rPr>
                <w:rFonts w:ascii="Times New Roman" w:eastAsia="Times New Roman" w:hAnsi="Times New Roman" w:cs="Times New Roman"/>
                <w:b/>
                <w:bCs/>
                <w:iCs/>
                <w:sz w:val="24"/>
                <w:szCs w:val="24"/>
                <w:lang w:eastAsia="lv-LV"/>
              </w:rPr>
              <w:t>Regulējuma būtība</w:t>
            </w:r>
          </w:p>
          <w:p w14:paraId="700F7C6B" w14:textId="3A1D947A" w:rsidR="009C6B63" w:rsidRPr="00C457C8" w:rsidRDefault="009C6B63" w:rsidP="00C457C8">
            <w:pPr>
              <w:spacing w:after="0" w:line="240" w:lineRule="auto"/>
              <w:contextualSpacing/>
              <w:jc w:val="both"/>
              <w:rPr>
                <w:rFonts w:ascii="Times New Roman" w:eastAsia="Times New Roman" w:hAnsi="Times New Roman" w:cs="Times New Roman"/>
                <w:iCs/>
                <w:sz w:val="24"/>
                <w:szCs w:val="24"/>
                <w:lang w:eastAsia="lv-LV"/>
              </w:rPr>
            </w:pPr>
            <w:r w:rsidRPr="00C457C8">
              <w:rPr>
                <w:rFonts w:ascii="Times New Roman" w:eastAsia="Times New Roman" w:hAnsi="Times New Roman" w:cs="Times New Roman"/>
                <w:iCs/>
                <w:sz w:val="24"/>
                <w:szCs w:val="24"/>
                <w:lang w:eastAsia="lv-LV"/>
              </w:rPr>
              <w:t>Ņemot vērā iepriekš aprakstīto problemātiku,</w:t>
            </w:r>
            <w:r w:rsidRPr="00C457C8">
              <w:rPr>
                <w:rFonts w:ascii="Times New Roman" w:eastAsia="Times New Roman" w:hAnsi="Times New Roman" w:cs="Times New Roman"/>
                <w:b/>
                <w:bCs/>
                <w:iCs/>
                <w:sz w:val="24"/>
                <w:szCs w:val="24"/>
                <w:lang w:eastAsia="lv-LV"/>
              </w:rPr>
              <w:t xml:space="preserve"> </w:t>
            </w:r>
            <w:r w:rsidR="002A1729" w:rsidRPr="00C457C8">
              <w:rPr>
                <w:rFonts w:ascii="Times New Roman" w:eastAsia="Times New Roman" w:hAnsi="Times New Roman" w:cs="Times New Roman"/>
                <w:iCs/>
                <w:sz w:val="24"/>
                <w:szCs w:val="24"/>
                <w:lang w:eastAsia="lv-LV"/>
              </w:rPr>
              <w:t xml:space="preserve">Darba grupa </w:t>
            </w:r>
            <w:r w:rsidRPr="00C457C8">
              <w:rPr>
                <w:rFonts w:ascii="Times New Roman" w:eastAsia="Times New Roman" w:hAnsi="Times New Roman" w:cs="Times New Roman"/>
                <w:iCs/>
                <w:sz w:val="24"/>
                <w:szCs w:val="24"/>
                <w:lang w:eastAsia="lv-LV"/>
              </w:rPr>
              <w:t>sava darba ietvaros, cit</w:t>
            </w:r>
            <w:r w:rsidR="00DD36FF" w:rsidRPr="00C457C8">
              <w:rPr>
                <w:rFonts w:ascii="Times New Roman" w:eastAsia="Times New Roman" w:hAnsi="Times New Roman" w:cs="Times New Roman"/>
                <w:iCs/>
                <w:sz w:val="24"/>
                <w:szCs w:val="24"/>
                <w:lang w:eastAsia="lv-LV"/>
              </w:rPr>
              <w:t>a</w:t>
            </w:r>
            <w:r w:rsidRPr="00C457C8">
              <w:rPr>
                <w:rFonts w:ascii="Times New Roman" w:eastAsia="Times New Roman" w:hAnsi="Times New Roman" w:cs="Times New Roman"/>
                <w:iCs/>
                <w:sz w:val="24"/>
                <w:szCs w:val="24"/>
                <w:lang w:eastAsia="lv-LV"/>
              </w:rPr>
              <w:t xml:space="preserve"> starpā, ir diskutējusi par nepieciešamajiem grozījumiem bezmantinieku mantas regulējumā, tajā skaitā, par mantojuma atstājēja nenodrošināto kreditoru tiesību aizsardzību un pieteikto kreditoru pretenziju apmierināšanu.</w:t>
            </w:r>
          </w:p>
          <w:p w14:paraId="1D25099D" w14:textId="77777777" w:rsidR="009C6B63" w:rsidRPr="00C457C8" w:rsidRDefault="009C6B63" w:rsidP="00C457C8">
            <w:pPr>
              <w:spacing w:after="0" w:line="240" w:lineRule="auto"/>
              <w:contextualSpacing/>
              <w:jc w:val="both"/>
              <w:rPr>
                <w:rFonts w:ascii="Times New Roman" w:eastAsia="Times New Roman" w:hAnsi="Times New Roman" w:cs="Times New Roman"/>
                <w:iCs/>
                <w:sz w:val="24"/>
                <w:szCs w:val="24"/>
                <w:lang w:eastAsia="lv-LV"/>
              </w:rPr>
            </w:pPr>
          </w:p>
          <w:p w14:paraId="30EE7F83" w14:textId="29F56931" w:rsidR="009C6B63" w:rsidRPr="00C457C8" w:rsidRDefault="009C6B63" w:rsidP="00C457C8">
            <w:pPr>
              <w:spacing w:after="0" w:line="240" w:lineRule="auto"/>
              <w:contextualSpacing/>
              <w:jc w:val="both"/>
              <w:rPr>
                <w:rFonts w:ascii="Times New Roman" w:hAnsi="Times New Roman" w:cs="Times New Roman"/>
                <w:sz w:val="24"/>
                <w:szCs w:val="24"/>
              </w:rPr>
            </w:pPr>
            <w:r w:rsidRPr="00C457C8">
              <w:rPr>
                <w:rFonts w:ascii="Times New Roman" w:eastAsia="Times New Roman" w:hAnsi="Times New Roman" w:cs="Times New Roman"/>
                <w:iCs/>
                <w:sz w:val="24"/>
                <w:szCs w:val="24"/>
                <w:lang w:eastAsia="lv-LV"/>
              </w:rPr>
              <w:t xml:space="preserve">Darba grupas eksperti diskusiju rezultātā ir panākuši konceptuālu vienošanos un secinājuši, ka bezmantinieku mantas regulējumā nepieciešami pilnveidojumi, kas aizsargātu mantojuma atstājēja nenodrošinātos kreditorus, kā arī nepieciešams ieviest mehānismu, kā pārliecināties par pieteikto kreditoru pretenziju pamatotību un atlikušo saistību apmēru, ņemot vērā, ka šobrīd atbilstoši </w:t>
            </w:r>
            <w:r w:rsidRPr="00C457C8">
              <w:rPr>
                <w:rFonts w:ascii="Times New Roman" w:hAnsi="Times New Roman" w:cs="Times New Roman"/>
                <w:sz w:val="24"/>
                <w:szCs w:val="24"/>
              </w:rPr>
              <w:t>MK noteikumiem Nr.</w:t>
            </w:r>
            <w:r w:rsidR="003C704F" w:rsidRPr="00C457C8">
              <w:rPr>
                <w:rFonts w:ascii="Times New Roman" w:hAnsi="Times New Roman" w:cs="Times New Roman"/>
                <w:sz w:val="24"/>
                <w:szCs w:val="24"/>
              </w:rPr>
              <w:t> </w:t>
            </w:r>
            <w:r w:rsidRPr="00C457C8">
              <w:rPr>
                <w:rFonts w:ascii="Times New Roman" w:hAnsi="Times New Roman" w:cs="Times New Roman"/>
                <w:sz w:val="24"/>
                <w:szCs w:val="24"/>
              </w:rPr>
              <w:t>364, norēķinoties ar kreditoriem, tas netiek vērtēts, tādā veidā pieļaujot norādīt nepamatotu vai neesoša parāda atlikuma summu</w:t>
            </w:r>
            <w:r w:rsidR="00F566EF" w:rsidRPr="00C457C8">
              <w:rPr>
                <w:rFonts w:ascii="Times New Roman" w:hAnsi="Times New Roman" w:cs="Times New Roman"/>
                <w:sz w:val="24"/>
                <w:szCs w:val="24"/>
              </w:rPr>
              <w:t>.</w:t>
            </w:r>
          </w:p>
          <w:p w14:paraId="489E9643" w14:textId="77777777" w:rsidR="009C6B63" w:rsidRPr="00C457C8" w:rsidRDefault="009C6B63" w:rsidP="00C457C8">
            <w:pPr>
              <w:spacing w:after="0" w:line="240" w:lineRule="auto"/>
              <w:contextualSpacing/>
              <w:jc w:val="both"/>
              <w:rPr>
                <w:rFonts w:ascii="Times New Roman" w:hAnsi="Times New Roman" w:cs="Times New Roman"/>
                <w:sz w:val="24"/>
                <w:szCs w:val="24"/>
              </w:rPr>
            </w:pPr>
          </w:p>
          <w:p w14:paraId="06F761BC" w14:textId="6FAFF1AE" w:rsidR="009C6B63" w:rsidRPr="00C457C8" w:rsidRDefault="009C6B63" w:rsidP="00C457C8">
            <w:pPr>
              <w:spacing w:after="0" w:line="240" w:lineRule="auto"/>
              <w:contextualSpacing/>
              <w:jc w:val="both"/>
              <w:rPr>
                <w:rFonts w:ascii="Times New Roman" w:eastAsia="Times New Roman" w:hAnsi="Times New Roman" w:cs="Times New Roman"/>
                <w:iCs/>
                <w:sz w:val="24"/>
                <w:szCs w:val="24"/>
                <w:lang w:eastAsia="lv-LV"/>
              </w:rPr>
            </w:pPr>
            <w:r w:rsidRPr="00C457C8">
              <w:rPr>
                <w:rFonts w:ascii="Times New Roman" w:hAnsi="Times New Roman" w:cs="Times New Roman"/>
                <w:sz w:val="24"/>
                <w:szCs w:val="24"/>
              </w:rPr>
              <w:t xml:space="preserve">Darba grupā tika izvērtēta arī Augstākās tiesas piedāvātā pieeja, ka mantojuma lieta nebūtu izbeidzama, </w:t>
            </w:r>
            <w:r w:rsidRPr="00C457C8">
              <w:rPr>
                <w:rFonts w:ascii="Times New Roman" w:eastAsia="Times New Roman" w:hAnsi="Times New Roman" w:cs="Times New Roman"/>
                <w:iCs/>
                <w:sz w:val="24"/>
                <w:szCs w:val="24"/>
                <w:lang w:eastAsia="lv-LV"/>
              </w:rPr>
              <w:t>ja uzaicinājumā noteiktajā termiņā kreditors pieteicis zvērinātam notāram pretenziju, iesniedzot pierādījumus par vēršanos tiesā saistības atzīšanai. Minētā pieeja netika atbalstīta, jo ekspertu vid</w:t>
            </w:r>
            <w:r w:rsidR="00E74767">
              <w:rPr>
                <w:rFonts w:ascii="Times New Roman" w:eastAsia="Times New Roman" w:hAnsi="Times New Roman" w:cs="Times New Roman"/>
                <w:iCs/>
                <w:sz w:val="24"/>
                <w:szCs w:val="24"/>
                <w:lang w:eastAsia="lv-LV"/>
              </w:rPr>
              <w:t>ū</w:t>
            </w:r>
            <w:r w:rsidRPr="00C457C8">
              <w:rPr>
                <w:rFonts w:ascii="Times New Roman" w:eastAsia="Times New Roman" w:hAnsi="Times New Roman" w:cs="Times New Roman"/>
                <w:iCs/>
                <w:sz w:val="24"/>
                <w:szCs w:val="24"/>
                <w:lang w:eastAsia="lv-LV"/>
              </w:rPr>
              <w:t xml:space="preserve"> tika secināts, ka šādā gadījumā tiek aizskartas citu kreditoru tiesības saprātīgā termiņā saņemt apmierinājumu par savu prasījumu, jo tas nav iespējams līdz mantojuma lieta netiek izbeigta un nav garantiju, ka uzsāktais tiesvedības process rezultēsies ar labvēlīgu lēmumu kreditoram. Kā arī šāda pieeja vilcinātu par bezmantinieku mantu atzītās mantas atgriešanos civiltiesiskajā apgrozībā, paildzinot tiesisko nenoteiktību attiecībā uz tās piederību.</w:t>
            </w:r>
          </w:p>
          <w:p w14:paraId="5B6D1128" w14:textId="77777777" w:rsidR="009C6B63" w:rsidRPr="00C457C8" w:rsidRDefault="009C6B63" w:rsidP="00C457C8">
            <w:pPr>
              <w:spacing w:after="0" w:line="240" w:lineRule="auto"/>
              <w:contextualSpacing/>
              <w:jc w:val="both"/>
              <w:rPr>
                <w:rFonts w:ascii="Times New Roman" w:eastAsia="Times New Roman" w:hAnsi="Times New Roman" w:cs="Times New Roman"/>
                <w:iCs/>
                <w:sz w:val="24"/>
                <w:szCs w:val="24"/>
                <w:lang w:eastAsia="lv-LV"/>
              </w:rPr>
            </w:pPr>
          </w:p>
          <w:p w14:paraId="02381DA7" w14:textId="4E9B976A" w:rsidR="009C6B63" w:rsidRPr="00C457C8" w:rsidRDefault="009C6B63" w:rsidP="00C457C8">
            <w:pPr>
              <w:spacing w:after="0" w:line="240" w:lineRule="auto"/>
              <w:contextualSpacing/>
              <w:jc w:val="both"/>
              <w:rPr>
                <w:rFonts w:ascii="Times New Roman" w:hAnsi="Times New Roman" w:cs="Times New Roman"/>
                <w:sz w:val="24"/>
                <w:szCs w:val="24"/>
              </w:rPr>
            </w:pPr>
            <w:r w:rsidRPr="00C457C8">
              <w:rPr>
                <w:rFonts w:ascii="Times New Roman" w:eastAsia="Times New Roman" w:hAnsi="Times New Roman" w:cs="Times New Roman"/>
                <w:iCs/>
                <w:sz w:val="24"/>
                <w:szCs w:val="24"/>
                <w:lang w:eastAsia="lv-LV"/>
              </w:rPr>
              <w:t xml:space="preserve">Līdz ar to </w:t>
            </w:r>
            <w:r w:rsidR="002A1729" w:rsidRPr="00C457C8">
              <w:rPr>
                <w:rFonts w:ascii="Times New Roman" w:eastAsia="Times New Roman" w:hAnsi="Times New Roman" w:cs="Times New Roman"/>
                <w:iCs/>
                <w:sz w:val="24"/>
                <w:szCs w:val="24"/>
                <w:lang w:eastAsia="lv-LV"/>
              </w:rPr>
              <w:t xml:space="preserve">Likumprojekta piedāvātajā </w:t>
            </w:r>
            <w:r w:rsidRPr="00C457C8">
              <w:rPr>
                <w:rFonts w:ascii="Times New Roman" w:eastAsia="Times New Roman" w:hAnsi="Times New Roman" w:cs="Times New Roman"/>
                <w:iCs/>
                <w:sz w:val="24"/>
                <w:szCs w:val="24"/>
                <w:lang w:eastAsia="lv-LV"/>
              </w:rPr>
              <w:t xml:space="preserve">Civillikuma 416. panta otrajā daļā tiek noteikts, ka </w:t>
            </w:r>
            <w:r w:rsidRPr="00C457C8">
              <w:rPr>
                <w:rFonts w:ascii="Times New Roman" w:hAnsi="Times New Roman" w:cs="Times New Roman"/>
                <w:sz w:val="24"/>
                <w:szCs w:val="24"/>
              </w:rPr>
              <w:t xml:space="preserve">valsts vai pašvaldība atzīst tikai tādas kreditoru pretenzijas, kas pieteiktas mantojuma lietā </w:t>
            </w:r>
            <w:r w:rsidR="00AF5E37" w:rsidRPr="00C457C8">
              <w:rPr>
                <w:rFonts w:ascii="Times New Roman" w:hAnsi="Times New Roman" w:cs="Times New Roman"/>
                <w:sz w:val="24"/>
                <w:szCs w:val="24"/>
              </w:rPr>
              <w:t>zvērināta</w:t>
            </w:r>
            <w:r w:rsidR="005C4567" w:rsidRPr="00C457C8">
              <w:rPr>
                <w:rFonts w:ascii="Times New Roman" w:hAnsi="Times New Roman" w:cs="Times New Roman"/>
                <w:sz w:val="24"/>
                <w:szCs w:val="24"/>
              </w:rPr>
              <w:t>m</w:t>
            </w:r>
            <w:r w:rsidR="00AF5E37" w:rsidRPr="00C457C8">
              <w:rPr>
                <w:rFonts w:ascii="Times New Roman" w:hAnsi="Times New Roman" w:cs="Times New Roman"/>
                <w:sz w:val="24"/>
                <w:szCs w:val="24"/>
              </w:rPr>
              <w:t xml:space="preserve"> </w:t>
            </w:r>
            <w:r w:rsidRPr="00C457C8">
              <w:rPr>
                <w:rFonts w:ascii="Times New Roman" w:hAnsi="Times New Roman" w:cs="Times New Roman"/>
                <w:sz w:val="24"/>
                <w:szCs w:val="24"/>
              </w:rPr>
              <w:t>notāram sludinājumā par mantojuma atklāšanos norādītajā termiņā un kuras par pamatotiem atzinis tiesu izpildītājs. Tas nozīmē, ka:</w:t>
            </w:r>
          </w:p>
          <w:p w14:paraId="3DD63548" w14:textId="25FEC4A0" w:rsidR="009C6B63" w:rsidRPr="00C457C8" w:rsidRDefault="009C6B63" w:rsidP="00C457C8">
            <w:pPr>
              <w:spacing w:after="0" w:line="240" w:lineRule="auto"/>
              <w:contextualSpacing/>
              <w:jc w:val="both"/>
              <w:rPr>
                <w:rFonts w:ascii="Times New Roman" w:hAnsi="Times New Roman" w:cs="Times New Roman"/>
                <w:sz w:val="24"/>
                <w:szCs w:val="24"/>
              </w:rPr>
            </w:pPr>
            <w:r w:rsidRPr="00C457C8">
              <w:rPr>
                <w:rFonts w:ascii="Times New Roman" w:hAnsi="Times New Roman" w:cs="Times New Roman"/>
                <w:sz w:val="24"/>
                <w:szCs w:val="24"/>
              </w:rPr>
              <w:lastRenderedPageBreak/>
              <w:t>1) turpmāk aktā par mantojuma lietas i</w:t>
            </w:r>
            <w:r w:rsidR="008A315A">
              <w:rPr>
                <w:rFonts w:ascii="Times New Roman" w:hAnsi="Times New Roman" w:cs="Times New Roman"/>
                <w:sz w:val="24"/>
                <w:szCs w:val="24"/>
              </w:rPr>
              <w:t>z</w:t>
            </w:r>
            <w:r w:rsidRPr="00C457C8">
              <w:rPr>
                <w:rFonts w:ascii="Times New Roman" w:hAnsi="Times New Roman" w:cs="Times New Roman"/>
                <w:sz w:val="24"/>
                <w:szCs w:val="24"/>
              </w:rPr>
              <w:t xml:space="preserve">beigšanu zvērināts notārs iekļaus visas sludinājumā par mantojuma atklāšanos </w:t>
            </w:r>
            <w:r w:rsidR="008A315A">
              <w:rPr>
                <w:rFonts w:ascii="Times New Roman" w:hAnsi="Times New Roman" w:cs="Times New Roman"/>
                <w:sz w:val="24"/>
                <w:szCs w:val="24"/>
              </w:rPr>
              <w:t xml:space="preserve">noteiktajā </w:t>
            </w:r>
            <w:r w:rsidRPr="00C457C8">
              <w:rPr>
                <w:rFonts w:ascii="Times New Roman" w:hAnsi="Times New Roman" w:cs="Times New Roman"/>
                <w:sz w:val="24"/>
                <w:szCs w:val="24"/>
              </w:rPr>
              <w:t>termiņ</w:t>
            </w:r>
            <w:r w:rsidR="008A315A">
              <w:rPr>
                <w:rFonts w:ascii="Times New Roman" w:hAnsi="Times New Roman" w:cs="Times New Roman"/>
                <w:sz w:val="24"/>
                <w:szCs w:val="24"/>
              </w:rPr>
              <w:t>ā</w:t>
            </w:r>
            <w:r w:rsidRPr="00C457C8">
              <w:rPr>
                <w:rFonts w:ascii="Times New Roman" w:hAnsi="Times New Roman" w:cs="Times New Roman"/>
                <w:sz w:val="24"/>
                <w:szCs w:val="24"/>
              </w:rPr>
              <w:t xml:space="preserve"> pieteiktās pretenzijas – gan nodrošināto, gan nenodrošināto mantojuma atstājēja kreditoru pieteiktās pretenzijas. Ar minētajiem grozījumiem paredzēts nodrošināt vienādu mantojuma atstājēja nodrošināto un nenodrošināto kreditoru aizsardzību attiecībā uz tiesībām pretendēt uz savu prasījumu apmierināšanu – tiek atceltas formas prasības kreditoru pretenzijām, kas tiek apmierināt</w:t>
            </w:r>
            <w:r w:rsidR="00AF5E37" w:rsidRPr="00C457C8">
              <w:rPr>
                <w:rFonts w:ascii="Times New Roman" w:hAnsi="Times New Roman" w:cs="Times New Roman"/>
                <w:sz w:val="24"/>
                <w:szCs w:val="24"/>
              </w:rPr>
              <w:t>a</w:t>
            </w:r>
            <w:r w:rsidRPr="00C457C8">
              <w:rPr>
                <w:rFonts w:ascii="Times New Roman" w:hAnsi="Times New Roman" w:cs="Times New Roman"/>
                <w:sz w:val="24"/>
                <w:szCs w:val="24"/>
              </w:rPr>
              <w:t>s bezmantinieku mantas procesā.</w:t>
            </w:r>
          </w:p>
          <w:p w14:paraId="5DC6EC0A" w14:textId="77777777" w:rsidR="009C6B63" w:rsidRPr="00C457C8" w:rsidRDefault="009C6B63" w:rsidP="00C457C8">
            <w:pPr>
              <w:spacing w:after="0" w:line="240" w:lineRule="auto"/>
              <w:contextualSpacing/>
              <w:jc w:val="both"/>
              <w:rPr>
                <w:rFonts w:ascii="Times New Roman" w:hAnsi="Times New Roman" w:cs="Times New Roman"/>
                <w:sz w:val="24"/>
                <w:szCs w:val="24"/>
              </w:rPr>
            </w:pPr>
          </w:p>
          <w:p w14:paraId="335A2728" w14:textId="3D0206E4" w:rsidR="009C6B63" w:rsidRPr="00C457C8" w:rsidRDefault="009C6B63" w:rsidP="00C457C8">
            <w:pPr>
              <w:spacing w:after="0" w:line="240" w:lineRule="auto"/>
              <w:contextualSpacing/>
              <w:jc w:val="both"/>
              <w:rPr>
                <w:rFonts w:ascii="Times New Roman" w:hAnsi="Times New Roman" w:cs="Times New Roman"/>
                <w:sz w:val="24"/>
                <w:szCs w:val="24"/>
              </w:rPr>
            </w:pPr>
            <w:r w:rsidRPr="00C457C8">
              <w:rPr>
                <w:rFonts w:ascii="Times New Roman" w:hAnsi="Times New Roman" w:cs="Times New Roman"/>
                <w:sz w:val="24"/>
                <w:szCs w:val="24"/>
              </w:rPr>
              <w:t xml:space="preserve">Būtiski, ka grozījumi neatceļ priekšrocības starp nodrošināto un nenodrošināto kreditoru pretenziju apmierināšanas kārtību </w:t>
            </w:r>
            <w:r w:rsidR="00AF5E37" w:rsidRPr="00C457C8">
              <w:rPr>
                <w:rFonts w:ascii="Times New Roman" w:hAnsi="Times New Roman" w:cs="Times New Roman"/>
                <w:sz w:val="24"/>
                <w:szCs w:val="24"/>
              </w:rPr>
              <w:t xml:space="preserve">– </w:t>
            </w:r>
            <w:r w:rsidRPr="00C457C8">
              <w:rPr>
                <w:rFonts w:ascii="Times New Roman" w:hAnsi="Times New Roman" w:cs="Times New Roman"/>
                <w:sz w:val="24"/>
                <w:szCs w:val="24"/>
              </w:rPr>
              <w:t>nenodrošinātie kreditori var iegūt apmierinājumu, ja valstij vai pašvaldībai piekrītošā manta ir pietiekamā daudzumā, lai apmierinātu vispirms nodrošinātos kreditorus un tad nenodrošinātos kreditorus;</w:t>
            </w:r>
          </w:p>
          <w:p w14:paraId="249CF61C" w14:textId="51754C38" w:rsidR="009C6B63" w:rsidRPr="00C457C8" w:rsidRDefault="009C6B63" w:rsidP="00C457C8">
            <w:pPr>
              <w:spacing w:after="0" w:line="240" w:lineRule="auto"/>
              <w:contextualSpacing/>
              <w:jc w:val="both"/>
              <w:rPr>
                <w:rFonts w:ascii="Times New Roman" w:hAnsi="Times New Roman" w:cs="Times New Roman"/>
                <w:sz w:val="24"/>
                <w:szCs w:val="24"/>
              </w:rPr>
            </w:pPr>
            <w:r w:rsidRPr="00C457C8">
              <w:rPr>
                <w:rFonts w:ascii="Times New Roman" w:hAnsi="Times New Roman" w:cs="Times New Roman"/>
                <w:sz w:val="24"/>
                <w:szCs w:val="24"/>
              </w:rPr>
              <w:t xml:space="preserve">2) turpmāk visu sludinājumā par mantojuma atklāšanos </w:t>
            </w:r>
            <w:r w:rsidR="008A315A">
              <w:rPr>
                <w:rFonts w:ascii="Times New Roman" w:hAnsi="Times New Roman" w:cs="Times New Roman"/>
                <w:sz w:val="24"/>
                <w:szCs w:val="24"/>
              </w:rPr>
              <w:t xml:space="preserve">noteiktajā </w:t>
            </w:r>
            <w:r w:rsidRPr="00C457C8">
              <w:rPr>
                <w:rFonts w:ascii="Times New Roman" w:hAnsi="Times New Roman" w:cs="Times New Roman"/>
                <w:sz w:val="24"/>
                <w:szCs w:val="24"/>
              </w:rPr>
              <w:t xml:space="preserve">termiņā pieteikto kreditoru </w:t>
            </w:r>
            <w:r w:rsidR="002D739C" w:rsidRPr="00C457C8">
              <w:rPr>
                <w:rFonts w:ascii="Times New Roman" w:hAnsi="Times New Roman" w:cs="Times New Roman"/>
                <w:sz w:val="24"/>
                <w:szCs w:val="24"/>
              </w:rPr>
              <w:t xml:space="preserve">pretenziju </w:t>
            </w:r>
            <w:r w:rsidRPr="00C457C8">
              <w:rPr>
                <w:rFonts w:ascii="Times New Roman" w:hAnsi="Times New Roman" w:cs="Times New Roman"/>
                <w:sz w:val="24"/>
                <w:szCs w:val="24"/>
              </w:rPr>
              <w:t>pamatotību un atbilstību vērtēs zvērināts tiesu izpildītājs, pamatojoties uz Ministru kabineta noteiktiem kritērijiem</w:t>
            </w:r>
            <w:r w:rsidRPr="00C457C8">
              <w:rPr>
                <w:rStyle w:val="FootnoteReference"/>
                <w:rFonts w:ascii="Times New Roman" w:hAnsi="Times New Roman" w:cs="Times New Roman"/>
                <w:sz w:val="24"/>
                <w:szCs w:val="24"/>
              </w:rPr>
              <w:footnoteReference w:id="26"/>
            </w:r>
            <w:r w:rsidRPr="00C457C8">
              <w:rPr>
                <w:rFonts w:ascii="Times New Roman" w:hAnsi="Times New Roman" w:cs="Times New Roman"/>
                <w:sz w:val="24"/>
                <w:szCs w:val="24"/>
              </w:rPr>
              <w:t>. Kreditoriem būs jāiesniedz informācija zvērinātam tiesu izpildītājam par sava pieteiktā prasījuma pamatotību. Savukārt zvērināts tiesu izpildītājs, balstoties uz Ministru kabineta noteiktajiem kritērijiem un kreditoru sniegto informāciju, pieņems lēmumu par pretenziju atzīšanu vai neatzīšanu (līdzīgi kā tas šobrīd ir maksātnespējas regulējumā). Minētais lēmums būs apstrīdams.</w:t>
            </w:r>
          </w:p>
          <w:p w14:paraId="349A5C13" w14:textId="77777777" w:rsidR="009C6B63" w:rsidRPr="00C457C8" w:rsidRDefault="009C6B63" w:rsidP="00C457C8">
            <w:pPr>
              <w:spacing w:after="0" w:line="240" w:lineRule="auto"/>
              <w:contextualSpacing/>
              <w:jc w:val="both"/>
              <w:rPr>
                <w:rFonts w:ascii="Times New Roman" w:hAnsi="Times New Roman" w:cs="Times New Roman"/>
                <w:sz w:val="24"/>
                <w:szCs w:val="24"/>
              </w:rPr>
            </w:pPr>
          </w:p>
          <w:p w14:paraId="20CB1ED2" w14:textId="77777777" w:rsidR="009C6B63" w:rsidRPr="00C457C8" w:rsidRDefault="009C6B63" w:rsidP="00C457C8">
            <w:pPr>
              <w:spacing w:after="0" w:line="240" w:lineRule="auto"/>
              <w:contextualSpacing/>
              <w:jc w:val="both"/>
              <w:rPr>
                <w:rFonts w:ascii="Times New Roman" w:hAnsi="Times New Roman" w:cs="Times New Roman"/>
                <w:sz w:val="24"/>
                <w:szCs w:val="24"/>
              </w:rPr>
            </w:pPr>
            <w:r w:rsidRPr="00C457C8">
              <w:rPr>
                <w:rFonts w:ascii="Times New Roman" w:hAnsi="Times New Roman" w:cs="Times New Roman"/>
                <w:sz w:val="24"/>
                <w:szCs w:val="24"/>
              </w:rPr>
              <w:t>Ar piedāvātajiem grozījumiem tiek aizsargātas visu leģitīmo kreditoru tiesības saņemt savu prasījumu apmierināšanu, kā arī novērsta iespējamība, ka bezmantinieku mantas procesā tiek apmierinātas nepamatotas vai neīstas kreditoru pretenzijas vai segta parāda daļa, par kuru mantojuma atstājējs jau dzīves laikā norēķinājies.</w:t>
            </w:r>
          </w:p>
          <w:p w14:paraId="35339D6C" w14:textId="5A3C305A" w:rsidR="0097747E" w:rsidRPr="00C457C8" w:rsidRDefault="0097747E" w:rsidP="00C457C8">
            <w:pPr>
              <w:spacing w:after="0" w:line="240" w:lineRule="auto"/>
              <w:contextualSpacing/>
              <w:jc w:val="both"/>
              <w:rPr>
                <w:rFonts w:ascii="Times New Roman" w:eastAsia="Times New Roman" w:hAnsi="Times New Roman" w:cs="Times New Roman"/>
                <w:sz w:val="24"/>
                <w:szCs w:val="24"/>
                <w:lang w:eastAsia="lv-LV"/>
              </w:rPr>
            </w:pPr>
          </w:p>
        </w:tc>
      </w:tr>
      <w:tr w:rsidR="00C457C8" w:rsidRPr="00C457C8" w14:paraId="1B6DDD99" w14:textId="77777777" w:rsidTr="00A52505">
        <w:trPr>
          <w:trHeight w:val="465"/>
        </w:trPr>
        <w:tc>
          <w:tcPr>
            <w:tcW w:w="200" w:type="pct"/>
            <w:tcBorders>
              <w:top w:val="outset" w:sz="6" w:space="0" w:color="414142"/>
              <w:left w:val="outset" w:sz="6" w:space="0" w:color="414142"/>
              <w:bottom w:val="outset" w:sz="6" w:space="0" w:color="414142"/>
              <w:right w:val="outset" w:sz="6" w:space="0" w:color="414142"/>
            </w:tcBorders>
            <w:hideMark/>
          </w:tcPr>
          <w:p w14:paraId="46A93CDA" w14:textId="77777777" w:rsidR="0097747E" w:rsidRPr="00C457C8" w:rsidRDefault="0097747E" w:rsidP="00C457C8">
            <w:pPr>
              <w:spacing w:after="0" w:line="240" w:lineRule="auto"/>
              <w:contextualSpacing/>
              <w:jc w:val="both"/>
              <w:rPr>
                <w:rFonts w:ascii="Times New Roman" w:eastAsia="Times New Roman" w:hAnsi="Times New Roman" w:cs="Times New Roman"/>
                <w:sz w:val="24"/>
                <w:szCs w:val="24"/>
                <w:lang w:eastAsia="lv-LV"/>
              </w:rPr>
            </w:pPr>
            <w:r w:rsidRPr="00C457C8">
              <w:rPr>
                <w:rFonts w:ascii="Times New Roman" w:eastAsia="Times New Roman" w:hAnsi="Times New Roman" w:cs="Times New Roman"/>
                <w:sz w:val="24"/>
                <w:szCs w:val="24"/>
                <w:lang w:eastAsia="lv-LV"/>
              </w:rPr>
              <w:lastRenderedPageBreak/>
              <w:t>3.</w:t>
            </w:r>
          </w:p>
        </w:tc>
        <w:tc>
          <w:tcPr>
            <w:tcW w:w="1208" w:type="pct"/>
            <w:tcBorders>
              <w:top w:val="outset" w:sz="6" w:space="0" w:color="414142"/>
              <w:left w:val="outset" w:sz="6" w:space="0" w:color="414142"/>
              <w:bottom w:val="outset" w:sz="6" w:space="0" w:color="414142"/>
              <w:right w:val="outset" w:sz="6" w:space="0" w:color="414142"/>
            </w:tcBorders>
            <w:hideMark/>
          </w:tcPr>
          <w:p w14:paraId="65904BCA" w14:textId="77777777" w:rsidR="0097747E" w:rsidRPr="00C457C8" w:rsidRDefault="0097747E" w:rsidP="00C457C8">
            <w:pPr>
              <w:spacing w:after="0" w:line="240" w:lineRule="auto"/>
              <w:contextualSpacing/>
              <w:jc w:val="both"/>
              <w:rPr>
                <w:rFonts w:ascii="Times New Roman" w:eastAsia="Times New Roman" w:hAnsi="Times New Roman" w:cs="Times New Roman"/>
                <w:sz w:val="24"/>
                <w:szCs w:val="24"/>
                <w:lang w:eastAsia="lv-LV"/>
              </w:rPr>
            </w:pPr>
            <w:r w:rsidRPr="00C457C8">
              <w:rPr>
                <w:rFonts w:ascii="Times New Roman" w:eastAsia="Times New Roman" w:hAnsi="Times New Roman" w:cs="Times New Roman"/>
                <w:sz w:val="24"/>
                <w:szCs w:val="24"/>
                <w:lang w:eastAsia="lv-LV"/>
              </w:rPr>
              <w:t>Projekta izstrādē iesaistītās institūcijas un publiskas personas kapitālsabiedrības</w:t>
            </w:r>
          </w:p>
        </w:tc>
        <w:tc>
          <w:tcPr>
            <w:tcW w:w="3592" w:type="pct"/>
            <w:tcBorders>
              <w:top w:val="outset" w:sz="6" w:space="0" w:color="414142"/>
              <w:left w:val="outset" w:sz="6" w:space="0" w:color="414142"/>
              <w:bottom w:val="outset" w:sz="6" w:space="0" w:color="414142"/>
              <w:right w:val="outset" w:sz="6" w:space="0" w:color="414142"/>
            </w:tcBorders>
            <w:hideMark/>
          </w:tcPr>
          <w:p w14:paraId="359CDBC7" w14:textId="7097EA21" w:rsidR="009C6B63" w:rsidRPr="00C457C8" w:rsidRDefault="002A1729" w:rsidP="00C457C8">
            <w:pPr>
              <w:spacing w:after="0" w:line="240" w:lineRule="auto"/>
              <w:contextualSpacing/>
              <w:jc w:val="both"/>
              <w:rPr>
                <w:rFonts w:ascii="Times New Roman" w:eastAsia="Times New Roman" w:hAnsi="Times New Roman" w:cs="Times New Roman"/>
                <w:iCs/>
                <w:sz w:val="24"/>
                <w:szCs w:val="24"/>
                <w:lang w:eastAsia="lv-LV"/>
              </w:rPr>
            </w:pPr>
            <w:r w:rsidRPr="00C457C8">
              <w:rPr>
                <w:rFonts w:ascii="Times New Roman" w:eastAsia="Times New Roman" w:hAnsi="Times New Roman" w:cs="Times New Roman"/>
                <w:iCs/>
                <w:sz w:val="24"/>
                <w:szCs w:val="24"/>
                <w:lang w:eastAsia="lv-LV"/>
              </w:rPr>
              <w:t>Darba grupa</w:t>
            </w:r>
            <w:r w:rsidR="009C6B63" w:rsidRPr="00C457C8">
              <w:rPr>
                <w:rFonts w:ascii="Times New Roman" w:eastAsia="Times New Roman" w:hAnsi="Times New Roman" w:cs="Times New Roman"/>
                <w:iCs/>
                <w:sz w:val="24"/>
                <w:szCs w:val="24"/>
                <w:lang w:eastAsia="lv-LV"/>
              </w:rPr>
              <w:t xml:space="preserve">, kas izveidota, pamatojoties uz tieslietu ministra 2018. gada 5. aprīļa rīkojumu Nr. 1-1/123 </w:t>
            </w:r>
            <w:r w:rsidR="009C6B63" w:rsidRPr="00C457C8">
              <w:rPr>
                <w:rFonts w:ascii="Times New Roman" w:eastAsia="Times New Roman" w:hAnsi="Times New Roman" w:cs="Times New Roman"/>
                <w:sz w:val="24"/>
                <w:szCs w:val="24"/>
                <w:lang w:eastAsia="lv-LV"/>
              </w:rPr>
              <w:t xml:space="preserve">"Par pastāvīgās darba grupas </w:t>
            </w:r>
            <w:r w:rsidR="009C6B63" w:rsidRPr="00C457C8">
              <w:rPr>
                <w:rFonts w:ascii="Times New Roman" w:eastAsia="Times New Roman" w:hAnsi="Times New Roman" w:cs="Times New Roman"/>
                <w:iCs/>
                <w:sz w:val="24"/>
                <w:szCs w:val="24"/>
                <w:lang w:eastAsia="lv-LV"/>
              </w:rPr>
              <w:t>Civillikuma mantojuma tiesību daļas grozījumu izstrādei izveidošanu</w:t>
            </w:r>
            <w:r w:rsidR="009C6B63" w:rsidRPr="00C457C8">
              <w:rPr>
                <w:rFonts w:ascii="Times New Roman" w:eastAsia="Times New Roman" w:hAnsi="Times New Roman" w:cs="Times New Roman"/>
                <w:sz w:val="24"/>
                <w:szCs w:val="24"/>
                <w:lang w:eastAsia="lv-LV"/>
              </w:rPr>
              <w:t xml:space="preserve">". </w:t>
            </w:r>
            <w:r w:rsidR="009C6B63" w:rsidRPr="00C457C8">
              <w:rPr>
                <w:rFonts w:ascii="Times New Roman" w:eastAsia="Times New Roman" w:hAnsi="Times New Roman" w:cs="Times New Roman"/>
                <w:iCs/>
                <w:sz w:val="24"/>
                <w:szCs w:val="24"/>
                <w:lang w:eastAsia="lv-LV"/>
              </w:rPr>
              <w:t>Darba grupā piedalījās pārstāvji no Finanšu ministrijas, Latvijas Universitātes Juridiskās fakultātes, Latvijas Zvērinātu notāru padomes, Latvijas Zvērinātu tiesu izpildītāju padomes, Rīgas bāriņtiesas, Rīgas pilsētas Vidzemes priekšpilsētas tiesas, Latvijas Finanšu nozares asociācijas, kā arī citi tiesību eksperti, notāri un advokāti.</w:t>
            </w:r>
          </w:p>
          <w:p w14:paraId="472CBBA9" w14:textId="77777777" w:rsidR="00A072D6" w:rsidRPr="00C457C8" w:rsidRDefault="00A072D6" w:rsidP="00C457C8">
            <w:pPr>
              <w:spacing w:after="0" w:line="240" w:lineRule="auto"/>
              <w:contextualSpacing/>
              <w:jc w:val="both"/>
              <w:rPr>
                <w:rFonts w:ascii="Times New Roman" w:eastAsia="Times New Roman" w:hAnsi="Times New Roman" w:cs="Times New Roman"/>
                <w:sz w:val="24"/>
                <w:szCs w:val="24"/>
                <w:lang w:eastAsia="lv-LV"/>
              </w:rPr>
            </w:pPr>
          </w:p>
          <w:p w14:paraId="6BB860FE" w14:textId="46D1446F" w:rsidR="0097747E" w:rsidRPr="00C457C8" w:rsidRDefault="00DA6E06" w:rsidP="00C457C8">
            <w:pPr>
              <w:spacing w:after="0" w:line="240" w:lineRule="auto"/>
              <w:contextualSpacing/>
              <w:jc w:val="both"/>
              <w:rPr>
                <w:rFonts w:ascii="Times New Roman" w:eastAsia="Times New Roman" w:hAnsi="Times New Roman" w:cs="Times New Roman"/>
                <w:sz w:val="24"/>
                <w:szCs w:val="24"/>
                <w:lang w:eastAsia="lv-LV"/>
              </w:rPr>
            </w:pPr>
            <w:r w:rsidRPr="00C457C8">
              <w:rPr>
                <w:rFonts w:ascii="Times New Roman" w:eastAsia="Times New Roman" w:hAnsi="Times New Roman" w:cs="Times New Roman"/>
                <w:sz w:val="24"/>
                <w:szCs w:val="24"/>
                <w:lang w:eastAsia="lv-LV"/>
              </w:rPr>
              <w:t>Finanšu ministrija</w:t>
            </w:r>
            <w:r w:rsidR="00662166" w:rsidRPr="00C457C8">
              <w:rPr>
                <w:rFonts w:ascii="Times New Roman" w:eastAsia="Times New Roman" w:hAnsi="Times New Roman" w:cs="Times New Roman"/>
                <w:sz w:val="24"/>
                <w:szCs w:val="24"/>
                <w:lang w:eastAsia="lv-LV"/>
              </w:rPr>
              <w:t xml:space="preserve">, Valsts ieņēmumu dienests, </w:t>
            </w:r>
            <w:r w:rsidR="00AF5E37" w:rsidRPr="00C457C8">
              <w:rPr>
                <w:rFonts w:ascii="Times New Roman" w:eastAsia="Times New Roman" w:hAnsi="Times New Roman" w:cs="Times New Roman"/>
                <w:sz w:val="24"/>
                <w:szCs w:val="24"/>
                <w:lang w:eastAsia="lv-LV"/>
              </w:rPr>
              <w:t xml:space="preserve">valsts akciju sabiedrība </w:t>
            </w:r>
            <w:r w:rsidR="00662166" w:rsidRPr="00C457C8">
              <w:rPr>
                <w:rFonts w:ascii="Times New Roman" w:eastAsia="Times New Roman" w:hAnsi="Times New Roman" w:cs="Times New Roman"/>
                <w:sz w:val="24"/>
                <w:szCs w:val="24"/>
                <w:lang w:eastAsia="lv-LV"/>
              </w:rPr>
              <w:t>"Valsts nekustamie īpašumi"</w:t>
            </w:r>
            <w:r w:rsidR="00F566EF" w:rsidRPr="00C457C8">
              <w:rPr>
                <w:rFonts w:ascii="Times New Roman" w:eastAsia="Times New Roman" w:hAnsi="Times New Roman" w:cs="Times New Roman"/>
                <w:sz w:val="24"/>
                <w:szCs w:val="24"/>
                <w:lang w:eastAsia="lv-LV"/>
              </w:rPr>
              <w:t>.</w:t>
            </w:r>
          </w:p>
        </w:tc>
      </w:tr>
      <w:tr w:rsidR="00C457C8" w:rsidRPr="00C457C8" w14:paraId="2DA028E6" w14:textId="77777777" w:rsidTr="00A52505">
        <w:tc>
          <w:tcPr>
            <w:tcW w:w="200" w:type="pct"/>
            <w:tcBorders>
              <w:top w:val="outset" w:sz="6" w:space="0" w:color="414142"/>
              <w:left w:val="outset" w:sz="6" w:space="0" w:color="414142"/>
              <w:bottom w:val="outset" w:sz="6" w:space="0" w:color="414142"/>
              <w:right w:val="outset" w:sz="6" w:space="0" w:color="414142"/>
            </w:tcBorders>
            <w:hideMark/>
          </w:tcPr>
          <w:p w14:paraId="60DAEAA8" w14:textId="77777777" w:rsidR="0097747E" w:rsidRPr="00C457C8" w:rsidRDefault="0097747E" w:rsidP="00C457C8">
            <w:pPr>
              <w:spacing w:after="0" w:line="240" w:lineRule="auto"/>
              <w:contextualSpacing/>
              <w:jc w:val="both"/>
              <w:rPr>
                <w:rFonts w:ascii="Times New Roman" w:eastAsia="Times New Roman" w:hAnsi="Times New Roman" w:cs="Times New Roman"/>
                <w:sz w:val="24"/>
                <w:szCs w:val="24"/>
                <w:lang w:eastAsia="lv-LV"/>
              </w:rPr>
            </w:pPr>
            <w:r w:rsidRPr="00C457C8">
              <w:rPr>
                <w:rFonts w:ascii="Times New Roman" w:eastAsia="Times New Roman" w:hAnsi="Times New Roman" w:cs="Times New Roman"/>
                <w:sz w:val="24"/>
                <w:szCs w:val="24"/>
                <w:lang w:eastAsia="lv-LV"/>
              </w:rPr>
              <w:t>4.</w:t>
            </w:r>
          </w:p>
        </w:tc>
        <w:tc>
          <w:tcPr>
            <w:tcW w:w="1208" w:type="pct"/>
            <w:tcBorders>
              <w:top w:val="outset" w:sz="6" w:space="0" w:color="414142"/>
              <w:left w:val="outset" w:sz="6" w:space="0" w:color="414142"/>
              <w:bottom w:val="outset" w:sz="6" w:space="0" w:color="414142"/>
              <w:right w:val="outset" w:sz="6" w:space="0" w:color="414142"/>
            </w:tcBorders>
            <w:hideMark/>
          </w:tcPr>
          <w:p w14:paraId="49691216" w14:textId="77777777" w:rsidR="0097747E" w:rsidRPr="00C457C8" w:rsidRDefault="0097747E" w:rsidP="00C457C8">
            <w:pPr>
              <w:spacing w:after="0" w:line="240" w:lineRule="auto"/>
              <w:contextualSpacing/>
              <w:jc w:val="both"/>
              <w:rPr>
                <w:rFonts w:ascii="Times New Roman" w:eastAsia="Times New Roman" w:hAnsi="Times New Roman" w:cs="Times New Roman"/>
                <w:sz w:val="24"/>
                <w:szCs w:val="24"/>
                <w:lang w:eastAsia="lv-LV"/>
              </w:rPr>
            </w:pPr>
            <w:r w:rsidRPr="00C457C8">
              <w:rPr>
                <w:rFonts w:ascii="Times New Roman" w:eastAsia="Times New Roman" w:hAnsi="Times New Roman" w:cs="Times New Roman"/>
                <w:sz w:val="24"/>
                <w:szCs w:val="24"/>
                <w:lang w:eastAsia="lv-LV"/>
              </w:rPr>
              <w:t>Cita informācija</w:t>
            </w:r>
          </w:p>
        </w:tc>
        <w:tc>
          <w:tcPr>
            <w:tcW w:w="3592" w:type="pct"/>
            <w:tcBorders>
              <w:top w:val="outset" w:sz="6" w:space="0" w:color="414142"/>
              <w:left w:val="outset" w:sz="6" w:space="0" w:color="414142"/>
              <w:bottom w:val="outset" w:sz="6" w:space="0" w:color="414142"/>
              <w:right w:val="outset" w:sz="6" w:space="0" w:color="414142"/>
            </w:tcBorders>
            <w:hideMark/>
          </w:tcPr>
          <w:p w14:paraId="011FEB2D" w14:textId="3B497EB1" w:rsidR="00A54AEF" w:rsidRPr="00C457C8" w:rsidRDefault="001F3FAB" w:rsidP="00C457C8">
            <w:pPr>
              <w:spacing w:after="0" w:line="240" w:lineRule="auto"/>
              <w:contextualSpacing/>
              <w:jc w:val="both"/>
              <w:rPr>
                <w:rFonts w:ascii="Times New Roman" w:hAnsi="Times New Roman" w:cs="Times New Roman"/>
                <w:sz w:val="24"/>
                <w:szCs w:val="24"/>
              </w:rPr>
            </w:pPr>
            <w:r w:rsidRPr="00C457C8">
              <w:rPr>
                <w:rFonts w:ascii="Times New Roman" w:hAnsi="Times New Roman" w:cs="Times New Roman"/>
                <w:sz w:val="24"/>
                <w:szCs w:val="24"/>
              </w:rPr>
              <w:t xml:space="preserve">Šī Likumprojekta sagatavošanos nolūkos 2021. gada 31. martā Tieslietu ministrijas, Finanšu ministrijas un Valsts ieņēmumu dienesta pārstāvji kopīgā sanāksmē apsprieda tiesiskā regulējuma pilnveidošanu saistībā ar bezmantinieku mantas un bezīpašnieka </w:t>
            </w:r>
            <w:r w:rsidRPr="00C457C8">
              <w:rPr>
                <w:rFonts w:ascii="Times New Roman" w:hAnsi="Times New Roman" w:cs="Times New Roman"/>
                <w:sz w:val="24"/>
                <w:szCs w:val="24"/>
              </w:rPr>
              <w:lastRenderedPageBreak/>
              <w:t>lietas, kas piekrīt valstij</w:t>
            </w:r>
            <w:r w:rsidR="00AF5E37" w:rsidRPr="00C457C8">
              <w:rPr>
                <w:rFonts w:ascii="Times New Roman" w:hAnsi="Times New Roman" w:cs="Times New Roman"/>
                <w:sz w:val="24"/>
                <w:szCs w:val="24"/>
              </w:rPr>
              <w:t>,</w:t>
            </w:r>
            <w:r w:rsidRPr="00C457C8">
              <w:rPr>
                <w:rFonts w:ascii="Times New Roman" w:hAnsi="Times New Roman" w:cs="Times New Roman"/>
                <w:sz w:val="24"/>
                <w:szCs w:val="24"/>
              </w:rPr>
              <w:t xml:space="preserve"> apzināšanu. Tika apspriesti vairāki varianti, īpaši liekot uzsvaru uz tādas mantas apzināšanu, kas palikusi pēc juridisko personu izbeigšanās, un tika secināts, ka tiesību normu pilnveidojumi nav nepieciešami un ka Valsts ieņēmumu dienestam nav problēmu iegūt informāciju par bezmantinieku mantu un bezīpašnieka lietām </w:t>
            </w:r>
            <w:r w:rsidR="00AF5E37" w:rsidRPr="00C457C8">
              <w:rPr>
                <w:rFonts w:ascii="Times New Roman" w:hAnsi="Times New Roman" w:cs="Times New Roman"/>
                <w:sz w:val="24"/>
                <w:szCs w:val="24"/>
              </w:rPr>
              <w:t xml:space="preserve">– </w:t>
            </w:r>
            <w:r w:rsidRPr="00C457C8">
              <w:rPr>
                <w:rFonts w:ascii="Times New Roman" w:hAnsi="Times New Roman" w:cs="Times New Roman"/>
                <w:sz w:val="24"/>
                <w:szCs w:val="24"/>
              </w:rPr>
              <w:t>jau šobrīd Valsts ieņēmumu dienests apzina un nodod attiecīgo mantu pēc piekritības esošā regulējuma ietvaros. Esošais regulējums ir pietiekams un nekādi papildu uzlabojumi nav nepieciešami. Savukārt informācijas apmaiņa notiek starpresoru vienošanās ietvaros.</w:t>
            </w:r>
          </w:p>
          <w:p w14:paraId="16D79CF3" w14:textId="68ACC27C" w:rsidR="002D6D50" w:rsidRPr="00C457C8" w:rsidRDefault="002D6D50" w:rsidP="00C457C8">
            <w:pPr>
              <w:spacing w:after="0" w:line="240" w:lineRule="auto"/>
              <w:contextualSpacing/>
              <w:jc w:val="both"/>
              <w:rPr>
                <w:rFonts w:ascii="Times New Roman" w:hAnsi="Times New Roman" w:cs="Times New Roman"/>
                <w:sz w:val="24"/>
                <w:szCs w:val="24"/>
              </w:rPr>
            </w:pPr>
          </w:p>
          <w:p w14:paraId="6D8832A2" w14:textId="2886C7AF" w:rsidR="001F3FAB" w:rsidRPr="00C457C8" w:rsidRDefault="002D6D50" w:rsidP="00C457C8">
            <w:pPr>
              <w:pStyle w:val="NormalWeb"/>
              <w:shd w:val="clear" w:color="auto" w:fill="FFFFFF"/>
              <w:spacing w:before="0" w:beforeAutospacing="0" w:after="0" w:afterAutospacing="0"/>
              <w:contextualSpacing/>
              <w:jc w:val="both"/>
            </w:pPr>
            <w:r w:rsidRPr="00C457C8">
              <w:t xml:space="preserve">Turklāt jānorāda, ka </w:t>
            </w:r>
            <w:r w:rsidRPr="00C457C8">
              <w:rPr>
                <w:shd w:val="clear" w:color="auto" w:fill="FFFFFF"/>
              </w:rPr>
              <w:t>Uzņēmumu reģistr</w:t>
            </w:r>
            <w:r w:rsidR="00EC143E" w:rsidRPr="00C457C8">
              <w:rPr>
                <w:shd w:val="clear" w:color="auto" w:fill="FFFFFF"/>
              </w:rPr>
              <w:t>a informācija</w:t>
            </w:r>
            <w:r w:rsidRPr="00C457C8">
              <w:rPr>
                <w:shd w:val="clear" w:color="auto" w:fill="FFFFFF"/>
              </w:rPr>
              <w:t xml:space="preserve"> par visiem Uzņēmumu reģistrā reģistrētajiem subjektiem</w:t>
            </w:r>
            <w:r w:rsidR="00EC143E" w:rsidRPr="00C457C8">
              <w:rPr>
                <w:shd w:val="clear" w:color="auto" w:fill="FFFFFF"/>
              </w:rPr>
              <w:t xml:space="preserve"> un izmaiņām reģistros ir pieejam</w:t>
            </w:r>
            <w:r w:rsidR="009B3EB1" w:rsidRPr="00C457C8">
              <w:rPr>
                <w:shd w:val="clear" w:color="auto" w:fill="FFFFFF"/>
              </w:rPr>
              <w:t>a</w:t>
            </w:r>
            <w:r w:rsidR="00EC143E" w:rsidRPr="00C457C8">
              <w:rPr>
                <w:shd w:val="clear" w:color="auto" w:fill="FFFFFF"/>
              </w:rPr>
              <w:t xml:space="preserve"> sabiedrībai atvērto datu formā</w:t>
            </w:r>
            <w:r w:rsidRPr="00C457C8">
              <w:rPr>
                <w:shd w:val="clear" w:color="auto" w:fill="FFFFFF"/>
              </w:rPr>
              <w:t>. Uzņēmumu reģistrs piedāvātos datus aktualizē katru dienu.</w:t>
            </w:r>
            <w:r w:rsidR="00EC143E" w:rsidRPr="00C457C8">
              <w:rPr>
                <w:shd w:val="clear" w:color="auto" w:fill="FFFFFF"/>
              </w:rPr>
              <w:t xml:space="preserve"> </w:t>
            </w:r>
            <w:r w:rsidRPr="00C457C8">
              <w:t>Uzņēmumu reģistra atvērto datu kopas ir publicētas un pieejamas</w:t>
            </w:r>
            <w:r w:rsidR="009B3EB1" w:rsidRPr="00C457C8">
              <w:t xml:space="preserve"> </w:t>
            </w:r>
            <w:r w:rsidRPr="00C457C8">
              <w:t>Latvijas atvērto datu portālā (</w:t>
            </w:r>
            <w:r w:rsidR="000C5614" w:rsidRPr="00C457C8">
              <w:t>https://data.gov.lv/dati/lv/organization/about/ur</w:t>
            </w:r>
            <w:r w:rsidRPr="00C457C8">
              <w:t>).</w:t>
            </w:r>
            <w:r w:rsidR="000C5614" w:rsidRPr="00C457C8">
              <w:t xml:space="preserve"> Savukārt informācija par nekustamajiem īpašumiem ir pieejama valsts vienotajā datorizētajā zemesgrāmatā.</w:t>
            </w:r>
          </w:p>
          <w:p w14:paraId="444DC46A" w14:textId="77777777" w:rsidR="00EC143E" w:rsidRPr="00C457C8" w:rsidRDefault="00EC143E" w:rsidP="00C457C8">
            <w:pPr>
              <w:pStyle w:val="NormalWeb"/>
              <w:shd w:val="clear" w:color="auto" w:fill="FFFFFF"/>
              <w:spacing w:before="0" w:beforeAutospacing="0" w:after="0" w:afterAutospacing="0"/>
              <w:contextualSpacing/>
              <w:jc w:val="both"/>
            </w:pPr>
          </w:p>
          <w:p w14:paraId="6DA9F8E0" w14:textId="39C9EEDD" w:rsidR="001F3FAB" w:rsidRPr="00C457C8" w:rsidRDefault="001F3FAB" w:rsidP="00C457C8">
            <w:pPr>
              <w:spacing w:after="0" w:line="240" w:lineRule="auto"/>
              <w:contextualSpacing/>
              <w:jc w:val="both"/>
              <w:rPr>
                <w:rFonts w:ascii="Times New Roman" w:hAnsi="Times New Roman" w:cs="Times New Roman"/>
                <w:b/>
                <w:bCs/>
                <w:i/>
                <w:iCs/>
                <w:sz w:val="24"/>
                <w:szCs w:val="24"/>
              </w:rPr>
            </w:pPr>
            <w:r w:rsidRPr="00C457C8">
              <w:rPr>
                <w:rFonts w:ascii="Times New Roman" w:eastAsia="Times New Roman" w:hAnsi="Times New Roman" w:cs="Times New Roman"/>
                <w:iCs/>
                <w:sz w:val="24"/>
                <w:szCs w:val="24"/>
                <w:lang w:eastAsia="lv-LV"/>
              </w:rPr>
              <w:t>Likumprojektā paredzētais regulējums nemaina mantojuma lietas vešanas kārtību. Atbilstoši tiesiskajam regulējumam mantojuma lietas ved zvērināti notāri. J</w:t>
            </w:r>
            <w:r w:rsidRPr="00C457C8">
              <w:rPr>
                <w:rFonts w:ascii="Times New Roman" w:hAnsi="Times New Roman" w:cs="Times New Roman"/>
                <w:sz w:val="24"/>
                <w:szCs w:val="24"/>
                <w:shd w:val="clear" w:color="auto" w:fill="FFFFFF"/>
              </w:rPr>
              <w:t>a ir uzsākta mantojuma lieta</w:t>
            </w:r>
            <w:r w:rsidRPr="00C457C8">
              <w:rPr>
                <w:rFonts w:ascii="Times New Roman" w:hAnsi="Times New Roman" w:cs="Times New Roman"/>
                <w:sz w:val="24"/>
                <w:szCs w:val="24"/>
              </w:rPr>
              <w:t xml:space="preserve"> un ja sludinājumā par mantojuma atklāšanos noteiktajā termiņā mantinieks nav pieteicies vai arī ir atteicies no mantojuma, </w:t>
            </w:r>
            <w:r w:rsidRPr="00C457C8">
              <w:rPr>
                <w:rFonts w:ascii="Times New Roman" w:hAnsi="Times New Roman" w:cs="Times New Roman"/>
                <w:sz w:val="24"/>
                <w:szCs w:val="24"/>
                <w:shd w:val="clear" w:color="auto" w:fill="FFFFFF"/>
              </w:rPr>
              <w:t xml:space="preserve">tad atbilstoši tiesiskajam regulējumam </w:t>
            </w:r>
            <w:r w:rsidRPr="00C457C8">
              <w:rPr>
                <w:rFonts w:ascii="Times New Roman" w:hAnsi="Times New Roman" w:cs="Times New Roman"/>
                <w:sz w:val="24"/>
                <w:szCs w:val="24"/>
              </w:rPr>
              <w:t xml:space="preserve">zvērināts notārs taisa ar valsts nodevu neapmaksājamu notariālo aktu par mantojuma lietas izbeigšanu, vienlaikus norādot kreditoru pretenzijas un konstatējumu, ka mantinieki izsludinātajā termiņā nav pieteikušies un mantojamā manta atzīstama par bezmantinieku mantu. Līdz ar to mantojuma atstājēja manta (gan ķermeniskas, gan bezķermeniskas lietas) kā kopība ir bez tiesību un pienākumu pārņēmēja. Ar minēto aktu netiek konstatēta vai atzīta kādas konkrētas lietas (piemēram, dzīvojamās mājas vai zemes) piederība mantojuma atstājējam vai piekritība valstij vai pašvaldībai, bet gan tikai konstatēts, ka mirušajai personai nav tiesību un saistību pārņēmēju. Likumprojektā ietvertais regulējums tikai paplašina to subjektu loku, kam var piekrist bezmantinieka manta, taču nemaina noteikto kārtību, ka </w:t>
            </w:r>
            <w:r w:rsidR="00AF5E37" w:rsidRPr="00C457C8">
              <w:rPr>
                <w:rFonts w:ascii="Times New Roman" w:hAnsi="Times New Roman" w:cs="Times New Roman"/>
                <w:sz w:val="24"/>
                <w:szCs w:val="24"/>
              </w:rPr>
              <w:t xml:space="preserve">zvērināts </w:t>
            </w:r>
            <w:r w:rsidRPr="00C457C8">
              <w:rPr>
                <w:rFonts w:ascii="Times New Roman" w:hAnsi="Times New Roman" w:cs="Times New Roman"/>
                <w:sz w:val="24"/>
                <w:szCs w:val="24"/>
              </w:rPr>
              <w:t>notārs nevērtē mantas piekritību. Tā kā bezmantinieku mantas piekritība valstij un ar šo Likumprojektu arī pašvaldībai ir likumā nostiprināta publiskas personas prerogatīva, ko nav nepieciešams papildus vērtēt</w:t>
            </w:r>
            <w:r w:rsidR="00AF5E37" w:rsidRPr="00C457C8">
              <w:rPr>
                <w:rFonts w:ascii="Times New Roman" w:hAnsi="Times New Roman" w:cs="Times New Roman"/>
                <w:sz w:val="24"/>
                <w:szCs w:val="24"/>
              </w:rPr>
              <w:t>,</w:t>
            </w:r>
            <w:r w:rsidRPr="00C457C8">
              <w:rPr>
                <w:rFonts w:ascii="Times New Roman" w:hAnsi="Times New Roman" w:cs="Times New Roman"/>
                <w:sz w:val="24"/>
                <w:szCs w:val="24"/>
              </w:rPr>
              <w:t xml:space="preserve"> tad notariālajā aktā par mantojuma lietas izbeigšanu nav nepieciešams dublēt likuma regulējumu un norādīt informāciju par konkrētu subjektu, kam piekrīt bezmantinieka manta.</w:t>
            </w:r>
            <w:r w:rsidRPr="00C457C8">
              <w:rPr>
                <w:rFonts w:ascii="Times New Roman" w:hAnsi="Times New Roman" w:cs="Times New Roman"/>
                <w:sz w:val="24"/>
                <w:szCs w:val="24"/>
                <w:shd w:val="clear" w:color="auto" w:fill="FFFFFF"/>
              </w:rPr>
              <w:t xml:space="preserve"> Tāpat arī netiek mainīts spēkā esošais regulējums, ka zvērināts notārs pēc akta par mantojuma lietas izbeigšanu taisīšanas nosūta notariālo aktu grāmatas izrakstu vai tā kopiju pašvaldībai, kuras teritorijā atrodas nekustamais īpašums, valsts institūcijai, kura atbild par attiecīgā valsts nekustamā īpašuma veida apsaimniekošanu vai Valsts ieņēmumu dienestam.</w:t>
            </w:r>
            <w:r w:rsidR="00FE4A39" w:rsidRPr="00C457C8">
              <w:rPr>
                <w:rFonts w:ascii="Times New Roman" w:hAnsi="Times New Roman" w:cs="Times New Roman"/>
                <w:sz w:val="24"/>
                <w:szCs w:val="24"/>
                <w:shd w:val="clear" w:color="auto" w:fill="FFFFFF"/>
              </w:rPr>
              <w:t xml:space="preserve"> Līdz ar to Likumprojekts nemaina zvērināt</w:t>
            </w:r>
            <w:r w:rsidR="008A315A" w:rsidRPr="005959D4">
              <w:rPr>
                <w:rFonts w:ascii="Times New Roman" w:hAnsi="Times New Roman" w:cs="Times New Roman"/>
                <w:sz w:val="24"/>
                <w:szCs w:val="24"/>
                <w:shd w:val="clear" w:color="auto" w:fill="FFFFFF"/>
              </w:rPr>
              <w:t>a</w:t>
            </w:r>
            <w:r w:rsidR="00FE4A39" w:rsidRPr="00C457C8">
              <w:rPr>
                <w:rFonts w:ascii="Times New Roman" w:hAnsi="Times New Roman" w:cs="Times New Roman"/>
                <w:sz w:val="24"/>
                <w:szCs w:val="24"/>
                <w:shd w:val="clear" w:color="auto" w:fill="FFFFFF"/>
              </w:rPr>
              <w:t xml:space="preserve"> notāra pienākumu un tiesību </w:t>
            </w:r>
            <w:r w:rsidR="00FE4A39" w:rsidRPr="00C457C8">
              <w:rPr>
                <w:rFonts w:ascii="Times New Roman" w:hAnsi="Times New Roman" w:cs="Times New Roman"/>
                <w:sz w:val="24"/>
                <w:szCs w:val="24"/>
                <w:shd w:val="clear" w:color="auto" w:fill="FFFFFF"/>
              </w:rPr>
              <w:lastRenderedPageBreak/>
              <w:t xml:space="preserve">apjomu un arī turpmāk zvērināts notārs konstatēs tikai to, </w:t>
            </w:r>
            <w:r w:rsidR="00FE4A39" w:rsidRPr="00C457C8">
              <w:rPr>
                <w:rFonts w:ascii="Times New Roman" w:hAnsi="Times New Roman" w:cs="Times New Roman"/>
                <w:sz w:val="24"/>
                <w:szCs w:val="24"/>
              </w:rPr>
              <w:t xml:space="preserve">ka sludinājumā par mantojuma atklāšanos </w:t>
            </w:r>
            <w:r w:rsidR="008A315A">
              <w:rPr>
                <w:rFonts w:ascii="Times New Roman" w:hAnsi="Times New Roman" w:cs="Times New Roman"/>
                <w:sz w:val="24"/>
                <w:szCs w:val="24"/>
              </w:rPr>
              <w:t xml:space="preserve">noteiktajā </w:t>
            </w:r>
            <w:r w:rsidR="00FE4A39" w:rsidRPr="00C457C8">
              <w:rPr>
                <w:rFonts w:ascii="Times New Roman" w:hAnsi="Times New Roman" w:cs="Times New Roman"/>
                <w:sz w:val="24"/>
                <w:szCs w:val="24"/>
              </w:rPr>
              <w:t xml:space="preserve">termiņā mantinieki nav pieteikušies un tādēļ mirušās personas manta atzīstama par bezmantinieka mantu, un taisīs </w:t>
            </w:r>
            <w:r w:rsidR="00FE4A39" w:rsidRPr="00C457C8">
              <w:rPr>
                <w:rFonts w:ascii="Times New Roman" w:hAnsi="Times New Roman" w:cs="Times New Roman"/>
                <w:sz w:val="24"/>
                <w:szCs w:val="24"/>
                <w:shd w:val="clear" w:color="auto" w:fill="FFFFFF"/>
              </w:rPr>
              <w:t>ar valsts nodevu neapmaksājamu notariālo aktu par mantojuma lietas izbeigšanu</w:t>
            </w:r>
            <w:r w:rsidR="00FE4A39" w:rsidRPr="00C457C8">
              <w:rPr>
                <w:rFonts w:ascii="Times New Roman" w:hAnsi="Times New Roman" w:cs="Times New Roman"/>
                <w:sz w:val="24"/>
                <w:szCs w:val="24"/>
              </w:rPr>
              <w:t xml:space="preserve">. Savukārt notariālo aktu grāmatas izrakstu nosūtīs tāpat kā līdz šim </w:t>
            </w:r>
            <w:r w:rsidR="00FE4A39" w:rsidRPr="00C457C8">
              <w:rPr>
                <w:rFonts w:ascii="Times New Roman" w:hAnsi="Times New Roman" w:cs="Times New Roman"/>
                <w:sz w:val="24"/>
                <w:szCs w:val="24"/>
                <w:shd w:val="clear" w:color="auto" w:fill="FFFFFF"/>
              </w:rPr>
              <w:t>pašvaldībai, kuras teritorijā atrodas nekustamais īpašums, valsts institūcijai, kura atbild par attiecīgā valsts nekustamā īpašuma veida apsaimniekošanu vai Valsts ieņēmumu dienestam.</w:t>
            </w:r>
          </w:p>
          <w:p w14:paraId="563FEE68" w14:textId="048A5E3C" w:rsidR="001F3FAB" w:rsidRPr="00C457C8" w:rsidRDefault="001F3FAB" w:rsidP="00C457C8">
            <w:pPr>
              <w:spacing w:after="0" w:line="240" w:lineRule="auto"/>
              <w:contextualSpacing/>
              <w:jc w:val="both"/>
              <w:rPr>
                <w:rFonts w:ascii="Times New Roman" w:hAnsi="Times New Roman" w:cs="Times New Roman"/>
                <w:b/>
                <w:bCs/>
                <w:i/>
                <w:iCs/>
                <w:sz w:val="24"/>
                <w:szCs w:val="24"/>
              </w:rPr>
            </w:pPr>
          </w:p>
          <w:p w14:paraId="04178C4E" w14:textId="5AA00BFB" w:rsidR="001F3FAB" w:rsidRPr="00C457C8" w:rsidRDefault="001F3FAB" w:rsidP="00C457C8">
            <w:pPr>
              <w:spacing w:after="0" w:line="240" w:lineRule="auto"/>
              <w:contextualSpacing/>
              <w:jc w:val="both"/>
              <w:rPr>
                <w:rFonts w:ascii="Times New Roman" w:hAnsi="Times New Roman" w:cs="Times New Roman"/>
                <w:sz w:val="24"/>
                <w:szCs w:val="24"/>
              </w:rPr>
            </w:pPr>
            <w:r w:rsidRPr="00C457C8">
              <w:rPr>
                <w:rFonts w:ascii="Times New Roman" w:hAnsi="Times New Roman" w:cs="Times New Roman"/>
                <w:sz w:val="24"/>
                <w:szCs w:val="24"/>
              </w:rPr>
              <w:t>Ja par pašvaldībai piekrītošo nekustamo īpašumu būs pieteiktas kreditoru pretenzijas, tad atbilstoši spēkā esošajam tiesiskajam regulējumam zvērināts tiesu izpildītājs veiks nepieciešamās darbības.</w:t>
            </w:r>
            <w:r w:rsidRPr="00C457C8">
              <w:rPr>
                <w:rFonts w:ascii="Times New Roman" w:eastAsia="Times New Roman" w:hAnsi="Times New Roman" w:cs="Times New Roman"/>
                <w:iCs/>
                <w:sz w:val="24"/>
                <w:szCs w:val="24"/>
                <w:lang w:eastAsia="lv-LV"/>
              </w:rPr>
              <w:t xml:space="preserve"> </w:t>
            </w:r>
            <w:r w:rsidRPr="00C457C8">
              <w:rPr>
                <w:rFonts w:ascii="Times New Roman" w:hAnsi="Times New Roman" w:cs="Times New Roman"/>
                <w:sz w:val="24"/>
                <w:szCs w:val="24"/>
              </w:rPr>
              <w:t xml:space="preserve">Likumprojektā paredzētais regulējums neietekmē kreditoru pretenziju apmierināšanas kārtību un zvērinātu tiesu izpildītāju rīcību atbilstoši </w:t>
            </w:r>
            <w:r w:rsidR="00AF5E37" w:rsidRPr="00C457C8">
              <w:rPr>
                <w:rFonts w:ascii="Times New Roman" w:hAnsi="Times New Roman" w:cs="Times New Roman"/>
                <w:sz w:val="24"/>
                <w:szCs w:val="24"/>
              </w:rPr>
              <w:t>MK noteikumiem Nr. 364</w:t>
            </w:r>
            <w:r w:rsidRPr="00C457C8">
              <w:rPr>
                <w:rFonts w:ascii="Times New Roman" w:eastAsia="Times New Roman" w:hAnsi="Times New Roman" w:cs="Times New Roman"/>
                <w:sz w:val="24"/>
                <w:szCs w:val="24"/>
                <w:lang w:eastAsia="lv-LV"/>
              </w:rPr>
              <w:t xml:space="preserve">, </w:t>
            </w:r>
            <w:r w:rsidRPr="00C457C8">
              <w:rPr>
                <w:rFonts w:ascii="Times New Roman" w:hAnsi="Times New Roman" w:cs="Times New Roman"/>
                <w:sz w:val="24"/>
                <w:szCs w:val="24"/>
              </w:rPr>
              <w:t xml:space="preserve">ja bezmantinieku mantas gadījumā tādas ir pieteiktas. </w:t>
            </w:r>
          </w:p>
          <w:p w14:paraId="4CB30B37" w14:textId="24193858" w:rsidR="00A54AEF" w:rsidRPr="00C457C8" w:rsidRDefault="00A54AEF" w:rsidP="00C457C8">
            <w:pPr>
              <w:spacing w:after="0" w:line="240" w:lineRule="auto"/>
              <w:contextualSpacing/>
              <w:jc w:val="both"/>
              <w:rPr>
                <w:rFonts w:ascii="Times New Roman" w:hAnsi="Times New Roman" w:cs="Times New Roman"/>
                <w:sz w:val="24"/>
                <w:szCs w:val="24"/>
              </w:rPr>
            </w:pPr>
          </w:p>
          <w:p w14:paraId="76934089" w14:textId="6767F99C" w:rsidR="00804A09" w:rsidRPr="00E6008A" w:rsidRDefault="00804A09" w:rsidP="00C457C8">
            <w:pPr>
              <w:spacing w:after="0" w:line="240" w:lineRule="auto"/>
              <w:contextualSpacing/>
              <w:jc w:val="both"/>
              <w:rPr>
                <w:rFonts w:ascii="Times New Roman" w:hAnsi="Times New Roman" w:cs="Times New Roman"/>
                <w:sz w:val="24"/>
                <w:szCs w:val="24"/>
              </w:rPr>
            </w:pPr>
            <w:r w:rsidRPr="00E6008A">
              <w:rPr>
                <w:rFonts w:ascii="Times New Roman" w:hAnsi="Times New Roman" w:cs="Times New Roman"/>
                <w:sz w:val="24"/>
                <w:szCs w:val="24"/>
              </w:rPr>
              <w:t>Pašvaldība, saņemot informāciju par tai piekritīgu īpašumu, veiks tālāk nepieciešamās darbības ar nekustamo īpašumu atbilstoši spēkā esošajam tiesiskajam regulējumam.</w:t>
            </w:r>
          </w:p>
          <w:p w14:paraId="0113841A" w14:textId="77777777" w:rsidR="00804A09" w:rsidRPr="00C457C8" w:rsidRDefault="00804A09" w:rsidP="00C457C8">
            <w:pPr>
              <w:spacing w:after="0" w:line="240" w:lineRule="auto"/>
              <w:contextualSpacing/>
              <w:jc w:val="both"/>
              <w:rPr>
                <w:rFonts w:ascii="Times New Roman" w:hAnsi="Times New Roman" w:cs="Times New Roman"/>
                <w:sz w:val="24"/>
                <w:szCs w:val="24"/>
              </w:rPr>
            </w:pPr>
          </w:p>
          <w:p w14:paraId="43DB9A60" w14:textId="2B980F20" w:rsidR="002D739C" w:rsidRPr="00C457C8" w:rsidRDefault="002D739C" w:rsidP="00C457C8">
            <w:pPr>
              <w:spacing w:after="0" w:line="240" w:lineRule="auto"/>
              <w:contextualSpacing/>
              <w:jc w:val="both"/>
              <w:rPr>
                <w:rFonts w:ascii="Times New Roman" w:hAnsi="Times New Roman" w:cs="Times New Roman"/>
                <w:sz w:val="24"/>
                <w:szCs w:val="24"/>
              </w:rPr>
            </w:pPr>
            <w:r w:rsidRPr="00C457C8">
              <w:rPr>
                <w:rFonts w:ascii="Times New Roman" w:hAnsi="Times New Roman" w:cs="Times New Roman"/>
                <w:sz w:val="24"/>
                <w:szCs w:val="24"/>
              </w:rPr>
              <w:t xml:space="preserve">Attiecībā uz iniciatīvu, ka visu sludinājumā par mantojuma atklāšanos </w:t>
            </w:r>
            <w:r w:rsidR="00353715">
              <w:rPr>
                <w:rFonts w:ascii="Times New Roman" w:hAnsi="Times New Roman" w:cs="Times New Roman"/>
                <w:sz w:val="24"/>
                <w:szCs w:val="24"/>
              </w:rPr>
              <w:t xml:space="preserve">noteiktajā </w:t>
            </w:r>
            <w:r w:rsidRPr="00C457C8">
              <w:rPr>
                <w:rFonts w:ascii="Times New Roman" w:hAnsi="Times New Roman" w:cs="Times New Roman"/>
                <w:sz w:val="24"/>
                <w:szCs w:val="24"/>
              </w:rPr>
              <w:t>termiņā pieteikto kreditoru pamatotību un atbilstību vērtēs zvērināts tiesu izpildītājs, pamatojoties uz Ministru kabineta noteiktiem kritērijiem, jānorāda, ka tā ir konceptuāli saskaņota ar Latvijas Zvērinātu tiesu izpildītāju padomi.</w:t>
            </w:r>
          </w:p>
          <w:p w14:paraId="11D89297" w14:textId="77777777" w:rsidR="008155D4" w:rsidRPr="00C457C8" w:rsidRDefault="008155D4" w:rsidP="00C457C8">
            <w:pPr>
              <w:spacing w:after="0" w:line="240" w:lineRule="auto"/>
              <w:contextualSpacing/>
              <w:jc w:val="both"/>
              <w:rPr>
                <w:rFonts w:ascii="Times New Roman" w:hAnsi="Times New Roman" w:cs="Times New Roman"/>
                <w:sz w:val="24"/>
                <w:szCs w:val="24"/>
              </w:rPr>
            </w:pPr>
          </w:p>
          <w:p w14:paraId="19B2018F" w14:textId="1638DBEC" w:rsidR="000265CC" w:rsidRPr="00C457C8" w:rsidRDefault="002D739C" w:rsidP="00C457C8">
            <w:pPr>
              <w:spacing w:after="0" w:line="240" w:lineRule="auto"/>
              <w:contextualSpacing/>
              <w:jc w:val="both"/>
              <w:rPr>
                <w:rFonts w:ascii="Times New Roman" w:hAnsi="Times New Roman" w:cs="Times New Roman"/>
                <w:sz w:val="24"/>
                <w:szCs w:val="24"/>
              </w:rPr>
            </w:pPr>
            <w:r w:rsidRPr="00C457C8">
              <w:rPr>
                <w:rFonts w:ascii="Times New Roman" w:hAnsi="Times New Roman" w:cs="Times New Roman"/>
                <w:sz w:val="24"/>
                <w:szCs w:val="24"/>
                <w:bdr w:val="none" w:sz="0" w:space="0" w:color="auto" w:frame="1"/>
              </w:rPr>
              <w:t xml:space="preserve">Valsts sekretāru 2021. gada 15. aprīļa sanāksmē Tieslietu ministrija izsludināja </w:t>
            </w:r>
            <w:r w:rsidR="00AF5E37" w:rsidRPr="00C457C8">
              <w:rPr>
                <w:rFonts w:ascii="Times New Roman" w:hAnsi="Times New Roman" w:cs="Times New Roman"/>
                <w:sz w:val="24"/>
                <w:szCs w:val="24"/>
                <w:bdr w:val="none" w:sz="0" w:space="0" w:color="auto" w:frame="1"/>
              </w:rPr>
              <w:t>l</w:t>
            </w:r>
            <w:r w:rsidRPr="00C457C8">
              <w:rPr>
                <w:rFonts w:ascii="Times New Roman" w:hAnsi="Times New Roman" w:cs="Times New Roman"/>
                <w:sz w:val="24"/>
                <w:szCs w:val="24"/>
                <w:bdr w:val="none" w:sz="0" w:space="0" w:color="auto" w:frame="1"/>
              </w:rPr>
              <w:t xml:space="preserve">ikumprojektu </w:t>
            </w:r>
            <w:r w:rsidRPr="00C457C8">
              <w:rPr>
                <w:rFonts w:ascii="Times New Roman" w:eastAsia="Times New Roman" w:hAnsi="Times New Roman" w:cs="Times New Roman"/>
                <w:sz w:val="24"/>
                <w:szCs w:val="24"/>
                <w:lang w:eastAsia="lv-LV"/>
              </w:rPr>
              <w:t xml:space="preserve">"Grozījumi Notariāta likumā" </w:t>
            </w:r>
            <w:r w:rsidRPr="00C457C8">
              <w:rPr>
                <w:rFonts w:ascii="Times New Roman" w:hAnsi="Times New Roman" w:cs="Times New Roman"/>
                <w:sz w:val="24"/>
                <w:szCs w:val="24"/>
              </w:rPr>
              <w:t>(prot. Nr. 15 19.</w:t>
            </w:r>
            <w:r w:rsidR="00FB6160">
              <w:rPr>
                <w:rFonts w:ascii="Times New Roman" w:hAnsi="Times New Roman" w:cs="Times New Roman"/>
                <w:sz w:val="24"/>
                <w:szCs w:val="24"/>
              </w:rPr>
              <w:t> </w:t>
            </w:r>
            <w:r w:rsidRPr="00C457C8">
              <w:rPr>
                <w:rFonts w:ascii="Times New Roman" w:hAnsi="Times New Roman" w:cs="Times New Roman"/>
                <w:sz w:val="24"/>
                <w:szCs w:val="24"/>
              </w:rPr>
              <w:t>§, VSS-</w:t>
            </w:r>
            <w:r w:rsidR="00A072D6" w:rsidRPr="00C457C8">
              <w:rPr>
                <w:rFonts w:ascii="Times New Roman" w:hAnsi="Times New Roman" w:cs="Times New Roman"/>
                <w:sz w:val="24"/>
                <w:szCs w:val="24"/>
              </w:rPr>
              <w:t>347</w:t>
            </w:r>
            <w:r w:rsidRPr="00C457C8">
              <w:rPr>
                <w:rFonts w:ascii="Times New Roman" w:hAnsi="Times New Roman" w:cs="Times New Roman"/>
                <w:sz w:val="24"/>
                <w:szCs w:val="24"/>
              </w:rPr>
              <w:t>)</w:t>
            </w:r>
            <w:r w:rsidRPr="00C457C8">
              <w:rPr>
                <w:rStyle w:val="FootnoteReference"/>
                <w:rFonts w:ascii="Times New Roman" w:hAnsi="Times New Roman" w:cs="Times New Roman"/>
                <w:sz w:val="24"/>
                <w:szCs w:val="24"/>
              </w:rPr>
              <w:footnoteReference w:id="27"/>
            </w:r>
            <w:r w:rsidRPr="00C457C8">
              <w:rPr>
                <w:rFonts w:ascii="Times New Roman" w:hAnsi="Times New Roman" w:cs="Times New Roman"/>
                <w:sz w:val="24"/>
                <w:szCs w:val="24"/>
              </w:rPr>
              <w:t xml:space="preserve"> ar kur</w:t>
            </w:r>
            <w:r w:rsidR="00A072D6" w:rsidRPr="00C457C8">
              <w:rPr>
                <w:rFonts w:ascii="Times New Roman" w:hAnsi="Times New Roman" w:cs="Times New Roman"/>
                <w:sz w:val="24"/>
                <w:szCs w:val="24"/>
              </w:rPr>
              <w:t>u</w:t>
            </w:r>
            <w:r w:rsidRPr="00C457C8">
              <w:rPr>
                <w:rFonts w:ascii="Times New Roman" w:hAnsi="Times New Roman" w:cs="Times New Roman"/>
                <w:sz w:val="24"/>
                <w:szCs w:val="24"/>
              </w:rPr>
              <w:t>, cita starp</w:t>
            </w:r>
            <w:r w:rsidR="003C704F" w:rsidRPr="00C457C8">
              <w:rPr>
                <w:rFonts w:ascii="Times New Roman" w:hAnsi="Times New Roman" w:cs="Times New Roman"/>
                <w:sz w:val="24"/>
                <w:szCs w:val="24"/>
              </w:rPr>
              <w:t>ā</w:t>
            </w:r>
            <w:r w:rsidRPr="00C457C8">
              <w:rPr>
                <w:rFonts w:ascii="Times New Roman" w:hAnsi="Times New Roman" w:cs="Times New Roman"/>
                <w:sz w:val="24"/>
                <w:szCs w:val="24"/>
              </w:rPr>
              <w:t>, precizēts tas, kādas ziņas, iesniedzot kreditoru pretenziju, turpmāk kreditoriem būs jānorāda. Tādējādi atvieglojot zvērināta tiesu izpildītāja uzdevumu izvērtēt pieteiktās kreditora pretenzijas pamatotību, ņemot vērā, ka jau sākotnēji kreditoriem būs jāiesniedz vairāk informācijas par savu prasījumu.</w:t>
            </w:r>
          </w:p>
          <w:p w14:paraId="5D8FD147" w14:textId="77777777" w:rsidR="000265CC" w:rsidRPr="00C457C8" w:rsidRDefault="000265CC" w:rsidP="00C457C8">
            <w:pPr>
              <w:spacing w:after="0" w:line="240" w:lineRule="auto"/>
              <w:contextualSpacing/>
              <w:jc w:val="both"/>
              <w:rPr>
                <w:rFonts w:ascii="Times New Roman" w:hAnsi="Times New Roman" w:cs="Times New Roman"/>
                <w:sz w:val="24"/>
                <w:szCs w:val="24"/>
              </w:rPr>
            </w:pPr>
          </w:p>
          <w:p w14:paraId="45207CB5" w14:textId="12DD6BBB" w:rsidR="000265CC" w:rsidRPr="00E6008A" w:rsidRDefault="00013D72" w:rsidP="00C457C8">
            <w:pPr>
              <w:spacing w:after="0" w:line="240" w:lineRule="auto"/>
              <w:contextualSpacing/>
              <w:jc w:val="both"/>
              <w:rPr>
                <w:rFonts w:ascii="Times New Roman" w:hAnsi="Times New Roman" w:cs="Times New Roman"/>
                <w:sz w:val="24"/>
                <w:szCs w:val="24"/>
                <w:lang w:eastAsia="lv-LV"/>
              </w:rPr>
            </w:pPr>
            <w:r w:rsidRPr="00E6008A">
              <w:rPr>
                <w:rFonts w:ascii="Times New Roman" w:hAnsi="Times New Roman" w:cs="Times New Roman"/>
                <w:sz w:val="24"/>
                <w:szCs w:val="24"/>
              </w:rPr>
              <w:t xml:space="preserve">Attiecībā uz kreditoru tiesību aizsardzības pilnveidošanu </w:t>
            </w:r>
            <w:r w:rsidR="000265CC" w:rsidRPr="00E6008A">
              <w:rPr>
                <w:rFonts w:ascii="Times New Roman" w:hAnsi="Times New Roman" w:cs="Times New Roman"/>
                <w:sz w:val="24"/>
                <w:szCs w:val="24"/>
              </w:rPr>
              <w:t>vienkāršotās likvidācijas gadījumā</w:t>
            </w:r>
            <w:r w:rsidR="00353715" w:rsidRPr="006705C7">
              <w:rPr>
                <w:rFonts w:ascii="Times New Roman" w:hAnsi="Times New Roman" w:cs="Times New Roman"/>
                <w:sz w:val="24"/>
                <w:szCs w:val="24"/>
              </w:rPr>
              <w:t>,</w:t>
            </w:r>
            <w:r w:rsidR="000265CC" w:rsidRPr="00E6008A">
              <w:rPr>
                <w:rFonts w:ascii="Times New Roman" w:hAnsi="Times New Roman" w:cs="Times New Roman"/>
                <w:sz w:val="24"/>
                <w:szCs w:val="24"/>
              </w:rPr>
              <w:t xml:space="preserve"> tā tiks vērtēta kopsakarā ar Latvijas Republikas Senāta Administratīvo lietu departamenta 2021. gada 1. jūnija blakus lēmumu lietā Nr.</w:t>
            </w:r>
            <w:r w:rsidR="00FB6160">
              <w:rPr>
                <w:rFonts w:ascii="Times New Roman" w:hAnsi="Times New Roman" w:cs="Times New Roman"/>
                <w:sz w:val="24"/>
                <w:szCs w:val="24"/>
              </w:rPr>
              <w:t> </w:t>
            </w:r>
            <w:r w:rsidR="000265CC" w:rsidRPr="00E6008A">
              <w:rPr>
                <w:rFonts w:ascii="Times New Roman" w:hAnsi="Times New Roman" w:cs="Times New Roman"/>
                <w:sz w:val="24"/>
                <w:szCs w:val="24"/>
              </w:rPr>
              <w:t>A420318017, SKA-341/2021 ECLI:LV:AT:2021:0601.A420318017.18.BL. Tāpat Tieslietu ministrijas Maksātnespējas regulējuma pilnveidošanas darba grupa 26.01.2022. konceptuāli atbalstīja ideju, ka nodrošinātais kreditors varētu uzsākt parādnieka juridiskās personas maksātnespējas procesu, ja parādnieka darbība tiek izbeigta, pamatojoties uz komercreģistra iestādes vai nodokļu administrācijas lēmumu</w:t>
            </w:r>
            <w:r w:rsidR="00E6008A" w:rsidRPr="00E6008A">
              <w:rPr>
                <w:rFonts w:ascii="Times New Roman" w:hAnsi="Times New Roman" w:cs="Times New Roman"/>
                <w:sz w:val="24"/>
                <w:szCs w:val="24"/>
              </w:rPr>
              <w:t xml:space="preserve">, </w:t>
            </w:r>
            <w:r w:rsidR="00E6008A" w:rsidRPr="00E6008A">
              <w:rPr>
                <w:rFonts w:ascii="Times New Roman" w:hAnsi="Times New Roman" w:cs="Times New Roman"/>
                <w:sz w:val="24"/>
                <w:szCs w:val="24"/>
                <w:lang w:eastAsia="lv-LV"/>
              </w:rPr>
              <w:t xml:space="preserve">līdz brīdim, kad Latvijas Republikas </w:t>
            </w:r>
            <w:r w:rsidR="00E6008A" w:rsidRPr="00E6008A">
              <w:rPr>
                <w:rFonts w:ascii="Times New Roman" w:hAnsi="Times New Roman" w:cs="Times New Roman"/>
                <w:sz w:val="24"/>
                <w:szCs w:val="24"/>
                <w:lang w:eastAsia="lv-LV"/>
              </w:rPr>
              <w:lastRenderedPageBreak/>
              <w:t>Uzņēmumu reģistrs pieņem lēmumu par sabiedrības izslēgšanu no komercreģistra un tas kļūst neapstrīdams.</w:t>
            </w:r>
          </w:p>
          <w:p w14:paraId="7A0F0783" w14:textId="3DB3CDBF" w:rsidR="0097747E" w:rsidRPr="00C457C8" w:rsidRDefault="0097747E" w:rsidP="00C457C8">
            <w:pPr>
              <w:spacing w:after="0" w:line="240" w:lineRule="auto"/>
              <w:contextualSpacing/>
              <w:jc w:val="both"/>
              <w:rPr>
                <w:rFonts w:ascii="Times New Roman" w:eastAsia="Times New Roman" w:hAnsi="Times New Roman" w:cs="Times New Roman"/>
                <w:sz w:val="24"/>
                <w:szCs w:val="24"/>
                <w:lang w:eastAsia="lv-LV"/>
              </w:rPr>
            </w:pPr>
          </w:p>
        </w:tc>
      </w:tr>
      <w:tr w:rsidR="00C457C8" w:rsidRPr="00C457C8" w14:paraId="65D3F4D1" w14:textId="77777777" w:rsidTr="009C6B63">
        <w:trPr>
          <w:trHeight w:val="128"/>
        </w:trPr>
        <w:tc>
          <w:tcPr>
            <w:tcW w:w="5000" w:type="pct"/>
            <w:gridSpan w:val="3"/>
            <w:tcBorders>
              <w:top w:val="outset" w:sz="6" w:space="0" w:color="414142"/>
              <w:left w:val="nil"/>
              <w:bottom w:val="outset" w:sz="6" w:space="0" w:color="414142"/>
              <w:right w:val="nil"/>
            </w:tcBorders>
          </w:tcPr>
          <w:p w14:paraId="744DC037" w14:textId="77777777" w:rsidR="0097747E" w:rsidRPr="00C457C8" w:rsidRDefault="0097747E" w:rsidP="00C457C8">
            <w:pPr>
              <w:tabs>
                <w:tab w:val="left" w:pos="990"/>
              </w:tabs>
              <w:spacing w:after="0" w:line="240" w:lineRule="auto"/>
              <w:contextualSpacing/>
              <w:jc w:val="both"/>
              <w:rPr>
                <w:rFonts w:ascii="Times New Roman" w:eastAsia="Times New Roman" w:hAnsi="Times New Roman" w:cs="Times New Roman"/>
                <w:sz w:val="24"/>
                <w:szCs w:val="24"/>
                <w:lang w:eastAsia="lv-LV"/>
              </w:rPr>
            </w:pPr>
            <w:r w:rsidRPr="00C457C8">
              <w:rPr>
                <w:rFonts w:ascii="Times New Roman" w:eastAsia="Times New Roman" w:hAnsi="Times New Roman" w:cs="Times New Roman"/>
                <w:sz w:val="24"/>
                <w:szCs w:val="24"/>
                <w:lang w:eastAsia="lv-LV"/>
              </w:rPr>
              <w:lastRenderedPageBreak/>
              <w:tab/>
            </w:r>
          </w:p>
        </w:tc>
      </w:tr>
      <w:tr w:rsidR="00C457C8" w:rsidRPr="00C457C8" w14:paraId="03A4DE30" w14:textId="77777777" w:rsidTr="009C6B63">
        <w:trPr>
          <w:trHeight w:val="555"/>
        </w:trPr>
        <w:tc>
          <w:tcPr>
            <w:tcW w:w="5000" w:type="pct"/>
            <w:gridSpan w:val="3"/>
            <w:tcBorders>
              <w:top w:val="nil"/>
              <w:left w:val="outset" w:sz="6" w:space="0" w:color="414142"/>
              <w:bottom w:val="outset" w:sz="6" w:space="0" w:color="414142"/>
              <w:right w:val="outset" w:sz="6" w:space="0" w:color="414142"/>
            </w:tcBorders>
            <w:vAlign w:val="center"/>
            <w:hideMark/>
          </w:tcPr>
          <w:p w14:paraId="0F63D311" w14:textId="77777777" w:rsidR="0097747E" w:rsidRPr="00C457C8" w:rsidRDefault="0097747E" w:rsidP="00C457C8">
            <w:pPr>
              <w:spacing w:after="0" w:line="240" w:lineRule="auto"/>
              <w:ind w:firstLine="300"/>
              <w:contextualSpacing/>
              <w:jc w:val="center"/>
              <w:rPr>
                <w:rFonts w:ascii="Times New Roman" w:eastAsia="Times New Roman" w:hAnsi="Times New Roman" w:cs="Times New Roman"/>
                <w:b/>
                <w:bCs/>
                <w:sz w:val="24"/>
                <w:szCs w:val="24"/>
                <w:lang w:eastAsia="lv-LV"/>
              </w:rPr>
            </w:pPr>
            <w:r w:rsidRPr="00C457C8">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C457C8" w:rsidRPr="00C457C8" w14:paraId="5622BD57" w14:textId="77777777" w:rsidTr="006705C7">
        <w:trPr>
          <w:trHeight w:val="465"/>
        </w:trPr>
        <w:tc>
          <w:tcPr>
            <w:tcW w:w="200" w:type="pct"/>
            <w:tcBorders>
              <w:top w:val="outset" w:sz="6" w:space="0" w:color="414142"/>
              <w:left w:val="outset" w:sz="6" w:space="0" w:color="414142"/>
              <w:bottom w:val="outset" w:sz="6" w:space="0" w:color="414142"/>
              <w:right w:val="outset" w:sz="6" w:space="0" w:color="414142"/>
            </w:tcBorders>
            <w:hideMark/>
          </w:tcPr>
          <w:p w14:paraId="66EC94F4" w14:textId="77777777" w:rsidR="0097747E" w:rsidRPr="00C457C8" w:rsidRDefault="0097747E" w:rsidP="00C457C8">
            <w:pPr>
              <w:spacing w:after="0" w:line="240" w:lineRule="auto"/>
              <w:contextualSpacing/>
              <w:jc w:val="both"/>
              <w:rPr>
                <w:rFonts w:ascii="Times New Roman" w:eastAsia="Times New Roman" w:hAnsi="Times New Roman" w:cs="Times New Roman"/>
                <w:sz w:val="24"/>
                <w:szCs w:val="24"/>
                <w:lang w:eastAsia="lv-LV"/>
              </w:rPr>
            </w:pPr>
            <w:r w:rsidRPr="00C457C8">
              <w:rPr>
                <w:rFonts w:ascii="Times New Roman" w:eastAsia="Times New Roman" w:hAnsi="Times New Roman" w:cs="Times New Roman"/>
                <w:sz w:val="24"/>
                <w:szCs w:val="24"/>
                <w:lang w:eastAsia="lv-LV"/>
              </w:rPr>
              <w:t>1.</w:t>
            </w:r>
          </w:p>
        </w:tc>
        <w:tc>
          <w:tcPr>
            <w:tcW w:w="1208" w:type="pct"/>
            <w:tcBorders>
              <w:top w:val="outset" w:sz="6" w:space="0" w:color="414142"/>
              <w:left w:val="outset" w:sz="6" w:space="0" w:color="414142"/>
              <w:bottom w:val="outset" w:sz="6" w:space="0" w:color="414142"/>
              <w:right w:val="outset" w:sz="6" w:space="0" w:color="414142"/>
            </w:tcBorders>
            <w:hideMark/>
          </w:tcPr>
          <w:p w14:paraId="1D1B335A" w14:textId="77777777" w:rsidR="0097747E" w:rsidRPr="00C457C8" w:rsidRDefault="0097747E" w:rsidP="00C457C8">
            <w:pPr>
              <w:spacing w:after="0" w:line="240" w:lineRule="auto"/>
              <w:contextualSpacing/>
              <w:jc w:val="both"/>
              <w:rPr>
                <w:rFonts w:ascii="Times New Roman" w:eastAsia="Times New Roman" w:hAnsi="Times New Roman" w:cs="Times New Roman"/>
                <w:sz w:val="24"/>
                <w:szCs w:val="24"/>
                <w:lang w:eastAsia="lv-LV"/>
              </w:rPr>
            </w:pPr>
            <w:r w:rsidRPr="00C457C8">
              <w:rPr>
                <w:rFonts w:ascii="Times New Roman" w:eastAsia="Times New Roman" w:hAnsi="Times New Roman" w:cs="Times New Roman"/>
                <w:sz w:val="24"/>
                <w:szCs w:val="24"/>
                <w:lang w:eastAsia="lv-LV"/>
              </w:rPr>
              <w:t>Sabiedrības mērķgrupas, kuras tiesiskais regulējums ietekmē vai varētu ietekmēt</w:t>
            </w:r>
          </w:p>
        </w:tc>
        <w:tc>
          <w:tcPr>
            <w:tcW w:w="3592" w:type="pct"/>
            <w:tcBorders>
              <w:top w:val="outset" w:sz="6" w:space="0" w:color="414142"/>
              <w:left w:val="outset" w:sz="6" w:space="0" w:color="414142"/>
              <w:bottom w:val="outset" w:sz="6" w:space="0" w:color="414142"/>
              <w:right w:val="outset" w:sz="6" w:space="0" w:color="414142"/>
            </w:tcBorders>
            <w:hideMark/>
          </w:tcPr>
          <w:p w14:paraId="0621C6DE" w14:textId="7B1667D8" w:rsidR="00D8555D" w:rsidRPr="00C457C8" w:rsidRDefault="00DA6E06" w:rsidP="00C457C8">
            <w:pPr>
              <w:spacing w:after="0" w:line="240" w:lineRule="auto"/>
              <w:contextualSpacing/>
              <w:jc w:val="both"/>
              <w:rPr>
                <w:rFonts w:ascii="Times New Roman" w:eastAsia="Times New Roman" w:hAnsi="Times New Roman" w:cs="Times New Roman"/>
                <w:sz w:val="24"/>
                <w:szCs w:val="24"/>
                <w:lang w:eastAsia="lv-LV"/>
              </w:rPr>
            </w:pPr>
            <w:r w:rsidRPr="00C457C8">
              <w:rPr>
                <w:rFonts w:ascii="Times New Roman" w:eastAsia="Times New Roman" w:hAnsi="Times New Roman" w:cs="Times New Roman"/>
                <w:sz w:val="24"/>
                <w:szCs w:val="24"/>
                <w:lang w:eastAsia="lv-LV"/>
              </w:rPr>
              <w:t>Likumprojekts attiecas uz</w:t>
            </w:r>
            <w:r w:rsidR="00353715">
              <w:rPr>
                <w:rFonts w:ascii="Times New Roman" w:eastAsia="Times New Roman" w:hAnsi="Times New Roman" w:cs="Times New Roman"/>
                <w:sz w:val="24"/>
                <w:szCs w:val="24"/>
                <w:lang w:eastAsia="lv-LV"/>
              </w:rPr>
              <w:t>:</w:t>
            </w:r>
          </w:p>
          <w:p w14:paraId="6C9E4203" w14:textId="0147FAF0" w:rsidR="00D8555D" w:rsidRPr="00C457C8" w:rsidRDefault="0029047F" w:rsidP="00C457C8">
            <w:pPr>
              <w:spacing w:after="0" w:line="240" w:lineRule="auto"/>
              <w:contextualSpacing/>
              <w:jc w:val="both"/>
              <w:rPr>
                <w:rFonts w:ascii="Times New Roman" w:eastAsia="Times New Roman" w:hAnsi="Times New Roman" w:cs="Times New Roman"/>
                <w:sz w:val="24"/>
                <w:szCs w:val="24"/>
                <w:lang w:eastAsia="lv-LV"/>
              </w:rPr>
            </w:pPr>
            <w:r w:rsidRPr="00C457C8">
              <w:rPr>
                <w:rFonts w:ascii="Times New Roman" w:eastAsia="Times New Roman" w:hAnsi="Times New Roman" w:cs="Times New Roman"/>
                <w:sz w:val="24"/>
                <w:szCs w:val="24"/>
                <w:lang w:eastAsia="lv-LV"/>
              </w:rPr>
              <w:t xml:space="preserve">- </w:t>
            </w:r>
            <w:r w:rsidR="00DA6E06" w:rsidRPr="00C457C8">
              <w:rPr>
                <w:rFonts w:ascii="Times New Roman" w:eastAsia="Times New Roman" w:hAnsi="Times New Roman" w:cs="Times New Roman"/>
                <w:sz w:val="24"/>
                <w:szCs w:val="24"/>
                <w:lang w:eastAsia="lv-LV"/>
              </w:rPr>
              <w:t>valsts pārvaldes iestādēm, kuras administrē un pārvalda valsts mantu, un pašvaldībām bezmantinieku mantas un bezīpašnieka lietas gadījumos</w:t>
            </w:r>
            <w:r w:rsidR="003C73EE">
              <w:rPr>
                <w:rFonts w:ascii="Times New Roman" w:eastAsia="Times New Roman" w:hAnsi="Times New Roman" w:cs="Times New Roman"/>
                <w:sz w:val="24"/>
                <w:szCs w:val="24"/>
                <w:lang w:eastAsia="lv-LV"/>
              </w:rPr>
              <w:t xml:space="preserve"> (</w:t>
            </w:r>
            <w:r w:rsidR="00BD252D">
              <w:rPr>
                <w:rFonts w:ascii="Times New Roman" w:eastAsia="Times New Roman" w:hAnsi="Times New Roman" w:cs="Times New Roman"/>
                <w:sz w:val="24"/>
                <w:szCs w:val="24"/>
                <w:lang w:eastAsia="lv-LV"/>
              </w:rPr>
              <w:t>tajā skaitā, Valsts ieņēmumu dienestu, visām ministrijām, to kapitālsabiedrībām un 43 pašvaldībām)</w:t>
            </w:r>
            <w:r w:rsidR="007D3265" w:rsidRPr="00C457C8">
              <w:rPr>
                <w:rFonts w:ascii="Times New Roman" w:eastAsia="Times New Roman" w:hAnsi="Times New Roman" w:cs="Times New Roman"/>
                <w:sz w:val="24"/>
                <w:szCs w:val="24"/>
                <w:lang w:eastAsia="lv-LV"/>
              </w:rPr>
              <w:t>.</w:t>
            </w:r>
          </w:p>
          <w:p w14:paraId="4A6AF13C" w14:textId="1E4F2B04" w:rsidR="0029047F" w:rsidRPr="00C457C8" w:rsidRDefault="0029047F" w:rsidP="00C457C8">
            <w:pPr>
              <w:spacing w:after="0" w:line="240" w:lineRule="auto"/>
              <w:contextualSpacing/>
              <w:jc w:val="both"/>
              <w:rPr>
                <w:rFonts w:ascii="Times New Roman" w:eastAsia="Times New Roman" w:hAnsi="Times New Roman" w:cs="Times New Roman"/>
                <w:sz w:val="24"/>
                <w:szCs w:val="24"/>
                <w:lang w:eastAsia="lv-LV"/>
              </w:rPr>
            </w:pPr>
            <w:r w:rsidRPr="00C457C8">
              <w:rPr>
                <w:rFonts w:ascii="Times New Roman" w:eastAsia="Times New Roman" w:hAnsi="Times New Roman" w:cs="Times New Roman"/>
                <w:sz w:val="24"/>
                <w:szCs w:val="24"/>
                <w:lang w:eastAsia="lv-LV"/>
              </w:rPr>
              <w:t>- juridiskajām personām</w:t>
            </w:r>
            <w:r w:rsidR="007D3265" w:rsidRPr="00C457C8">
              <w:rPr>
                <w:rFonts w:ascii="Times New Roman" w:eastAsia="Times New Roman" w:hAnsi="Times New Roman" w:cs="Times New Roman"/>
                <w:sz w:val="24"/>
                <w:szCs w:val="24"/>
                <w:lang w:eastAsia="lv-LV"/>
              </w:rPr>
              <w:t xml:space="preserve">. Precīzu mērķgrupas lielumu nav iespējams noteikt (piemēram, </w:t>
            </w:r>
            <w:r w:rsidR="00301228">
              <w:rPr>
                <w:rFonts w:ascii="Times New Roman" w:eastAsia="Times New Roman" w:hAnsi="Times New Roman" w:cs="Times New Roman"/>
                <w:sz w:val="24"/>
                <w:szCs w:val="24"/>
                <w:lang w:eastAsia="lv-LV"/>
              </w:rPr>
              <w:t>27</w:t>
            </w:r>
            <w:r w:rsidR="007D3265" w:rsidRPr="00C457C8">
              <w:rPr>
                <w:rFonts w:ascii="Times New Roman" w:eastAsia="Times New Roman" w:hAnsi="Times New Roman" w:cs="Times New Roman"/>
                <w:sz w:val="24"/>
                <w:szCs w:val="24"/>
                <w:lang w:eastAsia="lv-LV"/>
              </w:rPr>
              <w:t>.0</w:t>
            </w:r>
            <w:r w:rsidR="00ED4006" w:rsidRPr="00C457C8">
              <w:rPr>
                <w:rFonts w:ascii="Times New Roman" w:eastAsia="Times New Roman" w:hAnsi="Times New Roman" w:cs="Times New Roman"/>
                <w:sz w:val="24"/>
                <w:szCs w:val="24"/>
                <w:lang w:eastAsia="lv-LV"/>
              </w:rPr>
              <w:t>2</w:t>
            </w:r>
            <w:r w:rsidR="007D3265" w:rsidRPr="00C457C8">
              <w:rPr>
                <w:rFonts w:ascii="Times New Roman" w:eastAsia="Times New Roman" w:hAnsi="Times New Roman" w:cs="Times New Roman"/>
                <w:sz w:val="24"/>
                <w:szCs w:val="24"/>
                <w:lang w:eastAsia="lv-LV"/>
              </w:rPr>
              <w:t>.202</w:t>
            </w:r>
            <w:r w:rsidR="00ED4006" w:rsidRPr="00C457C8">
              <w:rPr>
                <w:rFonts w:ascii="Times New Roman" w:eastAsia="Times New Roman" w:hAnsi="Times New Roman" w:cs="Times New Roman"/>
                <w:sz w:val="24"/>
                <w:szCs w:val="24"/>
                <w:lang w:eastAsia="lv-LV"/>
              </w:rPr>
              <w:t>2</w:t>
            </w:r>
            <w:r w:rsidR="007D3265" w:rsidRPr="00C457C8">
              <w:rPr>
                <w:rFonts w:ascii="Times New Roman" w:eastAsia="Times New Roman" w:hAnsi="Times New Roman" w:cs="Times New Roman"/>
                <w:sz w:val="24"/>
                <w:szCs w:val="24"/>
                <w:lang w:eastAsia="lv-LV"/>
              </w:rPr>
              <w:t>. ir reģistrēti 18</w:t>
            </w:r>
            <w:r w:rsidR="00ED4006" w:rsidRPr="00C457C8">
              <w:rPr>
                <w:rFonts w:ascii="Times New Roman" w:eastAsia="Times New Roman" w:hAnsi="Times New Roman" w:cs="Times New Roman"/>
                <w:sz w:val="24"/>
                <w:szCs w:val="24"/>
                <w:lang w:eastAsia="lv-LV"/>
              </w:rPr>
              <w:t>2</w:t>
            </w:r>
            <w:r w:rsidR="007D3265" w:rsidRPr="00C457C8">
              <w:rPr>
                <w:rFonts w:ascii="Times New Roman" w:eastAsia="Times New Roman" w:hAnsi="Times New Roman" w:cs="Times New Roman"/>
                <w:sz w:val="24"/>
                <w:szCs w:val="24"/>
                <w:lang w:eastAsia="lv-LV"/>
              </w:rPr>
              <w:t> </w:t>
            </w:r>
            <w:r w:rsidR="00301228">
              <w:rPr>
                <w:rFonts w:ascii="Times New Roman" w:eastAsia="Times New Roman" w:hAnsi="Times New Roman" w:cs="Times New Roman"/>
                <w:sz w:val="24"/>
                <w:szCs w:val="24"/>
                <w:lang w:eastAsia="lv-LV"/>
              </w:rPr>
              <w:t>333</w:t>
            </w:r>
            <w:r w:rsidR="007D3265" w:rsidRPr="00C457C8">
              <w:rPr>
                <w:rFonts w:ascii="Times New Roman" w:eastAsia="Times New Roman" w:hAnsi="Times New Roman" w:cs="Times New Roman"/>
                <w:sz w:val="24"/>
                <w:szCs w:val="24"/>
                <w:lang w:eastAsia="lv-LV"/>
              </w:rPr>
              <w:t xml:space="preserve"> uzņēmumi un komersanti; 12</w:t>
            </w:r>
            <w:r w:rsidR="00ED4006" w:rsidRPr="00C457C8">
              <w:rPr>
                <w:rFonts w:ascii="Times New Roman" w:eastAsia="Times New Roman" w:hAnsi="Times New Roman" w:cs="Times New Roman"/>
                <w:sz w:val="24"/>
                <w:szCs w:val="24"/>
                <w:lang w:eastAsia="lv-LV"/>
              </w:rPr>
              <w:t>8</w:t>
            </w:r>
            <w:r w:rsidR="00301228">
              <w:rPr>
                <w:rFonts w:ascii="Times New Roman" w:eastAsia="Times New Roman" w:hAnsi="Times New Roman" w:cs="Times New Roman"/>
                <w:sz w:val="24"/>
                <w:szCs w:val="24"/>
                <w:lang w:eastAsia="lv-LV"/>
              </w:rPr>
              <w:t>0</w:t>
            </w:r>
            <w:r w:rsidR="007D3265" w:rsidRPr="00C457C8">
              <w:rPr>
                <w:rFonts w:ascii="Times New Roman" w:eastAsia="Times New Roman" w:hAnsi="Times New Roman" w:cs="Times New Roman"/>
                <w:sz w:val="24"/>
                <w:szCs w:val="24"/>
                <w:lang w:eastAsia="lv-LV"/>
              </w:rPr>
              <w:t xml:space="preserve"> reliģiskās organizācijas un to iestādes, 25 </w:t>
            </w:r>
            <w:r w:rsidR="00301228">
              <w:rPr>
                <w:rFonts w:ascii="Times New Roman" w:eastAsia="Times New Roman" w:hAnsi="Times New Roman" w:cs="Times New Roman"/>
                <w:sz w:val="24"/>
                <w:szCs w:val="24"/>
                <w:lang w:eastAsia="lv-LV"/>
              </w:rPr>
              <w:t>520</w:t>
            </w:r>
            <w:r w:rsidR="007D3265" w:rsidRPr="00C457C8">
              <w:rPr>
                <w:rFonts w:ascii="Times New Roman" w:eastAsia="Times New Roman" w:hAnsi="Times New Roman" w:cs="Times New Roman"/>
                <w:sz w:val="24"/>
                <w:szCs w:val="24"/>
                <w:lang w:eastAsia="lv-LV"/>
              </w:rPr>
              <w:t xml:space="preserve"> biedrības un nodibinājumi un </w:t>
            </w:r>
            <w:r w:rsidR="00301228">
              <w:rPr>
                <w:rFonts w:ascii="Times New Roman" w:eastAsia="Times New Roman" w:hAnsi="Times New Roman" w:cs="Times New Roman"/>
                <w:sz w:val="24"/>
                <w:szCs w:val="24"/>
                <w:lang w:eastAsia="lv-LV"/>
              </w:rPr>
              <w:t>8</w:t>
            </w:r>
            <w:r w:rsidR="00ED4006" w:rsidRPr="00C457C8">
              <w:rPr>
                <w:rFonts w:ascii="Times New Roman" w:eastAsia="Times New Roman" w:hAnsi="Times New Roman" w:cs="Times New Roman"/>
                <w:sz w:val="24"/>
                <w:szCs w:val="24"/>
                <w:lang w:eastAsia="lv-LV"/>
              </w:rPr>
              <w:t>1</w:t>
            </w:r>
            <w:r w:rsidR="007D3265" w:rsidRPr="00C457C8">
              <w:rPr>
                <w:rFonts w:ascii="Times New Roman" w:eastAsia="Times New Roman" w:hAnsi="Times New Roman" w:cs="Times New Roman"/>
                <w:sz w:val="24"/>
                <w:szCs w:val="24"/>
                <w:lang w:eastAsia="lv-LV"/>
              </w:rPr>
              <w:t xml:space="preserve"> politiskā partija)</w:t>
            </w:r>
            <w:r w:rsidR="007D3265" w:rsidRPr="00C457C8">
              <w:rPr>
                <w:rStyle w:val="FootnoteReference"/>
                <w:rFonts w:ascii="Times New Roman" w:eastAsia="Times New Roman" w:hAnsi="Times New Roman" w:cs="Times New Roman"/>
                <w:sz w:val="24"/>
                <w:szCs w:val="24"/>
                <w:lang w:eastAsia="lv-LV"/>
              </w:rPr>
              <w:footnoteReference w:id="28"/>
            </w:r>
          </w:p>
          <w:p w14:paraId="53CAE6BB" w14:textId="71801E38" w:rsidR="007D3265" w:rsidRPr="00C457C8" w:rsidRDefault="0029047F" w:rsidP="00C457C8">
            <w:pPr>
              <w:spacing w:after="0" w:line="240" w:lineRule="auto"/>
              <w:contextualSpacing/>
              <w:jc w:val="both"/>
              <w:rPr>
                <w:rFonts w:ascii="Times New Roman" w:eastAsia="Times New Roman" w:hAnsi="Times New Roman" w:cs="Times New Roman"/>
                <w:sz w:val="24"/>
                <w:szCs w:val="24"/>
                <w:lang w:eastAsia="lv-LV"/>
              </w:rPr>
            </w:pPr>
            <w:r w:rsidRPr="00C457C8">
              <w:rPr>
                <w:rFonts w:ascii="Times New Roman" w:eastAsia="Times New Roman" w:hAnsi="Times New Roman" w:cs="Times New Roman"/>
                <w:sz w:val="24"/>
                <w:szCs w:val="24"/>
                <w:lang w:eastAsia="lv-LV"/>
              </w:rPr>
              <w:t xml:space="preserve">- </w:t>
            </w:r>
            <w:r w:rsidR="00D8555D" w:rsidRPr="00C457C8">
              <w:rPr>
                <w:rFonts w:ascii="Times New Roman" w:eastAsia="Times New Roman" w:hAnsi="Times New Roman" w:cs="Times New Roman"/>
                <w:sz w:val="24"/>
                <w:szCs w:val="24"/>
                <w:lang w:eastAsia="lv-LV"/>
              </w:rPr>
              <w:t>juridisko personu kreditoriem</w:t>
            </w:r>
            <w:r w:rsidR="007D3265" w:rsidRPr="00C457C8">
              <w:rPr>
                <w:rFonts w:ascii="Times New Roman" w:eastAsia="Times New Roman" w:hAnsi="Times New Roman" w:cs="Times New Roman"/>
                <w:sz w:val="24"/>
                <w:szCs w:val="24"/>
                <w:lang w:eastAsia="lv-LV"/>
              </w:rPr>
              <w:t>. Precīzu mērķgrupas lielumu nav iespējams noteikt.</w:t>
            </w:r>
          </w:p>
          <w:p w14:paraId="72B55379" w14:textId="025A3952" w:rsidR="0029047F" w:rsidRPr="00C457C8" w:rsidRDefault="0029047F" w:rsidP="00C457C8">
            <w:pPr>
              <w:spacing w:after="0" w:line="240" w:lineRule="auto"/>
              <w:contextualSpacing/>
              <w:jc w:val="both"/>
              <w:rPr>
                <w:rFonts w:ascii="Times New Roman" w:eastAsia="Times New Roman" w:hAnsi="Times New Roman" w:cs="Times New Roman"/>
                <w:iCs/>
                <w:sz w:val="24"/>
                <w:szCs w:val="24"/>
                <w:lang w:eastAsia="lv-LV"/>
              </w:rPr>
            </w:pPr>
            <w:r w:rsidRPr="00C457C8">
              <w:rPr>
                <w:rFonts w:ascii="Times New Roman" w:eastAsia="Times New Roman" w:hAnsi="Times New Roman" w:cs="Times New Roman"/>
                <w:sz w:val="24"/>
                <w:szCs w:val="24"/>
                <w:lang w:eastAsia="lv-LV"/>
              </w:rPr>
              <w:t xml:space="preserve">- </w:t>
            </w:r>
            <w:r w:rsidRPr="00C457C8">
              <w:rPr>
                <w:rFonts w:ascii="Times New Roman" w:eastAsia="Times New Roman" w:hAnsi="Times New Roman" w:cs="Times New Roman"/>
                <w:iCs/>
                <w:sz w:val="24"/>
                <w:szCs w:val="24"/>
                <w:lang w:eastAsia="lv-LV"/>
              </w:rPr>
              <w:t>nenodrošinātajiem kreditoriem bezmantinieku mantas gadījumā</w:t>
            </w:r>
            <w:r w:rsidR="007D3265" w:rsidRPr="00C457C8">
              <w:rPr>
                <w:rFonts w:ascii="Times New Roman" w:eastAsia="Times New Roman" w:hAnsi="Times New Roman" w:cs="Times New Roman"/>
                <w:iCs/>
                <w:sz w:val="24"/>
                <w:szCs w:val="24"/>
                <w:lang w:eastAsia="lv-LV"/>
              </w:rPr>
              <w:t xml:space="preserve">. </w:t>
            </w:r>
            <w:r w:rsidR="007D3265" w:rsidRPr="00C457C8">
              <w:rPr>
                <w:rFonts w:ascii="Times New Roman" w:eastAsia="Times New Roman" w:hAnsi="Times New Roman" w:cs="Times New Roman"/>
                <w:sz w:val="24"/>
                <w:szCs w:val="24"/>
                <w:lang w:eastAsia="lv-LV"/>
              </w:rPr>
              <w:t>Precīzu mērķgrupas lielumu nav iespējams noteikt.</w:t>
            </w:r>
          </w:p>
          <w:p w14:paraId="53BF3DF7" w14:textId="588A6841" w:rsidR="0029047F" w:rsidRPr="00C457C8" w:rsidRDefault="0029047F" w:rsidP="00C457C8">
            <w:pPr>
              <w:spacing w:after="0" w:line="240" w:lineRule="auto"/>
              <w:contextualSpacing/>
              <w:jc w:val="both"/>
              <w:rPr>
                <w:rFonts w:ascii="Times New Roman" w:eastAsia="Times New Roman" w:hAnsi="Times New Roman" w:cs="Times New Roman"/>
                <w:sz w:val="24"/>
                <w:szCs w:val="24"/>
              </w:rPr>
            </w:pPr>
            <w:r w:rsidRPr="00C457C8">
              <w:rPr>
                <w:rFonts w:ascii="Times New Roman" w:eastAsia="Times New Roman" w:hAnsi="Times New Roman" w:cs="Times New Roman"/>
                <w:iCs/>
                <w:sz w:val="24"/>
                <w:szCs w:val="24"/>
                <w:lang w:eastAsia="lv-LV"/>
              </w:rPr>
              <w:t>- zvērināti</w:t>
            </w:r>
            <w:r w:rsidR="00AF5E37" w:rsidRPr="00C457C8">
              <w:rPr>
                <w:rFonts w:ascii="Times New Roman" w:eastAsia="Times New Roman" w:hAnsi="Times New Roman" w:cs="Times New Roman"/>
                <w:iCs/>
                <w:sz w:val="24"/>
                <w:szCs w:val="24"/>
                <w:lang w:eastAsia="lv-LV"/>
              </w:rPr>
              <w:t>em</w:t>
            </w:r>
            <w:r w:rsidRPr="00C457C8">
              <w:rPr>
                <w:rFonts w:ascii="Times New Roman" w:eastAsia="Times New Roman" w:hAnsi="Times New Roman" w:cs="Times New Roman"/>
                <w:iCs/>
                <w:sz w:val="24"/>
                <w:szCs w:val="24"/>
                <w:lang w:eastAsia="lv-LV"/>
              </w:rPr>
              <w:t xml:space="preserve"> tiesu izpildītāji</w:t>
            </w:r>
            <w:r w:rsidR="00AF5E37" w:rsidRPr="00C457C8">
              <w:rPr>
                <w:rFonts w:ascii="Times New Roman" w:eastAsia="Times New Roman" w:hAnsi="Times New Roman" w:cs="Times New Roman"/>
                <w:iCs/>
                <w:sz w:val="24"/>
                <w:szCs w:val="24"/>
                <w:lang w:eastAsia="lv-LV"/>
              </w:rPr>
              <w:t>em</w:t>
            </w:r>
            <w:r w:rsidRPr="00C457C8">
              <w:rPr>
                <w:rFonts w:ascii="Times New Roman" w:eastAsia="Times New Roman" w:hAnsi="Times New Roman" w:cs="Times New Roman"/>
                <w:iCs/>
                <w:sz w:val="24"/>
                <w:szCs w:val="24"/>
                <w:lang w:eastAsia="lv-LV"/>
              </w:rPr>
              <w:t>, k</w:t>
            </w:r>
            <w:r w:rsidR="00384DF9" w:rsidRPr="00C457C8">
              <w:rPr>
                <w:rFonts w:ascii="Times New Roman" w:eastAsia="Times New Roman" w:hAnsi="Times New Roman" w:cs="Times New Roman"/>
                <w:iCs/>
                <w:sz w:val="24"/>
                <w:szCs w:val="24"/>
                <w:lang w:eastAsia="lv-LV"/>
              </w:rPr>
              <w:t>uri</w:t>
            </w:r>
            <w:r w:rsidRPr="00C457C8">
              <w:rPr>
                <w:rFonts w:ascii="Times New Roman" w:eastAsia="Times New Roman" w:hAnsi="Times New Roman" w:cs="Times New Roman"/>
                <w:iCs/>
                <w:sz w:val="24"/>
                <w:szCs w:val="24"/>
                <w:lang w:eastAsia="lv-LV"/>
              </w:rPr>
              <w:t xml:space="preserve"> vērtēs nenodrošināto kreditoru pretenzijas bezmantinieku mantas gadījumā.</w:t>
            </w:r>
            <w:r w:rsidR="00384DF9" w:rsidRPr="00C457C8">
              <w:rPr>
                <w:rFonts w:ascii="Times New Roman" w:eastAsia="Times New Roman" w:hAnsi="Times New Roman" w:cs="Times New Roman"/>
                <w:iCs/>
                <w:sz w:val="24"/>
                <w:szCs w:val="24"/>
                <w:lang w:eastAsia="lv-LV"/>
              </w:rPr>
              <w:t xml:space="preserve"> </w:t>
            </w:r>
            <w:r w:rsidR="00384DF9" w:rsidRPr="00C457C8">
              <w:rPr>
                <w:rFonts w:ascii="Times New Roman" w:eastAsia="Times New Roman" w:hAnsi="Times New Roman" w:cs="Times New Roman"/>
                <w:sz w:val="24"/>
                <w:szCs w:val="24"/>
              </w:rPr>
              <w:t xml:space="preserve">Atbilstoši </w:t>
            </w:r>
            <w:r w:rsidR="00BD252D" w:rsidRPr="00C457C8">
              <w:rPr>
                <w:rFonts w:ascii="Times New Roman" w:eastAsia="Times New Roman" w:hAnsi="Times New Roman" w:cs="Times New Roman"/>
                <w:sz w:val="24"/>
                <w:szCs w:val="24"/>
              </w:rPr>
              <w:t>2020. gada 1. decembra noteikumiem Nr. 721 "Noteikumi par zvērinātu tiesu izpildītāju skaitu, viņu amata vietām, iecirkņiem un to robežām"</w:t>
            </w:r>
            <w:r w:rsidR="00BD252D">
              <w:rPr>
                <w:rFonts w:ascii="Times New Roman" w:eastAsia="Times New Roman" w:hAnsi="Times New Roman" w:cs="Times New Roman"/>
                <w:sz w:val="24"/>
                <w:szCs w:val="24"/>
              </w:rPr>
              <w:t xml:space="preserve"> </w:t>
            </w:r>
            <w:r w:rsidR="00384DF9" w:rsidRPr="00C457C8">
              <w:rPr>
                <w:rFonts w:ascii="Times New Roman" w:eastAsia="Times New Roman" w:hAnsi="Times New Roman" w:cs="Times New Roman"/>
                <w:sz w:val="24"/>
                <w:szCs w:val="24"/>
              </w:rPr>
              <w:t>maksimālais zvērinātu tiesu izpildītāju skaits –</w:t>
            </w:r>
            <w:r w:rsidR="005C4567" w:rsidRPr="00C457C8">
              <w:rPr>
                <w:rFonts w:ascii="Times New Roman" w:eastAsia="Times New Roman" w:hAnsi="Times New Roman" w:cs="Times New Roman"/>
                <w:sz w:val="24"/>
                <w:szCs w:val="24"/>
              </w:rPr>
              <w:t> 9</w:t>
            </w:r>
            <w:r w:rsidR="00BD252D">
              <w:rPr>
                <w:rFonts w:ascii="Times New Roman" w:eastAsia="Times New Roman" w:hAnsi="Times New Roman" w:cs="Times New Roman"/>
                <w:sz w:val="24"/>
                <w:szCs w:val="24"/>
              </w:rPr>
              <w:t>6.</w:t>
            </w:r>
          </w:p>
          <w:p w14:paraId="20C4DB24" w14:textId="77777777" w:rsidR="009B3EB1" w:rsidRPr="00C457C8" w:rsidRDefault="009B3EB1" w:rsidP="00C457C8">
            <w:pPr>
              <w:spacing w:after="0" w:line="240" w:lineRule="auto"/>
              <w:contextualSpacing/>
              <w:jc w:val="both"/>
              <w:rPr>
                <w:rFonts w:ascii="Times New Roman" w:eastAsia="Times New Roman" w:hAnsi="Times New Roman" w:cs="Times New Roman"/>
                <w:sz w:val="24"/>
                <w:szCs w:val="24"/>
                <w:lang w:eastAsia="lv-LV"/>
              </w:rPr>
            </w:pPr>
          </w:p>
          <w:p w14:paraId="15B22FE1" w14:textId="55868B16" w:rsidR="00DA6E06" w:rsidRPr="00C457C8" w:rsidRDefault="00DA6E06" w:rsidP="00C457C8">
            <w:pPr>
              <w:spacing w:after="0" w:line="240" w:lineRule="auto"/>
              <w:contextualSpacing/>
              <w:jc w:val="both"/>
              <w:rPr>
                <w:rFonts w:ascii="Times New Roman" w:eastAsia="Times New Roman" w:hAnsi="Times New Roman" w:cs="Times New Roman"/>
                <w:sz w:val="24"/>
                <w:szCs w:val="24"/>
                <w:lang w:eastAsia="lv-LV"/>
              </w:rPr>
            </w:pPr>
            <w:r w:rsidRPr="00C457C8">
              <w:rPr>
                <w:rFonts w:ascii="Times New Roman" w:eastAsia="Times New Roman" w:hAnsi="Times New Roman" w:cs="Times New Roman"/>
                <w:sz w:val="24"/>
                <w:szCs w:val="24"/>
                <w:lang w:eastAsia="lv-LV"/>
              </w:rPr>
              <w:t xml:space="preserve">Vienlaikus </w:t>
            </w:r>
            <w:r w:rsidR="005249AB">
              <w:rPr>
                <w:rFonts w:ascii="Times New Roman" w:eastAsia="Times New Roman" w:hAnsi="Times New Roman" w:cs="Times New Roman"/>
                <w:sz w:val="24"/>
                <w:szCs w:val="24"/>
                <w:lang w:eastAsia="lv-LV"/>
              </w:rPr>
              <w:t>Likumprojekts var attiekties uz</w:t>
            </w:r>
            <w:r w:rsidRPr="00C457C8">
              <w:rPr>
                <w:rFonts w:ascii="Times New Roman" w:eastAsia="Times New Roman" w:hAnsi="Times New Roman" w:cs="Times New Roman"/>
                <w:sz w:val="24"/>
                <w:szCs w:val="24"/>
                <w:lang w:eastAsia="lv-LV"/>
              </w:rPr>
              <w:t xml:space="preserve"> ikvien</w:t>
            </w:r>
            <w:r w:rsidR="005249AB">
              <w:rPr>
                <w:rFonts w:ascii="Times New Roman" w:eastAsia="Times New Roman" w:hAnsi="Times New Roman" w:cs="Times New Roman"/>
                <w:sz w:val="24"/>
                <w:szCs w:val="24"/>
                <w:lang w:eastAsia="lv-LV"/>
              </w:rPr>
              <w:t>u</w:t>
            </w:r>
            <w:r w:rsidRPr="00C457C8">
              <w:rPr>
                <w:rFonts w:ascii="Times New Roman" w:eastAsia="Times New Roman" w:hAnsi="Times New Roman" w:cs="Times New Roman"/>
                <w:sz w:val="24"/>
                <w:szCs w:val="24"/>
                <w:lang w:eastAsia="lv-LV"/>
              </w:rPr>
              <w:t xml:space="preserve"> person</w:t>
            </w:r>
            <w:r w:rsidR="005249AB">
              <w:rPr>
                <w:rFonts w:ascii="Times New Roman" w:eastAsia="Times New Roman" w:hAnsi="Times New Roman" w:cs="Times New Roman"/>
                <w:sz w:val="24"/>
                <w:szCs w:val="24"/>
                <w:lang w:eastAsia="lv-LV"/>
              </w:rPr>
              <w:t>u</w:t>
            </w:r>
            <w:r w:rsidRPr="00C457C8">
              <w:rPr>
                <w:rFonts w:ascii="Times New Roman" w:eastAsia="Times New Roman" w:hAnsi="Times New Roman" w:cs="Times New Roman"/>
                <w:sz w:val="24"/>
                <w:szCs w:val="24"/>
                <w:lang w:eastAsia="lv-LV"/>
              </w:rPr>
              <w:t>, kura</w:t>
            </w:r>
            <w:r w:rsidR="003E69A6" w:rsidRPr="00C457C8">
              <w:rPr>
                <w:rFonts w:ascii="Times New Roman" w:eastAsia="Times New Roman" w:hAnsi="Times New Roman" w:cs="Times New Roman"/>
                <w:sz w:val="24"/>
                <w:szCs w:val="24"/>
                <w:lang w:eastAsia="lv-LV"/>
              </w:rPr>
              <w:t>i</w:t>
            </w:r>
            <w:r w:rsidRPr="00C457C8">
              <w:rPr>
                <w:rFonts w:ascii="Times New Roman" w:eastAsia="Times New Roman" w:hAnsi="Times New Roman" w:cs="Times New Roman"/>
                <w:sz w:val="24"/>
                <w:szCs w:val="24"/>
                <w:lang w:eastAsia="lv-LV"/>
              </w:rPr>
              <w:t xml:space="preserve"> </w:t>
            </w:r>
            <w:r w:rsidR="003E69A6" w:rsidRPr="00C457C8">
              <w:rPr>
                <w:rFonts w:ascii="Times New Roman" w:eastAsia="Times New Roman" w:hAnsi="Times New Roman" w:cs="Times New Roman"/>
                <w:sz w:val="24"/>
                <w:szCs w:val="24"/>
                <w:lang w:eastAsia="lv-LV"/>
              </w:rPr>
              <w:t xml:space="preserve">ir kopīpašuma </w:t>
            </w:r>
            <w:r w:rsidRPr="00C457C8">
              <w:rPr>
                <w:rFonts w:ascii="Times New Roman" w:eastAsia="Times New Roman" w:hAnsi="Times New Roman" w:cs="Times New Roman"/>
                <w:sz w:val="24"/>
                <w:szCs w:val="24"/>
                <w:lang w:eastAsia="lv-LV"/>
              </w:rPr>
              <w:t>vai dalīt</w:t>
            </w:r>
            <w:r w:rsidR="003E69A6" w:rsidRPr="00C457C8">
              <w:rPr>
                <w:rFonts w:ascii="Times New Roman" w:eastAsia="Times New Roman" w:hAnsi="Times New Roman" w:cs="Times New Roman"/>
                <w:sz w:val="24"/>
                <w:szCs w:val="24"/>
                <w:lang w:eastAsia="lv-LV"/>
              </w:rPr>
              <w:t>ā</w:t>
            </w:r>
            <w:r w:rsidRPr="00C457C8">
              <w:rPr>
                <w:rFonts w:ascii="Times New Roman" w:eastAsia="Times New Roman" w:hAnsi="Times New Roman" w:cs="Times New Roman"/>
                <w:sz w:val="24"/>
                <w:szCs w:val="24"/>
                <w:lang w:eastAsia="lv-LV"/>
              </w:rPr>
              <w:t xml:space="preserve"> </w:t>
            </w:r>
            <w:r w:rsidR="003E69A6" w:rsidRPr="00C457C8">
              <w:rPr>
                <w:rFonts w:ascii="Times New Roman" w:eastAsia="Times New Roman" w:hAnsi="Times New Roman" w:cs="Times New Roman"/>
                <w:sz w:val="24"/>
                <w:szCs w:val="24"/>
                <w:lang w:eastAsia="lv-LV"/>
              </w:rPr>
              <w:t xml:space="preserve">īpašuma tiesiskās attiecības </w:t>
            </w:r>
            <w:r w:rsidRPr="00C457C8">
              <w:rPr>
                <w:rFonts w:ascii="Times New Roman" w:eastAsia="Times New Roman" w:hAnsi="Times New Roman" w:cs="Times New Roman"/>
                <w:sz w:val="24"/>
                <w:szCs w:val="24"/>
                <w:lang w:eastAsia="lv-LV"/>
              </w:rPr>
              <w:t xml:space="preserve">ar </w:t>
            </w:r>
            <w:r w:rsidR="0029047F" w:rsidRPr="00C457C8">
              <w:rPr>
                <w:rFonts w:ascii="Times New Roman" w:eastAsia="Times New Roman" w:hAnsi="Times New Roman" w:cs="Times New Roman"/>
                <w:sz w:val="24"/>
                <w:szCs w:val="24"/>
                <w:lang w:eastAsia="lv-LV"/>
              </w:rPr>
              <w:t>bezmantinieku mantu vai bezīpašnieka lietu</w:t>
            </w:r>
            <w:r w:rsidRPr="00C457C8">
              <w:rPr>
                <w:rFonts w:ascii="Times New Roman" w:eastAsia="Times New Roman" w:hAnsi="Times New Roman" w:cs="Times New Roman"/>
                <w:sz w:val="24"/>
                <w:szCs w:val="24"/>
                <w:lang w:eastAsia="lv-LV"/>
              </w:rPr>
              <w:t xml:space="preserve">, vai </w:t>
            </w:r>
            <w:r w:rsidR="0029047F" w:rsidRPr="00C457C8">
              <w:rPr>
                <w:rFonts w:ascii="Times New Roman" w:eastAsia="Times New Roman" w:hAnsi="Times New Roman" w:cs="Times New Roman"/>
                <w:sz w:val="24"/>
                <w:szCs w:val="24"/>
                <w:lang w:eastAsia="lv-LV"/>
              </w:rPr>
              <w:t>ikvien</w:t>
            </w:r>
            <w:r w:rsidR="005249AB">
              <w:rPr>
                <w:rFonts w:ascii="Times New Roman" w:eastAsia="Times New Roman" w:hAnsi="Times New Roman" w:cs="Times New Roman"/>
                <w:sz w:val="24"/>
                <w:szCs w:val="24"/>
                <w:lang w:eastAsia="lv-LV"/>
              </w:rPr>
              <w:t>u</w:t>
            </w:r>
            <w:r w:rsidR="0029047F" w:rsidRPr="00C457C8">
              <w:rPr>
                <w:rFonts w:ascii="Times New Roman" w:eastAsia="Times New Roman" w:hAnsi="Times New Roman" w:cs="Times New Roman"/>
                <w:sz w:val="24"/>
                <w:szCs w:val="24"/>
                <w:lang w:eastAsia="lv-LV"/>
              </w:rPr>
              <w:t xml:space="preserve"> </w:t>
            </w:r>
            <w:r w:rsidRPr="00C457C8">
              <w:rPr>
                <w:rFonts w:ascii="Times New Roman" w:eastAsia="Times New Roman" w:hAnsi="Times New Roman" w:cs="Times New Roman"/>
                <w:sz w:val="24"/>
                <w:szCs w:val="24"/>
                <w:lang w:eastAsia="lv-LV"/>
              </w:rPr>
              <w:t>person</w:t>
            </w:r>
            <w:r w:rsidR="005249AB">
              <w:rPr>
                <w:rFonts w:ascii="Times New Roman" w:eastAsia="Times New Roman" w:hAnsi="Times New Roman" w:cs="Times New Roman"/>
                <w:sz w:val="24"/>
                <w:szCs w:val="24"/>
                <w:lang w:eastAsia="lv-LV"/>
              </w:rPr>
              <w:t>u</w:t>
            </w:r>
            <w:r w:rsidRPr="00C457C8">
              <w:rPr>
                <w:rFonts w:ascii="Times New Roman" w:eastAsia="Times New Roman" w:hAnsi="Times New Roman" w:cs="Times New Roman"/>
                <w:sz w:val="24"/>
                <w:szCs w:val="24"/>
                <w:lang w:eastAsia="lv-LV"/>
              </w:rPr>
              <w:t>, kas apsaimnieko konkrēto nekustamo īpašumu.</w:t>
            </w:r>
            <w:r w:rsidR="007D3265" w:rsidRPr="00C457C8">
              <w:rPr>
                <w:rFonts w:ascii="Times New Roman" w:eastAsia="Times New Roman" w:hAnsi="Times New Roman" w:cs="Times New Roman"/>
                <w:sz w:val="24"/>
                <w:szCs w:val="24"/>
                <w:lang w:eastAsia="lv-LV"/>
              </w:rPr>
              <w:t xml:space="preserve"> </w:t>
            </w:r>
            <w:r w:rsidRPr="00C457C8">
              <w:rPr>
                <w:rFonts w:ascii="Times New Roman" w:eastAsia="Times New Roman" w:hAnsi="Times New Roman" w:cs="Times New Roman"/>
                <w:sz w:val="24"/>
                <w:szCs w:val="24"/>
                <w:lang w:eastAsia="lv-LV"/>
              </w:rPr>
              <w:t>Precīzu mērķgrupas lielumu nav iespējams noteikt.</w:t>
            </w:r>
          </w:p>
          <w:p w14:paraId="343007F0" w14:textId="7BF6E26F" w:rsidR="006A293A" w:rsidRPr="00C457C8" w:rsidRDefault="006A293A" w:rsidP="00C457C8">
            <w:pPr>
              <w:spacing w:after="0" w:line="240" w:lineRule="auto"/>
              <w:contextualSpacing/>
              <w:jc w:val="both"/>
              <w:rPr>
                <w:rFonts w:ascii="Times New Roman" w:eastAsia="Times New Roman" w:hAnsi="Times New Roman" w:cs="Times New Roman"/>
                <w:sz w:val="24"/>
                <w:szCs w:val="24"/>
                <w:lang w:eastAsia="lv-LV"/>
              </w:rPr>
            </w:pPr>
          </w:p>
          <w:p w14:paraId="4959C4B2" w14:textId="664ADD9B" w:rsidR="006A293A" w:rsidRPr="00C457C8" w:rsidRDefault="006A293A" w:rsidP="00C457C8">
            <w:pPr>
              <w:spacing w:after="0" w:line="240" w:lineRule="auto"/>
              <w:contextualSpacing/>
              <w:jc w:val="both"/>
              <w:rPr>
                <w:rFonts w:ascii="Times New Roman" w:eastAsia="Times New Roman" w:hAnsi="Times New Roman" w:cs="Times New Roman"/>
                <w:sz w:val="24"/>
                <w:szCs w:val="24"/>
                <w:lang w:eastAsia="lv-LV"/>
              </w:rPr>
            </w:pPr>
            <w:r w:rsidRPr="00C457C8">
              <w:rPr>
                <w:rFonts w:ascii="Times New Roman" w:eastAsia="Times New Roman" w:hAnsi="Times New Roman" w:cs="Times New Roman"/>
                <w:sz w:val="24"/>
                <w:szCs w:val="24"/>
                <w:lang w:eastAsia="lv-LV"/>
              </w:rPr>
              <w:t>Nav zināms precīzs bezmantinieku mantas un bezīpašnieka lietu skaits. Vienlaikus</w:t>
            </w:r>
            <w:r w:rsidR="005E227C" w:rsidRPr="00C457C8">
              <w:rPr>
                <w:rFonts w:ascii="Times New Roman" w:eastAsia="Times New Roman" w:hAnsi="Times New Roman" w:cs="Times New Roman"/>
                <w:sz w:val="24"/>
                <w:szCs w:val="24"/>
                <w:lang w:eastAsia="lv-LV"/>
              </w:rPr>
              <w:t xml:space="preserve"> gadā 200-300 notariālie akti par mantojuma lietas izbeigšanu bez kreditoru pretenzijām tiek nosūtīti Valsts ieņēmumu dienestam. Vidēji no Uzņēmum</w:t>
            </w:r>
            <w:r w:rsidR="00817B4A" w:rsidRPr="00C457C8">
              <w:rPr>
                <w:rFonts w:ascii="Times New Roman" w:eastAsia="Times New Roman" w:hAnsi="Times New Roman" w:cs="Times New Roman"/>
                <w:sz w:val="24"/>
                <w:szCs w:val="24"/>
                <w:lang w:eastAsia="lv-LV"/>
              </w:rPr>
              <w:t>u</w:t>
            </w:r>
            <w:r w:rsidR="005E227C" w:rsidRPr="00C457C8">
              <w:rPr>
                <w:rFonts w:ascii="Times New Roman" w:eastAsia="Times New Roman" w:hAnsi="Times New Roman" w:cs="Times New Roman"/>
                <w:sz w:val="24"/>
                <w:szCs w:val="24"/>
                <w:lang w:eastAsia="lv-LV"/>
              </w:rPr>
              <w:t xml:space="preserve"> reģistra vestajiem reģistriem gadā varētu tiks izslēgtas ap 10 000 juridisko personu, no kurām 0</w:t>
            </w:r>
            <w:r w:rsidR="003C704F" w:rsidRPr="00C457C8">
              <w:rPr>
                <w:rFonts w:ascii="Times New Roman" w:eastAsia="Times New Roman" w:hAnsi="Times New Roman" w:cs="Times New Roman"/>
                <w:sz w:val="24"/>
                <w:szCs w:val="24"/>
                <w:lang w:eastAsia="lv-LV"/>
              </w:rPr>
              <w:t>,</w:t>
            </w:r>
            <w:r w:rsidR="005E227C" w:rsidRPr="00C457C8">
              <w:rPr>
                <w:rFonts w:ascii="Times New Roman" w:eastAsia="Times New Roman" w:hAnsi="Times New Roman" w:cs="Times New Roman"/>
                <w:sz w:val="24"/>
                <w:szCs w:val="24"/>
                <w:lang w:eastAsia="lv-LV"/>
              </w:rPr>
              <w:t>5</w:t>
            </w:r>
            <w:r w:rsidR="003C704F" w:rsidRPr="00C457C8">
              <w:rPr>
                <w:rFonts w:ascii="Times New Roman" w:eastAsia="Times New Roman" w:hAnsi="Times New Roman" w:cs="Times New Roman"/>
                <w:sz w:val="24"/>
                <w:szCs w:val="24"/>
                <w:lang w:eastAsia="lv-LV"/>
              </w:rPr>
              <w:t> </w:t>
            </w:r>
            <w:r w:rsidR="005E227C" w:rsidRPr="00C457C8">
              <w:rPr>
                <w:rFonts w:ascii="Times New Roman" w:eastAsia="Times New Roman" w:hAnsi="Times New Roman" w:cs="Times New Roman"/>
                <w:sz w:val="24"/>
                <w:szCs w:val="24"/>
                <w:lang w:eastAsia="lv-LV"/>
              </w:rPr>
              <w:t>%-2</w:t>
            </w:r>
            <w:r w:rsidR="003C704F" w:rsidRPr="00C457C8">
              <w:rPr>
                <w:rFonts w:ascii="Times New Roman" w:eastAsia="Times New Roman" w:hAnsi="Times New Roman" w:cs="Times New Roman"/>
                <w:sz w:val="24"/>
                <w:szCs w:val="24"/>
                <w:lang w:eastAsia="lv-LV"/>
              </w:rPr>
              <w:t> </w:t>
            </w:r>
            <w:r w:rsidR="005E227C" w:rsidRPr="00C457C8">
              <w:rPr>
                <w:rFonts w:ascii="Times New Roman" w:eastAsia="Times New Roman" w:hAnsi="Times New Roman" w:cs="Times New Roman"/>
                <w:sz w:val="24"/>
                <w:szCs w:val="24"/>
                <w:lang w:eastAsia="lv-LV"/>
              </w:rPr>
              <w:t>% gadījumu varētu būt palikusi manta.</w:t>
            </w:r>
          </w:p>
          <w:p w14:paraId="378DCDF3" w14:textId="622865D0" w:rsidR="0097747E" w:rsidRPr="00C457C8" w:rsidRDefault="0097747E" w:rsidP="00C457C8">
            <w:pPr>
              <w:spacing w:after="0" w:line="240" w:lineRule="auto"/>
              <w:contextualSpacing/>
              <w:jc w:val="both"/>
              <w:rPr>
                <w:rFonts w:ascii="Times New Roman" w:eastAsia="Times New Roman" w:hAnsi="Times New Roman" w:cs="Times New Roman"/>
                <w:sz w:val="24"/>
                <w:szCs w:val="24"/>
                <w:lang w:eastAsia="lv-LV"/>
              </w:rPr>
            </w:pPr>
          </w:p>
        </w:tc>
      </w:tr>
      <w:tr w:rsidR="00C457C8" w:rsidRPr="00C457C8" w14:paraId="036A4C4D" w14:textId="77777777" w:rsidTr="006705C7">
        <w:trPr>
          <w:trHeight w:val="510"/>
        </w:trPr>
        <w:tc>
          <w:tcPr>
            <w:tcW w:w="200" w:type="pct"/>
            <w:tcBorders>
              <w:top w:val="outset" w:sz="6" w:space="0" w:color="414142"/>
              <w:left w:val="outset" w:sz="6" w:space="0" w:color="414142"/>
              <w:bottom w:val="outset" w:sz="6" w:space="0" w:color="414142"/>
              <w:right w:val="outset" w:sz="6" w:space="0" w:color="414142"/>
            </w:tcBorders>
            <w:hideMark/>
          </w:tcPr>
          <w:p w14:paraId="0DC69930" w14:textId="77777777" w:rsidR="0097747E" w:rsidRPr="00C457C8" w:rsidRDefault="0097747E" w:rsidP="00C457C8">
            <w:pPr>
              <w:spacing w:after="0" w:line="240" w:lineRule="auto"/>
              <w:contextualSpacing/>
              <w:jc w:val="both"/>
              <w:rPr>
                <w:rFonts w:ascii="Times New Roman" w:eastAsia="Times New Roman" w:hAnsi="Times New Roman" w:cs="Times New Roman"/>
                <w:sz w:val="24"/>
                <w:szCs w:val="24"/>
                <w:lang w:eastAsia="lv-LV"/>
              </w:rPr>
            </w:pPr>
            <w:r w:rsidRPr="00C457C8">
              <w:rPr>
                <w:rFonts w:ascii="Times New Roman" w:eastAsia="Times New Roman" w:hAnsi="Times New Roman" w:cs="Times New Roman"/>
                <w:sz w:val="24"/>
                <w:szCs w:val="24"/>
                <w:lang w:eastAsia="lv-LV"/>
              </w:rPr>
              <w:t>2.</w:t>
            </w:r>
          </w:p>
        </w:tc>
        <w:tc>
          <w:tcPr>
            <w:tcW w:w="1208" w:type="pct"/>
            <w:tcBorders>
              <w:top w:val="outset" w:sz="6" w:space="0" w:color="414142"/>
              <w:left w:val="outset" w:sz="6" w:space="0" w:color="414142"/>
              <w:bottom w:val="outset" w:sz="6" w:space="0" w:color="414142"/>
              <w:right w:val="outset" w:sz="6" w:space="0" w:color="414142"/>
            </w:tcBorders>
            <w:hideMark/>
          </w:tcPr>
          <w:p w14:paraId="16EF6D1A" w14:textId="77777777" w:rsidR="0097747E" w:rsidRPr="00C457C8" w:rsidRDefault="0097747E" w:rsidP="00C457C8">
            <w:pPr>
              <w:spacing w:after="0" w:line="240" w:lineRule="auto"/>
              <w:contextualSpacing/>
              <w:jc w:val="both"/>
              <w:rPr>
                <w:rFonts w:ascii="Times New Roman" w:eastAsia="Times New Roman" w:hAnsi="Times New Roman" w:cs="Times New Roman"/>
                <w:sz w:val="24"/>
                <w:szCs w:val="24"/>
                <w:lang w:eastAsia="lv-LV"/>
              </w:rPr>
            </w:pPr>
            <w:r w:rsidRPr="00C457C8">
              <w:rPr>
                <w:rFonts w:ascii="Times New Roman" w:eastAsia="Times New Roman" w:hAnsi="Times New Roman" w:cs="Times New Roman"/>
                <w:sz w:val="24"/>
                <w:szCs w:val="24"/>
                <w:lang w:eastAsia="lv-LV"/>
              </w:rPr>
              <w:t>Tiesiskā regulējuma ietekme uz tautsaimniecību un administratīvo slogu</w:t>
            </w:r>
          </w:p>
        </w:tc>
        <w:tc>
          <w:tcPr>
            <w:tcW w:w="3592" w:type="pct"/>
            <w:tcBorders>
              <w:top w:val="outset" w:sz="6" w:space="0" w:color="414142"/>
              <w:left w:val="outset" w:sz="6" w:space="0" w:color="414142"/>
              <w:bottom w:val="outset" w:sz="6" w:space="0" w:color="414142"/>
              <w:right w:val="outset" w:sz="6" w:space="0" w:color="414142"/>
            </w:tcBorders>
            <w:hideMark/>
          </w:tcPr>
          <w:p w14:paraId="218F50AF" w14:textId="3B17A9A7" w:rsidR="005E227C" w:rsidRPr="00C457C8" w:rsidRDefault="005E227C" w:rsidP="00C457C8">
            <w:pPr>
              <w:spacing w:after="0" w:line="240" w:lineRule="auto"/>
              <w:contextualSpacing/>
              <w:jc w:val="both"/>
              <w:rPr>
                <w:rFonts w:ascii="Times New Roman" w:eastAsia="Times New Roman" w:hAnsi="Times New Roman" w:cs="Times New Roman"/>
                <w:sz w:val="24"/>
                <w:szCs w:val="24"/>
                <w:lang w:eastAsia="lv-LV"/>
              </w:rPr>
            </w:pPr>
            <w:r w:rsidRPr="00C457C8">
              <w:rPr>
                <w:rFonts w:ascii="Times New Roman" w:eastAsia="Times New Roman" w:hAnsi="Times New Roman" w:cs="Times New Roman"/>
                <w:sz w:val="24"/>
                <w:szCs w:val="24"/>
                <w:lang w:eastAsia="lv-LV"/>
              </w:rPr>
              <w:t>Likumprojekta ietekmi uz tautsaimniecību nav iespējams noteikt.</w:t>
            </w:r>
          </w:p>
          <w:p w14:paraId="12171375" w14:textId="77777777" w:rsidR="005E227C" w:rsidRPr="00C457C8" w:rsidRDefault="005E227C" w:rsidP="00C457C8">
            <w:pPr>
              <w:spacing w:after="0" w:line="240" w:lineRule="auto"/>
              <w:contextualSpacing/>
              <w:jc w:val="both"/>
              <w:rPr>
                <w:rFonts w:ascii="Times New Roman" w:eastAsia="Times New Roman" w:hAnsi="Times New Roman" w:cs="Times New Roman"/>
                <w:sz w:val="24"/>
                <w:szCs w:val="24"/>
                <w:lang w:eastAsia="lv-LV"/>
              </w:rPr>
            </w:pPr>
          </w:p>
          <w:p w14:paraId="1A5226BB" w14:textId="0D4BAFD2" w:rsidR="005E227C" w:rsidRPr="00C457C8" w:rsidRDefault="005E227C" w:rsidP="00C457C8">
            <w:pPr>
              <w:spacing w:after="0" w:line="240" w:lineRule="auto"/>
              <w:contextualSpacing/>
              <w:jc w:val="both"/>
              <w:rPr>
                <w:rFonts w:ascii="Times New Roman" w:eastAsia="Times New Roman" w:hAnsi="Times New Roman" w:cs="Times New Roman"/>
                <w:sz w:val="24"/>
                <w:szCs w:val="24"/>
                <w:lang w:eastAsia="lv-LV"/>
              </w:rPr>
            </w:pPr>
            <w:r w:rsidRPr="00C457C8">
              <w:rPr>
                <w:rFonts w:ascii="Times New Roman" w:eastAsia="Times New Roman" w:hAnsi="Times New Roman" w:cs="Times New Roman"/>
                <w:sz w:val="24"/>
                <w:szCs w:val="24"/>
                <w:lang w:eastAsia="lv-LV"/>
              </w:rPr>
              <w:t>Kopumā Likumprojektam vajadzētu būt pozitīvai ietekmei uz tautsaimniecību, jo</w:t>
            </w:r>
            <w:r w:rsidR="00BB4276" w:rsidRPr="00C457C8">
              <w:rPr>
                <w:rFonts w:ascii="Times New Roman" w:eastAsia="Times New Roman" w:hAnsi="Times New Roman" w:cs="Times New Roman"/>
                <w:sz w:val="24"/>
                <w:szCs w:val="24"/>
                <w:lang w:eastAsia="lv-LV"/>
              </w:rPr>
              <w:t xml:space="preserve"> skaidra bezīpašnieka lietas vai bezmantinieku mantas piekritība publiskai persona</w:t>
            </w:r>
            <w:r w:rsidR="00817B4A" w:rsidRPr="00C457C8">
              <w:rPr>
                <w:rFonts w:ascii="Times New Roman" w:eastAsia="Times New Roman" w:hAnsi="Times New Roman" w:cs="Times New Roman"/>
                <w:sz w:val="24"/>
                <w:szCs w:val="24"/>
                <w:lang w:eastAsia="lv-LV"/>
              </w:rPr>
              <w:t>i</w:t>
            </w:r>
            <w:r w:rsidR="00BB4276" w:rsidRPr="00C457C8">
              <w:rPr>
                <w:rFonts w:ascii="Times New Roman" w:eastAsia="Times New Roman" w:hAnsi="Times New Roman" w:cs="Times New Roman"/>
                <w:sz w:val="24"/>
                <w:szCs w:val="24"/>
                <w:lang w:eastAsia="lv-LV"/>
              </w:rPr>
              <w:t>, ļauj ātrāk atgriez</w:t>
            </w:r>
            <w:r w:rsidR="009B3EB1" w:rsidRPr="00C457C8">
              <w:rPr>
                <w:rFonts w:ascii="Times New Roman" w:eastAsia="Times New Roman" w:hAnsi="Times New Roman" w:cs="Times New Roman"/>
                <w:sz w:val="24"/>
                <w:szCs w:val="24"/>
                <w:lang w:eastAsia="lv-LV"/>
              </w:rPr>
              <w:t>t</w:t>
            </w:r>
            <w:r w:rsidR="00BB4276" w:rsidRPr="00C457C8">
              <w:rPr>
                <w:rFonts w:ascii="Times New Roman" w:eastAsia="Times New Roman" w:hAnsi="Times New Roman" w:cs="Times New Roman"/>
                <w:sz w:val="24"/>
                <w:szCs w:val="24"/>
                <w:lang w:eastAsia="lv-LV"/>
              </w:rPr>
              <w:t xml:space="preserve"> mantu civiltiesiskā apgrozībā. Savukārt pašvaldībām būs iespēja nodrošināt savas funkcijas un atbalstīt vietējo uzņēmējdarbību.</w:t>
            </w:r>
          </w:p>
          <w:p w14:paraId="16ED370E" w14:textId="2565C9F6" w:rsidR="009B3EB1" w:rsidRPr="00C457C8" w:rsidRDefault="009B3EB1" w:rsidP="00C457C8">
            <w:pPr>
              <w:spacing w:after="0" w:line="240" w:lineRule="auto"/>
              <w:contextualSpacing/>
              <w:jc w:val="both"/>
              <w:rPr>
                <w:rFonts w:ascii="Times New Roman" w:eastAsia="Times New Roman" w:hAnsi="Times New Roman" w:cs="Times New Roman"/>
                <w:sz w:val="24"/>
                <w:szCs w:val="24"/>
                <w:lang w:eastAsia="lv-LV"/>
              </w:rPr>
            </w:pPr>
          </w:p>
          <w:p w14:paraId="7BCBD252" w14:textId="46D7B6BF" w:rsidR="009B3EB1" w:rsidRPr="00C457C8" w:rsidRDefault="009B3EB1" w:rsidP="00C457C8">
            <w:pPr>
              <w:spacing w:after="0" w:line="240" w:lineRule="auto"/>
              <w:contextualSpacing/>
              <w:jc w:val="both"/>
              <w:rPr>
                <w:rFonts w:ascii="Times New Roman" w:eastAsia="Times New Roman" w:hAnsi="Times New Roman" w:cs="Times New Roman"/>
                <w:sz w:val="24"/>
                <w:szCs w:val="24"/>
                <w:lang w:eastAsia="lv-LV"/>
              </w:rPr>
            </w:pPr>
            <w:r w:rsidRPr="00C457C8">
              <w:rPr>
                <w:rFonts w:ascii="Times New Roman" w:eastAsia="Times New Roman" w:hAnsi="Times New Roman" w:cs="Times New Roman"/>
                <w:sz w:val="24"/>
                <w:szCs w:val="24"/>
                <w:lang w:eastAsia="lv-LV"/>
              </w:rPr>
              <w:t xml:space="preserve">Likumprojektā pilnveidots bezīpašnieka lietas un bezmantinieku mantas tiesību institūts, kā arī nostiprināts bezīpašnieka lietas un bezmantinieku mantas piekritības princips valstij un pašvaldībai, kas pēc būtības nemaina valsts un pašvaldības pienākumus. Līdz ar </w:t>
            </w:r>
            <w:r w:rsidRPr="00C457C8">
              <w:rPr>
                <w:rFonts w:ascii="Times New Roman" w:eastAsia="Times New Roman" w:hAnsi="Times New Roman" w:cs="Times New Roman"/>
                <w:sz w:val="24"/>
                <w:szCs w:val="24"/>
                <w:lang w:eastAsia="lv-LV"/>
              </w:rPr>
              <w:lastRenderedPageBreak/>
              <w:t xml:space="preserve">to veicamās darbības </w:t>
            </w:r>
            <w:r w:rsidR="005249AB">
              <w:rPr>
                <w:rFonts w:ascii="Times New Roman" w:eastAsia="Times New Roman" w:hAnsi="Times New Roman" w:cs="Times New Roman"/>
                <w:sz w:val="24"/>
                <w:szCs w:val="24"/>
                <w:lang w:eastAsia="lv-LV"/>
              </w:rPr>
              <w:t>L</w:t>
            </w:r>
            <w:r w:rsidRPr="00C457C8">
              <w:rPr>
                <w:rFonts w:ascii="Times New Roman" w:eastAsia="Times New Roman" w:hAnsi="Times New Roman" w:cs="Times New Roman"/>
                <w:sz w:val="24"/>
                <w:szCs w:val="24"/>
                <w:lang w:eastAsia="lv-LV"/>
              </w:rPr>
              <w:t>ikumprojekta realizācijai, kā arī valsts un pašvaldību tiesības un pienākumi izriet no citiem normatīvajiem aktiem.</w:t>
            </w:r>
          </w:p>
          <w:p w14:paraId="7A394DCB" w14:textId="3A84EF53" w:rsidR="0097747E" w:rsidRPr="00C457C8" w:rsidRDefault="0097747E" w:rsidP="00C457C8">
            <w:pPr>
              <w:spacing w:after="0" w:line="240" w:lineRule="auto"/>
              <w:contextualSpacing/>
              <w:jc w:val="both"/>
              <w:rPr>
                <w:rFonts w:ascii="Times New Roman" w:eastAsia="Times New Roman" w:hAnsi="Times New Roman" w:cs="Times New Roman"/>
                <w:sz w:val="24"/>
                <w:szCs w:val="24"/>
                <w:lang w:eastAsia="lv-LV"/>
              </w:rPr>
            </w:pPr>
          </w:p>
        </w:tc>
      </w:tr>
      <w:tr w:rsidR="00C457C8" w:rsidRPr="00C457C8" w14:paraId="6C9CE6F8" w14:textId="77777777" w:rsidTr="006705C7">
        <w:trPr>
          <w:trHeight w:val="510"/>
        </w:trPr>
        <w:tc>
          <w:tcPr>
            <w:tcW w:w="200" w:type="pct"/>
            <w:tcBorders>
              <w:top w:val="outset" w:sz="6" w:space="0" w:color="414142"/>
              <w:left w:val="outset" w:sz="6" w:space="0" w:color="414142"/>
              <w:bottom w:val="outset" w:sz="6" w:space="0" w:color="414142"/>
              <w:right w:val="outset" w:sz="6" w:space="0" w:color="414142"/>
            </w:tcBorders>
            <w:hideMark/>
          </w:tcPr>
          <w:p w14:paraId="1FFDDAA6" w14:textId="77777777" w:rsidR="0097747E" w:rsidRPr="00C457C8" w:rsidRDefault="0097747E" w:rsidP="00C457C8">
            <w:pPr>
              <w:spacing w:after="0" w:line="240" w:lineRule="auto"/>
              <w:contextualSpacing/>
              <w:jc w:val="both"/>
              <w:rPr>
                <w:rFonts w:ascii="Times New Roman" w:eastAsia="Times New Roman" w:hAnsi="Times New Roman" w:cs="Times New Roman"/>
                <w:sz w:val="24"/>
                <w:szCs w:val="24"/>
                <w:lang w:eastAsia="lv-LV"/>
              </w:rPr>
            </w:pPr>
            <w:r w:rsidRPr="00C457C8">
              <w:rPr>
                <w:rFonts w:ascii="Times New Roman" w:eastAsia="Times New Roman" w:hAnsi="Times New Roman" w:cs="Times New Roman"/>
                <w:sz w:val="24"/>
                <w:szCs w:val="24"/>
                <w:lang w:eastAsia="lv-LV"/>
              </w:rPr>
              <w:lastRenderedPageBreak/>
              <w:t>3.</w:t>
            </w:r>
          </w:p>
        </w:tc>
        <w:tc>
          <w:tcPr>
            <w:tcW w:w="1208" w:type="pct"/>
            <w:tcBorders>
              <w:top w:val="outset" w:sz="6" w:space="0" w:color="414142"/>
              <w:left w:val="outset" w:sz="6" w:space="0" w:color="414142"/>
              <w:bottom w:val="outset" w:sz="6" w:space="0" w:color="414142"/>
              <w:right w:val="outset" w:sz="6" w:space="0" w:color="414142"/>
            </w:tcBorders>
            <w:hideMark/>
          </w:tcPr>
          <w:p w14:paraId="68B9E061" w14:textId="77777777" w:rsidR="0097747E" w:rsidRPr="00C457C8" w:rsidRDefault="0097747E" w:rsidP="00C457C8">
            <w:pPr>
              <w:spacing w:after="0" w:line="240" w:lineRule="auto"/>
              <w:contextualSpacing/>
              <w:jc w:val="both"/>
              <w:rPr>
                <w:rFonts w:ascii="Times New Roman" w:eastAsia="Times New Roman" w:hAnsi="Times New Roman" w:cs="Times New Roman"/>
                <w:sz w:val="24"/>
                <w:szCs w:val="24"/>
                <w:lang w:eastAsia="lv-LV"/>
              </w:rPr>
            </w:pPr>
            <w:r w:rsidRPr="00C457C8">
              <w:rPr>
                <w:rFonts w:ascii="Times New Roman" w:eastAsia="Times New Roman" w:hAnsi="Times New Roman" w:cs="Times New Roman"/>
                <w:sz w:val="24"/>
                <w:szCs w:val="24"/>
                <w:lang w:eastAsia="lv-LV"/>
              </w:rPr>
              <w:t>Administratīvo izmaksu monetārs novērtējums</w:t>
            </w:r>
          </w:p>
        </w:tc>
        <w:tc>
          <w:tcPr>
            <w:tcW w:w="3592" w:type="pct"/>
            <w:tcBorders>
              <w:top w:val="outset" w:sz="6" w:space="0" w:color="414142"/>
              <w:left w:val="outset" w:sz="6" w:space="0" w:color="414142"/>
              <w:bottom w:val="outset" w:sz="6" w:space="0" w:color="414142"/>
              <w:right w:val="outset" w:sz="6" w:space="0" w:color="414142"/>
            </w:tcBorders>
            <w:hideMark/>
          </w:tcPr>
          <w:p w14:paraId="1E5A61FA" w14:textId="0C6D7F34" w:rsidR="00DA6E06" w:rsidRPr="00C457C8" w:rsidRDefault="00DA6E06" w:rsidP="00C457C8">
            <w:pPr>
              <w:spacing w:after="0" w:line="240" w:lineRule="auto"/>
              <w:contextualSpacing/>
              <w:jc w:val="both"/>
              <w:rPr>
                <w:rFonts w:ascii="Times New Roman" w:eastAsia="Times New Roman" w:hAnsi="Times New Roman" w:cs="Times New Roman"/>
                <w:sz w:val="24"/>
                <w:szCs w:val="24"/>
                <w:lang w:eastAsia="lv-LV"/>
              </w:rPr>
            </w:pPr>
            <w:r w:rsidRPr="00C457C8">
              <w:rPr>
                <w:rFonts w:ascii="Times New Roman" w:eastAsia="Times New Roman" w:hAnsi="Times New Roman" w:cs="Times New Roman"/>
                <w:sz w:val="24"/>
                <w:szCs w:val="24"/>
                <w:lang w:eastAsia="lv-LV"/>
              </w:rPr>
              <w:t>Likumprojekts šo jomu neskar.</w:t>
            </w:r>
          </w:p>
          <w:p w14:paraId="7AFD907C" w14:textId="77777777" w:rsidR="0097747E" w:rsidRPr="00C457C8" w:rsidRDefault="0097747E" w:rsidP="00C457C8">
            <w:pPr>
              <w:spacing w:after="0" w:line="240" w:lineRule="auto"/>
              <w:contextualSpacing/>
              <w:jc w:val="both"/>
              <w:rPr>
                <w:rFonts w:ascii="Times New Roman" w:eastAsia="Times New Roman" w:hAnsi="Times New Roman" w:cs="Times New Roman"/>
                <w:sz w:val="24"/>
                <w:szCs w:val="24"/>
                <w:lang w:eastAsia="lv-LV"/>
              </w:rPr>
            </w:pPr>
          </w:p>
        </w:tc>
      </w:tr>
      <w:tr w:rsidR="00C457C8" w:rsidRPr="00C457C8" w14:paraId="41FA9BBB" w14:textId="77777777" w:rsidTr="006705C7">
        <w:trPr>
          <w:trHeight w:val="510"/>
        </w:trPr>
        <w:tc>
          <w:tcPr>
            <w:tcW w:w="200" w:type="pct"/>
            <w:tcBorders>
              <w:top w:val="outset" w:sz="6" w:space="0" w:color="414142"/>
              <w:left w:val="outset" w:sz="6" w:space="0" w:color="414142"/>
              <w:bottom w:val="outset" w:sz="6" w:space="0" w:color="414142"/>
              <w:right w:val="outset" w:sz="6" w:space="0" w:color="414142"/>
            </w:tcBorders>
          </w:tcPr>
          <w:p w14:paraId="5A55B719" w14:textId="77777777" w:rsidR="0097747E" w:rsidRPr="00C457C8" w:rsidRDefault="0097747E" w:rsidP="00C457C8">
            <w:pPr>
              <w:spacing w:after="0" w:line="240" w:lineRule="auto"/>
              <w:contextualSpacing/>
              <w:jc w:val="both"/>
              <w:rPr>
                <w:rFonts w:ascii="Times New Roman" w:eastAsia="Times New Roman" w:hAnsi="Times New Roman" w:cs="Times New Roman"/>
                <w:sz w:val="24"/>
                <w:szCs w:val="24"/>
                <w:lang w:eastAsia="lv-LV"/>
              </w:rPr>
            </w:pPr>
            <w:r w:rsidRPr="00C457C8">
              <w:rPr>
                <w:rFonts w:ascii="Times New Roman" w:eastAsia="Times New Roman" w:hAnsi="Times New Roman" w:cs="Times New Roman"/>
                <w:sz w:val="24"/>
                <w:szCs w:val="24"/>
                <w:lang w:eastAsia="lv-LV"/>
              </w:rPr>
              <w:t>4.</w:t>
            </w:r>
          </w:p>
        </w:tc>
        <w:tc>
          <w:tcPr>
            <w:tcW w:w="1208" w:type="pct"/>
            <w:tcBorders>
              <w:top w:val="outset" w:sz="6" w:space="0" w:color="414142"/>
              <w:left w:val="outset" w:sz="6" w:space="0" w:color="414142"/>
              <w:bottom w:val="outset" w:sz="6" w:space="0" w:color="414142"/>
              <w:right w:val="outset" w:sz="6" w:space="0" w:color="414142"/>
            </w:tcBorders>
          </w:tcPr>
          <w:p w14:paraId="255E0F6D" w14:textId="77777777" w:rsidR="0097747E" w:rsidRPr="00C457C8" w:rsidRDefault="0097747E" w:rsidP="00C457C8">
            <w:pPr>
              <w:spacing w:after="0" w:line="240" w:lineRule="auto"/>
              <w:contextualSpacing/>
              <w:jc w:val="both"/>
              <w:rPr>
                <w:rFonts w:ascii="Times New Roman" w:eastAsia="Times New Roman" w:hAnsi="Times New Roman" w:cs="Times New Roman"/>
                <w:sz w:val="24"/>
                <w:szCs w:val="24"/>
                <w:lang w:eastAsia="lv-LV"/>
              </w:rPr>
            </w:pPr>
            <w:r w:rsidRPr="00C457C8">
              <w:rPr>
                <w:rFonts w:ascii="Times New Roman" w:eastAsia="Times New Roman" w:hAnsi="Times New Roman" w:cs="Times New Roman"/>
                <w:sz w:val="24"/>
                <w:szCs w:val="24"/>
                <w:lang w:eastAsia="lv-LV"/>
              </w:rPr>
              <w:t>Atbilstības izmaksu monetārs novērtējums</w:t>
            </w:r>
          </w:p>
        </w:tc>
        <w:tc>
          <w:tcPr>
            <w:tcW w:w="3592" w:type="pct"/>
            <w:tcBorders>
              <w:top w:val="outset" w:sz="6" w:space="0" w:color="414142"/>
              <w:left w:val="outset" w:sz="6" w:space="0" w:color="414142"/>
              <w:bottom w:val="outset" w:sz="6" w:space="0" w:color="414142"/>
              <w:right w:val="outset" w:sz="6" w:space="0" w:color="414142"/>
            </w:tcBorders>
          </w:tcPr>
          <w:p w14:paraId="3C219674" w14:textId="6F95C584" w:rsidR="00DA6E06" w:rsidRPr="00C457C8" w:rsidRDefault="00DA6E06" w:rsidP="00C457C8">
            <w:pPr>
              <w:spacing w:after="0" w:line="240" w:lineRule="auto"/>
              <w:contextualSpacing/>
              <w:jc w:val="both"/>
              <w:rPr>
                <w:rFonts w:ascii="Times New Roman" w:eastAsia="Times New Roman" w:hAnsi="Times New Roman" w:cs="Times New Roman"/>
                <w:sz w:val="24"/>
                <w:szCs w:val="24"/>
                <w:lang w:eastAsia="lv-LV"/>
              </w:rPr>
            </w:pPr>
            <w:r w:rsidRPr="00C457C8">
              <w:rPr>
                <w:rFonts w:ascii="Times New Roman" w:eastAsia="Times New Roman" w:hAnsi="Times New Roman" w:cs="Times New Roman"/>
                <w:sz w:val="24"/>
                <w:szCs w:val="24"/>
                <w:lang w:eastAsia="lv-LV"/>
              </w:rPr>
              <w:t>Likumprojekts šo jomu neskar.</w:t>
            </w:r>
          </w:p>
          <w:p w14:paraId="24829E2B" w14:textId="01DCA6F9" w:rsidR="0097747E" w:rsidRPr="00C457C8" w:rsidRDefault="0097747E" w:rsidP="00C457C8">
            <w:pPr>
              <w:spacing w:after="0" w:line="240" w:lineRule="auto"/>
              <w:contextualSpacing/>
              <w:jc w:val="both"/>
              <w:rPr>
                <w:rFonts w:ascii="Times New Roman" w:eastAsia="Times New Roman" w:hAnsi="Times New Roman" w:cs="Times New Roman"/>
                <w:sz w:val="24"/>
                <w:szCs w:val="24"/>
                <w:lang w:eastAsia="lv-LV"/>
              </w:rPr>
            </w:pPr>
          </w:p>
        </w:tc>
      </w:tr>
      <w:tr w:rsidR="00C457C8" w:rsidRPr="00C457C8" w14:paraId="1D213360" w14:textId="77777777" w:rsidTr="006705C7">
        <w:trPr>
          <w:trHeight w:val="345"/>
        </w:trPr>
        <w:tc>
          <w:tcPr>
            <w:tcW w:w="200" w:type="pct"/>
            <w:tcBorders>
              <w:top w:val="outset" w:sz="6" w:space="0" w:color="414142"/>
              <w:left w:val="outset" w:sz="6" w:space="0" w:color="414142"/>
              <w:bottom w:val="single" w:sz="4" w:space="0" w:color="auto"/>
              <w:right w:val="outset" w:sz="6" w:space="0" w:color="414142"/>
            </w:tcBorders>
            <w:hideMark/>
          </w:tcPr>
          <w:p w14:paraId="4635330B" w14:textId="77777777" w:rsidR="0097747E" w:rsidRPr="00C457C8" w:rsidRDefault="0097747E" w:rsidP="00C457C8">
            <w:pPr>
              <w:spacing w:after="0" w:line="240" w:lineRule="auto"/>
              <w:contextualSpacing/>
              <w:jc w:val="both"/>
              <w:rPr>
                <w:rFonts w:ascii="Times New Roman" w:eastAsia="Times New Roman" w:hAnsi="Times New Roman" w:cs="Times New Roman"/>
                <w:sz w:val="24"/>
                <w:szCs w:val="24"/>
                <w:lang w:eastAsia="lv-LV"/>
              </w:rPr>
            </w:pPr>
            <w:r w:rsidRPr="00C457C8">
              <w:rPr>
                <w:rFonts w:ascii="Times New Roman" w:eastAsia="Times New Roman" w:hAnsi="Times New Roman" w:cs="Times New Roman"/>
                <w:sz w:val="24"/>
                <w:szCs w:val="24"/>
                <w:lang w:eastAsia="lv-LV"/>
              </w:rPr>
              <w:t>5.</w:t>
            </w:r>
          </w:p>
        </w:tc>
        <w:tc>
          <w:tcPr>
            <w:tcW w:w="1208" w:type="pct"/>
            <w:tcBorders>
              <w:top w:val="outset" w:sz="6" w:space="0" w:color="414142"/>
              <w:left w:val="outset" w:sz="6" w:space="0" w:color="414142"/>
              <w:bottom w:val="single" w:sz="4" w:space="0" w:color="auto"/>
              <w:right w:val="outset" w:sz="6" w:space="0" w:color="414142"/>
            </w:tcBorders>
            <w:hideMark/>
          </w:tcPr>
          <w:p w14:paraId="01F40C3C" w14:textId="77777777" w:rsidR="0097747E" w:rsidRPr="00C457C8" w:rsidRDefault="0097747E" w:rsidP="00C457C8">
            <w:pPr>
              <w:spacing w:after="0" w:line="240" w:lineRule="auto"/>
              <w:contextualSpacing/>
              <w:jc w:val="both"/>
              <w:rPr>
                <w:rFonts w:ascii="Times New Roman" w:eastAsia="Times New Roman" w:hAnsi="Times New Roman" w:cs="Times New Roman"/>
                <w:sz w:val="24"/>
                <w:szCs w:val="24"/>
                <w:lang w:eastAsia="lv-LV"/>
              </w:rPr>
            </w:pPr>
            <w:r w:rsidRPr="00C457C8">
              <w:rPr>
                <w:rFonts w:ascii="Times New Roman" w:eastAsia="Times New Roman" w:hAnsi="Times New Roman" w:cs="Times New Roman"/>
                <w:sz w:val="24"/>
                <w:szCs w:val="24"/>
                <w:lang w:eastAsia="lv-LV"/>
              </w:rPr>
              <w:t>Cita informācija</w:t>
            </w:r>
          </w:p>
        </w:tc>
        <w:tc>
          <w:tcPr>
            <w:tcW w:w="3592" w:type="pct"/>
            <w:tcBorders>
              <w:top w:val="outset" w:sz="6" w:space="0" w:color="414142"/>
              <w:left w:val="outset" w:sz="6" w:space="0" w:color="414142"/>
              <w:bottom w:val="single" w:sz="4" w:space="0" w:color="auto"/>
              <w:right w:val="outset" w:sz="6" w:space="0" w:color="414142"/>
            </w:tcBorders>
            <w:hideMark/>
          </w:tcPr>
          <w:p w14:paraId="42FD8D53" w14:textId="32876EE2" w:rsidR="00DA6E06" w:rsidRPr="00C457C8" w:rsidRDefault="00DA6E06" w:rsidP="00C457C8">
            <w:pPr>
              <w:spacing w:after="0" w:line="240" w:lineRule="auto"/>
              <w:contextualSpacing/>
              <w:jc w:val="both"/>
              <w:rPr>
                <w:rFonts w:ascii="Times New Roman" w:eastAsia="Times New Roman" w:hAnsi="Times New Roman" w:cs="Times New Roman"/>
                <w:sz w:val="24"/>
                <w:szCs w:val="24"/>
                <w:lang w:eastAsia="lv-LV"/>
              </w:rPr>
            </w:pPr>
            <w:r w:rsidRPr="00C457C8">
              <w:rPr>
                <w:rFonts w:ascii="Times New Roman" w:eastAsia="Times New Roman" w:hAnsi="Times New Roman" w:cs="Times New Roman"/>
                <w:sz w:val="24"/>
                <w:szCs w:val="24"/>
                <w:lang w:eastAsia="lv-LV"/>
              </w:rPr>
              <w:t>Nav.</w:t>
            </w:r>
          </w:p>
          <w:p w14:paraId="52F1B107" w14:textId="37DBAF30" w:rsidR="0097747E" w:rsidRPr="00C457C8" w:rsidRDefault="0097747E" w:rsidP="00C457C8">
            <w:pPr>
              <w:spacing w:after="0" w:line="240" w:lineRule="auto"/>
              <w:contextualSpacing/>
              <w:jc w:val="both"/>
              <w:rPr>
                <w:rFonts w:ascii="Times New Roman" w:eastAsia="Times New Roman" w:hAnsi="Times New Roman" w:cs="Times New Roman"/>
                <w:sz w:val="24"/>
                <w:szCs w:val="24"/>
                <w:lang w:eastAsia="lv-LV"/>
              </w:rPr>
            </w:pPr>
          </w:p>
        </w:tc>
      </w:tr>
    </w:tbl>
    <w:p w14:paraId="1223B18B" w14:textId="77777777" w:rsidR="00DA6E06" w:rsidRPr="00C457C8" w:rsidRDefault="00DA6E06" w:rsidP="00C457C8">
      <w:pPr>
        <w:spacing w:after="0" w:line="240" w:lineRule="auto"/>
        <w:contextualSpacing/>
        <w:jc w:val="both"/>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9055"/>
      </w:tblGrid>
      <w:tr w:rsidR="00C457C8" w:rsidRPr="00C457C8" w14:paraId="16EF2833" w14:textId="77777777" w:rsidTr="009C6B63">
        <w:trPr>
          <w:trHeight w:val="415"/>
        </w:trPr>
        <w:tc>
          <w:tcPr>
            <w:tcW w:w="9055" w:type="dxa"/>
            <w:tcBorders>
              <w:top w:val="single" w:sz="4" w:space="0" w:color="auto"/>
              <w:left w:val="outset" w:sz="6" w:space="0" w:color="414142"/>
              <w:bottom w:val="outset" w:sz="6" w:space="0" w:color="414142"/>
              <w:right w:val="outset" w:sz="6" w:space="0" w:color="414142"/>
            </w:tcBorders>
            <w:vAlign w:val="center"/>
            <w:hideMark/>
          </w:tcPr>
          <w:p w14:paraId="7E5ED3C5" w14:textId="77777777" w:rsidR="00DA6E06" w:rsidRPr="00C457C8" w:rsidRDefault="00DA6E06" w:rsidP="00C457C8">
            <w:pPr>
              <w:spacing w:after="0" w:line="240" w:lineRule="auto"/>
              <w:ind w:firstLine="300"/>
              <w:contextualSpacing/>
              <w:jc w:val="center"/>
              <w:rPr>
                <w:rFonts w:ascii="Times New Roman" w:eastAsia="Times New Roman" w:hAnsi="Times New Roman" w:cs="Times New Roman"/>
                <w:b/>
                <w:bCs/>
                <w:sz w:val="24"/>
                <w:szCs w:val="24"/>
                <w:lang w:eastAsia="lv-LV"/>
              </w:rPr>
            </w:pPr>
            <w:r w:rsidRPr="00C457C8">
              <w:rPr>
                <w:rFonts w:ascii="Times New Roman" w:eastAsia="Times New Roman" w:hAnsi="Times New Roman" w:cs="Times New Roman"/>
                <w:b/>
                <w:bCs/>
                <w:iCs/>
                <w:sz w:val="24"/>
                <w:szCs w:val="24"/>
                <w:lang w:eastAsia="lv-LV"/>
              </w:rPr>
              <w:t>III. Tiesību akta projekta ietekme uz valsts budžetu un pašvaldību budžetiem</w:t>
            </w:r>
          </w:p>
        </w:tc>
      </w:tr>
      <w:tr w:rsidR="00DA6E06" w:rsidRPr="00C457C8" w14:paraId="64E5A8F5" w14:textId="77777777" w:rsidTr="009C6B63">
        <w:trPr>
          <w:trHeight w:val="346"/>
        </w:trPr>
        <w:tc>
          <w:tcPr>
            <w:tcW w:w="9055" w:type="dxa"/>
            <w:tcBorders>
              <w:top w:val="outset" w:sz="6" w:space="0" w:color="414142"/>
              <w:left w:val="outset" w:sz="6" w:space="0" w:color="414142"/>
              <w:bottom w:val="outset" w:sz="6" w:space="0" w:color="414142"/>
              <w:right w:val="outset" w:sz="6" w:space="0" w:color="414142"/>
            </w:tcBorders>
          </w:tcPr>
          <w:p w14:paraId="6FE5FB46" w14:textId="77777777" w:rsidR="00DA6E06" w:rsidRPr="00C457C8" w:rsidRDefault="00DA6E06" w:rsidP="00C457C8">
            <w:pPr>
              <w:spacing w:after="0" w:line="240" w:lineRule="auto"/>
              <w:contextualSpacing/>
              <w:jc w:val="center"/>
              <w:rPr>
                <w:rFonts w:ascii="Times New Roman" w:eastAsia="Times New Roman" w:hAnsi="Times New Roman" w:cs="Times New Roman"/>
                <w:sz w:val="24"/>
                <w:szCs w:val="24"/>
                <w:lang w:eastAsia="lv-LV"/>
              </w:rPr>
            </w:pPr>
            <w:r w:rsidRPr="00C457C8">
              <w:rPr>
                <w:rFonts w:ascii="Times New Roman" w:eastAsia="Times New Roman" w:hAnsi="Times New Roman" w:cs="Times New Roman"/>
                <w:bCs/>
                <w:iCs/>
                <w:sz w:val="24"/>
                <w:szCs w:val="24"/>
                <w:lang w:eastAsia="lv-LV"/>
              </w:rPr>
              <w:t>Likumprojekts šo jomu neskar.</w:t>
            </w:r>
          </w:p>
        </w:tc>
      </w:tr>
    </w:tbl>
    <w:p w14:paraId="6635C537" w14:textId="77777777" w:rsidR="002E04B0" w:rsidRPr="00C457C8" w:rsidRDefault="002E04B0" w:rsidP="00C457C8">
      <w:pPr>
        <w:spacing w:after="0" w:line="240" w:lineRule="auto"/>
        <w:contextualSpacing/>
        <w:rPr>
          <w:rFonts w:ascii="Times New Roman" w:hAnsi="Times New Roman" w:cs="Times New Roman"/>
          <w:sz w:val="24"/>
          <w:szCs w:val="24"/>
        </w:rPr>
      </w:pPr>
    </w:p>
    <w:tbl>
      <w:tblPr>
        <w:tblW w:w="5000" w:type="pct"/>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452"/>
        <w:gridCol w:w="2234"/>
        <w:gridCol w:w="6369"/>
      </w:tblGrid>
      <w:tr w:rsidR="00C457C8" w:rsidRPr="00C457C8" w14:paraId="15B34455" w14:textId="77777777" w:rsidTr="001F3FAB">
        <w:trPr>
          <w:trHeight w:val="450"/>
        </w:trPr>
        <w:tc>
          <w:tcPr>
            <w:tcW w:w="9055" w:type="dxa"/>
            <w:gridSpan w:val="3"/>
            <w:tcBorders>
              <w:top w:val="outset" w:sz="6" w:space="0" w:color="414142"/>
              <w:left w:val="outset" w:sz="6" w:space="0" w:color="414142"/>
              <w:bottom w:val="outset" w:sz="6" w:space="0" w:color="414142"/>
              <w:right w:val="outset" w:sz="6" w:space="0" w:color="414142"/>
            </w:tcBorders>
            <w:vAlign w:val="center"/>
            <w:hideMark/>
          </w:tcPr>
          <w:p w14:paraId="3926846E" w14:textId="018EE84E" w:rsidR="0097747E" w:rsidRPr="00C457C8" w:rsidRDefault="0097747E" w:rsidP="00C457C8">
            <w:pPr>
              <w:spacing w:after="0" w:line="240" w:lineRule="auto"/>
              <w:ind w:firstLine="300"/>
              <w:contextualSpacing/>
              <w:jc w:val="center"/>
              <w:rPr>
                <w:rFonts w:ascii="Times New Roman" w:eastAsia="Times New Roman" w:hAnsi="Times New Roman" w:cs="Times New Roman"/>
                <w:b/>
                <w:bCs/>
                <w:sz w:val="24"/>
                <w:szCs w:val="24"/>
                <w:lang w:eastAsia="lv-LV"/>
              </w:rPr>
            </w:pPr>
            <w:r w:rsidRPr="00C457C8">
              <w:rPr>
                <w:rFonts w:ascii="Times New Roman" w:eastAsia="Times New Roman" w:hAnsi="Times New Roman" w:cs="Times New Roman"/>
                <w:b/>
                <w:bCs/>
                <w:sz w:val="24"/>
                <w:szCs w:val="24"/>
                <w:lang w:eastAsia="lv-LV"/>
              </w:rPr>
              <w:t>IV. Tiesību akta projekta ietekme uz spēkā esošo tiesību normu sistēmu</w:t>
            </w:r>
          </w:p>
        </w:tc>
      </w:tr>
      <w:tr w:rsidR="00C457C8" w:rsidRPr="00C457C8" w14:paraId="10E20211" w14:textId="77777777" w:rsidTr="00BA5F40">
        <w:tc>
          <w:tcPr>
            <w:tcW w:w="452" w:type="dxa"/>
            <w:tcBorders>
              <w:top w:val="outset" w:sz="6" w:space="0" w:color="414142"/>
              <w:left w:val="outset" w:sz="6" w:space="0" w:color="414142"/>
              <w:bottom w:val="outset" w:sz="6" w:space="0" w:color="414142"/>
              <w:right w:val="outset" w:sz="6" w:space="0" w:color="414142"/>
            </w:tcBorders>
            <w:hideMark/>
          </w:tcPr>
          <w:p w14:paraId="19513897" w14:textId="77777777" w:rsidR="0097747E" w:rsidRPr="00C457C8" w:rsidRDefault="0097747E" w:rsidP="00C457C8">
            <w:pPr>
              <w:spacing w:after="0" w:line="240" w:lineRule="auto"/>
              <w:contextualSpacing/>
              <w:jc w:val="both"/>
              <w:rPr>
                <w:rFonts w:ascii="Times New Roman" w:eastAsia="Times New Roman" w:hAnsi="Times New Roman" w:cs="Times New Roman"/>
                <w:sz w:val="24"/>
                <w:szCs w:val="24"/>
                <w:lang w:eastAsia="lv-LV"/>
              </w:rPr>
            </w:pPr>
            <w:r w:rsidRPr="00C457C8">
              <w:rPr>
                <w:rFonts w:ascii="Times New Roman" w:eastAsia="Times New Roman" w:hAnsi="Times New Roman" w:cs="Times New Roman"/>
                <w:sz w:val="24"/>
                <w:szCs w:val="24"/>
                <w:lang w:eastAsia="lv-LV"/>
              </w:rPr>
              <w:t>1.</w:t>
            </w:r>
          </w:p>
        </w:tc>
        <w:tc>
          <w:tcPr>
            <w:tcW w:w="2234" w:type="dxa"/>
            <w:tcBorders>
              <w:top w:val="outset" w:sz="6" w:space="0" w:color="414142"/>
              <w:left w:val="outset" w:sz="6" w:space="0" w:color="414142"/>
              <w:bottom w:val="outset" w:sz="6" w:space="0" w:color="414142"/>
              <w:right w:val="outset" w:sz="6" w:space="0" w:color="414142"/>
            </w:tcBorders>
            <w:hideMark/>
          </w:tcPr>
          <w:p w14:paraId="5BF4A5D0" w14:textId="77777777" w:rsidR="0097747E" w:rsidRPr="00C457C8" w:rsidRDefault="0097747E" w:rsidP="00C457C8">
            <w:pPr>
              <w:spacing w:after="0" w:line="240" w:lineRule="auto"/>
              <w:contextualSpacing/>
              <w:jc w:val="both"/>
              <w:rPr>
                <w:rFonts w:ascii="Times New Roman" w:eastAsia="Times New Roman" w:hAnsi="Times New Roman" w:cs="Times New Roman"/>
                <w:sz w:val="24"/>
                <w:szCs w:val="24"/>
                <w:lang w:eastAsia="lv-LV"/>
              </w:rPr>
            </w:pPr>
            <w:r w:rsidRPr="00C457C8">
              <w:rPr>
                <w:rFonts w:ascii="Times New Roman" w:eastAsia="Times New Roman" w:hAnsi="Times New Roman" w:cs="Times New Roman"/>
                <w:sz w:val="24"/>
                <w:szCs w:val="24"/>
                <w:lang w:eastAsia="lv-LV"/>
              </w:rPr>
              <w:t>Saistītie tiesību aktu projekti</w:t>
            </w:r>
          </w:p>
        </w:tc>
        <w:tc>
          <w:tcPr>
            <w:tcW w:w="6369" w:type="dxa"/>
            <w:tcBorders>
              <w:top w:val="outset" w:sz="6" w:space="0" w:color="414142"/>
              <w:left w:val="outset" w:sz="6" w:space="0" w:color="414142"/>
              <w:bottom w:val="outset" w:sz="6" w:space="0" w:color="414142"/>
              <w:right w:val="outset" w:sz="6" w:space="0" w:color="414142"/>
            </w:tcBorders>
            <w:hideMark/>
          </w:tcPr>
          <w:p w14:paraId="1EB5C0FA" w14:textId="2161C1CD" w:rsidR="003E122C" w:rsidRPr="00C457C8" w:rsidRDefault="00620446" w:rsidP="00C457C8">
            <w:pPr>
              <w:spacing w:after="0" w:line="240" w:lineRule="auto"/>
              <w:contextualSpacing/>
              <w:jc w:val="both"/>
              <w:rPr>
                <w:rFonts w:ascii="Times New Roman" w:hAnsi="Times New Roman" w:cs="Times New Roman"/>
                <w:b/>
                <w:bCs/>
                <w:sz w:val="24"/>
                <w:szCs w:val="24"/>
              </w:rPr>
            </w:pPr>
            <w:r w:rsidRPr="00C457C8">
              <w:rPr>
                <w:rFonts w:ascii="Times New Roman" w:hAnsi="Times New Roman" w:cs="Times New Roman"/>
                <w:b/>
                <w:bCs/>
                <w:sz w:val="24"/>
                <w:szCs w:val="24"/>
              </w:rPr>
              <w:t>1. </w:t>
            </w:r>
            <w:r w:rsidR="002301FE" w:rsidRPr="00C457C8">
              <w:rPr>
                <w:rFonts w:ascii="Times New Roman" w:hAnsi="Times New Roman" w:cs="Times New Roman"/>
                <w:b/>
                <w:bCs/>
                <w:sz w:val="24"/>
                <w:szCs w:val="24"/>
              </w:rPr>
              <w:t>Bezmantinieku mantas vai bezīpašnieka lietas piekritība pašvaldībai</w:t>
            </w:r>
          </w:p>
          <w:p w14:paraId="65006F32" w14:textId="774F552E" w:rsidR="00B21401" w:rsidRPr="00C457C8" w:rsidRDefault="002301FE" w:rsidP="00C457C8">
            <w:pPr>
              <w:spacing w:after="0" w:line="240" w:lineRule="auto"/>
              <w:contextualSpacing/>
              <w:jc w:val="both"/>
              <w:rPr>
                <w:rFonts w:ascii="Times New Roman" w:hAnsi="Times New Roman" w:cs="Times New Roman"/>
                <w:sz w:val="24"/>
                <w:szCs w:val="24"/>
              </w:rPr>
            </w:pPr>
            <w:r w:rsidRPr="00C457C8">
              <w:rPr>
                <w:rFonts w:ascii="Times New Roman" w:hAnsi="Times New Roman" w:cs="Times New Roman"/>
                <w:sz w:val="24"/>
                <w:szCs w:val="24"/>
              </w:rPr>
              <w:t>Likumprojekts paredz pilnvarojumu Ministru kabinetam noteikt gadījumus</w:t>
            </w:r>
            <w:r w:rsidR="00AF2629" w:rsidRPr="00C457C8">
              <w:rPr>
                <w:rFonts w:ascii="Times New Roman" w:hAnsi="Times New Roman" w:cs="Times New Roman"/>
                <w:sz w:val="24"/>
                <w:szCs w:val="24"/>
              </w:rPr>
              <w:t xml:space="preserve">, </w:t>
            </w:r>
            <w:r w:rsidR="00B21401" w:rsidRPr="00C457C8">
              <w:rPr>
                <w:rFonts w:ascii="Times New Roman" w:hAnsi="Times New Roman" w:cs="Times New Roman"/>
                <w:sz w:val="24"/>
                <w:szCs w:val="24"/>
              </w:rPr>
              <w:t xml:space="preserve">kad bezmantinieku manta vai bezīpašnieka lietas piekrīt pašvaldībai. Proti, Ministru kabinetam tiek dotas tiesības izvērtēt un noteikt, kāda manta piekristu pašvaldībai pašvaldības funkciju pildīšanai, piemēram, nosakot, ka atsevišķu kategoriju nekustamie īpašumi piekrīt tai pašvaldībai, kuras administratīvajā teritorijā nekustamais īpašums atrodas. </w:t>
            </w:r>
            <w:r w:rsidR="00AF2629" w:rsidRPr="00C457C8">
              <w:rPr>
                <w:rFonts w:ascii="Times New Roman" w:hAnsi="Times New Roman" w:cs="Times New Roman"/>
                <w:sz w:val="24"/>
                <w:szCs w:val="24"/>
              </w:rPr>
              <w:t>Līdz ar to nepieciešams izstrādāt Ministru kabineta noteikumus, kas paredzēs, piemēram, dzīvokļa īpašum</w:t>
            </w:r>
            <w:r w:rsidR="00B21401" w:rsidRPr="00C457C8">
              <w:rPr>
                <w:rFonts w:ascii="Times New Roman" w:hAnsi="Times New Roman" w:cs="Times New Roman"/>
                <w:sz w:val="24"/>
                <w:szCs w:val="24"/>
              </w:rPr>
              <w:t>a</w:t>
            </w:r>
            <w:r w:rsidR="00AF2629" w:rsidRPr="00C457C8">
              <w:rPr>
                <w:rFonts w:ascii="Times New Roman" w:hAnsi="Times New Roman" w:cs="Times New Roman"/>
                <w:sz w:val="24"/>
                <w:szCs w:val="24"/>
              </w:rPr>
              <w:t>, dzīvojamās mājas</w:t>
            </w:r>
            <w:r w:rsidR="00B21401" w:rsidRPr="00C457C8">
              <w:rPr>
                <w:rFonts w:ascii="Times New Roman" w:hAnsi="Times New Roman" w:cs="Times New Roman"/>
                <w:sz w:val="24"/>
                <w:szCs w:val="24"/>
              </w:rPr>
              <w:t>, bet ne tikai</w:t>
            </w:r>
            <w:r w:rsidR="00F82E3F" w:rsidRPr="00C457C8">
              <w:rPr>
                <w:rFonts w:ascii="Times New Roman" w:hAnsi="Times New Roman" w:cs="Times New Roman"/>
                <w:sz w:val="24"/>
                <w:szCs w:val="24"/>
              </w:rPr>
              <w:t>,</w:t>
            </w:r>
            <w:r w:rsidR="00B21401" w:rsidRPr="00C457C8">
              <w:rPr>
                <w:rFonts w:ascii="Times New Roman" w:hAnsi="Times New Roman" w:cs="Times New Roman"/>
                <w:sz w:val="24"/>
                <w:szCs w:val="24"/>
              </w:rPr>
              <w:t xml:space="preserve"> </w:t>
            </w:r>
            <w:r w:rsidR="00B21401" w:rsidRPr="00C457C8">
              <w:rPr>
                <w:rFonts w:ascii="Times New Roman" w:hAnsi="Times New Roman" w:cs="Times New Roman"/>
                <w:sz w:val="24"/>
                <w:szCs w:val="24"/>
                <w:lang w:eastAsia="lv-LV"/>
              </w:rPr>
              <w:t>piekritību attiecīgās teritorijas pašvaldībai.</w:t>
            </w:r>
          </w:p>
          <w:p w14:paraId="17480D04" w14:textId="77777777" w:rsidR="00EA417F" w:rsidRPr="00C457C8" w:rsidRDefault="00EA417F" w:rsidP="00C457C8">
            <w:pPr>
              <w:spacing w:after="0" w:line="240" w:lineRule="auto"/>
              <w:contextualSpacing/>
              <w:jc w:val="both"/>
              <w:rPr>
                <w:rFonts w:ascii="Times New Roman" w:eastAsia="Times New Roman" w:hAnsi="Times New Roman" w:cs="Times New Roman"/>
                <w:sz w:val="24"/>
                <w:szCs w:val="24"/>
                <w:lang w:eastAsia="lv-LV"/>
              </w:rPr>
            </w:pPr>
          </w:p>
          <w:p w14:paraId="3CFFA735" w14:textId="4548F237" w:rsidR="00B21401" w:rsidRPr="00C457C8" w:rsidRDefault="00B21401" w:rsidP="00C457C8">
            <w:pPr>
              <w:spacing w:after="0" w:line="240" w:lineRule="auto"/>
              <w:contextualSpacing/>
              <w:jc w:val="both"/>
              <w:rPr>
                <w:rFonts w:ascii="Times New Roman" w:eastAsia="Times New Roman" w:hAnsi="Times New Roman" w:cs="Times New Roman"/>
                <w:iCs/>
                <w:sz w:val="24"/>
                <w:szCs w:val="24"/>
                <w:lang w:eastAsia="lv-LV"/>
              </w:rPr>
            </w:pPr>
            <w:r w:rsidRPr="00C457C8">
              <w:rPr>
                <w:rFonts w:ascii="Times New Roman" w:eastAsia="Times New Roman" w:hAnsi="Times New Roman" w:cs="Times New Roman"/>
                <w:sz w:val="24"/>
                <w:szCs w:val="24"/>
                <w:lang w:eastAsia="lv-LV"/>
              </w:rPr>
              <w:t xml:space="preserve">Bezmantinieku mantas un bezīpašnieka lietas piekritības maiņa, valstij atsakoties no ekskluzīvām tiesībām un nosakot gadījumus, kad bezmantinieku manta vai bezīpašnieka lieta var piekrist arī pašvaldībai, ir </w:t>
            </w:r>
            <w:r w:rsidR="00AF2629" w:rsidRPr="00C457C8">
              <w:rPr>
                <w:rFonts w:ascii="Times New Roman" w:eastAsia="Times New Roman" w:hAnsi="Times New Roman" w:cs="Times New Roman"/>
                <w:sz w:val="24"/>
                <w:szCs w:val="24"/>
                <w:lang w:eastAsia="lv-LV"/>
              </w:rPr>
              <w:t xml:space="preserve">konceptuālas dabas un nav zināms, vai šāda </w:t>
            </w:r>
            <w:r w:rsidRPr="00C457C8">
              <w:rPr>
                <w:rFonts w:ascii="Times New Roman" w:eastAsia="Times New Roman" w:hAnsi="Times New Roman" w:cs="Times New Roman"/>
                <w:sz w:val="24"/>
                <w:szCs w:val="24"/>
                <w:lang w:eastAsia="lv-LV"/>
              </w:rPr>
              <w:t xml:space="preserve">tiesiskā regulējuma </w:t>
            </w:r>
            <w:r w:rsidR="00AF2629" w:rsidRPr="00C457C8">
              <w:rPr>
                <w:rFonts w:ascii="Times New Roman" w:eastAsia="Times New Roman" w:hAnsi="Times New Roman" w:cs="Times New Roman"/>
                <w:sz w:val="24"/>
                <w:szCs w:val="24"/>
                <w:lang w:eastAsia="lv-LV"/>
              </w:rPr>
              <w:t xml:space="preserve">pieņemšanai būs politisks atbalsts, kā arī vai saskaņošanas un pieņemšanas procesa gaitā </w:t>
            </w:r>
            <w:r w:rsidRPr="00C457C8">
              <w:rPr>
                <w:rFonts w:ascii="Times New Roman" w:eastAsia="Times New Roman" w:hAnsi="Times New Roman" w:cs="Times New Roman"/>
                <w:sz w:val="24"/>
                <w:szCs w:val="24"/>
                <w:lang w:eastAsia="lv-LV"/>
              </w:rPr>
              <w:t>regulējums</w:t>
            </w:r>
            <w:r w:rsidR="00AF2629" w:rsidRPr="00C457C8">
              <w:rPr>
                <w:rFonts w:ascii="Times New Roman" w:eastAsia="Times New Roman" w:hAnsi="Times New Roman" w:cs="Times New Roman"/>
                <w:sz w:val="24"/>
                <w:szCs w:val="24"/>
                <w:lang w:eastAsia="lv-LV"/>
              </w:rPr>
              <w:t xml:space="preserve"> netiks būtiski grozīts.</w:t>
            </w:r>
            <w:r w:rsidRPr="00C457C8">
              <w:rPr>
                <w:rFonts w:ascii="Times New Roman" w:eastAsia="Times New Roman" w:hAnsi="Times New Roman" w:cs="Times New Roman"/>
                <w:sz w:val="24"/>
                <w:szCs w:val="24"/>
                <w:lang w:eastAsia="lv-LV"/>
              </w:rPr>
              <w:t xml:space="preserve"> Līdz ar to </w:t>
            </w:r>
            <w:r w:rsidR="00A5693A" w:rsidRPr="00C457C8">
              <w:rPr>
                <w:rFonts w:ascii="Times New Roman" w:eastAsia="Times New Roman" w:hAnsi="Times New Roman" w:cs="Times New Roman"/>
                <w:sz w:val="24"/>
                <w:szCs w:val="24"/>
                <w:lang w:eastAsia="lv-LV"/>
              </w:rPr>
              <w:t xml:space="preserve">Finanšu ministrija sadarbībā ar Tieslietu ministriju izstrādās un virzīs Ministru kabineta noteikumus pēc Likumprojektā noteiktā regulējuma atbalstīšanas </w:t>
            </w:r>
            <w:r w:rsidR="00A5693A" w:rsidRPr="00C457C8">
              <w:rPr>
                <w:rFonts w:ascii="Times New Roman" w:eastAsia="Times New Roman" w:hAnsi="Times New Roman" w:cs="Times New Roman"/>
                <w:iCs/>
                <w:sz w:val="24"/>
                <w:szCs w:val="24"/>
                <w:lang w:eastAsia="lv-LV"/>
              </w:rPr>
              <w:t>Saeimā 2. lasījumā.</w:t>
            </w:r>
            <w:r w:rsidR="00A5693A" w:rsidRPr="00C457C8">
              <w:rPr>
                <w:rFonts w:ascii="Times New Roman" w:eastAsia="Times New Roman" w:hAnsi="Times New Roman" w:cs="Times New Roman"/>
                <w:sz w:val="24"/>
                <w:szCs w:val="24"/>
                <w:lang w:eastAsia="lv-LV"/>
              </w:rPr>
              <w:t xml:space="preserve"> </w:t>
            </w:r>
          </w:p>
          <w:p w14:paraId="1F98FC29" w14:textId="77777777" w:rsidR="00AF2629" w:rsidRPr="00C457C8" w:rsidRDefault="00AF2629" w:rsidP="00C457C8">
            <w:pPr>
              <w:spacing w:after="0" w:line="240" w:lineRule="auto"/>
              <w:contextualSpacing/>
              <w:jc w:val="both"/>
              <w:rPr>
                <w:rFonts w:ascii="Times New Roman" w:hAnsi="Times New Roman" w:cs="Times New Roman"/>
                <w:b/>
                <w:bCs/>
                <w:sz w:val="24"/>
                <w:szCs w:val="24"/>
              </w:rPr>
            </w:pPr>
          </w:p>
          <w:p w14:paraId="2C9D9885" w14:textId="63843C4F" w:rsidR="000E4E41" w:rsidRPr="00C457C8" w:rsidRDefault="00620446" w:rsidP="00C457C8">
            <w:pPr>
              <w:spacing w:after="0" w:line="240" w:lineRule="auto"/>
              <w:contextualSpacing/>
              <w:jc w:val="both"/>
              <w:rPr>
                <w:rFonts w:ascii="Times New Roman" w:hAnsi="Times New Roman" w:cs="Times New Roman"/>
                <w:b/>
                <w:bCs/>
                <w:sz w:val="24"/>
                <w:szCs w:val="24"/>
              </w:rPr>
            </w:pPr>
            <w:r w:rsidRPr="00C457C8">
              <w:rPr>
                <w:rFonts w:ascii="Times New Roman" w:hAnsi="Times New Roman" w:cs="Times New Roman"/>
                <w:b/>
                <w:bCs/>
                <w:sz w:val="24"/>
                <w:szCs w:val="24"/>
              </w:rPr>
              <w:t>2. </w:t>
            </w:r>
            <w:r w:rsidR="000E4E41" w:rsidRPr="00C457C8">
              <w:rPr>
                <w:rFonts w:ascii="Times New Roman" w:hAnsi="Times New Roman" w:cs="Times New Roman"/>
                <w:b/>
                <w:bCs/>
                <w:sz w:val="24"/>
                <w:szCs w:val="24"/>
              </w:rPr>
              <w:t xml:space="preserve">Kreditoru pretenziju izvērtēšana </w:t>
            </w:r>
            <w:r w:rsidR="002301FE" w:rsidRPr="00C457C8">
              <w:rPr>
                <w:rFonts w:ascii="Times New Roman" w:hAnsi="Times New Roman" w:cs="Times New Roman"/>
                <w:b/>
                <w:bCs/>
                <w:sz w:val="24"/>
                <w:szCs w:val="24"/>
              </w:rPr>
              <w:t>bezmantinieku mantas gadījumā</w:t>
            </w:r>
          </w:p>
          <w:p w14:paraId="170CF2DA" w14:textId="4211936D" w:rsidR="00EB00F1" w:rsidRPr="00C457C8" w:rsidRDefault="00DA6E06" w:rsidP="00C457C8">
            <w:pPr>
              <w:spacing w:after="0" w:line="240" w:lineRule="auto"/>
              <w:contextualSpacing/>
              <w:jc w:val="both"/>
              <w:rPr>
                <w:rFonts w:ascii="Times New Roman" w:eastAsia="Times New Roman" w:hAnsi="Times New Roman" w:cs="Times New Roman"/>
                <w:sz w:val="24"/>
                <w:szCs w:val="24"/>
                <w:lang w:eastAsia="lv-LV"/>
              </w:rPr>
            </w:pPr>
            <w:r w:rsidRPr="00C457C8">
              <w:rPr>
                <w:rFonts w:ascii="Times New Roman" w:hAnsi="Times New Roman" w:cs="Times New Roman"/>
                <w:sz w:val="24"/>
                <w:szCs w:val="24"/>
              </w:rPr>
              <w:t xml:space="preserve">Lai nodrošinātu to, ka zvērināts tiesu izpildītājs </w:t>
            </w:r>
            <w:r w:rsidR="006E2C3E" w:rsidRPr="00C457C8">
              <w:rPr>
                <w:rFonts w:ascii="Times New Roman" w:hAnsi="Times New Roman" w:cs="Times New Roman"/>
                <w:sz w:val="24"/>
                <w:szCs w:val="24"/>
              </w:rPr>
              <w:t xml:space="preserve">var vērtēt </w:t>
            </w:r>
            <w:r w:rsidR="000263A1" w:rsidRPr="00C457C8">
              <w:rPr>
                <w:rFonts w:ascii="Times New Roman" w:hAnsi="Times New Roman" w:cs="Times New Roman"/>
                <w:sz w:val="24"/>
                <w:szCs w:val="24"/>
              </w:rPr>
              <w:t xml:space="preserve">visu sludinājumā par mantojuma atklāšanos </w:t>
            </w:r>
            <w:r w:rsidR="000E1850" w:rsidRPr="00C457C8">
              <w:rPr>
                <w:rFonts w:ascii="Times New Roman" w:hAnsi="Times New Roman" w:cs="Times New Roman"/>
                <w:sz w:val="24"/>
                <w:szCs w:val="24"/>
              </w:rPr>
              <w:t xml:space="preserve">noteiktā </w:t>
            </w:r>
            <w:r w:rsidR="000263A1" w:rsidRPr="00C457C8">
              <w:rPr>
                <w:rFonts w:ascii="Times New Roman" w:hAnsi="Times New Roman" w:cs="Times New Roman"/>
                <w:sz w:val="24"/>
                <w:szCs w:val="24"/>
              </w:rPr>
              <w:t>termiņā pieteikto kreditoru pamatotību un atbilstību</w:t>
            </w:r>
            <w:r w:rsidRPr="00C457C8">
              <w:rPr>
                <w:rFonts w:ascii="Times New Roman" w:hAnsi="Times New Roman" w:cs="Times New Roman"/>
                <w:sz w:val="24"/>
                <w:szCs w:val="24"/>
              </w:rPr>
              <w:t xml:space="preserve">, jāveic grozījumi </w:t>
            </w:r>
            <w:r w:rsidR="000E1850" w:rsidRPr="00C457C8">
              <w:rPr>
                <w:rFonts w:ascii="Times New Roman" w:hAnsi="Times New Roman" w:cs="Times New Roman"/>
                <w:sz w:val="24"/>
                <w:szCs w:val="24"/>
              </w:rPr>
              <w:t>T</w:t>
            </w:r>
            <w:r w:rsidR="000263A1" w:rsidRPr="00C457C8">
              <w:rPr>
                <w:rFonts w:ascii="Times New Roman" w:hAnsi="Times New Roman" w:cs="Times New Roman"/>
                <w:sz w:val="24"/>
                <w:szCs w:val="24"/>
              </w:rPr>
              <w:t xml:space="preserve">iesu izpildītāju likuma </w:t>
            </w:r>
            <w:r w:rsidR="00EB00F1" w:rsidRPr="00C457C8">
              <w:rPr>
                <w:rFonts w:ascii="Times New Roman" w:hAnsi="Times New Roman" w:cs="Times New Roman"/>
                <w:sz w:val="24"/>
                <w:szCs w:val="24"/>
              </w:rPr>
              <w:t>73. pantā</w:t>
            </w:r>
            <w:r w:rsidR="003E69A6" w:rsidRPr="00C457C8">
              <w:rPr>
                <w:rFonts w:ascii="Times New Roman" w:hAnsi="Times New Roman" w:cs="Times New Roman"/>
                <w:sz w:val="24"/>
                <w:szCs w:val="24"/>
              </w:rPr>
              <w:t>,</w:t>
            </w:r>
            <w:r w:rsidR="00EB00F1" w:rsidRPr="00C457C8">
              <w:rPr>
                <w:rFonts w:ascii="Times New Roman" w:hAnsi="Times New Roman" w:cs="Times New Roman"/>
                <w:sz w:val="24"/>
                <w:szCs w:val="24"/>
              </w:rPr>
              <w:t xml:space="preserve"> </w:t>
            </w:r>
            <w:r w:rsidR="000263A1" w:rsidRPr="00C457C8">
              <w:rPr>
                <w:rFonts w:ascii="Times New Roman" w:hAnsi="Times New Roman" w:cs="Times New Roman"/>
                <w:sz w:val="24"/>
                <w:szCs w:val="24"/>
              </w:rPr>
              <w:t>paredzot šādu amata darbību</w:t>
            </w:r>
            <w:r w:rsidR="00EB00F1" w:rsidRPr="00C457C8">
              <w:rPr>
                <w:rFonts w:ascii="Times New Roman" w:hAnsi="Times New Roman" w:cs="Times New Roman"/>
                <w:sz w:val="24"/>
                <w:szCs w:val="24"/>
              </w:rPr>
              <w:t>, kā arī iekļaujot pilnvarojumu Ministru kabinetam</w:t>
            </w:r>
            <w:r w:rsidR="00F82E3F" w:rsidRPr="00C457C8">
              <w:rPr>
                <w:rFonts w:ascii="Times New Roman" w:hAnsi="Times New Roman" w:cs="Times New Roman"/>
                <w:sz w:val="24"/>
                <w:szCs w:val="24"/>
              </w:rPr>
              <w:t>,</w:t>
            </w:r>
            <w:r w:rsidR="00EB00F1" w:rsidRPr="00C457C8">
              <w:rPr>
                <w:rFonts w:ascii="Times New Roman" w:hAnsi="Times New Roman" w:cs="Times New Roman"/>
                <w:sz w:val="24"/>
                <w:szCs w:val="24"/>
              </w:rPr>
              <w:t xml:space="preserve"> lai noteiktu kritērijus, pēc kuriem zvērināti tiesu izpildītāji pārbaudīs sludinājum</w:t>
            </w:r>
            <w:r w:rsidR="000E1850" w:rsidRPr="00C457C8">
              <w:rPr>
                <w:rFonts w:ascii="Times New Roman" w:hAnsi="Times New Roman" w:cs="Times New Roman"/>
                <w:sz w:val="24"/>
                <w:szCs w:val="24"/>
              </w:rPr>
              <w:t>ā</w:t>
            </w:r>
            <w:r w:rsidR="00EB00F1" w:rsidRPr="00C457C8">
              <w:rPr>
                <w:rFonts w:ascii="Times New Roman" w:hAnsi="Times New Roman" w:cs="Times New Roman"/>
                <w:sz w:val="24"/>
                <w:szCs w:val="24"/>
              </w:rPr>
              <w:t xml:space="preserve"> par mantojuma atklāšanos </w:t>
            </w:r>
            <w:r w:rsidR="000E1850" w:rsidRPr="00C457C8">
              <w:rPr>
                <w:rFonts w:ascii="Times New Roman" w:hAnsi="Times New Roman" w:cs="Times New Roman"/>
                <w:sz w:val="24"/>
                <w:szCs w:val="24"/>
              </w:rPr>
              <w:t xml:space="preserve">noteiktā </w:t>
            </w:r>
            <w:r w:rsidR="00EB00F1" w:rsidRPr="00C457C8">
              <w:rPr>
                <w:rFonts w:ascii="Times New Roman" w:hAnsi="Times New Roman" w:cs="Times New Roman"/>
                <w:sz w:val="24"/>
                <w:szCs w:val="24"/>
              </w:rPr>
              <w:t>termi</w:t>
            </w:r>
            <w:r w:rsidR="000E1850" w:rsidRPr="00C457C8">
              <w:rPr>
                <w:rFonts w:ascii="Times New Roman" w:hAnsi="Times New Roman" w:cs="Times New Roman"/>
                <w:sz w:val="24"/>
                <w:szCs w:val="24"/>
              </w:rPr>
              <w:t>ņ</w:t>
            </w:r>
            <w:r w:rsidR="00EB00F1" w:rsidRPr="00C457C8">
              <w:rPr>
                <w:rFonts w:ascii="Times New Roman" w:hAnsi="Times New Roman" w:cs="Times New Roman"/>
                <w:sz w:val="24"/>
                <w:szCs w:val="24"/>
              </w:rPr>
              <w:t xml:space="preserve">ā pieteiktās visu kreditoru </w:t>
            </w:r>
            <w:r w:rsidR="00EB00F1" w:rsidRPr="00C457C8">
              <w:rPr>
                <w:rFonts w:ascii="Times New Roman" w:hAnsi="Times New Roman" w:cs="Times New Roman"/>
                <w:sz w:val="24"/>
                <w:szCs w:val="24"/>
              </w:rPr>
              <w:lastRenderedPageBreak/>
              <w:t xml:space="preserve">pretenzijas un atzīs tās par pamatotām vai nē, kā arī šāda lēmuma apstrīdēšanas </w:t>
            </w:r>
            <w:r w:rsidR="00F12B2A" w:rsidRPr="00C457C8">
              <w:rPr>
                <w:rFonts w:ascii="Times New Roman" w:hAnsi="Times New Roman" w:cs="Times New Roman"/>
                <w:sz w:val="24"/>
                <w:szCs w:val="24"/>
              </w:rPr>
              <w:t>noteikumus</w:t>
            </w:r>
            <w:r w:rsidR="00EB00F1" w:rsidRPr="00C457C8">
              <w:rPr>
                <w:rFonts w:ascii="Times New Roman" w:hAnsi="Times New Roman" w:cs="Times New Roman"/>
                <w:sz w:val="24"/>
                <w:szCs w:val="24"/>
              </w:rPr>
              <w:t>.</w:t>
            </w:r>
            <w:r w:rsidR="00EB00F1" w:rsidRPr="00C457C8">
              <w:rPr>
                <w:rFonts w:ascii="Times New Roman" w:eastAsia="Times New Roman" w:hAnsi="Times New Roman" w:cs="Times New Roman"/>
                <w:sz w:val="24"/>
                <w:szCs w:val="24"/>
                <w:lang w:eastAsia="lv-LV"/>
              </w:rPr>
              <w:t xml:space="preserve"> Grozījumi tiks</w:t>
            </w:r>
            <w:r w:rsidR="00EB00F1" w:rsidRPr="00C457C8">
              <w:rPr>
                <w:rFonts w:ascii="Times New Roman" w:hAnsi="Times New Roman" w:cs="Times New Roman"/>
                <w:sz w:val="24"/>
                <w:szCs w:val="24"/>
              </w:rPr>
              <w:t xml:space="preserve"> iesniegti izskatīšanai Saeimā kā priekšlikumi citā </w:t>
            </w:r>
            <w:r w:rsidR="000E1850" w:rsidRPr="00C457C8">
              <w:rPr>
                <w:rFonts w:ascii="Times New Roman" w:hAnsi="Times New Roman" w:cs="Times New Roman"/>
                <w:sz w:val="24"/>
                <w:szCs w:val="24"/>
              </w:rPr>
              <w:t>T</w:t>
            </w:r>
            <w:r w:rsidR="00EB00F1" w:rsidRPr="00C457C8">
              <w:rPr>
                <w:rFonts w:ascii="Times New Roman" w:hAnsi="Times New Roman" w:cs="Times New Roman"/>
                <w:sz w:val="24"/>
                <w:szCs w:val="24"/>
              </w:rPr>
              <w:t>iesu izpildītāju likuma grozījumu likumprojektā, ņemot vērā Likumprojekta virzību. Konkrētajā gadījumā šāda kārtība neliedz pilnvērtīgi izvērtēt Likumprojektā ietverto regulējumu.</w:t>
            </w:r>
          </w:p>
          <w:p w14:paraId="448DDAF6" w14:textId="66CD5BB3" w:rsidR="00EB00F1" w:rsidRPr="00C457C8" w:rsidRDefault="00EB00F1" w:rsidP="00C457C8">
            <w:pPr>
              <w:spacing w:after="0" w:line="240" w:lineRule="auto"/>
              <w:contextualSpacing/>
              <w:jc w:val="both"/>
              <w:rPr>
                <w:rFonts w:ascii="Times New Roman" w:hAnsi="Times New Roman" w:cs="Times New Roman"/>
                <w:sz w:val="24"/>
                <w:szCs w:val="24"/>
              </w:rPr>
            </w:pPr>
          </w:p>
          <w:p w14:paraId="015286B2" w14:textId="3F7CB7AE" w:rsidR="006E2C3E" w:rsidRPr="00C457C8" w:rsidRDefault="00EB00F1" w:rsidP="00C457C8">
            <w:pPr>
              <w:spacing w:after="0" w:line="240" w:lineRule="auto"/>
              <w:contextualSpacing/>
              <w:jc w:val="both"/>
              <w:rPr>
                <w:rFonts w:ascii="Times New Roman" w:eastAsia="Times New Roman" w:hAnsi="Times New Roman" w:cs="Times New Roman"/>
                <w:iCs/>
                <w:sz w:val="24"/>
                <w:szCs w:val="24"/>
                <w:lang w:eastAsia="lv-LV"/>
              </w:rPr>
            </w:pPr>
            <w:r w:rsidRPr="00C457C8">
              <w:rPr>
                <w:rFonts w:ascii="Times New Roman" w:hAnsi="Times New Roman" w:cs="Times New Roman"/>
                <w:sz w:val="24"/>
                <w:szCs w:val="24"/>
              </w:rPr>
              <w:t xml:space="preserve">Tāpat jāveic grozījumi </w:t>
            </w:r>
            <w:r w:rsidR="000E1850" w:rsidRPr="00C457C8">
              <w:rPr>
                <w:rFonts w:ascii="Times New Roman" w:hAnsi="Times New Roman" w:cs="Times New Roman"/>
                <w:sz w:val="24"/>
                <w:szCs w:val="24"/>
              </w:rPr>
              <w:t>MK noteikumos Nr. 364</w:t>
            </w:r>
            <w:r w:rsidRPr="00C457C8">
              <w:rPr>
                <w:rFonts w:ascii="Times New Roman" w:hAnsi="Times New Roman" w:cs="Times New Roman"/>
                <w:sz w:val="24"/>
                <w:szCs w:val="24"/>
              </w:rPr>
              <w:t>, lai noteiktu kritērijus, pēc kuriem zvērināti tiesu izpildītāji pārbaudīs sludinājum</w:t>
            </w:r>
            <w:r w:rsidR="008451EA" w:rsidRPr="00C457C8">
              <w:rPr>
                <w:rFonts w:ascii="Times New Roman" w:hAnsi="Times New Roman" w:cs="Times New Roman"/>
                <w:sz w:val="24"/>
                <w:szCs w:val="24"/>
              </w:rPr>
              <w:t>ā</w:t>
            </w:r>
            <w:r w:rsidRPr="00C457C8">
              <w:rPr>
                <w:rFonts w:ascii="Times New Roman" w:hAnsi="Times New Roman" w:cs="Times New Roman"/>
                <w:sz w:val="24"/>
                <w:szCs w:val="24"/>
              </w:rPr>
              <w:t xml:space="preserve"> par mantojuma atklāšanos </w:t>
            </w:r>
            <w:r w:rsidR="000E1850" w:rsidRPr="00C457C8">
              <w:rPr>
                <w:rFonts w:ascii="Times New Roman" w:hAnsi="Times New Roman" w:cs="Times New Roman"/>
                <w:sz w:val="24"/>
                <w:szCs w:val="24"/>
              </w:rPr>
              <w:t xml:space="preserve">noteiktā </w:t>
            </w:r>
            <w:r w:rsidRPr="00C457C8">
              <w:rPr>
                <w:rFonts w:ascii="Times New Roman" w:hAnsi="Times New Roman" w:cs="Times New Roman"/>
                <w:sz w:val="24"/>
                <w:szCs w:val="24"/>
              </w:rPr>
              <w:t>termi</w:t>
            </w:r>
            <w:r w:rsidR="000E1850" w:rsidRPr="00C457C8">
              <w:rPr>
                <w:rFonts w:ascii="Times New Roman" w:hAnsi="Times New Roman" w:cs="Times New Roman"/>
                <w:sz w:val="24"/>
                <w:szCs w:val="24"/>
              </w:rPr>
              <w:t>ņ</w:t>
            </w:r>
            <w:r w:rsidRPr="00C457C8">
              <w:rPr>
                <w:rFonts w:ascii="Times New Roman" w:hAnsi="Times New Roman" w:cs="Times New Roman"/>
                <w:sz w:val="24"/>
                <w:szCs w:val="24"/>
              </w:rPr>
              <w:t xml:space="preserve">ā pieteiktās visu kreditoru pretenzijas un atzīs tās par pamatotām vai nē, kā arī šāda lēmuma apstrīdēšanas </w:t>
            </w:r>
            <w:r w:rsidR="00F12B2A" w:rsidRPr="00C457C8">
              <w:rPr>
                <w:rFonts w:ascii="Times New Roman" w:hAnsi="Times New Roman" w:cs="Times New Roman"/>
                <w:sz w:val="24"/>
                <w:szCs w:val="24"/>
              </w:rPr>
              <w:t>noteikumus</w:t>
            </w:r>
            <w:r w:rsidR="003E122C" w:rsidRPr="00C457C8">
              <w:rPr>
                <w:rFonts w:ascii="Times New Roman" w:hAnsi="Times New Roman" w:cs="Times New Roman"/>
                <w:sz w:val="24"/>
                <w:szCs w:val="24"/>
              </w:rPr>
              <w:t>, kā arī lai nodrošinātu to, ka zvērināts tiesu izpildītājs tiesiskajā regulējumā noteiktajos gadījumos nodotu pašvaldībai nekustamo īpašumu.</w:t>
            </w:r>
          </w:p>
          <w:p w14:paraId="1CCF26C7" w14:textId="520F6F31" w:rsidR="0028087C" w:rsidRPr="00C457C8" w:rsidRDefault="0028087C" w:rsidP="00C457C8">
            <w:pPr>
              <w:spacing w:after="0" w:line="240" w:lineRule="auto"/>
              <w:contextualSpacing/>
              <w:jc w:val="both"/>
              <w:rPr>
                <w:rFonts w:ascii="Times New Roman" w:eastAsia="Times New Roman" w:hAnsi="Times New Roman" w:cs="Times New Roman"/>
                <w:iCs/>
                <w:sz w:val="24"/>
                <w:szCs w:val="24"/>
                <w:lang w:eastAsia="lv-LV"/>
              </w:rPr>
            </w:pPr>
          </w:p>
          <w:p w14:paraId="7DBE80B8" w14:textId="2592B5C4" w:rsidR="00495D12" w:rsidRPr="00C457C8" w:rsidRDefault="00495D12" w:rsidP="00C457C8">
            <w:pPr>
              <w:spacing w:after="0" w:line="240" w:lineRule="auto"/>
              <w:contextualSpacing/>
              <w:jc w:val="both"/>
              <w:rPr>
                <w:rFonts w:ascii="Times New Roman" w:hAnsi="Times New Roman" w:cs="Times New Roman"/>
                <w:sz w:val="24"/>
                <w:szCs w:val="24"/>
              </w:rPr>
            </w:pPr>
            <w:r w:rsidRPr="00C457C8">
              <w:rPr>
                <w:rFonts w:ascii="Times New Roman" w:hAnsi="Times New Roman" w:cs="Times New Roman"/>
                <w:sz w:val="24"/>
                <w:szCs w:val="24"/>
              </w:rPr>
              <w:t>Lai nodrošinātu notariālajā aktā par mantojuma lietas izbeigšanu norādīto kreditoru pretenziju pārbaudi, zvērināt</w:t>
            </w:r>
            <w:r w:rsidR="00B472A2">
              <w:rPr>
                <w:rFonts w:ascii="Times New Roman" w:hAnsi="Times New Roman" w:cs="Times New Roman"/>
                <w:sz w:val="24"/>
                <w:szCs w:val="24"/>
              </w:rPr>
              <w:t>iem</w:t>
            </w:r>
            <w:r w:rsidRPr="00C457C8">
              <w:rPr>
                <w:rFonts w:ascii="Times New Roman" w:hAnsi="Times New Roman" w:cs="Times New Roman"/>
                <w:sz w:val="24"/>
                <w:szCs w:val="24"/>
              </w:rPr>
              <w:t xml:space="preserve"> tiesu izpildītājiem var būt nepieciešama arī informācija no Kontu reģistra par mantojuma atstājēja kontiem, kā arī ziņas no kredītiestādēm par kontā veiktajiem vai saņemtajiem maksājumiem, tādēļ jāveic grozījumi arī Kredītiestāžu likuma 63. panta pirmās daļas 8. punktā, papildinot ar atsauci par lietām par bezmantinieku mantu, lai </w:t>
            </w:r>
            <w:r w:rsidR="00B472A2">
              <w:rPr>
                <w:rFonts w:ascii="Times New Roman" w:hAnsi="Times New Roman" w:cs="Times New Roman"/>
                <w:sz w:val="24"/>
                <w:szCs w:val="24"/>
              </w:rPr>
              <w:t xml:space="preserve">zvērinātiem </w:t>
            </w:r>
            <w:r w:rsidRPr="00C457C8">
              <w:rPr>
                <w:rFonts w:ascii="Times New Roman" w:hAnsi="Times New Roman" w:cs="Times New Roman"/>
                <w:sz w:val="24"/>
                <w:szCs w:val="24"/>
              </w:rPr>
              <w:t>tiesu izpildītājiem varētu tikt izsniegtas neizpaužamas ziņas.</w:t>
            </w:r>
          </w:p>
          <w:p w14:paraId="7ADCA3FA" w14:textId="1E5F49D3" w:rsidR="00DA6E06" w:rsidRPr="00C457C8" w:rsidRDefault="00DA6E06" w:rsidP="00C457C8">
            <w:pPr>
              <w:spacing w:after="0" w:line="240" w:lineRule="auto"/>
              <w:contextualSpacing/>
              <w:jc w:val="both"/>
              <w:rPr>
                <w:rFonts w:ascii="Times New Roman" w:eastAsia="Times New Roman" w:hAnsi="Times New Roman" w:cs="Times New Roman"/>
                <w:sz w:val="24"/>
                <w:szCs w:val="24"/>
                <w:lang w:eastAsia="lv-LV"/>
              </w:rPr>
            </w:pPr>
          </w:p>
          <w:p w14:paraId="1FD6EDE0" w14:textId="0E40EDA9" w:rsidR="000265CC" w:rsidRPr="000C6B35" w:rsidRDefault="00620446" w:rsidP="00C457C8">
            <w:pPr>
              <w:spacing w:after="0" w:line="240" w:lineRule="auto"/>
              <w:contextualSpacing/>
              <w:jc w:val="both"/>
              <w:rPr>
                <w:rFonts w:ascii="Times New Roman" w:eastAsia="Times New Roman" w:hAnsi="Times New Roman" w:cs="Times New Roman"/>
                <w:b/>
                <w:bCs/>
                <w:sz w:val="24"/>
                <w:szCs w:val="24"/>
                <w:lang w:eastAsia="lv-LV"/>
              </w:rPr>
            </w:pPr>
            <w:r w:rsidRPr="000C6B35">
              <w:rPr>
                <w:rFonts w:ascii="Times New Roman" w:eastAsia="Times New Roman" w:hAnsi="Times New Roman" w:cs="Times New Roman"/>
                <w:b/>
                <w:bCs/>
                <w:sz w:val="24"/>
                <w:szCs w:val="24"/>
                <w:lang w:eastAsia="lv-LV"/>
              </w:rPr>
              <w:t>3.</w:t>
            </w:r>
            <w:r w:rsidR="00F35478" w:rsidRPr="000C6B35">
              <w:rPr>
                <w:rFonts w:ascii="Times New Roman" w:eastAsia="Times New Roman" w:hAnsi="Times New Roman" w:cs="Times New Roman"/>
                <w:b/>
                <w:bCs/>
                <w:sz w:val="24"/>
                <w:szCs w:val="24"/>
                <w:lang w:eastAsia="lv-LV"/>
              </w:rPr>
              <w:t xml:space="preserve"> Nodrošināto kreditoru tiesības iesniegt parādnieka juridiskās personas maksātnespējas procesa pieteikumu</w:t>
            </w:r>
          </w:p>
          <w:p w14:paraId="4CC136CF" w14:textId="2B608F66" w:rsidR="00F35478" w:rsidRPr="000C6B35" w:rsidRDefault="00F35478" w:rsidP="00C457C8">
            <w:pPr>
              <w:spacing w:after="0" w:line="240" w:lineRule="auto"/>
              <w:contextualSpacing/>
              <w:jc w:val="both"/>
              <w:rPr>
                <w:rFonts w:ascii="Times New Roman" w:eastAsia="Times New Roman" w:hAnsi="Times New Roman" w:cs="Times New Roman"/>
                <w:b/>
                <w:bCs/>
                <w:sz w:val="24"/>
                <w:szCs w:val="24"/>
                <w:lang w:eastAsia="lv-LV"/>
              </w:rPr>
            </w:pPr>
          </w:p>
          <w:p w14:paraId="3269FA9F" w14:textId="5B9C90FA" w:rsidR="00F35478" w:rsidRPr="000C6B35" w:rsidRDefault="00F35478" w:rsidP="000C6B35">
            <w:pPr>
              <w:spacing w:after="0" w:line="240" w:lineRule="auto"/>
              <w:ind w:firstLine="720"/>
              <w:contextualSpacing/>
              <w:jc w:val="both"/>
              <w:rPr>
                <w:rFonts w:ascii="Times New Roman" w:hAnsi="Times New Roman" w:cs="Times New Roman"/>
                <w:sz w:val="24"/>
                <w:szCs w:val="24"/>
                <w:lang w:eastAsia="lv-LV"/>
              </w:rPr>
            </w:pPr>
            <w:r w:rsidRPr="000C6B35">
              <w:rPr>
                <w:rFonts w:ascii="Times New Roman" w:hAnsi="Times New Roman" w:cs="Times New Roman"/>
                <w:sz w:val="24"/>
                <w:szCs w:val="24"/>
              </w:rPr>
              <w:t>Lai nodrošinātu nodrošināto kreditoru tiesību aizsardzību, būs jāveic grozījumi Maksātnespējas likumā, kas paredzēs, ka nodrošinātais kreditors varētu uzsākt parādnieka juridiskās personas maksātnespējas procesu, ja parādnieka darbība tiek izbeigta, pamatojoties uz komercreģistra iestādes vai nodokļu administrācijas lēmumu</w:t>
            </w:r>
            <w:r w:rsidR="000C6B35" w:rsidRPr="000C6B35">
              <w:rPr>
                <w:rFonts w:ascii="Times New Roman" w:hAnsi="Times New Roman" w:cs="Times New Roman"/>
                <w:sz w:val="24"/>
                <w:szCs w:val="24"/>
              </w:rPr>
              <w:t xml:space="preserve">, </w:t>
            </w:r>
            <w:r w:rsidR="000C6B35" w:rsidRPr="000C6B35">
              <w:rPr>
                <w:rFonts w:ascii="Times New Roman" w:hAnsi="Times New Roman" w:cs="Times New Roman"/>
                <w:sz w:val="24"/>
                <w:szCs w:val="24"/>
                <w:lang w:eastAsia="lv-LV"/>
              </w:rPr>
              <w:t>līdz brīdim, kad Latvijas Republikas Uzņēmumu reģistrs pieņem lēmumu par sabiedrības izslēgšanu no komercreģistra un tas kļūst neapstrīdams.</w:t>
            </w:r>
          </w:p>
          <w:p w14:paraId="3802B062" w14:textId="77777777" w:rsidR="000265CC" w:rsidRPr="00C457C8" w:rsidRDefault="000265CC" w:rsidP="00C457C8">
            <w:pPr>
              <w:spacing w:after="0" w:line="240" w:lineRule="auto"/>
              <w:contextualSpacing/>
              <w:jc w:val="both"/>
              <w:rPr>
                <w:rFonts w:ascii="Times New Roman" w:eastAsia="Times New Roman" w:hAnsi="Times New Roman" w:cs="Times New Roman"/>
                <w:b/>
                <w:bCs/>
                <w:sz w:val="24"/>
                <w:szCs w:val="24"/>
                <w:lang w:eastAsia="lv-LV"/>
              </w:rPr>
            </w:pPr>
          </w:p>
          <w:p w14:paraId="489FE8A9" w14:textId="324CC89B" w:rsidR="006E2C3E" w:rsidRPr="00C457C8" w:rsidRDefault="000265CC" w:rsidP="00C457C8">
            <w:pPr>
              <w:spacing w:after="0" w:line="240" w:lineRule="auto"/>
              <w:contextualSpacing/>
              <w:jc w:val="both"/>
              <w:rPr>
                <w:rFonts w:ascii="Times New Roman" w:eastAsia="Times New Roman" w:hAnsi="Times New Roman" w:cs="Times New Roman"/>
                <w:b/>
                <w:bCs/>
                <w:sz w:val="24"/>
                <w:szCs w:val="24"/>
                <w:lang w:eastAsia="lv-LV"/>
              </w:rPr>
            </w:pPr>
            <w:r w:rsidRPr="00C457C8">
              <w:rPr>
                <w:rFonts w:ascii="Times New Roman" w:eastAsia="Times New Roman" w:hAnsi="Times New Roman" w:cs="Times New Roman"/>
                <w:b/>
                <w:bCs/>
                <w:sz w:val="24"/>
                <w:szCs w:val="24"/>
                <w:lang w:eastAsia="lv-LV"/>
              </w:rPr>
              <w:t xml:space="preserve">4. </w:t>
            </w:r>
            <w:r w:rsidR="00EA417F" w:rsidRPr="00C457C8">
              <w:rPr>
                <w:rFonts w:ascii="Times New Roman" w:eastAsia="Times New Roman" w:hAnsi="Times New Roman" w:cs="Times New Roman"/>
                <w:b/>
                <w:bCs/>
                <w:sz w:val="24"/>
                <w:szCs w:val="24"/>
                <w:lang w:eastAsia="lv-LV"/>
              </w:rPr>
              <w:t>Redakcionāla rakstura grozījumi</w:t>
            </w:r>
          </w:p>
          <w:p w14:paraId="607CBAA0" w14:textId="0853F3D4" w:rsidR="00F44D7A" w:rsidRPr="00C457C8" w:rsidRDefault="00F44D7A" w:rsidP="00C457C8">
            <w:pPr>
              <w:spacing w:after="0" w:line="240" w:lineRule="auto"/>
              <w:contextualSpacing/>
              <w:jc w:val="both"/>
              <w:rPr>
                <w:rFonts w:ascii="Times New Roman" w:eastAsia="Times New Roman" w:hAnsi="Times New Roman" w:cs="Times New Roman"/>
                <w:sz w:val="24"/>
                <w:szCs w:val="24"/>
                <w:lang w:eastAsia="lv-LV"/>
              </w:rPr>
            </w:pPr>
            <w:r w:rsidRPr="00C457C8">
              <w:rPr>
                <w:rFonts w:ascii="Times New Roman" w:hAnsi="Times New Roman" w:cs="Times New Roman"/>
                <w:sz w:val="24"/>
                <w:szCs w:val="24"/>
              </w:rPr>
              <w:t xml:space="preserve">Lai nodrošinātu to, ka zvērināts tiesu izpildītājs tiesiskajā regulējumā noteiktajos gadījumos nodotu pašvaldībai nekustamo īpašumu (līdzīgi kā atbilstoši tiesiskajam regulējumam zvērināts tiesu izpildītājs nodod nekustamo īpašumu atbildīgajai valsts iestādei), būs jāveic grozījumi </w:t>
            </w:r>
            <w:r w:rsidR="00B22072" w:rsidRPr="00C457C8">
              <w:rPr>
                <w:rFonts w:ascii="Times New Roman" w:hAnsi="Times New Roman" w:cs="Times New Roman"/>
                <w:sz w:val="24"/>
                <w:szCs w:val="24"/>
              </w:rPr>
              <w:t>MK noteikumos Nr. 364</w:t>
            </w:r>
            <w:r w:rsidRPr="00C457C8">
              <w:rPr>
                <w:rFonts w:ascii="Times New Roman" w:eastAsia="Times New Roman" w:hAnsi="Times New Roman" w:cs="Times New Roman"/>
                <w:sz w:val="24"/>
                <w:szCs w:val="24"/>
                <w:lang w:eastAsia="lv-LV"/>
              </w:rPr>
              <w:t>.</w:t>
            </w:r>
          </w:p>
          <w:p w14:paraId="2C106DAF" w14:textId="77777777" w:rsidR="00F44D7A" w:rsidRPr="00C457C8" w:rsidRDefault="00F44D7A" w:rsidP="00C457C8">
            <w:pPr>
              <w:spacing w:after="0" w:line="240" w:lineRule="auto"/>
              <w:contextualSpacing/>
              <w:jc w:val="both"/>
              <w:rPr>
                <w:rFonts w:ascii="Times New Roman" w:eastAsia="Times New Roman" w:hAnsi="Times New Roman" w:cs="Times New Roman"/>
                <w:sz w:val="24"/>
                <w:szCs w:val="24"/>
                <w:lang w:eastAsia="lv-LV"/>
              </w:rPr>
            </w:pPr>
          </w:p>
          <w:p w14:paraId="0D4C9916" w14:textId="77777777" w:rsidR="00F44D7A" w:rsidRPr="00C457C8" w:rsidRDefault="00F44D7A" w:rsidP="00C457C8">
            <w:pPr>
              <w:spacing w:after="0" w:line="240" w:lineRule="auto"/>
              <w:contextualSpacing/>
              <w:jc w:val="both"/>
              <w:rPr>
                <w:rFonts w:ascii="Times New Roman" w:hAnsi="Times New Roman" w:cs="Times New Roman"/>
                <w:sz w:val="24"/>
                <w:szCs w:val="24"/>
              </w:rPr>
            </w:pPr>
            <w:r w:rsidRPr="00C457C8">
              <w:rPr>
                <w:rFonts w:ascii="Times New Roman" w:hAnsi="Times New Roman" w:cs="Times New Roman"/>
                <w:sz w:val="24"/>
                <w:szCs w:val="24"/>
              </w:rPr>
              <w:t xml:space="preserve">Saistībā ar šo Likumprojektu nepieciešami redakcionāla rakstura grozījumi Notariāta likumā, precizējot terminus un notariālā akta par mantojuma lietas izbeigšanas saturu, tā nosūtīšanu Valsts ieņēmuma dienestam un pašvaldībai, kā arī skaidri nostiprinot regulējumā principu, ka zvērināts notārs konstatē tikai to, ka sludinājumā par mantojuma atklāšanos termiņā mantinieki nav </w:t>
            </w:r>
            <w:r w:rsidRPr="00C457C8">
              <w:rPr>
                <w:rFonts w:ascii="Times New Roman" w:hAnsi="Times New Roman" w:cs="Times New Roman"/>
                <w:sz w:val="24"/>
                <w:szCs w:val="24"/>
              </w:rPr>
              <w:lastRenderedPageBreak/>
              <w:t>pieteikušies un tādēļ mirušās personas manta atzīstama par bezmantinieka mantu.</w:t>
            </w:r>
          </w:p>
          <w:p w14:paraId="37D446AA" w14:textId="65A7B8D4" w:rsidR="00AA26B2" w:rsidRPr="00C457C8" w:rsidRDefault="00AA26B2" w:rsidP="00C457C8">
            <w:pPr>
              <w:spacing w:after="0" w:line="240" w:lineRule="auto"/>
              <w:contextualSpacing/>
              <w:jc w:val="both"/>
              <w:rPr>
                <w:rFonts w:ascii="Times New Roman" w:hAnsi="Times New Roman" w:cs="Times New Roman"/>
                <w:sz w:val="24"/>
                <w:szCs w:val="24"/>
              </w:rPr>
            </w:pPr>
          </w:p>
          <w:p w14:paraId="6E6A8B62" w14:textId="5B0DE2DB" w:rsidR="00AA26B2" w:rsidRPr="00C457C8" w:rsidRDefault="00AA26B2" w:rsidP="00C457C8">
            <w:pPr>
              <w:spacing w:after="0" w:line="240" w:lineRule="auto"/>
              <w:contextualSpacing/>
              <w:jc w:val="both"/>
              <w:rPr>
                <w:rFonts w:ascii="Times New Roman" w:hAnsi="Times New Roman" w:cs="Times New Roman"/>
                <w:sz w:val="24"/>
                <w:szCs w:val="24"/>
              </w:rPr>
            </w:pPr>
            <w:r w:rsidRPr="00C457C8">
              <w:rPr>
                <w:rFonts w:ascii="Times New Roman" w:hAnsi="Times New Roman" w:cs="Times New Roman"/>
                <w:sz w:val="24"/>
                <w:szCs w:val="24"/>
              </w:rPr>
              <w:t xml:space="preserve">Tāpat saistībā ar Likumprojektā ietvertajiem grozījumiem attiecībā uz mantu, kas palikusi pēc juridisko personu izbeigšanās, nepieciešami grozījumi Komerclikumā, </w:t>
            </w:r>
            <w:r w:rsidR="00AD7E2C" w:rsidRPr="00C457C8">
              <w:rPr>
                <w:rFonts w:ascii="Times New Roman" w:hAnsi="Times New Roman" w:cs="Times New Roman"/>
                <w:sz w:val="24"/>
                <w:szCs w:val="24"/>
              </w:rPr>
              <w:t>Kooperatīv</w:t>
            </w:r>
            <w:r w:rsidR="0003294B">
              <w:rPr>
                <w:rFonts w:ascii="Times New Roman" w:hAnsi="Times New Roman" w:cs="Times New Roman"/>
                <w:sz w:val="24"/>
                <w:szCs w:val="24"/>
              </w:rPr>
              <w:t>o</w:t>
            </w:r>
            <w:r w:rsidR="00AD7E2C" w:rsidRPr="00C457C8">
              <w:rPr>
                <w:rFonts w:ascii="Times New Roman" w:hAnsi="Times New Roman" w:cs="Times New Roman"/>
                <w:sz w:val="24"/>
                <w:szCs w:val="24"/>
              </w:rPr>
              <w:t xml:space="preserve"> sabiedrību likumā, </w:t>
            </w:r>
            <w:r w:rsidRPr="00C457C8">
              <w:rPr>
                <w:rFonts w:ascii="Times New Roman" w:hAnsi="Times New Roman" w:cs="Times New Roman"/>
                <w:sz w:val="24"/>
                <w:szCs w:val="24"/>
              </w:rPr>
              <w:t>Biedrību un nodibinājuma likumā, kā arī Politisko partiju likumā, lai salāgot</w:t>
            </w:r>
            <w:r w:rsidR="002E04B0" w:rsidRPr="00C457C8">
              <w:rPr>
                <w:rFonts w:ascii="Times New Roman" w:hAnsi="Times New Roman" w:cs="Times New Roman"/>
                <w:sz w:val="24"/>
                <w:szCs w:val="24"/>
              </w:rPr>
              <w:t>u</w:t>
            </w:r>
            <w:r w:rsidRPr="00C457C8">
              <w:rPr>
                <w:rFonts w:ascii="Times New Roman" w:hAnsi="Times New Roman" w:cs="Times New Roman"/>
                <w:sz w:val="24"/>
                <w:szCs w:val="24"/>
              </w:rPr>
              <w:t xml:space="preserve"> minētos likumus ar Civillikumu, novēršot normu dublēšanos.</w:t>
            </w:r>
          </w:p>
          <w:p w14:paraId="247A3A07" w14:textId="0010F28B" w:rsidR="00F44D7A" w:rsidRPr="00C457C8" w:rsidRDefault="00F44D7A" w:rsidP="00C457C8">
            <w:pPr>
              <w:spacing w:after="0" w:line="240" w:lineRule="auto"/>
              <w:contextualSpacing/>
              <w:jc w:val="both"/>
              <w:rPr>
                <w:rFonts w:ascii="Times New Roman" w:hAnsi="Times New Roman" w:cs="Times New Roman"/>
                <w:sz w:val="24"/>
                <w:szCs w:val="24"/>
              </w:rPr>
            </w:pPr>
          </w:p>
          <w:p w14:paraId="6C81A5C0" w14:textId="50D87DAB" w:rsidR="00F44D7A" w:rsidRPr="00C457C8" w:rsidRDefault="00F44D7A" w:rsidP="00C457C8">
            <w:pPr>
              <w:shd w:val="clear" w:color="auto" w:fill="FFFFFF"/>
              <w:spacing w:after="0" w:line="240" w:lineRule="auto"/>
              <w:contextualSpacing/>
              <w:jc w:val="both"/>
              <w:rPr>
                <w:rFonts w:ascii="Times New Roman" w:eastAsia="Times New Roman" w:hAnsi="Times New Roman" w:cs="Times New Roman"/>
                <w:sz w:val="24"/>
                <w:szCs w:val="24"/>
                <w:lang w:eastAsia="lv-LV"/>
              </w:rPr>
            </w:pPr>
            <w:r w:rsidRPr="00C457C8">
              <w:rPr>
                <w:rFonts w:ascii="Times New Roman" w:hAnsi="Times New Roman" w:cs="Times New Roman"/>
                <w:sz w:val="24"/>
                <w:szCs w:val="24"/>
              </w:rPr>
              <w:t xml:space="preserve">Redakcionāla rakstura grozījumi, precizējot terminus, nepieciešami </w:t>
            </w:r>
            <w:r w:rsidRPr="00C457C8">
              <w:rPr>
                <w:rFonts w:ascii="Times New Roman" w:eastAsia="Times New Roman" w:hAnsi="Times New Roman" w:cs="Times New Roman"/>
                <w:sz w:val="24"/>
                <w:szCs w:val="24"/>
                <w:lang w:eastAsia="lv-LV"/>
              </w:rPr>
              <w:t>Ministru kabineta 2009. gada 27. oktobra noteikumos Nr. 1250 "Noteikumi par valsts nodevu par īpašuma tiesību un ķīlas tiesību nostiprināšanu zemesgrāmatā".</w:t>
            </w:r>
          </w:p>
          <w:p w14:paraId="3CE48C4C" w14:textId="77777777" w:rsidR="00F82E3F" w:rsidRPr="00C457C8" w:rsidRDefault="00F82E3F" w:rsidP="00C457C8">
            <w:pPr>
              <w:spacing w:after="0" w:line="240" w:lineRule="auto"/>
              <w:contextualSpacing/>
              <w:jc w:val="both"/>
              <w:rPr>
                <w:rFonts w:ascii="Times New Roman" w:eastAsia="Times New Roman" w:hAnsi="Times New Roman" w:cs="Times New Roman"/>
                <w:sz w:val="24"/>
                <w:szCs w:val="24"/>
                <w:lang w:eastAsia="lv-LV"/>
              </w:rPr>
            </w:pPr>
          </w:p>
          <w:p w14:paraId="50239D33" w14:textId="24D657FF" w:rsidR="006E2C3E" w:rsidRPr="00C457C8" w:rsidRDefault="00F82E3F" w:rsidP="00C457C8">
            <w:pPr>
              <w:spacing w:after="0" w:line="240" w:lineRule="auto"/>
              <w:contextualSpacing/>
              <w:jc w:val="both"/>
              <w:rPr>
                <w:rFonts w:ascii="Times New Roman" w:eastAsia="Times New Roman" w:hAnsi="Times New Roman" w:cs="Times New Roman"/>
                <w:sz w:val="24"/>
                <w:szCs w:val="24"/>
                <w:lang w:eastAsia="lv-LV"/>
              </w:rPr>
            </w:pPr>
            <w:r w:rsidRPr="00C457C8">
              <w:rPr>
                <w:rFonts w:ascii="Times New Roman" w:eastAsia="Times New Roman" w:hAnsi="Times New Roman" w:cs="Times New Roman"/>
                <w:sz w:val="24"/>
                <w:szCs w:val="24"/>
                <w:lang w:eastAsia="lv-LV"/>
              </w:rPr>
              <w:t>Likumprojekta darbība kopumā ir iespējama arī pirms minēto grozījumu izdarīšanas normatīvajos aktos, izmantojot tiesību normu interpretāciju. Līdz ar to minētie grozījumi normatīvajos aktos tiks virzīti, kad būs skaidrība par Likumprojekta virzību Saeimā. Šāda pieeja ir izmantota arī citu jaunu institūtu izstrādē un ieviešanā, piemēram, apbūves tiesības</w:t>
            </w:r>
            <w:r w:rsidRPr="00C457C8">
              <w:rPr>
                <w:rStyle w:val="FootnoteReference"/>
                <w:rFonts w:ascii="Times New Roman" w:eastAsia="Times New Roman" w:hAnsi="Times New Roman" w:cs="Times New Roman"/>
                <w:sz w:val="24"/>
                <w:szCs w:val="24"/>
                <w:lang w:eastAsia="lv-LV"/>
              </w:rPr>
              <w:footnoteReference w:id="29"/>
            </w:r>
            <w:r w:rsidRPr="00C457C8">
              <w:rPr>
                <w:rFonts w:ascii="Times New Roman" w:eastAsia="Times New Roman" w:hAnsi="Times New Roman" w:cs="Times New Roman"/>
                <w:sz w:val="24"/>
                <w:szCs w:val="24"/>
                <w:lang w:eastAsia="lv-LV"/>
              </w:rPr>
              <w:t>, kur nepieciešamie grozījumi normatīvajos aktos tika virzīti pēc attiecīgo grozījumu Civillikumā pieņemšanas.</w:t>
            </w:r>
          </w:p>
          <w:p w14:paraId="2FB6BF9F" w14:textId="540D4AB7" w:rsidR="007B4A85" w:rsidRPr="00C457C8" w:rsidRDefault="007B4A85" w:rsidP="00C457C8">
            <w:pPr>
              <w:spacing w:after="0" w:line="240" w:lineRule="auto"/>
              <w:contextualSpacing/>
              <w:jc w:val="both"/>
              <w:rPr>
                <w:rFonts w:ascii="Times New Roman" w:eastAsia="Times New Roman" w:hAnsi="Times New Roman" w:cs="Times New Roman"/>
                <w:sz w:val="24"/>
                <w:szCs w:val="24"/>
                <w:lang w:eastAsia="lv-LV"/>
              </w:rPr>
            </w:pPr>
          </w:p>
        </w:tc>
      </w:tr>
      <w:tr w:rsidR="00C457C8" w:rsidRPr="00C457C8" w14:paraId="27EE9CD7" w14:textId="77777777" w:rsidTr="00BA5F40">
        <w:tc>
          <w:tcPr>
            <w:tcW w:w="452" w:type="dxa"/>
            <w:tcBorders>
              <w:top w:val="outset" w:sz="6" w:space="0" w:color="414142"/>
              <w:left w:val="outset" w:sz="6" w:space="0" w:color="414142"/>
              <w:bottom w:val="outset" w:sz="6" w:space="0" w:color="414142"/>
              <w:right w:val="outset" w:sz="6" w:space="0" w:color="414142"/>
            </w:tcBorders>
            <w:hideMark/>
          </w:tcPr>
          <w:p w14:paraId="49760EB5" w14:textId="77777777" w:rsidR="0097747E" w:rsidRPr="00C457C8" w:rsidRDefault="0097747E" w:rsidP="00C457C8">
            <w:pPr>
              <w:spacing w:after="0" w:line="240" w:lineRule="auto"/>
              <w:contextualSpacing/>
              <w:jc w:val="both"/>
              <w:rPr>
                <w:rFonts w:ascii="Times New Roman" w:eastAsia="Times New Roman" w:hAnsi="Times New Roman" w:cs="Times New Roman"/>
                <w:sz w:val="24"/>
                <w:szCs w:val="24"/>
                <w:lang w:eastAsia="lv-LV"/>
              </w:rPr>
            </w:pPr>
            <w:r w:rsidRPr="00C457C8">
              <w:rPr>
                <w:rFonts w:ascii="Times New Roman" w:eastAsia="Times New Roman" w:hAnsi="Times New Roman" w:cs="Times New Roman"/>
                <w:sz w:val="24"/>
                <w:szCs w:val="24"/>
                <w:lang w:eastAsia="lv-LV"/>
              </w:rPr>
              <w:lastRenderedPageBreak/>
              <w:t>2.</w:t>
            </w:r>
          </w:p>
        </w:tc>
        <w:tc>
          <w:tcPr>
            <w:tcW w:w="2234" w:type="dxa"/>
            <w:tcBorders>
              <w:top w:val="outset" w:sz="6" w:space="0" w:color="414142"/>
              <w:left w:val="outset" w:sz="6" w:space="0" w:color="414142"/>
              <w:bottom w:val="outset" w:sz="6" w:space="0" w:color="414142"/>
              <w:right w:val="outset" w:sz="6" w:space="0" w:color="414142"/>
            </w:tcBorders>
            <w:hideMark/>
          </w:tcPr>
          <w:p w14:paraId="511F0900" w14:textId="77777777" w:rsidR="0097747E" w:rsidRPr="00C457C8" w:rsidRDefault="0097747E" w:rsidP="00C457C8">
            <w:pPr>
              <w:spacing w:after="0" w:line="240" w:lineRule="auto"/>
              <w:contextualSpacing/>
              <w:jc w:val="both"/>
              <w:rPr>
                <w:rFonts w:ascii="Times New Roman" w:eastAsia="Times New Roman" w:hAnsi="Times New Roman" w:cs="Times New Roman"/>
                <w:sz w:val="24"/>
                <w:szCs w:val="24"/>
                <w:lang w:eastAsia="lv-LV"/>
              </w:rPr>
            </w:pPr>
            <w:r w:rsidRPr="00C457C8">
              <w:rPr>
                <w:rFonts w:ascii="Times New Roman" w:eastAsia="Times New Roman" w:hAnsi="Times New Roman" w:cs="Times New Roman"/>
                <w:sz w:val="24"/>
                <w:szCs w:val="24"/>
                <w:lang w:eastAsia="lv-LV"/>
              </w:rPr>
              <w:t>Atbildīgā institūcija</w:t>
            </w:r>
          </w:p>
        </w:tc>
        <w:tc>
          <w:tcPr>
            <w:tcW w:w="6369" w:type="dxa"/>
            <w:tcBorders>
              <w:top w:val="outset" w:sz="6" w:space="0" w:color="414142"/>
              <w:left w:val="outset" w:sz="6" w:space="0" w:color="414142"/>
              <w:bottom w:val="outset" w:sz="6" w:space="0" w:color="414142"/>
              <w:right w:val="outset" w:sz="6" w:space="0" w:color="414142"/>
            </w:tcBorders>
            <w:hideMark/>
          </w:tcPr>
          <w:p w14:paraId="57130595" w14:textId="1C5CD526" w:rsidR="00495D12" w:rsidRPr="00C457C8" w:rsidRDefault="00495D12" w:rsidP="00C457C8">
            <w:pPr>
              <w:spacing w:after="0" w:line="240" w:lineRule="auto"/>
              <w:contextualSpacing/>
              <w:jc w:val="both"/>
              <w:rPr>
                <w:rFonts w:ascii="Times New Roman" w:eastAsia="Times New Roman" w:hAnsi="Times New Roman" w:cs="Times New Roman"/>
                <w:sz w:val="24"/>
                <w:szCs w:val="24"/>
                <w:lang w:eastAsia="lv-LV"/>
              </w:rPr>
            </w:pPr>
            <w:r w:rsidRPr="00C457C8">
              <w:rPr>
                <w:rFonts w:ascii="Times New Roman" w:eastAsia="Times New Roman" w:hAnsi="Times New Roman" w:cs="Times New Roman"/>
                <w:sz w:val="24"/>
                <w:szCs w:val="24"/>
                <w:lang w:eastAsia="lv-LV"/>
              </w:rPr>
              <w:t>Finanšu ministrija ir atbildīga par attiecīgu normatīvo aktu izstrādi</w:t>
            </w:r>
            <w:r w:rsidR="00DF7D1E" w:rsidRPr="00C457C8">
              <w:rPr>
                <w:rFonts w:ascii="Times New Roman" w:eastAsia="Times New Roman" w:hAnsi="Times New Roman" w:cs="Times New Roman"/>
                <w:sz w:val="24"/>
                <w:szCs w:val="24"/>
                <w:lang w:eastAsia="lv-LV"/>
              </w:rPr>
              <w:t>, kas minēti</w:t>
            </w:r>
            <w:r w:rsidRPr="00C457C8">
              <w:rPr>
                <w:rFonts w:ascii="Times New Roman" w:eastAsia="Times New Roman" w:hAnsi="Times New Roman" w:cs="Times New Roman"/>
                <w:sz w:val="24"/>
                <w:szCs w:val="24"/>
                <w:lang w:eastAsia="lv-LV"/>
              </w:rPr>
              <w:t xml:space="preserve"> šīs sadaļa</w:t>
            </w:r>
            <w:r w:rsidR="00E06833" w:rsidRPr="00C457C8">
              <w:rPr>
                <w:rFonts w:ascii="Times New Roman" w:eastAsia="Times New Roman" w:hAnsi="Times New Roman" w:cs="Times New Roman"/>
                <w:sz w:val="24"/>
                <w:szCs w:val="24"/>
                <w:lang w:eastAsia="lv-LV"/>
              </w:rPr>
              <w:t>s</w:t>
            </w:r>
            <w:r w:rsidRPr="00C457C8">
              <w:rPr>
                <w:rFonts w:ascii="Times New Roman" w:eastAsia="Times New Roman" w:hAnsi="Times New Roman" w:cs="Times New Roman"/>
                <w:sz w:val="24"/>
                <w:szCs w:val="24"/>
                <w:lang w:eastAsia="lv-LV"/>
              </w:rPr>
              <w:t xml:space="preserve"> 1.</w:t>
            </w:r>
            <w:r w:rsidR="00DF7D1E" w:rsidRPr="00C457C8">
              <w:rPr>
                <w:rFonts w:ascii="Times New Roman" w:eastAsia="Times New Roman" w:hAnsi="Times New Roman" w:cs="Times New Roman"/>
                <w:sz w:val="24"/>
                <w:szCs w:val="24"/>
                <w:lang w:eastAsia="lv-LV"/>
              </w:rPr>
              <w:t>1</w:t>
            </w:r>
            <w:r w:rsidRPr="00C457C8">
              <w:rPr>
                <w:rFonts w:ascii="Times New Roman" w:eastAsia="Times New Roman" w:hAnsi="Times New Roman" w:cs="Times New Roman"/>
                <w:sz w:val="24"/>
                <w:szCs w:val="24"/>
                <w:lang w:eastAsia="lv-LV"/>
              </w:rPr>
              <w:t> </w:t>
            </w:r>
            <w:r w:rsidR="00DF7D1E" w:rsidRPr="00C457C8">
              <w:rPr>
                <w:rFonts w:ascii="Times New Roman" w:eastAsia="Times New Roman" w:hAnsi="Times New Roman" w:cs="Times New Roman"/>
                <w:sz w:val="24"/>
                <w:szCs w:val="24"/>
                <w:lang w:eastAsia="lv-LV"/>
              </w:rPr>
              <w:t>apakš</w:t>
            </w:r>
            <w:r w:rsidRPr="00C457C8">
              <w:rPr>
                <w:rFonts w:ascii="Times New Roman" w:eastAsia="Times New Roman" w:hAnsi="Times New Roman" w:cs="Times New Roman"/>
                <w:sz w:val="24"/>
                <w:szCs w:val="24"/>
                <w:lang w:eastAsia="lv-LV"/>
              </w:rPr>
              <w:t>punktā</w:t>
            </w:r>
            <w:r w:rsidR="00DF7D1E" w:rsidRPr="00C457C8">
              <w:rPr>
                <w:rFonts w:ascii="Times New Roman" w:eastAsia="Times New Roman" w:hAnsi="Times New Roman" w:cs="Times New Roman"/>
                <w:sz w:val="24"/>
                <w:szCs w:val="24"/>
                <w:lang w:eastAsia="lv-LV"/>
              </w:rPr>
              <w:t xml:space="preserve"> par b</w:t>
            </w:r>
            <w:r w:rsidRPr="00C457C8">
              <w:rPr>
                <w:rFonts w:ascii="Times New Roman" w:hAnsi="Times New Roman" w:cs="Times New Roman"/>
                <w:sz w:val="24"/>
                <w:szCs w:val="24"/>
              </w:rPr>
              <w:t>ezmantinieku mantas vai bezīpašnieka lietas piekritīb</w:t>
            </w:r>
            <w:r w:rsidR="00DF7D1E" w:rsidRPr="00C457C8">
              <w:rPr>
                <w:rFonts w:ascii="Times New Roman" w:hAnsi="Times New Roman" w:cs="Times New Roman"/>
                <w:sz w:val="24"/>
                <w:szCs w:val="24"/>
              </w:rPr>
              <w:t>u</w:t>
            </w:r>
            <w:r w:rsidRPr="00C457C8">
              <w:rPr>
                <w:rFonts w:ascii="Times New Roman" w:hAnsi="Times New Roman" w:cs="Times New Roman"/>
                <w:sz w:val="24"/>
                <w:szCs w:val="24"/>
              </w:rPr>
              <w:t xml:space="preserve"> pašvaldībai</w:t>
            </w:r>
            <w:r w:rsidR="00DF7D1E" w:rsidRPr="00C457C8">
              <w:rPr>
                <w:rFonts w:ascii="Times New Roman" w:hAnsi="Times New Roman" w:cs="Times New Roman"/>
                <w:sz w:val="24"/>
                <w:szCs w:val="24"/>
              </w:rPr>
              <w:t>.</w:t>
            </w:r>
          </w:p>
          <w:p w14:paraId="562FC045" w14:textId="77777777" w:rsidR="00495D12" w:rsidRPr="00C457C8" w:rsidRDefault="00495D12" w:rsidP="00C457C8">
            <w:pPr>
              <w:spacing w:after="0" w:line="240" w:lineRule="auto"/>
              <w:contextualSpacing/>
              <w:jc w:val="both"/>
              <w:rPr>
                <w:rFonts w:ascii="Times New Roman" w:eastAsia="Times New Roman" w:hAnsi="Times New Roman" w:cs="Times New Roman"/>
                <w:sz w:val="24"/>
                <w:szCs w:val="24"/>
                <w:lang w:eastAsia="lv-LV"/>
              </w:rPr>
            </w:pPr>
          </w:p>
          <w:p w14:paraId="5263F0DA" w14:textId="247CB4FD" w:rsidR="002E04B0" w:rsidRPr="00C457C8" w:rsidRDefault="00DA6E06" w:rsidP="00C457C8">
            <w:pPr>
              <w:spacing w:after="0" w:line="240" w:lineRule="auto"/>
              <w:contextualSpacing/>
              <w:jc w:val="both"/>
              <w:rPr>
                <w:rFonts w:ascii="Times New Roman" w:eastAsia="Times New Roman" w:hAnsi="Times New Roman" w:cs="Times New Roman"/>
                <w:sz w:val="24"/>
                <w:szCs w:val="24"/>
                <w:lang w:eastAsia="lv-LV"/>
              </w:rPr>
            </w:pPr>
            <w:r w:rsidRPr="00C457C8">
              <w:rPr>
                <w:rFonts w:ascii="Times New Roman" w:eastAsia="Times New Roman" w:hAnsi="Times New Roman" w:cs="Times New Roman"/>
                <w:sz w:val="24"/>
                <w:szCs w:val="24"/>
                <w:lang w:eastAsia="lv-LV"/>
              </w:rPr>
              <w:t>Tieslietu ministrija</w:t>
            </w:r>
            <w:r w:rsidR="00E06833" w:rsidRPr="00C457C8">
              <w:rPr>
                <w:rFonts w:ascii="Times New Roman" w:eastAsia="Times New Roman" w:hAnsi="Times New Roman" w:cs="Times New Roman"/>
                <w:sz w:val="24"/>
                <w:szCs w:val="24"/>
                <w:lang w:eastAsia="lv-LV"/>
              </w:rPr>
              <w:t xml:space="preserve"> </w:t>
            </w:r>
            <w:r w:rsidR="00DF7D1E" w:rsidRPr="00C457C8">
              <w:rPr>
                <w:rFonts w:ascii="Times New Roman" w:eastAsia="Times New Roman" w:hAnsi="Times New Roman" w:cs="Times New Roman"/>
                <w:sz w:val="24"/>
                <w:szCs w:val="24"/>
                <w:lang w:eastAsia="lv-LV"/>
              </w:rPr>
              <w:t>ir atbildīga par attiecīgu normatīvo aktu izstrādi, kas minēti šīs sadaļas 1.2</w:t>
            </w:r>
            <w:r w:rsidR="00301228">
              <w:rPr>
                <w:rFonts w:ascii="Times New Roman" w:eastAsia="Times New Roman" w:hAnsi="Times New Roman" w:cs="Times New Roman"/>
                <w:sz w:val="24"/>
                <w:szCs w:val="24"/>
                <w:lang w:eastAsia="lv-LV"/>
              </w:rPr>
              <w:t>.,</w:t>
            </w:r>
            <w:r w:rsidR="00A16119">
              <w:rPr>
                <w:rFonts w:ascii="Times New Roman" w:eastAsia="Times New Roman" w:hAnsi="Times New Roman" w:cs="Times New Roman"/>
                <w:sz w:val="24"/>
                <w:szCs w:val="24"/>
                <w:lang w:eastAsia="lv-LV"/>
              </w:rPr>
              <w:t xml:space="preserve"> </w:t>
            </w:r>
            <w:r w:rsidR="00301228">
              <w:rPr>
                <w:rFonts w:ascii="Times New Roman" w:eastAsia="Times New Roman" w:hAnsi="Times New Roman" w:cs="Times New Roman"/>
                <w:sz w:val="24"/>
                <w:szCs w:val="24"/>
                <w:lang w:eastAsia="lv-LV"/>
              </w:rPr>
              <w:t>1.3.</w:t>
            </w:r>
            <w:r w:rsidR="00A16119">
              <w:rPr>
                <w:rFonts w:ascii="Times New Roman" w:eastAsia="Times New Roman" w:hAnsi="Times New Roman" w:cs="Times New Roman"/>
                <w:sz w:val="24"/>
                <w:szCs w:val="24"/>
                <w:lang w:eastAsia="lv-LV"/>
              </w:rPr>
              <w:t xml:space="preserve"> </w:t>
            </w:r>
            <w:r w:rsidR="00DF7D1E" w:rsidRPr="00C457C8">
              <w:rPr>
                <w:rFonts w:ascii="Times New Roman" w:eastAsia="Times New Roman" w:hAnsi="Times New Roman" w:cs="Times New Roman"/>
                <w:sz w:val="24"/>
                <w:szCs w:val="24"/>
                <w:lang w:eastAsia="lv-LV"/>
              </w:rPr>
              <w:t>un</w:t>
            </w:r>
            <w:r w:rsidR="00A16119">
              <w:rPr>
                <w:rFonts w:ascii="Times New Roman" w:eastAsia="Times New Roman" w:hAnsi="Times New Roman" w:cs="Times New Roman"/>
                <w:sz w:val="24"/>
                <w:szCs w:val="24"/>
                <w:lang w:eastAsia="lv-LV"/>
              </w:rPr>
              <w:t xml:space="preserve"> </w:t>
            </w:r>
            <w:r w:rsidR="00DF7D1E" w:rsidRPr="00C457C8">
              <w:rPr>
                <w:rFonts w:ascii="Times New Roman" w:eastAsia="Times New Roman" w:hAnsi="Times New Roman" w:cs="Times New Roman"/>
                <w:sz w:val="24"/>
                <w:szCs w:val="24"/>
                <w:lang w:eastAsia="lv-LV"/>
              </w:rPr>
              <w:t>1.</w:t>
            </w:r>
            <w:r w:rsidR="00301228">
              <w:rPr>
                <w:rFonts w:ascii="Times New Roman" w:eastAsia="Times New Roman" w:hAnsi="Times New Roman" w:cs="Times New Roman"/>
                <w:sz w:val="24"/>
                <w:szCs w:val="24"/>
                <w:lang w:eastAsia="lv-LV"/>
              </w:rPr>
              <w:t>4</w:t>
            </w:r>
            <w:r w:rsidR="00DF7D1E" w:rsidRPr="00C457C8">
              <w:rPr>
                <w:rFonts w:ascii="Times New Roman" w:eastAsia="Times New Roman" w:hAnsi="Times New Roman" w:cs="Times New Roman"/>
                <w:sz w:val="24"/>
                <w:szCs w:val="24"/>
                <w:lang w:eastAsia="lv-LV"/>
              </w:rPr>
              <w:t>. apakšpunktā par k</w:t>
            </w:r>
            <w:r w:rsidR="00DF7D1E" w:rsidRPr="00C457C8">
              <w:rPr>
                <w:rFonts w:ascii="Times New Roman" w:hAnsi="Times New Roman" w:cs="Times New Roman"/>
                <w:sz w:val="24"/>
                <w:szCs w:val="24"/>
              </w:rPr>
              <w:t>reditoru pretenziju izvērtēšanu bezmantinieku mantas gadījumā</w:t>
            </w:r>
            <w:r w:rsidR="00301228">
              <w:rPr>
                <w:rFonts w:ascii="Times New Roman" w:hAnsi="Times New Roman" w:cs="Times New Roman"/>
                <w:sz w:val="24"/>
                <w:szCs w:val="24"/>
              </w:rPr>
              <w:t xml:space="preserve">, </w:t>
            </w:r>
            <w:r w:rsidR="00301228" w:rsidRPr="00301228">
              <w:rPr>
                <w:rFonts w:ascii="Times New Roman" w:hAnsi="Times New Roman" w:cs="Times New Roman"/>
                <w:sz w:val="24"/>
                <w:szCs w:val="24"/>
              </w:rPr>
              <w:t>par n</w:t>
            </w:r>
            <w:r w:rsidR="00301228" w:rsidRPr="00301228">
              <w:rPr>
                <w:rFonts w:ascii="Times New Roman" w:eastAsia="Times New Roman" w:hAnsi="Times New Roman" w:cs="Times New Roman"/>
                <w:sz w:val="24"/>
                <w:szCs w:val="24"/>
                <w:lang w:eastAsia="lv-LV"/>
              </w:rPr>
              <w:t>odrošināto kreditoru tiesības iesniegt parādnieka juridiskās personas maksātnespējas procesa pieteikumu</w:t>
            </w:r>
            <w:r w:rsidR="00DF7D1E" w:rsidRPr="00C457C8">
              <w:rPr>
                <w:rFonts w:ascii="Times New Roman" w:eastAsia="Times New Roman" w:hAnsi="Times New Roman" w:cs="Times New Roman"/>
                <w:sz w:val="24"/>
                <w:szCs w:val="24"/>
                <w:lang w:eastAsia="lv-LV"/>
              </w:rPr>
              <w:t xml:space="preserve"> un </w:t>
            </w:r>
            <w:r w:rsidR="003F2CB2" w:rsidRPr="00C457C8">
              <w:rPr>
                <w:rFonts w:ascii="Times New Roman" w:eastAsia="Times New Roman" w:hAnsi="Times New Roman" w:cs="Times New Roman"/>
                <w:sz w:val="24"/>
                <w:szCs w:val="24"/>
                <w:lang w:eastAsia="lv-LV"/>
              </w:rPr>
              <w:t>par nepieciešamajiem</w:t>
            </w:r>
            <w:r w:rsidR="00DF7D1E" w:rsidRPr="00C457C8">
              <w:rPr>
                <w:rFonts w:ascii="Times New Roman" w:eastAsia="Times New Roman" w:hAnsi="Times New Roman" w:cs="Times New Roman"/>
                <w:sz w:val="24"/>
                <w:szCs w:val="24"/>
                <w:lang w:eastAsia="lv-LV"/>
              </w:rPr>
              <w:t xml:space="preserve"> redakcionāla rakstura grozījum</w:t>
            </w:r>
            <w:r w:rsidR="00761273" w:rsidRPr="00C457C8">
              <w:rPr>
                <w:rFonts w:ascii="Times New Roman" w:eastAsia="Times New Roman" w:hAnsi="Times New Roman" w:cs="Times New Roman"/>
                <w:sz w:val="24"/>
                <w:szCs w:val="24"/>
                <w:lang w:eastAsia="lv-LV"/>
              </w:rPr>
              <w:t>iem</w:t>
            </w:r>
            <w:r w:rsidR="00DF7D1E" w:rsidRPr="00C457C8">
              <w:rPr>
                <w:rFonts w:ascii="Times New Roman" w:eastAsia="Times New Roman" w:hAnsi="Times New Roman" w:cs="Times New Roman"/>
                <w:sz w:val="24"/>
                <w:szCs w:val="24"/>
                <w:lang w:eastAsia="lv-LV"/>
              </w:rPr>
              <w:t>.</w:t>
            </w:r>
          </w:p>
          <w:p w14:paraId="2EA91746" w14:textId="3E440440" w:rsidR="00D02E45" w:rsidRPr="00C457C8" w:rsidRDefault="00D02E45" w:rsidP="00C457C8">
            <w:pPr>
              <w:spacing w:after="0" w:line="240" w:lineRule="auto"/>
              <w:contextualSpacing/>
              <w:jc w:val="both"/>
              <w:rPr>
                <w:rFonts w:ascii="Times New Roman" w:eastAsia="Times New Roman" w:hAnsi="Times New Roman" w:cs="Times New Roman"/>
                <w:sz w:val="24"/>
                <w:szCs w:val="24"/>
                <w:lang w:eastAsia="lv-LV"/>
              </w:rPr>
            </w:pPr>
          </w:p>
        </w:tc>
      </w:tr>
      <w:tr w:rsidR="0097747E" w:rsidRPr="00C457C8" w14:paraId="6DE8EBA4" w14:textId="77777777" w:rsidTr="00BA5F40">
        <w:tc>
          <w:tcPr>
            <w:tcW w:w="452" w:type="dxa"/>
            <w:tcBorders>
              <w:top w:val="outset" w:sz="6" w:space="0" w:color="414142"/>
              <w:left w:val="outset" w:sz="6" w:space="0" w:color="414142"/>
              <w:bottom w:val="outset" w:sz="6" w:space="0" w:color="414142"/>
              <w:right w:val="outset" w:sz="6" w:space="0" w:color="414142"/>
            </w:tcBorders>
            <w:hideMark/>
          </w:tcPr>
          <w:p w14:paraId="0803B7BB" w14:textId="77777777" w:rsidR="0097747E" w:rsidRPr="00C457C8" w:rsidRDefault="0097747E" w:rsidP="00C457C8">
            <w:pPr>
              <w:spacing w:after="0" w:line="240" w:lineRule="auto"/>
              <w:contextualSpacing/>
              <w:jc w:val="both"/>
              <w:rPr>
                <w:rFonts w:ascii="Times New Roman" w:eastAsia="Times New Roman" w:hAnsi="Times New Roman" w:cs="Times New Roman"/>
                <w:sz w:val="24"/>
                <w:szCs w:val="24"/>
                <w:lang w:eastAsia="lv-LV"/>
              </w:rPr>
            </w:pPr>
            <w:r w:rsidRPr="00C457C8">
              <w:rPr>
                <w:rFonts w:ascii="Times New Roman" w:eastAsia="Times New Roman" w:hAnsi="Times New Roman" w:cs="Times New Roman"/>
                <w:sz w:val="24"/>
                <w:szCs w:val="24"/>
                <w:lang w:eastAsia="lv-LV"/>
              </w:rPr>
              <w:t>3.</w:t>
            </w:r>
          </w:p>
        </w:tc>
        <w:tc>
          <w:tcPr>
            <w:tcW w:w="2234" w:type="dxa"/>
            <w:tcBorders>
              <w:top w:val="outset" w:sz="6" w:space="0" w:color="414142"/>
              <w:left w:val="outset" w:sz="6" w:space="0" w:color="414142"/>
              <w:bottom w:val="outset" w:sz="6" w:space="0" w:color="414142"/>
              <w:right w:val="outset" w:sz="6" w:space="0" w:color="414142"/>
            </w:tcBorders>
            <w:hideMark/>
          </w:tcPr>
          <w:p w14:paraId="11AC2953" w14:textId="77777777" w:rsidR="0097747E" w:rsidRPr="00C457C8" w:rsidRDefault="0097747E" w:rsidP="00C457C8">
            <w:pPr>
              <w:spacing w:after="0" w:line="240" w:lineRule="auto"/>
              <w:contextualSpacing/>
              <w:jc w:val="both"/>
              <w:rPr>
                <w:rFonts w:ascii="Times New Roman" w:eastAsia="Times New Roman" w:hAnsi="Times New Roman" w:cs="Times New Roman"/>
                <w:sz w:val="24"/>
                <w:szCs w:val="24"/>
                <w:lang w:eastAsia="lv-LV"/>
              </w:rPr>
            </w:pPr>
            <w:r w:rsidRPr="00C457C8">
              <w:rPr>
                <w:rFonts w:ascii="Times New Roman" w:eastAsia="Times New Roman" w:hAnsi="Times New Roman" w:cs="Times New Roman"/>
                <w:sz w:val="24"/>
                <w:szCs w:val="24"/>
                <w:lang w:eastAsia="lv-LV"/>
              </w:rPr>
              <w:t>Cita informācija</w:t>
            </w:r>
          </w:p>
        </w:tc>
        <w:tc>
          <w:tcPr>
            <w:tcW w:w="6369" w:type="dxa"/>
            <w:tcBorders>
              <w:top w:val="outset" w:sz="6" w:space="0" w:color="414142"/>
              <w:left w:val="outset" w:sz="6" w:space="0" w:color="414142"/>
              <w:bottom w:val="outset" w:sz="6" w:space="0" w:color="414142"/>
              <w:right w:val="outset" w:sz="6" w:space="0" w:color="414142"/>
            </w:tcBorders>
            <w:hideMark/>
          </w:tcPr>
          <w:p w14:paraId="434346FD" w14:textId="5B50EAA5" w:rsidR="00DA6E06" w:rsidRPr="00C457C8" w:rsidRDefault="00DA6E06" w:rsidP="00C457C8">
            <w:pPr>
              <w:spacing w:after="0" w:line="240" w:lineRule="auto"/>
              <w:contextualSpacing/>
              <w:jc w:val="both"/>
              <w:rPr>
                <w:rFonts w:ascii="Times New Roman" w:eastAsia="Times New Roman" w:hAnsi="Times New Roman" w:cs="Times New Roman"/>
                <w:sz w:val="24"/>
                <w:szCs w:val="24"/>
                <w:lang w:eastAsia="lv-LV"/>
              </w:rPr>
            </w:pPr>
            <w:r w:rsidRPr="00C457C8">
              <w:rPr>
                <w:rFonts w:ascii="Times New Roman" w:eastAsia="Times New Roman" w:hAnsi="Times New Roman" w:cs="Times New Roman"/>
                <w:sz w:val="24"/>
                <w:szCs w:val="24"/>
                <w:lang w:eastAsia="lv-LV"/>
              </w:rPr>
              <w:t>Nav.</w:t>
            </w:r>
          </w:p>
          <w:p w14:paraId="3F5D007F" w14:textId="09036381" w:rsidR="0097747E" w:rsidRPr="00C457C8" w:rsidRDefault="0097747E" w:rsidP="00C457C8">
            <w:pPr>
              <w:spacing w:after="0" w:line="240" w:lineRule="auto"/>
              <w:contextualSpacing/>
              <w:jc w:val="both"/>
              <w:rPr>
                <w:rFonts w:ascii="Times New Roman" w:eastAsia="Times New Roman" w:hAnsi="Times New Roman" w:cs="Times New Roman"/>
                <w:sz w:val="24"/>
                <w:szCs w:val="24"/>
                <w:lang w:eastAsia="lv-LV"/>
              </w:rPr>
            </w:pPr>
          </w:p>
        </w:tc>
      </w:tr>
    </w:tbl>
    <w:p w14:paraId="1BA4D4D0" w14:textId="4D3BCC49" w:rsidR="0097747E" w:rsidRPr="00C457C8" w:rsidRDefault="0097747E" w:rsidP="00C457C8">
      <w:pPr>
        <w:spacing w:after="0" w:line="240" w:lineRule="auto"/>
        <w:contextualSpacing/>
        <w:jc w:val="both"/>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9055"/>
      </w:tblGrid>
      <w:tr w:rsidR="00C457C8" w:rsidRPr="00C457C8" w14:paraId="22922703" w14:textId="77777777" w:rsidTr="003A26FD">
        <w:trPr>
          <w:trHeight w:val="415"/>
        </w:trPr>
        <w:tc>
          <w:tcPr>
            <w:tcW w:w="9055" w:type="dxa"/>
            <w:tcBorders>
              <w:top w:val="single" w:sz="4" w:space="0" w:color="auto"/>
              <w:left w:val="outset" w:sz="6" w:space="0" w:color="414142"/>
              <w:bottom w:val="outset" w:sz="6" w:space="0" w:color="414142"/>
              <w:right w:val="outset" w:sz="6" w:space="0" w:color="414142"/>
            </w:tcBorders>
            <w:vAlign w:val="center"/>
            <w:hideMark/>
          </w:tcPr>
          <w:p w14:paraId="5DDDD71C" w14:textId="77777777" w:rsidR="00F82E3F" w:rsidRPr="00C457C8" w:rsidRDefault="00F82E3F" w:rsidP="00C457C8">
            <w:pPr>
              <w:spacing w:after="0" w:line="240" w:lineRule="auto"/>
              <w:ind w:firstLine="300"/>
              <w:contextualSpacing/>
              <w:jc w:val="center"/>
              <w:rPr>
                <w:rFonts w:ascii="Times New Roman" w:eastAsia="Times New Roman" w:hAnsi="Times New Roman" w:cs="Times New Roman"/>
                <w:b/>
                <w:bCs/>
                <w:sz w:val="24"/>
                <w:szCs w:val="24"/>
                <w:lang w:eastAsia="lv-LV"/>
              </w:rPr>
            </w:pPr>
            <w:r w:rsidRPr="00C457C8">
              <w:rPr>
                <w:rFonts w:ascii="Times New Roman" w:eastAsia="Times New Roman" w:hAnsi="Times New Roman" w:cs="Times New Roman"/>
                <w:b/>
                <w:bCs/>
                <w:sz w:val="24"/>
                <w:szCs w:val="24"/>
                <w:lang w:eastAsia="lv-LV"/>
              </w:rPr>
              <w:t>V. Tiesību akta projekta atbilstība Latvijas Republikas starptautiskajām saistībām</w:t>
            </w:r>
          </w:p>
        </w:tc>
      </w:tr>
      <w:tr w:rsidR="00F82E3F" w:rsidRPr="00C457C8" w14:paraId="0B9F653C" w14:textId="77777777" w:rsidTr="003A26FD">
        <w:trPr>
          <w:trHeight w:val="346"/>
        </w:trPr>
        <w:tc>
          <w:tcPr>
            <w:tcW w:w="9055" w:type="dxa"/>
            <w:tcBorders>
              <w:top w:val="outset" w:sz="6" w:space="0" w:color="414142"/>
              <w:left w:val="outset" w:sz="6" w:space="0" w:color="414142"/>
              <w:bottom w:val="outset" w:sz="6" w:space="0" w:color="414142"/>
              <w:right w:val="outset" w:sz="6" w:space="0" w:color="414142"/>
            </w:tcBorders>
          </w:tcPr>
          <w:p w14:paraId="5BEF6FC3" w14:textId="77777777" w:rsidR="00F82E3F" w:rsidRPr="00C457C8" w:rsidRDefault="00F82E3F" w:rsidP="00C457C8">
            <w:pPr>
              <w:spacing w:after="0" w:line="240" w:lineRule="auto"/>
              <w:contextualSpacing/>
              <w:jc w:val="center"/>
              <w:rPr>
                <w:rFonts w:ascii="Times New Roman" w:eastAsia="Times New Roman" w:hAnsi="Times New Roman" w:cs="Times New Roman"/>
                <w:sz w:val="24"/>
                <w:szCs w:val="24"/>
                <w:lang w:eastAsia="lv-LV"/>
              </w:rPr>
            </w:pPr>
            <w:r w:rsidRPr="00C457C8">
              <w:rPr>
                <w:rFonts w:ascii="Times New Roman" w:eastAsia="Times New Roman" w:hAnsi="Times New Roman" w:cs="Times New Roman"/>
                <w:bCs/>
                <w:iCs/>
                <w:sz w:val="24"/>
                <w:szCs w:val="24"/>
                <w:lang w:eastAsia="lv-LV"/>
              </w:rPr>
              <w:t>Likumprojekts šo jomu neskar.</w:t>
            </w:r>
          </w:p>
        </w:tc>
      </w:tr>
    </w:tbl>
    <w:p w14:paraId="4E2789CA" w14:textId="77777777" w:rsidR="00F82E3F" w:rsidRPr="00C457C8" w:rsidRDefault="00F82E3F" w:rsidP="00C457C8">
      <w:pPr>
        <w:spacing w:after="0" w:line="240" w:lineRule="auto"/>
        <w:contextualSpacing/>
        <w:jc w:val="both"/>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233"/>
        <w:gridCol w:w="6369"/>
      </w:tblGrid>
      <w:tr w:rsidR="00C457C8" w:rsidRPr="00C457C8" w14:paraId="6AC52F2A" w14:textId="77777777" w:rsidTr="009C6B63">
        <w:trPr>
          <w:trHeight w:val="42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65BBA566" w14:textId="56C25350" w:rsidR="0097747E" w:rsidRPr="00C457C8" w:rsidRDefault="0097747E" w:rsidP="00C457C8">
            <w:pPr>
              <w:spacing w:after="0" w:line="240" w:lineRule="auto"/>
              <w:ind w:firstLine="300"/>
              <w:contextualSpacing/>
              <w:jc w:val="center"/>
              <w:rPr>
                <w:rFonts w:ascii="Times New Roman" w:eastAsia="Times New Roman" w:hAnsi="Times New Roman" w:cs="Times New Roman"/>
                <w:b/>
                <w:bCs/>
                <w:sz w:val="24"/>
                <w:szCs w:val="24"/>
                <w:lang w:eastAsia="lv-LV"/>
              </w:rPr>
            </w:pPr>
            <w:r w:rsidRPr="00C457C8">
              <w:rPr>
                <w:rFonts w:ascii="Times New Roman" w:eastAsia="Times New Roman" w:hAnsi="Times New Roman" w:cs="Times New Roman"/>
                <w:b/>
                <w:bCs/>
                <w:sz w:val="24"/>
                <w:szCs w:val="24"/>
                <w:lang w:eastAsia="lv-LV"/>
              </w:rPr>
              <w:t>VI. Sabiedrības līdzdalība un komunikācijas aktivitātes</w:t>
            </w:r>
          </w:p>
        </w:tc>
      </w:tr>
      <w:tr w:rsidR="00C457C8" w:rsidRPr="00C457C8" w14:paraId="2A661A64" w14:textId="77777777" w:rsidTr="000E4B55">
        <w:trPr>
          <w:trHeight w:val="540"/>
        </w:trPr>
        <w:tc>
          <w:tcPr>
            <w:tcW w:w="250" w:type="pct"/>
            <w:tcBorders>
              <w:top w:val="outset" w:sz="6" w:space="0" w:color="414142"/>
              <w:left w:val="outset" w:sz="6" w:space="0" w:color="414142"/>
              <w:bottom w:val="outset" w:sz="6" w:space="0" w:color="414142"/>
              <w:right w:val="outset" w:sz="6" w:space="0" w:color="414142"/>
            </w:tcBorders>
            <w:hideMark/>
          </w:tcPr>
          <w:p w14:paraId="29AF5ACA" w14:textId="77777777" w:rsidR="0097747E" w:rsidRPr="00C457C8" w:rsidRDefault="0097747E" w:rsidP="00C457C8">
            <w:pPr>
              <w:spacing w:after="0" w:line="240" w:lineRule="auto"/>
              <w:contextualSpacing/>
              <w:jc w:val="both"/>
              <w:rPr>
                <w:rFonts w:ascii="Times New Roman" w:eastAsia="Times New Roman" w:hAnsi="Times New Roman" w:cs="Times New Roman"/>
                <w:sz w:val="24"/>
                <w:szCs w:val="24"/>
                <w:lang w:eastAsia="lv-LV"/>
              </w:rPr>
            </w:pPr>
            <w:r w:rsidRPr="00C457C8">
              <w:rPr>
                <w:rFonts w:ascii="Times New Roman" w:eastAsia="Times New Roman" w:hAnsi="Times New Roman" w:cs="Times New Roman"/>
                <w:sz w:val="24"/>
                <w:szCs w:val="24"/>
                <w:lang w:eastAsia="lv-LV"/>
              </w:rPr>
              <w:t>1.</w:t>
            </w:r>
          </w:p>
        </w:tc>
        <w:tc>
          <w:tcPr>
            <w:tcW w:w="1233" w:type="pct"/>
            <w:tcBorders>
              <w:top w:val="outset" w:sz="6" w:space="0" w:color="414142"/>
              <w:left w:val="outset" w:sz="6" w:space="0" w:color="414142"/>
              <w:bottom w:val="outset" w:sz="6" w:space="0" w:color="414142"/>
              <w:right w:val="outset" w:sz="6" w:space="0" w:color="414142"/>
            </w:tcBorders>
            <w:hideMark/>
          </w:tcPr>
          <w:p w14:paraId="473ACD07" w14:textId="77777777" w:rsidR="0097747E" w:rsidRPr="00C457C8" w:rsidRDefault="0097747E" w:rsidP="00C457C8">
            <w:pPr>
              <w:spacing w:after="0" w:line="240" w:lineRule="auto"/>
              <w:contextualSpacing/>
              <w:jc w:val="both"/>
              <w:rPr>
                <w:rFonts w:ascii="Times New Roman" w:eastAsia="Times New Roman" w:hAnsi="Times New Roman" w:cs="Times New Roman"/>
                <w:sz w:val="24"/>
                <w:szCs w:val="24"/>
                <w:lang w:eastAsia="lv-LV"/>
              </w:rPr>
            </w:pPr>
            <w:r w:rsidRPr="00C457C8">
              <w:rPr>
                <w:rFonts w:ascii="Times New Roman" w:eastAsia="Times New Roman" w:hAnsi="Times New Roman" w:cs="Times New Roman"/>
                <w:sz w:val="24"/>
                <w:szCs w:val="24"/>
                <w:lang w:eastAsia="lv-LV"/>
              </w:rPr>
              <w:t>Plānotās sabiedrības līdzdalības un komunikācijas aktivitātes saistībā ar projektu</w:t>
            </w:r>
          </w:p>
        </w:tc>
        <w:tc>
          <w:tcPr>
            <w:tcW w:w="3517" w:type="pct"/>
            <w:tcBorders>
              <w:top w:val="outset" w:sz="6" w:space="0" w:color="414142"/>
              <w:left w:val="outset" w:sz="6" w:space="0" w:color="414142"/>
              <w:bottom w:val="outset" w:sz="6" w:space="0" w:color="414142"/>
              <w:right w:val="outset" w:sz="6" w:space="0" w:color="414142"/>
            </w:tcBorders>
            <w:hideMark/>
          </w:tcPr>
          <w:p w14:paraId="6BBC7302" w14:textId="568B52E9" w:rsidR="00DA6E06" w:rsidRPr="00C457C8" w:rsidRDefault="00DA6E06" w:rsidP="00C457C8">
            <w:pPr>
              <w:spacing w:after="0" w:line="240" w:lineRule="auto"/>
              <w:contextualSpacing/>
              <w:jc w:val="both"/>
              <w:rPr>
                <w:rFonts w:ascii="Times New Roman" w:eastAsia="Times New Roman" w:hAnsi="Times New Roman" w:cs="Times New Roman"/>
                <w:sz w:val="24"/>
                <w:szCs w:val="24"/>
                <w:lang w:eastAsia="lv-LV"/>
              </w:rPr>
            </w:pPr>
            <w:r w:rsidRPr="00C457C8">
              <w:rPr>
                <w:rFonts w:ascii="Times New Roman" w:eastAsia="Times New Roman" w:hAnsi="Times New Roman" w:cs="Times New Roman"/>
                <w:iCs/>
                <w:sz w:val="24"/>
                <w:szCs w:val="24"/>
                <w:lang w:eastAsia="lv-LV"/>
              </w:rPr>
              <w:t>Lai informētu sabiedrību par Likumprojektu un dotu iespēju par to izteikt viedokļus, Likumprojekts 2021. gada 2</w:t>
            </w:r>
            <w:r w:rsidR="00A10D27" w:rsidRPr="00C457C8">
              <w:rPr>
                <w:rFonts w:ascii="Times New Roman" w:eastAsia="Times New Roman" w:hAnsi="Times New Roman" w:cs="Times New Roman"/>
                <w:iCs/>
                <w:sz w:val="24"/>
                <w:szCs w:val="24"/>
                <w:lang w:eastAsia="lv-LV"/>
              </w:rPr>
              <w:t>6</w:t>
            </w:r>
            <w:r w:rsidRPr="00C457C8">
              <w:rPr>
                <w:rFonts w:ascii="Times New Roman" w:eastAsia="Times New Roman" w:hAnsi="Times New Roman" w:cs="Times New Roman"/>
                <w:iCs/>
                <w:sz w:val="24"/>
                <w:szCs w:val="24"/>
                <w:lang w:eastAsia="lv-LV"/>
              </w:rPr>
              <w:t>. maijā publicēts Tieslietu ministrijas tīmekļvietnē.</w:t>
            </w:r>
          </w:p>
          <w:p w14:paraId="1CA2BE2A" w14:textId="0908F2A9" w:rsidR="0097747E" w:rsidRPr="00C457C8" w:rsidRDefault="0097747E" w:rsidP="00C457C8">
            <w:pPr>
              <w:spacing w:after="0" w:line="240" w:lineRule="auto"/>
              <w:contextualSpacing/>
              <w:jc w:val="both"/>
              <w:rPr>
                <w:rFonts w:ascii="Times New Roman" w:hAnsi="Times New Roman" w:cs="Times New Roman"/>
                <w:sz w:val="24"/>
                <w:szCs w:val="24"/>
              </w:rPr>
            </w:pPr>
          </w:p>
        </w:tc>
      </w:tr>
      <w:tr w:rsidR="00C457C8" w:rsidRPr="00C457C8" w14:paraId="5A98F1D2" w14:textId="77777777" w:rsidTr="000E4B55">
        <w:trPr>
          <w:trHeight w:val="330"/>
        </w:trPr>
        <w:tc>
          <w:tcPr>
            <w:tcW w:w="250" w:type="pct"/>
            <w:tcBorders>
              <w:top w:val="outset" w:sz="6" w:space="0" w:color="414142"/>
              <w:left w:val="outset" w:sz="6" w:space="0" w:color="414142"/>
              <w:bottom w:val="outset" w:sz="6" w:space="0" w:color="414142"/>
              <w:right w:val="outset" w:sz="6" w:space="0" w:color="414142"/>
            </w:tcBorders>
            <w:hideMark/>
          </w:tcPr>
          <w:p w14:paraId="2A0F2C98" w14:textId="77777777" w:rsidR="00DA6E06" w:rsidRPr="00C457C8" w:rsidRDefault="00DA6E06" w:rsidP="00C457C8">
            <w:pPr>
              <w:spacing w:after="0" w:line="240" w:lineRule="auto"/>
              <w:contextualSpacing/>
              <w:jc w:val="both"/>
              <w:rPr>
                <w:rFonts w:ascii="Times New Roman" w:eastAsia="Times New Roman" w:hAnsi="Times New Roman" w:cs="Times New Roman"/>
                <w:sz w:val="24"/>
                <w:szCs w:val="24"/>
                <w:lang w:eastAsia="lv-LV"/>
              </w:rPr>
            </w:pPr>
            <w:r w:rsidRPr="00C457C8">
              <w:rPr>
                <w:rFonts w:ascii="Times New Roman" w:eastAsia="Times New Roman" w:hAnsi="Times New Roman" w:cs="Times New Roman"/>
                <w:sz w:val="24"/>
                <w:szCs w:val="24"/>
                <w:lang w:eastAsia="lv-LV"/>
              </w:rPr>
              <w:t>2.</w:t>
            </w:r>
          </w:p>
        </w:tc>
        <w:tc>
          <w:tcPr>
            <w:tcW w:w="1233" w:type="pct"/>
            <w:tcBorders>
              <w:top w:val="outset" w:sz="6" w:space="0" w:color="414142"/>
              <w:left w:val="outset" w:sz="6" w:space="0" w:color="414142"/>
              <w:bottom w:val="outset" w:sz="6" w:space="0" w:color="414142"/>
              <w:right w:val="outset" w:sz="6" w:space="0" w:color="414142"/>
            </w:tcBorders>
            <w:hideMark/>
          </w:tcPr>
          <w:p w14:paraId="232E9AE3" w14:textId="77777777" w:rsidR="00DA6E06" w:rsidRPr="00C457C8" w:rsidRDefault="00DA6E06" w:rsidP="00C457C8">
            <w:pPr>
              <w:spacing w:after="0" w:line="240" w:lineRule="auto"/>
              <w:contextualSpacing/>
              <w:jc w:val="both"/>
              <w:rPr>
                <w:rFonts w:ascii="Times New Roman" w:eastAsia="Times New Roman" w:hAnsi="Times New Roman" w:cs="Times New Roman"/>
                <w:sz w:val="24"/>
                <w:szCs w:val="24"/>
                <w:lang w:eastAsia="lv-LV"/>
              </w:rPr>
            </w:pPr>
            <w:r w:rsidRPr="00C457C8">
              <w:rPr>
                <w:rFonts w:ascii="Times New Roman" w:eastAsia="Times New Roman" w:hAnsi="Times New Roman" w:cs="Times New Roman"/>
                <w:sz w:val="24"/>
                <w:szCs w:val="24"/>
                <w:lang w:eastAsia="lv-LV"/>
              </w:rPr>
              <w:t>Sabiedrības līdzdalība projekta izstrādē</w:t>
            </w:r>
          </w:p>
        </w:tc>
        <w:tc>
          <w:tcPr>
            <w:tcW w:w="3517" w:type="pct"/>
            <w:tcBorders>
              <w:top w:val="outset" w:sz="6" w:space="0" w:color="414142"/>
              <w:left w:val="outset" w:sz="6" w:space="0" w:color="414142"/>
              <w:bottom w:val="outset" w:sz="6" w:space="0" w:color="414142"/>
              <w:right w:val="outset" w:sz="6" w:space="0" w:color="414142"/>
            </w:tcBorders>
            <w:hideMark/>
          </w:tcPr>
          <w:p w14:paraId="0EED0EBB" w14:textId="77777777" w:rsidR="004D4F5C" w:rsidRPr="00301228" w:rsidRDefault="00DA6E06" w:rsidP="00C457C8">
            <w:pPr>
              <w:autoSpaceDE w:val="0"/>
              <w:autoSpaceDN w:val="0"/>
              <w:adjustRightInd w:val="0"/>
              <w:spacing w:after="0" w:line="240" w:lineRule="auto"/>
              <w:contextualSpacing/>
              <w:jc w:val="both"/>
              <w:rPr>
                <w:rFonts w:ascii="Times New Roman" w:hAnsi="Times New Roman" w:cs="Times New Roman"/>
                <w:sz w:val="24"/>
                <w:szCs w:val="24"/>
              </w:rPr>
            </w:pPr>
            <w:r w:rsidRPr="00301228">
              <w:rPr>
                <w:rFonts w:ascii="Times New Roman" w:hAnsi="Times New Roman" w:cs="Times New Roman"/>
                <w:sz w:val="24"/>
                <w:szCs w:val="24"/>
              </w:rPr>
              <w:t>Likumprojekts 2021. gada 2</w:t>
            </w:r>
            <w:r w:rsidR="004D4F5C" w:rsidRPr="00301228">
              <w:rPr>
                <w:rFonts w:ascii="Times New Roman" w:hAnsi="Times New Roman" w:cs="Times New Roman"/>
                <w:sz w:val="24"/>
                <w:szCs w:val="24"/>
              </w:rPr>
              <w:t>6</w:t>
            </w:r>
            <w:r w:rsidRPr="00301228">
              <w:rPr>
                <w:rFonts w:ascii="Times New Roman" w:hAnsi="Times New Roman" w:cs="Times New Roman"/>
                <w:sz w:val="24"/>
                <w:szCs w:val="24"/>
              </w:rPr>
              <w:t xml:space="preserve">. maijā tika publicēts Tieslietu ministrijas tīmekļvietnē, adrese: </w:t>
            </w:r>
            <w:r w:rsidR="004D4F5C" w:rsidRPr="00301228">
              <w:rPr>
                <w:rFonts w:ascii="Times New Roman" w:hAnsi="Times New Roman" w:cs="Times New Roman"/>
                <w:sz w:val="24"/>
                <w:szCs w:val="24"/>
              </w:rPr>
              <w:lastRenderedPageBreak/>
              <w:t>https://www.tm.gov.lv/lv/pazinojums-par-lidzdalibas-iespejam-likumprojekta-grozijums-civillikuma-izstrades-procesa-lidz-</w:t>
            </w:r>
          </w:p>
          <w:p w14:paraId="59544D3A" w14:textId="344CA9F1" w:rsidR="00DA6E06" w:rsidRPr="00301228" w:rsidRDefault="004D4F5C" w:rsidP="00C457C8">
            <w:pPr>
              <w:spacing w:after="0" w:line="240" w:lineRule="auto"/>
              <w:contextualSpacing/>
              <w:jc w:val="both"/>
              <w:rPr>
                <w:rFonts w:ascii="Times New Roman" w:hAnsi="Times New Roman" w:cs="Times New Roman"/>
                <w:sz w:val="24"/>
                <w:szCs w:val="24"/>
              </w:rPr>
            </w:pPr>
            <w:r w:rsidRPr="00301228">
              <w:rPr>
                <w:rFonts w:ascii="Times New Roman" w:hAnsi="Times New Roman" w:cs="Times New Roman"/>
                <w:sz w:val="24"/>
                <w:szCs w:val="24"/>
              </w:rPr>
              <w:t>2021-gada-9-junijam</w:t>
            </w:r>
            <w:r w:rsidR="00DA6E06" w:rsidRPr="00301228">
              <w:rPr>
                <w:rFonts w:ascii="Times New Roman" w:hAnsi="Times New Roman" w:cs="Times New Roman"/>
                <w:sz w:val="24"/>
                <w:szCs w:val="24"/>
              </w:rPr>
              <w:t xml:space="preserve"> </w:t>
            </w:r>
            <w:r w:rsidR="00301228" w:rsidRPr="00301228">
              <w:rPr>
                <w:rFonts w:ascii="Times New Roman" w:hAnsi="Times New Roman" w:cs="Times New Roman"/>
                <w:sz w:val="24"/>
                <w:szCs w:val="24"/>
              </w:rPr>
              <w:t xml:space="preserve">(aplūkots 03.02.2022.) </w:t>
            </w:r>
            <w:r w:rsidR="00DA6E06" w:rsidRPr="00301228">
              <w:rPr>
                <w:rFonts w:ascii="Times New Roman" w:hAnsi="Times New Roman" w:cs="Times New Roman"/>
                <w:sz w:val="24"/>
                <w:szCs w:val="24"/>
              </w:rPr>
              <w:t xml:space="preserve">un Ministru kabineta tīmekļvietnē, adrese: </w:t>
            </w:r>
            <w:r w:rsidR="00301228" w:rsidRPr="00301228">
              <w:rPr>
                <w:rFonts w:ascii="Times New Roman" w:hAnsi="Times New Roman" w:cs="Times New Roman"/>
                <w:sz w:val="24"/>
                <w:szCs w:val="24"/>
              </w:rPr>
              <w:t>https://www.mk.gov.lv/lv/ministru-kabineta-diskusiju-dokumenti (aplūkots 03.02.2022.)</w:t>
            </w:r>
            <w:r w:rsidR="00DA6E06" w:rsidRPr="00301228">
              <w:rPr>
                <w:rFonts w:ascii="Times New Roman" w:hAnsi="Times New Roman" w:cs="Times New Roman"/>
                <w:sz w:val="24"/>
                <w:szCs w:val="24"/>
              </w:rPr>
              <w:t xml:space="preserve">, lūdzot </w:t>
            </w:r>
            <w:r w:rsidR="00DA6E06" w:rsidRPr="00301228">
              <w:rPr>
                <w:rFonts w:ascii="Times New Roman" w:eastAsia="Times New Roman" w:hAnsi="Times New Roman" w:cs="Times New Roman"/>
                <w:iCs/>
                <w:sz w:val="24"/>
                <w:szCs w:val="24"/>
                <w:lang w:eastAsia="lv-LV"/>
              </w:rPr>
              <w:t xml:space="preserve">sabiedrības pārstāvjiem </w:t>
            </w:r>
            <w:r w:rsidR="00DA6E06" w:rsidRPr="00301228">
              <w:rPr>
                <w:rFonts w:ascii="Times New Roman" w:hAnsi="Times New Roman" w:cs="Times New Roman"/>
                <w:sz w:val="24"/>
                <w:szCs w:val="24"/>
              </w:rPr>
              <w:t xml:space="preserve">sniegt viedokli rakstveidā par Likumprojektu līdz 2021. gada 9. jūnijam </w:t>
            </w:r>
            <w:r w:rsidR="00DA6E06" w:rsidRPr="00301228">
              <w:rPr>
                <w:rFonts w:ascii="Times New Roman" w:eastAsia="Times New Roman" w:hAnsi="Times New Roman" w:cs="Times New Roman"/>
                <w:iCs/>
                <w:sz w:val="24"/>
                <w:szCs w:val="24"/>
                <w:lang w:eastAsia="lv-LV"/>
              </w:rPr>
              <w:t>atbilstoši Ministru kabineta 2009. gada 25. augusta noteikumu Nr. 970 "Sabiedrības līdzdalības kārtība attīstības plānošanas procesā" 7.4.</w:t>
            </w:r>
            <w:r w:rsidR="00DA6E06" w:rsidRPr="00301228">
              <w:rPr>
                <w:rFonts w:ascii="Times New Roman" w:eastAsia="Times New Roman" w:hAnsi="Times New Roman" w:cs="Times New Roman"/>
                <w:iCs/>
                <w:sz w:val="24"/>
                <w:szCs w:val="24"/>
                <w:vertAlign w:val="superscript"/>
                <w:lang w:eastAsia="lv-LV"/>
              </w:rPr>
              <w:t>1</w:t>
            </w:r>
            <w:r w:rsidR="00DA6E06" w:rsidRPr="00301228">
              <w:rPr>
                <w:rFonts w:ascii="Times New Roman" w:eastAsia="Times New Roman" w:hAnsi="Times New Roman" w:cs="Times New Roman"/>
                <w:iCs/>
                <w:sz w:val="24"/>
                <w:szCs w:val="24"/>
                <w:lang w:eastAsia="lv-LV"/>
              </w:rPr>
              <w:t> apakšpunktam.</w:t>
            </w:r>
          </w:p>
          <w:p w14:paraId="4DF8BDDF" w14:textId="1A90418D" w:rsidR="00DA6E06" w:rsidRPr="00301228" w:rsidRDefault="00DA6E06" w:rsidP="00C457C8">
            <w:pPr>
              <w:spacing w:after="0" w:line="240" w:lineRule="auto"/>
              <w:contextualSpacing/>
              <w:jc w:val="both"/>
              <w:rPr>
                <w:rFonts w:ascii="Times New Roman" w:eastAsia="Times New Roman" w:hAnsi="Times New Roman" w:cs="Times New Roman"/>
                <w:sz w:val="24"/>
                <w:szCs w:val="24"/>
                <w:lang w:eastAsia="lv-LV"/>
              </w:rPr>
            </w:pPr>
          </w:p>
        </w:tc>
      </w:tr>
      <w:tr w:rsidR="00C457C8" w:rsidRPr="00C457C8" w14:paraId="166DCA4F" w14:textId="77777777" w:rsidTr="000E4B55">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3881EF03" w14:textId="77777777" w:rsidR="00DA6E06" w:rsidRPr="00C457C8" w:rsidRDefault="00DA6E06" w:rsidP="00C457C8">
            <w:pPr>
              <w:spacing w:after="0" w:line="240" w:lineRule="auto"/>
              <w:contextualSpacing/>
              <w:jc w:val="both"/>
              <w:rPr>
                <w:rFonts w:ascii="Times New Roman" w:eastAsia="Times New Roman" w:hAnsi="Times New Roman" w:cs="Times New Roman"/>
                <w:sz w:val="24"/>
                <w:szCs w:val="24"/>
                <w:lang w:eastAsia="lv-LV"/>
              </w:rPr>
            </w:pPr>
            <w:r w:rsidRPr="00C457C8">
              <w:rPr>
                <w:rFonts w:ascii="Times New Roman" w:eastAsia="Times New Roman" w:hAnsi="Times New Roman" w:cs="Times New Roman"/>
                <w:sz w:val="24"/>
                <w:szCs w:val="24"/>
                <w:lang w:eastAsia="lv-LV"/>
              </w:rPr>
              <w:lastRenderedPageBreak/>
              <w:t>3.</w:t>
            </w:r>
          </w:p>
        </w:tc>
        <w:tc>
          <w:tcPr>
            <w:tcW w:w="1233" w:type="pct"/>
            <w:tcBorders>
              <w:top w:val="outset" w:sz="6" w:space="0" w:color="414142"/>
              <w:left w:val="outset" w:sz="6" w:space="0" w:color="414142"/>
              <w:bottom w:val="outset" w:sz="6" w:space="0" w:color="414142"/>
              <w:right w:val="outset" w:sz="6" w:space="0" w:color="414142"/>
            </w:tcBorders>
            <w:hideMark/>
          </w:tcPr>
          <w:p w14:paraId="6BBB2B3E" w14:textId="77777777" w:rsidR="00DA6E06" w:rsidRPr="00C457C8" w:rsidRDefault="00DA6E06" w:rsidP="00C457C8">
            <w:pPr>
              <w:spacing w:after="0" w:line="240" w:lineRule="auto"/>
              <w:contextualSpacing/>
              <w:jc w:val="both"/>
              <w:rPr>
                <w:rFonts w:ascii="Times New Roman" w:eastAsia="Times New Roman" w:hAnsi="Times New Roman" w:cs="Times New Roman"/>
                <w:sz w:val="24"/>
                <w:szCs w:val="24"/>
                <w:lang w:eastAsia="lv-LV"/>
              </w:rPr>
            </w:pPr>
            <w:r w:rsidRPr="00C457C8">
              <w:rPr>
                <w:rFonts w:ascii="Times New Roman" w:eastAsia="Times New Roman" w:hAnsi="Times New Roman" w:cs="Times New Roman"/>
                <w:sz w:val="24"/>
                <w:szCs w:val="24"/>
                <w:lang w:eastAsia="lv-LV"/>
              </w:rPr>
              <w:t>Sabiedrības līdzdalības rezultāti</w:t>
            </w:r>
          </w:p>
        </w:tc>
        <w:tc>
          <w:tcPr>
            <w:tcW w:w="3517" w:type="pct"/>
            <w:tcBorders>
              <w:top w:val="outset" w:sz="6" w:space="0" w:color="414142"/>
              <w:left w:val="outset" w:sz="6" w:space="0" w:color="414142"/>
              <w:bottom w:val="outset" w:sz="6" w:space="0" w:color="414142"/>
              <w:right w:val="outset" w:sz="6" w:space="0" w:color="414142"/>
            </w:tcBorders>
            <w:hideMark/>
          </w:tcPr>
          <w:p w14:paraId="0775DACE" w14:textId="16DF0EB7" w:rsidR="00B55C28" w:rsidRPr="00C457C8" w:rsidRDefault="00B55C28" w:rsidP="00C457C8">
            <w:pPr>
              <w:spacing w:after="0" w:line="240" w:lineRule="auto"/>
              <w:contextualSpacing/>
              <w:jc w:val="both"/>
              <w:rPr>
                <w:rFonts w:ascii="Times New Roman" w:eastAsia="Times New Roman" w:hAnsi="Times New Roman" w:cs="Times New Roman"/>
                <w:sz w:val="24"/>
                <w:szCs w:val="24"/>
                <w:lang w:eastAsia="lv-LV"/>
              </w:rPr>
            </w:pPr>
            <w:r w:rsidRPr="00C457C8">
              <w:rPr>
                <w:rFonts w:ascii="Times New Roman" w:eastAsia="Times New Roman" w:hAnsi="Times New Roman" w:cs="Times New Roman"/>
                <w:sz w:val="24"/>
                <w:szCs w:val="24"/>
                <w:lang w:eastAsia="lv-LV"/>
              </w:rPr>
              <w:t>2021. gada 7. jūnijā saņemts a</w:t>
            </w:r>
            <w:r w:rsidRPr="00C457C8">
              <w:rPr>
                <w:rFonts w:ascii="Times New Roman" w:hAnsi="Times New Roman" w:cs="Times New Roman"/>
                <w:sz w:val="24"/>
                <w:szCs w:val="24"/>
                <w:shd w:val="clear" w:color="auto" w:fill="FFFFFF"/>
              </w:rPr>
              <w:t>kciju sabiedrības "Reģionālā investīciju banka" viedoklis</w:t>
            </w:r>
            <w:r w:rsidRPr="00C457C8">
              <w:rPr>
                <w:rFonts w:ascii="Times New Roman" w:eastAsia="Times New Roman" w:hAnsi="Times New Roman" w:cs="Times New Roman"/>
                <w:sz w:val="24"/>
                <w:szCs w:val="24"/>
                <w:lang w:eastAsia="lv-LV"/>
              </w:rPr>
              <w:t>, kas iesniegts šī sākotnējās ietekmes novērtējuma ziņojuma (anotācijas) VI sadaļas 2. punktā minētās sabiedrības līdzdalības ietvaros. Viedoklī tiek pausts ierosinājums, ka valstij vai pašvaldībai</w:t>
            </w:r>
            <w:r w:rsidR="00A35B65" w:rsidRPr="00C457C8">
              <w:rPr>
                <w:rFonts w:ascii="Times New Roman" w:eastAsia="Times New Roman" w:hAnsi="Times New Roman" w:cs="Times New Roman"/>
                <w:sz w:val="24"/>
                <w:szCs w:val="24"/>
                <w:lang w:eastAsia="lv-LV"/>
              </w:rPr>
              <w:t xml:space="preserve"> gadījumos, kad paliek manta un kreditori pēc juridisko personu izbeigšanās, būtu jāparedz process, kura ietvaros tiktu apmierināti kreditoru prasījumi.</w:t>
            </w:r>
          </w:p>
          <w:p w14:paraId="06444BD7" w14:textId="051E23EB" w:rsidR="00A35B65" w:rsidRPr="00C457C8" w:rsidRDefault="00A35B65" w:rsidP="00C457C8">
            <w:pPr>
              <w:spacing w:after="0" w:line="240" w:lineRule="auto"/>
              <w:contextualSpacing/>
              <w:jc w:val="both"/>
              <w:rPr>
                <w:rFonts w:ascii="Times New Roman" w:eastAsia="Times New Roman" w:hAnsi="Times New Roman" w:cs="Times New Roman"/>
                <w:sz w:val="24"/>
                <w:szCs w:val="24"/>
                <w:lang w:eastAsia="lv-LV"/>
              </w:rPr>
            </w:pPr>
          </w:p>
          <w:p w14:paraId="55EFF81D" w14:textId="2DE1D5BC" w:rsidR="00171E54" w:rsidRPr="00C457C8" w:rsidRDefault="00A35B65" w:rsidP="00C457C8">
            <w:pPr>
              <w:spacing w:after="0" w:line="240" w:lineRule="auto"/>
              <w:contextualSpacing/>
              <w:jc w:val="both"/>
              <w:rPr>
                <w:rFonts w:ascii="Times New Roman" w:eastAsia="Times New Roman" w:hAnsi="Times New Roman" w:cs="Times New Roman"/>
                <w:sz w:val="24"/>
                <w:szCs w:val="24"/>
                <w:lang w:eastAsia="lv-LV"/>
              </w:rPr>
            </w:pPr>
            <w:r w:rsidRPr="00C457C8">
              <w:rPr>
                <w:rFonts w:ascii="Times New Roman" w:eastAsia="Times New Roman" w:hAnsi="Times New Roman" w:cs="Times New Roman"/>
                <w:sz w:val="24"/>
                <w:szCs w:val="24"/>
                <w:lang w:eastAsia="lv-LV"/>
              </w:rPr>
              <w:t xml:space="preserve">Minētais ierosinājums </w:t>
            </w:r>
            <w:r w:rsidR="00D02E45" w:rsidRPr="00C457C8">
              <w:rPr>
                <w:rFonts w:ascii="Times New Roman" w:eastAsia="Times New Roman" w:hAnsi="Times New Roman" w:cs="Times New Roman"/>
                <w:sz w:val="24"/>
                <w:szCs w:val="24"/>
                <w:lang w:eastAsia="lv-LV"/>
              </w:rPr>
              <w:t xml:space="preserve">tieši neattiecas uz Likumprojektā paredzēto regulējumu, jo ierosinājums ir par </w:t>
            </w:r>
            <w:r w:rsidR="00171E54" w:rsidRPr="00C457C8">
              <w:rPr>
                <w:rFonts w:ascii="Times New Roman" w:eastAsia="Times New Roman" w:hAnsi="Times New Roman" w:cs="Times New Roman"/>
                <w:sz w:val="24"/>
                <w:szCs w:val="24"/>
                <w:lang w:eastAsia="lv-LV"/>
              </w:rPr>
              <w:t xml:space="preserve">likvidētas personas </w:t>
            </w:r>
            <w:r w:rsidR="00D02E45" w:rsidRPr="00C457C8">
              <w:rPr>
                <w:rFonts w:ascii="Times New Roman" w:eastAsia="Times New Roman" w:hAnsi="Times New Roman" w:cs="Times New Roman"/>
                <w:sz w:val="24"/>
                <w:szCs w:val="24"/>
                <w:lang w:eastAsia="lv-LV"/>
              </w:rPr>
              <w:t>kreditoru prasījumu apmierināšanu</w:t>
            </w:r>
            <w:r w:rsidR="00171E54" w:rsidRPr="00C457C8">
              <w:rPr>
                <w:rFonts w:ascii="Times New Roman" w:eastAsia="Times New Roman" w:hAnsi="Times New Roman" w:cs="Times New Roman"/>
                <w:sz w:val="24"/>
                <w:szCs w:val="24"/>
                <w:lang w:eastAsia="lv-LV"/>
              </w:rPr>
              <w:t>, kas nav grozījumu mērķis. Kreditoru tiesību aizsardzības pilnveidošana vienkāršotās likvidācijas gadījumā tiks vērtēta kopsakarā ar Latvijas Republikas Senāta Administratīvo lietu departamenta 2021. gada 1. jūnija blakus lēmumu lietā Nr. A420318017, SKA-341/2021 ECLI:LV:AT:2021:0601.A420318017.18.BL.</w:t>
            </w:r>
          </w:p>
          <w:p w14:paraId="0676CB9C" w14:textId="46217D41" w:rsidR="00495D12" w:rsidRPr="00C457C8" w:rsidRDefault="00495D12" w:rsidP="00C457C8">
            <w:pPr>
              <w:spacing w:after="0" w:line="240" w:lineRule="auto"/>
              <w:contextualSpacing/>
              <w:jc w:val="both"/>
              <w:rPr>
                <w:rFonts w:ascii="Times New Roman" w:eastAsia="Times New Roman" w:hAnsi="Times New Roman" w:cs="Times New Roman"/>
                <w:sz w:val="24"/>
                <w:szCs w:val="24"/>
                <w:lang w:eastAsia="lv-LV"/>
              </w:rPr>
            </w:pPr>
          </w:p>
        </w:tc>
      </w:tr>
      <w:tr w:rsidR="00DA6E06" w:rsidRPr="00C457C8" w14:paraId="12CF3FF8" w14:textId="77777777" w:rsidTr="000E4B55">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0CF6F9BE" w14:textId="77777777" w:rsidR="00DA6E06" w:rsidRPr="00C457C8" w:rsidRDefault="00DA6E06" w:rsidP="00C457C8">
            <w:pPr>
              <w:spacing w:after="0" w:line="240" w:lineRule="auto"/>
              <w:contextualSpacing/>
              <w:jc w:val="both"/>
              <w:rPr>
                <w:rFonts w:ascii="Times New Roman" w:eastAsia="Times New Roman" w:hAnsi="Times New Roman" w:cs="Times New Roman"/>
                <w:sz w:val="24"/>
                <w:szCs w:val="24"/>
                <w:lang w:eastAsia="lv-LV"/>
              </w:rPr>
            </w:pPr>
            <w:r w:rsidRPr="00C457C8">
              <w:rPr>
                <w:rFonts w:ascii="Times New Roman" w:eastAsia="Times New Roman" w:hAnsi="Times New Roman" w:cs="Times New Roman"/>
                <w:sz w:val="24"/>
                <w:szCs w:val="24"/>
                <w:lang w:eastAsia="lv-LV"/>
              </w:rPr>
              <w:t>4.</w:t>
            </w:r>
          </w:p>
        </w:tc>
        <w:tc>
          <w:tcPr>
            <w:tcW w:w="1233" w:type="pct"/>
            <w:tcBorders>
              <w:top w:val="outset" w:sz="6" w:space="0" w:color="414142"/>
              <w:left w:val="outset" w:sz="6" w:space="0" w:color="414142"/>
              <w:bottom w:val="outset" w:sz="6" w:space="0" w:color="414142"/>
              <w:right w:val="outset" w:sz="6" w:space="0" w:color="414142"/>
            </w:tcBorders>
            <w:hideMark/>
          </w:tcPr>
          <w:p w14:paraId="79D7949C" w14:textId="77777777" w:rsidR="00DA6E06" w:rsidRPr="00C457C8" w:rsidRDefault="00DA6E06" w:rsidP="00C457C8">
            <w:pPr>
              <w:spacing w:after="0" w:line="240" w:lineRule="auto"/>
              <w:contextualSpacing/>
              <w:jc w:val="both"/>
              <w:rPr>
                <w:rFonts w:ascii="Times New Roman" w:eastAsia="Times New Roman" w:hAnsi="Times New Roman" w:cs="Times New Roman"/>
                <w:sz w:val="24"/>
                <w:szCs w:val="24"/>
                <w:lang w:eastAsia="lv-LV"/>
              </w:rPr>
            </w:pPr>
            <w:r w:rsidRPr="00C457C8">
              <w:rPr>
                <w:rFonts w:ascii="Times New Roman" w:eastAsia="Times New Roman" w:hAnsi="Times New Roman" w:cs="Times New Roman"/>
                <w:sz w:val="24"/>
                <w:szCs w:val="24"/>
                <w:lang w:eastAsia="lv-LV"/>
              </w:rPr>
              <w:t>Cita informācija</w:t>
            </w:r>
          </w:p>
        </w:tc>
        <w:tc>
          <w:tcPr>
            <w:tcW w:w="3517" w:type="pct"/>
            <w:tcBorders>
              <w:top w:val="outset" w:sz="6" w:space="0" w:color="414142"/>
              <w:left w:val="outset" w:sz="6" w:space="0" w:color="414142"/>
              <w:bottom w:val="outset" w:sz="6" w:space="0" w:color="414142"/>
              <w:right w:val="outset" w:sz="6" w:space="0" w:color="414142"/>
            </w:tcBorders>
            <w:hideMark/>
          </w:tcPr>
          <w:p w14:paraId="198EB555" w14:textId="7A7C3682" w:rsidR="00DA6E06" w:rsidRPr="00C457C8" w:rsidRDefault="00DA6E06" w:rsidP="00C457C8">
            <w:pPr>
              <w:spacing w:after="0" w:line="240" w:lineRule="auto"/>
              <w:contextualSpacing/>
              <w:jc w:val="both"/>
              <w:rPr>
                <w:rFonts w:ascii="Times New Roman" w:eastAsia="Times New Roman" w:hAnsi="Times New Roman" w:cs="Times New Roman"/>
                <w:sz w:val="24"/>
                <w:szCs w:val="24"/>
                <w:lang w:eastAsia="lv-LV"/>
              </w:rPr>
            </w:pPr>
            <w:r w:rsidRPr="00C457C8">
              <w:rPr>
                <w:rFonts w:ascii="Times New Roman" w:eastAsia="Times New Roman" w:hAnsi="Times New Roman" w:cs="Times New Roman"/>
                <w:sz w:val="24"/>
                <w:szCs w:val="24"/>
                <w:lang w:eastAsia="lv-LV"/>
              </w:rPr>
              <w:t>Nav.</w:t>
            </w:r>
          </w:p>
        </w:tc>
      </w:tr>
    </w:tbl>
    <w:p w14:paraId="33D5C883" w14:textId="77777777" w:rsidR="0097747E" w:rsidRPr="00C457C8" w:rsidRDefault="0097747E" w:rsidP="00C457C8">
      <w:pPr>
        <w:spacing w:after="0" w:line="240" w:lineRule="auto"/>
        <w:contextualSpacing/>
        <w:jc w:val="both"/>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2"/>
        <w:gridCol w:w="2659"/>
        <w:gridCol w:w="5944"/>
      </w:tblGrid>
      <w:tr w:rsidR="00C457C8" w:rsidRPr="00C457C8" w14:paraId="07EA61EC" w14:textId="77777777" w:rsidTr="009C6B63">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2B7A2501" w14:textId="77777777" w:rsidR="0097747E" w:rsidRPr="00C457C8" w:rsidRDefault="0097747E" w:rsidP="00C457C8">
            <w:pPr>
              <w:spacing w:after="0" w:line="240" w:lineRule="auto"/>
              <w:ind w:firstLine="300"/>
              <w:contextualSpacing/>
              <w:jc w:val="center"/>
              <w:rPr>
                <w:rFonts w:ascii="Times New Roman" w:eastAsia="Times New Roman" w:hAnsi="Times New Roman" w:cs="Times New Roman"/>
                <w:b/>
                <w:bCs/>
                <w:sz w:val="24"/>
                <w:szCs w:val="24"/>
                <w:lang w:eastAsia="lv-LV"/>
              </w:rPr>
            </w:pPr>
            <w:r w:rsidRPr="00C457C8">
              <w:rPr>
                <w:rFonts w:ascii="Times New Roman" w:eastAsia="Times New Roman" w:hAnsi="Times New Roman" w:cs="Times New Roman"/>
                <w:b/>
                <w:bCs/>
                <w:sz w:val="24"/>
                <w:szCs w:val="24"/>
                <w:lang w:eastAsia="lv-LV"/>
              </w:rPr>
              <w:t>VII. Tiesību akta projekta izpildes nodrošināšana un tās ietekme uz institūcijām</w:t>
            </w:r>
          </w:p>
        </w:tc>
      </w:tr>
      <w:tr w:rsidR="00C457C8" w:rsidRPr="00C457C8" w14:paraId="429B06E0" w14:textId="77777777" w:rsidTr="009C6B63">
        <w:trPr>
          <w:trHeight w:val="420"/>
        </w:trPr>
        <w:tc>
          <w:tcPr>
            <w:tcW w:w="250" w:type="pct"/>
            <w:tcBorders>
              <w:top w:val="outset" w:sz="6" w:space="0" w:color="414142"/>
              <w:left w:val="outset" w:sz="6" w:space="0" w:color="414142"/>
              <w:bottom w:val="outset" w:sz="6" w:space="0" w:color="414142"/>
              <w:right w:val="outset" w:sz="6" w:space="0" w:color="414142"/>
            </w:tcBorders>
            <w:hideMark/>
          </w:tcPr>
          <w:p w14:paraId="45BB43F2" w14:textId="77777777" w:rsidR="0097747E" w:rsidRPr="00C457C8" w:rsidRDefault="0097747E" w:rsidP="00C457C8">
            <w:pPr>
              <w:spacing w:after="0" w:line="240" w:lineRule="auto"/>
              <w:contextualSpacing/>
              <w:jc w:val="both"/>
              <w:rPr>
                <w:rFonts w:ascii="Times New Roman" w:eastAsia="Times New Roman" w:hAnsi="Times New Roman" w:cs="Times New Roman"/>
                <w:sz w:val="24"/>
                <w:szCs w:val="24"/>
                <w:lang w:eastAsia="lv-LV"/>
              </w:rPr>
            </w:pPr>
            <w:r w:rsidRPr="00C457C8">
              <w:rPr>
                <w:rFonts w:ascii="Times New Roman" w:eastAsia="Times New Roman" w:hAnsi="Times New Roman" w:cs="Times New Roman"/>
                <w:sz w:val="24"/>
                <w:szCs w:val="24"/>
                <w:lang w:eastAsia="lv-LV"/>
              </w:rPr>
              <w:t>1.</w:t>
            </w:r>
          </w:p>
        </w:tc>
        <w:tc>
          <w:tcPr>
            <w:tcW w:w="1468" w:type="pct"/>
            <w:tcBorders>
              <w:top w:val="outset" w:sz="6" w:space="0" w:color="414142"/>
              <w:left w:val="outset" w:sz="6" w:space="0" w:color="414142"/>
              <w:bottom w:val="outset" w:sz="6" w:space="0" w:color="414142"/>
              <w:right w:val="outset" w:sz="6" w:space="0" w:color="414142"/>
            </w:tcBorders>
            <w:hideMark/>
          </w:tcPr>
          <w:p w14:paraId="3C2A7102" w14:textId="77777777" w:rsidR="0097747E" w:rsidRPr="00C457C8" w:rsidRDefault="0097747E" w:rsidP="00C457C8">
            <w:pPr>
              <w:spacing w:after="0" w:line="240" w:lineRule="auto"/>
              <w:contextualSpacing/>
              <w:jc w:val="both"/>
              <w:rPr>
                <w:rFonts w:ascii="Times New Roman" w:eastAsia="Times New Roman" w:hAnsi="Times New Roman" w:cs="Times New Roman"/>
                <w:sz w:val="24"/>
                <w:szCs w:val="24"/>
                <w:lang w:eastAsia="lv-LV"/>
              </w:rPr>
            </w:pPr>
            <w:r w:rsidRPr="00C457C8">
              <w:rPr>
                <w:rFonts w:ascii="Times New Roman" w:eastAsia="Times New Roman" w:hAnsi="Times New Roman" w:cs="Times New Roman"/>
                <w:sz w:val="24"/>
                <w:szCs w:val="24"/>
                <w:lang w:eastAsia="lv-LV"/>
              </w:rPr>
              <w:t>Projekta izpildē iesaistītās institūcijas</w:t>
            </w:r>
          </w:p>
        </w:tc>
        <w:tc>
          <w:tcPr>
            <w:tcW w:w="3282" w:type="pct"/>
            <w:tcBorders>
              <w:top w:val="outset" w:sz="6" w:space="0" w:color="414142"/>
              <w:left w:val="outset" w:sz="6" w:space="0" w:color="414142"/>
              <w:bottom w:val="outset" w:sz="6" w:space="0" w:color="414142"/>
              <w:right w:val="outset" w:sz="6" w:space="0" w:color="414142"/>
            </w:tcBorders>
            <w:hideMark/>
          </w:tcPr>
          <w:p w14:paraId="261A23B8" w14:textId="5CCD9A81" w:rsidR="00F82E3F" w:rsidRPr="00C457C8" w:rsidRDefault="00F82E3F" w:rsidP="00C457C8">
            <w:pPr>
              <w:spacing w:after="0" w:line="240" w:lineRule="auto"/>
              <w:contextualSpacing/>
              <w:jc w:val="both"/>
              <w:rPr>
                <w:rFonts w:ascii="Times New Roman" w:hAnsi="Times New Roman" w:cs="Times New Roman"/>
                <w:sz w:val="24"/>
                <w:szCs w:val="24"/>
              </w:rPr>
            </w:pPr>
            <w:r w:rsidRPr="00C457C8">
              <w:rPr>
                <w:rFonts w:ascii="Times New Roman" w:eastAsia="Times New Roman" w:hAnsi="Times New Roman" w:cs="Times New Roman"/>
                <w:iCs/>
                <w:sz w:val="24"/>
                <w:szCs w:val="24"/>
                <w:lang w:eastAsia="lv-LV"/>
              </w:rPr>
              <w:t>Likumprojekta izpildi nodrošina Valsts ieņēmumu dienests un pašvaldības.</w:t>
            </w:r>
          </w:p>
          <w:p w14:paraId="07F0A2D9" w14:textId="65A55269" w:rsidR="00DA6E06" w:rsidRPr="00C457C8" w:rsidRDefault="001F3FAB" w:rsidP="00C457C8">
            <w:pPr>
              <w:spacing w:after="0" w:line="240" w:lineRule="auto"/>
              <w:contextualSpacing/>
              <w:jc w:val="both"/>
              <w:rPr>
                <w:rFonts w:ascii="Times New Roman" w:eastAsia="Times New Roman" w:hAnsi="Times New Roman" w:cs="Times New Roman"/>
                <w:sz w:val="24"/>
                <w:szCs w:val="24"/>
                <w:lang w:eastAsia="lv-LV"/>
              </w:rPr>
            </w:pPr>
            <w:r w:rsidRPr="00C457C8">
              <w:rPr>
                <w:rFonts w:ascii="Times New Roman" w:eastAsia="Times New Roman" w:hAnsi="Times New Roman" w:cs="Times New Roman"/>
                <w:sz w:val="24"/>
                <w:szCs w:val="24"/>
                <w:lang w:eastAsia="lv-LV"/>
              </w:rPr>
              <w:t xml:space="preserve">Tāpat </w:t>
            </w:r>
            <w:r w:rsidR="00BC5DAF">
              <w:rPr>
                <w:rFonts w:ascii="Times New Roman" w:eastAsia="Times New Roman" w:hAnsi="Times New Roman" w:cs="Times New Roman"/>
                <w:sz w:val="24"/>
                <w:szCs w:val="24"/>
                <w:lang w:eastAsia="lv-LV"/>
              </w:rPr>
              <w:t>L</w:t>
            </w:r>
            <w:r w:rsidRPr="00C457C8">
              <w:rPr>
                <w:rFonts w:ascii="Times New Roman" w:eastAsia="Times New Roman" w:hAnsi="Times New Roman" w:cs="Times New Roman"/>
                <w:sz w:val="24"/>
                <w:szCs w:val="24"/>
                <w:lang w:eastAsia="lv-LV"/>
              </w:rPr>
              <w:t>ikumprojekta izpildi nodrošina zvērināti tiesu izpildītāji</w:t>
            </w:r>
            <w:r w:rsidR="00405B50" w:rsidRPr="00C457C8">
              <w:rPr>
                <w:rFonts w:ascii="Times New Roman" w:eastAsia="Times New Roman" w:hAnsi="Times New Roman" w:cs="Times New Roman"/>
                <w:sz w:val="24"/>
                <w:szCs w:val="24"/>
                <w:lang w:eastAsia="lv-LV"/>
              </w:rPr>
              <w:t>, pārbaudot un apmierinot kreditoru pieteiktās pretenzijas</w:t>
            </w:r>
            <w:r w:rsidR="00AA26B2" w:rsidRPr="00C457C8">
              <w:rPr>
                <w:rFonts w:ascii="Times New Roman" w:eastAsia="Times New Roman" w:hAnsi="Times New Roman" w:cs="Times New Roman"/>
                <w:sz w:val="24"/>
                <w:szCs w:val="24"/>
                <w:lang w:eastAsia="lv-LV"/>
              </w:rPr>
              <w:t>.</w:t>
            </w:r>
          </w:p>
          <w:p w14:paraId="433E2840" w14:textId="13EBDF55" w:rsidR="0097747E" w:rsidRPr="00C457C8" w:rsidRDefault="0097747E" w:rsidP="00C457C8">
            <w:pPr>
              <w:spacing w:after="0" w:line="240" w:lineRule="auto"/>
              <w:contextualSpacing/>
              <w:jc w:val="both"/>
              <w:rPr>
                <w:rFonts w:ascii="Times New Roman" w:eastAsia="Times New Roman" w:hAnsi="Times New Roman" w:cs="Times New Roman"/>
                <w:sz w:val="24"/>
                <w:szCs w:val="24"/>
                <w:lang w:eastAsia="lv-LV"/>
              </w:rPr>
            </w:pPr>
          </w:p>
        </w:tc>
      </w:tr>
      <w:tr w:rsidR="00C457C8" w:rsidRPr="00C457C8" w14:paraId="03E38A29" w14:textId="77777777" w:rsidTr="009C6B63">
        <w:trPr>
          <w:trHeight w:val="450"/>
        </w:trPr>
        <w:tc>
          <w:tcPr>
            <w:tcW w:w="250" w:type="pct"/>
            <w:tcBorders>
              <w:top w:val="outset" w:sz="6" w:space="0" w:color="414142"/>
              <w:left w:val="outset" w:sz="6" w:space="0" w:color="414142"/>
              <w:bottom w:val="outset" w:sz="6" w:space="0" w:color="414142"/>
              <w:right w:val="outset" w:sz="6" w:space="0" w:color="414142"/>
            </w:tcBorders>
            <w:hideMark/>
          </w:tcPr>
          <w:p w14:paraId="5063A13B" w14:textId="77777777" w:rsidR="00DA6E06" w:rsidRPr="00C457C8" w:rsidRDefault="00DA6E06" w:rsidP="00C457C8">
            <w:pPr>
              <w:spacing w:after="0" w:line="240" w:lineRule="auto"/>
              <w:contextualSpacing/>
              <w:jc w:val="both"/>
              <w:rPr>
                <w:rFonts w:ascii="Times New Roman" w:eastAsia="Times New Roman" w:hAnsi="Times New Roman" w:cs="Times New Roman"/>
                <w:sz w:val="24"/>
                <w:szCs w:val="24"/>
                <w:lang w:eastAsia="lv-LV"/>
              </w:rPr>
            </w:pPr>
            <w:r w:rsidRPr="00C457C8">
              <w:rPr>
                <w:rFonts w:ascii="Times New Roman" w:eastAsia="Times New Roman" w:hAnsi="Times New Roman" w:cs="Times New Roman"/>
                <w:sz w:val="24"/>
                <w:szCs w:val="24"/>
                <w:lang w:eastAsia="lv-LV"/>
              </w:rPr>
              <w:t>2.</w:t>
            </w:r>
          </w:p>
        </w:tc>
        <w:tc>
          <w:tcPr>
            <w:tcW w:w="1468" w:type="pct"/>
            <w:tcBorders>
              <w:top w:val="outset" w:sz="6" w:space="0" w:color="414142"/>
              <w:left w:val="outset" w:sz="6" w:space="0" w:color="414142"/>
              <w:bottom w:val="outset" w:sz="6" w:space="0" w:color="414142"/>
              <w:right w:val="outset" w:sz="6" w:space="0" w:color="414142"/>
            </w:tcBorders>
            <w:hideMark/>
          </w:tcPr>
          <w:p w14:paraId="192D36D1" w14:textId="77777777" w:rsidR="00DA6E06" w:rsidRPr="00C457C8" w:rsidRDefault="00DA6E06" w:rsidP="00C457C8">
            <w:pPr>
              <w:spacing w:after="0" w:line="240" w:lineRule="auto"/>
              <w:contextualSpacing/>
              <w:jc w:val="both"/>
              <w:rPr>
                <w:rFonts w:ascii="Times New Roman" w:eastAsia="Times New Roman" w:hAnsi="Times New Roman" w:cs="Times New Roman"/>
                <w:sz w:val="24"/>
                <w:szCs w:val="24"/>
                <w:lang w:eastAsia="lv-LV"/>
              </w:rPr>
            </w:pPr>
            <w:r w:rsidRPr="00C457C8">
              <w:rPr>
                <w:rFonts w:ascii="Times New Roman" w:eastAsia="Times New Roman" w:hAnsi="Times New Roman" w:cs="Times New Roman"/>
                <w:sz w:val="24"/>
                <w:szCs w:val="24"/>
                <w:lang w:eastAsia="lv-LV"/>
              </w:rPr>
              <w:t xml:space="preserve">Projekta izpildes ietekme uz pārvaldes funkcijām un institucionālo struktūru. </w:t>
            </w:r>
          </w:p>
          <w:p w14:paraId="769CB65B" w14:textId="77777777" w:rsidR="00DA6E06" w:rsidRPr="00C457C8" w:rsidRDefault="00DA6E06" w:rsidP="00C457C8">
            <w:pPr>
              <w:spacing w:after="0" w:line="240" w:lineRule="auto"/>
              <w:contextualSpacing/>
              <w:jc w:val="both"/>
              <w:rPr>
                <w:rFonts w:ascii="Times New Roman" w:eastAsia="Times New Roman" w:hAnsi="Times New Roman" w:cs="Times New Roman"/>
                <w:sz w:val="24"/>
                <w:szCs w:val="24"/>
                <w:lang w:eastAsia="lv-LV"/>
              </w:rPr>
            </w:pPr>
            <w:r w:rsidRPr="00C457C8">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3282" w:type="pct"/>
            <w:tcBorders>
              <w:top w:val="outset" w:sz="6" w:space="0" w:color="414142"/>
              <w:left w:val="outset" w:sz="6" w:space="0" w:color="414142"/>
              <w:bottom w:val="outset" w:sz="6" w:space="0" w:color="414142"/>
              <w:right w:val="outset" w:sz="6" w:space="0" w:color="414142"/>
            </w:tcBorders>
            <w:hideMark/>
          </w:tcPr>
          <w:p w14:paraId="346D689B" w14:textId="77777777" w:rsidR="00F82E3F" w:rsidRPr="00C457C8" w:rsidRDefault="00F82E3F" w:rsidP="00C457C8">
            <w:pPr>
              <w:spacing w:after="0" w:line="240" w:lineRule="auto"/>
              <w:contextualSpacing/>
              <w:jc w:val="both"/>
              <w:rPr>
                <w:rFonts w:ascii="Times New Roman" w:eastAsia="Times New Roman" w:hAnsi="Times New Roman" w:cs="Times New Roman"/>
                <w:iCs/>
                <w:sz w:val="24"/>
                <w:szCs w:val="24"/>
                <w:lang w:eastAsia="lv-LV"/>
              </w:rPr>
            </w:pPr>
            <w:r w:rsidRPr="00C457C8">
              <w:rPr>
                <w:rFonts w:ascii="Times New Roman" w:eastAsia="Times New Roman" w:hAnsi="Times New Roman" w:cs="Times New Roman"/>
                <w:iCs/>
                <w:sz w:val="24"/>
                <w:szCs w:val="24"/>
                <w:lang w:eastAsia="lv-LV"/>
              </w:rPr>
              <w:t>Likumprojekta izpilde neattiecas uz pārvaldes funkcijām un institucionālo struktūru, kā arī jaunu institūciju izveidi, esošu institūciju likvidāciju vai reorganizāciju, to ietekmi uz institūcijas cilvēkresursiem.</w:t>
            </w:r>
          </w:p>
          <w:p w14:paraId="6452CA3D" w14:textId="77777777" w:rsidR="00F82E3F" w:rsidRPr="00C457C8" w:rsidRDefault="00F82E3F" w:rsidP="00C457C8">
            <w:pPr>
              <w:spacing w:after="0" w:line="240" w:lineRule="auto"/>
              <w:contextualSpacing/>
              <w:jc w:val="both"/>
              <w:rPr>
                <w:rFonts w:ascii="Times New Roman" w:eastAsia="Times New Roman" w:hAnsi="Times New Roman" w:cs="Times New Roman"/>
                <w:iCs/>
                <w:sz w:val="24"/>
                <w:szCs w:val="24"/>
                <w:lang w:eastAsia="lv-LV"/>
              </w:rPr>
            </w:pPr>
          </w:p>
          <w:p w14:paraId="0A7C242B" w14:textId="565B5D0E" w:rsidR="00DA6E06" w:rsidRPr="00C457C8" w:rsidRDefault="00F82E3F" w:rsidP="00C457C8">
            <w:pPr>
              <w:spacing w:after="0" w:line="240" w:lineRule="auto"/>
              <w:contextualSpacing/>
              <w:jc w:val="both"/>
              <w:rPr>
                <w:rFonts w:ascii="Times New Roman" w:hAnsi="Times New Roman" w:cs="Times New Roman"/>
                <w:strike/>
                <w:sz w:val="24"/>
                <w:szCs w:val="24"/>
              </w:rPr>
            </w:pPr>
            <w:r w:rsidRPr="00C457C8">
              <w:rPr>
                <w:rFonts w:ascii="Times New Roman" w:hAnsi="Times New Roman" w:cs="Times New Roman"/>
                <w:sz w:val="24"/>
                <w:szCs w:val="24"/>
              </w:rPr>
              <w:t>Konkrētā nekustamā īpašuma piekritības valstij vai pašvaldībai izvērtēšana tiks nodrošināta Valsts ieņēmuma dienesta un pašvaldību funkciju un uzdevumu ietvaros.</w:t>
            </w:r>
          </w:p>
          <w:p w14:paraId="750CB75E" w14:textId="41BC23F9" w:rsidR="00DA6E06" w:rsidRPr="00C457C8" w:rsidRDefault="00DA6E06" w:rsidP="00C457C8">
            <w:pPr>
              <w:spacing w:after="0" w:line="240" w:lineRule="auto"/>
              <w:contextualSpacing/>
              <w:jc w:val="both"/>
              <w:rPr>
                <w:rFonts w:ascii="Times New Roman" w:eastAsia="Times New Roman" w:hAnsi="Times New Roman" w:cs="Times New Roman"/>
                <w:sz w:val="24"/>
                <w:szCs w:val="24"/>
                <w:lang w:eastAsia="lv-LV"/>
              </w:rPr>
            </w:pPr>
          </w:p>
        </w:tc>
      </w:tr>
      <w:tr w:rsidR="00DA6E06" w:rsidRPr="00C457C8" w14:paraId="1B3B5DAE" w14:textId="77777777" w:rsidTr="009C6B63">
        <w:trPr>
          <w:trHeight w:val="390"/>
        </w:trPr>
        <w:tc>
          <w:tcPr>
            <w:tcW w:w="250" w:type="pct"/>
            <w:tcBorders>
              <w:top w:val="outset" w:sz="6" w:space="0" w:color="414142"/>
              <w:left w:val="outset" w:sz="6" w:space="0" w:color="414142"/>
              <w:bottom w:val="outset" w:sz="6" w:space="0" w:color="414142"/>
              <w:right w:val="outset" w:sz="6" w:space="0" w:color="414142"/>
            </w:tcBorders>
            <w:hideMark/>
          </w:tcPr>
          <w:p w14:paraId="4B3807DB" w14:textId="77777777" w:rsidR="00DA6E06" w:rsidRPr="00C457C8" w:rsidRDefault="00DA6E06" w:rsidP="00C457C8">
            <w:pPr>
              <w:spacing w:after="0" w:line="240" w:lineRule="auto"/>
              <w:contextualSpacing/>
              <w:jc w:val="both"/>
              <w:rPr>
                <w:rFonts w:ascii="Times New Roman" w:eastAsia="Times New Roman" w:hAnsi="Times New Roman" w:cs="Times New Roman"/>
                <w:sz w:val="24"/>
                <w:szCs w:val="24"/>
                <w:lang w:eastAsia="lv-LV"/>
              </w:rPr>
            </w:pPr>
            <w:r w:rsidRPr="00C457C8">
              <w:rPr>
                <w:rFonts w:ascii="Times New Roman" w:eastAsia="Times New Roman" w:hAnsi="Times New Roman" w:cs="Times New Roman"/>
                <w:sz w:val="24"/>
                <w:szCs w:val="24"/>
                <w:lang w:eastAsia="lv-LV"/>
              </w:rPr>
              <w:t>3.</w:t>
            </w:r>
          </w:p>
        </w:tc>
        <w:tc>
          <w:tcPr>
            <w:tcW w:w="1468" w:type="pct"/>
            <w:tcBorders>
              <w:top w:val="outset" w:sz="6" w:space="0" w:color="414142"/>
              <w:left w:val="outset" w:sz="6" w:space="0" w:color="414142"/>
              <w:bottom w:val="outset" w:sz="6" w:space="0" w:color="414142"/>
              <w:right w:val="outset" w:sz="6" w:space="0" w:color="414142"/>
            </w:tcBorders>
            <w:hideMark/>
          </w:tcPr>
          <w:p w14:paraId="3F9248E8" w14:textId="77777777" w:rsidR="00DA6E06" w:rsidRPr="00C457C8" w:rsidRDefault="00DA6E06" w:rsidP="00C457C8">
            <w:pPr>
              <w:spacing w:after="0" w:line="240" w:lineRule="auto"/>
              <w:contextualSpacing/>
              <w:jc w:val="both"/>
              <w:rPr>
                <w:rFonts w:ascii="Times New Roman" w:eastAsia="Times New Roman" w:hAnsi="Times New Roman" w:cs="Times New Roman"/>
                <w:sz w:val="24"/>
                <w:szCs w:val="24"/>
                <w:lang w:eastAsia="lv-LV"/>
              </w:rPr>
            </w:pPr>
            <w:r w:rsidRPr="00C457C8">
              <w:rPr>
                <w:rFonts w:ascii="Times New Roman" w:eastAsia="Times New Roman" w:hAnsi="Times New Roman" w:cs="Times New Roman"/>
                <w:sz w:val="24"/>
                <w:szCs w:val="24"/>
                <w:lang w:eastAsia="lv-LV"/>
              </w:rPr>
              <w:t>Cita informācija</w:t>
            </w:r>
          </w:p>
        </w:tc>
        <w:tc>
          <w:tcPr>
            <w:tcW w:w="3282" w:type="pct"/>
            <w:tcBorders>
              <w:top w:val="outset" w:sz="6" w:space="0" w:color="414142"/>
              <w:left w:val="outset" w:sz="6" w:space="0" w:color="414142"/>
              <w:bottom w:val="outset" w:sz="6" w:space="0" w:color="414142"/>
              <w:right w:val="outset" w:sz="6" w:space="0" w:color="414142"/>
            </w:tcBorders>
            <w:hideMark/>
          </w:tcPr>
          <w:p w14:paraId="6B91DA4C" w14:textId="34D40C87" w:rsidR="00DA6E06" w:rsidRPr="00C457C8" w:rsidRDefault="00DA6E06" w:rsidP="00C457C8">
            <w:pPr>
              <w:spacing w:after="0" w:line="240" w:lineRule="auto"/>
              <w:contextualSpacing/>
              <w:jc w:val="both"/>
              <w:rPr>
                <w:rFonts w:ascii="Times New Roman" w:eastAsia="Times New Roman" w:hAnsi="Times New Roman" w:cs="Times New Roman"/>
                <w:sz w:val="24"/>
                <w:szCs w:val="24"/>
                <w:lang w:eastAsia="lv-LV"/>
              </w:rPr>
            </w:pPr>
            <w:r w:rsidRPr="00C457C8">
              <w:rPr>
                <w:rFonts w:ascii="Times New Roman" w:eastAsia="Times New Roman" w:hAnsi="Times New Roman" w:cs="Times New Roman"/>
                <w:sz w:val="24"/>
                <w:szCs w:val="24"/>
                <w:lang w:eastAsia="lv-LV"/>
              </w:rPr>
              <w:t>Nav.</w:t>
            </w:r>
          </w:p>
          <w:p w14:paraId="2BD4BBF5" w14:textId="5AE380D7" w:rsidR="00DA6E06" w:rsidRPr="00C457C8" w:rsidRDefault="00DA6E06" w:rsidP="00C457C8">
            <w:pPr>
              <w:spacing w:after="0" w:line="240" w:lineRule="auto"/>
              <w:contextualSpacing/>
              <w:jc w:val="both"/>
              <w:rPr>
                <w:rFonts w:ascii="Times New Roman" w:eastAsia="Times New Roman" w:hAnsi="Times New Roman" w:cs="Times New Roman"/>
                <w:sz w:val="24"/>
                <w:szCs w:val="24"/>
                <w:lang w:eastAsia="lv-LV"/>
              </w:rPr>
            </w:pPr>
          </w:p>
        </w:tc>
      </w:tr>
    </w:tbl>
    <w:p w14:paraId="4ACFDE21" w14:textId="258876D9" w:rsidR="00DA6E06" w:rsidRPr="00C457C8" w:rsidRDefault="00DA6E06" w:rsidP="00C457C8">
      <w:pPr>
        <w:spacing w:after="0" w:line="240" w:lineRule="auto"/>
        <w:contextualSpacing/>
        <w:jc w:val="both"/>
        <w:rPr>
          <w:rFonts w:ascii="Times New Roman" w:hAnsi="Times New Roman" w:cs="Times New Roman"/>
          <w:sz w:val="24"/>
          <w:szCs w:val="24"/>
        </w:rPr>
      </w:pPr>
    </w:p>
    <w:p w14:paraId="7F442EBB" w14:textId="75C1BC35" w:rsidR="00AD7E2C" w:rsidRPr="00C457C8" w:rsidRDefault="00AD7E2C" w:rsidP="00C457C8">
      <w:pPr>
        <w:spacing w:after="0" w:line="240" w:lineRule="auto"/>
        <w:contextualSpacing/>
        <w:jc w:val="both"/>
        <w:rPr>
          <w:rFonts w:ascii="Times New Roman" w:hAnsi="Times New Roman" w:cs="Times New Roman"/>
          <w:sz w:val="24"/>
          <w:szCs w:val="24"/>
        </w:rPr>
      </w:pPr>
    </w:p>
    <w:p w14:paraId="031EE214" w14:textId="77777777" w:rsidR="009D3E2E" w:rsidRPr="00C457C8" w:rsidRDefault="009D3E2E" w:rsidP="00C457C8">
      <w:pPr>
        <w:spacing w:after="0" w:line="240" w:lineRule="auto"/>
        <w:contextualSpacing/>
        <w:rPr>
          <w:rFonts w:ascii="Times New Roman" w:eastAsia="Calibri" w:hAnsi="Times New Roman" w:cs="Times New Roman"/>
          <w:sz w:val="24"/>
          <w:szCs w:val="24"/>
        </w:rPr>
      </w:pPr>
      <w:bookmarkStart w:id="5" w:name="_Hlk73373693"/>
      <w:r w:rsidRPr="00C457C8">
        <w:rPr>
          <w:rFonts w:ascii="Times New Roman" w:eastAsia="Calibri" w:hAnsi="Times New Roman" w:cs="Times New Roman"/>
          <w:sz w:val="24"/>
          <w:szCs w:val="24"/>
        </w:rPr>
        <w:t>Ministru prezidenta biedrs,</w:t>
      </w:r>
    </w:p>
    <w:p w14:paraId="1F18732B" w14:textId="508E7880" w:rsidR="00AD7E2C" w:rsidRPr="00C457C8" w:rsidRDefault="009D3E2E" w:rsidP="00C457C8">
      <w:pPr>
        <w:tabs>
          <w:tab w:val="right" w:pos="8931"/>
        </w:tabs>
        <w:spacing w:after="0" w:line="240" w:lineRule="auto"/>
        <w:contextualSpacing/>
        <w:rPr>
          <w:rFonts w:ascii="Times New Roman" w:eastAsia="Calibri" w:hAnsi="Times New Roman" w:cs="Times New Roman"/>
          <w:sz w:val="24"/>
          <w:szCs w:val="24"/>
        </w:rPr>
      </w:pPr>
      <w:r w:rsidRPr="00C457C8">
        <w:rPr>
          <w:rFonts w:ascii="Times New Roman" w:eastAsia="Calibri" w:hAnsi="Times New Roman" w:cs="Times New Roman"/>
          <w:sz w:val="24"/>
          <w:szCs w:val="24"/>
        </w:rPr>
        <w:t>tieslietu ministrs</w:t>
      </w:r>
      <w:r w:rsidRPr="00C457C8">
        <w:rPr>
          <w:rFonts w:ascii="Times New Roman" w:eastAsia="Calibri" w:hAnsi="Times New Roman" w:cs="Times New Roman"/>
          <w:sz w:val="24"/>
          <w:szCs w:val="24"/>
        </w:rPr>
        <w:tab/>
        <w:t>Jānis Bordāns</w:t>
      </w:r>
      <w:bookmarkEnd w:id="5"/>
    </w:p>
    <w:sectPr w:rsidR="00AD7E2C" w:rsidRPr="00C457C8" w:rsidSect="009C6B63">
      <w:headerReference w:type="even" r:id="rId8"/>
      <w:headerReference w:type="default" r:id="rId9"/>
      <w:footerReference w:type="even" r:id="rId10"/>
      <w:footerReference w:type="default" r:id="rId11"/>
      <w:headerReference w:type="first" r:id="rId12"/>
      <w:footerReference w:type="first" r:id="rId13"/>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C0F9E4" w14:textId="77777777" w:rsidR="000116B8" w:rsidRDefault="000116B8" w:rsidP="00D2362A">
      <w:pPr>
        <w:spacing w:after="0" w:line="240" w:lineRule="auto"/>
      </w:pPr>
      <w:r>
        <w:separator/>
      </w:r>
    </w:p>
  </w:endnote>
  <w:endnote w:type="continuationSeparator" w:id="0">
    <w:p w14:paraId="4F814BF8" w14:textId="77777777" w:rsidR="000116B8" w:rsidRDefault="000116B8" w:rsidP="00D236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3546A" w14:textId="77777777" w:rsidR="00C1174D" w:rsidRDefault="00C117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8AF6F" w14:textId="52663564" w:rsidR="00CD3C8C" w:rsidRPr="0042645D" w:rsidRDefault="00CD3C8C" w:rsidP="009C6B63">
    <w:pPr>
      <w:pStyle w:val="Footer"/>
    </w:pPr>
    <w:r w:rsidRPr="0042645D">
      <w:rPr>
        <w:rFonts w:ascii="Times New Roman" w:hAnsi="Times New Roman" w:cs="Times New Roman"/>
        <w:sz w:val="20"/>
        <w:szCs w:val="20"/>
      </w:rPr>
      <w:fldChar w:fldCharType="begin"/>
    </w:r>
    <w:r w:rsidRPr="0042645D">
      <w:rPr>
        <w:rFonts w:ascii="Times New Roman" w:hAnsi="Times New Roman" w:cs="Times New Roman"/>
        <w:sz w:val="20"/>
        <w:szCs w:val="20"/>
      </w:rPr>
      <w:instrText xml:space="preserve"> FILENAME   \* MERGEFORMAT </w:instrText>
    </w:r>
    <w:r w:rsidRPr="0042645D">
      <w:rPr>
        <w:rFonts w:ascii="Times New Roman" w:hAnsi="Times New Roman" w:cs="Times New Roman"/>
        <w:sz w:val="20"/>
        <w:szCs w:val="20"/>
      </w:rPr>
      <w:fldChar w:fldCharType="separate"/>
    </w:r>
    <w:r w:rsidR="00C1174D">
      <w:rPr>
        <w:rFonts w:ascii="Times New Roman" w:hAnsi="Times New Roman" w:cs="Times New Roman"/>
        <w:noProof/>
        <w:sz w:val="20"/>
        <w:szCs w:val="20"/>
      </w:rPr>
      <w:t>TMAnot_080322_grozCL</w:t>
    </w:r>
    <w:r w:rsidRPr="0042645D">
      <w:rPr>
        <w:rFonts w:ascii="Times New Roman" w:hAnsi="Times New Roman" w:cs="Times New Roman"/>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900FC" w14:textId="3BE5997F" w:rsidR="00CD3C8C" w:rsidRPr="0042645D" w:rsidRDefault="00CD3C8C" w:rsidP="009C6B63">
    <w:pPr>
      <w:pStyle w:val="Footer"/>
      <w:rPr>
        <w:rFonts w:ascii="Times New Roman" w:hAnsi="Times New Roman" w:cs="Times New Roman"/>
        <w:sz w:val="20"/>
        <w:szCs w:val="20"/>
      </w:rPr>
    </w:pPr>
    <w:r w:rsidRPr="0042645D">
      <w:rPr>
        <w:rFonts w:ascii="Times New Roman" w:hAnsi="Times New Roman" w:cs="Times New Roman"/>
        <w:sz w:val="20"/>
        <w:szCs w:val="20"/>
      </w:rPr>
      <w:fldChar w:fldCharType="begin"/>
    </w:r>
    <w:r w:rsidRPr="0042645D">
      <w:rPr>
        <w:rFonts w:ascii="Times New Roman" w:hAnsi="Times New Roman" w:cs="Times New Roman"/>
        <w:sz w:val="20"/>
        <w:szCs w:val="20"/>
      </w:rPr>
      <w:instrText xml:space="preserve"> FILENAME   \* MERGEFORMAT </w:instrText>
    </w:r>
    <w:r w:rsidRPr="0042645D">
      <w:rPr>
        <w:rFonts w:ascii="Times New Roman" w:hAnsi="Times New Roman" w:cs="Times New Roman"/>
        <w:sz w:val="20"/>
        <w:szCs w:val="20"/>
      </w:rPr>
      <w:fldChar w:fldCharType="separate"/>
    </w:r>
    <w:r w:rsidR="00C1174D">
      <w:rPr>
        <w:rFonts w:ascii="Times New Roman" w:hAnsi="Times New Roman" w:cs="Times New Roman"/>
        <w:noProof/>
        <w:sz w:val="20"/>
        <w:szCs w:val="20"/>
      </w:rPr>
      <w:t>TMAnot_080322_grozCL</w:t>
    </w:r>
    <w:r w:rsidRPr="0042645D">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50CF8A" w14:textId="77777777" w:rsidR="000116B8" w:rsidRDefault="000116B8" w:rsidP="00D2362A">
      <w:pPr>
        <w:spacing w:after="0" w:line="240" w:lineRule="auto"/>
      </w:pPr>
      <w:r>
        <w:separator/>
      </w:r>
    </w:p>
  </w:footnote>
  <w:footnote w:type="continuationSeparator" w:id="0">
    <w:p w14:paraId="1A6D4016" w14:textId="77777777" w:rsidR="000116B8" w:rsidRDefault="000116B8" w:rsidP="00D2362A">
      <w:pPr>
        <w:spacing w:after="0" w:line="240" w:lineRule="auto"/>
      </w:pPr>
      <w:r>
        <w:continuationSeparator/>
      </w:r>
    </w:p>
  </w:footnote>
  <w:footnote w:id="1">
    <w:p w14:paraId="01ECDE44" w14:textId="4B1517C1" w:rsidR="00CD3C8C" w:rsidRPr="00C457C8" w:rsidRDefault="00CD3C8C" w:rsidP="00C0376D">
      <w:pPr>
        <w:spacing w:after="0" w:line="240" w:lineRule="auto"/>
        <w:contextualSpacing/>
        <w:jc w:val="both"/>
        <w:rPr>
          <w:rFonts w:ascii="Times New Roman" w:hAnsi="Times New Roman" w:cs="Times New Roman"/>
          <w:sz w:val="20"/>
          <w:szCs w:val="20"/>
        </w:rPr>
      </w:pPr>
      <w:r w:rsidRPr="00C457C8">
        <w:rPr>
          <w:rStyle w:val="FootnoteReference"/>
          <w:rFonts w:ascii="Times New Roman" w:hAnsi="Times New Roman" w:cs="Times New Roman"/>
          <w:sz w:val="20"/>
          <w:szCs w:val="20"/>
        </w:rPr>
        <w:footnoteRef/>
      </w:r>
      <w:r w:rsidRPr="00C457C8">
        <w:rPr>
          <w:rFonts w:ascii="Times New Roman" w:hAnsi="Times New Roman" w:cs="Times New Roman"/>
          <w:sz w:val="20"/>
          <w:szCs w:val="20"/>
        </w:rPr>
        <w:t xml:space="preserve"> </w:t>
      </w:r>
      <w:r w:rsidRPr="00C457C8">
        <w:rPr>
          <w:rFonts w:ascii="Times New Roman" w:hAnsi="Times New Roman" w:cs="Times New Roman"/>
          <w:sz w:val="20"/>
          <w:szCs w:val="20"/>
          <w:shd w:val="clear" w:color="auto" w:fill="FFFFFF"/>
        </w:rPr>
        <w:t>"2. Tieslietu ministrijai sadarbībā ar Finanšu ministriju veikt analīzi, tai skaitā izvērtēt arī Ministru kabinetam adresētajā Latvijas Republikas Tiesībsarga 2018. gada 12. jūnija vēstulē Nr.</w:t>
      </w:r>
      <w:r w:rsidR="00D07FEB">
        <w:rPr>
          <w:rFonts w:ascii="Times New Roman" w:hAnsi="Times New Roman" w:cs="Times New Roman"/>
          <w:sz w:val="20"/>
          <w:szCs w:val="20"/>
          <w:shd w:val="clear" w:color="auto" w:fill="FFFFFF"/>
        </w:rPr>
        <w:t> </w:t>
      </w:r>
      <w:r w:rsidRPr="00C457C8">
        <w:rPr>
          <w:rFonts w:ascii="Times New Roman" w:hAnsi="Times New Roman" w:cs="Times New Roman"/>
          <w:sz w:val="20"/>
          <w:szCs w:val="20"/>
          <w:shd w:val="clear" w:color="auto" w:fill="FFFFFF"/>
        </w:rPr>
        <w:t xml:space="preserve">6-8/179 izklāstīto jautājumu saistībā ar mantu, kas palikusi pēc juridiskas personas likvidācijas, un nepieciešamības gadījumā līdz 2020. gada 1. jūnijam izstrādāt un iesniegt izskatīšanai Ministru kabinetā grozījumus normatīvajos aktos, kas nosaka tiesisko regulējumu mantai, kas palikusi pēc juridisku personu izslēgšanas no komercreģistra vai Uzņēmumu reģistra maksātnespējas un likvidācijas procesa ietvaros." </w:t>
      </w:r>
      <w:r w:rsidRPr="00C457C8">
        <w:rPr>
          <w:rFonts w:ascii="Times New Roman" w:hAnsi="Times New Roman" w:cs="Times New Roman"/>
          <w:sz w:val="20"/>
          <w:szCs w:val="20"/>
        </w:rPr>
        <w:t xml:space="preserve">http://tap.mk.gov.lv/lv/mk/tap/?pid=40461510 </w:t>
      </w:r>
      <w:r w:rsidR="00ED4006" w:rsidRPr="00C457C8">
        <w:rPr>
          <w:rFonts w:ascii="Times New Roman" w:hAnsi="Times New Roman" w:cs="Times New Roman"/>
          <w:sz w:val="20"/>
          <w:szCs w:val="20"/>
        </w:rPr>
        <w:t>(aplūkots 01.0</w:t>
      </w:r>
      <w:r w:rsidR="00E429F4">
        <w:rPr>
          <w:rFonts w:ascii="Times New Roman" w:hAnsi="Times New Roman" w:cs="Times New Roman"/>
          <w:sz w:val="20"/>
          <w:szCs w:val="20"/>
        </w:rPr>
        <w:t>3</w:t>
      </w:r>
      <w:r w:rsidR="00ED4006" w:rsidRPr="00C457C8">
        <w:rPr>
          <w:rFonts w:ascii="Times New Roman" w:hAnsi="Times New Roman" w:cs="Times New Roman"/>
          <w:sz w:val="20"/>
          <w:szCs w:val="20"/>
        </w:rPr>
        <w:t>.2022.)</w:t>
      </w:r>
    </w:p>
  </w:footnote>
  <w:footnote w:id="2">
    <w:p w14:paraId="36C280D8" w14:textId="4F1BCEE1" w:rsidR="00CD3C8C" w:rsidRPr="00C457C8" w:rsidRDefault="00CD3C8C" w:rsidP="00C0376D">
      <w:pPr>
        <w:spacing w:after="0" w:line="240" w:lineRule="auto"/>
        <w:contextualSpacing/>
        <w:jc w:val="both"/>
        <w:rPr>
          <w:rFonts w:ascii="Times New Roman" w:hAnsi="Times New Roman" w:cs="Times New Roman"/>
          <w:sz w:val="20"/>
          <w:szCs w:val="20"/>
        </w:rPr>
      </w:pPr>
      <w:r w:rsidRPr="00C457C8">
        <w:rPr>
          <w:rStyle w:val="FootnoteReference"/>
          <w:rFonts w:ascii="Times New Roman" w:hAnsi="Times New Roman" w:cs="Times New Roman"/>
          <w:sz w:val="20"/>
          <w:szCs w:val="20"/>
        </w:rPr>
        <w:footnoteRef/>
      </w:r>
      <w:r w:rsidRPr="00C457C8">
        <w:rPr>
          <w:rFonts w:ascii="Times New Roman" w:hAnsi="Times New Roman" w:cs="Times New Roman"/>
          <w:sz w:val="20"/>
          <w:szCs w:val="20"/>
        </w:rPr>
        <w:t xml:space="preserve"> </w:t>
      </w:r>
      <w:r w:rsidRPr="00C457C8">
        <w:rPr>
          <w:rFonts w:ascii="Times New Roman" w:hAnsi="Times New Roman" w:cs="Times New Roman"/>
          <w:sz w:val="20"/>
          <w:szCs w:val="20"/>
          <w:shd w:val="clear" w:color="auto" w:fill="FFFFFF"/>
        </w:rPr>
        <w:t>"3. </w:t>
      </w:r>
      <w:r w:rsidRPr="00C457C8">
        <w:rPr>
          <w:rFonts w:ascii="Times New Roman" w:eastAsia="Times New Roman" w:hAnsi="Times New Roman" w:cs="Times New Roman"/>
          <w:sz w:val="20"/>
          <w:szCs w:val="20"/>
          <w:lang w:eastAsia="lv-LV"/>
        </w:rPr>
        <w:t>Tieslietu ministrijai sadarbībā ar Finanšu ministriju un Vides aizsardzības un reģionālās attīstības ministriju līdz 2021. gada 31. oktobrim sagatavot un tieslietu ministram iesniegt izskatīšanai Ministru kabinetā grozījumus Civillikumā, lai bezmantinieka un bezīpašnieka lietu gadījumos būtu iespējams noteikt atsevišķu nekustamo īpašumu kategoriju piekritību pašvaldībām. Pēc grozījumu Civillikumā atbalstīšanas Saeimā otrajā lasījumā Finanšu ministrijai sadarbībā ar Tieslietu ministriju sagatavot un finanšu ministram iesniegt izskatīšanai Ministru kabinetā minētajiem grozījumiem Civillikumā pakārtoto Ministru kabineta noteikumu projektu.</w:t>
      </w:r>
      <w:r w:rsidRPr="00C457C8">
        <w:rPr>
          <w:rFonts w:ascii="Times New Roman" w:hAnsi="Times New Roman" w:cs="Times New Roman"/>
          <w:sz w:val="20"/>
          <w:szCs w:val="20"/>
          <w:shd w:val="clear" w:color="auto" w:fill="FFFFFF"/>
        </w:rPr>
        <w:t xml:space="preserve">" </w:t>
      </w:r>
      <w:r w:rsidR="00ED4006" w:rsidRPr="00C457C8">
        <w:rPr>
          <w:rFonts w:ascii="Times New Roman" w:hAnsi="Times New Roman" w:cs="Times New Roman"/>
          <w:sz w:val="20"/>
          <w:szCs w:val="20"/>
          <w:bdr w:val="none" w:sz="0" w:space="0" w:color="auto" w:frame="1"/>
        </w:rPr>
        <w:t>http://tap.mk.gov.lv/lv/mk/tap/?dateFrom=2020-03-30&amp;dateTo=2021-03-30&amp;text=TA-2014&amp;org=0&amp;area=0&amp;type=0</w:t>
      </w:r>
      <w:r w:rsidRPr="00C457C8">
        <w:rPr>
          <w:rFonts w:ascii="Times New Roman" w:hAnsi="Times New Roman" w:cs="Times New Roman"/>
          <w:sz w:val="20"/>
          <w:szCs w:val="20"/>
          <w:bdr w:val="none" w:sz="0" w:space="0" w:color="auto" w:frame="1"/>
        </w:rPr>
        <w:t>:</w:t>
      </w:r>
      <w:r w:rsidR="00ED4006" w:rsidRPr="00C457C8">
        <w:rPr>
          <w:rFonts w:ascii="Times New Roman" w:hAnsi="Times New Roman" w:cs="Times New Roman"/>
          <w:sz w:val="20"/>
          <w:szCs w:val="20"/>
          <w:bdr w:val="none" w:sz="0" w:space="0" w:color="auto" w:frame="1"/>
        </w:rPr>
        <w:t xml:space="preserve"> </w:t>
      </w:r>
      <w:r w:rsidR="00ED4006" w:rsidRPr="00C457C8">
        <w:rPr>
          <w:rFonts w:ascii="Times New Roman" w:hAnsi="Times New Roman" w:cs="Times New Roman"/>
          <w:sz w:val="20"/>
          <w:szCs w:val="20"/>
        </w:rPr>
        <w:t>(aplūkots 01.0</w:t>
      </w:r>
      <w:r w:rsidR="00E429F4">
        <w:rPr>
          <w:rFonts w:ascii="Times New Roman" w:hAnsi="Times New Roman" w:cs="Times New Roman"/>
          <w:sz w:val="20"/>
          <w:szCs w:val="20"/>
        </w:rPr>
        <w:t>3</w:t>
      </w:r>
      <w:r w:rsidR="00ED4006" w:rsidRPr="00C457C8">
        <w:rPr>
          <w:rFonts w:ascii="Times New Roman" w:hAnsi="Times New Roman" w:cs="Times New Roman"/>
          <w:sz w:val="20"/>
          <w:szCs w:val="20"/>
        </w:rPr>
        <w:t>.2022.)</w:t>
      </w:r>
    </w:p>
  </w:footnote>
  <w:footnote w:id="3">
    <w:p w14:paraId="19CF54D0" w14:textId="3D612934" w:rsidR="00CD3C8C" w:rsidRPr="00C457C8" w:rsidRDefault="00CD3C8C" w:rsidP="00C0376D">
      <w:pPr>
        <w:pStyle w:val="FootnoteText"/>
        <w:contextualSpacing/>
        <w:jc w:val="both"/>
        <w:rPr>
          <w:rFonts w:ascii="Times New Roman" w:hAnsi="Times New Roman" w:cs="Times New Roman"/>
        </w:rPr>
      </w:pPr>
      <w:r w:rsidRPr="00C457C8">
        <w:rPr>
          <w:rStyle w:val="FootnoteReference"/>
          <w:rFonts w:ascii="Times New Roman" w:hAnsi="Times New Roman" w:cs="Times New Roman"/>
        </w:rPr>
        <w:footnoteRef/>
      </w:r>
      <w:r w:rsidRPr="00C457C8">
        <w:rPr>
          <w:rFonts w:ascii="Times New Roman" w:hAnsi="Times New Roman" w:cs="Times New Roman"/>
        </w:rPr>
        <w:t xml:space="preserve"> Pētījums pieejams: </w:t>
      </w:r>
      <w:r w:rsidR="00B7619A" w:rsidRPr="00C457C8">
        <w:rPr>
          <w:rFonts w:ascii="Times New Roman" w:hAnsi="Times New Roman" w:cs="Times New Roman"/>
        </w:rPr>
        <w:t>https://www.tm.gov.lv/sites/tm/files/2020-01/Documents/mantosanas-petijuma-gala-nodevums-20102017-final.pdf (aplūkots 01.0</w:t>
      </w:r>
      <w:r w:rsidR="00E429F4">
        <w:rPr>
          <w:rFonts w:ascii="Times New Roman" w:hAnsi="Times New Roman" w:cs="Times New Roman"/>
        </w:rPr>
        <w:t>3</w:t>
      </w:r>
      <w:r w:rsidR="00B7619A" w:rsidRPr="00C457C8">
        <w:rPr>
          <w:rFonts w:ascii="Times New Roman" w:hAnsi="Times New Roman" w:cs="Times New Roman"/>
        </w:rPr>
        <w:t>.2022.)</w:t>
      </w:r>
    </w:p>
  </w:footnote>
  <w:footnote w:id="4">
    <w:p w14:paraId="469A0948" w14:textId="6F44D316" w:rsidR="00CD3C8C" w:rsidRPr="00C457C8" w:rsidRDefault="00CD3C8C" w:rsidP="00C0376D">
      <w:pPr>
        <w:pStyle w:val="FootnoteText"/>
        <w:contextualSpacing/>
        <w:jc w:val="both"/>
        <w:rPr>
          <w:rFonts w:ascii="Times New Roman" w:hAnsi="Times New Roman" w:cs="Times New Roman"/>
        </w:rPr>
      </w:pPr>
      <w:r w:rsidRPr="00C457C8">
        <w:rPr>
          <w:rStyle w:val="FootnoteReference"/>
          <w:rFonts w:ascii="Times New Roman" w:hAnsi="Times New Roman" w:cs="Times New Roman"/>
        </w:rPr>
        <w:footnoteRef/>
      </w:r>
      <w:r w:rsidRPr="00C457C8">
        <w:rPr>
          <w:rFonts w:ascii="Times New Roman" w:hAnsi="Times New Roman" w:cs="Times New Roman"/>
        </w:rPr>
        <w:t xml:space="preserve"> </w:t>
      </w:r>
      <w:r w:rsidRPr="00C457C8">
        <w:rPr>
          <w:rFonts w:ascii="Times New Roman" w:hAnsi="Times New Roman" w:cs="Times New Roman"/>
          <w:bdr w:val="none" w:sz="0" w:space="0" w:color="auto" w:frame="1"/>
        </w:rPr>
        <w:t xml:space="preserve">Valsts sekretāru 2021. gada 15. aprīļa sanāksmē Tieslietu ministrija izsludināja likumprojektu </w:t>
      </w:r>
      <w:r w:rsidRPr="00C457C8">
        <w:rPr>
          <w:rFonts w:ascii="Times New Roman" w:eastAsia="Times New Roman" w:hAnsi="Times New Roman" w:cs="Times New Roman"/>
          <w:lang w:eastAsia="lv-LV"/>
        </w:rPr>
        <w:t xml:space="preserve">"Grozījumi Civillikumā" </w:t>
      </w:r>
      <w:r w:rsidRPr="00C457C8">
        <w:rPr>
          <w:rFonts w:ascii="Times New Roman" w:hAnsi="Times New Roman" w:cs="Times New Roman"/>
        </w:rPr>
        <w:t>(prot. Nr. 15 18.</w:t>
      </w:r>
      <w:r w:rsidR="00D07FEB">
        <w:rPr>
          <w:rFonts w:ascii="Times New Roman" w:hAnsi="Times New Roman" w:cs="Times New Roman"/>
        </w:rPr>
        <w:t> </w:t>
      </w:r>
      <w:r w:rsidRPr="00C457C8">
        <w:rPr>
          <w:rFonts w:ascii="Times New Roman" w:hAnsi="Times New Roman" w:cs="Times New Roman"/>
        </w:rPr>
        <w:t xml:space="preserve">§, VSS-346) </w:t>
      </w:r>
      <w:r w:rsidR="00B7619A" w:rsidRPr="00C457C8">
        <w:rPr>
          <w:rFonts w:ascii="Times New Roman" w:hAnsi="Times New Roman" w:cs="Times New Roman"/>
        </w:rPr>
        <w:t>http://tap.mk.gov.lv/lv/mk/tap/?pid=40500995 (aplūkots 01.0</w:t>
      </w:r>
      <w:r w:rsidR="00E429F4">
        <w:rPr>
          <w:rFonts w:ascii="Times New Roman" w:hAnsi="Times New Roman" w:cs="Times New Roman"/>
        </w:rPr>
        <w:t>3</w:t>
      </w:r>
      <w:r w:rsidR="00B7619A" w:rsidRPr="00C457C8">
        <w:rPr>
          <w:rFonts w:ascii="Times New Roman" w:hAnsi="Times New Roman" w:cs="Times New Roman"/>
        </w:rPr>
        <w:t>.2022.)</w:t>
      </w:r>
    </w:p>
  </w:footnote>
  <w:footnote w:id="5">
    <w:p w14:paraId="7E3B7590" w14:textId="371DABE9" w:rsidR="005468D2" w:rsidRPr="00C457C8" w:rsidRDefault="005468D2">
      <w:pPr>
        <w:pStyle w:val="FootnoteText"/>
        <w:contextualSpacing/>
        <w:rPr>
          <w:rFonts w:ascii="Times New Roman" w:hAnsi="Times New Roman" w:cs="Times New Roman"/>
        </w:rPr>
      </w:pPr>
      <w:r w:rsidRPr="00C457C8">
        <w:rPr>
          <w:rStyle w:val="FootnoteReference"/>
          <w:rFonts w:ascii="Times New Roman" w:hAnsi="Times New Roman" w:cs="Times New Roman"/>
        </w:rPr>
        <w:footnoteRef/>
      </w:r>
      <w:r w:rsidRPr="00C457C8">
        <w:rPr>
          <w:rFonts w:ascii="Times New Roman" w:hAnsi="Times New Roman" w:cs="Times New Roman"/>
        </w:rPr>
        <w:t xml:space="preserve"> Sk. </w:t>
      </w:r>
      <w:r w:rsidRPr="00C457C8">
        <w:rPr>
          <w:rFonts w:ascii="Times New Roman" w:hAnsi="Times New Roman" w:cs="Times New Roman"/>
          <w:shd w:val="clear" w:color="auto" w:fill="FFFFFF"/>
        </w:rPr>
        <w:t>Latvijas Republikas Augstākās tiesas Civillietu departamenta 2017. gada 23. novembra spriedum</w:t>
      </w:r>
      <w:r w:rsidR="00D07FEB">
        <w:rPr>
          <w:rFonts w:ascii="Times New Roman" w:hAnsi="Times New Roman" w:cs="Times New Roman"/>
          <w:shd w:val="clear" w:color="auto" w:fill="FFFFFF"/>
        </w:rPr>
        <w:t>u</w:t>
      </w:r>
      <w:r w:rsidRPr="00C457C8">
        <w:rPr>
          <w:rFonts w:ascii="Times New Roman" w:hAnsi="Times New Roman" w:cs="Times New Roman"/>
          <w:shd w:val="clear" w:color="auto" w:fill="FFFFFF"/>
        </w:rPr>
        <w:t xml:space="preserve"> lietā Nr. C31512811, SKC-381/2017. Pieejams: http://www.at.gov.lv/downloadlawfile/5392</w:t>
      </w:r>
      <w:r w:rsidRPr="00C457C8">
        <w:rPr>
          <w:rFonts w:ascii="Times New Roman" w:hAnsi="Times New Roman" w:cs="Times New Roman"/>
        </w:rPr>
        <w:t xml:space="preserve"> (aplūkots 01.0</w:t>
      </w:r>
      <w:r w:rsidR="00E429F4">
        <w:rPr>
          <w:rFonts w:ascii="Times New Roman" w:hAnsi="Times New Roman" w:cs="Times New Roman"/>
        </w:rPr>
        <w:t>3</w:t>
      </w:r>
      <w:r w:rsidRPr="00C457C8">
        <w:rPr>
          <w:rFonts w:ascii="Times New Roman" w:hAnsi="Times New Roman" w:cs="Times New Roman"/>
        </w:rPr>
        <w:t>.2022.)</w:t>
      </w:r>
    </w:p>
  </w:footnote>
  <w:footnote w:id="6">
    <w:p w14:paraId="1E62E7A6" w14:textId="039885F2" w:rsidR="00CD3C8C" w:rsidRPr="00C457C8" w:rsidRDefault="00CD3C8C" w:rsidP="00C0376D">
      <w:pPr>
        <w:pStyle w:val="FootnoteText"/>
        <w:contextualSpacing/>
        <w:jc w:val="both"/>
        <w:rPr>
          <w:rFonts w:ascii="Times New Roman" w:hAnsi="Times New Roman" w:cs="Times New Roman"/>
        </w:rPr>
      </w:pPr>
      <w:r w:rsidRPr="00C457C8">
        <w:rPr>
          <w:rStyle w:val="FootnoteReference"/>
          <w:rFonts w:ascii="Times New Roman" w:hAnsi="Times New Roman" w:cs="Times New Roman"/>
        </w:rPr>
        <w:footnoteRef/>
      </w:r>
      <w:r w:rsidRPr="00C457C8">
        <w:rPr>
          <w:rFonts w:ascii="Times New Roman" w:hAnsi="Times New Roman" w:cs="Times New Roman"/>
          <w:shd w:val="clear" w:color="auto" w:fill="FFFFFF"/>
        </w:rPr>
        <w:t>Likuma "Par Valsts ieņēmumu dienestu" 8. panta 3. punkts.</w:t>
      </w:r>
    </w:p>
  </w:footnote>
  <w:footnote w:id="7">
    <w:p w14:paraId="535D92A3" w14:textId="20970631" w:rsidR="00CD3C8C" w:rsidRPr="00C457C8" w:rsidRDefault="00CD3C8C" w:rsidP="00C0376D">
      <w:pPr>
        <w:pStyle w:val="FootnoteText"/>
        <w:contextualSpacing/>
        <w:jc w:val="both"/>
        <w:rPr>
          <w:rFonts w:ascii="Times New Roman" w:hAnsi="Times New Roman" w:cs="Times New Roman"/>
        </w:rPr>
      </w:pPr>
      <w:r w:rsidRPr="00C457C8">
        <w:rPr>
          <w:rStyle w:val="FootnoteReference"/>
          <w:rFonts w:ascii="Times New Roman" w:hAnsi="Times New Roman" w:cs="Times New Roman"/>
        </w:rPr>
        <w:footnoteRef/>
      </w:r>
      <w:r w:rsidRPr="00C457C8">
        <w:rPr>
          <w:rFonts w:ascii="Times New Roman" w:hAnsi="Times New Roman" w:cs="Times New Roman"/>
        </w:rPr>
        <w:t xml:space="preserve"> Latvijas Republikas Civillikuma komentāri. Mantojuma tiesības (382. - 840.p.). Sastādījuši R.Krauze, Z.Gencs. Rīgā: Mans Īpašums, 1997, 45.-46. lpp.</w:t>
      </w:r>
    </w:p>
  </w:footnote>
  <w:footnote w:id="8">
    <w:p w14:paraId="509BC43E" w14:textId="5A609893" w:rsidR="00CD3C8C" w:rsidRPr="00C457C8" w:rsidRDefault="00CD3C8C" w:rsidP="00C0376D">
      <w:pPr>
        <w:pStyle w:val="FootnoteText"/>
        <w:contextualSpacing/>
        <w:jc w:val="both"/>
        <w:rPr>
          <w:rFonts w:ascii="Times New Roman" w:hAnsi="Times New Roman" w:cs="Times New Roman"/>
        </w:rPr>
      </w:pPr>
      <w:r w:rsidRPr="00C457C8">
        <w:rPr>
          <w:rStyle w:val="FootnoteReference"/>
          <w:rFonts w:ascii="Times New Roman" w:hAnsi="Times New Roman" w:cs="Times New Roman"/>
        </w:rPr>
        <w:footnoteRef/>
      </w:r>
      <w:r w:rsidRPr="00C457C8">
        <w:rPr>
          <w:rFonts w:ascii="Times New Roman" w:hAnsi="Times New Roman" w:cs="Times New Roman"/>
        </w:rPr>
        <w:t xml:space="preserve"> Sk. Pētījuma 139.-141. lp., Latvijas Republikas Civillikuma komentāri. Mantojuma tiesības (382. - 840.p.). Sastādījuši R.Krauze, Z.Gencs. Rīgā: Mans Īpašums, 1997, 46.</w:t>
      </w:r>
      <w:r w:rsidR="00FB6160">
        <w:rPr>
          <w:rFonts w:ascii="Times New Roman" w:hAnsi="Times New Roman" w:cs="Times New Roman"/>
        </w:rPr>
        <w:t> </w:t>
      </w:r>
      <w:r w:rsidRPr="00C457C8">
        <w:rPr>
          <w:rFonts w:ascii="Times New Roman" w:hAnsi="Times New Roman" w:cs="Times New Roman"/>
        </w:rPr>
        <w:t>lpp.</w:t>
      </w:r>
    </w:p>
  </w:footnote>
  <w:footnote w:id="9">
    <w:p w14:paraId="02C45CCA" w14:textId="77777777" w:rsidR="00CD3C8C" w:rsidRPr="00C457C8" w:rsidRDefault="00CD3C8C" w:rsidP="00C0376D">
      <w:pPr>
        <w:pStyle w:val="FootnoteText"/>
        <w:contextualSpacing/>
        <w:jc w:val="both"/>
        <w:rPr>
          <w:rFonts w:ascii="Times New Roman" w:hAnsi="Times New Roman" w:cs="Times New Roman"/>
        </w:rPr>
      </w:pPr>
      <w:r w:rsidRPr="00C457C8">
        <w:rPr>
          <w:rStyle w:val="FootnoteReference"/>
          <w:rFonts w:ascii="Times New Roman" w:hAnsi="Times New Roman" w:cs="Times New Roman"/>
        </w:rPr>
        <w:footnoteRef/>
      </w:r>
      <w:r w:rsidRPr="00C457C8">
        <w:rPr>
          <w:rFonts w:ascii="Times New Roman" w:hAnsi="Times New Roman" w:cs="Times New Roman"/>
        </w:rPr>
        <w:t xml:space="preserve"> Atbilstoši Maksātnespējas likuma 4. panta pirmajai daļai juridiskās personas maksātnespējas process ir tiesiska rakstura pasākumu kopums, kura ietvaros no parādnieka mantas tiek segti kreditoru prasījumi, lai veicinātu parādnieka saistību izpildi.</w:t>
      </w:r>
    </w:p>
  </w:footnote>
  <w:footnote w:id="10">
    <w:p w14:paraId="422851D4" w14:textId="547DC4D5" w:rsidR="00CD3C8C" w:rsidRPr="00C457C8" w:rsidRDefault="00CD3C8C" w:rsidP="00C0376D">
      <w:pPr>
        <w:pStyle w:val="xmsonormal"/>
        <w:spacing w:before="0" w:beforeAutospacing="0" w:after="0" w:afterAutospacing="0"/>
        <w:contextualSpacing/>
        <w:jc w:val="both"/>
        <w:rPr>
          <w:sz w:val="20"/>
          <w:szCs w:val="20"/>
        </w:rPr>
      </w:pPr>
      <w:r w:rsidRPr="00C457C8">
        <w:rPr>
          <w:rStyle w:val="FootnoteReference"/>
          <w:sz w:val="20"/>
          <w:szCs w:val="20"/>
        </w:rPr>
        <w:footnoteRef/>
      </w:r>
      <w:r w:rsidRPr="00C457C8">
        <w:rPr>
          <w:sz w:val="20"/>
          <w:szCs w:val="20"/>
        </w:rPr>
        <w:t xml:space="preserve"> Piemēram, saskaņā ar Komerclikuma 112. panta pirmo daļu pēc parādu nokārtošanas atlikušo sabiedrības mantu likvidatori sadala starp sabiedrības biedriem atbilstoši sabiedrības slēguma bilancē noteiktajām viņu ieguldījuma (kapitāla) daļām. Savukārt saskaņā ar Maksātnespējas likum</w:t>
      </w:r>
      <w:r w:rsidR="00FB6160">
        <w:rPr>
          <w:sz w:val="20"/>
          <w:szCs w:val="20"/>
        </w:rPr>
        <w:t>ā</w:t>
      </w:r>
      <w:r w:rsidRPr="00C457C8">
        <w:rPr>
          <w:sz w:val="20"/>
          <w:szCs w:val="20"/>
        </w:rPr>
        <w:t xml:space="preserve"> ietverto tiesisko regulējumu (sk. 63. -67. pant</w:t>
      </w:r>
      <w:r w:rsidR="00FB6160">
        <w:rPr>
          <w:sz w:val="20"/>
          <w:szCs w:val="20"/>
        </w:rPr>
        <w:t>u</w:t>
      </w:r>
      <w:r w:rsidRPr="00C457C8">
        <w:rPr>
          <w:sz w:val="20"/>
          <w:szCs w:val="20"/>
        </w:rPr>
        <w:t>) pēc juridiskās personas maksātnespējas procesa pasludināšanas parādnieks zaudē tiesības rīkoties ar visu savu mantu, kā arī ar viņa valdījumā vai turējumā esošo trešajām personām piederošo mantu, un šīs tiesības iegūst administrators. Administratoram noteiktas visas normatīvajos aktos, parādnieka statūtos vai līgumos paredzētās pārvaldes institūciju tiesības, pienākumi un atbildība, kā arī tiesības bez īpaša pilnvarojuma sastādīt un parādnieka vārdā parakstīt jebkuru dokumentu. Tādējādi juridiskas personas maksātnespējas procesā administratoram piemīt visas tās tiesības un pienākumi, kas juridiskās personas pārvaldes institūcijai, tostarp tiesības rīkoties ar juridiskajai personai piederošu mantu (kustamu un nekustamu). Vienlaikus juridiskās personas maksātnespējas procesā administratoram ir jāapzina parādnieka manta. Secināms, ka administratoram juridiskās personas maksātnespējas procesā ir jānodrošina parādnieka mantas realizācija ar mērķi no parādnieka mantas segt kreditoru prasījumu, tādējādi veicinot parādnieka saistību izpildi. Maksātnespējas tiesiskais regulējums ir vērsts uz to, lai pēc juridiskās personas maksātnespējas procesa pabeigšanas, parādniekam nebūtu atlikusi manta, kas nav realizēta maksātnespējas procesa ietvaros.</w:t>
      </w:r>
    </w:p>
  </w:footnote>
  <w:footnote w:id="11">
    <w:p w14:paraId="21CDA4BF" w14:textId="368F6ECC" w:rsidR="00CD3C8C" w:rsidRPr="00C457C8" w:rsidRDefault="00CD3C8C" w:rsidP="00C0376D">
      <w:pPr>
        <w:pStyle w:val="FootnoteText"/>
        <w:contextualSpacing/>
        <w:jc w:val="both"/>
        <w:rPr>
          <w:rFonts w:ascii="Times New Roman" w:hAnsi="Times New Roman" w:cs="Times New Roman"/>
        </w:rPr>
      </w:pPr>
      <w:r w:rsidRPr="00C457C8">
        <w:rPr>
          <w:rStyle w:val="FootnoteReference"/>
          <w:rFonts w:ascii="Times New Roman" w:hAnsi="Times New Roman" w:cs="Times New Roman"/>
        </w:rPr>
        <w:footnoteRef/>
      </w:r>
      <w:r w:rsidRPr="00C457C8">
        <w:rPr>
          <w:rFonts w:ascii="Times New Roman" w:hAnsi="Times New Roman" w:cs="Times New Roman"/>
        </w:rPr>
        <w:t xml:space="preserve"> Piemēram, kas notiek ar mantu, ja atbilstoši Maksātnespējas likuma 111. panta septītajai daļai </w:t>
      </w:r>
      <w:r w:rsidRPr="00C457C8">
        <w:rPr>
          <w:rFonts w:ascii="Times New Roman" w:hAnsi="Times New Roman" w:cs="Times New Roman"/>
          <w:shd w:val="clear" w:color="auto" w:fill="FFFFFF"/>
        </w:rPr>
        <w:t>administrators to ir izslēdzis no mantas pārdošanas plāna un juridiska persona ir izslēgta no Komercreģistra.</w:t>
      </w:r>
    </w:p>
  </w:footnote>
  <w:footnote w:id="12">
    <w:p w14:paraId="1FD7FE72" w14:textId="77777777" w:rsidR="00CD3C8C" w:rsidRPr="00C457C8" w:rsidRDefault="00CD3C8C" w:rsidP="00C0376D">
      <w:pPr>
        <w:pStyle w:val="FootnoteText"/>
        <w:contextualSpacing/>
        <w:jc w:val="both"/>
        <w:rPr>
          <w:rFonts w:ascii="Times New Roman" w:hAnsi="Times New Roman" w:cs="Times New Roman"/>
        </w:rPr>
      </w:pPr>
      <w:r w:rsidRPr="00C457C8">
        <w:rPr>
          <w:rStyle w:val="FootnoteReference"/>
          <w:rFonts w:ascii="Times New Roman" w:hAnsi="Times New Roman" w:cs="Times New Roman"/>
        </w:rPr>
        <w:footnoteRef/>
      </w:r>
      <w:r w:rsidRPr="00C457C8">
        <w:rPr>
          <w:rFonts w:ascii="Times New Roman" w:hAnsi="Times New Roman" w:cs="Times New Roman"/>
        </w:rPr>
        <w:t xml:space="preserve"> Savukārt Politisko partiju likuma 45. panta piektās daļas 2. punkts paredz, ka tiesa, pieņemot lēmumu par partijas darbības izbeigšanu, nosaka partijas īpašuma atsavināšanu par labu valstij, ja likums nenosaka citādi.</w:t>
      </w:r>
    </w:p>
  </w:footnote>
  <w:footnote w:id="13">
    <w:p w14:paraId="3C493062" w14:textId="70FD8FEF" w:rsidR="00CD3C8C" w:rsidRPr="00C457C8" w:rsidRDefault="00CD3C8C" w:rsidP="00C0376D">
      <w:pPr>
        <w:pStyle w:val="FootnoteText"/>
        <w:contextualSpacing/>
        <w:jc w:val="both"/>
        <w:rPr>
          <w:rFonts w:ascii="Times New Roman" w:hAnsi="Times New Roman" w:cs="Times New Roman"/>
        </w:rPr>
      </w:pPr>
      <w:r w:rsidRPr="00C457C8">
        <w:rPr>
          <w:rStyle w:val="FootnoteReference"/>
          <w:rFonts w:ascii="Times New Roman" w:hAnsi="Times New Roman" w:cs="Times New Roman"/>
        </w:rPr>
        <w:footnoteRef/>
      </w:r>
      <w:r w:rsidRPr="00C457C8">
        <w:rPr>
          <w:rFonts w:ascii="Times New Roman" w:hAnsi="Times New Roman" w:cs="Times New Roman"/>
        </w:rPr>
        <w:t xml:space="preserve"> Gencs Z. Mantošana. Zinātniski praktisks komentārs. Rīga: Tiesu namu aģentūra, 2002, 20. lpp.; Gencs Z., Krauze R. Civillikuma komentāri. Mantojuma tiesības (382.-840.p.). Rīga: Mans īpašums, 1997, </w:t>
      </w:r>
      <w:r w:rsidR="001C3F6A" w:rsidRPr="00C457C8">
        <w:rPr>
          <w:rFonts w:ascii="Times New Roman" w:hAnsi="Times New Roman" w:cs="Times New Roman"/>
        </w:rPr>
        <w:t>14.-</w:t>
      </w:r>
      <w:r w:rsidRPr="00C457C8">
        <w:rPr>
          <w:rFonts w:ascii="Times New Roman" w:hAnsi="Times New Roman" w:cs="Times New Roman"/>
        </w:rPr>
        <w:t>16. lpp.</w:t>
      </w:r>
      <w:r w:rsidR="001C3F6A" w:rsidRPr="00C457C8">
        <w:rPr>
          <w:rFonts w:ascii="Times New Roman" w:hAnsi="Times New Roman" w:cs="Times New Roman"/>
        </w:rPr>
        <w:t xml:space="preserve"> </w:t>
      </w:r>
    </w:p>
  </w:footnote>
  <w:footnote w:id="14">
    <w:p w14:paraId="5ED1F8B1" w14:textId="6681B2B0" w:rsidR="00CD3C8C" w:rsidRPr="00C457C8" w:rsidRDefault="00CD3C8C" w:rsidP="00C0376D">
      <w:pPr>
        <w:pStyle w:val="FootnoteText"/>
        <w:contextualSpacing/>
        <w:jc w:val="both"/>
        <w:rPr>
          <w:rFonts w:ascii="Times New Roman" w:hAnsi="Times New Roman" w:cs="Times New Roman"/>
        </w:rPr>
      </w:pPr>
      <w:r w:rsidRPr="00C457C8">
        <w:rPr>
          <w:rStyle w:val="FootnoteReference"/>
          <w:rFonts w:ascii="Times New Roman" w:hAnsi="Times New Roman" w:cs="Times New Roman"/>
        </w:rPr>
        <w:footnoteRef/>
      </w:r>
      <w:r w:rsidRPr="00C457C8">
        <w:rPr>
          <w:rFonts w:ascii="Times New Roman" w:hAnsi="Times New Roman" w:cs="Times New Roman"/>
        </w:rPr>
        <w:t xml:space="preserve"> Fizisku personu nāves gadījumā līdz ar personas nāvi atklājas mantojums, kas ir juridiska persona un kurā pāriet visas mirušās personas tiesības un saistības, izņemot tīri personiskās. Secīgi mantošanas procesā mantojumu pieņem mantinieki, kas ir mirušās personas saistību un tiesību pārņēmēji, kas tiek pārņemtas uz likuma pamata. Tādējādi arī mirušās personas tiesības un saistības nebeidz pastāvēt, jo visā procesā pastāv subjekts, kuram tās piemīt</w:t>
      </w:r>
      <w:r w:rsidR="00FF33AC" w:rsidRPr="00C457C8">
        <w:rPr>
          <w:rFonts w:ascii="Times New Roman" w:hAnsi="Times New Roman" w:cs="Times New Roman"/>
        </w:rPr>
        <w:t>.</w:t>
      </w:r>
    </w:p>
  </w:footnote>
  <w:footnote w:id="15">
    <w:p w14:paraId="7DC57C96" w14:textId="77F4F53E" w:rsidR="00013D72" w:rsidRPr="00C457C8" w:rsidRDefault="00013D72" w:rsidP="000265CC">
      <w:pPr>
        <w:spacing w:after="0" w:line="240" w:lineRule="auto"/>
        <w:contextualSpacing/>
        <w:jc w:val="both"/>
        <w:rPr>
          <w:rFonts w:ascii="Times New Roman" w:hAnsi="Times New Roman" w:cs="Times New Roman"/>
          <w:sz w:val="20"/>
          <w:szCs w:val="20"/>
        </w:rPr>
      </w:pPr>
      <w:r w:rsidRPr="00C457C8">
        <w:rPr>
          <w:rStyle w:val="FootnoteReference"/>
          <w:rFonts w:ascii="Times New Roman" w:hAnsi="Times New Roman" w:cs="Times New Roman"/>
          <w:sz w:val="20"/>
          <w:szCs w:val="20"/>
        </w:rPr>
        <w:footnoteRef/>
      </w:r>
      <w:r w:rsidRPr="00C457C8">
        <w:rPr>
          <w:rFonts w:ascii="Times New Roman" w:hAnsi="Times New Roman" w:cs="Times New Roman"/>
          <w:sz w:val="20"/>
          <w:szCs w:val="20"/>
        </w:rPr>
        <w:t xml:space="preserve"> </w:t>
      </w:r>
      <w:r w:rsidR="000265CC" w:rsidRPr="00C457C8">
        <w:rPr>
          <w:rFonts w:ascii="Times New Roman" w:hAnsi="Times New Roman" w:cs="Times New Roman"/>
          <w:sz w:val="20"/>
          <w:szCs w:val="20"/>
        </w:rPr>
        <w:t>Attiecībā uz kreditoru tiesību aizsardzības pilnveidošanu vienkāršotās likvidācijas gadījumā tā tiks vērtēta kopsakarā ar Latvijas Republikas Senāta Administratīvo lietu departamenta 2021. gada 1. jūnija blakus lēmumu lietā Nr.</w:t>
      </w:r>
      <w:r w:rsidR="00FB6160">
        <w:rPr>
          <w:rFonts w:ascii="Times New Roman" w:hAnsi="Times New Roman" w:cs="Times New Roman"/>
          <w:sz w:val="20"/>
          <w:szCs w:val="20"/>
        </w:rPr>
        <w:t> </w:t>
      </w:r>
      <w:r w:rsidR="000265CC" w:rsidRPr="00C457C8">
        <w:rPr>
          <w:rFonts w:ascii="Times New Roman" w:hAnsi="Times New Roman" w:cs="Times New Roman"/>
          <w:sz w:val="20"/>
          <w:szCs w:val="20"/>
        </w:rPr>
        <w:t>A420318017, SKA-341/2021 ECLI:LV:AT:2021:0601.A420318017.18.BL. Tāpat Tieslietu ministrijas Maksātnespējas regulējuma pilnveidošanas darba grupa 26.01.2022. konceptuāli atbalstīja ideju, ka nodrošinātais kreditors varētu uzsākt parādnieka juridiskās personas maksātnespējas procesu, ja parādnieka darbība tiek izbeigta, pamatojoties uz komercreģistra iestādes vai nodokļu administrācijas lēmumu.</w:t>
      </w:r>
    </w:p>
  </w:footnote>
  <w:footnote w:id="16">
    <w:p w14:paraId="383E7704" w14:textId="228B5478" w:rsidR="00CD3C8C" w:rsidRPr="00C457C8" w:rsidRDefault="00CD3C8C" w:rsidP="00C0376D">
      <w:pPr>
        <w:pStyle w:val="FootnoteText"/>
        <w:contextualSpacing/>
        <w:jc w:val="both"/>
        <w:rPr>
          <w:rFonts w:ascii="Times New Roman" w:hAnsi="Times New Roman" w:cs="Times New Roman"/>
        </w:rPr>
      </w:pPr>
      <w:r w:rsidRPr="00C457C8">
        <w:rPr>
          <w:rStyle w:val="FootnoteReference"/>
          <w:rFonts w:ascii="Times New Roman" w:hAnsi="Times New Roman" w:cs="Times New Roman"/>
        </w:rPr>
        <w:footnoteRef/>
      </w:r>
      <w:r w:rsidRPr="00C457C8">
        <w:rPr>
          <w:rFonts w:ascii="Times New Roman" w:hAnsi="Times New Roman" w:cs="Times New Roman"/>
        </w:rPr>
        <w:t xml:space="preserve"> Pētījuma 143. lp.</w:t>
      </w:r>
    </w:p>
  </w:footnote>
  <w:footnote w:id="17">
    <w:p w14:paraId="65811FA3" w14:textId="3DA84E35" w:rsidR="00CD3C8C" w:rsidRPr="00C457C8" w:rsidRDefault="00CD3C8C" w:rsidP="00C0376D">
      <w:pPr>
        <w:autoSpaceDE w:val="0"/>
        <w:autoSpaceDN w:val="0"/>
        <w:adjustRightInd w:val="0"/>
        <w:spacing w:after="0" w:line="240" w:lineRule="auto"/>
        <w:contextualSpacing/>
        <w:jc w:val="both"/>
        <w:rPr>
          <w:rFonts w:ascii="Times New Roman" w:hAnsi="Times New Roman" w:cs="Times New Roman"/>
          <w:sz w:val="20"/>
          <w:szCs w:val="20"/>
          <w:lang w:eastAsia="lv-LV"/>
        </w:rPr>
      </w:pPr>
      <w:r w:rsidRPr="00C457C8">
        <w:rPr>
          <w:rStyle w:val="FootnoteReference"/>
          <w:rFonts w:ascii="Times New Roman" w:hAnsi="Times New Roman" w:cs="Times New Roman"/>
          <w:sz w:val="20"/>
          <w:szCs w:val="20"/>
        </w:rPr>
        <w:footnoteRef/>
      </w:r>
      <w:r w:rsidRPr="00C457C8">
        <w:rPr>
          <w:rFonts w:ascii="Times New Roman" w:hAnsi="Times New Roman" w:cs="Times New Roman"/>
          <w:sz w:val="20"/>
          <w:szCs w:val="20"/>
        </w:rPr>
        <w:t xml:space="preserve"> Piemēram, </w:t>
      </w:r>
      <w:r w:rsidRPr="00C457C8">
        <w:rPr>
          <w:rFonts w:ascii="Times New Roman" w:hAnsi="Times New Roman" w:cs="Times New Roman"/>
          <w:sz w:val="20"/>
          <w:szCs w:val="20"/>
          <w:lang w:eastAsia="lv-LV"/>
        </w:rPr>
        <w:t>Latvijas Republikas Augstākās tiesas Civillietu departamenta 2015. gada 1. jūlija sprieduma lietā Nr. C11077811 SKC-92/2015 7.8.</w:t>
      </w:r>
      <w:r w:rsidR="00FB6160">
        <w:rPr>
          <w:rFonts w:ascii="Times New Roman" w:hAnsi="Times New Roman" w:cs="Times New Roman"/>
          <w:sz w:val="20"/>
          <w:szCs w:val="20"/>
          <w:lang w:eastAsia="lv-LV"/>
        </w:rPr>
        <w:t> </w:t>
      </w:r>
      <w:r w:rsidRPr="00C457C8">
        <w:rPr>
          <w:rFonts w:ascii="Times New Roman" w:hAnsi="Times New Roman" w:cs="Times New Roman"/>
          <w:sz w:val="20"/>
          <w:szCs w:val="20"/>
          <w:lang w:eastAsia="lv-LV"/>
        </w:rPr>
        <w:t>punktā norādīts, ka "</w:t>
      </w:r>
      <w:r w:rsidRPr="00C457C8">
        <w:rPr>
          <w:rFonts w:ascii="Times New Roman" w:hAnsi="Times New Roman" w:cs="Times New Roman"/>
          <w:sz w:val="20"/>
          <w:szCs w:val="20"/>
        </w:rPr>
        <w:t>Maksātnespējas likumā ir ieviests noilguma institūts, lai radītu skaidrību par kreditora un parādnieka attiecībām. Tādējādi tiek nodrošināts kreditoru vienlīdzības princips - kreditoriem tiek dotas vienādas iespējas piedalīties procesā un saņemt savu prasījumu apmierinājumu saskaņā ar saistībām, kuras tie nodibinājuši ar parādnieku pirms procesa uzsākšanas. Savukārt tie kreditori, kuri kreditoru prasījumu pieteikšanas kārtību neievēro, pēc būtības neizrāda interesi par sava prasījuma apmierināšanu. Kreditora nolaidīga rīcība nevar piešķirt kādas īpašas tiesības apiet visiem kreditoriem noteikto kārtību."</w:t>
      </w:r>
    </w:p>
  </w:footnote>
  <w:footnote w:id="18">
    <w:p w14:paraId="4F68B0B0" w14:textId="544429B3" w:rsidR="00CD3C8C" w:rsidRPr="00C457C8" w:rsidRDefault="00CD3C8C" w:rsidP="00C0376D">
      <w:pPr>
        <w:spacing w:after="0" w:line="240" w:lineRule="auto"/>
        <w:contextualSpacing/>
        <w:jc w:val="both"/>
        <w:rPr>
          <w:rFonts w:ascii="Times New Roman" w:hAnsi="Times New Roman" w:cs="Times New Roman"/>
          <w:sz w:val="20"/>
          <w:szCs w:val="20"/>
        </w:rPr>
      </w:pPr>
      <w:r w:rsidRPr="00C457C8">
        <w:rPr>
          <w:rStyle w:val="FootnoteReference"/>
          <w:rFonts w:ascii="Times New Roman" w:hAnsi="Times New Roman" w:cs="Times New Roman"/>
          <w:sz w:val="20"/>
          <w:szCs w:val="20"/>
        </w:rPr>
        <w:footnoteRef/>
      </w:r>
      <w:r w:rsidRPr="00C457C8">
        <w:rPr>
          <w:rFonts w:ascii="Times New Roman" w:hAnsi="Times New Roman" w:cs="Times New Roman"/>
          <w:sz w:val="20"/>
          <w:szCs w:val="20"/>
        </w:rPr>
        <w:t xml:space="preserve"> Sk. arī Pētījuma 142.-144.</w:t>
      </w:r>
      <w:r w:rsidR="00FB6160">
        <w:rPr>
          <w:rFonts w:ascii="Times New Roman" w:hAnsi="Times New Roman" w:cs="Times New Roman"/>
          <w:sz w:val="20"/>
          <w:szCs w:val="20"/>
        </w:rPr>
        <w:t> </w:t>
      </w:r>
      <w:r w:rsidRPr="00C457C8">
        <w:rPr>
          <w:rFonts w:ascii="Times New Roman" w:hAnsi="Times New Roman" w:cs="Times New Roman"/>
          <w:sz w:val="20"/>
          <w:szCs w:val="20"/>
        </w:rPr>
        <w:t xml:space="preserve">lp. Kā piemēru skatīt Latvijas Republikas Satversmes tiesas 2010. gada 6. oktobra spriedumu lietā Nr. 2009-113-0106, kurā tika vērtēta </w:t>
      </w:r>
      <w:r w:rsidRPr="00C457C8">
        <w:rPr>
          <w:rFonts w:ascii="Times New Roman" w:hAnsi="Times New Roman" w:cs="Times New Roman"/>
          <w:sz w:val="20"/>
          <w:szCs w:val="20"/>
          <w:shd w:val="clear" w:color="auto" w:fill="FFFFFF"/>
        </w:rPr>
        <w:t xml:space="preserve">Komerclikuma spēkā stāšanās kārtības likuma 19. panta piektās daļas atbilstība Latvijas Republikas Satversmes 105. pantam. </w:t>
      </w:r>
      <w:r w:rsidRPr="00C457C8">
        <w:rPr>
          <w:rFonts w:ascii="Times New Roman" w:hAnsi="Times New Roman" w:cs="Times New Roman"/>
          <w:sz w:val="20"/>
          <w:szCs w:val="20"/>
        </w:rPr>
        <w:t>Minētā norma noteic, ka manta, kas palikusi pēc uzņēmuma (uzņēmējsabiedrības), filiāles, nodaļas vai pārstāvniecības izslēgšanas no Uzņēmumu reģistra, pielīdzināma bezmantinieka mantai atbilstoši Civillikuma 417. panta noteikumiem. Tika secināts, ka minētās normas mērķis bija noteikt rīcību ar mantu, kas ir palikusi bez īpašnieka, tādējādi novēršot tās bojāšanas vai bojāejas draudus un līdz ar to novēršot arī potenciālu trešo personu tiesību un likumisko interešu aizskārumu. Satversmes tiesa atzina, ka šāda norma ir uzskatāma par samērīgu un atbilstošu Satversmē noteiktajām personu pamattiesībām uz īpašumu. Vienlaikus tika secināts, ka personām ir bijušas tiesības rosināt uzņēmuma likvidācijas veikšanu un šo tiesību neizmantošana nav uzskatāma par Satversmē noteikto īpašumtiesību pārkāpumu.</w:t>
      </w:r>
    </w:p>
  </w:footnote>
  <w:footnote w:id="19">
    <w:p w14:paraId="1F0A5FF2" w14:textId="36DBB1D1" w:rsidR="00CD3C8C" w:rsidRPr="00C457C8" w:rsidRDefault="00CD3C8C" w:rsidP="00C0376D">
      <w:pPr>
        <w:pStyle w:val="FootnoteText"/>
        <w:contextualSpacing/>
        <w:jc w:val="both"/>
        <w:rPr>
          <w:rFonts w:ascii="Times New Roman" w:hAnsi="Times New Roman" w:cs="Times New Roman"/>
        </w:rPr>
      </w:pPr>
      <w:r w:rsidRPr="00C457C8">
        <w:rPr>
          <w:rStyle w:val="FootnoteReference"/>
          <w:rFonts w:ascii="Times New Roman" w:hAnsi="Times New Roman" w:cs="Times New Roman"/>
        </w:rPr>
        <w:footnoteRef/>
      </w:r>
      <w:r w:rsidRPr="00C457C8">
        <w:rPr>
          <w:rFonts w:ascii="Times New Roman" w:hAnsi="Times New Roman" w:cs="Times New Roman"/>
        </w:rPr>
        <w:t xml:space="preserve"> http://titania.saeima.lv/LIVS11/SaeimaLIVS11.nsf/webSasaiste?OpenView&amp;restricttocategory=147/Lp11 </w:t>
      </w:r>
      <w:r w:rsidR="00C32487" w:rsidRPr="00C457C8">
        <w:rPr>
          <w:rFonts w:ascii="Times New Roman" w:hAnsi="Times New Roman" w:cs="Times New Roman"/>
        </w:rPr>
        <w:t>(aplūkots 01.0</w:t>
      </w:r>
      <w:r w:rsidR="00C32487">
        <w:rPr>
          <w:rFonts w:ascii="Times New Roman" w:hAnsi="Times New Roman" w:cs="Times New Roman"/>
        </w:rPr>
        <w:t>3</w:t>
      </w:r>
      <w:r w:rsidR="00C32487" w:rsidRPr="00C457C8">
        <w:rPr>
          <w:rFonts w:ascii="Times New Roman" w:hAnsi="Times New Roman" w:cs="Times New Roman"/>
        </w:rPr>
        <w:t>.2022.)</w:t>
      </w:r>
    </w:p>
  </w:footnote>
  <w:footnote w:id="20">
    <w:p w14:paraId="6C0F9583" w14:textId="155EA5B7" w:rsidR="00CD3C8C" w:rsidRPr="00C457C8" w:rsidRDefault="00CD3C8C" w:rsidP="00C0376D">
      <w:pPr>
        <w:pStyle w:val="FootnoteText"/>
        <w:contextualSpacing/>
        <w:jc w:val="both"/>
        <w:rPr>
          <w:rFonts w:ascii="Times New Roman" w:hAnsi="Times New Roman" w:cs="Times New Roman"/>
        </w:rPr>
      </w:pPr>
      <w:r w:rsidRPr="00C457C8">
        <w:rPr>
          <w:rStyle w:val="FootnoteReference"/>
          <w:rFonts w:ascii="Times New Roman" w:hAnsi="Times New Roman" w:cs="Times New Roman"/>
        </w:rPr>
        <w:footnoteRef/>
      </w:r>
      <w:r w:rsidRPr="00C457C8">
        <w:rPr>
          <w:rFonts w:ascii="Times New Roman" w:hAnsi="Times New Roman" w:cs="Times New Roman"/>
        </w:rPr>
        <w:t xml:space="preserve"> Pētījumā</w:t>
      </w:r>
      <w:r w:rsidRPr="00C457C8">
        <w:rPr>
          <w:rFonts w:ascii="Times New Roman" w:eastAsia="Times New Roman" w:hAnsi="Times New Roman" w:cs="Times New Roman"/>
          <w:lang w:eastAsia="lv-LV"/>
        </w:rPr>
        <w:t xml:space="preserve"> minēts: "likumprojekta izstrādes laikā (pirms trešā lasījuma) bija neskaidrības par Civillikuma 416. panta otrās daļas saturu un tās praktisko realizāciju. Saeimas Juridiskās komisijas sēdēs problēmas tika identificētas, tomēr tās netika pietiekami rūpīgi izvērtētas"</w:t>
      </w:r>
      <w:r w:rsidR="00497B77" w:rsidRPr="005959D4">
        <w:rPr>
          <w:rFonts w:ascii="Times New Roman" w:eastAsia="Times New Roman" w:hAnsi="Times New Roman" w:cs="Times New Roman"/>
          <w:lang w:eastAsia="lv-LV"/>
        </w:rPr>
        <w:t>.</w:t>
      </w:r>
      <w:r w:rsidRPr="00C457C8">
        <w:rPr>
          <w:rFonts w:ascii="Times New Roman" w:eastAsia="Times New Roman" w:hAnsi="Times New Roman" w:cs="Times New Roman"/>
          <w:lang w:eastAsia="lv-LV"/>
        </w:rPr>
        <w:t xml:space="preserve"> </w:t>
      </w:r>
      <w:r w:rsidRPr="00C457C8">
        <w:rPr>
          <w:rFonts w:ascii="Times New Roman" w:hAnsi="Times New Roman" w:cs="Times New Roman"/>
        </w:rPr>
        <w:t>Pieejams: https://www.tm.gov.lv/sites/tm/files/2020-01/Documents/mantosanas-petijuma-gala-nodevums-20102017-final.pdf,</w:t>
      </w:r>
      <w:r w:rsidR="00E6008A">
        <w:rPr>
          <w:rFonts w:ascii="Times New Roman" w:hAnsi="Times New Roman" w:cs="Times New Roman"/>
        </w:rPr>
        <w:t xml:space="preserve"> </w:t>
      </w:r>
      <w:r w:rsidR="00E6008A" w:rsidRPr="00C457C8">
        <w:rPr>
          <w:rFonts w:ascii="Times New Roman" w:hAnsi="Times New Roman" w:cs="Times New Roman"/>
        </w:rPr>
        <w:t>(aplūkots 01.0</w:t>
      </w:r>
      <w:r w:rsidR="00E6008A">
        <w:rPr>
          <w:rFonts w:ascii="Times New Roman" w:hAnsi="Times New Roman" w:cs="Times New Roman"/>
        </w:rPr>
        <w:t>3</w:t>
      </w:r>
      <w:r w:rsidR="00E6008A" w:rsidRPr="00C457C8">
        <w:rPr>
          <w:rFonts w:ascii="Times New Roman" w:hAnsi="Times New Roman" w:cs="Times New Roman"/>
        </w:rPr>
        <w:t>.2022.)</w:t>
      </w:r>
      <w:r w:rsidRPr="00C457C8">
        <w:rPr>
          <w:rFonts w:ascii="Times New Roman" w:hAnsi="Times New Roman" w:cs="Times New Roman"/>
        </w:rPr>
        <w:t xml:space="preserve"> </w:t>
      </w:r>
      <w:r w:rsidRPr="00C457C8">
        <w:rPr>
          <w:rFonts w:ascii="Times New Roman" w:eastAsia="Times New Roman" w:hAnsi="Times New Roman" w:cs="Times New Roman"/>
          <w:lang w:eastAsia="lv-LV"/>
        </w:rPr>
        <w:t>130</w:t>
      </w:r>
      <w:r w:rsidR="00FB6160">
        <w:rPr>
          <w:rFonts w:ascii="Times New Roman" w:eastAsia="Times New Roman" w:hAnsi="Times New Roman" w:cs="Times New Roman"/>
          <w:lang w:eastAsia="lv-LV"/>
        </w:rPr>
        <w:t>. </w:t>
      </w:r>
      <w:r w:rsidRPr="00C457C8">
        <w:rPr>
          <w:rFonts w:ascii="Times New Roman" w:eastAsia="Times New Roman" w:hAnsi="Times New Roman" w:cs="Times New Roman"/>
          <w:lang w:eastAsia="lv-LV"/>
        </w:rPr>
        <w:t>lp.</w:t>
      </w:r>
    </w:p>
  </w:footnote>
  <w:footnote w:id="21">
    <w:p w14:paraId="2CE7B12F" w14:textId="41DFB4BF" w:rsidR="00CD3C8C" w:rsidRPr="00C457C8" w:rsidRDefault="00CD3C8C" w:rsidP="00C0376D">
      <w:pPr>
        <w:pStyle w:val="FootnoteText"/>
        <w:contextualSpacing/>
        <w:jc w:val="both"/>
        <w:rPr>
          <w:rFonts w:ascii="Times New Roman" w:hAnsi="Times New Roman" w:cs="Times New Roman"/>
        </w:rPr>
      </w:pPr>
      <w:r w:rsidRPr="00C457C8">
        <w:rPr>
          <w:rStyle w:val="FootnoteReference"/>
          <w:rFonts w:ascii="Times New Roman" w:hAnsi="Times New Roman" w:cs="Times New Roman"/>
        </w:rPr>
        <w:footnoteRef/>
      </w:r>
      <w:r w:rsidRPr="00C457C8">
        <w:rPr>
          <w:rFonts w:ascii="Times New Roman" w:hAnsi="Times New Roman" w:cs="Times New Roman"/>
        </w:rPr>
        <w:t xml:space="preserve"> Sk. Pētījuma 132.</w:t>
      </w:r>
      <w:r w:rsidR="00FB6160">
        <w:rPr>
          <w:rFonts w:ascii="Times New Roman" w:hAnsi="Times New Roman" w:cs="Times New Roman"/>
        </w:rPr>
        <w:t> </w:t>
      </w:r>
      <w:r w:rsidRPr="00C457C8">
        <w:rPr>
          <w:rFonts w:ascii="Times New Roman" w:hAnsi="Times New Roman" w:cs="Times New Roman"/>
        </w:rPr>
        <w:t>lp.</w:t>
      </w:r>
    </w:p>
  </w:footnote>
  <w:footnote w:id="22">
    <w:p w14:paraId="4F8535CF" w14:textId="685392A6" w:rsidR="00CD3C8C" w:rsidRPr="00C457C8" w:rsidRDefault="00CD3C8C" w:rsidP="00C0376D">
      <w:pPr>
        <w:pStyle w:val="FootnoteText"/>
        <w:contextualSpacing/>
        <w:jc w:val="both"/>
        <w:rPr>
          <w:rFonts w:ascii="Times New Roman" w:hAnsi="Times New Roman" w:cs="Times New Roman"/>
        </w:rPr>
      </w:pPr>
      <w:r w:rsidRPr="00C457C8">
        <w:rPr>
          <w:rStyle w:val="FootnoteReference"/>
          <w:rFonts w:ascii="Times New Roman" w:hAnsi="Times New Roman" w:cs="Times New Roman"/>
        </w:rPr>
        <w:footnoteRef/>
      </w:r>
      <w:r w:rsidRPr="00C457C8">
        <w:rPr>
          <w:rFonts w:ascii="Times New Roman" w:hAnsi="Times New Roman" w:cs="Times New Roman"/>
        </w:rPr>
        <w:t xml:space="preserve"> Sk. Pētījuma 136.</w:t>
      </w:r>
      <w:r w:rsidR="00FB6160">
        <w:rPr>
          <w:rFonts w:ascii="Times New Roman" w:hAnsi="Times New Roman" w:cs="Times New Roman"/>
        </w:rPr>
        <w:t> </w:t>
      </w:r>
      <w:r w:rsidRPr="00C457C8">
        <w:rPr>
          <w:rFonts w:ascii="Times New Roman" w:hAnsi="Times New Roman" w:cs="Times New Roman"/>
        </w:rPr>
        <w:t>lp.</w:t>
      </w:r>
    </w:p>
  </w:footnote>
  <w:footnote w:id="23">
    <w:p w14:paraId="446E28F4" w14:textId="36EDFFDC" w:rsidR="00CD3C8C" w:rsidRPr="00C457C8" w:rsidRDefault="00CD3C8C" w:rsidP="00C0376D">
      <w:pPr>
        <w:pStyle w:val="FootnoteText"/>
        <w:contextualSpacing/>
        <w:jc w:val="both"/>
        <w:rPr>
          <w:rFonts w:ascii="Times New Roman" w:hAnsi="Times New Roman" w:cs="Times New Roman"/>
        </w:rPr>
      </w:pPr>
      <w:r w:rsidRPr="00C457C8">
        <w:rPr>
          <w:rStyle w:val="FootnoteReference"/>
          <w:rFonts w:ascii="Times New Roman" w:hAnsi="Times New Roman" w:cs="Times New Roman"/>
        </w:rPr>
        <w:footnoteRef/>
      </w:r>
      <w:r w:rsidRPr="00C457C8">
        <w:rPr>
          <w:rFonts w:ascii="Times New Roman" w:hAnsi="Times New Roman" w:cs="Times New Roman"/>
        </w:rPr>
        <w:t xml:space="preserve"> Sk. Pētījuma 134.</w:t>
      </w:r>
      <w:r w:rsidR="00FB6160">
        <w:rPr>
          <w:rFonts w:ascii="Times New Roman" w:hAnsi="Times New Roman" w:cs="Times New Roman"/>
        </w:rPr>
        <w:t> </w:t>
      </w:r>
      <w:r w:rsidRPr="00C457C8">
        <w:rPr>
          <w:rFonts w:ascii="Times New Roman" w:hAnsi="Times New Roman" w:cs="Times New Roman"/>
        </w:rPr>
        <w:t>lp.</w:t>
      </w:r>
    </w:p>
  </w:footnote>
  <w:footnote w:id="24">
    <w:p w14:paraId="512601EA" w14:textId="7BE92134" w:rsidR="00CD3C8C" w:rsidRPr="00C457C8" w:rsidRDefault="00CD3C8C" w:rsidP="00C0376D">
      <w:pPr>
        <w:pStyle w:val="FootnoteText"/>
        <w:contextualSpacing/>
        <w:jc w:val="both"/>
        <w:rPr>
          <w:rFonts w:ascii="Times New Roman" w:hAnsi="Times New Roman" w:cs="Times New Roman"/>
        </w:rPr>
      </w:pPr>
      <w:r w:rsidRPr="00C457C8">
        <w:rPr>
          <w:rStyle w:val="FootnoteReference"/>
          <w:rFonts w:ascii="Times New Roman" w:hAnsi="Times New Roman" w:cs="Times New Roman"/>
        </w:rPr>
        <w:footnoteRef/>
      </w:r>
      <w:r w:rsidRPr="00C457C8">
        <w:rPr>
          <w:rFonts w:ascii="Times New Roman" w:hAnsi="Times New Roman" w:cs="Times New Roman"/>
        </w:rPr>
        <w:t xml:space="preserve"> Pieejams: https://www.at.gov.lv/downloadlawfile/5404 </w:t>
      </w:r>
      <w:r w:rsidR="00E6008A" w:rsidRPr="00C457C8">
        <w:rPr>
          <w:rFonts w:ascii="Times New Roman" w:hAnsi="Times New Roman" w:cs="Times New Roman"/>
        </w:rPr>
        <w:t>(aplūkots 01.0</w:t>
      </w:r>
      <w:r w:rsidR="00E6008A">
        <w:rPr>
          <w:rFonts w:ascii="Times New Roman" w:hAnsi="Times New Roman" w:cs="Times New Roman"/>
        </w:rPr>
        <w:t>3</w:t>
      </w:r>
      <w:r w:rsidR="00E6008A" w:rsidRPr="00C457C8">
        <w:rPr>
          <w:rFonts w:ascii="Times New Roman" w:hAnsi="Times New Roman" w:cs="Times New Roman"/>
        </w:rPr>
        <w:t>.2022.)</w:t>
      </w:r>
    </w:p>
  </w:footnote>
  <w:footnote w:id="25">
    <w:p w14:paraId="3D3654CB" w14:textId="4DEBC2AA" w:rsidR="00C32487" w:rsidRPr="00E6008A" w:rsidRDefault="00C32487">
      <w:pPr>
        <w:pStyle w:val="FootnoteText"/>
        <w:rPr>
          <w:rFonts w:ascii="Times New Roman" w:hAnsi="Times New Roman" w:cs="Times New Roman"/>
        </w:rPr>
      </w:pPr>
      <w:r w:rsidRPr="00E6008A">
        <w:rPr>
          <w:rStyle w:val="FootnoteReference"/>
          <w:rFonts w:ascii="Times New Roman" w:hAnsi="Times New Roman" w:cs="Times New Roman"/>
        </w:rPr>
        <w:footnoteRef/>
      </w:r>
      <w:r w:rsidRPr="00E6008A">
        <w:rPr>
          <w:rFonts w:ascii="Times New Roman" w:hAnsi="Times New Roman" w:cs="Times New Roman"/>
        </w:rPr>
        <w:t xml:space="preserve"> </w:t>
      </w:r>
      <w:r w:rsidR="00E6008A" w:rsidRPr="00E6008A">
        <w:rPr>
          <w:rFonts w:ascii="Times New Roman" w:hAnsi="Times New Roman" w:cs="Times New Roman"/>
        </w:rPr>
        <w:t>Nodrošināto kreditoru tiesiskais regulējums tiks pilnveidots mantojuma tiesību reformas ietvaros.</w:t>
      </w:r>
    </w:p>
  </w:footnote>
  <w:footnote w:id="26">
    <w:p w14:paraId="3A244FB7" w14:textId="7C82FCC8" w:rsidR="00CD3C8C" w:rsidRPr="00C457C8" w:rsidRDefault="00CD3C8C" w:rsidP="00C0376D">
      <w:pPr>
        <w:pStyle w:val="FootnoteText"/>
        <w:contextualSpacing/>
        <w:jc w:val="both"/>
        <w:rPr>
          <w:rFonts w:ascii="Times New Roman" w:hAnsi="Times New Roman" w:cs="Times New Roman"/>
        </w:rPr>
      </w:pPr>
      <w:r w:rsidRPr="00C457C8">
        <w:rPr>
          <w:rStyle w:val="FootnoteReference"/>
          <w:rFonts w:ascii="Times New Roman" w:hAnsi="Times New Roman" w:cs="Times New Roman"/>
        </w:rPr>
        <w:footnoteRef/>
      </w:r>
      <w:r w:rsidRPr="00C457C8">
        <w:rPr>
          <w:rFonts w:ascii="Times New Roman" w:hAnsi="Times New Roman" w:cs="Times New Roman"/>
        </w:rPr>
        <w:t xml:space="preserve"> Grozījumi MK noteikumos Nr. 364 tiks izstrādāti pēc Likumprojekta pieņemšanas Saeimā 2. lasījumā.</w:t>
      </w:r>
    </w:p>
  </w:footnote>
  <w:footnote w:id="27">
    <w:p w14:paraId="7308C9F4" w14:textId="14B57218" w:rsidR="00CD3C8C" w:rsidRPr="00C457C8" w:rsidRDefault="00CD3C8C" w:rsidP="00C0376D">
      <w:pPr>
        <w:pStyle w:val="FootnoteText"/>
        <w:contextualSpacing/>
        <w:jc w:val="both"/>
        <w:rPr>
          <w:rFonts w:ascii="Times New Roman" w:hAnsi="Times New Roman" w:cs="Times New Roman"/>
        </w:rPr>
      </w:pPr>
      <w:r w:rsidRPr="00C457C8">
        <w:rPr>
          <w:rStyle w:val="FootnoteReference"/>
          <w:rFonts w:ascii="Times New Roman" w:hAnsi="Times New Roman" w:cs="Times New Roman"/>
        </w:rPr>
        <w:footnoteRef/>
      </w:r>
      <w:r w:rsidRPr="00C457C8">
        <w:rPr>
          <w:rFonts w:ascii="Times New Roman" w:hAnsi="Times New Roman" w:cs="Times New Roman"/>
        </w:rPr>
        <w:t xml:space="preserve"> http://tap.mk.gov.lv/lv/mk/tap/?pid=40500996 </w:t>
      </w:r>
    </w:p>
  </w:footnote>
  <w:footnote w:id="28">
    <w:p w14:paraId="03265626" w14:textId="7DDA6B81" w:rsidR="00CD3C8C" w:rsidRPr="00C457C8" w:rsidRDefault="00CD3C8C" w:rsidP="00C0376D">
      <w:pPr>
        <w:pStyle w:val="FootnoteText"/>
        <w:contextualSpacing/>
        <w:jc w:val="both"/>
        <w:rPr>
          <w:rFonts w:ascii="Times New Roman" w:hAnsi="Times New Roman" w:cs="Times New Roman"/>
        </w:rPr>
      </w:pPr>
      <w:r w:rsidRPr="00C457C8">
        <w:rPr>
          <w:rStyle w:val="FootnoteReference"/>
          <w:rFonts w:ascii="Times New Roman" w:hAnsi="Times New Roman" w:cs="Times New Roman"/>
        </w:rPr>
        <w:footnoteRef/>
      </w:r>
      <w:r w:rsidRPr="00C457C8">
        <w:rPr>
          <w:rFonts w:ascii="Times New Roman" w:hAnsi="Times New Roman" w:cs="Times New Roman"/>
        </w:rPr>
        <w:t xml:space="preserve"> https://www.ur.gov.lv/lv/jaunumi/statistika/ (aplūkots 0</w:t>
      </w:r>
      <w:r w:rsidR="00301228">
        <w:rPr>
          <w:rFonts w:ascii="Times New Roman" w:hAnsi="Times New Roman" w:cs="Times New Roman"/>
        </w:rPr>
        <w:t>1</w:t>
      </w:r>
      <w:r w:rsidRPr="00C457C8">
        <w:rPr>
          <w:rFonts w:ascii="Times New Roman" w:hAnsi="Times New Roman" w:cs="Times New Roman"/>
        </w:rPr>
        <w:t>.0</w:t>
      </w:r>
      <w:r w:rsidR="00301228">
        <w:rPr>
          <w:rFonts w:ascii="Times New Roman" w:hAnsi="Times New Roman" w:cs="Times New Roman"/>
        </w:rPr>
        <w:t>3</w:t>
      </w:r>
      <w:r w:rsidRPr="00C457C8">
        <w:rPr>
          <w:rFonts w:ascii="Times New Roman" w:hAnsi="Times New Roman" w:cs="Times New Roman"/>
        </w:rPr>
        <w:t>.202</w:t>
      </w:r>
      <w:r w:rsidR="00B8616C" w:rsidRPr="00C457C8">
        <w:rPr>
          <w:rFonts w:ascii="Times New Roman" w:hAnsi="Times New Roman" w:cs="Times New Roman"/>
        </w:rPr>
        <w:t>2</w:t>
      </w:r>
      <w:r w:rsidRPr="00C457C8">
        <w:rPr>
          <w:rFonts w:ascii="Times New Roman" w:hAnsi="Times New Roman" w:cs="Times New Roman"/>
        </w:rPr>
        <w:t>.)</w:t>
      </w:r>
    </w:p>
  </w:footnote>
  <w:footnote w:id="29">
    <w:p w14:paraId="09583302" w14:textId="77777777" w:rsidR="00CD3C8C" w:rsidRPr="00C457C8" w:rsidRDefault="00CD3C8C" w:rsidP="00C0376D">
      <w:pPr>
        <w:pStyle w:val="FootnoteText"/>
        <w:contextualSpacing/>
        <w:jc w:val="both"/>
        <w:rPr>
          <w:rFonts w:ascii="Times New Roman" w:hAnsi="Times New Roman" w:cs="Times New Roman"/>
        </w:rPr>
      </w:pPr>
      <w:r w:rsidRPr="00C457C8">
        <w:rPr>
          <w:rStyle w:val="FootnoteReference"/>
          <w:rFonts w:ascii="Times New Roman" w:hAnsi="Times New Roman" w:cs="Times New Roman"/>
        </w:rPr>
        <w:footnoteRef/>
      </w:r>
      <w:r w:rsidRPr="00C457C8">
        <w:rPr>
          <w:rFonts w:ascii="Times New Roman" w:hAnsi="Times New Roman" w:cs="Times New Roman"/>
        </w:rPr>
        <w:t xml:space="preserve"> 2015. gada 5. marta likums "Grozījums Civillikumā".</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C9604" w14:textId="77777777" w:rsidR="00C1174D" w:rsidRDefault="00C117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6230928"/>
      <w:docPartObj>
        <w:docPartGallery w:val="Page Numbers (Top of Page)"/>
        <w:docPartUnique/>
      </w:docPartObj>
    </w:sdtPr>
    <w:sdtEndPr>
      <w:rPr>
        <w:rFonts w:ascii="Times New Roman" w:hAnsi="Times New Roman" w:cs="Times New Roman"/>
        <w:sz w:val="24"/>
        <w:szCs w:val="24"/>
      </w:rPr>
    </w:sdtEndPr>
    <w:sdtContent>
      <w:p w14:paraId="4ECD6C00" w14:textId="77777777" w:rsidR="00CD3C8C" w:rsidRPr="004D15A9" w:rsidRDefault="00CD3C8C">
        <w:pPr>
          <w:pStyle w:val="Header"/>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Pr>
            <w:rFonts w:ascii="Times New Roman" w:hAnsi="Times New Roman" w:cs="Times New Roman"/>
            <w:noProof/>
            <w:sz w:val="24"/>
            <w:szCs w:val="24"/>
          </w:rPr>
          <w:t>7</w:t>
        </w:r>
        <w:r w:rsidRPr="004D15A9">
          <w:rPr>
            <w:rFonts w:ascii="Times New Roman" w:hAnsi="Times New Roman" w:cs="Times New Roman"/>
            <w:sz w:val="24"/>
            <w:szCs w:val="24"/>
          </w:rPr>
          <w:fldChar w:fldCharType="end"/>
        </w:r>
      </w:p>
    </w:sdtContent>
  </w:sdt>
  <w:p w14:paraId="39B50F65" w14:textId="77777777" w:rsidR="00CD3C8C" w:rsidRDefault="00CD3C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ECCD5" w14:textId="77777777" w:rsidR="00C1174D" w:rsidRDefault="00C117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65981"/>
    <w:multiLevelType w:val="hybridMultilevel"/>
    <w:tmpl w:val="D0D2C2BA"/>
    <w:lvl w:ilvl="0" w:tplc="F0D237FA">
      <w:start w:val="1"/>
      <w:numFmt w:val="decimal"/>
      <w:lvlText w:val="%1)"/>
      <w:lvlJc w:val="left"/>
      <w:pPr>
        <w:tabs>
          <w:tab w:val="num" w:pos="720"/>
        </w:tabs>
        <w:ind w:left="720" w:hanging="360"/>
      </w:pPr>
    </w:lvl>
    <w:lvl w:ilvl="1" w:tplc="C2721E00" w:tentative="1">
      <w:start w:val="1"/>
      <w:numFmt w:val="decimal"/>
      <w:lvlText w:val="%2)"/>
      <w:lvlJc w:val="left"/>
      <w:pPr>
        <w:tabs>
          <w:tab w:val="num" w:pos="1440"/>
        </w:tabs>
        <w:ind w:left="1440" w:hanging="360"/>
      </w:pPr>
    </w:lvl>
    <w:lvl w:ilvl="2" w:tplc="5EB4AB26" w:tentative="1">
      <w:start w:val="1"/>
      <w:numFmt w:val="decimal"/>
      <w:lvlText w:val="%3)"/>
      <w:lvlJc w:val="left"/>
      <w:pPr>
        <w:tabs>
          <w:tab w:val="num" w:pos="2160"/>
        </w:tabs>
        <w:ind w:left="2160" w:hanging="360"/>
      </w:pPr>
    </w:lvl>
    <w:lvl w:ilvl="3" w:tplc="6C9E638E" w:tentative="1">
      <w:start w:val="1"/>
      <w:numFmt w:val="decimal"/>
      <w:lvlText w:val="%4)"/>
      <w:lvlJc w:val="left"/>
      <w:pPr>
        <w:tabs>
          <w:tab w:val="num" w:pos="2880"/>
        </w:tabs>
        <w:ind w:left="2880" w:hanging="360"/>
      </w:pPr>
    </w:lvl>
    <w:lvl w:ilvl="4" w:tplc="B5CE2C74" w:tentative="1">
      <w:start w:val="1"/>
      <w:numFmt w:val="decimal"/>
      <w:lvlText w:val="%5)"/>
      <w:lvlJc w:val="left"/>
      <w:pPr>
        <w:tabs>
          <w:tab w:val="num" w:pos="3600"/>
        </w:tabs>
        <w:ind w:left="3600" w:hanging="360"/>
      </w:pPr>
    </w:lvl>
    <w:lvl w:ilvl="5" w:tplc="CD70ED16" w:tentative="1">
      <w:start w:val="1"/>
      <w:numFmt w:val="decimal"/>
      <w:lvlText w:val="%6)"/>
      <w:lvlJc w:val="left"/>
      <w:pPr>
        <w:tabs>
          <w:tab w:val="num" w:pos="4320"/>
        </w:tabs>
        <w:ind w:left="4320" w:hanging="360"/>
      </w:pPr>
    </w:lvl>
    <w:lvl w:ilvl="6" w:tplc="E4ECD9A0" w:tentative="1">
      <w:start w:val="1"/>
      <w:numFmt w:val="decimal"/>
      <w:lvlText w:val="%7)"/>
      <w:lvlJc w:val="left"/>
      <w:pPr>
        <w:tabs>
          <w:tab w:val="num" w:pos="5040"/>
        </w:tabs>
        <w:ind w:left="5040" w:hanging="360"/>
      </w:pPr>
    </w:lvl>
    <w:lvl w:ilvl="7" w:tplc="5D446A2C" w:tentative="1">
      <w:start w:val="1"/>
      <w:numFmt w:val="decimal"/>
      <w:lvlText w:val="%8)"/>
      <w:lvlJc w:val="left"/>
      <w:pPr>
        <w:tabs>
          <w:tab w:val="num" w:pos="5760"/>
        </w:tabs>
        <w:ind w:left="5760" w:hanging="360"/>
      </w:pPr>
    </w:lvl>
    <w:lvl w:ilvl="8" w:tplc="8E245BD2" w:tentative="1">
      <w:start w:val="1"/>
      <w:numFmt w:val="decimal"/>
      <w:lvlText w:val="%9)"/>
      <w:lvlJc w:val="left"/>
      <w:pPr>
        <w:tabs>
          <w:tab w:val="num" w:pos="6480"/>
        </w:tabs>
        <w:ind w:left="6480" w:hanging="360"/>
      </w:pPr>
    </w:lvl>
  </w:abstractNum>
  <w:abstractNum w:abstractNumId="1" w15:restartNumberingAfterBreak="0">
    <w:nsid w:val="1F0F42A9"/>
    <w:multiLevelType w:val="hybridMultilevel"/>
    <w:tmpl w:val="10247856"/>
    <w:lvl w:ilvl="0" w:tplc="0A3E2F0C">
      <w:start w:val="1"/>
      <w:numFmt w:val="bullet"/>
      <w:lvlText w:val="-"/>
      <w:lvlJc w:val="left"/>
      <w:pPr>
        <w:tabs>
          <w:tab w:val="num" w:pos="720"/>
        </w:tabs>
        <w:ind w:left="720" w:hanging="360"/>
      </w:pPr>
      <w:rPr>
        <w:rFonts w:ascii="Times New Roman" w:hAnsi="Times New Roman" w:hint="default"/>
      </w:rPr>
    </w:lvl>
    <w:lvl w:ilvl="1" w:tplc="3A7E4298" w:tentative="1">
      <w:start w:val="1"/>
      <w:numFmt w:val="bullet"/>
      <w:lvlText w:val="-"/>
      <w:lvlJc w:val="left"/>
      <w:pPr>
        <w:tabs>
          <w:tab w:val="num" w:pos="1440"/>
        </w:tabs>
        <w:ind w:left="1440" w:hanging="360"/>
      </w:pPr>
      <w:rPr>
        <w:rFonts w:ascii="Times New Roman" w:hAnsi="Times New Roman" w:hint="default"/>
      </w:rPr>
    </w:lvl>
    <w:lvl w:ilvl="2" w:tplc="37AE7D24" w:tentative="1">
      <w:start w:val="1"/>
      <w:numFmt w:val="bullet"/>
      <w:lvlText w:val="-"/>
      <w:lvlJc w:val="left"/>
      <w:pPr>
        <w:tabs>
          <w:tab w:val="num" w:pos="2160"/>
        </w:tabs>
        <w:ind w:left="2160" w:hanging="360"/>
      </w:pPr>
      <w:rPr>
        <w:rFonts w:ascii="Times New Roman" w:hAnsi="Times New Roman" w:hint="default"/>
      </w:rPr>
    </w:lvl>
    <w:lvl w:ilvl="3" w:tplc="6A98BC3A" w:tentative="1">
      <w:start w:val="1"/>
      <w:numFmt w:val="bullet"/>
      <w:lvlText w:val="-"/>
      <w:lvlJc w:val="left"/>
      <w:pPr>
        <w:tabs>
          <w:tab w:val="num" w:pos="2880"/>
        </w:tabs>
        <w:ind w:left="2880" w:hanging="360"/>
      </w:pPr>
      <w:rPr>
        <w:rFonts w:ascii="Times New Roman" w:hAnsi="Times New Roman" w:hint="default"/>
      </w:rPr>
    </w:lvl>
    <w:lvl w:ilvl="4" w:tplc="B34AA068" w:tentative="1">
      <w:start w:val="1"/>
      <w:numFmt w:val="bullet"/>
      <w:lvlText w:val="-"/>
      <w:lvlJc w:val="left"/>
      <w:pPr>
        <w:tabs>
          <w:tab w:val="num" w:pos="3600"/>
        </w:tabs>
        <w:ind w:left="3600" w:hanging="360"/>
      </w:pPr>
      <w:rPr>
        <w:rFonts w:ascii="Times New Roman" w:hAnsi="Times New Roman" w:hint="default"/>
      </w:rPr>
    </w:lvl>
    <w:lvl w:ilvl="5" w:tplc="6284EEF6" w:tentative="1">
      <w:start w:val="1"/>
      <w:numFmt w:val="bullet"/>
      <w:lvlText w:val="-"/>
      <w:lvlJc w:val="left"/>
      <w:pPr>
        <w:tabs>
          <w:tab w:val="num" w:pos="4320"/>
        </w:tabs>
        <w:ind w:left="4320" w:hanging="360"/>
      </w:pPr>
      <w:rPr>
        <w:rFonts w:ascii="Times New Roman" w:hAnsi="Times New Roman" w:hint="default"/>
      </w:rPr>
    </w:lvl>
    <w:lvl w:ilvl="6" w:tplc="F6501C96" w:tentative="1">
      <w:start w:val="1"/>
      <w:numFmt w:val="bullet"/>
      <w:lvlText w:val="-"/>
      <w:lvlJc w:val="left"/>
      <w:pPr>
        <w:tabs>
          <w:tab w:val="num" w:pos="5040"/>
        </w:tabs>
        <w:ind w:left="5040" w:hanging="360"/>
      </w:pPr>
      <w:rPr>
        <w:rFonts w:ascii="Times New Roman" w:hAnsi="Times New Roman" w:hint="default"/>
      </w:rPr>
    </w:lvl>
    <w:lvl w:ilvl="7" w:tplc="0F3A8918" w:tentative="1">
      <w:start w:val="1"/>
      <w:numFmt w:val="bullet"/>
      <w:lvlText w:val="-"/>
      <w:lvlJc w:val="left"/>
      <w:pPr>
        <w:tabs>
          <w:tab w:val="num" w:pos="5760"/>
        </w:tabs>
        <w:ind w:left="5760" w:hanging="360"/>
      </w:pPr>
      <w:rPr>
        <w:rFonts w:ascii="Times New Roman" w:hAnsi="Times New Roman" w:hint="default"/>
      </w:rPr>
    </w:lvl>
    <w:lvl w:ilvl="8" w:tplc="EAA0B530"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436B1E8C"/>
    <w:multiLevelType w:val="hybridMultilevel"/>
    <w:tmpl w:val="4C66554C"/>
    <w:lvl w:ilvl="0" w:tplc="C206E506">
      <w:start w:val="1"/>
      <w:numFmt w:val="decimal"/>
      <w:lvlText w:val="%1)"/>
      <w:lvlJc w:val="left"/>
      <w:pPr>
        <w:tabs>
          <w:tab w:val="num" w:pos="720"/>
        </w:tabs>
        <w:ind w:left="720" w:hanging="360"/>
      </w:pPr>
    </w:lvl>
    <w:lvl w:ilvl="1" w:tplc="96A25D38" w:tentative="1">
      <w:start w:val="1"/>
      <w:numFmt w:val="decimal"/>
      <w:lvlText w:val="%2)"/>
      <w:lvlJc w:val="left"/>
      <w:pPr>
        <w:tabs>
          <w:tab w:val="num" w:pos="1440"/>
        </w:tabs>
        <w:ind w:left="1440" w:hanging="360"/>
      </w:pPr>
    </w:lvl>
    <w:lvl w:ilvl="2" w:tplc="9F7A89C8" w:tentative="1">
      <w:start w:val="1"/>
      <w:numFmt w:val="decimal"/>
      <w:lvlText w:val="%3)"/>
      <w:lvlJc w:val="left"/>
      <w:pPr>
        <w:tabs>
          <w:tab w:val="num" w:pos="2160"/>
        </w:tabs>
        <w:ind w:left="2160" w:hanging="360"/>
      </w:pPr>
    </w:lvl>
    <w:lvl w:ilvl="3" w:tplc="58681E6A" w:tentative="1">
      <w:start w:val="1"/>
      <w:numFmt w:val="decimal"/>
      <w:lvlText w:val="%4)"/>
      <w:lvlJc w:val="left"/>
      <w:pPr>
        <w:tabs>
          <w:tab w:val="num" w:pos="2880"/>
        </w:tabs>
        <w:ind w:left="2880" w:hanging="360"/>
      </w:pPr>
    </w:lvl>
    <w:lvl w:ilvl="4" w:tplc="0E3C5786" w:tentative="1">
      <w:start w:val="1"/>
      <w:numFmt w:val="decimal"/>
      <w:lvlText w:val="%5)"/>
      <w:lvlJc w:val="left"/>
      <w:pPr>
        <w:tabs>
          <w:tab w:val="num" w:pos="3600"/>
        </w:tabs>
        <w:ind w:left="3600" w:hanging="360"/>
      </w:pPr>
    </w:lvl>
    <w:lvl w:ilvl="5" w:tplc="1AC44388" w:tentative="1">
      <w:start w:val="1"/>
      <w:numFmt w:val="decimal"/>
      <w:lvlText w:val="%6)"/>
      <w:lvlJc w:val="left"/>
      <w:pPr>
        <w:tabs>
          <w:tab w:val="num" w:pos="4320"/>
        </w:tabs>
        <w:ind w:left="4320" w:hanging="360"/>
      </w:pPr>
    </w:lvl>
    <w:lvl w:ilvl="6" w:tplc="22E2B9E4" w:tentative="1">
      <w:start w:val="1"/>
      <w:numFmt w:val="decimal"/>
      <w:lvlText w:val="%7)"/>
      <w:lvlJc w:val="left"/>
      <w:pPr>
        <w:tabs>
          <w:tab w:val="num" w:pos="5040"/>
        </w:tabs>
        <w:ind w:left="5040" w:hanging="360"/>
      </w:pPr>
    </w:lvl>
    <w:lvl w:ilvl="7" w:tplc="195058A2" w:tentative="1">
      <w:start w:val="1"/>
      <w:numFmt w:val="decimal"/>
      <w:lvlText w:val="%8)"/>
      <w:lvlJc w:val="left"/>
      <w:pPr>
        <w:tabs>
          <w:tab w:val="num" w:pos="5760"/>
        </w:tabs>
        <w:ind w:left="5760" w:hanging="360"/>
      </w:pPr>
    </w:lvl>
    <w:lvl w:ilvl="8" w:tplc="B2A29FF0" w:tentative="1">
      <w:start w:val="1"/>
      <w:numFmt w:val="decimal"/>
      <w:lvlText w:val="%9)"/>
      <w:lvlJc w:val="left"/>
      <w:pPr>
        <w:tabs>
          <w:tab w:val="num" w:pos="6480"/>
        </w:tabs>
        <w:ind w:left="6480" w:hanging="360"/>
      </w:pPr>
    </w:lvl>
  </w:abstractNum>
  <w:abstractNum w:abstractNumId="3" w15:restartNumberingAfterBreak="0">
    <w:nsid w:val="43C928F1"/>
    <w:multiLevelType w:val="hybridMultilevel"/>
    <w:tmpl w:val="D92E4262"/>
    <w:lvl w:ilvl="0" w:tplc="285CBC02">
      <w:start w:val="1"/>
      <w:numFmt w:val="decimal"/>
      <w:lvlText w:val="%1."/>
      <w:lvlJc w:val="left"/>
      <w:pPr>
        <w:tabs>
          <w:tab w:val="num" w:pos="1069"/>
        </w:tabs>
        <w:ind w:left="1069" w:hanging="360"/>
      </w:pPr>
    </w:lvl>
    <w:lvl w:ilvl="1" w:tplc="15D867B8" w:tentative="1">
      <w:start w:val="1"/>
      <w:numFmt w:val="decimal"/>
      <w:lvlText w:val="%2."/>
      <w:lvlJc w:val="left"/>
      <w:pPr>
        <w:tabs>
          <w:tab w:val="num" w:pos="1440"/>
        </w:tabs>
        <w:ind w:left="1440" w:hanging="360"/>
      </w:pPr>
    </w:lvl>
    <w:lvl w:ilvl="2" w:tplc="8F065DEA" w:tentative="1">
      <w:start w:val="1"/>
      <w:numFmt w:val="decimal"/>
      <w:lvlText w:val="%3."/>
      <w:lvlJc w:val="left"/>
      <w:pPr>
        <w:tabs>
          <w:tab w:val="num" w:pos="2160"/>
        </w:tabs>
        <w:ind w:left="2160" w:hanging="360"/>
      </w:pPr>
    </w:lvl>
    <w:lvl w:ilvl="3" w:tplc="58426FD2" w:tentative="1">
      <w:start w:val="1"/>
      <w:numFmt w:val="decimal"/>
      <w:lvlText w:val="%4."/>
      <w:lvlJc w:val="left"/>
      <w:pPr>
        <w:tabs>
          <w:tab w:val="num" w:pos="2880"/>
        </w:tabs>
        <w:ind w:left="2880" w:hanging="360"/>
      </w:pPr>
    </w:lvl>
    <w:lvl w:ilvl="4" w:tplc="22F0C200" w:tentative="1">
      <w:start w:val="1"/>
      <w:numFmt w:val="decimal"/>
      <w:lvlText w:val="%5."/>
      <w:lvlJc w:val="left"/>
      <w:pPr>
        <w:tabs>
          <w:tab w:val="num" w:pos="3600"/>
        </w:tabs>
        <w:ind w:left="3600" w:hanging="360"/>
      </w:pPr>
    </w:lvl>
    <w:lvl w:ilvl="5" w:tplc="05E21B28" w:tentative="1">
      <w:start w:val="1"/>
      <w:numFmt w:val="decimal"/>
      <w:lvlText w:val="%6."/>
      <w:lvlJc w:val="left"/>
      <w:pPr>
        <w:tabs>
          <w:tab w:val="num" w:pos="4320"/>
        </w:tabs>
        <w:ind w:left="4320" w:hanging="360"/>
      </w:pPr>
    </w:lvl>
    <w:lvl w:ilvl="6" w:tplc="4E16187C" w:tentative="1">
      <w:start w:val="1"/>
      <w:numFmt w:val="decimal"/>
      <w:lvlText w:val="%7."/>
      <w:lvlJc w:val="left"/>
      <w:pPr>
        <w:tabs>
          <w:tab w:val="num" w:pos="5040"/>
        </w:tabs>
        <w:ind w:left="5040" w:hanging="360"/>
      </w:pPr>
    </w:lvl>
    <w:lvl w:ilvl="7" w:tplc="97C4E308" w:tentative="1">
      <w:start w:val="1"/>
      <w:numFmt w:val="decimal"/>
      <w:lvlText w:val="%8."/>
      <w:lvlJc w:val="left"/>
      <w:pPr>
        <w:tabs>
          <w:tab w:val="num" w:pos="5760"/>
        </w:tabs>
        <w:ind w:left="5760" w:hanging="360"/>
      </w:pPr>
    </w:lvl>
    <w:lvl w:ilvl="8" w:tplc="66AA11AA" w:tentative="1">
      <w:start w:val="1"/>
      <w:numFmt w:val="decimal"/>
      <w:lvlText w:val="%9."/>
      <w:lvlJc w:val="left"/>
      <w:pPr>
        <w:tabs>
          <w:tab w:val="num" w:pos="6480"/>
        </w:tabs>
        <w:ind w:left="6480" w:hanging="360"/>
      </w:pPr>
    </w:lvl>
  </w:abstractNum>
  <w:abstractNum w:abstractNumId="4" w15:restartNumberingAfterBreak="0">
    <w:nsid w:val="47CD4D23"/>
    <w:multiLevelType w:val="hybridMultilevel"/>
    <w:tmpl w:val="2092C1A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47E"/>
    <w:rsid w:val="000070A8"/>
    <w:rsid w:val="000116B8"/>
    <w:rsid w:val="00013D72"/>
    <w:rsid w:val="000263A1"/>
    <w:rsid w:val="000265CC"/>
    <w:rsid w:val="0003294B"/>
    <w:rsid w:val="00060559"/>
    <w:rsid w:val="00073192"/>
    <w:rsid w:val="000771CE"/>
    <w:rsid w:val="000815B9"/>
    <w:rsid w:val="000923A2"/>
    <w:rsid w:val="00095826"/>
    <w:rsid w:val="000A1A27"/>
    <w:rsid w:val="000A3831"/>
    <w:rsid w:val="000A67F5"/>
    <w:rsid w:val="000B2CF8"/>
    <w:rsid w:val="000B5BCD"/>
    <w:rsid w:val="000C0A63"/>
    <w:rsid w:val="000C5614"/>
    <w:rsid w:val="000C6B35"/>
    <w:rsid w:val="000D0914"/>
    <w:rsid w:val="000D2037"/>
    <w:rsid w:val="000E16DE"/>
    <w:rsid w:val="000E1850"/>
    <w:rsid w:val="000E4B55"/>
    <w:rsid w:val="000E4E41"/>
    <w:rsid w:val="00112B79"/>
    <w:rsid w:val="0014330C"/>
    <w:rsid w:val="00146E5F"/>
    <w:rsid w:val="00150BC1"/>
    <w:rsid w:val="00165F56"/>
    <w:rsid w:val="00171E54"/>
    <w:rsid w:val="00182209"/>
    <w:rsid w:val="00183CE7"/>
    <w:rsid w:val="00191D1F"/>
    <w:rsid w:val="001B00AA"/>
    <w:rsid w:val="001B1EEA"/>
    <w:rsid w:val="001C3F6A"/>
    <w:rsid w:val="001D5B5D"/>
    <w:rsid w:val="001F3FAB"/>
    <w:rsid w:val="00214184"/>
    <w:rsid w:val="002151E6"/>
    <w:rsid w:val="002263DC"/>
    <w:rsid w:val="002301FE"/>
    <w:rsid w:val="00247B18"/>
    <w:rsid w:val="00256691"/>
    <w:rsid w:val="00260453"/>
    <w:rsid w:val="0026395C"/>
    <w:rsid w:val="00267D67"/>
    <w:rsid w:val="00272CBA"/>
    <w:rsid w:val="0028087C"/>
    <w:rsid w:val="0029047F"/>
    <w:rsid w:val="00291445"/>
    <w:rsid w:val="00292B92"/>
    <w:rsid w:val="00296AF9"/>
    <w:rsid w:val="002A1729"/>
    <w:rsid w:val="002A349B"/>
    <w:rsid w:val="002B6990"/>
    <w:rsid w:val="002D6D50"/>
    <w:rsid w:val="002D739C"/>
    <w:rsid w:val="002E04B0"/>
    <w:rsid w:val="002E73A7"/>
    <w:rsid w:val="00301228"/>
    <w:rsid w:val="00312EBB"/>
    <w:rsid w:val="00325FCA"/>
    <w:rsid w:val="00335492"/>
    <w:rsid w:val="00353715"/>
    <w:rsid w:val="00355204"/>
    <w:rsid w:val="00355AFD"/>
    <w:rsid w:val="00371227"/>
    <w:rsid w:val="00377FB2"/>
    <w:rsid w:val="00384DF9"/>
    <w:rsid w:val="003A26FD"/>
    <w:rsid w:val="003A2ADF"/>
    <w:rsid w:val="003A2D7C"/>
    <w:rsid w:val="003A367D"/>
    <w:rsid w:val="003B1F95"/>
    <w:rsid w:val="003C704F"/>
    <w:rsid w:val="003C73EE"/>
    <w:rsid w:val="003E122C"/>
    <w:rsid w:val="003E3A41"/>
    <w:rsid w:val="003E69A6"/>
    <w:rsid w:val="003F2CB2"/>
    <w:rsid w:val="00405B50"/>
    <w:rsid w:val="004071A0"/>
    <w:rsid w:val="00416B0A"/>
    <w:rsid w:val="004418DF"/>
    <w:rsid w:val="0044408F"/>
    <w:rsid w:val="00453A75"/>
    <w:rsid w:val="0047504D"/>
    <w:rsid w:val="00486349"/>
    <w:rsid w:val="00493798"/>
    <w:rsid w:val="00495D12"/>
    <w:rsid w:val="00497B77"/>
    <w:rsid w:val="004A0826"/>
    <w:rsid w:val="004B3A5F"/>
    <w:rsid w:val="004D4F5C"/>
    <w:rsid w:val="004D6112"/>
    <w:rsid w:val="004E7BC9"/>
    <w:rsid w:val="005231CB"/>
    <w:rsid w:val="005249AB"/>
    <w:rsid w:val="00526774"/>
    <w:rsid w:val="005324EF"/>
    <w:rsid w:val="005377B7"/>
    <w:rsid w:val="005468D2"/>
    <w:rsid w:val="00574C4C"/>
    <w:rsid w:val="00584E12"/>
    <w:rsid w:val="00587326"/>
    <w:rsid w:val="005959D4"/>
    <w:rsid w:val="005A05A5"/>
    <w:rsid w:val="005A54D1"/>
    <w:rsid w:val="005B50E2"/>
    <w:rsid w:val="005B6CB8"/>
    <w:rsid w:val="005C1763"/>
    <w:rsid w:val="005C4567"/>
    <w:rsid w:val="005E0C02"/>
    <w:rsid w:val="005E227C"/>
    <w:rsid w:val="005E747F"/>
    <w:rsid w:val="005F1A19"/>
    <w:rsid w:val="006139A3"/>
    <w:rsid w:val="00620446"/>
    <w:rsid w:val="00636542"/>
    <w:rsid w:val="006410E2"/>
    <w:rsid w:val="00650EA3"/>
    <w:rsid w:val="00655039"/>
    <w:rsid w:val="00662166"/>
    <w:rsid w:val="006705C7"/>
    <w:rsid w:val="0068456A"/>
    <w:rsid w:val="00687DDE"/>
    <w:rsid w:val="00693860"/>
    <w:rsid w:val="006A0A32"/>
    <w:rsid w:val="006A293A"/>
    <w:rsid w:val="006E2C3E"/>
    <w:rsid w:val="00701E70"/>
    <w:rsid w:val="00725F35"/>
    <w:rsid w:val="00727CE2"/>
    <w:rsid w:val="007334CC"/>
    <w:rsid w:val="00737066"/>
    <w:rsid w:val="0073738D"/>
    <w:rsid w:val="00744AEE"/>
    <w:rsid w:val="00744B7E"/>
    <w:rsid w:val="00761273"/>
    <w:rsid w:val="00767ED2"/>
    <w:rsid w:val="00774CF2"/>
    <w:rsid w:val="00794222"/>
    <w:rsid w:val="0079482B"/>
    <w:rsid w:val="00796A0D"/>
    <w:rsid w:val="007A3A63"/>
    <w:rsid w:val="007A598E"/>
    <w:rsid w:val="007A5FA6"/>
    <w:rsid w:val="007B4A85"/>
    <w:rsid w:val="007D3265"/>
    <w:rsid w:val="007E012B"/>
    <w:rsid w:val="007F457E"/>
    <w:rsid w:val="007F5ACF"/>
    <w:rsid w:val="007F65CF"/>
    <w:rsid w:val="00804A09"/>
    <w:rsid w:val="008155D4"/>
    <w:rsid w:val="00817B4A"/>
    <w:rsid w:val="00824BBC"/>
    <w:rsid w:val="00832697"/>
    <w:rsid w:val="00835568"/>
    <w:rsid w:val="008417E7"/>
    <w:rsid w:val="008451EA"/>
    <w:rsid w:val="008533E1"/>
    <w:rsid w:val="00863BD2"/>
    <w:rsid w:val="008717D7"/>
    <w:rsid w:val="008720BD"/>
    <w:rsid w:val="008A315A"/>
    <w:rsid w:val="008A682E"/>
    <w:rsid w:val="008A6F98"/>
    <w:rsid w:val="008B02C5"/>
    <w:rsid w:val="008C19D8"/>
    <w:rsid w:val="008D3586"/>
    <w:rsid w:val="008E206D"/>
    <w:rsid w:val="008E72CF"/>
    <w:rsid w:val="008F1965"/>
    <w:rsid w:val="00916B38"/>
    <w:rsid w:val="00920E34"/>
    <w:rsid w:val="00934871"/>
    <w:rsid w:val="00943B50"/>
    <w:rsid w:val="009454B6"/>
    <w:rsid w:val="0097747E"/>
    <w:rsid w:val="009B1103"/>
    <w:rsid w:val="009B3EB1"/>
    <w:rsid w:val="009C1E14"/>
    <w:rsid w:val="009C6B63"/>
    <w:rsid w:val="009D3E2E"/>
    <w:rsid w:val="00A072D6"/>
    <w:rsid w:val="00A10D27"/>
    <w:rsid w:val="00A16119"/>
    <w:rsid w:val="00A224EE"/>
    <w:rsid w:val="00A35B65"/>
    <w:rsid w:val="00A35FCC"/>
    <w:rsid w:val="00A37602"/>
    <w:rsid w:val="00A4054A"/>
    <w:rsid w:val="00A416E7"/>
    <w:rsid w:val="00A52505"/>
    <w:rsid w:val="00A54AEF"/>
    <w:rsid w:val="00A5693A"/>
    <w:rsid w:val="00A61891"/>
    <w:rsid w:val="00A63F27"/>
    <w:rsid w:val="00A73A32"/>
    <w:rsid w:val="00A767CE"/>
    <w:rsid w:val="00A823B1"/>
    <w:rsid w:val="00A85514"/>
    <w:rsid w:val="00A93048"/>
    <w:rsid w:val="00A97C5C"/>
    <w:rsid w:val="00AA26B2"/>
    <w:rsid w:val="00AC1C2A"/>
    <w:rsid w:val="00AD31EA"/>
    <w:rsid w:val="00AD7E2C"/>
    <w:rsid w:val="00AE3E4B"/>
    <w:rsid w:val="00AF2629"/>
    <w:rsid w:val="00AF5E37"/>
    <w:rsid w:val="00B10B19"/>
    <w:rsid w:val="00B17945"/>
    <w:rsid w:val="00B17A8E"/>
    <w:rsid w:val="00B21401"/>
    <w:rsid w:val="00B22072"/>
    <w:rsid w:val="00B2583D"/>
    <w:rsid w:val="00B34AC2"/>
    <w:rsid w:val="00B472A2"/>
    <w:rsid w:val="00B55C28"/>
    <w:rsid w:val="00B62D3C"/>
    <w:rsid w:val="00B7619A"/>
    <w:rsid w:val="00B8477F"/>
    <w:rsid w:val="00B8616C"/>
    <w:rsid w:val="00B94FC9"/>
    <w:rsid w:val="00BA166B"/>
    <w:rsid w:val="00BA5F40"/>
    <w:rsid w:val="00BB4276"/>
    <w:rsid w:val="00BB4641"/>
    <w:rsid w:val="00BC2402"/>
    <w:rsid w:val="00BC5DAF"/>
    <w:rsid w:val="00BC7B24"/>
    <w:rsid w:val="00BD24BF"/>
    <w:rsid w:val="00BD252D"/>
    <w:rsid w:val="00BD5C86"/>
    <w:rsid w:val="00BE0471"/>
    <w:rsid w:val="00BE71E8"/>
    <w:rsid w:val="00BF6F08"/>
    <w:rsid w:val="00C0376D"/>
    <w:rsid w:val="00C04EA1"/>
    <w:rsid w:val="00C05D7C"/>
    <w:rsid w:val="00C06418"/>
    <w:rsid w:val="00C1174D"/>
    <w:rsid w:val="00C127F7"/>
    <w:rsid w:val="00C32487"/>
    <w:rsid w:val="00C355B6"/>
    <w:rsid w:val="00C355D7"/>
    <w:rsid w:val="00C457C8"/>
    <w:rsid w:val="00C66F2E"/>
    <w:rsid w:val="00C70766"/>
    <w:rsid w:val="00C9781E"/>
    <w:rsid w:val="00CA0369"/>
    <w:rsid w:val="00CD3C8C"/>
    <w:rsid w:val="00CD58C3"/>
    <w:rsid w:val="00CE3151"/>
    <w:rsid w:val="00CF36C7"/>
    <w:rsid w:val="00D02532"/>
    <w:rsid w:val="00D02E45"/>
    <w:rsid w:val="00D07FEB"/>
    <w:rsid w:val="00D2362A"/>
    <w:rsid w:val="00D26632"/>
    <w:rsid w:val="00D35869"/>
    <w:rsid w:val="00D3656E"/>
    <w:rsid w:val="00D42740"/>
    <w:rsid w:val="00D54E69"/>
    <w:rsid w:val="00D722CE"/>
    <w:rsid w:val="00D72567"/>
    <w:rsid w:val="00D8555D"/>
    <w:rsid w:val="00D8771F"/>
    <w:rsid w:val="00D92FD5"/>
    <w:rsid w:val="00DA1133"/>
    <w:rsid w:val="00DA6E06"/>
    <w:rsid w:val="00DB2AA7"/>
    <w:rsid w:val="00DC0F26"/>
    <w:rsid w:val="00DD36FF"/>
    <w:rsid w:val="00DF64E5"/>
    <w:rsid w:val="00DF7D1E"/>
    <w:rsid w:val="00E06833"/>
    <w:rsid w:val="00E26D61"/>
    <w:rsid w:val="00E429F4"/>
    <w:rsid w:val="00E46D19"/>
    <w:rsid w:val="00E52A68"/>
    <w:rsid w:val="00E575C3"/>
    <w:rsid w:val="00E6008A"/>
    <w:rsid w:val="00E74767"/>
    <w:rsid w:val="00E7730C"/>
    <w:rsid w:val="00E8060E"/>
    <w:rsid w:val="00E81500"/>
    <w:rsid w:val="00EA417F"/>
    <w:rsid w:val="00EA5533"/>
    <w:rsid w:val="00EA773D"/>
    <w:rsid w:val="00EB00F1"/>
    <w:rsid w:val="00EB1B84"/>
    <w:rsid w:val="00EC143E"/>
    <w:rsid w:val="00ED4006"/>
    <w:rsid w:val="00F10026"/>
    <w:rsid w:val="00F12B2A"/>
    <w:rsid w:val="00F21A3A"/>
    <w:rsid w:val="00F22B48"/>
    <w:rsid w:val="00F248F3"/>
    <w:rsid w:val="00F2546C"/>
    <w:rsid w:val="00F32854"/>
    <w:rsid w:val="00F32E9F"/>
    <w:rsid w:val="00F33825"/>
    <w:rsid w:val="00F34306"/>
    <w:rsid w:val="00F35478"/>
    <w:rsid w:val="00F44D4A"/>
    <w:rsid w:val="00F44D7A"/>
    <w:rsid w:val="00F566EF"/>
    <w:rsid w:val="00F57DE4"/>
    <w:rsid w:val="00F7017E"/>
    <w:rsid w:val="00F82BE7"/>
    <w:rsid w:val="00F82E3F"/>
    <w:rsid w:val="00F96837"/>
    <w:rsid w:val="00F97909"/>
    <w:rsid w:val="00FB2F67"/>
    <w:rsid w:val="00FB6160"/>
    <w:rsid w:val="00FC40CA"/>
    <w:rsid w:val="00FE2B8A"/>
    <w:rsid w:val="00FE4A39"/>
    <w:rsid w:val="00FE5BB6"/>
    <w:rsid w:val="00FF33A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1297B0"/>
  <w15:chartTrackingRefBased/>
  <w15:docId w15:val="{FBEBFAD7-E89E-4CD2-9AD2-0EA6EA14B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747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Right">
    <w:name w:val="Style Right"/>
    <w:basedOn w:val="Normal"/>
    <w:rsid w:val="0097747E"/>
    <w:pPr>
      <w:spacing w:after="120" w:line="240" w:lineRule="auto"/>
      <w:ind w:firstLine="720"/>
      <w:jc w:val="right"/>
    </w:pPr>
    <w:rPr>
      <w:rFonts w:ascii="Times New Roman" w:eastAsia="Times New Roman" w:hAnsi="Times New Roman" w:cs="Times New Roman"/>
      <w:sz w:val="28"/>
      <w:szCs w:val="28"/>
    </w:rPr>
  </w:style>
  <w:style w:type="paragraph" w:styleId="Header">
    <w:name w:val="header"/>
    <w:basedOn w:val="Normal"/>
    <w:link w:val="HeaderChar"/>
    <w:uiPriority w:val="99"/>
    <w:unhideWhenUsed/>
    <w:rsid w:val="0097747E"/>
    <w:pPr>
      <w:tabs>
        <w:tab w:val="center" w:pos="4153"/>
        <w:tab w:val="right" w:pos="8306"/>
      </w:tabs>
      <w:spacing w:after="0" w:line="240" w:lineRule="auto"/>
    </w:pPr>
  </w:style>
  <w:style w:type="character" w:customStyle="1" w:styleId="HeaderChar">
    <w:name w:val="Header Char"/>
    <w:basedOn w:val="DefaultParagraphFont"/>
    <w:link w:val="Header"/>
    <w:uiPriority w:val="99"/>
    <w:rsid w:val="0097747E"/>
  </w:style>
  <w:style w:type="paragraph" w:styleId="Footer">
    <w:name w:val="footer"/>
    <w:basedOn w:val="Normal"/>
    <w:link w:val="FooterChar"/>
    <w:uiPriority w:val="99"/>
    <w:unhideWhenUsed/>
    <w:rsid w:val="0097747E"/>
    <w:pPr>
      <w:tabs>
        <w:tab w:val="center" w:pos="4153"/>
        <w:tab w:val="right" w:pos="8306"/>
      </w:tabs>
      <w:spacing w:after="0" w:line="240" w:lineRule="auto"/>
    </w:pPr>
  </w:style>
  <w:style w:type="character" w:customStyle="1" w:styleId="FooterChar">
    <w:name w:val="Footer Char"/>
    <w:basedOn w:val="DefaultParagraphFont"/>
    <w:link w:val="Footer"/>
    <w:uiPriority w:val="99"/>
    <w:rsid w:val="0097747E"/>
  </w:style>
  <w:style w:type="paragraph" w:styleId="ListParagraph">
    <w:name w:val="List Paragraph"/>
    <w:basedOn w:val="Normal"/>
    <w:uiPriority w:val="34"/>
    <w:qFormat/>
    <w:rsid w:val="0097747E"/>
    <w:pPr>
      <w:ind w:left="720"/>
      <w:contextualSpacing/>
    </w:pPr>
  </w:style>
  <w:style w:type="character" w:styleId="Hyperlink">
    <w:name w:val="Hyperlink"/>
    <w:basedOn w:val="DefaultParagraphFont"/>
    <w:uiPriority w:val="99"/>
    <w:unhideWhenUsed/>
    <w:rsid w:val="0097747E"/>
    <w:rPr>
      <w:color w:val="0563C1" w:themeColor="hyperlink"/>
      <w:u w:val="single"/>
    </w:rPr>
  </w:style>
  <w:style w:type="character" w:customStyle="1" w:styleId="normaltextrun">
    <w:name w:val="normaltextrun"/>
    <w:basedOn w:val="DefaultParagraphFont"/>
    <w:rsid w:val="0097747E"/>
  </w:style>
  <w:style w:type="paragraph" w:customStyle="1" w:styleId="tv213">
    <w:name w:val="tv213"/>
    <w:basedOn w:val="Normal"/>
    <w:rsid w:val="0097747E"/>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spelle">
    <w:name w:val="spelle"/>
    <w:basedOn w:val="DefaultParagraphFont"/>
    <w:rsid w:val="00B94FC9"/>
  </w:style>
  <w:style w:type="paragraph" w:styleId="FootnoteText">
    <w:name w:val="footnote text"/>
    <w:basedOn w:val="Normal"/>
    <w:link w:val="FootnoteTextChar"/>
    <w:unhideWhenUsed/>
    <w:rsid w:val="00B94FC9"/>
    <w:pPr>
      <w:spacing w:after="0" w:line="240" w:lineRule="auto"/>
    </w:pPr>
    <w:rPr>
      <w:sz w:val="20"/>
      <w:szCs w:val="20"/>
    </w:rPr>
  </w:style>
  <w:style w:type="character" w:customStyle="1" w:styleId="FootnoteTextChar">
    <w:name w:val="Footnote Text Char"/>
    <w:basedOn w:val="DefaultParagraphFont"/>
    <w:link w:val="FootnoteText"/>
    <w:rsid w:val="00B94FC9"/>
    <w:rPr>
      <w:sz w:val="20"/>
      <w:szCs w:val="20"/>
    </w:rPr>
  </w:style>
  <w:style w:type="character" w:styleId="FootnoteReference">
    <w:name w:val="footnote reference"/>
    <w:basedOn w:val="DefaultParagraphFont"/>
    <w:uiPriority w:val="99"/>
    <w:unhideWhenUsed/>
    <w:rsid w:val="00B94FC9"/>
    <w:rPr>
      <w:vertAlign w:val="superscript"/>
    </w:rPr>
  </w:style>
  <w:style w:type="paragraph" w:styleId="EndnoteText">
    <w:name w:val="endnote text"/>
    <w:basedOn w:val="Normal"/>
    <w:link w:val="EndnoteTextChar"/>
    <w:uiPriority w:val="99"/>
    <w:semiHidden/>
    <w:unhideWhenUsed/>
    <w:rsid w:val="00B10B1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10B19"/>
    <w:rPr>
      <w:sz w:val="20"/>
      <w:szCs w:val="20"/>
    </w:rPr>
  </w:style>
  <w:style w:type="character" w:styleId="EndnoteReference">
    <w:name w:val="endnote reference"/>
    <w:basedOn w:val="DefaultParagraphFont"/>
    <w:uiPriority w:val="99"/>
    <w:semiHidden/>
    <w:unhideWhenUsed/>
    <w:rsid w:val="00B10B19"/>
    <w:rPr>
      <w:vertAlign w:val="superscript"/>
    </w:rPr>
  </w:style>
  <w:style w:type="character" w:styleId="CommentReference">
    <w:name w:val="annotation reference"/>
    <w:basedOn w:val="DefaultParagraphFont"/>
    <w:uiPriority w:val="99"/>
    <w:semiHidden/>
    <w:unhideWhenUsed/>
    <w:rsid w:val="00DA6E06"/>
    <w:rPr>
      <w:sz w:val="16"/>
      <w:szCs w:val="16"/>
    </w:rPr>
  </w:style>
  <w:style w:type="paragraph" w:styleId="CommentText">
    <w:name w:val="annotation text"/>
    <w:basedOn w:val="Normal"/>
    <w:link w:val="CommentTextChar"/>
    <w:uiPriority w:val="99"/>
    <w:unhideWhenUsed/>
    <w:rsid w:val="00DA6E06"/>
    <w:pPr>
      <w:spacing w:line="240" w:lineRule="auto"/>
    </w:pPr>
    <w:rPr>
      <w:sz w:val="20"/>
      <w:szCs w:val="20"/>
    </w:rPr>
  </w:style>
  <w:style w:type="character" w:customStyle="1" w:styleId="CommentTextChar">
    <w:name w:val="Comment Text Char"/>
    <w:basedOn w:val="DefaultParagraphFont"/>
    <w:link w:val="CommentText"/>
    <w:uiPriority w:val="99"/>
    <w:rsid w:val="00DA6E06"/>
    <w:rPr>
      <w:sz w:val="20"/>
      <w:szCs w:val="20"/>
    </w:rPr>
  </w:style>
  <w:style w:type="character" w:styleId="UnresolvedMention">
    <w:name w:val="Unresolved Mention"/>
    <w:basedOn w:val="DefaultParagraphFont"/>
    <w:uiPriority w:val="99"/>
    <w:semiHidden/>
    <w:unhideWhenUsed/>
    <w:rsid w:val="007D3265"/>
    <w:rPr>
      <w:color w:val="605E5C"/>
      <w:shd w:val="clear" w:color="auto" w:fill="E1DFDD"/>
    </w:rPr>
  </w:style>
  <w:style w:type="character" w:styleId="FollowedHyperlink">
    <w:name w:val="FollowedHyperlink"/>
    <w:basedOn w:val="DefaultParagraphFont"/>
    <w:uiPriority w:val="99"/>
    <w:semiHidden/>
    <w:unhideWhenUsed/>
    <w:rsid w:val="009C6B63"/>
    <w:rPr>
      <w:color w:val="954F72" w:themeColor="followedHyperlink"/>
      <w:u w:val="single"/>
    </w:rPr>
  </w:style>
  <w:style w:type="paragraph" w:customStyle="1" w:styleId="xmsonormal">
    <w:name w:val="x_msonormal"/>
    <w:basedOn w:val="Normal"/>
    <w:rsid w:val="0026395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CommentSubject">
    <w:name w:val="annotation subject"/>
    <w:basedOn w:val="CommentText"/>
    <w:next w:val="CommentText"/>
    <w:link w:val="CommentSubjectChar"/>
    <w:uiPriority w:val="99"/>
    <w:semiHidden/>
    <w:unhideWhenUsed/>
    <w:rsid w:val="00A823B1"/>
    <w:rPr>
      <w:b/>
      <w:bCs/>
    </w:rPr>
  </w:style>
  <w:style w:type="character" w:customStyle="1" w:styleId="CommentSubjectChar">
    <w:name w:val="Comment Subject Char"/>
    <w:basedOn w:val="CommentTextChar"/>
    <w:link w:val="CommentSubject"/>
    <w:uiPriority w:val="99"/>
    <w:semiHidden/>
    <w:rsid w:val="00A823B1"/>
    <w:rPr>
      <w:b/>
      <w:bCs/>
      <w:sz w:val="20"/>
      <w:szCs w:val="20"/>
    </w:rPr>
  </w:style>
  <w:style w:type="character" w:customStyle="1" w:styleId="fontsize2">
    <w:name w:val="fontsize2"/>
    <w:basedOn w:val="DefaultParagraphFont"/>
    <w:rsid w:val="00920E34"/>
  </w:style>
  <w:style w:type="paragraph" w:styleId="NormalWeb">
    <w:name w:val="Normal (Web)"/>
    <w:basedOn w:val="Normal"/>
    <w:uiPriority w:val="99"/>
    <w:unhideWhenUsed/>
    <w:rsid w:val="002D6D5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c">
    <w:name w:val="naisc"/>
    <w:basedOn w:val="Normal"/>
    <w:rsid w:val="00BD5C86"/>
    <w:pPr>
      <w:spacing w:before="75" w:after="75" w:line="240" w:lineRule="auto"/>
      <w:jc w:val="center"/>
    </w:pPr>
    <w:rPr>
      <w:rFonts w:ascii="Times New Roman" w:eastAsia="Times New Roman" w:hAnsi="Times New Roman" w:cs="Times New Roman"/>
      <w:sz w:val="24"/>
      <w:szCs w:val="24"/>
      <w:lang w:eastAsia="lv-LV"/>
    </w:rPr>
  </w:style>
  <w:style w:type="paragraph" w:styleId="Revision">
    <w:name w:val="Revision"/>
    <w:hidden/>
    <w:uiPriority w:val="99"/>
    <w:semiHidden/>
    <w:rsid w:val="00D8771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82636">
      <w:bodyDiv w:val="1"/>
      <w:marLeft w:val="0"/>
      <w:marRight w:val="0"/>
      <w:marTop w:val="0"/>
      <w:marBottom w:val="0"/>
      <w:divBdr>
        <w:top w:val="none" w:sz="0" w:space="0" w:color="auto"/>
        <w:left w:val="none" w:sz="0" w:space="0" w:color="auto"/>
        <w:bottom w:val="none" w:sz="0" w:space="0" w:color="auto"/>
        <w:right w:val="none" w:sz="0" w:space="0" w:color="auto"/>
      </w:divBdr>
    </w:div>
    <w:div w:id="233248996">
      <w:bodyDiv w:val="1"/>
      <w:marLeft w:val="0"/>
      <w:marRight w:val="0"/>
      <w:marTop w:val="0"/>
      <w:marBottom w:val="0"/>
      <w:divBdr>
        <w:top w:val="none" w:sz="0" w:space="0" w:color="auto"/>
        <w:left w:val="none" w:sz="0" w:space="0" w:color="auto"/>
        <w:bottom w:val="none" w:sz="0" w:space="0" w:color="auto"/>
        <w:right w:val="none" w:sz="0" w:space="0" w:color="auto"/>
      </w:divBdr>
    </w:div>
    <w:div w:id="241447991">
      <w:bodyDiv w:val="1"/>
      <w:marLeft w:val="0"/>
      <w:marRight w:val="0"/>
      <w:marTop w:val="0"/>
      <w:marBottom w:val="0"/>
      <w:divBdr>
        <w:top w:val="none" w:sz="0" w:space="0" w:color="auto"/>
        <w:left w:val="none" w:sz="0" w:space="0" w:color="auto"/>
        <w:bottom w:val="none" w:sz="0" w:space="0" w:color="auto"/>
        <w:right w:val="none" w:sz="0" w:space="0" w:color="auto"/>
      </w:divBdr>
      <w:divsChild>
        <w:div w:id="147601284">
          <w:marLeft w:val="0"/>
          <w:marRight w:val="0"/>
          <w:marTop w:val="480"/>
          <w:marBottom w:val="240"/>
          <w:divBdr>
            <w:top w:val="none" w:sz="0" w:space="0" w:color="auto"/>
            <w:left w:val="none" w:sz="0" w:space="0" w:color="auto"/>
            <w:bottom w:val="none" w:sz="0" w:space="0" w:color="auto"/>
            <w:right w:val="none" w:sz="0" w:space="0" w:color="auto"/>
          </w:divBdr>
        </w:div>
        <w:div w:id="1474328511">
          <w:marLeft w:val="0"/>
          <w:marRight w:val="0"/>
          <w:marTop w:val="0"/>
          <w:marBottom w:val="567"/>
          <w:divBdr>
            <w:top w:val="none" w:sz="0" w:space="0" w:color="auto"/>
            <w:left w:val="none" w:sz="0" w:space="0" w:color="auto"/>
            <w:bottom w:val="none" w:sz="0" w:space="0" w:color="auto"/>
            <w:right w:val="none" w:sz="0" w:space="0" w:color="auto"/>
          </w:divBdr>
        </w:div>
      </w:divsChild>
    </w:div>
    <w:div w:id="410086140">
      <w:bodyDiv w:val="1"/>
      <w:marLeft w:val="0"/>
      <w:marRight w:val="0"/>
      <w:marTop w:val="0"/>
      <w:marBottom w:val="0"/>
      <w:divBdr>
        <w:top w:val="none" w:sz="0" w:space="0" w:color="auto"/>
        <w:left w:val="none" w:sz="0" w:space="0" w:color="auto"/>
        <w:bottom w:val="none" w:sz="0" w:space="0" w:color="auto"/>
        <w:right w:val="none" w:sz="0" w:space="0" w:color="auto"/>
      </w:divBdr>
      <w:divsChild>
        <w:div w:id="1876192531">
          <w:marLeft w:val="0"/>
          <w:marRight w:val="0"/>
          <w:marTop w:val="0"/>
          <w:marBottom w:val="0"/>
          <w:divBdr>
            <w:top w:val="none" w:sz="0" w:space="0" w:color="auto"/>
            <w:left w:val="none" w:sz="0" w:space="0" w:color="auto"/>
            <w:bottom w:val="none" w:sz="0" w:space="0" w:color="auto"/>
            <w:right w:val="none" w:sz="0" w:space="0" w:color="auto"/>
          </w:divBdr>
        </w:div>
      </w:divsChild>
    </w:div>
    <w:div w:id="484980022">
      <w:bodyDiv w:val="1"/>
      <w:marLeft w:val="0"/>
      <w:marRight w:val="0"/>
      <w:marTop w:val="0"/>
      <w:marBottom w:val="0"/>
      <w:divBdr>
        <w:top w:val="none" w:sz="0" w:space="0" w:color="auto"/>
        <w:left w:val="none" w:sz="0" w:space="0" w:color="auto"/>
        <w:bottom w:val="none" w:sz="0" w:space="0" w:color="auto"/>
        <w:right w:val="none" w:sz="0" w:space="0" w:color="auto"/>
      </w:divBdr>
    </w:div>
    <w:div w:id="520124294">
      <w:bodyDiv w:val="1"/>
      <w:marLeft w:val="0"/>
      <w:marRight w:val="0"/>
      <w:marTop w:val="0"/>
      <w:marBottom w:val="0"/>
      <w:divBdr>
        <w:top w:val="none" w:sz="0" w:space="0" w:color="auto"/>
        <w:left w:val="none" w:sz="0" w:space="0" w:color="auto"/>
        <w:bottom w:val="none" w:sz="0" w:space="0" w:color="auto"/>
        <w:right w:val="none" w:sz="0" w:space="0" w:color="auto"/>
      </w:divBdr>
    </w:div>
    <w:div w:id="1034186734">
      <w:bodyDiv w:val="1"/>
      <w:marLeft w:val="0"/>
      <w:marRight w:val="0"/>
      <w:marTop w:val="0"/>
      <w:marBottom w:val="0"/>
      <w:divBdr>
        <w:top w:val="none" w:sz="0" w:space="0" w:color="auto"/>
        <w:left w:val="none" w:sz="0" w:space="0" w:color="auto"/>
        <w:bottom w:val="none" w:sz="0" w:space="0" w:color="auto"/>
        <w:right w:val="none" w:sz="0" w:space="0" w:color="auto"/>
      </w:divBdr>
      <w:divsChild>
        <w:div w:id="144015227">
          <w:marLeft w:val="0"/>
          <w:marRight w:val="0"/>
          <w:marTop w:val="0"/>
          <w:marBottom w:val="0"/>
          <w:divBdr>
            <w:top w:val="none" w:sz="0" w:space="0" w:color="auto"/>
            <w:left w:val="none" w:sz="0" w:space="0" w:color="auto"/>
            <w:bottom w:val="none" w:sz="0" w:space="0" w:color="auto"/>
            <w:right w:val="none" w:sz="0" w:space="0" w:color="auto"/>
          </w:divBdr>
        </w:div>
      </w:divsChild>
    </w:div>
    <w:div w:id="1981033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480C5E-9A13-42BA-8A1E-44C732DEE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26</Pages>
  <Words>42736</Words>
  <Characters>24361</Characters>
  <Application>Microsoft Office Word</Application>
  <DocSecurity>0</DocSecurity>
  <Lines>203</Lines>
  <Paragraphs>133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Likumprojekta "Grozījumi Civillikumā" sākotnējās ietekmes novērtējuma ziņojums (anotācija)</vt:lpstr>
      <vt:lpstr>Likumprojekta "Grozījumi Civillikumā" sākotnējās ietekmes novērtējuma ziņojums (anotācija)</vt:lpstr>
    </vt:vector>
  </TitlesOfParts>
  <Company>Tieslietu ministrija</Company>
  <LinksUpToDate>false</LinksUpToDate>
  <CharactersWithSpaces>66964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Civillikumā" sākotnējās ietekmes novērtējuma ziņojums (anotācija)</dc:title>
  <dc:subject>Sākotnējās ietekmes novērtējuma ziņojums (anotācija)</dc:subject>
  <dc:creator>Linda Strazdiņa</dc:creator>
  <cp:keywords/>
  <dc:description>67036951, linda.strazdina@tm.gov.lv</dc:description>
  <cp:lastModifiedBy>Gvido</cp:lastModifiedBy>
  <cp:revision>4</cp:revision>
  <dcterms:created xsi:type="dcterms:W3CDTF">2022-03-08T09:09:00Z</dcterms:created>
  <dcterms:modified xsi:type="dcterms:W3CDTF">2022-03-23T10:43:00Z</dcterms:modified>
</cp:coreProperties>
</file>