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3F068" w14:textId="77777777" w:rsidR="00A61B9B" w:rsidRPr="00545056" w:rsidRDefault="00A61B9B" w:rsidP="00A61B9B">
      <w:pPr>
        <w:spacing w:after="0" w:line="240" w:lineRule="auto"/>
        <w:ind w:right="-99"/>
        <w:contextualSpacing/>
        <w:jc w:val="center"/>
        <w:rPr>
          <w:rFonts w:ascii="Times New Roman" w:hAnsi="Times New Roman" w:cs="Times New Roman"/>
          <w:b/>
          <w:bCs/>
          <w:kern w:val="0"/>
          <w:sz w:val="28"/>
          <w:szCs w:val="28"/>
          <w14:ligatures w14:val="none"/>
        </w:rPr>
      </w:pPr>
      <w:bookmarkStart w:id="0" w:name="_Hlk147924481"/>
      <w:bookmarkEnd w:id="0"/>
    </w:p>
    <w:p w14:paraId="2390BBB3" w14:textId="77777777" w:rsidR="00CA5CF3" w:rsidRPr="00545056" w:rsidRDefault="00CA5CF3" w:rsidP="00D015E3">
      <w:pPr>
        <w:jc w:val="center"/>
        <w:rPr>
          <w:rFonts w:ascii="Times New Roman" w:hAnsi="Times New Roman" w:cs="Times New Roman"/>
          <w:b/>
          <w:bCs/>
          <w:sz w:val="28"/>
          <w:szCs w:val="28"/>
        </w:rPr>
      </w:pPr>
    </w:p>
    <w:p w14:paraId="270DEE1E" w14:textId="77777777" w:rsidR="00CA5CF3" w:rsidRPr="00545056" w:rsidRDefault="00CA5CF3" w:rsidP="00D015E3">
      <w:pPr>
        <w:jc w:val="center"/>
        <w:rPr>
          <w:rFonts w:ascii="Times New Roman" w:hAnsi="Times New Roman" w:cs="Times New Roman"/>
          <w:b/>
          <w:bCs/>
          <w:sz w:val="28"/>
          <w:szCs w:val="28"/>
        </w:rPr>
      </w:pPr>
    </w:p>
    <w:p w14:paraId="041B8028" w14:textId="77777777" w:rsidR="00CA5CF3" w:rsidRPr="00545056" w:rsidRDefault="00CA5CF3" w:rsidP="00D015E3">
      <w:pPr>
        <w:jc w:val="center"/>
        <w:rPr>
          <w:rFonts w:ascii="Times New Roman" w:hAnsi="Times New Roman" w:cs="Times New Roman"/>
          <w:b/>
          <w:bCs/>
          <w:sz w:val="28"/>
          <w:szCs w:val="28"/>
        </w:rPr>
      </w:pPr>
    </w:p>
    <w:p w14:paraId="3C478053" w14:textId="77777777" w:rsidR="00CA5CF3" w:rsidRPr="00545056" w:rsidRDefault="00CA5CF3" w:rsidP="00D015E3">
      <w:pPr>
        <w:jc w:val="center"/>
        <w:rPr>
          <w:rFonts w:ascii="Times New Roman" w:hAnsi="Times New Roman" w:cs="Times New Roman"/>
          <w:b/>
          <w:bCs/>
          <w:sz w:val="28"/>
          <w:szCs w:val="28"/>
        </w:rPr>
      </w:pPr>
    </w:p>
    <w:p w14:paraId="510FD020" w14:textId="77777777" w:rsidR="00CA5CF3" w:rsidRPr="00545056" w:rsidRDefault="00CA5CF3" w:rsidP="00D015E3">
      <w:pPr>
        <w:jc w:val="center"/>
        <w:rPr>
          <w:rFonts w:ascii="Times New Roman" w:hAnsi="Times New Roman" w:cs="Times New Roman"/>
          <w:b/>
          <w:bCs/>
          <w:sz w:val="28"/>
          <w:szCs w:val="28"/>
        </w:rPr>
      </w:pPr>
    </w:p>
    <w:p w14:paraId="67351250" w14:textId="77777777" w:rsidR="00CA5CF3" w:rsidRPr="00545056" w:rsidRDefault="00CA5CF3" w:rsidP="00D015E3">
      <w:pPr>
        <w:jc w:val="center"/>
        <w:rPr>
          <w:rFonts w:ascii="Times New Roman" w:hAnsi="Times New Roman" w:cs="Times New Roman"/>
          <w:b/>
          <w:bCs/>
          <w:sz w:val="28"/>
          <w:szCs w:val="28"/>
        </w:rPr>
      </w:pPr>
    </w:p>
    <w:p w14:paraId="4CBC983D" w14:textId="77777777" w:rsidR="00CA5CF3" w:rsidRPr="00545056" w:rsidRDefault="00CA5CF3" w:rsidP="00D015E3">
      <w:pPr>
        <w:jc w:val="center"/>
        <w:rPr>
          <w:rFonts w:ascii="Times New Roman" w:hAnsi="Times New Roman" w:cs="Times New Roman"/>
          <w:b/>
          <w:bCs/>
          <w:sz w:val="28"/>
          <w:szCs w:val="28"/>
        </w:rPr>
      </w:pPr>
    </w:p>
    <w:p w14:paraId="1A206EA4" w14:textId="77777777" w:rsidR="00CA5CF3" w:rsidRPr="00545056" w:rsidRDefault="00CA5CF3" w:rsidP="00D015E3">
      <w:pPr>
        <w:jc w:val="center"/>
        <w:rPr>
          <w:rFonts w:ascii="Times New Roman" w:hAnsi="Times New Roman" w:cs="Times New Roman"/>
          <w:b/>
          <w:bCs/>
          <w:sz w:val="28"/>
          <w:szCs w:val="28"/>
        </w:rPr>
      </w:pPr>
    </w:p>
    <w:p w14:paraId="2A241405" w14:textId="4436B670" w:rsidR="006839C3" w:rsidRPr="00545056" w:rsidRDefault="00907EDC" w:rsidP="00D015E3">
      <w:pPr>
        <w:jc w:val="center"/>
        <w:rPr>
          <w:rFonts w:ascii="Times New Roman" w:hAnsi="Times New Roman" w:cs="Times New Roman"/>
          <w:b/>
          <w:bCs/>
          <w:sz w:val="28"/>
          <w:szCs w:val="28"/>
        </w:rPr>
      </w:pPr>
      <w:r>
        <w:rPr>
          <w:rFonts w:ascii="Times New Roman" w:hAnsi="Times New Roman" w:cs="Times New Roman"/>
          <w:b/>
          <w:bCs/>
          <w:sz w:val="28"/>
          <w:szCs w:val="28"/>
        </w:rPr>
        <w:t>Informatīvais</w:t>
      </w:r>
      <w:r w:rsidR="00D015E3" w:rsidRPr="00545056">
        <w:rPr>
          <w:rFonts w:ascii="Times New Roman" w:hAnsi="Times New Roman" w:cs="Times New Roman"/>
          <w:b/>
          <w:bCs/>
          <w:sz w:val="28"/>
          <w:szCs w:val="28"/>
        </w:rPr>
        <w:t xml:space="preserve"> ziņojums </w:t>
      </w:r>
    </w:p>
    <w:p w14:paraId="06399BF5" w14:textId="79C7E259" w:rsidR="0019093B" w:rsidRPr="00545056" w:rsidRDefault="00D015E3" w:rsidP="00D015E3">
      <w:pPr>
        <w:jc w:val="center"/>
        <w:rPr>
          <w:rFonts w:ascii="Times New Roman" w:hAnsi="Times New Roman" w:cs="Times New Roman"/>
          <w:b/>
          <w:bCs/>
          <w:sz w:val="28"/>
          <w:szCs w:val="28"/>
        </w:rPr>
      </w:pPr>
      <w:r w:rsidRPr="00545056">
        <w:rPr>
          <w:rFonts w:ascii="Times New Roman" w:hAnsi="Times New Roman" w:cs="Times New Roman"/>
          <w:b/>
          <w:bCs/>
          <w:sz w:val="28"/>
          <w:szCs w:val="28"/>
        </w:rPr>
        <w:t>“</w:t>
      </w:r>
      <w:bookmarkStart w:id="1" w:name="_Hlk144806037"/>
      <w:r w:rsidRPr="00545056">
        <w:rPr>
          <w:rFonts w:ascii="Times New Roman" w:hAnsi="Times New Roman" w:cs="Times New Roman"/>
          <w:b/>
          <w:bCs/>
          <w:sz w:val="28"/>
          <w:szCs w:val="28"/>
        </w:rPr>
        <w:t>Par Valsts ieņēmumu dienesta darbības</w:t>
      </w:r>
      <w:bookmarkEnd w:id="1"/>
      <w:r w:rsidR="00F76522">
        <w:rPr>
          <w:rFonts w:ascii="Times New Roman" w:hAnsi="Times New Roman" w:cs="Times New Roman"/>
          <w:b/>
          <w:bCs/>
          <w:sz w:val="28"/>
          <w:szCs w:val="28"/>
        </w:rPr>
        <w:t xml:space="preserve"> </w:t>
      </w:r>
      <w:r w:rsidR="00C4220D">
        <w:rPr>
          <w:rFonts w:ascii="Times New Roman" w:hAnsi="Times New Roman" w:cs="Times New Roman"/>
          <w:b/>
          <w:bCs/>
          <w:sz w:val="28"/>
          <w:szCs w:val="28"/>
        </w:rPr>
        <w:t>pilnveides pasākumi</w:t>
      </w:r>
      <w:r w:rsidR="008D3790">
        <w:rPr>
          <w:rFonts w:ascii="Times New Roman" w:hAnsi="Times New Roman" w:cs="Times New Roman"/>
          <w:b/>
          <w:bCs/>
          <w:sz w:val="28"/>
          <w:szCs w:val="28"/>
        </w:rPr>
        <w:t>em</w:t>
      </w:r>
      <w:r w:rsidRPr="00545056">
        <w:rPr>
          <w:rFonts w:ascii="Times New Roman" w:hAnsi="Times New Roman" w:cs="Times New Roman"/>
          <w:b/>
          <w:bCs/>
          <w:sz w:val="28"/>
          <w:szCs w:val="28"/>
        </w:rPr>
        <w:t>”</w:t>
      </w:r>
    </w:p>
    <w:p w14:paraId="22159A69" w14:textId="77777777" w:rsidR="00A61B9B" w:rsidRPr="00545056" w:rsidRDefault="00A61B9B" w:rsidP="00D015E3">
      <w:pPr>
        <w:jc w:val="center"/>
        <w:rPr>
          <w:rFonts w:ascii="Times New Roman" w:hAnsi="Times New Roman" w:cs="Times New Roman"/>
          <w:b/>
          <w:bCs/>
          <w:sz w:val="28"/>
          <w:szCs w:val="28"/>
        </w:rPr>
      </w:pPr>
    </w:p>
    <w:p w14:paraId="4BD0FD72" w14:textId="77777777" w:rsidR="00A61B9B" w:rsidRPr="00545056" w:rsidRDefault="00A61B9B" w:rsidP="00D015E3">
      <w:pPr>
        <w:jc w:val="center"/>
        <w:rPr>
          <w:rFonts w:ascii="Times New Roman" w:hAnsi="Times New Roman" w:cs="Times New Roman"/>
          <w:b/>
          <w:bCs/>
          <w:sz w:val="28"/>
          <w:szCs w:val="28"/>
        </w:rPr>
      </w:pPr>
    </w:p>
    <w:p w14:paraId="7CD6F5B2" w14:textId="77777777" w:rsidR="00A61B9B" w:rsidRPr="00545056" w:rsidRDefault="00A61B9B" w:rsidP="00D015E3">
      <w:pPr>
        <w:jc w:val="center"/>
        <w:rPr>
          <w:rFonts w:ascii="Times New Roman" w:hAnsi="Times New Roman" w:cs="Times New Roman"/>
          <w:b/>
          <w:bCs/>
          <w:sz w:val="28"/>
          <w:szCs w:val="28"/>
        </w:rPr>
      </w:pPr>
    </w:p>
    <w:p w14:paraId="5B34D885" w14:textId="77777777" w:rsidR="00A61B9B" w:rsidRPr="00545056" w:rsidRDefault="00A61B9B" w:rsidP="00D015E3">
      <w:pPr>
        <w:jc w:val="center"/>
        <w:rPr>
          <w:rFonts w:ascii="Times New Roman" w:hAnsi="Times New Roman" w:cs="Times New Roman"/>
          <w:b/>
          <w:bCs/>
          <w:sz w:val="28"/>
          <w:szCs w:val="28"/>
        </w:rPr>
      </w:pPr>
    </w:p>
    <w:p w14:paraId="1D86DA59" w14:textId="77777777" w:rsidR="00A61B9B" w:rsidRPr="00545056" w:rsidRDefault="00A61B9B" w:rsidP="00D015E3">
      <w:pPr>
        <w:jc w:val="center"/>
        <w:rPr>
          <w:rFonts w:ascii="Times New Roman" w:hAnsi="Times New Roman" w:cs="Times New Roman"/>
          <w:b/>
          <w:bCs/>
          <w:sz w:val="28"/>
          <w:szCs w:val="28"/>
        </w:rPr>
      </w:pPr>
    </w:p>
    <w:p w14:paraId="3995AEA6" w14:textId="77777777" w:rsidR="00A61B9B" w:rsidRPr="00545056" w:rsidRDefault="00A61B9B" w:rsidP="00D015E3">
      <w:pPr>
        <w:jc w:val="center"/>
        <w:rPr>
          <w:rFonts w:ascii="Times New Roman" w:hAnsi="Times New Roman" w:cs="Times New Roman"/>
          <w:b/>
          <w:bCs/>
          <w:sz w:val="28"/>
          <w:szCs w:val="28"/>
        </w:rPr>
      </w:pPr>
    </w:p>
    <w:p w14:paraId="1C0DE53A" w14:textId="77777777" w:rsidR="00A61B9B" w:rsidRPr="00545056" w:rsidRDefault="00A61B9B" w:rsidP="00D015E3">
      <w:pPr>
        <w:jc w:val="center"/>
        <w:rPr>
          <w:rFonts w:ascii="Times New Roman" w:hAnsi="Times New Roman" w:cs="Times New Roman"/>
          <w:b/>
          <w:bCs/>
          <w:sz w:val="28"/>
          <w:szCs w:val="28"/>
        </w:rPr>
      </w:pPr>
    </w:p>
    <w:p w14:paraId="4539F0B1" w14:textId="77777777" w:rsidR="00A61B9B" w:rsidRPr="00545056" w:rsidRDefault="00A61B9B" w:rsidP="00D015E3">
      <w:pPr>
        <w:jc w:val="center"/>
        <w:rPr>
          <w:rFonts w:ascii="Times New Roman" w:hAnsi="Times New Roman" w:cs="Times New Roman"/>
          <w:b/>
          <w:bCs/>
          <w:sz w:val="28"/>
          <w:szCs w:val="28"/>
        </w:rPr>
      </w:pPr>
    </w:p>
    <w:p w14:paraId="017E648E" w14:textId="77777777" w:rsidR="00A61B9B" w:rsidRPr="00545056" w:rsidRDefault="00A61B9B" w:rsidP="00D015E3">
      <w:pPr>
        <w:jc w:val="center"/>
        <w:rPr>
          <w:rFonts w:ascii="Times New Roman" w:hAnsi="Times New Roman" w:cs="Times New Roman"/>
          <w:b/>
          <w:bCs/>
          <w:sz w:val="28"/>
          <w:szCs w:val="28"/>
        </w:rPr>
      </w:pPr>
    </w:p>
    <w:p w14:paraId="1AA87FC1" w14:textId="77777777" w:rsidR="00A61B9B" w:rsidRPr="00545056" w:rsidRDefault="00A61B9B" w:rsidP="00D015E3">
      <w:pPr>
        <w:jc w:val="center"/>
        <w:rPr>
          <w:rFonts w:ascii="Times New Roman" w:hAnsi="Times New Roman" w:cs="Times New Roman"/>
          <w:b/>
          <w:bCs/>
          <w:sz w:val="28"/>
          <w:szCs w:val="28"/>
        </w:rPr>
      </w:pPr>
    </w:p>
    <w:p w14:paraId="3E0D13F5" w14:textId="77777777" w:rsidR="00A61B9B" w:rsidRPr="00545056" w:rsidRDefault="00A61B9B" w:rsidP="00D015E3">
      <w:pPr>
        <w:jc w:val="center"/>
        <w:rPr>
          <w:rFonts w:ascii="Times New Roman" w:hAnsi="Times New Roman" w:cs="Times New Roman"/>
          <w:b/>
          <w:bCs/>
          <w:sz w:val="28"/>
          <w:szCs w:val="28"/>
        </w:rPr>
      </w:pPr>
    </w:p>
    <w:p w14:paraId="25DDB01E" w14:textId="77777777" w:rsidR="00E53930" w:rsidRPr="00545056" w:rsidRDefault="00E53930" w:rsidP="00D015E3">
      <w:pPr>
        <w:jc w:val="center"/>
        <w:rPr>
          <w:rFonts w:ascii="Times New Roman" w:hAnsi="Times New Roman" w:cs="Times New Roman"/>
          <w:b/>
          <w:bCs/>
          <w:sz w:val="28"/>
          <w:szCs w:val="28"/>
        </w:rPr>
      </w:pPr>
    </w:p>
    <w:p w14:paraId="616C8713" w14:textId="77777777" w:rsidR="00A61B9B" w:rsidRPr="00545056" w:rsidRDefault="00A61B9B" w:rsidP="00D015E3">
      <w:pPr>
        <w:jc w:val="center"/>
        <w:rPr>
          <w:rFonts w:ascii="Times New Roman" w:hAnsi="Times New Roman" w:cs="Times New Roman"/>
          <w:b/>
          <w:bCs/>
          <w:sz w:val="28"/>
          <w:szCs w:val="28"/>
        </w:rPr>
      </w:pPr>
    </w:p>
    <w:p w14:paraId="1C43A706" w14:textId="2CC77C65" w:rsidR="00A61B9B" w:rsidRPr="00545056" w:rsidRDefault="005D1C01" w:rsidP="00D015E3">
      <w:pPr>
        <w:jc w:val="center"/>
        <w:rPr>
          <w:rFonts w:ascii="Times New Roman" w:hAnsi="Times New Roman" w:cs="Times New Roman"/>
          <w:b/>
          <w:bCs/>
          <w:sz w:val="28"/>
          <w:szCs w:val="28"/>
        </w:rPr>
      </w:pPr>
      <w:r w:rsidRPr="00545056">
        <w:rPr>
          <w:rFonts w:ascii="Times New Roman" w:hAnsi="Times New Roman" w:cs="Times New Roman"/>
          <w:b/>
          <w:bCs/>
          <w:sz w:val="28"/>
          <w:szCs w:val="28"/>
        </w:rPr>
        <w:t>Rīga, 202</w:t>
      </w:r>
      <w:r w:rsidR="00FD32CD">
        <w:rPr>
          <w:rFonts w:ascii="Times New Roman" w:hAnsi="Times New Roman" w:cs="Times New Roman"/>
          <w:b/>
          <w:bCs/>
          <w:sz w:val="28"/>
          <w:szCs w:val="28"/>
        </w:rPr>
        <w:t>4</w:t>
      </w:r>
    </w:p>
    <w:p w14:paraId="718AE455" w14:textId="32383EF4" w:rsidR="00A61B9B" w:rsidRPr="00545056" w:rsidRDefault="00D64872" w:rsidP="00D64872">
      <w:pPr>
        <w:rPr>
          <w:rFonts w:ascii="Times New Roman" w:hAnsi="Times New Roman" w:cs="Times New Roman"/>
          <w:b/>
          <w:bCs/>
          <w:sz w:val="28"/>
          <w:szCs w:val="28"/>
        </w:rPr>
      </w:pPr>
      <w:r w:rsidRPr="00545056">
        <w:rPr>
          <w:rFonts w:ascii="Times New Roman" w:hAnsi="Times New Roman" w:cs="Times New Roman"/>
          <w:b/>
          <w:bCs/>
          <w:sz w:val="28"/>
          <w:szCs w:val="28"/>
        </w:rPr>
        <w:br w:type="page"/>
      </w:r>
    </w:p>
    <w:sdt>
      <w:sdtPr>
        <w:rPr>
          <w:rFonts w:asciiTheme="minorHAnsi" w:eastAsiaTheme="minorHAnsi" w:hAnsiTheme="minorHAnsi" w:cstheme="minorBidi"/>
          <w:color w:val="auto"/>
          <w:kern w:val="2"/>
          <w:sz w:val="22"/>
          <w:szCs w:val="22"/>
          <w:lang w:val="lv-LV"/>
        </w:rPr>
        <w:id w:val="-548457445"/>
        <w:docPartObj>
          <w:docPartGallery w:val="Table of Contents"/>
          <w:docPartUnique/>
        </w:docPartObj>
      </w:sdtPr>
      <w:sdtEndPr>
        <w:rPr>
          <w:b/>
          <w:bCs/>
        </w:rPr>
      </w:sdtEndPr>
      <w:sdtContent>
        <w:p w14:paraId="4EA4459A" w14:textId="2A9FACD5" w:rsidR="00CB2EC2" w:rsidRPr="00545056" w:rsidRDefault="00CB2EC2">
          <w:pPr>
            <w:pStyle w:val="TOCHeading"/>
            <w:rPr>
              <w:lang w:val="lv-LV"/>
            </w:rPr>
          </w:pPr>
        </w:p>
        <w:p w14:paraId="7C53CCAB" w14:textId="21CC5E72" w:rsidR="003D0DDE" w:rsidRDefault="00CB2EC2">
          <w:pPr>
            <w:pStyle w:val="TOC1"/>
            <w:rPr>
              <w:rFonts w:eastAsiaTheme="minorEastAsia"/>
              <w:noProof/>
              <w:lang w:eastAsia="lv-LV"/>
            </w:rPr>
          </w:pPr>
          <w:r w:rsidRPr="00937447">
            <w:rPr>
              <w:rFonts w:ascii="Times New Roman" w:hAnsi="Times New Roman" w:cs="Times New Roman"/>
              <w:sz w:val="24"/>
              <w:szCs w:val="24"/>
            </w:rPr>
            <w:fldChar w:fldCharType="begin"/>
          </w:r>
          <w:r w:rsidRPr="00937447">
            <w:rPr>
              <w:rFonts w:ascii="Times New Roman" w:hAnsi="Times New Roman" w:cs="Times New Roman"/>
              <w:sz w:val="24"/>
              <w:szCs w:val="24"/>
            </w:rPr>
            <w:instrText xml:space="preserve"> TOC \o "1-3" \h \z \u </w:instrText>
          </w:r>
          <w:r w:rsidRPr="00937447">
            <w:rPr>
              <w:rFonts w:ascii="Times New Roman" w:hAnsi="Times New Roman" w:cs="Times New Roman"/>
              <w:sz w:val="24"/>
              <w:szCs w:val="24"/>
            </w:rPr>
            <w:fldChar w:fldCharType="separate"/>
          </w:r>
          <w:hyperlink w:anchor="_Toc153897085" w:history="1">
            <w:r w:rsidR="003D0DDE" w:rsidRPr="009E6B87">
              <w:rPr>
                <w:rStyle w:val="Hyperlink"/>
                <w:rFonts w:ascii="Times New Roman" w:hAnsi="Times New Roman" w:cs="Times New Roman"/>
                <w:noProof/>
              </w:rPr>
              <w:t>KOPSAVILKUMS</w:t>
            </w:r>
            <w:r w:rsidR="003D0DDE">
              <w:rPr>
                <w:noProof/>
                <w:webHidden/>
              </w:rPr>
              <w:tab/>
            </w:r>
            <w:r w:rsidR="003D0DDE">
              <w:rPr>
                <w:noProof/>
                <w:webHidden/>
              </w:rPr>
              <w:fldChar w:fldCharType="begin"/>
            </w:r>
            <w:r w:rsidR="003D0DDE">
              <w:rPr>
                <w:noProof/>
                <w:webHidden/>
              </w:rPr>
              <w:instrText xml:space="preserve"> PAGEREF _Toc153897085 \h </w:instrText>
            </w:r>
            <w:r w:rsidR="003D0DDE">
              <w:rPr>
                <w:noProof/>
                <w:webHidden/>
              </w:rPr>
            </w:r>
            <w:r w:rsidR="003D0DDE">
              <w:rPr>
                <w:noProof/>
                <w:webHidden/>
              </w:rPr>
              <w:fldChar w:fldCharType="separate"/>
            </w:r>
            <w:r w:rsidR="0009791A">
              <w:rPr>
                <w:noProof/>
                <w:webHidden/>
              </w:rPr>
              <w:t>3</w:t>
            </w:r>
            <w:r w:rsidR="003D0DDE">
              <w:rPr>
                <w:noProof/>
                <w:webHidden/>
              </w:rPr>
              <w:fldChar w:fldCharType="end"/>
            </w:r>
          </w:hyperlink>
        </w:p>
        <w:p w14:paraId="35DFB97A" w14:textId="6F05018E" w:rsidR="003D0DDE" w:rsidRDefault="00000000">
          <w:pPr>
            <w:pStyle w:val="TOC1"/>
            <w:rPr>
              <w:rFonts w:eastAsiaTheme="minorEastAsia"/>
              <w:noProof/>
              <w:lang w:eastAsia="lv-LV"/>
            </w:rPr>
          </w:pPr>
          <w:hyperlink w:anchor="_Toc153897086" w:history="1">
            <w:r w:rsidR="003D0DDE" w:rsidRPr="009E6B87">
              <w:rPr>
                <w:rStyle w:val="Hyperlink"/>
                <w:rFonts w:ascii="Times New Roman" w:hAnsi="Times New Roman" w:cs="Times New Roman"/>
                <w:noProof/>
              </w:rPr>
              <w:t>1.ESOŠĀS SITUĀCIJAS APRAKSTS</w:t>
            </w:r>
            <w:r w:rsidR="003D0DDE">
              <w:rPr>
                <w:noProof/>
                <w:webHidden/>
              </w:rPr>
              <w:tab/>
            </w:r>
            <w:r w:rsidR="003D0DDE">
              <w:rPr>
                <w:noProof/>
                <w:webHidden/>
              </w:rPr>
              <w:fldChar w:fldCharType="begin"/>
            </w:r>
            <w:r w:rsidR="003D0DDE">
              <w:rPr>
                <w:noProof/>
                <w:webHidden/>
              </w:rPr>
              <w:instrText xml:space="preserve"> PAGEREF _Toc153897086 \h </w:instrText>
            </w:r>
            <w:r w:rsidR="003D0DDE">
              <w:rPr>
                <w:noProof/>
                <w:webHidden/>
              </w:rPr>
            </w:r>
            <w:r w:rsidR="003D0DDE">
              <w:rPr>
                <w:noProof/>
                <w:webHidden/>
              </w:rPr>
              <w:fldChar w:fldCharType="separate"/>
            </w:r>
            <w:r w:rsidR="0009791A">
              <w:rPr>
                <w:noProof/>
                <w:webHidden/>
              </w:rPr>
              <w:t>4</w:t>
            </w:r>
            <w:r w:rsidR="003D0DDE">
              <w:rPr>
                <w:noProof/>
                <w:webHidden/>
              </w:rPr>
              <w:fldChar w:fldCharType="end"/>
            </w:r>
          </w:hyperlink>
        </w:p>
        <w:p w14:paraId="62DB52D0" w14:textId="2858109E" w:rsidR="003D0DDE" w:rsidRDefault="00000000" w:rsidP="00662293">
          <w:pPr>
            <w:pStyle w:val="TOC2"/>
            <w:rPr>
              <w:rFonts w:eastAsiaTheme="minorEastAsia"/>
              <w:noProof/>
              <w:lang w:eastAsia="lv-LV"/>
            </w:rPr>
          </w:pPr>
          <w:hyperlink w:anchor="_Toc153897087" w:history="1">
            <w:r w:rsidR="003D0DDE" w:rsidRPr="009E6B87">
              <w:rPr>
                <w:rStyle w:val="Hyperlink"/>
                <w:rFonts w:ascii="Times New Roman" w:hAnsi="Times New Roman" w:cs="Times New Roman"/>
                <w:b/>
                <w:bCs/>
                <w:noProof/>
              </w:rPr>
              <w:t>1.1. Ziņojuma aktualitāte un mērķis</w:t>
            </w:r>
            <w:r w:rsidR="003D0DDE">
              <w:rPr>
                <w:noProof/>
                <w:webHidden/>
              </w:rPr>
              <w:tab/>
            </w:r>
            <w:r w:rsidR="003D0DDE">
              <w:rPr>
                <w:noProof/>
                <w:webHidden/>
              </w:rPr>
              <w:fldChar w:fldCharType="begin"/>
            </w:r>
            <w:r w:rsidR="003D0DDE">
              <w:rPr>
                <w:noProof/>
                <w:webHidden/>
              </w:rPr>
              <w:instrText xml:space="preserve"> PAGEREF _Toc153897087 \h </w:instrText>
            </w:r>
            <w:r w:rsidR="003D0DDE">
              <w:rPr>
                <w:noProof/>
                <w:webHidden/>
              </w:rPr>
            </w:r>
            <w:r w:rsidR="003D0DDE">
              <w:rPr>
                <w:noProof/>
                <w:webHidden/>
              </w:rPr>
              <w:fldChar w:fldCharType="separate"/>
            </w:r>
            <w:r w:rsidR="0009791A">
              <w:rPr>
                <w:noProof/>
                <w:webHidden/>
              </w:rPr>
              <w:t>4</w:t>
            </w:r>
            <w:r w:rsidR="003D0DDE">
              <w:rPr>
                <w:noProof/>
                <w:webHidden/>
              </w:rPr>
              <w:fldChar w:fldCharType="end"/>
            </w:r>
          </w:hyperlink>
        </w:p>
        <w:p w14:paraId="1304D912" w14:textId="0217CAD5" w:rsidR="003D0DDE" w:rsidRDefault="00000000" w:rsidP="00662293">
          <w:pPr>
            <w:pStyle w:val="TOC2"/>
            <w:rPr>
              <w:rFonts w:eastAsiaTheme="minorEastAsia"/>
              <w:noProof/>
              <w:lang w:eastAsia="lv-LV"/>
            </w:rPr>
          </w:pPr>
          <w:hyperlink w:anchor="_Toc153897088" w:history="1">
            <w:r w:rsidR="003D0DDE" w:rsidRPr="009E6B87">
              <w:rPr>
                <w:rStyle w:val="Hyperlink"/>
                <w:rFonts w:ascii="Times New Roman" w:hAnsi="Times New Roman" w:cs="Times New Roman"/>
                <w:b/>
                <w:bCs/>
                <w:noProof/>
              </w:rPr>
              <w:t>1.2. Vispārējais VID darbības raksturojums</w:t>
            </w:r>
            <w:r w:rsidR="003D0DDE">
              <w:rPr>
                <w:noProof/>
                <w:webHidden/>
              </w:rPr>
              <w:tab/>
            </w:r>
            <w:r w:rsidR="003D0DDE">
              <w:rPr>
                <w:noProof/>
                <w:webHidden/>
              </w:rPr>
              <w:fldChar w:fldCharType="begin"/>
            </w:r>
            <w:r w:rsidR="003D0DDE">
              <w:rPr>
                <w:noProof/>
                <w:webHidden/>
              </w:rPr>
              <w:instrText xml:space="preserve"> PAGEREF _Toc153897088 \h </w:instrText>
            </w:r>
            <w:r w:rsidR="003D0DDE">
              <w:rPr>
                <w:noProof/>
                <w:webHidden/>
              </w:rPr>
            </w:r>
            <w:r w:rsidR="003D0DDE">
              <w:rPr>
                <w:noProof/>
                <w:webHidden/>
              </w:rPr>
              <w:fldChar w:fldCharType="separate"/>
            </w:r>
            <w:r w:rsidR="0009791A">
              <w:rPr>
                <w:noProof/>
                <w:webHidden/>
              </w:rPr>
              <w:t>13</w:t>
            </w:r>
            <w:r w:rsidR="003D0DDE">
              <w:rPr>
                <w:noProof/>
                <w:webHidden/>
              </w:rPr>
              <w:fldChar w:fldCharType="end"/>
            </w:r>
          </w:hyperlink>
        </w:p>
        <w:p w14:paraId="3C084368" w14:textId="023C9F0B" w:rsidR="003D0DDE" w:rsidRDefault="00000000">
          <w:pPr>
            <w:pStyle w:val="TOC1"/>
            <w:rPr>
              <w:rFonts w:eastAsiaTheme="minorEastAsia"/>
              <w:noProof/>
              <w:lang w:eastAsia="lv-LV"/>
            </w:rPr>
          </w:pPr>
          <w:hyperlink w:anchor="_Toc153897089" w:history="1">
            <w:r w:rsidR="003D0DDE" w:rsidRPr="009E6B87">
              <w:rPr>
                <w:rStyle w:val="Hyperlink"/>
                <w:rFonts w:ascii="Times New Roman" w:hAnsi="Times New Roman" w:cs="Times New Roman"/>
                <w:caps/>
                <w:noProof/>
              </w:rPr>
              <w:t>2. VID darbības pilnveidošanas risinājumi</w:t>
            </w:r>
            <w:r w:rsidR="003D0DDE">
              <w:rPr>
                <w:noProof/>
                <w:webHidden/>
              </w:rPr>
              <w:tab/>
            </w:r>
            <w:r w:rsidR="003D0DDE">
              <w:rPr>
                <w:noProof/>
                <w:webHidden/>
              </w:rPr>
              <w:fldChar w:fldCharType="begin"/>
            </w:r>
            <w:r w:rsidR="003D0DDE">
              <w:rPr>
                <w:noProof/>
                <w:webHidden/>
              </w:rPr>
              <w:instrText xml:space="preserve"> PAGEREF _Toc153897089 \h </w:instrText>
            </w:r>
            <w:r w:rsidR="003D0DDE">
              <w:rPr>
                <w:noProof/>
                <w:webHidden/>
              </w:rPr>
            </w:r>
            <w:r w:rsidR="003D0DDE">
              <w:rPr>
                <w:noProof/>
                <w:webHidden/>
              </w:rPr>
              <w:fldChar w:fldCharType="separate"/>
            </w:r>
            <w:r w:rsidR="0009791A">
              <w:rPr>
                <w:noProof/>
                <w:webHidden/>
              </w:rPr>
              <w:t>18</w:t>
            </w:r>
            <w:r w:rsidR="003D0DDE">
              <w:rPr>
                <w:noProof/>
                <w:webHidden/>
              </w:rPr>
              <w:fldChar w:fldCharType="end"/>
            </w:r>
          </w:hyperlink>
        </w:p>
        <w:p w14:paraId="240ECBA4" w14:textId="32B57495" w:rsidR="003D0DDE" w:rsidRDefault="00000000" w:rsidP="00662293">
          <w:pPr>
            <w:pStyle w:val="TOC2"/>
            <w:rPr>
              <w:rFonts w:eastAsiaTheme="minorEastAsia"/>
              <w:noProof/>
              <w:lang w:eastAsia="lv-LV"/>
            </w:rPr>
          </w:pPr>
          <w:hyperlink w:anchor="_Toc153897090" w:history="1">
            <w:r w:rsidR="003D0DDE" w:rsidRPr="009E6B87">
              <w:rPr>
                <w:rStyle w:val="Hyperlink"/>
                <w:rFonts w:ascii="Times New Roman" w:hAnsi="Times New Roman" w:cs="Times New Roman"/>
                <w:b/>
                <w:bCs/>
                <w:noProof/>
              </w:rPr>
              <w:t>2.1. Strukturālās izmaiņas</w:t>
            </w:r>
            <w:r w:rsidR="003D0DDE">
              <w:rPr>
                <w:noProof/>
                <w:webHidden/>
              </w:rPr>
              <w:tab/>
            </w:r>
            <w:r w:rsidR="003D0DDE">
              <w:rPr>
                <w:noProof/>
                <w:webHidden/>
              </w:rPr>
              <w:fldChar w:fldCharType="begin"/>
            </w:r>
            <w:r w:rsidR="003D0DDE">
              <w:rPr>
                <w:noProof/>
                <w:webHidden/>
              </w:rPr>
              <w:instrText xml:space="preserve"> PAGEREF _Toc153897090 \h </w:instrText>
            </w:r>
            <w:r w:rsidR="003D0DDE">
              <w:rPr>
                <w:noProof/>
                <w:webHidden/>
              </w:rPr>
            </w:r>
            <w:r w:rsidR="003D0DDE">
              <w:rPr>
                <w:noProof/>
                <w:webHidden/>
              </w:rPr>
              <w:fldChar w:fldCharType="separate"/>
            </w:r>
            <w:r w:rsidR="0009791A">
              <w:rPr>
                <w:noProof/>
                <w:webHidden/>
              </w:rPr>
              <w:t>19</w:t>
            </w:r>
            <w:r w:rsidR="003D0DDE">
              <w:rPr>
                <w:noProof/>
                <w:webHidden/>
              </w:rPr>
              <w:fldChar w:fldCharType="end"/>
            </w:r>
          </w:hyperlink>
        </w:p>
        <w:p w14:paraId="66A72AC4" w14:textId="02B5096B" w:rsidR="003D0DDE" w:rsidRDefault="00000000">
          <w:pPr>
            <w:pStyle w:val="TOC3"/>
            <w:rPr>
              <w:rFonts w:eastAsiaTheme="minorEastAsia"/>
              <w:noProof/>
              <w:lang w:eastAsia="lv-LV"/>
            </w:rPr>
          </w:pPr>
          <w:hyperlink w:anchor="_Toc153897091" w:history="1">
            <w:r w:rsidR="003D0DDE" w:rsidRPr="009E6B87">
              <w:rPr>
                <w:rStyle w:val="Hyperlink"/>
                <w:rFonts w:ascii="Times New Roman" w:hAnsi="Times New Roman" w:cs="Times New Roman"/>
                <w:b/>
                <w:bCs/>
                <w:noProof/>
              </w:rPr>
              <w:t>2.1.1. Izmaiņas VID struktūrā, nodalot nodokļu un muitas policiju. Nodokļu un muitas policijas turpmākās darbības modelis.</w:t>
            </w:r>
            <w:r w:rsidR="003D0DDE">
              <w:rPr>
                <w:noProof/>
                <w:webHidden/>
              </w:rPr>
              <w:tab/>
            </w:r>
            <w:r w:rsidR="003D0DDE">
              <w:rPr>
                <w:noProof/>
                <w:webHidden/>
              </w:rPr>
              <w:fldChar w:fldCharType="begin"/>
            </w:r>
            <w:r w:rsidR="003D0DDE">
              <w:rPr>
                <w:noProof/>
                <w:webHidden/>
              </w:rPr>
              <w:instrText xml:space="preserve"> PAGEREF _Toc153897091 \h </w:instrText>
            </w:r>
            <w:r w:rsidR="003D0DDE">
              <w:rPr>
                <w:noProof/>
                <w:webHidden/>
              </w:rPr>
            </w:r>
            <w:r w:rsidR="003D0DDE">
              <w:rPr>
                <w:noProof/>
                <w:webHidden/>
              </w:rPr>
              <w:fldChar w:fldCharType="separate"/>
            </w:r>
            <w:r w:rsidR="0009791A">
              <w:rPr>
                <w:noProof/>
                <w:webHidden/>
              </w:rPr>
              <w:t>20</w:t>
            </w:r>
            <w:r w:rsidR="003D0DDE">
              <w:rPr>
                <w:noProof/>
                <w:webHidden/>
              </w:rPr>
              <w:fldChar w:fldCharType="end"/>
            </w:r>
          </w:hyperlink>
        </w:p>
        <w:p w14:paraId="36209964" w14:textId="3483E44E" w:rsidR="003D0DDE" w:rsidRDefault="00000000">
          <w:pPr>
            <w:pStyle w:val="TOC3"/>
            <w:rPr>
              <w:rFonts w:eastAsiaTheme="minorEastAsia"/>
              <w:noProof/>
              <w:lang w:eastAsia="lv-LV"/>
            </w:rPr>
          </w:pPr>
          <w:hyperlink w:anchor="_Toc153897092" w:history="1">
            <w:r w:rsidR="003D0DDE" w:rsidRPr="009E6B87">
              <w:rPr>
                <w:rStyle w:val="Hyperlink"/>
                <w:rFonts w:ascii="Times New Roman" w:hAnsi="Times New Roman" w:cs="Times New Roman"/>
                <w:b/>
                <w:noProof/>
              </w:rPr>
              <w:t>2.1.2. Izmaiņas VID struktūrā, nodalot VID Iekšējās drošības pārvaldes funkcijas un uzdevumus noziedzīgu nodarījumu atklāšanas un novēršanas jomā, kas konstatēti VID ierēdņu un darbinieku darbībā un saistīti ar to pienākumu izpildi</w:t>
            </w:r>
            <w:r w:rsidR="003D0DDE">
              <w:rPr>
                <w:noProof/>
                <w:webHidden/>
              </w:rPr>
              <w:tab/>
            </w:r>
            <w:r w:rsidR="003D0DDE">
              <w:rPr>
                <w:noProof/>
                <w:webHidden/>
              </w:rPr>
              <w:fldChar w:fldCharType="begin"/>
            </w:r>
            <w:r w:rsidR="003D0DDE">
              <w:rPr>
                <w:noProof/>
                <w:webHidden/>
              </w:rPr>
              <w:instrText xml:space="preserve"> PAGEREF _Toc153897092 \h </w:instrText>
            </w:r>
            <w:r w:rsidR="003D0DDE">
              <w:rPr>
                <w:noProof/>
                <w:webHidden/>
              </w:rPr>
            </w:r>
            <w:r w:rsidR="003D0DDE">
              <w:rPr>
                <w:noProof/>
                <w:webHidden/>
              </w:rPr>
              <w:fldChar w:fldCharType="separate"/>
            </w:r>
            <w:r w:rsidR="0009791A">
              <w:rPr>
                <w:noProof/>
                <w:webHidden/>
              </w:rPr>
              <w:t>30</w:t>
            </w:r>
            <w:r w:rsidR="003D0DDE">
              <w:rPr>
                <w:noProof/>
                <w:webHidden/>
              </w:rPr>
              <w:fldChar w:fldCharType="end"/>
            </w:r>
          </w:hyperlink>
        </w:p>
        <w:p w14:paraId="1BA9524B" w14:textId="4BFA5170" w:rsidR="003D0DDE" w:rsidRDefault="00000000" w:rsidP="00662293">
          <w:pPr>
            <w:pStyle w:val="TOC2"/>
            <w:rPr>
              <w:rFonts w:eastAsiaTheme="minorEastAsia"/>
              <w:noProof/>
              <w:lang w:eastAsia="lv-LV"/>
            </w:rPr>
          </w:pPr>
          <w:hyperlink w:anchor="_Toc153897093" w:history="1">
            <w:r w:rsidR="003D0DDE" w:rsidRPr="009E6B87">
              <w:rPr>
                <w:rStyle w:val="Hyperlink"/>
                <w:rFonts w:ascii="Times New Roman" w:hAnsi="Times New Roman" w:cs="Times New Roman"/>
                <w:b/>
                <w:bCs/>
                <w:noProof/>
              </w:rPr>
              <w:t>2.2. VID padotības īstenošanas formas maiņa</w:t>
            </w:r>
            <w:r w:rsidR="003D0DDE">
              <w:rPr>
                <w:noProof/>
                <w:webHidden/>
              </w:rPr>
              <w:tab/>
            </w:r>
            <w:r w:rsidR="003D0DDE">
              <w:rPr>
                <w:noProof/>
                <w:webHidden/>
              </w:rPr>
              <w:fldChar w:fldCharType="begin"/>
            </w:r>
            <w:r w:rsidR="003D0DDE">
              <w:rPr>
                <w:noProof/>
                <w:webHidden/>
              </w:rPr>
              <w:instrText xml:space="preserve"> PAGEREF _Toc153897093 \h </w:instrText>
            </w:r>
            <w:r w:rsidR="003D0DDE">
              <w:rPr>
                <w:noProof/>
                <w:webHidden/>
              </w:rPr>
            </w:r>
            <w:r w:rsidR="003D0DDE">
              <w:rPr>
                <w:noProof/>
                <w:webHidden/>
              </w:rPr>
              <w:fldChar w:fldCharType="separate"/>
            </w:r>
            <w:r w:rsidR="0009791A">
              <w:rPr>
                <w:noProof/>
                <w:webHidden/>
              </w:rPr>
              <w:t>36</w:t>
            </w:r>
            <w:r w:rsidR="003D0DDE">
              <w:rPr>
                <w:noProof/>
                <w:webHidden/>
              </w:rPr>
              <w:fldChar w:fldCharType="end"/>
            </w:r>
          </w:hyperlink>
        </w:p>
        <w:p w14:paraId="49C6CD3B" w14:textId="3DE8CF7E" w:rsidR="003D0DDE" w:rsidRDefault="00000000">
          <w:pPr>
            <w:pStyle w:val="TOC1"/>
            <w:rPr>
              <w:rFonts w:eastAsiaTheme="minorEastAsia"/>
              <w:noProof/>
              <w:lang w:eastAsia="lv-LV"/>
            </w:rPr>
          </w:pPr>
          <w:hyperlink w:anchor="_Toc153897094" w:history="1">
            <w:r w:rsidR="003D0DDE" w:rsidRPr="009E6B87">
              <w:rPr>
                <w:rStyle w:val="Hyperlink"/>
                <w:rFonts w:ascii="Times New Roman" w:hAnsi="Times New Roman" w:cs="Times New Roman"/>
                <w:noProof/>
              </w:rPr>
              <w:t>3. RISINĀJUMU KOPSAVILKUMS UN TURPMĀKIE SOĻI</w:t>
            </w:r>
            <w:r w:rsidR="003D0DDE">
              <w:rPr>
                <w:noProof/>
                <w:webHidden/>
              </w:rPr>
              <w:tab/>
            </w:r>
            <w:r w:rsidR="003D0DDE">
              <w:rPr>
                <w:noProof/>
                <w:webHidden/>
              </w:rPr>
              <w:fldChar w:fldCharType="begin"/>
            </w:r>
            <w:r w:rsidR="003D0DDE">
              <w:rPr>
                <w:noProof/>
                <w:webHidden/>
              </w:rPr>
              <w:instrText xml:space="preserve"> PAGEREF _Toc153897094 \h </w:instrText>
            </w:r>
            <w:r w:rsidR="003D0DDE">
              <w:rPr>
                <w:noProof/>
                <w:webHidden/>
              </w:rPr>
            </w:r>
            <w:r w:rsidR="003D0DDE">
              <w:rPr>
                <w:noProof/>
                <w:webHidden/>
              </w:rPr>
              <w:fldChar w:fldCharType="separate"/>
            </w:r>
            <w:r w:rsidR="0009791A">
              <w:rPr>
                <w:noProof/>
                <w:webHidden/>
              </w:rPr>
              <w:t>38</w:t>
            </w:r>
            <w:r w:rsidR="003D0DDE">
              <w:rPr>
                <w:noProof/>
                <w:webHidden/>
              </w:rPr>
              <w:fldChar w:fldCharType="end"/>
            </w:r>
          </w:hyperlink>
        </w:p>
        <w:p w14:paraId="0F0F02AF" w14:textId="6ABC1CEF" w:rsidR="00CB2EC2" w:rsidRPr="00545056" w:rsidRDefault="00CB2EC2">
          <w:r w:rsidRPr="00937447">
            <w:rPr>
              <w:rFonts w:ascii="Times New Roman" w:hAnsi="Times New Roman" w:cs="Times New Roman"/>
              <w:b/>
              <w:bCs/>
              <w:sz w:val="24"/>
              <w:szCs w:val="24"/>
            </w:rPr>
            <w:fldChar w:fldCharType="end"/>
          </w:r>
        </w:p>
      </w:sdtContent>
    </w:sdt>
    <w:p w14:paraId="79A852AE" w14:textId="77777777" w:rsidR="00CC3734" w:rsidRPr="00545056" w:rsidRDefault="00CC3734" w:rsidP="00D015E3">
      <w:pPr>
        <w:jc w:val="center"/>
        <w:rPr>
          <w:rFonts w:ascii="Times New Roman" w:hAnsi="Times New Roman" w:cs="Times New Roman"/>
          <w:b/>
          <w:bCs/>
          <w:sz w:val="28"/>
          <w:szCs w:val="28"/>
        </w:rPr>
      </w:pPr>
    </w:p>
    <w:p w14:paraId="5DAD2753" w14:textId="77777777" w:rsidR="00ED62A5" w:rsidRPr="00545056" w:rsidRDefault="00ED62A5" w:rsidP="00D015E3">
      <w:pPr>
        <w:jc w:val="center"/>
        <w:rPr>
          <w:rFonts w:ascii="Times New Roman" w:hAnsi="Times New Roman" w:cs="Times New Roman"/>
          <w:b/>
          <w:bCs/>
          <w:sz w:val="28"/>
          <w:szCs w:val="28"/>
        </w:rPr>
      </w:pPr>
    </w:p>
    <w:p w14:paraId="329A878E" w14:textId="77777777" w:rsidR="00ED62A5" w:rsidRPr="00545056" w:rsidRDefault="00ED62A5" w:rsidP="00D015E3">
      <w:pPr>
        <w:jc w:val="center"/>
        <w:rPr>
          <w:rFonts w:ascii="Times New Roman" w:hAnsi="Times New Roman" w:cs="Times New Roman"/>
          <w:b/>
          <w:bCs/>
          <w:sz w:val="28"/>
          <w:szCs w:val="28"/>
        </w:rPr>
      </w:pPr>
    </w:p>
    <w:p w14:paraId="0FEF9437" w14:textId="77777777" w:rsidR="00ED62A5" w:rsidRPr="00545056" w:rsidRDefault="00ED62A5" w:rsidP="00D015E3">
      <w:pPr>
        <w:jc w:val="center"/>
        <w:rPr>
          <w:rFonts w:ascii="Times New Roman" w:hAnsi="Times New Roman" w:cs="Times New Roman"/>
          <w:b/>
          <w:bCs/>
          <w:sz w:val="28"/>
          <w:szCs w:val="28"/>
        </w:rPr>
      </w:pPr>
    </w:p>
    <w:p w14:paraId="5D3B1709" w14:textId="77777777" w:rsidR="00ED62A5" w:rsidRPr="00545056" w:rsidRDefault="00ED62A5" w:rsidP="00D015E3">
      <w:pPr>
        <w:jc w:val="center"/>
        <w:rPr>
          <w:rFonts w:ascii="Times New Roman" w:hAnsi="Times New Roman" w:cs="Times New Roman"/>
          <w:b/>
          <w:bCs/>
          <w:sz w:val="28"/>
          <w:szCs w:val="28"/>
        </w:rPr>
      </w:pPr>
    </w:p>
    <w:p w14:paraId="0A5BF51E" w14:textId="77777777" w:rsidR="00ED62A5" w:rsidRPr="00545056" w:rsidRDefault="00ED62A5" w:rsidP="00D015E3">
      <w:pPr>
        <w:jc w:val="center"/>
        <w:rPr>
          <w:rFonts w:ascii="Times New Roman" w:hAnsi="Times New Roman" w:cs="Times New Roman"/>
          <w:b/>
          <w:bCs/>
          <w:sz w:val="28"/>
          <w:szCs w:val="28"/>
        </w:rPr>
      </w:pPr>
    </w:p>
    <w:p w14:paraId="519DDBBB" w14:textId="77777777" w:rsidR="00ED62A5" w:rsidRPr="00545056" w:rsidRDefault="00ED62A5" w:rsidP="00D015E3">
      <w:pPr>
        <w:jc w:val="center"/>
        <w:rPr>
          <w:rFonts w:ascii="Times New Roman" w:hAnsi="Times New Roman" w:cs="Times New Roman"/>
          <w:b/>
          <w:bCs/>
          <w:sz w:val="28"/>
          <w:szCs w:val="28"/>
        </w:rPr>
      </w:pPr>
    </w:p>
    <w:p w14:paraId="2BAABD85" w14:textId="661BE46A" w:rsidR="00ED62A5" w:rsidRPr="00545056" w:rsidRDefault="00D64872" w:rsidP="004D3F70">
      <w:pPr>
        <w:rPr>
          <w:rFonts w:ascii="Times New Roman" w:hAnsi="Times New Roman" w:cs="Times New Roman"/>
          <w:b/>
          <w:bCs/>
          <w:sz w:val="28"/>
          <w:szCs w:val="28"/>
        </w:rPr>
      </w:pPr>
      <w:r w:rsidRPr="00545056">
        <w:rPr>
          <w:rFonts w:ascii="Times New Roman" w:hAnsi="Times New Roman" w:cs="Times New Roman"/>
          <w:b/>
          <w:bCs/>
          <w:sz w:val="28"/>
          <w:szCs w:val="28"/>
        </w:rPr>
        <w:br w:type="page"/>
      </w:r>
    </w:p>
    <w:p w14:paraId="3A8964BC" w14:textId="6266238F" w:rsidR="00704BAC" w:rsidRPr="007B79DD" w:rsidRDefault="00807B8F" w:rsidP="007B79DD">
      <w:pPr>
        <w:pStyle w:val="Heading1"/>
        <w:rPr>
          <w:rFonts w:ascii="Times New Roman" w:hAnsi="Times New Roman" w:cs="Times New Roman"/>
          <w:color w:val="auto"/>
          <w:sz w:val="24"/>
          <w:szCs w:val="24"/>
        </w:rPr>
      </w:pPr>
      <w:bookmarkStart w:id="2" w:name="_Toc153897085"/>
      <w:bookmarkStart w:id="3" w:name="_Toc141447058"/>
      <w:r w:rsidRPr="007B79DD">
        <w:rPr>
          <w:rFonts w:ascii="Times New Roman" w:hAnsi="Times New Roman" w:cs="Times New Roman"/>
          <w:color w:val="auto"/>
          <w:sz w:val="24"/>
          <w:szCs w:val="24"/>
        </w:rPr>
        <w:lastRenderedPageBreak/>
        <w:t>KOPSAVILKUMS</w:t>
      </w:r>
      <w:bookmarkEnd w:id="2"/>
      <w:r w:rsidR="6FA19C2E" w:rsidRPr="007B79DD">
        <w:rPr>
          <w:rFonts w:ascii="Times New Roman" w:hAnsi="Times New Roman" w:cs="Times New Roman"/>
          <w:color w:val="auto"/>
          <w:sz w:val="24"/>
          <w:szCs w:val="24"/>
        </w:rPr>
        <w:t xml:space="preserve"> </w:t>
      </w:r>
      <w:bookmarkEnd w:id="3"/>
    </w:p>
    <w:p w14:paraId="184583D1" w14:textId="77777777" w:rsidR="004D3F70" w:rsidRPr="00C87166" w:rsidRDefault="004D3F70" w:rsidP="004D3F70"/>
    <w:p w14:paraId="10DF0950" w14:textId="57B13B4C" w:rsidR="004370C5" w:rsidRDefault="00C922F2" w:rsidP="004370C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Informatīvai</w:t>
      </w:r>
      <w:r w:rsidR="002C3EA1" w:rsidRPr="002C3EA1">
        <w:rPr>
          <w:rFonts w:ascii="Times New Roman" w:hAnsi="Times New Roman" w:cs="Times New Roman"/>
          <w:sz w:val="24"/>
          <w:szCs w:val="24"/>
        </w:rPr>
        <w:t>s</w:t>
      </w:r>
      <w:r w:rsidR="00500F3F" w:rsidRPr="002C3EA1">
        <w:rPr>
          <w:rFonts w:ascii="Times New Roman" w:hAnsi="Times New Roman" w:cs="Times New Roman"/>
          <w:sz w:val="24"/>
          <w:szCs w:val="24"/>
        </w:rPr>
        <w:t xml:space="preserve"> ziņojums “</w:t>
      </w:r>
      <w:r w:rsidR="00F36F9A" w:rsidRPr="00F36F9A">
        <w:rPr>
          <w:rFonts w:ascii="Times New Roman" w:hAnsi="Times New Roman" w:cs="Times New Roman"/>
          <w:sz w:val="24"/>
          <w:szCs w:val="24"/>
        </w:rPr>
        <w:t>Par Valsts ieņēmumu dienesta darbības pilnveides pasākumiem</w:t>
      </w:r>
      <w:r w:rsidR="00500F3F" w:rsidRPr="002C3EA1">
        <w:rPr>
          <w:rFonts w:ascii="Times New Roman" w:hAnsi="Times New Roman" w:cs="Times New Roman"/>
          <w:sz w:val="24"/>
          <w:szCs w:val="24"/>
        </w:rPr>
        <w:t>” (turpmāk –</w:t>
      </w:r>
      <w:r w:rsidR="008771A1">
        <w:rPr>
          <w:rFonts w:ascii="Times New Roman" w:hAnsi="Times New Roman" w:cs="Times New Roman"/>
          <w:sz w:val="24"/>
          <w:szCs w:val="24"/>
        </w:rPr>
        <w:t xml:space="preserve"> </w:t>
      </w:r>
      <w:r w:rsidR="00500F3F" w:rsidRPr="002C3EA1">
        <w:rPr>
          <w:rFonts w:ascii="Times New Roman" w:hAnsi="Times New Roman" w:cs="Times New Roman"/>
          <w:sz w:val="24"/>
          <w:szCs w:val="24"/>
        </w:rPr>
        <w:t xml:space="preserve">ziņojums) sagatavots, lai </w:t>
      </w:r>
      <w:r w:rsidR="00247EFC">
        <w:rPr>
          <w:rFonts w:ascii="Times New Roman" w:hAnsi="Times New Roman" w:cs="Times New Roman"/>
          <w:sz w:val="24"/>
          <w:szCs w:val="24"/>
        </w:rPr>
        <w:t>informētu par</w:t>
      </w:r>
      <w:r w:rsidR="0016626B">
        <w:rPr>
          <w:rFonts w:ascii="Times New Roman" w:hAnsi="Times New Roman" w:cs="Times New Roman"/>
          <w:sz w:val="24"/>
          <w:szCs w:val="24"/>
        </w:rPr>
        <w:t xml:space="preserve"> </w:t>
      </w:r>
      <w:r w:rsidR="00713082">
        <w:rPr>
          <w:rFonts w:ascii="Times New Roman" w:hAnsi="Times New Roman" w:cs="Times New Roman"/>
          <w:sz w:val="24"/>
          <w:szCs w:val="24"/>
        </w:rPr>
        <w:t xml:space="preserve">Valsts ieņēmumu dienesta </w:t>
      </w:r>
      <w:r w:rsidR="00B637E9">
        <w:rPr>
          <w:rFonts w:ascii="Times New Roman" w:hAnsi="Times New Roman" w:cs="Times New Roman"/>
          <w:sz w:val="24"/>
          <w:szCs w:val="24"/>
        </w:rPr>
        <w:t xml:space="preserve">(turpmāk – VID) </w:t>
      </w:r>
      <w:r w:rsidR="00713082">
        <w:rPr>
          <w:rFonts w:ascii="Times New Roman" w:hAnsi="Times New Roman" w:cs="Times New Roman"/>
          <w:sz w:val="24"/>
          <w:szCs w:val="24"/>
        </w:rPr>
        <w:t xml:space="preserve">darbības </w:t>
      </w:r>
      <w:r w:rsidR="00085876">
        <w:rPr>
          <w:rFonts w:ascii="Times New Roman" w:hAnsi="Times New Roman" w:cs="Times New Roman"/>
          <w:sz w:val="24"/>
          <w:szCs w:val="24"/>
        </w:rPr>
        <w:t>pilnveides pasākumiem, kas radītu</w:t>
      </w:r>
      <w:r w:rsidR="00500F3F" w:rsidRPr="002C3EA1">
        <w:rPr>
          <w:rFonts w:ascii="Times New Roman" w:hAnsi="Times New Roman" w:cs="Times New Roman"/>
          <w:sz w:val="24"/>
          <w:szCs w:val="24"/>
        </w:rPr>
        <w:t xml:space="preserve"> priekšnosacījumus nodokļu administrēšanas, muitas darbības un noziedzīgu nodarījumu nodokļu un muitas jomā un amata noziegumu izmeklēšanas darbības uzlabošanai valstī, tostarp </w:t>
      </w:r>
      <w:r w:rsidR="00E04EB8">
        <w:rPr>
          <w:rFonts w:ascii="Times New Roman" w:hAnsi="Times New Roman" w:cs="Times New Roman"/>
          <w:sz w:val="24"/>
          <w:szCs w:val="24"/>
        </w:rPr>
        <w:t xml:space="preserve">sekmētu </w:t>
      </w:r>
      <w:r w:rsidR="0050495C">
        <w:rPr>
          <w:rFonts w:ascii="Times New Roman" w:hAnsi="Times New Roman" w:cs="Times New Roman"/>
          <w:sz w:val="24"/>
          <w:szCs w:val="24"/>
        </w:rPr>
        <w:t>VID</w:t>
      </w:r>
      <w:r w:rsidR="00500F3F" w:rsidRPr="002C3EA1">
        <w:rPr>
          <w:rFonts w:ascii="Times New Roman" w:hAnsi="Times New Roman" w:cs="Times New Roman"/>
          <w:sz w:val="24"/>
          <w:szCs w:val="24"/>
        </w:rPr>
        <w:t xml:space="preserve"> attīstības stratēģijā 2023.-2026. gadam </w:t>
      </w:r>
      <w:r w:rsidR="003D4E6C">
        <w:rPr>
          <w:rFonts w:ascii="Times New Roman" w:hAnsi="Times New Roman" w:cs="Times New Roman"/>
          <w:sz w:val="24"/>
          <w:szCs w:val="24"/>
        </w:rPr>
        <w:t>definēt</w:t>
      </w:r>
      <w:r w:rsidR="004B3D87">
        <w:rPr>
          <w:rFonts w:ascii="Times New Roman" w:hAnsi="Times New Roman" w:cs="Times New Roman"/>
          <w:sz w:val="24"/>
          <w:szCs w:val="24"/>
        </w:rPr>
        <w:t xml:space="preserve">ās misijas </w:t>
      </w:r>
      <w:r w:rsidR="00016121" w:rsidRPr="009E3502">
        <w:rPr>
          <w:rFonts w:ascii="Times New Roman" w:hAnsi="Times New Roman" w:cs="Times New Roman"/>
          <w:sz w:val="24"/>
          <w:szCs w:val="24"/>
        </w:rPr>
        <w:t>“VID – uzticams sabiedrotais nodokļu un muitas lietās godīgai uzņēmējdarbībai un sabiedrības labklājībai”</w:t>
      </w:r>
      <w:r w:rsidR="005F7E81">
        <w:rPr>
          <w:rFonts w:ascii="Times New Roman" w:hAnsi="Times New Roman" w:cs="Times New Roman"/>
          <w:sz w:val="24"/>
          <w:szCs w:val="24"/>
        </w:rPr>
        <w:t>,</w:t>
      </w:r>
      <w:r w:rsidR="00016121">
        <w:rPr>
          <w:rFonts w:ascii="Times New Roman" w:hAnsi="Times New Roman" w:cs="Times New Roman"/>
          <w:sz w:val="24"/>
          <w:szCs w:val="24"/>
        </w:rPr>
        <w:t xml:space="preserve"> </w:t>
      </w:r>
      <w:r w:rsidR="005E3BAC">
        <w:rPr>
          <w:rFonts w:ascii="Times New Roman" w:hAnsi="Times New Roman" w:cs="Times New Roman"/>
          <w:sz w:val="24"/>
          <w:szCs w:val="24"/>
        </w:rPr>
        <w:t xml:space="preserve">mērķu un prioritāro </w:t>
      </w:r>
      <w:r w:rsidR="00500F3F" w:rsidRPr="002C3EA1">
        <w:rPr>
          <w:rFonts w:ascii="Times New Roman" w:hAnsi="Times New Roman" w:cs="Times New Roman"/>
          <w:sz w:val="24"/>
          <w:szCs w:val="24"/>
        </w:rPr>
        <w:t>darbības virzienu īstenošan</w:t>
      </w:r>
      <w:r w:rsidR="00E04EB8">
        <w:rPr>
          <w:rFonts w:ascii="Times New Roman" w:hAnsi="Times New Roman" w:cs="Times New Roman"/>
          <w:sz w:val="24"/>
          <w:szCs w:val="24"/>
        </w:rPr>
        <w:t>u</w:t>
      </w:r>
      <w:r w:rsidR="00F7519A" w:rsidRPr="00F7519A">
        <w:rPr>
          <w:rFonts w:ascii="Times New Roman" w:hAnsi="Times New Roman" w:cs="Times New Roman"/>
          <w:sz w:val="24"/>
          <w:szCs w:val="24"/>
        </w:rPr>
        <w:t xml:space="preserve"> </w:t>
      </w:r>
      <w:r w:rsidR="00F7519A" w:rsidRPr="009E3502">
        <w:rPr>
          <w:rFonts w:ascii="Times New Roman" w:hAnsi="Times New Roman" w:cs="Times New Roman"/>
          <w:sz w:val="24"/>
          <w:szCs w:val="24"/>
        </w:rPr>
        <w:t xml:space="preserve">un </w:t>
      </w:r>
      <w:r w:rsidR="00E04EB8">
        <w:rPr>
          <w:rFonts w:ascii="Times New Roman" w:hAnsi="Times New Roman" w:cs="Times New Roman"/>
          <w:sz w:val="24"/>
          <w:szCs w:val="24"/>
        </w:rPr>
        <w:t xml:space="preserve">stiprinātu </w:t>
      </w:r>
      <w:r w:rsidR="00F7519A" w:rsidRPr="009E3502">
        <w:rPr>
          <w:rFonts w:ascii="Times New Roman" w:hAnsi="Times New Roman" w:cs="Times New Roman"/>
          <w:sz w:val="24"/>
          <w:szCs w:val="24"/>
        </w:rPr>
        <w:t>VID kā klientorientētas iestādes tēl</w:t>
      </w:r>
      <w:r w:rsidR="005A0766">
        <w:rPr>
          <w:rFonts w:ascii="Times New Roman" w:hAnsi="Times New Roman" w:cs="Times New Roman"/>
          <w:sz w:val="24"/>
          <w:szCs w:val="24"/>
        </w:rPr>
        <w:t xml:space="preserve">u </w:t>
      </w:r>
      <w:r w:rsidR="00F7519A" w:rsidRPr="009E3502">
        <w:rPr>
          <w:rFonts w:ascii="Times New Roman" w:hAnsi="Times New Roman" w:cs="Times New Roman"/>
          <w:sz w:val="24"/>
          <w:szCs w:val="24"/>
        </w:rPr>
        <w:t>sabiedrībā</w:t>
      </w:r>
      <w:r w:rsidR="00500F3F" w:rsidRPr="002C3EA1">
        <w:rPr>
          <w:rFonts w:ascii="Times New Roman" w:hAnsi="Times New Roman" w:cs="Times New Roman"/>
          <w:sz w:val="24"/>
          <w:szCs w:val="24"/>
        </w:rPr>
        <w:t xml:space="preserve">. </w:t>
      </w:r>
      <w:r w:rsidR="00E56A23">
        <w:rPr>
          <w:rFonts w:ascii="Times New Roman" w:hAnsi="Times New Roman" w:cs="Times New Roman"/>
          <w:sz w:val="24"/>
          <w:szCs w:val="24"/>
        </w:rPr>
        <w:t>Z</w:t>
      </w:r>
      <w:r w:rsidR="00500F3F" w:rsidRPr="002C3EA1">
        <w:rPr>
          <w:rFonts w:ascii="Times New Roman" w:hAnsi="Times New Roman" w:cs="Times New Roman"/>
          <w:sz w:val="24"/>
          <w:szCs w:val="24"/>
        </w:rPr>
        <w:t>iņojumā atspoguļota pašreizējā situācija nodokļu un muitas administrēšanas jomā,</w:t>
      </w:r>
      <w:r w:rsidR="00E27E1E">
        <w:rPr>
          <w:rFonts w:ascii="Times New Roman" w:hAnsi="Times New Roman" w:cs="Times New Roman"/>
          <w:sz w:val="24"/>
          <w:szCs w:val="24"/>
        </w:rPr>
        <w:t xml:space="preserve"> </w:t>
      </w:r>
      <w:r w:rsidR="005233F2">
        <w:rPr>
          <w:rFonts w:ascii="Times New Roman" w:hAnsi="Times New Roman" w:cs="Times New Roman"/>
          <w:sz w:val="24"/>
          <w:szCs w:val="24"/>
        </w:rPr>
        <w:t xml:space="preserve">iezīmēts </w:t>
      </w:r>
      <w:r w:rsidR="001E0791" w:rsidRPr="001E0791">
        <w:rPr>
          <w:rFonts w:ascii="Times New Roman" w:hAnsi="Times New Roman" w:cs="Times New Roman"/>
          <w:sz w:val="24"/>
          <w:szCs w:val="24"/>
        </w:rPr>
        <w:t>Ekonomiskās sadarbības un attīstības organizācijas jeb OECD (angliski - Organisation for Economic Co-operation and Development)</w:t>
      </w:r>
      <w:r w:rsidR="00E27E1E">
        <w:rPr>
          <w:rFonts w:ascii="Times New Roman" w:hAnsi="Times New Roman" w:cs="Times New Roman"/>
          <w:sz w:val="24"/>
          <w:szCs w:val="24"/>
        </w:rPr>
        <w:t xml:space="preserve"> </w:t>
      </w:r>
      <w:r w:rsidR="00E159AA" w:rsidRPr="005233F2">
        <w:rPr>
          <w:rFonts w:ascii="Times New Roman" w:hAnsi="Times New Roman" w:cs="Times New Roman"/>
          <w:sz w:val="24"/>
          <w:szCs w:val="24"/>
        </w:rPr>
        <w:t>redzējums kā mērķis nodokļu administrācijas darbības attīstībai</w:t>
      </w:r>
      <w:r w:rsidR="005233F2" w:rsidRPr="005233F2">
        <w:rPr>
          <w:rFonts w:ascii="Times New Roman" w:hAnsi="Times New Roman" w:cs="Times New Roman"/>
          <w:sz w:val="24"/>
          <w:szCs w:val="24"/>
        </w:rPr>
        <w:t>,</w:t>
      </w:r>
      <w:r w:rsidR="00500F3F" w:rsidRPr="002C3EA1">
        <w:rPr>
          <w:rFonts w:ascii="Times New Roman" w:hAnsi="Times New Roman" w:cs="Times New Roman"/>
          <w:sz w:val="24"/>
          <w:szCs w:val="24"/>
        </w:rPr>
        <w:t xml:space="preserve"> izskatīti veicamie pasākumi, lai </w:t>
      </w:r>
      <w:r w:rsidR="00262624" w:rsidRPr="002C3EA1">
        <w:rPr>
          <w:rFonts w:ascii="Times New Roman" w:hAnsi="Times New Roman" w:cs="Times New Roman"/>
          <w:sz w:val="24"/>
          <w:szCs w:val="24"/>
        </w:rPr>
        <w:t xml:space="preserve">pilnveidotu un </w:t>
      </w:r>
      <w:r w:rsidR="00500F3F" w:rsidRPr="002C3EA1">
        <w:rPr>
          <w:rFonts w:ascii="Times New Roman" w:hAnsi="Times New Roman" w:cs="Times New Roman"/>
          <w:sz w:val="24"/>
          <w:szCs w:val="24"/>
        </w:rPr>
        <w:t xml:space="preserve">uzlabotu nodokļu administrācijas, muitas, kā arī nodokļu un muitas policijas darba efektivitāti valstī. </w:t>
      </w:r>
    </w:p>
    <w:p w14:paraId="5164A7C2" w14:textId="5F8CEF92" w:rsidR="00700436" w:rsidRPr="00D25CCE" w:rsidRDefault="00D25CCE" w:rsidP="00D25CCE">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Ziņojumā </w:t>
      </w:r>
      <w:r w:rsidR="005F571F">
        <w:rPr>
          <w:rFonts w:ascii="Times New Roman" w:hAnsi="Times New Roman" w:cs="Times New Roman"/>
          <w:sz w:val="24"/>
          <w:szCs w:val="24"/>
        </w:rPr>
        <w:t>aplūkoti</w:t>
      </w:r>
      <w:r w:rsidR="005F1204">
        <w:rPr>
          <w:rFonts w:ascii="Times New Roman" w:hAnsi="Times New Roman" w:cs="Times New Roman"/>
          <w:sz w:val="24"/>
          <w:szCs w:val="24"/>
        </w:rPr>
        <w:t>e</w:t>
      </w:r>
      <w:r w:rsidR="005F571F">
        <w:rPr>
          <w:rFonts w:ascii="Times New Roman" w:hAnsi="Times New Roman" w:cs="Times New Roman"/>
          <w:sz w:val="24"/>
          <w:szCs w:val="24"/>
        </w:rPr>
        <w:t xml:space="preserve"> </w:t>
      </w:r>
      <w:r w:rsidR="00F31C29">
        <w:rPr>
          <w:rFonts w:ascii="Times New Roman" w:hAnsi="Times New Roman" w:cs="Times New Roman"/>
          <w:sz w:val="24"/>
          <w:szCs w:val="24"/>
        </w:rPr>
        <w:t>pilnvei</w:t>
      </w:r>
      <w:r w:rsidR="001628CA">
        <w:rPr>
          <w:rFonts w:ascii="Times New Roman" w:hAnsi="Times New Roman" w:cs="Times New Roman"/>
          <w:sz w:val="24"/>
          <w:szCs w:val="24"/>
        </w:rPr>
        <w:t>des</w:t>
      </w:r>
      <w:r w:rsidR="00F31C29">
        <w:rPr>
          <w:rFonts w:ascii="Times New Roman" w:hAnsi="Times New Roman" w:cs="Times New Roman"/>
          <w:sz w:val="24"/>
          <w:szCs w:val="24"/>
        </w:rPr>
        <w:t xml:space="preserve"> virzieni</w:t>
      </w:r>
      <w:r w:rsidR="006938D1">
        <w:rPr>
          <w:rFonts w:ascii="Times New Roman" w:hAnsi="Times New Roman" w:cs="Times New Roman"/>
          <w:sz w:val="24"/>
          <w:szCs w:val="24"/>
        </w:rPr>
        <w:t xml:space="preserve"> veicina sekojošo mērķu </w:t>
      </w:r>
      <w:r w:rsidR="001E7696">
        <w:rPr>
          <w:rFonts w:ascii="Times New Roman" w:hAnsi="Times New Roman" w:cs="Times New Roman"/>
          <w:sz w:val="24"/>
          <w:szCs w:val="24"/>
        </w:rPr>
        <w:t>sasniegšanu</w:t>
      </w:r>
      <w:r w:rsidR="00DB5421" w:rsidRPr="00D25CCE">
        <w:rPr>
          <w:rFonts w:ascii="Times New Roman" w:hAnsi="Times New Roman" w:cs="Times New Roman"/>
          <w:sz w:val="24"/>
          <w:szCs w:val="24"/>
        </w:rPr>
        <w:t>:</w:t>
      </w:r>
    </w:p>
    <w:p w14:paraId="1D849D76" w14:textId="28D85DED" w:rsidR="00700436" w:rsidRPr="00D25CCE" w:rsidRDefault="00700436" w:rsidP="00D25CCE">
      <w:pPr>
        <w:pStyle w:val="ListParagraph"/>
        <w:numPr>
          <w:ilvl w:val="0"/>
          <w:numId w:val="34"/>
        </w:numPr>
        <w:spacing w:after="0" w:line="240" w:lineRule="auto"/>
        <w:jc w:val="both"/>
        <w:rPr>
          <w:rFonts w:ascii="Times New Roman" w:hAnsi="Times New Roman" w:cs="Times New Roman"/>
          <w:sz w:val="24"/>
          <w:szCs w:val="24"/>
        </w:rPr>
      </w:pPr>
      <w:r w:rsidRPr="00D25CCE">
        <w:rPr>
          <w:rFonts w:ascii="Times New Roman" w:hAnsi="Times New Roman" w:cs="Times New Roman"/>
          <w:sz w:val="24"/>
          <w:szCs w:val="24"/>
        </w:rPr>
        <w:t xml:space="preserve">VID </w:t>
      </w:r>
      <w:r w:rsidR="00EF35C4">
        <w:rPr>
          <w:rFonts w:ascii="Times New Roman" w:hAnsi="Times New Roman" w:cs="Times New Roman"/>
          <w:sz w:val="24"/>
          <w:szCs w:val="24"/>
        </w:rPr>
        <w:t>attīstās kā</w:t>
      </w:r>
      <w:r w:rsidRPr="00D25CCE">
        <w:rPr>
          <w:rFonts w:ascii="Times New Roman" w:hAnsi="Times New Roman" w:cs="Times New Roman"/>
          <w:sz w:val="24"/>
          <w:szCs w:val="24"/>
        </w:rPr>
        <w:t xml:space="preserve"> </w:t>
      </w:r>
      <w:r w:rsidR="001E7696" w:rsidRPr="00583FC5">
        <w:rPr>
          <w:rFonts w:ascii="Times New Roman" w:hAnsi="Times New Roman" w:cs="Times New Roman"/>
          <w:sz w:val="24"/>
          <w:szCs w:val="24"/>
        </w:rPr>
        <w:t>klientorientēt</w:t>
      </w:r>
      <w:r w:rsidR="001E7696">
        <w:rPr>
          <w:rFonts w:ascii="Times New Roman" w:hAnsi="Times New Roman" w:cs="Times New Roman"/>
          <w:sz w:val="24"/>
          <w:szCs w:val="24"/>
        </w:rPr>
        <w:t xml:space="preserve">a </w:t>
      </w:r>
      <w:r w:rsidRPr="00D25CCE">
        <w:rPr>
          <w:rFonts w:ascii="Times New Roman" w:hAnsi="Times New Roman" w:cs="Times New Roman"/>
          <w:sz w:val="24"/>
          <w:szCs w:val="24"/>
        </w:rPr>
        <w:t>servisa iestāde</w:t>
      </w:r>
      <w:r w:rsidR="007553A0">
        <w:rPr>
          <w:rFonts w:ascii="Times New Roman" w:hAnsi="Times New Roman" w:cs="Times New Roman"/>
          <w:sz w:val="24"/>
          <w:szCs w:val="24"/>
        </w:rPr>
        <w:t>,</w:t>
      </w:r>
      <w:r w:rsidR="00EF35C4" w:rsidRPr="00EF35C4">
        <w:rPr>
          <w:rFonts w:ascii="Times New Roman" w:hAnsi="Times New Roman" w:cs="Times New Roman"/>
          <w:sz w:val="24"/>
          <w:szCs w:val="24"/>
        </w:rPr>
        <w:t xml:space="preserve"> </w:t>
      </w:r>
      <w:r w:rsidR="00EF35C4">
        <w:rPr>
          <w:rFonts w:ascii="Times New Roman" w:hAnsi="Times New Roman" w:cs="Times New Roman"/>
          <w:sz w:val="24"/>
          <w:szCs w:val="24"/>
        </w:rPr>
        <w:t>kas kalpo sabiedrības interesēm</w:t>
      </w:r>
      <w:r w:rsidRPr="00D25CCE">
        <w:rPr>
          <w:rFonts w:ascii="Times New Roman" w:hAnsi="Times New Roman" w:cs="Times New Roman"/>
          <w:sz w:val="24"/>
          <w:szCs w:val="24"/>
        </w:rPr>
        <w:t xml:space="preserve">. VID un sabiedrības sadarbības modelis, izmantojot digitālās transformācijas iespējas, </w:t>
      </w:r>
      <w:r w:rsidR="006B0A15">
        <w:rPr>
          <w:rFonts w:ascii="Times New Roman" w:hAnsi="Times New Roman" w:cs="Times New Roman"/>
          <w:sz w:val="24"/>
          <w:szCs w:val="24"/>
        </w:rPr>
        <w:t xml:space="preserve">virzās uz </w:t>
      </w:r>
      <w:r w:rsidRPr="00D25CCE">
        <w:rPr>
          <w:rFonts w:ascii="Times New Roman" w:hAnsi="Times New Roman" w:cs="Times New Roman"/>
          <w:sz w:val="24"/>
          <w:szCs w:val="24"/>
        </w:rPr>
        <w:t>3.0 “partnerattiecību” līmeni</w:t>
      </w:r>
      <w:r w:rsidR="00036110">
        <w:rPr>
          <w:rStyle w:val="FootnoteReference"/>
          <w:rFonts w:ascii="Times New Roman" w:hAnsi="Times New Roman" w:cs="Times New Roman"/>
          <w:sz w:val="24"/>
          <w:szCs w:val="24"/>
        </w:rPr>
        <w:footnoteReference w:id="2"/>
      </w:r>
      <w:r w:rsidRPr="00D25CCE">
        <w:rPr>
          <w:rFonts w:ascii="Times New Roman" w:hAnsi="Times New Roman" w:cs="Times New Roman"/>
          <w:sz w:val="24"/>
          <w:szCs w:val="24"/>
        </w:rPr>
        <w:t>;</w:t>
      </w:r>
    </w:p>
    <w:p w14:paraId="0399857F" w14:textId="167FD20B" w:rsidR="00700436" w:rsidRPr="00D25CCE" w:rsidRDefault="00425919" w:rsidP="00D25CCE">
      <w:pPr>
        <w:pStyle w:val="ListParagraph"/>
        <w:numPr>
          <w:ilvl w:val="0"/>
          <w:numId w:val="3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00700436" w:rsidRPr="00D25CCE">
        <w:rPr>
          <w:rFonts w:ascii="Times New Roman" w:hAnsi="Times New Roman" w:cs="Times New Roman"/>
          <w:sz w:val="24"/>
          <w:szCs w:val="24"/>
        </w:rPr>
        <w:t xml:space="preserve">o VID nodalītas struktūrvienības, kuru </w:t>
      </w:r>
      <w:r w:rsidR="000B0018">
        <w:rPr>
          <w:rFonts w:ascii="Times New Roman" w:hAnsi="Times New Roman" w:cs="Times New Roman"/>
          <w:sz w:val="24"/>
          <w:szCs w:val="24"/>
        </w:rPr>
        <w:t xml:space="preserve">darbības </w:t>
      </w:r>
      <w:r w:rsidR="00700436" w:rsidRPr="00D25CCE">
        <w:rPr>
          <w:rFonts w:ascii="Times New Roman" w:hAnsi="Times New Roman" w:cs="Times New Roman"/>
          <w:sz w:val="24"/>
          <w:szCs w:val="24"/>
        </w:rPr>
        <w:t xml:space="preserve">mērķis ir </w:t>
      </w:r>
      <w:r w:rsidR="000B0018">
        <w:rPr>
          <w:rFonts w:ascii="Times New Roman" w:hAnsi="Times New Roman" w:cs="Times New Roman"/>
          <w:sz w:val="24"/>
          <w:szCs w:val="24"/>
        </w:rPr>
        <w:t xml:space="preserve">novērst, </w:t>
      </w:r>
      <w:r w:rsidR="00700436" w:rsidRPr="00D25CCE">
        <w:rPr>
          <w:rFonts w:ascii="Times New Roman" w:hAnsi="Times New Roman" w:cs="Times New Roman"/>
          <w:sz w:val="24"/>
          <w:szCs w:val="24"/>
        </w:rPr>
        <w:t xml:space="preserve">atklāt </w:t>
      </w:r>
      <w:r w:rsidR="00E61843">
        <w:rPr>
          <w:rFonts w:ascii="Times New Roman" w:hAnsi="Times New Roman" w:cs="Times New Roman"/>
          <w:sz w:val="24"/>
          <w:szCs w:val="24"/>
        </w:rPr>
        <w:t xml:space="preserve">un izmeklēt </w:t>
      </w:r>
      <w:r w:rsidR="00700436" w:rsidRPr="00D25CCE">
        <w:rPr>
          <w:rFonts w:ascii="Times New Roman" w:hAnsi="Times New Roman" w:cs="Times New Roman"/>
          <w:sz w:val="24"/>
          <w:szCs w:val="24"/>
        </w:rPr>
        <w:t>noziedzīgus nodarījumus, nevis sniegt pakalpojumus</w:t>
      </w:r>
      <w:r w:rsidR="00055FB0">
        <w:rPr>
          <w:rFonts w:ascii="Times New Roman" w:hAnsi="Times New Roman" w:cs="Times New Roman"/>
          <w:sz w:val="24"/>
          <w:szCs w:val="24"/>
        </w:rPr>
        <w:t xml:space="preserve"> vai konsultācijas</w:t>
      </w:r>
      <w:r w:rsidR="00700436" w:rsidRPr="00D25CCE">
        <w:rPr>
          <w:rFonts w:ascii="Times New Roman" w:hAnsi="Times New Roman" w:cs="Times New Roman"/>
          <w:sz w:val="24"/>
          <w:szCs w:val="24"/>
        </w:rPr>
        <w:t>;</w:t>
      </w:r>
    </w:p>
    <w:p w14:paraId="33A31382" w14:textId="7065313A" w:rsidR="00700436" w:rsidRPr="00D25CCE" w:rsidRDefault="00972C1C" w:rsidP="00A7641D">
      <w:pPr>
        <w:pStyle w:val="ListParagraph"/>
        <w:numPr>
          <w:ilvl w:val="0"/>
          <w:numId w:val="3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00700436" w:rsidRPr="00D25CCE">
        <w:rPr>
          <w:rFonts w:ascii="Times New Roman" w:hAnsi="Times New Roman" w:cs="Times New Roman"/>
          <w:sz w:val="24"/>
          <w:szCs w:val="24"/>
        </w:rPr>
        <w:t xml:space="preserve">tiprināta nodokļu un muitas policijas darba efektivitāte noziedzīgo nodarījumu atklāšanā un tās </w:t>
      </w:r>
      <w:r w:rsidR="008C7D22">
        <w:rPr>
          <w:rFonts w:ascii="Times New Roman" w:hAnsi="Times New Roman" w:cs="Times New Roman"/>
          <w:sz w:val="24"/>
          <w:szCs w:val="24"/>
        </w:rPr>
        <w:t xml:space="preserve">strukturālā </w:t>
      </w:r>
      <w:r w:rsidR="00700436" w:rsidRPr="00D25CCE">
        <w:rPr>
          <w:rFonts w:ascii="Times New Roman" w:hAnsi="Times New Roman" w:cs="Times New Roman"/>
          <w:sz w:val="24"/>
          <w:szCs w:val="24"/>
        </w:rPr>
        <w:t>autonomija</w:t>
      </w:r>
      <w:r w:rsidR="008C7D22">
        <w:rPr>
          <w:rFonts w:ascii="Times New Roman" w:hAnsi="Times New Roman" w:cs="Times New Roman"/>
          <w:sz w:val="24"/>
          <w:szCs w:val="24"/>
        </w:rPr>
        <w:t>, veicot tās nošķiršanu no VID</w:t>
      </w:r>
      <w:r w:rsidR="00700436" w:rsidRPr="00D25CCE">
        <w:rPr>
          <w:rFonts w:ascii="Times New Roman" w:hAnsi="Times New Roman" w:cs="Times New Roman"/>
          <w:sz w:val="24"/>
          <w:szCs w:val="24"/>
        </w:rPr>
        <w:t>;</w:t>
      </w:r>
    </w:p>
    <w:p w14:paraId="7519BA56" w14:textId="684184DA" w:rsidR="00D25CCE" w:rsidRPr="00AF121A" w:rsidRDefault="00972C1C" w:rsidP="00A7641D">
      <w:pPr>
        <w:pStyle w:val="ListParagraph"/>
        <w:numPr>
          <w:ilvl w:val="0"/>
          <w:numId w:val="34"/>
        </w:numPr>
        <w:spacing w:after="0" w:line="240" w:lineRule="auto"/>
        <w:ind w:hanging="436"/>
        <w:jc w:val="both"/>
        <w:rPr>
          <w:rFonts w:ascii="Times New Roman" w:hAnsi="Times New Roman" w:cs="Times New Roman"/>
          <w:color w:val="0D0D0D" w:themeColor="text1" w:themeTint="F2"/>
          <w:sz w:val="24"/>
          <w:szCs w:val="24"/>
        </w:rPr>
      </w:pPr>
      <w:r>
        <w:rPr>
          <w:rFonts w:ascii="Times New Roman" w:hAnsi="Times New Roman" w:cs="Times New Roman"/>
          <w:sz w:val="24"/>
          <w:szCs w:val="24"/>
        </w:rPr>
        <w:t>n</w:t>
      </w:r>
      <w:r w:rsidR="00700436" w:rsidRPr="0011469E">
        <w:rPr>
          <w:rFonts w:ascii="Times New Roman" w:hAnsi="Times New Roman" w:cs="Times New Roman"/>
          <w:sz w:val="24"/>
          <w:szCs w:val="24"/>
        </w:rPr>
        <w:t xml:space="preserve">odrošināta koruptīvo noziedzīgo nodarījumu izmeklēšanas neatkarība, stiprināta izmeklēšanas objektivitāte, novērsta </w:t>
      </w:r>
      <w:r w:rsidR="00700436" w:rsidRPr="0011469E">
        <w:rPr>
          <w:rFonts w:ascii="Times New Roman" w:hAnsi="Times New Roman" w:cs="Times New Roman"/>
          <w:color w:val="0D0D0D" w:themeColor="text1" w:themeTint="F2"/>
          <w:sz w:val="24"/>
          <w:szCs w:val="24"/>
        </w:rPr>
        <w:t>interešu konflikta situācija</w:t>
      </w:r>
      <w:r w:rsidR="00AF121A">
        <w:rPr>
          <w:rFonts w:ascii="Times New Roman" w:hAnsi="Times New Roman" w:cs="Times New Roman"/>
          <w:color w:val="0D0D0D" w:themeColor="text1" w:themeTint="F2"/>
          <w:sz w:val="24"/>
          <w:szCs w:val="24"/>
        </w:rPr>
        <w:t>s iespēja</w:t>
      </w:r>
      <w:r w:rsidR="0078375D">
        <w:rPr>
          <w:rFonts w:ascii="Times New Roman" w:hAnsi="Times New Roman" w:cs="Times New Roman"/>
          <w:color w:val="0D0D0D" w:themeColor="text1" w:themeTint="F2"/>
          <w:sz w:val="24"/>
          <w:szCs w:val="24"/>
        </w:rPr>
        <w:t>mība</w:t>
      </w:r>
      <w:r w:rsidR="009757CB" w:rsidRPr="0011469E">
        <w:rPr>
          <w:rFonts w:ascii="Times New Roman" w:hAnsi="Times New Roman" w:cs="Times New Roman"/>
          <w:color w:val="0D0D0D" w:themeColor="text1" w:themeTint="F2"/>
          <w:sz w:val="24"/>
          <w:szCs w:val="24"/>
        </w:rPr>
        <w:t xml:space="preserve">. </w:t>
      </w:r>
      <w:r w:rsidR="0078375D">
        <w:rPr>
          <w:rFonts w:ascii="Times New Roman" w:hAnsi="Times New Roman" w:cs="Times New Roman"/>
          <w:sz w:val="24"/>
          <w:szCs w:val="24"/>
        </w:rPr>
        <w:t>Korupcijas novēršanas un apkarošanas birojā (turpmāk – KNAB)</w:t>
      </w:r>
      <w:r w:rsidR="0011469E" w:rsidRPr="0011469E">
        <w:rPr>
          <w:rFonts w:ascii="Times New Roman" w:hAnsi="Times New Roman" w:cs="Times New Roman"/>
          <w:sz w:val="24"/>
          <w:szCs w:val="24"/>
        </w:rPr>
        <w:t xml:space="preserve"> tiks realizēts visaptverošas koruptīvo noziedzīgo nodarījumu izmeklēšanas iestādes modelis</w:t>
      </w:r>
      <w:r w:rsidR="00AF121A">
        <w:rPr>
          <w:rFonts w:ascii="Times New Roman" w:hAnsi="Times New Roman" w:cs="Times New Roman"/>
          <w:sz w:val="24"/>
          <w:szCs w:val="24"/>
        </w:rPr>
        <w:t>.</w:t>
      </w:r>
    </w:p>
    <w:p w14:paraId="3F4674C8" w14:textId="25382D43" w:rsidR="00500F3F" w:rsidRPr="002C3EA1" w:rsidRDefault="00500F3F" w:rsidP="00A7641D">
      <w:pPr>
        <w:spacing w:after="0" w:line="240" w:lineRule="auto"/>
        <w:ind w:firstLine="720"/>
        <w:jc w:val="both"/>
        <w:rPr>
          <w:rFonts w:ascii="Times New Roman" w:hAnsi="Times New Roman" w:cs="Times New Roman"/>
          <w:sz w:val="24"/>
          <w:szCs w:val="24"/>
        </w:rPr>
      </w:pPr>
      <w:r w:rsidRPr="002C3EA1">
        <w:rPr>
          <w:rFonts w:ascii="Times New Roman" w:hAnsi="Times New Roman" w:cs="Times New Roman"/>
          <w:sz w:val="24"/>
          <w:szCs w:val="24"/>
        </w:rPr>
        <w:t>Lai</w:t>
      </w:r>
      <w:r w:rsidR="00A85502" w:rsidRPr="00A85502">
        <w:rPr>
          <w:rFonts w:ascii="Times New Roman" w:hAnsi="Times New Roman" w:cs="Times New Roman"/>
          <w:sz w:val="24"/>
          <w:szCs w:val="24"/>
        </w:rPr>
        <w:t xml:space="preserve"> </w:t>
      </w:r>
      <w:r w:rsidR="000466D7">
        <w:rPr>
          <w:rFonts w:ascii="Times New Roman" w:hAnsi="Times New Roman" w:cs="Times New Roman"/>
          <w:sz w:val="24"/>
          <w:szCs w:val="24"/>
        </w:rPr>
        <w:t xml:space="preserve">nodrošinātu </w:t>
      </w:r>
      <w:r w:rsidR="00EB56BF">
        <w:rPr>
          <w:rFonts w:ascii="Times New Roman" w:hAnsi="Times New Roman" w:cs="Times New Roman"/>
          <w:sz w:val="24"/>
          <w:szCs w:val="24"/>
        </w:rPr>
        <w:t>mērķu sasniegšanu</w:t>
      </w:r>
      <w:r w:rsidR="005A119C">
        <w:rPr>
          <w:rFonts w:ascii="Times New Roman" w:hAnsi="Times New Roman" w:cs="Times New Roman"/>
          <w:sz w:val="24"/>
          <w:szCs w:val="24"/>
        </w:rPr>
        <w:t xml:space="preserve">, </w:t>
      </w:r>
      <w:r w:rsidRPr="002C3EA1">
        <w:rPr>
          <w:rFonts w:ascii="Times New Roman" w:hAnsi="Times New Roman" w:cs="Times New Roman"/>
          <w:sz w:val="24"/>
          <w:szCs w:val="24"/>
        </w:rPr>
        <w:t xml:space="preserve">šajā </w:t>
      </w:r>
      <w:r w:rsidR="00E56A23">
        <w:rPr>
          <w:rFonts w:ascii="Times New Roman" w:hAnsi="Times New Roman" w:cs="Times New Roman"/>
          <w:sz w:val="24"/>
          <w:szCs w:val="24"/>
        </w:rPr>
        <w:t>ziņojumā</w:t>
      </w:r>
      <w:r w:rsidRPr="002C3EA1">
        <w:rPr>
          <w:rFonts w:ascii="Times New Roman" w:hAnsi="Times New Roman" w:cs="Times New Roman"/>
          <w:sz w:val="24"/>
          <w:szCs w:val="24"/>
        </w:rPr>
        <w:t xml:space="preserve"> </w:t>
      </w:r>
      <w:bookmarkStart w:id="4" w:name="_Hlk146027713"/>
      <w:r w:rsidR="0065452B" w:rsidRPr="002C3EA1">
        <w:rPr>
          <w:rFonts w:ascii="Times New Roman" w:hAnsi="Times New Roman" w:cs="Times New Roman"/>
          <w:sz w:val="24"/>
          <w:szCs w:val="24"/>
        </w:rPr>
        <w:t xml:space="preserve">izskatīti </w:t>
      </w:r>
      <w:r w:rsidR="00B449FC" w:rsidRPr="002C3EA1">
        <w:rPr>
          <w:rFonts w:ascii="Times New Roman" w:hAnsi="Times New Roman" w:cs="Times New Roman"/>
          <w:sz w:val="24"/>
          <w:szCs w:val="24"/>
        </w:rPr>
        <w:t>i</w:t>
      </w:r>
      <w:r w:rsidR="00023E98" w:rsidRPr="002C3EA1">
        <w:rPr>
          <w:rFonts w:ascii="Times New Roman" w:hAnsi="Times New Roman" w:cs="Times New Roman"/>
          <w:sz w:val="24"/>
          <w:szCs w:val="24"/>
        </w:rPr>
        <w:t xml:space="preserve">espējamie </w:t>
      </w:r>
      <w:r w:rsidR="007D6840">
        <w:rPr>
          <w:rFonts w:ascii="Times New Roman" w:hAnsi="Times New Roman" w:cs="Times New Roman"/>
          <w:sz w:val="24"/>
          <w:szCs w:val="24"/>
        </w:rPr>
        <w:t>VID</w:t>
      </w:r>
      <w:r w:rsidR="00EA10B6" w:rsidRPr="002C3EA1">
        <w:rPr>
          <w:rFonts w:ascii="Times New Roman" w:hAnsi="Times New Roman" w:cs="Times New Roman"/>
          <w:sz w:val="24"/>
          <w:szCs w:val="24"/>
        </w:rPr>
        <w:t xml:space="preserve"> </w:t>
      </w:r>
      <w:r w:rsidR="004126F5">
        <w:rPr>
          <w:rFonts w:ascii="Times New Roman" w:hAnsi="Times New Roman" w:cs="Times New Roman"/>
          <w:sz w:val="24"/>
          <w:szCs w:val="24"/>
        </w:rPr>
        <w:t>pilnveides</w:t>
      </w:r>
      <w:r w:rsidR="00EB56BF">
        <w:rPr>
          <w:rFonts w:ascii="Times New Roman" w:hAnsi="Times New Roman" w:cs="Times New Roman"/>
          <w:sz w:val="24"/>
          <w:szCs w:val="24"/>
        </w:rPr>
        <w:t xml:space="preserve"> </w:t>
      </w:r>
      <w:r w:rsidR="00DD1FB0" w:rsidRPr="002C3EA1">
        <w:rPr>
          <w:rFonts w:ascii="Times New Roman" w:hAnsi="Times New Roman" w:cs="Times New Roman"/>
          <w:sz w:val="24"/>
          <w:szCs w:val="24"/>
        </w:rPr>
        <w:t>risinājum</w:t>
      </w:r>
      <w:r w:rsidR="00744DCE">
        <w:rPr>
          <w:rFonts w:ascii="Times New Roman" w:hAnsi="Times New Roman" w:cs="Times New Roman"/>
          <w:sz w:val="24"/>
          <w:szCs w:val="24"/>
        </w:rPr>
        <w:t>i</w:t>
      </w:r>
      <w:r w:rsidRPr="002C3EA1">
        <w:rPr>
          <w:rFonts w:ascii="Times New Roman" w:hAnsi="Times New Roman" w:cs="Times New Roman"/>
          <w:sz w:val="24"/>
          <w:szCs w:val="24"/>
        </w:rPr>
        <w:t>:</w:t>
      </w:r>
    </w:p>
    <w:p w14:paraId="59EE8F8D" w14:textId="1D8D1466" w:rsidR="00DD1FB0" w:rsidRDefault="00BA1BD0" w:rsidP="00A7641D">
      <w:pPr>
        <w:pStyle w:val="ListParagraph"/>
        <w:numPr>
          <w:ilvl w:val="0"/>
          <w:numId w:val="10"/>
        </w:numPr>
        <w:spacing w:after="0" w:line="240" w:lineRule="auto"/>
        <w:jc w:val="both"/>
        <w:rPr>
          <w:rFonts w:ascii="Times New Roman" w:hAnsi="Times New Roman" w:cs="Times New Roman"/>
          <w:sz w:val="24"/>
          <w:szCs w:val="24"/>
        </w:rPr>
      </w:pPr>
      <w:r w:rsidRPr="002C3EA1">
        <w:rPr>
          <w:rFonts w:ascii="Times New Roman" w:hAnsi="Times New Roman" w:cs="Times New Roman"/>
          <w:sz w:val="24"/>
          <w:szCs w:val="24"/>
        </w:rPr>
        <w:t>i</w:t>
      </w:r>
      <w:r w:rsidR="009D7130" w:rsidRPr="002C3EA1">
        <w:rPr>
          <w:rFonts w:ascii="Times New Roman" w:hAnsi="Times New Roman" w:cs="Times New Roman"/>
          <w:sz w:val="24"/>
          <w:szCs w:val="24"/>
        </w:rPr>
        <w:t xml:space="preserve">zmaiņas </w:t>
      </w:r>
      <w:r w:rsidR="00E16079" w:rsidRPr="002C3EA1">
        <w:rPr>
          <w:rFonts w:ascii="Times New Roman" w:hAnsi="Times New Roman" w:cs="Times New Roman"/>
          <w:sz w:val="24"/>
          <w:szCs w:val="24"/>
        </w:rPr>
        <w:t>VID</w:t>
      </w:r>
      <w:r w:rsidR="009D7130" w:rsidRPr="002C3EA1">
        <w:rPr>
          <w:rFonts w:ascii="Times New Roman" w:hAnsi="Times New Roman" w:cs="Times New Roman"/>
          <w:sz w:val="24"/>
          <w:szCs w:val="24"/>
        </w:rPr>
        <w:t xml:space="preserve"> </w:t>
      </w:r>
      <w:r w:rsidR="00DE1196" w:rsidRPr="002C3EA1">
        <w:rPr>
          <w:rFonts w:ascii="Times New Roman" w:hAnsi="Times New Roman" w:cs="Times New Roman"/>
          <w:sz w:val="24"/>
          <w:szCs w:val="24"/>
        </w:rPr>
        <w:t>organizatoriskajā</w:t>
      </w:r>
      <w:r w:rsidR="00E33B0F" w:rsidRPr="002C3EA1">
        <w:rPr>
          <w:rFonts w:ascii="Times New Roman" w:hAnsi="Times New Roman" w:cs="Times New Roman"/>
          <w:sz w:val="24"/>
          <w:szCs w:val="24"/>
        </w:rPr>
        <w:t xml:space="preserve"> </w:t>
      </w:r>
      <w:r w:rsidR="009D7130" w:rsidRPr="002C3EA1">
        <w:rPr>
          <w:rFonts w:ascii="Times New Roman" w:hAnsi="Times New Roman" w:cs="Times New Roman"/>
          <w:sz w:val="24"/>
          <w:szCs w:val="24"/>
        </w:rPr>
        <w:t>struktūrā</w:t>
      </w:r>
      <w:r w:rsidR="00E33A4F">
        <w:rPr>
          <w:rFonts w:ascii="Times New Roman" w:hAnsi="Times New Roman" w:cs="Times New Roman"/>
          <w:sz w:val="24"/>
          <w:szCs w:val="24"/>
        </w:rPr>
        <w:t>,</w:t>
      </w:r>
      <w:r w:rsidR="00E62AD1">
        <w:rPr>
          <w:rFonts w:ascii="Times New Roman" w:hAnsi="Times New Roman" w:cs="Times New Roman"/>
          <w:sz w:val="24"/>
          <w:szCs w:val="24"/>
        </w:rPr>
        <w:t xml:space="preserve"> </w:t>
      </w:r>
      <w:r w:rsidR="00E62AD1" w:rsidRPr="007D6840">
        <w:rPr>
          <w:rFonts w:ascii="Times New Roman" w:hAnsi="Times New Roman" w:cs="Times New Roman"/>
          <w:sz w:val="24"/>
          <w:szCs w:val="24"/>
        </w:rPr>
        <w:t xml:space="preserve">nodalot struktūrvienības, kuru </w:t>
      </w:r>
      <w:r w:rsidR="0073368D" w:rsidRPr="0073368D">
        <w:rPr>
          <w:rFonts w:ascii="Times New Roman" w:hAnsi="Times New Roman" w:cs="Times New Roman"/>
          <w:sz w:val="24"/>
          <w:szCs w:val="24"/>
        </w:rPr>
        <w:t>pamatuzdevums ir noziedzīgo nodarījumu atklāšana, novēršana un izmeklēšana,</w:t>
      </w:r>
      <w:r w:rsidR="00296915">
        <w:rPr>
          <w:rFonts w:ascii="Times New Roman" w:hAnsi="Times New Roman" w:cs="Times New Roman"/>
          <w:sz w:val="24"/>
          <w:szCs w:val="24"/>
        </w:rPr>
        <w:t xml:space="preserve"> </w:t>
      </w:r>
      <w:r w:rsidR="00E62AD1" w:rsidRPr="007D6840">
        <w:rPr>
          <w:rFonts w:ascii="Times New Roman" w:hAnsi="Times New Roman" w:cs="Times New Roman"/>
          <w:sz w:val="24"/>
          <w:szCs w:val="24"/>
        </w:rPr>
        <w:t xml:space="preserve">nevis </w:t>
      </w:r>
      <w:r w:rsidR="000E68D9">
        <w:rPr>
          <w:rFonts w:ascii="Times New Roman" w:hAnsi="Times New Roman" w:cs="Times New Roman"/>
          <w:sz w:val="24"/>
          <w:szCs w:val="24"/>
        </w:rPr>
        <w:t>klientu konsultēšana un apkalpošana nodokļu un muitas jomā</w:t>
      </w:r>
      <w:r w:rsidR="009D7130" w:rsidRPr="002C3EA1">
        <w:rPr>
          <w:rFonts w:ascii="Times New Roman" w:hAnsi="Times New Roman" w:cs="Times New Roman"/>
          <w:sz w:val="24"/>
          <w:szCs w:val="24"/>
        </w:rPr>
        <w:t>;</w:t>
      </w:r>
    </w:p>
    <w:p w14:paraId="3F4DEB36" w14:textId="2275B1B5" w:rsidR="00076E82" w:rsidRPr="002C3EA1" w:rsidRDefault="00076E82" w:rsidP="00A7641D">
      <w:pPr>
        <w:pStyle w:val="ListParagraph"/>
        <w:numPr>
          <w:ilvl w:val="0"/>
          <w:numId w:val="10"/>
        </w:numPr>
        <w:spacing w:after="0" w:line="240" w:lineRule="auto"/>
        <w:jc w:val="both"/>
        <w:rPr>
          <w:rFonts w:ascii="Times New Roman" w:hAnsi="Times New Roman" w:cs="Times New Roman"/>
          <w:sz w:val="24"/>
          <w:szCs w:val="24"/>
        </w:rPr>
      </w:pPr>
      <w:bookmarkStart w:id="5" w:name="_Hlk153803869"/>
      <w:r w:rsidRPr="00076E82">
        <w:rPr>
          <w:rFonts w:ascii="Times New Roman" w:hAnsi="Times New Roman" w:cs="Times New Roman"/>
          <w:sz w:val="24"/>
          <w:szCs w:val="24"/>
        </w:rPr>
        <w:t xml:space="preserve">VID padotības </w:t>
      </w:r>
      <w:r w:rsidR="002A41FD">
        <w:rPr>
          <w:rFonts w:ascii="Times New Roman" w:hAnsi="Times New Roman" w:cs="Times New Roman"/>
          <w:sz w:val="24"/>
          <w:szCs w:val="24"/>
        </w:rPr>
        <w:t>īstenošanas formas maiņa</w:t>
      </w:r>
      <w:r>
        <w:rPr>
          <w:rFonts w:ascii="Times New Roman" w:hAnsi="Times New Roman" w:cs="Times New Roman"/>
          <w:sz w:val="24"/>
          <w:szCs w:val="24"/>
        </w:rPr>
        <w:t>.</w:t>
      </w:r>
    </w:p>
    <w:bookmarkEnd w:id="4"/>
    <w:bookmarkEnd w:id="5"/>
    <w:p w14:paraId="45F25DF8" w14:textId="1AA38C54" w:rsidR="00F852D9" w:rsidRPr="005E3BAC" w:rsidRDefault="00273A45" w:rsidP="00A7641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Z</w:t>
      </w:r>
      <w:r w:rsidR="00786156" w:rsidRPr="005E3BAC">
        <w:rPr>
          <w:rFonts w:ascii="Times New Roman" w:hAnsi="Times New Roman" w:cs="Times New Roman"/>
          <w:sz w:val="24"/>
          <w:szCs w:val="24"/>
        </w:rPr>
        <w:t>iņojum</w:t>
      </w:r>
      <w:r>
        <w:rPr>
          <w:rFonts w:ascii="Times New Roman" w:hAnsi="Times New Roman" w:cs="Times New Roman"/>
          <w:sz w:val="24"/>
          <w:szCs w:val="24"/>
        </w:rPr>
        <w:t>s</w:t>
      </w:r>
      <w:r w:rsidR="00786156" w:rsidRPr="005E3BAC">
        <w:rPr>
          <w:rFonts w:ascii="Times New Roman" w:hAnsi="Times New Roman" w:cs="Times New Roman"/>
          <w:sz w:val="24"/>
          <w:szCs w:val="24"/>
        </w:rPr>
        <w:t xml:space="preserve"> </w:t>
      </w:r>
      <w:r w:rsidR="00E429DD">
        <w:rPr>
          <w:rFonts w:ascii="Times New Roman" w:hAnsi="Times New Roman" w:cs="Times New Roman"/>
          <w:sz w:val="24"/>
          <w:szCs w:val="24"/>
        </w:rPr>
        <w:t xml:space="preserve">sniedz </w:t>
      </w:r>
      <w:r w:rsidR="00E228CC">
        <w:rPr>
          <w:rFonts w:ascii="Times New Roman" w:hAnsi="Times New Roman" w:cs="Times New Roman"/>
          <w:sz w:val="24"/>
          <w:szCs w:val="24"/>
        </w:rPr>
        <w:t>vispārējo priekšstatu</w:t>
      </w:r>
      <w:r w:rsidR="00395EEA" w:rsidRPr="005E3BAC">
        <w:rPr>
          <w:rFonts w:ascii="Times New Roman" w:hAnsi="Times New Roman" w:cs="Times New Roman"/>
          <w:sz w:val="24"/>
          <w:szCs w:val="24"/>
        </w:rPr>
        <w:t xml:space="preserve"> par iecerētajām izmaiņām, pamato struktūras izmaiņu nepieciešamību</w:t>
      </w:r>
      <w:r w:rsidR="00E64D65">
        <w:rPr>
          <w:rFonts w:ascii="Times New Roman" w:hAnsi="Times New Roman" w:cs="Times New Roman"/>
          <w:sz w:val="24"/>
          <w:szCs w:val="24"/>
        </w:rPr>
        <w:t xml:space="preserve"> un lietderību, </w:t>
      </w:r>
      <w:r w:rsidR="00786156" w:rsidRPr="005E3BAC">
        <w:rPr>
          <w:rFonts w:ascii="Times New Roman" w:hAnsi="Times New Roman" w:cs="Times New Roman"/>
          <w:sz w:val="24"/>
          <w:szCs w:val="24"/>
        </w:rPr>
        <w:t xml:space="preserve">un </w:t>
      </w:r>
      <w:r w:rsidR="000E5301">
        <w:rPr>
          <w:rFonts w:ascii="Times New Roman" w:hAnsi="Times New Roman" w:cs="Times New Roman"/>
          <w:sz w:val="24"/>
          <w:szCs w:val="24"/>
        </w:rPr>
        <w:t>izvirza turpmākos rīcības soļus</w:t>
      </w:r>
      <w:r w:rsidR="00786156" w:rsidRPr="005E3BAC">
        <w:rPr>
          <w:rFonts w:ascii="Times New Roman" w:hAnsi="Times New Roman" w:cs="Times New Roman"/>
          <w:sz w:val="24"/>
          <w:szCs w:val="24"/>
        </w:rPr>
        <w:t>.</w:t>
      </w:r>
    </w:p>
    <w:p w14:paraId="4723F551" w14:textId="2BFE774A" w:rsidR="00F42325" w:rsidRPr="004166B8" w:rsidRDefault="00F42325" w:rsidP="00D75DB1">
      <w:pPr>
        <w:spacing w:after="0" w:line="240" w:lineRule="auto"/>
        <w:ind w:firstLine="720"/>
        <w:jc w:val="both"/>
        <w:rPr>
          <w:rFonts w:asciiTheme="majorHAnsi" w:eastAsiaTheme="majorEastAsia" w:hAnsiTheme="majorHAnsi" w:cstheme="majorBidi"/>
          <w:color w:val="2F5496" w:themeColor="accent1" w:themeShade="BF"/>
          <w:sz w:val="20"/>
          <w:szCs w:val="20"/>
        </w:rPr>
      </w:pPr>
      <w:r>
        <w:br w:type="page"/>
      </w:r>
    </w:p>
    <w:p w14:paraId="0D623424" w14:textId="01EA3F89" w:rsidR="00704BAC" w:rsidRPr="007B79DD" w:rsidRDefault="008B2ADF" w:rsidP="007B79DD">
      <w:pPr>
        <w:pStyle w:val="Heading1"/>
        <w:rPr>
          <w:rFonts w:ascii="Times New Roman" w:hAnsi="Times New Roman" w:cs="Times New Roman"/>
          <w:color w:val="auto"/>
          <w:sz w:val="24"/>
          <w:szCs w:val="24"/>
        </w:rPr>
      </w:pPr>
      <w:bookmarkStart w:id="6" w:name="_Toc141447059"/>
      <w:bookmarkStart w:id="7" w:name="_Toc153897086"/>
      <w:r w:rsidRPr="007B79DD">
        <w:rPr>
          <w:rFonts w:ascii="Times New Roman" w:hAnsi="Times New Roman" w:cs="Times New Roman"/>
          <w:color w:val="auto"/>
          <w:sz w:val="24"/>
          <w:szCs w:val="24"/>
        </w:rPr>
        <w:lastRenderedPageBreak/>
        <w:t>1.</w:t>
      </w:r>
      <w:r w:rsidR="00704BAC" w:rsidRPr="007B79DD">
        <w:rPr>
          <w:rFonts w:ascii="Times New Roman" w:hAnsi="Times New Roman" w:cs="Times New Roman"/>
          <w:color w:val="auto"/>
          <w:sz w:val="24"/>
          <w:szCs w:val="24"/>
        </w:rPr>
        <w:t>ESOŠĀS SITUĀCIJAS APRAKSTS</w:t>
      </w:r>
      <w:bookmarkEnd w:id="6"/>
      <w:bookmarkEnd w:id="7"/>
    </w:p>
    <w:p w14:paraId="09A5605A" w14:textId="0956B02D" w:rsidR="0905D62B" w:rsidRPr="00CD715C" w:rsidRDefault="00A041DE" w:rsidP="00CD715C">
      <w:pPr>
        <w:pStyle w:val="Heading2"/>
        <w:rPr>
          <w:rFonts w:ascii="Times New Roman" w:hAnsi="Times New Roman" w:cs="Times New Roman"/>
          <w:b/>
          <w:bCs/>
          <w:color w:val="auto"/>
          <w:sz w:val="24"/>
          <w:szCs w:val="24"/>
        </w:rPr>
      </w:pPr>
      <w:bookmarkStart w:id="8" w:name="_Toc153897087"/>
      <w:bookmarkStart w:id="9" w:name="_Hlk146035581"/>
      <w:r w:rsidRPr="00CD715C">
        <w:rPr>
          <w:rFonts w:ascii="Times New Roman" w:hAnsi="Times New Roman" w:cs="Times New Roman"/>
          <w:b/>
          <w:bCs/>
          <w:color w:val="auto"/>
          <w:sz w:val="24"/>
          <w:szCs w:val="24"/>
        </w:rPr>
        <w:t>1.1.</w:t>
      </w:r>
      <w:r w:rsidR="000B3BDA" w:rsidRPr="00CD715C">
        <w:rPr>
          <w:rFonts w:ascii="Times New Roman" w:hAnsi="Times New Roman" w:cs="Times New Roman"/>
          <w:b/>
          <w:bCs/>
          <w:color w:val="auto"/>
          <w:sz w:val="24"/>
          <w:szCs w:val="24"/>
        </w:rPr>
        <w:t xml:space="preserve"> </w:t>
      </w:r>
      <w:r w:rsidR="00E60269" w:rsidRPr="00CD715C">
        <w:rPr>
          <w:rFonts w:ascii="Times New Roman" w:hAnsi="Times New Roman" w:cs="Times New Roman"/>
          <w:b/>
          <w:bCs/>
          <w:color w:val="auto"/>
          <w:sz w:val="24"/>
          <w:szCs w:val="24"/>
        </w:rPr>
        <w:t>Ziņojuma aktualitāte un mērķis</w:t>
      </w:r>
      <w:bookmarkEnd w:id="8"/>
      <w:r w:rsidR="00E60269" w:rsidRPr="00CD715C">
        <w:rPr>
          <w:rFonts w:ascii="Times New Roman" w:hAnsi="Times New Roman" w:cs="Times New Roman"/>
          <w:b/>
          <w:bCs/>
          <w:color w:val="auto"/>
          <w:sz w:val="24"/>
          <w:szCs w:val="24"/>
        </w:rPr>
        <w:t xml:space="preserve"> </w:t>
      </w:r>
    </w:p>
    <w:bookmarkEnd w:id="9"/>
    <w:p w14:paraId="03875ADA" w14:textId="77777777" w:rsidR="0012423A" w:rsidRDefault="0012423A" w:rsidP="7A84ECD1">
      <w:pPr>
        <w:spacing w:after="0" w:line="240" w:lineRule="auto"/>
        <w:ind w:firstLine="720"/>
        <w:jc w:val="both"/>
        <w:rPr>
          <w:rFonts w:ascii="Times New Roman" w:hAnsi="Times New Roman" w:cs="Times New Roman"/>
          <w:color w:val="000000" w:themeColor="text1"/>
          <w:sz w:val="24"/>
          <w:szCs w:val="24"/>
        </w:rPr>
      </w:pPr>
    </w:p>
    <w:p w14:paraId="1F023FDF" w14:textId="2CDF630C" w:rsidR="006A23EF" w:rsidRPr="00545056" w:rsidRDefault="004126F5" w:rsidP="7A84ECD1">
      <w:pPr>
        <w:spacing w:after="0" w:line="240" w:lineRule="auto"/>
        <w:ind w:firstLine="720"/>
        <w:jc w:val="both"/>
        <w:rPr>
          <w:rFonts w:ascii="Times New Roman" w:eastAsia="Times New Roman" w:hAnsi="Times New Roman" w:cs="Times New Roman"/>
          <w:sz w:val="24"/>
          <w:szCs w:val="24"/>
        </w:rPr>
      </w:pPr>
      <w:r>
        <w:rPr>
          <w:rFonts w:ascii="Times New Roman" w:hAnsi="Times New Roman" w:cs="Times New Roman"/>
          <w:color w:val="000000" w:themeColor="text1"/>
          <w:sz w:val="24"/>
          <w:szCs w:val="24"/>
        </w:rPr>
        <w:t>Ziņojuma</w:t>
      </w:r>
      <w:r w:rsidR="17562526" w:rsidRPr="00111FCD">
        <w:rPr>
          <w:rFonts w:ascii="Times New Roman" w:hAnsi="Times New Roman" w:cs="Times New Roman"/>
          <w:color w:val="000000" w:themeColor="text1"/>
          <w:sz w:val="24"/>
          <w:szCs w:val="24"/>
        </w:rPr>
        <w:t xml:space="preserve"> mērķis</w:t>
      </w:r>
      <w:r w:rsidR="4E01504E" w:rsidRPr="00111FCD">
        <w:rPr>
          <w:rFonts w:ascii="Times New Roman" w:hAnsi="Times New Roman" w:cs="Times New Roman"/>
          <w:color w:val="000000" w:themeColor="text1"/>
          <w:sz w:val="24"/>
          <w:szCs w:val="24"/>
        </w:rPr>
        <w:t xml:space="preserve"> </w:t>
      </w:r>
      <w:r w:rsidR="00312502" w:rsidRPr="00111FCD">
        <w:rPr>
          <w:rFonts w:ascii="Times New Roman" w:hAnsi="Times New Roman" w:cs="Times New Roman"/>
          <w:color w:val="000000" w:themeColor="text1"/>
          <w:sz w:val="24"/>
          <w:szCs w:val="24"/>
        </w:rPr>
        <w:t>– sekmēt VID attīstības stratēģijā 2023.-2026. gadam vīzijas un mērķu sasniegša</w:t>
      </w:r>
      <w:r w:rsidR="00773E48">
        <w:rPr>
          <w:rFonts w:ascii="Times New Roman" w:hAnsi="Times New Roman" w:cs="Times New Roman"/>
          <w:color w:val="000000" w:themeColor="text1"/>
          <w:sz w:val="24"/>
          <w:szCs w:val="24"/>
        </w:rPr>
        <w:t xml:space="preserve">nu, </w:t>
      </w:r>
      <w:r w:rsidR="00A8426C" w:rsidRPr="00111FCD">
        <w:rPr>
          <w:rFonts w:ascii="Times New Roman" w:hAnsi="Times New Roman" w:cs="Times New Roman"/>
          <w:color w:val="000000" w:themeColor="text1"/>
          <w:sz w:val="24"/>
          <w:szCs w:val="24"/>
        </w:rPr>
        <w:t>digitālo pakalpojumu straujāk</w:t>
      </w:r>
      <w:r w:rsidR="00F9111A" w:rsidRPr="00111FCD">
        <w:rPr>
          <w:rFonts w:ascii="Times New Roman" w:hAnsi="Times New Roman" w:cs="Times New Roman"/>
          <w:color w:val="000000" w:themeColor="text1"/>
          <w:sz w:val="24"/>
          <w:szCs w:val="24"/>
        </w:rPr>
        <w:t>o</w:t>
      </w:r>
      <w:r w:rsidR="00A8426C" w:rsidRPr="00111FCD">
        <w:rPr>
          <w:rFonts w:ascii="Times New Roman" w:hAnsi="Times New Roman" w:cs="Times New Roman"/>
          <w:color w:val="000000" w:themeColor="text1"/>
          <w:sz w:val="24"/>
          <w:szCs w:val="24"/>
        </w:rPr>
        <w:t xml:space="preserve"> attīstīb</w:t>
      </w:r>
      <w:r w:rsidR="00F9111A" w:rsidRPr="00111FCD">
        <w:rPr>
          <w:rFonts w:ascii="Times New Roman" w:hAnsi="Times New Roman" w:cs="Times New Roman"/>
          <w:color w:val="000000" w:themeColor="text1"/>
          <w:sz w:val="24"/>
          <w:szCs w:val="24"/>
        </w:rPr>
        <w:t>u</w:t>
      </w:r>
      <w:r w:rsidR="00773E48">
        <w:rPr>
          <w:rFonts w:ascii="Times New Roman" w:hAnsi="Times New Roman" w:cs="Times New Roman"/>
          <w:color w:val="000000" w:themeColor="text1"/>
          <w:sz w:val="24"/>
          <w:szCs w:val="24"/>
        </w:rPr>
        <w:t xml:space="preserve"> un</w:t>
      </w:r>
      <w:r w:rsidR="00825B81" w:rsidRPr="00111FCD">
        <w:rPr>
          <w:rFonts w:ascii="Times New Roman" w:hAnsi="Times New Roman" w:cs="Times New Roman"/>
          <w:color w:val="000000" w:themeColor="text1"/>
          <w:sz w:val="24"/>
          <w:szCs w:val="24"/>
        </w:rPr>
        <w:t xml:space="preserve"> digitālo pārveidi</w:t>
      </w:r>
      <w:r w:rsidR="005A49FF">
        <w:rPr>
          <w:rFonts w:ascii="Times New Roman" w:hAnsi="Times New Roman" w:cs="Times New Roman"/>
          <w:color w:val="000000" w:themeColor="text1"/>
          <w:sz w:val="24"/>
          <w:szCs w:val="24"/>
        </w:rPr>
        <w:t>,</w:t>
      </w:r>
      <w:r w:rsidR="005D5FAD">
        <w:rPr>
          <w:rFonts w:ascii="Times New Roman" w:hAnsi="Times New Roman" w:cs="Times New Roman"/>
          <w:color w:val="000000" w:themeColor="text1"/>
          <w:sz w:val="24"/>
          <w:szCs w:val="24"/>
        </w:rPr>
        <w:t xml:space="preserve"> </w:t>
      </w:r>
      <w:r w:rsidR="4E01504E" w:rsidRPr="00111FCD">
        <w:rPr>
          <w:rFonts w:ascii="Times New Roman" w:hAnsi="Times New Roman" w:cs="Times New Roman"/>
          <w:color w:val="000000" w:themeColor="text1"/>
          <w:sz w:val="24"/>
          <w:szCs w:val="24"/>
        </w:rPr>
        <w:t>izveidot efektīvu un mūsdienu sabiedrības prasībām atbilstošu nodokļu un muitas administrāciju</w:t>
      </w:r>
      <w:r w:rsidR="70CF67A0" w:rsidRPr="00111FCD">
        <w:rPr>
          <w:rFonts w:ascii="Times New Roman" w:hAnsi="Times New Roman" w:cs="Times New Roman"/>
          <w:color w:val="000000" w:themeColor="text1"/>
          <w:sz w:val="24"/>
          <w:szCs w:val="24"/>
        </w:rPr>
        <w:t xml:space="preserve">, </w:t>
      </w:r>
      <w:r w:rsidR="1F7BAD38" w:rsidRPr="00111FCD">
        <w:rPr>
          <w:rFonts w:ascii="Times New Roman" w:hAnsi="Times New Roman" w:cs="Times New Roman"/>
          <w:color w:val="000000" w:themeColor="text1"/>
          <w:sz w:val="24"/>
          <w:szCs w:val="24"/>
        </w:rPr>
        <w:t>kura</w:t>
      </w:r>
      <w:r w:rsidR="5C2A4495" w:rsidRPr="00111FCD">
        <w:rPr>
          <w:rFonts w:ascii="Times New Roman" w:hAnsi="Times New Roman" w:cs="Times New Roman"/>
          <w:color w:val="000000" w:themeColor="text1"/>
          <w:sz w:val="24"/>
          <w:szCs w:val="24"/>
        </w:rPr>
        <w:t xml:space="preserve"> </w:t>
      </w:r>
      <w:r w:rsidR="716486E2" w:rsidRPr="00111FCD">
        <w:rPr>
          <w:rFonts w:ascii="Times New Roman" w:hAnsi="Times New Roman" w:cs="Times New Roman"/>
          <w:color w:val="000000" w:themeColor="text1"/>
          <w:sz w:val="24"/>
          <w:szCs w:val="24"/>
        </w:rPr>
        <w:t>snie</w:t>
      </w:r>
      <w:r w:rsidR="6AC611A4" w:rsidRPr="00111FCD">
        <w:rPr>
          <w:rFonts w:ascii="Times New Roman" w:hAnsi="Times New Roman" w:cs="Times New Roman"/>
          <w:color w:val="000000" w:themeColor="text1"/>
          <w:sz w:val="24"/>
          <w:szCs w:val="24"/>
        </w:rPr>
        <w:t xml:space="preserve">dz </w:t>
      </w:r>
      <w:r w:rsidR="716486E2" w:rsidRPr="00111FCD">
        <w:rPr>
          <w:rFonts w:ascii="Times New Roman" w:hAnsi="Times New Roman" w:cs="Times New Roman"/>
          <w:color w:val="000000" w:themeColor="text1"/>
          <w:sz w:val="24"/>
          <w:szCs w:val="24"/>
        </w:rPr>
        <w:t xml:space="preserve">kvalitatīvus </w:t>
      </w:r>
      <w:r w:rsidR="78DC23CC" w:rsidRPr="00111FCD">
        <w:rPr>
          <w:rFonts w:ascii="Times New Roman" w:hAnsi="Times New Roman" w:cs="Times New Roman"/>
          <w:color w:val="000000" w:themeColor="text1"/>
          <w:sz w:val="24"/>
          <w:szCs w:val="24"/>
        </w:rPr>
        <w:t xml:space="preserve">pakalpojumus saviem klientiem un </w:t>
      </w:r>
      <w:r w:rsidR="1F7BAD38" w:rsidRPr="00111FCD">
        <w:rPr>
          <w:rFonts w:ascii="Times New Roman" w:hAnsi="Times New Roman" w:cs="Times New Roman"/>
          <w:color w:val="000000" w:themeColor="text1"/>
          <w:sz w:val="24"/>
          <w:szCs w:val="24"/>
        </w:rPr>
        <w:t xml:space="preserve">kalpo </w:t>
      </w:r>
      <w:r w:rsidR="5A652CCB" w:rsidRPr="00111FCD">
        <w:rPr>
          <w:rFonts w:ascii="Times New Roman" w:hAnsi="Times New Roman" w:cs="Times New Roman"/>
          <w:color w:val="000000" w:themeColor="text1"/>
          <w:sz w:val="24"/>
          <w:szCs w:val="24"/>
        </w:rPr>
        <w:t xml:space="preserve">sabiedrības interesēm, </w:t>
      </w:r>
      <w:r w:rsidR="51CAC661" w:rsidRPr="00111FCD">
        <w:rPr>
          <w:rFonts w:ascii="Times New Roman" w:hAnsi="Times New Roman" w:cs="Times New Roman"/>
          <w:color w:val="000000" w:themeColor="text1"/>
          <w:sz w:val="24"/>
          <w:szCs w:val="24"/>
        </w:rPr>
        <w:t xml:space="preserve">atbalstot </w:t>
      </w:r>
      <w:r w:rsidR="00F31F66">
        <w:rPr>
          <w:rFonts w:ascii="Times New Roman" w:hAnsi="Times New Roman" w:cs="Times New Roman"/>
          <w:color w:val="000000" w:themeColor="text1"/>
          <w:sz w:val="24"/>
          <w:szCs w:val="24"/>
        </w:rPr>
        <w:t>godprātīgus</w:t>
      </w:r>
      <w:r w:rsidR="49066FA8" w:rsidRPr="00111FCD">
        <w:rPr>
          <w:rFonts w:ascii="Times New Roman" w:hAnsi="Times New Roman" w:cs="Times New Roman"/>
          <w:color w:val="000000" w:themeColor="text1"/>
          <w:sz w:val="24"/>
          <w:szCs w:val="24"/>
        </w:rPr>
        <w:t xml:space="preserve"> nodokļu maksātājus un </w:t>
      </w:r>
      <w:r w:rsidR="2ABDBFD9" w:rsidRPr="00111FCD">
        <w:rPr>
          <w:rFonts w:ascii="Times New Roman" w:hAnsi="Times New Roman" w:cs="Times New Roman"/>
          <w:color w:val="000000" w:themeColor="text1"/>
          <w:sz w:val="24"/>
          <w:szCs w:val="24"/>
        </w:rPr>
        <w:t>efektīvi veicot visus nepieciešamos pasākumus</w:t>
      </w:r>
      <w:r w:rsidR="1A4E6388" w:rsidRPr="00111FCD">
        <w:rPr>
          <w:rFonts w:ascii="Times New Roman" w:hAnsi="Times New Roman" w:cs="Times New Roman"/>
          <w:color w:val="000000" w:themeColor="text1"/>
          <w:sz w:val="24"/>
          <w:szCs w:val="24"/>
        </w:rPr>
        <w:t>, lai novēr</w:t>
      </w:r>
      <w:r w:rsidR="50F4AEAE" w:rsidRPr="00111FCD">
        <w:rPr>
          <w:rFonts w:ascii="Times New Roman" w:hAnsi="Times New Roman" w:cs="Times New Roman"/>
          <w:color w:val="000000" w:themeColor="text1"/>
          <w:sz w:val="24"/>
          <w:szCs w:val="24"/>
        </w:rPr>
        <w:t>s</w:t>
      </w:r>
      <w:r w:rsidR="1A4E6388" w:rsidRPr="00111FCD">
        <w:rPr>
          <w:rFonts w:ascii="Times New Roman" w:hAnsi="Times New Roman" w:cs="Times New Roman"/>
          <w:color w:val="000000" w:themeColor="text1"/>
          <w:sz w:val="24"/>
          <w:szCs w:val="24"/>
        </w:rPr>
        <w:t>tu likumu neievērošanu</w:t>
      </w:r>
      <w:r w:rsidR="1A4E6388" w:rsidRPr="00545056">
        <w:rPr>
          <w:rFonts w:ascii="Times New Roman" w:hAnsi="Times New Roman" w:cs="Times New Roman"/>
          <w:color w:val="000000" w:themeColor="text1"/>
          <w:sz w:val="24"/>
          <w:szCs w:val="24"/>
        </w:rPr>
        <w:t xml:space="preserve"> un </w:t>
      </w:r>
      <w:r w:rsidR="3584A866" w:rsidRPr="00545056">
        <w:rPr>
          <w:rFonts w:ascii="Times New Roman" w:hAnsi="Times New Roman" w:cs="Times New Roman"/>
          <w:color w:val="000000" w:themeColor="text1"/>
          <w:sz w:val="24"/>
          <w:szCs w:val="24"/>
        </w:rPr>
        <w:t xml:space="preserve">mazinātu </w:t>
      </w:r>
      <w:r w:rsidR="1A4E6388" w:rsidRPr="00545056">
        <w:rPr>
          <w:rFonts w:ascii="Times New Roman" w:hAnsi="Times New Roman" w:cs="Times New Roman"/>
          <w:color w:val="000000" w:themeColor="text1"/>
          <w:sz w:val="24"/>
          <w:szCs w:val="24"/>
        </w:rPr>
        <w:t xml:space="preserve">ēnu ekonomiku. </w:t>
      </w:r>
      <w:r w:rsidR="17D991C4" w:rsidRPr="00111FCD">
        <w:rPr>
          <w:rFonts w:ascii="Times New Roman" w:hAnsi="Times New Roman" w:cs="Times New Roman"/>
          <w:color w:val="000000" w:themeColor="text1"/>
          <w:sz w:val="24"/>
          <w:szCs w:val="24"/>
        </w:rPr>
        <w:t>Būtiski panākt, lai VID un sabiedrības sadarbība</w:t>
      </w:r>
      <w:r w:rsidR="000434E3">
        <w:rPr>
          <w:rFonts w:ascii="Times New Roman" w:hAnsi="Times New Roman" w:cs="Times New Roman"/>
          <w:color w:val="000000" w:themeColor="text1"/>
          <w:sz w:val="24"/>
          <w:szCs w:val="24"/>
        </w:rPr>
        <w:t>s modelis</w:t>
      </w:r>
      <w:r w:rsidR="001136F0">
        <w:rPr>
          <w:rFonts w:ascii="Times New Roman" w:hAnsi="Times New Roman" w:cs="Times New Roman"/>
          <w:color w:val="000000" w:themeColor="text1"/>
          <w:sz w:val="24"/>
          <w:szCs w:val="24"/>
        </w:rPr>
        <w:t xml:space="preserve"> </w:t>
      </w:r>
      <w:r w:rsidR="00D2353D">
        <w:rPr>
          <w:rFonts w:ascii="Times New Roman" w:hAnsi="Times New Roman" w:cs="Times New Roman"/>
          <w:color w:val="000000" w:themeColor="text1"/>
          <w:sz w:val="24"/>
          <w:szCs w:val="24"/>
        </w:rPr>
        <w:t xml:space="preserve">attīstītos </w:t>
      </w:r>
      <w:r w:rsidR="001F791E">
        <w:rPr>
          <w:rFonts w:ascii="Times New Roman" w:hAnsi="Times New Roman" w:cs="Times New Roman"/>
          <w:color w:val="000000" w:themeColor="text1"/>
          <w:sz w:val="24"/>
          <w:szCs w:val="24"/>
        </w:rPr>
        <w:t>a</w:t>
      </w:r>
      <w:r w:rsidR="007D645C">
        <w:rPr>
          <w:rFonts w:ascii="Times New Roman" w:hAnsi="Times New Roman" w:cs="Times New Roman"/>
          <w:color w:val="000000" w:themeColor="text1"/>
          <w:sz w:val="24"/>
          <w:szCs w:val="24"/>
        </w:rPr>
        <w:t>tbilstoši</w:t>
      </w:r>
      <w:r w:rsidR="001F791E">
        <w:rPr>
          <w:rFonts w:ascii="Times New Roman" w:hAnsi="Times New Roman" w:cs="Times New Roman"/>
          <w:color w:val="000000" w:themeColor="text1"/>
          <w:sz w:val="24"/>
          <w:szCs w:val="24"/>
        </w:rPr>
        <w:t xml:space="preserve"> </w:t>
      </w:r>
      <w:r w:rsidR="008009EA" w:rsidRPr="008009EA">
        <w:rPr>
          <w:rFonts w:ascii="Times New Roman" w:hAnsi="Times New Roman" w:cs="Times New Roman"/>
          <w:color w:val="000000" w:themeColor="text1"/>
          <w:sz w:val="24"/>
          <w:szCs w:val="24"/>
        </w:rPr>
        <w:t>OECD (</w:t>
      </w:r>
      <w:r w:rsidR="00B50C69">
        <w:rPr>
          <w:rFonts w:ascii="Times New Roman" w:hAnsi="Times New Roman" w:cs="Times New Roman"/>
          <w:color w:val="000000" w:themeColor="text1"/>
          <w:sz w:val="24"/>
          <w:szCs w:val="24"/>
        </w:rPr>
        <w:t>3.0 redzējumam</w:t>
      </w:r>
      <w:r w:rsidR="00B00AFE">
        <w:rPr>
          <w:rFonts w:ascii="Times New Roman" w:hAnsi="Times New Roman" w:cs="Times New Roman"/>
          <w:color w:val="000000" w:themeColor="text1"/>
          <w:sz w:val="24"/>
          <w:szCs w:val="24"/>
        </w:rPr>
        <w:t xml:space="preserve">, proti, </w:t>
      </w:r>
      <w:r w:rsidR="00B50C69">
        <w:rPr>
          <w:rFonts w:ascii="Times New Roman" w:hAnsi="Times New Roman" w:cs="Times New Roman"/>
          <w:color w:val="000000" w:themeColor="text1"/>
          <w:sz w:val="24"/>
          <w:szCs w:val="24"/>
        </w:rPr>
        <w:t>nodokļu administrāciju attīst</w:t>
      </w:r>
      <w:r w:rsidR="00B750A8">
        <w:rPr>
          <w:rFonts w:ascii="Times New Roman" w:hAnsi="Times New Roman" w:cs="Times New Roman"/>
          <w:color w:val="000000" w:themeColor="text1"/>
          <w:sz w:val="24"/>
          <w:szCs w:val="24"/>
        </w:rPr>
        <w:t>īt</w:t>
      </w:r>
      <w:r w:rsidR="00C22C14">
        <w:rPr>
          <w:rFonts w:ascii="Times New Roman" w:hAnsi="Times New Roman" w:cs="Times New Roman"/>
          <w:color w:val="000000" w:themeColor="text1"/>
          <w:sz w:val="24"/>
          <w:szCs w:val="24"/>
        </w:rPr>
        <w:t xml:space="preserve"> un </w:t>
      </w:r>
      <w:r w:rsidR="007D645C">
        <w:rPr>
          <w:rFonts w:ascii="Times New Roman" w:hAnsi="Times New Roman" w:cs="Times New Roman"/>
          <w:color w:val="000000" w:themeColor="text1"/>
          <w:sz w:val="24"/>
          <w:szCs w:val="24"/>
        </w:rPr>
        <w:t xml:space="preserve">virzīt </w:t>
      </w:r>
      <w:r w:rsidR="00113EB4" w:rsidRPr="00113EB4">
        <w:rPr>
          <w:rFonts w:ascii="Times New Roman" w:hAnsi="Times New Roman" w:cs="Times New Roman"/>
          <w:color w:val="000000" w:themeColor="text1"/>
          <w:sz w:val="24"/>
          <w:szCs w:val="24"/>
        </w:rPr>
        <w:t>uz augstu savstarpējās sadarbības līmeni</w:t>
      </w:r>
      <w:r w:rsidR="17D991C4" w:rsidRPr="00111FCD">
        <w:rPr>
          <w:rFonts w:ascii="Times New Roman" w:hAnsi="Times New Roman" w:cs="Times New Roman"/>
          <w:color w:val="000000" w:themeColor="text1"/>
          <w:sz w:val="24"/>
          <w:szCs w:val="24"/>
        </w:rPr>
        <w:t xml:space="preserve"> </w:t>
      </w:r>
      <w:r w:rsidR="00113EB4">
        <w:rPr>
          <w:rFonts w:ascii="Times New Roman" w:hAnsi="Times New Roman" w:cs="Times New Roman"/>
          <w:color w:val="000000" w:themeColor="text1"/>
          <w:sz w:val="24"/>
          <w:szCs w:val="24"/>
        </w:rPr>
        <w:t xml:space="preserve"> - </w:t>
      </w:r>
      <w:r w:rsidR="00113EB4" w:rsidRPr="00111FCD">
        <w:rPr>
          <w:rFonts w:ascii="Times New Roman" w:hAnsi="Times New Roman" w:cs="Times New Roman"/>
          <w:color w:val="000000" w:themeColor="text1"/>
          <w:sz w:val="24"/>
          <w:szCs w:val="24"/>
        </w:rPr>
        <w:t xml:space="preserve">no </w:t>
      </w:r>
      <w:r w:rsidR="17D991C4" w:rsidRPr="00111FCD">
        <w:rPr>
          <w:rFonts w:ascii="Times New Roman" w:hAnsi="Times New Roman" w:cs="Times New Roman"/>
          <w:color w:val="000000" w:themeColor="text1"/>
          <w:sz w:val="24"/>
          <w:szCs w:val="24"/>
        </w:rPr>
        <w:t>“nodokļu administrācija – nodokļu maksātājs” un “nodokļu administrācija – klients</w:t>
      </w:r>
      <w:r w:rsidR="17D991C4" w:rsidRPr="00545056">
        <w:rPr>
          <w:rFonts w:ascii="Times New Roman" w:eastAsia="Times New Roman" w:hAnsi="Times New Roman" w:cs="Times New Roman"/>
          <w:sz w:val="24"/>
          <w:szCs w:val="24"/>
        </w:rPr>
        <w:t xml:space="preserve">” līmeņa, </w:t>
      </w:r>
      <w:r w:rsidR="00124718">
        <w:rPr>
          <w:rFonts w:ascii="Times New Roman" w:eastAsia="Times New Roman" w:hAnsi="Times New Roman" w:cs="Times New Roman"/>
          <w:b/>
          <w:bCs/>
          <w:sz w:val="24"/>
          <w:szCs w:val="24"/>
        </w:rPr>
        <w:t xml:space="preserve">uz </w:t>
      </w:r>
      <w:r w:rsidR="17D991C4" w:rsidRPr="00545056">
        <w:rPr>
          <w:rFonts w:ascii="Times New Roman" w:eastAsia="Times New Roman" w:hAnsi="Times New Roman" w:cs="Times New Roman"/>
          <w:b/>
          <w:bCs/>
          <w:sz w:val="24"/>
          <w:szCs w:val="24"/>
        </w:rPr>
        <w:t>“partnerattiecību” līme</w:t>
      </w:r>
      <w:r w:rsidR="0090571C">
        <w:rPr>
          <w:rFonts w:ascii="Times New Roman" w:eastAsia="Times New Roman" w:hAnsi="Times New Roman" w:cs="Times New Roman"/>
          <w:b/>
          <w:bCs/>
          <w:sz w:val="24"/>
          <w:szCs w:val="24"/>
        </w:rPr>
        <w:t>ņa sasniedzamību</w:t>
      </w:r>
      <w:r w:rsidR="17D991C4" w:rsidRPr="00545056">
        <w:rPr>
          <w:rFonts w:ascii="Times New Roman" w:eastAsia="Times New Roman" w:hAnsi="Times New Roman" w:cs="Times New Roman"/>
          <w:sz w:val="24"/>
          <w:szCs w:val="24"/>
        </w:rPr>
        <w:t>.</w:t>
      </w:r>
      <w:r w:rsidR="00866F3B">
        <w:rPr>
          <w:rFonts w:ascii="Times New Roman" w:eastAsia="Times New Roman" w:hAnsi="Times New Roman" w:cs="Times New Roman"/>
          <w:sz w:val="24"/>
          <w:szCs w:val="24"/>
        </w:rPr>
        <w:t xml:space="preserve"> V</w:t>
      </w:r>
      <w:r w:rsidR="4DDB285A" w:rsidRPr="00545056">
        <w:rPr>
          <w:rFonts w:ascii="Times New Roman" w:eastAsia="Times New Roman" w:hAnsi="Times New Roman" w:cs="Times New Roman"/>
          <w:color w:val="000000" w:themeColor="text1"/>
          <w:sz w:val="24"/>
          <w:szCs w:val="24"/>
        </w:rPr>
        <w:t xml:space="preserve">irzoties uz efektīvu valsts pārvaldi, jānodrošina </w:t>
      </w:r>
      <w:r w:rsidR="004767B8">
        <w:rPr>
          <w:rFonts w:ascii="Times New Roman" w:eastAsia="Times New Roman" w:hAnsi="Times New Roman" w:cs="Times New Roman"/>
          <w:color w:val="000000" w:themeColor="text1"/>
          <w:sz w:val="24"/>
          <w:szCs w:val="24"/>
        </w:rPr>
        <w:t xml:space="preserve">fokuss </w:t>
      </w:r>
      <w:r w:rsidR="003C0B00">
        <w:rPr>
          <w:rFonts w:ascii="Times New Roman" w:eastAsia="Times New Roman" w:hAnsi="Times New Roman" w:cs="Times New Roman"/>
          <w:color w:val="000000" w:themeColor="text1"/>
          <w:sz w:val="24"/>
          <w:szCs w:val="24"/>
        </w:rPr>
        <w:t xml:space="preserve">uz </w:t>
      </w:r>
      <w:r w:rsidR="00DC61F6">
        <w:rPr>
          <w:rFonts w:ascii="Times New Roman" w:eastAsia="Times New Roman" w:hAnsi="Times New Roman" w:cs="Times New Roman"/>
          <w:color w:val="000000" w:themeColor="text1"/>
          <w:sz w:val="24"/>
          <w:szCs w:val="24"/>
        </w:rPr>
        <w:t xml:space="preserve">digitāli organizētiem procesiem </w:t>
      </w:r>
      <w:r w:rsidR="003C0B00">
        <w:rPr>
          <w:rFonts w:ascii="Times New Roman" w:eastAsia="Times New Roman" w:hAnsi="Times New Roman" w:cs="Times New Roman"/>
          <w:color w:val="000000" w:themeColor="text1"/>
          <w:sz w:val="24"/>
          <w:szCs w:val="24"/>
        </w:rPr>
        <w:t xml:space="preserve">un </w:t>
      </w:r>
      <w:r w:rsidR="4DDB285A" w:rsidRPr="00DC61F6">
        <w:rPr>
          <w:rFonts w:ascii="Times New Roman" w:eastAsia="Times New Roman" w:hAnsi="Times New Roman" w:cs="Times New Roman"/>
          <w:color w:val="000000" w:themeColor="text1"/>
          <w:sz w:val="24"/>
          <w:szCs w:val="24"/>
        </w:rPr>
        <w:t>mākslīg</w:t>
      </w:r>
      <w:r w:rsidR="0015778A" w:rsidRPr="00DC61F6">
        <w:rPr>
          <w:rFonts w:ascii="Times New Roman" w:eastAsia="Times New Roman" w:hAnsi="Times New Roman" w:cs="Times New Roman"/>
          <w:color w:val="000000" w:themeColor="text1"/>
          <w:sz w:val="24"/>
          <w:szCs w:val="24"/>
        </w:rPr>
        <w:t>ā</w:t>
      </w:r>
      <w:r w:rsidR="4DDB285A" w:rsidRPr="00DC61F6">
        <w:rPr>
          <w:rFonts w:ascii="Times New Roman" w:eastAsia="Times New Roman" w:hAnsi="Times New Roman" w:cs="Times New Roman"/>
          <w:color w:val="000000" w:themeColor="text1"/>
          <w:sz w:val="24"/>
          <w:szCs w:val="24"/>
        </w:rPr>
        <w:t xml:space="preserve"> intelekta potenciāla realizēšanu</w:t>
      </w:r>
      <w:r w:rsidR="4DDB285A" w:rsidRPr="00545056">
        <w:rPr>
          <w:rFonts w:ascii="Times New Roman" w:eastAsia="Times New Roman" w:hAnsi="Times New Roman" w:cs="Times New Roman"/>
          <w:color w:val="000000" w:themeColor="text1"/>
          <w:sz w:val="24"/>
          <w:szCs w:val="24"/>
        </w:rPr>
        <w:t xml:space="preserve"> VID</w:t>
      </w:r>
      <w:r w:rsidR="003D74D7" w:rsidRPr="00545056">
        <w:rPr>
          <w:rFonts w:ascii="Times New Roman" w:eastAsia="Times New Roman" w:hAnsi="Times New Roman" w:cs="Times New Roman"/>
          <w:color w:val="000000" w:themeColor="text1"/>
          <w:sz w:val="24"/>
          <w:szCs w:val="24"/>
        </w:rPr>
        <w:t>, tajā skaitā VID pakalp</w:t>
      </w:r>
      <w:r w:rsidR="000E056A" w:rsidRPr="00545056">
        <w:rPr>
          <w:rFonts w:ascii="Times New Roman" w:eastAsia="Times New Roman" w:hAnsi="Times New Roman" w:cs="Times New Roman"/>
          <w:color w:val="000000" w:themeColor="text1"/>
          <w:sz w:val="24"/>
          <w:szCs w:val="24"/>
        </w:rPr>
        <w:t>ojumu sniegšanu atbilstoši sabiedrības pieprasījumam</w:t>
      </w:r>
      <w:r w:rsidR="4DDB285A" w:rsidRPr="00545056">
        <w:rPr>
          <w:rFonts w:ascii="Times New Roman" w:eastAsia="Times New Roman" w:hAnsi="Times New Roman" w:cs="Times New Roman"/>
          <w:color w:val="000000" w:themeColor="text1"/>
          <w:sz w:val="24"/>
          <w:szCs w:val="24"/>
        </w:rPr>
        <w:t>.</w:t>
      </w:r>
    </w:p>
    <w:p w14:paraId="5A93943F" w14:textId="6ABCCB28" w:rsidR="006A23EF" w:rsidRPr="00545056" w:rsidRDefault="00AC6C3D" w:rsidP="006A23E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VID</w:t>
      </w:r>
      <w:r w:rsidR="006A23EF" w:rsidRPr="00545056">
        <w:rPr>
          <w:rFonts w:ascii="Times New Roman" w:hAnsi="Times New Roman" w:cs="Times New Roman"/>
          <w:sz w:val="24"/>
          <w:szCs w:val="24"/>
        </w:rPr>
        <w:t xml:space="preserve"> attīstības stratēģija 2023.-2026.gadam izvirza vērienīg</w:t>
      </w:r>
      <w:r w:rsidR="008D13A3">
        <w:rPr>
          <w:rFonts w:ascii="Times New Roman" w:hAnsi="Times New Roman" w:cs="Times New Roman"/>
          <w:sz w:val="24"/>
          <w:szCs w:val="24"/>
        </w:rPr>
        <w:t>u</w:t>
      </w:r>
      <w:r w:rsidR="006A23EF" w:rsidRPr="00545056">
        <w:rPr>
          <w:rFonts w:ascii="Times New Roman" w:hAnsi="Times New Roman" w:cs="Times New Roman"/>
          <w:sz w:val="24"/>
          <w:szCs w:val="24"/>
        </w:rPr>
        <w:t xml:space="preserve">s mērķus un vīziju – kļūt par vienu no efektīvākajām nodokļu un muitas administrācijām </w:t>
      </w:r>
      <w:r w:rsidR="001E0791">
        <w:rPr>
          <w:rFonts w:ascii="Times New Roman" w:hAnsi="Times New Roman" w:cs="Times New Roman"/>
          <w:sz w:val="24"/>
          <w:szCs w:val="24"/>
        </w:rPr>
        <w:t>Eiro</w:t>
      </w:r>
      <w:r w:rsidR="001E0791" w:rsidRPr="00545056">
        <w:rPr>
          <w:rFonts w:ascii="Times New Roman" w:hAnsi="Times New Roman" w:cs="Times New Roman"/>
          <w:sz w:val="24"/>
          <w:szCs w:val="24"/>
        </w:rPr>
        <w:t>pā</w:t>
      </w:r>
      <w:r w:rsidR="006A23EF" w:rsidRPr="00545056">
        <w:rPr>
          <w:rFonts w:ascii="Times New Roman" w:hAnsi="Times New Roman" w:cs="Times New Roman"/>
          <w:sz w:val="24"/>
          <w:szCs w:val="24"/>
        </w:rPr>
        <w:t>, līderi sniedzamo pakalpojumu attīstībā, kas kalpo sabiedrības interesēm. Lai nodrošinātu virzību uz VID vīzijas un stratēģisko mērķu sasniegšanu, VID definē piecus prioritāros virzienus:</w:t>
      </w:r>
    </w:p>
    <w:p w14:paraId="6AAB2BF2" w14:textId="77777777" w:rsidR="006A23EF" w:rsidRPr="00545056" w:rsidRDefault="006A23EF" w:rsidP="006A23EF">
      <w:pPr>
        <w:spacing w:after="0" w:line="240" w:lineRule="auto"/>
        <w:ind w:firstLine="720"/>
        <w:jc w:val="both"/>
        <w:rPr>
          <w:rFonts w:ascii="Times New Roman" w:hAnsi="Times New Roman" w:cs="Times New Roman"/>
          <w:sz w:val="24"/>
          <w:szCs w:val="24"/>
        </w:rPr>
      </w:pPr>
      <w:r w:rsidRPr="00545056">
        <w:rPr>
          <w:rFonts w:ascii="Times New Roman" w:hAnsi="Times New Roman" w:cs="Times New Roman"/>
          <w:sz w:val="24"/>
          <w:szCs w:val="24"/>
        </w:rPr>
        <w:t>1. prioritāte “PAKALPOJUMI”. Palīgs ikvienam iedzīvotājam un uzņēmumam godīgi izpildīt nodokļu un muitas saistības;</w:t>
      </w:r>
    </w:p>
    <w:p w14:paraId="43C1D4CE" w14:textId="77777777" w:rsidR="006A23EF" w:rsidRPr="00545056" w:rsidRDefault="006A23EF" w:rsidP="006A23EF">
      <w:pPr>
        <w:spacing w:after="0" w:line="240" w:lineRule="auto"/>
        <w:ind w:firstLine="720"/>
        <w:jc w:val="both"/>
        <w:rPr>
          <w:rFonts w:ascii="Times New Roman" w:hAnsi="Times New Roman" w:cs="Times New Roman"/>
          <w:sz w:val="24"/>
          <w:szCs w:val="24"/>
        </w:rPr>
      </w:pPr>
      <w:r w:rsidRPr="00545056">
        <w:rPr>
          <w:rFonts w:ascii="Times New Roman" w:hAnsi="Times New Roman" w:cs="Times New Roman"/>
          <w:sz w:val="24"/>
          <w:szCs w:val="24"/>
        </w:rPr>
        <w:t>2. prioritāte “ATBILSTĪBA”. Vieda uzraudzība un taisnīga attieksme;</w:t>
      </w:r>
    </w:p>
    <w:p w14:paraId="7E0DC045" w14:textId="77777777" w:rsidR="006A23EF" w:rsidRPr="00545056" w:rsidRDefault="006A23EF" w:rsidP="006A23EF">
      <w:pPr>
        <w:spacing w:after="0" w:line="240" w:lineRule="auto"/>
        <w:ind w:firstLine="720"/>
        <w:jc w:val="both"/>
        <w:rPr>
          <w:rFonts w:ascii="Times New Roman" w:hAnsi="Times New Roman" w:cs="Times New Roman"/>
          <w:sz w:val="24"/>
          <w:szCs w:val="24"/>
        </w:rPr>
      </w:pPr>
      <w:r w:rsidRPr="00545056">
        <w:rPr>
          <w:rFonts w:ascii="Times New Roman" w:hAnsi="Times New Roman" w:cs="Times New Roman"/>
          <w:sz w:val="24"/>
          <w:szCs w:val="24"/>
        </w:rPr>
        <w:t>3. prioritāte “CILVĒKI”. Profesionālā izaugsme, darbinieku godprātīguma un motivācijas stiprināšana;</w:t>
      </w:r>
    </w:p>
    <w:p w14:paraId="7096044F" w14:textId="77777777" w:rsidR="006A23EF" w:rsidRPr="00545056" w:rsidRDefault="006A23EF" w:rsidP="006A23EF">
      <w:pPr>
        <w:spacing w:after="0" w:line="240" w:lineRule="auto"/>
        <w:ind w:firstLine="720"/>
        <w:jc w:val="both"/>
        <w:rPr>
          <w:rFonts w:ascii="Times New Roman" w:hAnsi="Times New Roman" w:cs="Times New Roman"/>
          <w:sz w:val="24"/>
          <w:szCs w:val="24"/>
        </w:rPr>
      </w:pPr>
      <w:r w:rsidRPr="00545056">
        <w:rPr>
          <w:rFonts w:ascii="Times New Roman" w:hAnsi="Times New Roman" w:cs="Times New Roman"/>
          <w:sz w:val="24"/>
          <w:szCs w:val="24"/>
        </w:rPr>
        <w:t>4. prioritāte “ORGANIZĀCIJA”. Iestādes attīstība un efektivitāte;</w:t>
      </w:r>
    </w:p>
    <w:p w14:paraId="6AD93AB6" w14:textId="7BBC61FB" w:rsidR="00002967" w:rsidRDefault="006A23EF" w:rsidP="009C7AE7">
      <w:pPr>
        <w:spacing w:after="0" w:line="240" w:lineRule="auto"/>
        <w:ind w:firstLine="720"/>
        <w:jc w:val="both"/>
        <w:rPr>
          <w:rFonts w:ascii="Times New Roman" w:hAnsi="Times New Roman" w:cs="Times New Roman"/>
          <w:sz w:val="24"/>
          <w:szCs w:val="24"/>
        </w:rPr>
      </w:pPr>
      <w:r w:rsidRPr="00545056">
        <w:rPr>
          <w:rFonts w:ascii="Times New Roman" w:hAnsi="Times New Roman" w:cs="Times New Roman"/>
          <w:sz w:val="24"/>
          <w:szCs w:val="24"/>
        </w:rPr>
        <w:t>5. prioritāte “ILGTSPĒJA”. Ieguldījums sabiedrības nākotnē, pielāgojoties globālajām pārmaiņām.</w:t>
      </w:r>
    </w:p>
    <w:p w14:paraId="2A4B2746" w14:textId="00ABBAC5" w:rsidR="7A84ECD1" w:rsidRDefault="00F579D2" w:rsidP="0048307C">
      <w:pPr>
        <w:spacing w:after="0" w:line="240" w:lineRule="auto"/>
        <w:ind w:firstLine="720"/>
        <w:jc w:val="both"/>
        <w:rPr>
          <w:rFonts w:ascii="Times New Roman" w:eastAsia="Times New Roman" w:hAnsi="Times New Roman" w:cs="Times New Roman"/>
          <w:sz w:val="24"/>
          <w:szCs w:val="24"/>
        </w:rPr>
      </w:pPr>
      <w:r w:rsidRPr="005C080F">
        <w:rPr>
          <w:rFonts w:ascii="Times New Roman" w:hAnsi="Times New Roman" w:cs="Times New Roman"/>
          <w:sz w:val="24"/>
          <w:szCs w:val="24"/>
        </w:rPr>
        <w:t>V</w:t>
      </w:r>
      <w:r w:rsidR="007C1FBD" w:rsidRPr="005C080F">
        <w:rPr>
          <w:rFonts w:ascii="Times New Roman" w:hAnsi="Times New Roman" w:cs="Times New Roman"/>
          <w:sz w:val="24"/>
          <w:szCs w:val="24"/>
        </w:rPr>
        <w:t xml:space="preserve">iens no </w:t>
      </w:r>
      <w:r w:rsidR="00125D5E" w:rsidRPr="005C080F">
        <w:rPr>
          <w:rFonts w:ascii="Times New Roman" w:hAnsi="Times New Roman" w:cs="Times New Roman"/>
          <w:sz w:val="24"/>
          <w:szCs w:val="24"/>
        </w:rPr>
        <w:t xml:space="preserve">galvenajiem priekšnoteikumiem, lai sasniegtu </w:t>
      </w:r>
      <w:r w:rsidRPr="005C080F">
        <w:rPr>
          <w:rFonts w:ascii="Times New Roman" w:hAnsi="Times New Roman" w:cs="Times New Roman"/>
          <w:sz w:val="24"/>
          <w:szCs w:val="24"/>
        </w:rPr>
        <w:t xml:space="preserve">VID </w:t>
      </w:r>
      <w:r w:rsidR="00990D69" w:rsidRPr="005C080F">
        <w:rPr>
          <w:rFonts w:ascii="Times New Roman" w:hAnsi="Times New Roman" w:cs="Times New Roman"/>
          <w:sz w:val="24"/>
          <w:szCs w:val="24"/>
        </w:rPr>
        <w:t xml:space="preserve">attīstības </w:t>
      </w:r>
      <w:r w:rsidR="008E5036" w:rsidRPr="005C080F">
        <w:rPr>
          <w:rFonts w:ascii="Times New Roman" w:hAnsi="Times New Roman" w:cs="Times New Roman"/>
          <w:sz w:val="24"/>
          <w:szCs w:val="24"/>
        </w:rPr>
        <w:t xml:space="preserve">stratēģijā 2023. -2026.gadam </w:t>
      </w:r>
      <w:r w:rsidR="00B00912" w:rsidRPr="005C080F">
        <w:rPr>
          <w:rFonts w:ascii="Times New Roman" w:hAnsi="Times New Roman" w:cs="Times New Roman"/>
          <w:sz w:val="24"/>
          <w:szCs w:val="24"/>
        </w:rPr>
        <w:t xml:space="preserve">izvirzītos </w:t>
      </w:r>
      <w:r w:rsidR="003A4E67" w:rsidRPr="005C080F">
        <w:rPr>
          <w:rFonts w:ascii="Times New Roman" w:hAnsi="Times New Roman" w:cs="Times New Roman"/>
          <w:sz w:val="24"/>
          <w:szCs w:val="24"/>
        </w:rPr>
        <w:t>mērķus</w:t>
      </w:r>
      <w:r w:rsidR="00C45CCA" w:rsidRPr="005C080F">
        <w:rPr>
          <w:rFonts w:ascii="Times New Roman" w:hAnsi="Times New Roman" w:cs="Times New Roman"/>
          <w:sz w:val="24"/>
          <w:szCs w:val="24"/>
        </w:rPr>
        <w:t xml:space="preserve">, ir </w:t>
      </w:r>
      <w:r w:rsidR="000C2980">
        <w:rPr>
          <w:rFonts w:ascii="Times New Roman" w:hAnsi="Times New Roman" w:cs="Times New Roman"/>
          <w:sz w:val="24"/>
          <w:szCs w:val="24"/>
        </w:rPr>
        <w:t xml:space="preserve">digitālā transformācija un </w:t>
      </w:r>
      <w:r w:rsidR="00F44556" w:rsidRPr="005C080F">
        <w:rPr>
          <w:rFonts w:ascii="Times New Roman" w:hAnsi="Times New Roman" w:cs="Times New Roman"/>
          <w:sz w:val="24"/>
          <w:szCs w:val="24"/>
        </w:rPr>
        <w:t>efektīvas pārvaldības nodrošināšana.</w:t>
      </w:r>
      <w:r w:rsidR="0C800D8C" w:rsidRPr="005C080F">
        <w:rPr>
          <w:rFonts w:ascii="Times New Roman" w:hAnsi="Times New Roman" w:cs="Times New Roman"/>
          <w:sz w:val="24"/>
          <w:szCs w:val="24"/>
        </w:rPr>
        <w:t xml:space="preserve"> </w:t>
      </w:r>
      <w:r w:rsidR="0C800D8C" w:rsidRPr="005C080F">
        <w:rPr>
          <w:rFonts w:ascii="Times New Roman" w:eastAsia="Times New Roman" w:hAnsi="Times New Roman" w:cs="Times New Roman"/>
          <w:color w:val="000000" w:themeColor="text1"/>
          <w:sz w:val="24"/>
          <w:szCs w:val="24"/>
        </w:rPr>
        <w:t xml:space="preserve">Lai panāktu iespējami ātru nodokļu administrācijas sistēmas pilnveidošanu, </w:t>
      </w:r>
      <w:r w:rsidR="0C800D8C" w:rsidRPr="005C080F">
        <w:rPr>
          <w:rFonts w:ascii="Times New Roman" w:eastAsia="Times New Roman" w:hAnsi="Times New Roman" w:cs="Times New Roman"/>
          <w:b/>
          <w:bCs/>
          <w:color w:val="000000" w:themeColor="text1"/>
          <w:sz w:val="24"/>
          <w:szCs w:val="24"/>
        </w:rPr>
        <w:t>sadarbība starp politikas veidotāju un izpildinstitūciju</w:t>
      </w:r>
      <w:r w:rsidR="0C800D8C" w:rsidRPr="005C080F">
        <w:rPr>
          <w:rFonts w:ascii="Times New Roman" w:eastAsia="Times New Roman" w:hAnsi="Times New Roman" w:cs="Times New Roman"/>
          <w:color w:val="000000" w:themeColor="text1"/>
          <w:sz w:val="24"/>
          <w:szCs w:val="24"/>
        </w:rPr>
        <w:t xml:space="preserve"> prasa jaunu mijiedarbības pakāpi un dziļāku sadarbību. </w:t>
      </w:r>
    </w:p>
    <w:p w14:paraId="50281784" w14:textId="77777777" w:rsidR="0048307C" w:rsidRPr="0048307C" w:rsidRDefault="0048307C" w:rsidP="0048307C">
      <w:pPr>
        <w:spacing w:after="0" w:line="240" w:lineRule="auto"/>
        <w:ind w:firstLine="720"/>
        <w:jc w:val="both"/>
        <w:rPr>
          <w:rFonts w:ascii="Times New Roman" w:eastAsia="Times New Roman" w:hAnsi="Times New Roman" w:cs="Times New Roman"/>
          <w:sz w:val="24"/>
          <w:szCs w:val="24"/>
        </w:rPr>
      </w:pPr>
    </w:p>
    <w:p w14:paraId="642E5222" w14:textId="02907F7D" w:rsidR="00F44556" w:rsidRPr="00545056" w:rsidRDefault="00130221" w:rsidP="003A4E67">
      <w:pPr>
        <w:spacing w:after="0" w:line="240" w:lineRule="auto"/>
        <w:ind w:firstLine="720"/>
        <w:jc w:val="both"/>
        <w:rPr>
          <w:rFonts w:ascii="Times New Roman" w:hAnsi="Times New Roman" w:cs="Times New Roman"/>
          <w:sz w:val="24"/>
          <w:szCs w:val="24"/>
        </w:rPr>
      </w:pPr>
      <w:r w:rsidRPr="00545056">
        <w:rPr>
          <w:rFonts w:ascii="Times New Roman" w:hAnsi="Times New Roman" w:cs="Times New Roman"/>
          <w:sz w:val="24"/>
          <w:szCs w:val="24"/>
        </w:rPr>
        <w:t>Balstoties uz VID 2020.-2022.gada darbības rezultātiem</w:t>
      </w:r>
      <w:r w:rsidR="00AC2088" w:rsidRPr="00545056">
        <w:rPr>
          <w:rStyle w:val="FootnoteReference"/>
          <w:rFonts w:ascii="Times New Roman" w:hAnsi="Times New Roman" w:cs="Times New Roman"/>
          <w:sz w:val="24"/>
          <w:szCs w:val="24"/>
        </w:rPr>
        <w:footnoteReference w:id="3"/>
      </w:r>
      <w:r w:rsidRPr="00545056">
        <w:rPr>
          <w:rFonts w:ascii="Times New Roman" w:hAnsi="Times New Roman" w:cs="Times New Roman"/>
          <w:sz w:val="24"/>
          <w:szCs w:val="24"/>
        </w:rPr>
        <w:t xml:space="preserve">, secināms, ka ar katru gadu VID arvien vairāk kļūst par </w:t>
      </w:r>
      <w:r w:rsidR="003A7876">
        <w:rPr>
          <w:rFonts w:ascii="Times New Roman" w:hAnsi="Times New Roman" w:cs="Times New Roman"/>
          <w:sz w:val="24"/>
          <w:szCs w:val="24"/>
        </w:rPr>
        <w:t>n</w:t>
      </w:r>
      <w:r w:rsidR="0063292F">
        <w:rPr>
          <w:rFonts w:ascii="Times New Roman" w:hAnsi="Times New Roman" w:cs="Times New Roman"/>
          <w:sz w:val="24"/>
          <w:szCs w:val="24"/>
        </w:rPr>
        <w:t>odokļu maksātāju</w:t>
      </w:r>
      <w:r w:rsidRPr="00545056">
        <w:rPr>
          <w:rFonts w:ascii="Times New Roman" w:hAnsi="Times New Roman" w:cs="Times New Roman"/>
          <w:sz w:val="24"/>
          <w:szCs w:val="24"/>
        </w:rPr>
        <w:t xml:space="preserve"> sabiedroto, veicinot labprātīgu nodokļu nomaksu, nodrošinot fokusu uz preventīvo darbu, nevis piespiedu metodēm, attīstot digitāli sniegtos pakalpojumus (99% no VID pakalpojumiem ir </w:t>
      </w:r>
      <w:r w:rsidR="0063292F">
        <w:rPr>
          <w:rFonts w:ascii="Times New Roman" w:hAnsi="Times New Roman" w:cs="Times New Roman"/>
          <w:sz w:val="24"/>
          <w:szCs w:val="24"/>
        </w:rPr>
        <w:t>pieprasāmi</w:t>
      </w:r>
      <w:r w:rsidR="004C0018">
        <w:rPr>
          <w:rFonts w:ascii="Times New Roman" w:hAnsi="Times New Roman" w:cs="Times New Roman"/>
          <w:sz w:val="24"/>
          <w:szCs w:val="24"/>
        </w:rPr>
        <w:t>/saņemami elektroniskajā vidē</w:t>
      </w:r>
      <w:r w:rsidRPr="00545056">
        <w:rPr>
          <w:rFonts w:ascii="Times New Roman" w:hAnsi="Times New Roman" w:cs="Times New Roman"/>
          <w:sz w:val="24"/>
          <w:szCs w:val="24"/>
        </w:rPr>
        <w:t>)</w:t>
      </w:r>
      <w:r w:rsidR="005C0461" w:rsidRPr="00545056">
        <w:rPr>
          <w:rFonts w:ascii="Times New Roman" w:hAnsi="Times New Roman" w:cs="Times New Roman"/>
          <w:sz w:val="24"/>
          <w:szCs w:val="24"/>
        </w:rPr>
        <w:t>.</w:t>
      </w:r>
    </w:p>
    <w:p w14:paraId="791545AD" w14:textId="1E9FE52A" w:rsidR="007F65E7" w:rsidRDefault="001B455D" w:rsidP="001B455D">
      <w:pPr>
        <w:spacing w:after="0" w:line="240" w:lineRule="auto"/>
        <w:ind w:firstLine="720"/>
        <w:jc w:val="both"/>
        <w:rPr>
          <w:rFonts w:ascii="Times New Roman" w:hAnsi="Times New Roman" w:cs="Times New Roman"/>
          <w:color w:val="000000" w:themeColor="text1"/>
          <w:sz w:val="24"/>
          <w:szCs w:val="24"/>
        </w:rPr>
      </w:pPr>
      <w:r w:rsidRPr="00545056">
        <w:rPr>
          <w:rFonts w:ascii="Times New Roman" w:eastAsia="Calibri" w:hAnsi="Times New Roman" w:cs="Times New Roman"/>
          <w:kern w:val="0"/>
          <w:sz w:val="24"/>
          <w:szCs w:val="24"/>
        </w:rPr>
        <w:t>Atzinīgi ir novērtējami publiski pieejamo pētījumu dati par VID darbu, kas liek secināt, ka sabiedrības vairākums VID īstenojamos procesus novērtē labi.</w:t>
      </w:r>
      <w:r w:rsidR="000A0E9E" w:rsidRPr="00545056">
        <w:rPr>
          <w:rFonts w:ascii="Times New Roman" w:eastAsia="Calibri" w:hAnsi="Times New Roman" w:cs="Times New Roman"/>
          <w:kern w:val="0"/>
          <w:sz w:val="24"/>
          <w:szCs w:val="24"/>
        </w:rPr>
        <w:t xml:space="preserve"> </w:t>
      </w:r>
      <w:r w:rsidRPr="00545056">
        <w:rPr>
          <w:rFonts w:ascii="Times New Roman" w:eastAsia="Calibri" w:hAnsi="Times New Roman" w:cs="Times New Roman"/>
          <w:kern w:val="0"/>
          <w:sz w:val="24"/>
          <w:szCs w:val="24"/>
        </w:rPr>
        <w:t>Piemēram,</w:t>
      </w:r>
      <w:r w:rsidR="000A0E9E" w:rsidRPr="00545056">
        <w:rPr>
          <w:rFonts w:ascii="Times New Roman" w:eastAsia="Calibri" w:hAnsi="Times New Roman" w:cs="Times New Roman"/>
          <w:kern w:val="0"/>
          <w:sz w:val="24"/>
          <w:szCs w:val="24"/>
        </w:rPr>
        <w:t xml:space="preserve"> </w:t>
      </w:r>
      <w:r w:rsidRPr="00545056">
        <w:rPr>
          <w:rFonts w:ascii="Times New Roman" w:eastAsia="Calibri" w:hAnsi="Times New Roman" w:cs="Times New Roman"/>
          <w:kern w:val="0"/>
          <w:sz w:val="24"/>
          <w:szCs w:val="24"/>
        </w:rPr>
        <w:t>Valsts kancelejas veiktā pētījuma “Valsts pārvaldes klientu apmierinātības pētījums 2022”</w:t>
      </w:r>
      <w:r w:rsidRPr="00545056">
        <w:rPr>
          <w:rStyle w:val="FootnoteReference"/>
          <w:rFonts w:ascii="Times New Roman" w:eastAsia="Calibri" w:hAnsi="Times New Roman" w:cs="Times New Roman"/>
          <w:kern w:val="0"/>
          <w:sz w:val="24"/>
          <w:szCs w:val="24"/>
        </w:rPr>
        <w:footnoteReference w:id="4"/>
      </w:r>
      <w:r w:rsidRPr="00545056">
        <w:rPr>
          <w:rFonts w:ascii="Times New Roman" w:eastAsia="Calibri" w:hAnsi="Times New Roman" w:cs="Times New Roman"/>
          <w:kern w:val="0"/>
          <w:sz w:val="24"/>
          <w:szCs w:val="24"/>
        </w:rPr>
        <w:t xml:space="preserve"> dati norāda, ka aptaujas respondenti VID ir novietojuši otrajā vietā kā valsts iestādi, kas vislabāk apkalpo iedzīvotājus</w:t>
      </w:r>
      <w:r w:rsidRPr="00545056">
        <w:rPr>
          <w:rStyle w:val="FootnoteReference"/>
          <w:rFonts w:ascii="Times New Roman" w:eastAsia="Calibri" w:hAnsi="Times New Roman" w:cs="Times New Roman"/>
          <w:kern w:val="0"/>
          <w:sz w:val="24"/>
          <w:szCs w:val="24"/>
        </w:rPr>
        <w:footnoteReference w:id="5"/>
      </w:r>
      <w:r w:rsidRPr="00545056">
        <w:rPr>
          <w:rFonts w:ascii="Times New Roman" w:eastAsia="Calibri" w:hAnsi="Times New Roman" w:cs="Times New Roman"/>
          <w:kern w:val="0"/>
          <w:sz w:val="24"/>
          <w:szCs w:val="24"/>
        </w:rPr>
        <w:t>. Tostarp Valsts kancelejas pētījuma dati “Valsts pārvaldes klientu apmierinātības pētījums 2022” liecina, ka iedzīvotāji ar VID darbu kopumā ir apmierināti</w:t>
      </w:r>
      <w:r w:rsidRPr="00545056">
        <w:rPr>
          <w:rStyle w:val="FootnoteReference"/>
          <w:rFonts w:ascii="Times New Roman" w:eastAsia="Calibri" w:hAnsi="Times New Roman" w:cs="Times New Roman"/>
          <w:kern w:val="0"/>
          <w:sz w:val="24"/>
          <w:szCs w:val="24"/>
        </w:rPr>
        <w:footnoteReference w:id="6"/>
      </w:r>
      <w:r w:rsidRPr="00545056">
        <w:rPr>
          <w:rFonts w:ascii="Times New Roman" w:eastAsia="Calibri" w:hAnsi="Times New Roman" w:cs="Times New Roman"/>
          <w:kern w:val="0"/>
          <w:sz w:val="24"/>
          <w:szCs w:val="24"/>
        </w:rPr>
        <w:t xml:space="preserve"> un tas arī ir pozitīvs vērtējums valsts iestādei, ņemot </w:t>
      </w:r>
      <w:r w:rsidR="00E06CBF" w:rsidRPr="00545056">
        <w:rPr>
          <w:rFonts w:ascii="Times New Roman" w:eastAsia="Calibri" w:hAnsi="Times New Roman" w:cs="Times New Roman"/>
          <w:kern w:val="0"/>
          <w:sz w:val="24"/>
          <w:szCs w:val="24"/>
        </w:rPr>
        <w:t>vēr</w:t>
      </w:r>
      <w:r w:rsidR="00E06CBF">
        <w:rPr>
          <w:rFonts w:ascii="Times New Roman" w:eastAsia="Calibri" w:hAnsi="Times New Roman" w:cs="Times New Roman"/>
          <w:kern w:val="0"/>
          <w:sz w:val="24"/>
          <w:szCs w:val="24"/>
        </w:rPr>
        <w:t>ā</w:t>
      </w:r>
      <w:r w:rsidR="00E06CBF" w:rsidRPr="00545056">
        <w:rPr>
          <w:rFonts w:ascii="Times New Roman" w:eastAsia="Calibri" w:hAnsi="Times New Roman" w:cs="Times New Roman"/>
          <w:kern w:val="0"/>
          <w:sz w:val="24"/>
          <w:szCs w:val="24"/>
        </w:rPr>
        <w:t xml:space="preserve"> </w:t>
      </w:r>
      <w:r w:rsidRPr="00545056">
        <w:rPr>
          <w:rFonts w:ascii="Times New Roman" w:eastAsia="Calibri" w:hAnsi="Times New Roman" w:cs="Times New Roman"/>
          <w:kern w:val="0"/>
          <w:sz w:val="24"/>
          <w:szCs w:val="24"/>
        </w:rPr>
        <w:t>tās visai plaš</w:t>
      </w:r>
      <w:r w:rsidR="32DE3784" w:rsidRPr="00545056">
        <w:rPr>
          <w:rFonts w:ascii="Times New Roman" w:eastAsia="Calibri" w:hAnsi="Times New Roman" w:cs="Times New Roman"/>
          <w:kern w:val="0"/>
          <w:sz w:val="24"/>
          <w:szCs w:val="24"/>
        </w:rPr>
        <w:t>u</w:t>
      </w:r>
      <w:r w:rsidRPr="00545056">
        <w:rPr>
          <w:rFonts w:ascii="Times New Roman" w:eastAsia="Calibri" w:hAnsi="Times New Roman" w:cs="Times New Roman"/>
          <w:kern w:val="0"/>
          <w:sz w:val="24"/>
          <w:szCs w:val="24"/>
        </w:rPr>
        <w:t xml:space="preserve"> funkciju un uzdevumu spektru</w:t>
      </w:r>
      <w:r w:rsidR="00917F2D" w:rsidRPr="00545056">
        <w:rPr>
          <w:rFonts w:ascii="Times New Roman" w:eastAsia="Calibri" w:hAnsi="Times New Roman" w:cs="Times New Roman"/>
          <w:kern w:val="0"/>
          <w:sz w:val="24"/>
          <w:szCs w:val="24"/>
        </w:rPr>
        <w:t>.</w:t>
      </w:r>
      <w:r w:rsidR="00ED2051" w:rsidRPr="00545056">
        <w:rPr>
          <w:rFonts w:ascii="Times New Roman" w:hAnsi="Times New Roman" w:cs="Times New Roman"/>
          <w:color w:val="000000" w:themeColor="text1"/>
          <w:sz w:val="24"/>
          <w:szCs w:val="24"/>
        </w:rPr>
        <w:t xml:space="preserve"> VID ir viena no visbiežāk </w:t>
      </w:r>
      <w:r w:rsidR="00ED2051" w:rsidRPr="00545056">
        <w:rPr>
          <w:rFonts w:ascii="Times New Roman" w:hAnsi="Times New Roman" w:cs="Times New Roman"/>
          <w:color w:val="000000" w:themeColor="text1"/>
          <w:sz w:val="24"/>
          <w:szCs w:val="24"/>
        </w:rPr>
        <w:lastRenderedPageBreak/>
        <w:t>minētajām iestādēm, kas, pēc Latvijas iedzīvotāju domām, vislabāk strādā, apkalpojot iedzīvotājus, un varētu kalpot par paraugu citām iestādēm. 2022.gadā tā uzskata 7% aptaujāto iedzīvotāju</w:t>
      </w:r>
      <w:r w:rsidR="00FF6DB7" w:rsidRPr="005C0319">
        <w:rPr>
          <w:rFonts w:ascii="Times New Roman" w:hAnsi="Times New Roman" w:cs="Times New Roman"/>
          <w:sz w:val="24"/>
          <w:szCs w:val="24"/>
        </w:rPr>
        <w:t>.</w:t>
      </w:r>
      <w:r w:rsidR="002C5BB4">
        <w:rPr>
          <w:rFonts w:ascii="Times New Roman" w:hAnsi="Times New Roman" w:cs="Times New Roman"/>
          <w:color w:val="000000" w:themeColor="text1"/>
          <w:sz w:val="24"/>
          <w:szCs w:val="24"/>
        </w:rPr>
        <w:t xml:space="preserve"> </w:t>
      </w:r>
      <w:r w:rsidR="00B94F82" w:rsidRPr="00F14652">
        <w:rPr>
          <w:rFonts w:ascii="Times New Roman" w:hAnsi="Times New Roman" w:cs="Times New Roman"/>
          <w:color w:val="000000" w:themeColor="text1"/>
          <w:sz w:val="24"/>
          <w:szCs w:val="24"/>
        </w:rPr>
        <w:t xml:space="preserve">Atbilstoši pētījuma datiem, </w:t>
      </w:r>
      <w:r w:rsidR="006A3A67">
        <w:rPr>
          <w:rStyle w:val="cf01"/>
          <w:rFonts w:ascii="Times New Roman" w:hAnsi="Times New Roman" w:cs="Times New Roman"/>
          <w:sz w:val="24"/>
          <w:szCs w:val="24"/>
        </w:rPr>
        <w:t>v</w:t>
      </w:r>
      <w:r w:rsidR="00F14652" w:rsidRPr="005C0319">
        <w:rPr>
          <w:rStyle w:val="cf01"/>
          <w:rFonts w:ascii="Times New Roman" w:hAnsi="Times New Roman" w:cs="Times New Roman"/>
          <w:sz w:val="24"/>
          <w:szCs w:val="24"/>
        </w:rPr>
        <w:t xml:space="preserve">isbiežāk kā valsts iestādes, kuras, viņuprāt, vislabāk strādā, apkalpojot iedzīvotājus, Latvijas iedzīvotāji spontāni nosauca Valsts sociālās apdrošināšanas aģentūru (8%) un </w:t>
      </w:r>
      <w:r w:rsidR="00540E1A">
        <w:rPr>
          <w:rStyle w:val="cf01"/>
          <w:rFonts w:ascii="Times New Roman" w:hAnsi="Times New Roman" w:cs="Times New Roman"/>
          <w:sz w:val="24"/>
          <w:szCs w:val="24"/>
        </w:rPr>
        <w:t>VID</w:t>
      </w:r>
      <w:r w:rsidR="00F14652" w:rsidRPr="005C0319">
        <w:rPr>
          <w:rStyle w:val="cf01"/>
          <w:rFonts w:ascii="Times New Roman" w:hAnsi="Times New Roman" w:cs="Times New Roman"/>
          <w:sz w:val="24"/>
          <w:szCs w:val="24"/>
        </w:rPr>
        <w:t xml:space="preserve"> (7%)</w:t>
      </w:r>
      <w:r w:rsidR="00517EAB" w:rsidRPr="00517EAB">
        <w:rPr>
          <w:rStyle w:val="cf01"/>
          <w:rFonts w:ascii="Times New Roman" w:hAnsi="Times New Roman" w:cs="Times New Roman"/>
          <w:sz w:val="24"/>
          <w:szCs w:val="24"/>
        </w:rPr>
        <w:t>, ierindojot VID otrajā vietā</w:t>
      </w:r>
      <w:r w:rsidR="00517EAB">
        <w:rPr>
          <w:rStyle w:val="cf01"/>
          <w:rFonts w:ascii="Times New Roman" w:hAnsi="Times New Roman" w:cs="Times New Roman"/>
          <w:sz w:val="24"/>
          <w:szCs w:val="24"/>
        </w:rPr>
        <w:t>.</w:t>
      </w:r>
      <w:r w:rsidR="00F14652" w:rsidRPr="005C0319">
        <w:rPr>
          <w:rStyle w:val="cf01"/>
          <w:rFonts w:ascii="Times New Roman" w:hAnsi="Times New Roman" w:cs="Times New Roman"/>
          <w:sz w:val="24"/>
          <w:szCs w:val="24"/>
        </w:rPr>
        <w:t xml:space="preserve"> Vairāk nekā 3% spontāni nosauca arī dažādu pašvaldību domes un iestādes (5%), Valsts policiju (5%), Neatliekamās medicīniskās palīdzības dienestu (5%), Pilsonības un migrācijas lietu pārvaldi (4%). Citas iestādes nosauktas retāk. Vairāk nekā 1/4 aptaujas dalībnieku (28%) atturējās nosaukt iestādi, kas, viņuprāt, labi strādā un varētu kalpot par paraugu citām, bet 11% respondentu norādīja, ka nav tādas iestādes, visas strādājot slikti.</w:t>
      </w:r>
      <w:r w:rsidR="00F14652" w:rsidRPr="00545056">
        <w:rPr>
          <w:rFonts w:ascii="Times New Roman" w:hAnsi="Times New Roman" w:cs="Times New Roman"/>
          <w:color w:val="000000" w:themeColor="text1"/>
          <w:sz w:val="24"/>
          <w:szCs w:val="24"/>
        </w:rPr>
        <w:t xml:space="preserve"> </w:t>
      </w:r>
      <w:r w:rsidR="000A54C3">
        <w:rPr>
          <w:rFonts w:ascii="Times New Roman" w:hAnsi="Times New Roman" w:cs="Times New Roman"/>
          <w:color w:val="000000" w:themeColor="text1"/>
          <w:sz w:val="24"/>
          <w:szCs w:val="24"/>
        </w:rPr>
        <w:t>S</w:t>
      </w:r>
      <w:r w:rsidR="000A54C3" w:rsidRPr="00545056">
        <w:rPr>
          <w:rFonts w:ascii="Times New Roman" w:hAnsi="Times New Roman" w:cs="Times New Roman"/>
          <w:color w:val="000000" w:themeColor="text1"/>
          <w:sz w:val="24"/>
          <w:szCs w:val="24"/>
        </w:rPr>
        <w:t xml:space="preserve">avukārt </w:t>
      </w:r>
      <w:r w:rsidR="00304F63" w:rsidRPr="00545056">
        <w:rPr>
          <w:rFonts w:ascii="Times New Roman" w:hAnsi="Times New Roman" w:cs="Times New Roman"/>
          <w:color w:val="000000" w:themeColor="text1"/>
          <w:sz w:val="24"/>
          <w:szCs w:val="24"/>
        </w:rPr>
        <w:t xml:space="preserve">apkalpošanas kvalitāte </w:t>
      </w:r>
      <w:r w:rsidR="000A54C3">
        <w:rPr>
          <w:rFonts w:ascii="Times New Roman" w:hAnsi="Times New Roman" w:cs="Times New Roman"/>
          <w:color w:val="000000" w:themeColor="text1"/>
          <w:sz w:val="24"/>
          <w:szCs w:val="24"/>
        </w:rPr>
        <w:t xml:space="preserve">un iedzīvotāju apmierinātība ar </w:t>
      </w:r>
      <w:r w:rsidR="001305A6">
        <w:rPr>
          <w:rFonts w:ascii="Times New Roman" w:hAnsi="Times New Roman" w:cs="Times New Roman"/>
          <w:color w:val="000000" w:themeColor="text1"/>
          <w:sz w:val="24"/>
          <w:szCs w:val="24"/>
        </w:rPr>
        <w:t xml:space="preserve">apkalpošanas kvalitāti </w:t>
      </w:r>
      <w:r w:rsidR="00304F63" w:rsidRPr="00545056">
        <w:rPr>
          <w:rFonts w:ascii="Times New Roman" w:hAnsi="Times New Roman" w:cs="Times New Roman"/>
          <w:color w:val="000000" w:themeColor="text1"/>
          <w:sz w:val="24"/>
          <w:szCs w:val="24"/>
        </w:rPr>
        <w:t>ir viens no faktoriem, kas pozitīvi ietekmē nodokļu iekasēšanu.</w:t>
      </w:r>
    </w:p>
    <w:p w14:paraId="1FFD944E" w14:textId="00D7FD19" w:rsidR="00917F2D" w:rsidRPr="00545056" w:rsidRDefault="007F62E7" w:rsidP="001B455D">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720FEA4F" w14:textId="55D5CED3" w:rsidR="000721AF" w:rsidRPr="007F65E7" w:rsidRDefault="00F42C20" w:rsidP="00C25A07">
      <w:pPr>
        <w:spacing w:after="0" w:line="240" w:lineRule="auto"/>
        <w:ind w:firstLine="720"/>
        <w:jc w:val="center"/>
        <w:rPr>
          <w:rFonts w:ascii="Times New Roman" w:hAnsi="Times New Roman" w:cs="Times New Roman"/>
          <w:color w:val="000000" w:themeColor="text1"/>
          <w:sz w:val="24"/>
          <w:szCs w:val="24"/>
        </w:rPr>
      </w:pPr>
      <w:r w:rsidRPr="007F65E7">
        <w:rPr>
          <w:rFonts w:ascii="Times New Roman" w:hAnsi="Times New Roman" w:cs="Times New Roman"/>
          <w:color w:val="000000" w:themeColor="text1"/>
          <w:sz w:val="24"/>
          <w:szCs w:val="24"/>
        </w:rPr>
        <w:t>1.</w:t>
      </w:r>
      <w:r w:rsidR="00CE5E2C" w:rsidRPr="007F65E7">
        <w:rPr>
          <w:rFonts w:ascii="Times New Roman" w:hAnsi="Times New Roman" w:cs="Times New Roman"/>
          <w:color w:val="000000" w:themeColor="text1"/>
          <w:sz w:val="24"/>
          <w:szCs w:val="24"/>
        </w:rPr>
        <w:t> </w:t>
      </w:r>
      <w:r w:rsidRPr="007F65E7">
        <w:rPr>
          <w:rFonts w:ascii="Times New Roman" w:hAnsi="Times New Roman" w:cs="Times New Roman"/>
          <w:color w:val="000000" w:themeColor="text1"/>
          <w:sz w:val="24"/>
          <w:szCs w:val="24"/>
        </w:rPr>
        <w:t>a</w:t>
      </w:r>
      <w:r w:rsidR="00A34BEE" w:rsidRPr="007F65E7">
        <w:rPr>
          <w:rFonts w:ascii="Times New Roman" w:hAnsi="Times New Roman" w:cs="Times New Roman"/>
          <w:color w:val="000000" w:themeColor="text1"/>
          <w:sz w:val="24"/>
          <w:szCs w:val="24"/>
        </w:rPr>
        <w:t>ttēls</w:t>
      </w:r>
      <w:r w:rsidR="00B932A6" w:rsidRPr="007F65E7">
        <w:rPr>
          <w:rFonts w:ascii="Times New Roman" w:hAnsi="Times New Roman" w:cs="Times New Roman"/>
          <w:color w:val="000000" w:themeColor="text1"/>
          <w:sz w:val="24"/>
          <w:szCs w:val="24"/>
        </w:rPr>
        <w:t>.</w:t>
      </w:r>
      <w:r w:rsidR="00343C5E" w:rsidRPr="007F65E7">
        <w:rPr>
          <w:rFonts w:ascii="Times New Roman" w:hAnsi="Times New Roman" w:cs="Times New Roman"/>
          <w:color w:val="000000" w:themeColor="text1"/>
          <w:sz w:val="24"/>
          <w:szCs w:val="24"/>
        </w:rPr>
        <w:t xml:space="preserve"> </w:t>
      </w:r>
      <w:r w:rsidR="00A34BEE" w:rsidRPr="007F65E7">
        <w:rPr>
          <w:rFonts w:ascii="Times New Roman" w:hAnsi="Times New Roman" w:cs="Times New Roman"/>
          <w:color w:val="000000" w:themeColor="text1"/>
          <w:sz w:val="24"/>
          <w:szCs w:val="24"/>
        </w:rPr>
        <w:t>Respondentu pieredzes ar VID (t.sk.</w:t>
      </w:r>
      <w:r w:rsidR="00343C5E" w:rsidRPr="007F65E7">
        <w:rPr>
          <w:rFonts w:ascii="Times New Roman" w:hAnsi="Times New Roman" w:cs="Times New Roman"/>
          <w:color w:val="000000" w:themeColor="text1"/>
          <w:sz w:val="24"/>
          <w:szCs w:val="24"/>
        </w:rPr>
        <w:t xml:space="preserve"> </w:t>
      </w:r>
      <w:r w:rsidR="00A34BEE" w:rsidRPr="007F65E7">
        <w:rPr>
          <w:rFonts w:ascii="Times New Roman" w:hAnsi="Times New Roman" w:cs="Times New Roman"/>
          <w:color w:val="000000" w:themeColor="text1"/>
          <w:sz w:val="24"/>
          <w:szCs w:val="24"/>
        </w:rPr>
        <w:t>muitu) novērtējums 2022.gadā</w:t>
      </w:r>
      <w:r w:rsidR="00343C5E" w:rsidRPr="007F65E7">
        <w:rPr>
          <w:rStyle w:val="FootnoteReference"/>
          <w:rFonts w:ascii="Times New Roman" w:hAnsi="Times New Roman" w:cs="Times New Roman"/>
          <w:color w:val="000000" w:themeColor="text1"/>
          <w:sz w:val="24"/>
          <w:szCs w:val="24"/>
        </w:rPr>
        <w:footnoteReference w:id="7"/>
      </w:r>
    </w:p>
    <w:p w14:paraId="1A34B8EC" w14:textId="7E405811" w:rsidR="00C25A07" w:rsidRPr="00545056" w:rsidRDefault="00C25A07" w:rsidP="00C25A07">
      <w:pPr>
        <w:spacing w:after="0" w:line="240" w:lineRule="auto"/>
        <w:ind w:firstLine="720"/>
        <w:jc w:val="center"/>
        <w:rPr>
          <w:rFonts w:ascii="Times New Roman" w:hAnsi="Times New Roman" w:cs="Times New Roman"/>
          <w:color w:val="000000" w:themeColor="text1"/>
          <w:sz w:val="24"/>
          <w:szCs w:val="24"/>
        </w:rPr>
      </w:pPr>
    </w:p>
    <w:p w14:paraId="10E1870C" w14:textId="3A1CB1D0" w:rsidR="00A34BEE" w:rsidRPr="00545056" w:rsidRDefault="00FB125E" w:rsidP="00B33721">
      <w:pPr>
        <w:spacing w:after="0" w:line="240" w:lineRule="auto"/>
        <w:jc w:val="both"/>
        <w:rPr>
          <w:rFonts w:ascii="Times New Roman" w:eastAsia="Calibri" w:hAnsi="Times New Roman" w:cs="Times New Roman"/>
          <w:kern w:val="0"/>
          <w:sz w:val="24"/>
          <w:szCs w:val="24"/>
        </w:rPr>
      </w:pPr>
      <w:r w:rsidRPr="00545056">
        <w:rPr>
          <w:rFonts w:ascii="Times New Roman" w:eastAsia="Calibri" w:hAnsi="Times New Roman" w:cs="Times New Roman"/>
          <w:noProof/>
          <w:kern w:val="0"/>
          <w:sz w:val="24"/>
          <w:szCs w:val="24"/>
        </w:rPr>
        <w:drawing>
          <wp:inline distT="0" distB="0" distL="0" distR="0" wp14:anchorId="2FBE36C6" wp14:editId="1366765D">
            <wp:extent cx="3410125" cy="3733992"/>
            <wp:effectExtent l="0" t="0" r="0" b="3175"/>
            <wp:docPr id="761222602" name="Picture 76122260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222602" name="Picture 1" descr="A screenshot of a graph&#10;&#10;Description automatically generated"/>
                    <pic:cNvPicPr/>
                  </pic:nvPicPr>
                  <pic:blipFill>
                    <a:blip r:embed="rId8"/>
                    <a:stretch>
                      <a:fillRect/>
                    </a:stretch>
                  </pic:blipFill>
                  <pic:spPr>
                    <a:xfrm>
                      <a:off x="0" y="0"/>
                      <a:ext cx="3410125" cy="3733992"/>
                    </a:xfrm>
                    <a:prstGeom prst="rect">
                      <a:avLst/>
                    </a:prstGeom>
                  </pic:spPr>
                </pic:pic>
              </a:graphicData>
            </a:graphic>
          </wp:inline>
        </w:drawing>
      </w:r>
      <w:r w:rsidR="000C4ED4" w:rsidRPr="00545056">
        <w:t xml:space="preserve"> </w:t>
      </w:r>
      <w:r w:rsidR="000C4ED4" w:rsidRPr="00545056">
        <w:rPr>
          <w:rFonts w:ascii="Times New Roman" w:eastAsia="Calibri" w:hAnsi="Times New Roman" w:cs="Times New Roman"/>
          <w:noProof/>
          <w:kern w:val="0"/>
          <w:sz w:val="24"/>
          <w:szCs w:val="24"/>
        </w:rPr>
        <w:drawing>
          <wp:inline distT="0" distB="0" distL="0" distR="0" wp14:anchorId="6CCFCB40" wp14:editId="754AC0DE">
            <wp:extent cx="2463514" cy="633730"/>
            <wp:effectExtent l="0" t="0" r="0" b="0"/>
            <wp:docPr id="499768377" name="Picture 499768377"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768377" name="Picture 1" descr="A black text on a white background&#10;&#10;Description automatically generated"/>
                    <pic:cNvPicPr/>
                  </pic:nvPicPr>
                  <pic:blipFill>
                    <a:blip r:embed="rId9"/>
                    <a:stretch>
                      <a:fillRect/>
                    </a:stretch>
                  </pic:blipFill>
                  <pic:spPr>
                    <a:xfrm>
                      <a:off x="0" y="0"/>
                      <a:ext cx="2489044" cy="640297"/>
                    </a:xfrm>
                    <a:prstGeom prst="rect">
                      <a:avLst/>
                    </a:prstGeom>
                  </pic:spPr>
                </pic:pic>
              </a:graphicData>
            </a:graphic>
          </wp:inline>
        </w:drawing>
      </w:r>
    </w:p>
    <w:p w14:paraId="778E73EB" w14:textId="77777777" w:rsidR="00B33721" w:rsidRDefault="00B33721" w:rsidP="00CD006F">
      <w:pPr>
        <w:spacing w:after="0" w:line="240" w:lineRule="auto"/>
        <w:ind w:firstLine="720"/>
        <w:jc w:val="both"/>
        <w:rPr>
          <w:rFonts w:ascii="Times New Roman" w:eastAsia="Calibri" w:hAnsi="Times New Roman" w:cs="Times New Roman"/>
          <w:kern w:val="0"/>
          <w:sz w:val="24"/>
          <w:szCs w:val="24"/>
        </w:rPr>
      </w:pPr>
    </w:p>
    <w:p w14:paraId="3D4E4C1E" w14:textId="4E126021" w:rsidR="00581431" w:rsidRDefault="00CD006F" w:rsidP="00CD006F">
      <w:pPr>
        <w:spacing w:after="0" w:line="240" w:lineRule="auto"/>
        <w:ind w:firstLine="720"/>
        <w:jc w:val="both"/>
        <w:rPr>
          <w:rFonts w:ascii="Times New Roman" w:eastAsia="Calibri" w:hAnsi="Times New Roman" w:cs="Times New Roman"/>
          <w:kern w:val="0"/>
          <w:sz w:val="24"/>
          <w:szCs w:val="24"/>
        </w:rPr>
      </w:pPr>
      <w:r w:rsidRPr="00545056">
        <w:rPr>
          <w:rFonts w:ascii="Times New Roman" w:eastAsia="Calibri" w:hAnsi="Times New Roman" w:cs="Times New Roman"/>
          <w:kern w:val="0"/>
          <w:sz w:val="24"/>
          <w:szCs w:val="24"/>
        </w:rPr>
        <w:t xml:space="preserve">Saskaņā ar pēdējā </w:t>
      </w:r>
      <w:r w:rsidR="00D05D5A" w:rsidRPr="00D05D5A">
        <w:rPr>
          <w:rFonts w:ascii="Times New Roman" w:eastAsia="Calibri" w:hAnsi="Times New Roman" w:cs="Times New Roman"/>
          <w:kern w:val="0"/>
          <w:sz w:val="24"/>
          <w:szCs w:val="24"/>
        </w:rPr>
        <w:t>Tirgus un sabiedriskās domas pētījumu centr</w:t>
      </w:r>
      <w:r w:rsidR="00D05D5A">
        <w:rPr>
          <w:rFonts w:ascii="Times New Roman" w:eastAsia="Calibri" w:hAnsi="Times New Roman" w:cs="Times New Roman"/>
          <w:kern w:val="0"/>
          <w:sz w:val="24"/>
          <w:szCs w:val="24"/>
        </w:rPr>
        <w:t>a</w:t>
      </w:r>
      <w:r w:rsidR="00D05D5A" w:rsidRPr="00D05D5A">
        <w:rPr>
          <w:rFonts w:ascii="Times New Roman" w:eastAsia="Calibri" w:hAnsi="Times New Roman" w:cs="Times New Roman"/>
          <w:kern w:val="0"/>
          <w:sz w:val="24"/>
          <w:szCs w:val="24"/>
        </w:rPr>
        <w:t xml:space="preserve"> </w:t>
      </w:r>
      <w:r w:rsidRPr="00545056">
        <w:rPr>
          <w:rFonts w:ascii="Times New Roman" w:eastAsia="Calibri" w:hAnsi="Times New Roman" w:cs="Times New Roman"/>
          <w:kern w:val="0"/>
          <w:sz w:val="24"/>
          <w:szCs w:val="24"/>
        </w:rPr>
        <w:t xml:space="preserve">SKDS </w:t>
      </w:r>
      <w:r w:rsidR="00D05D5A">
        <w:rPr>
          <w:rFonts w:ascii="Times New Roman" w:eastAsia="Calibri" w:hAnsi="Times New Roman" w:cs="Times New Roman"/>
          <w:kern w:val="0"/>
          <w:sz w:val="24"/>
          <w:szCs w:val="24"/>
        </w:rPr>
        <w:t xml:space="preserve">(turpmāk – SKDS) </w:t>
      </w:r>
      <w:r w:rsidRPr="00545056">
        <w:rPr>
          <w:rFonts w:ascii="Times New Roman" w:eastAsia="Calibri" w:hAnsi="Times New Roman" w:cs="Times New Roman"/>
          <w:kern w:val="0"/>
          <w:sz w:val="24"/>
          <w:szCs w:val="24"/>
        </w:rPr>
        <w:t>pētījuma rezultātiem</w:t>
      </w:r>
      <w:r w:rsidRPr="00545056">
        <w:rPr>
          <w:rStyle w:val="FootnoteReference"/>
          <w:rFonts w:ascii="Times New Roman" w:eastAsia="Calibri" w:hAnsi="Times New Roman" w:cs="Times New Roman"/>
          <w:kern w:val="0"/>
          <w:sz w:val="24"/>
          <w:szCs w:val="24"/>
        </w:rPr>
        <w:footnoteReference w:id="8"/>
      </w:r>
      <w:r w:rsidRPr="00545056">
        <w:rPr>
          <w:rFonts w:ascii="Times New Roman" w:eastAsia="Calibri" w:hAnsi="Times New Roman" w:cs="Times New Roman"/>
          <w:kern w:val="0"/>
          <w:sz w:val="24"/>
          <w:szCs w:val="24"/>
        </w:rPr>
        <w:t xml:space="preserve"> kopējais VID apkalpošanas kvalitātes vērtējums 2020.</w:t>
      </w:r>
      <w:r w:rsidR="00911001">
        <w:rPr>
          <w:rFonts w:ascii="Times New Roman" w:eastAsia="Calibri" w:hAnsi="Times New Roman" w:cs="Times New Roman"/>
          <w:kern w:val="0"/>
          <w:sz w:val="24"/>
          <w:szCs w:val="24"/>
        </w:rPr>
        <w:t xml:space="preserve"> </w:t>
      </w:r>
      <w:r w:rsidRPr="00545056">
        <w:rPr>
          <w:rFonts w:ascii="Times New Roman" w:eastAsia="Calibri" w:hAnsi="Times New Roman" w:cs="Times New Roman"/>
          <w:kern w:val="0"/>
          <w:sz w:val="24"/>
          <w:szCs w:val="24"/>
        </w:rPr>
        <w:t>gadā 10 punktu skalā ir +7.87, kas ir aptuveni tāds pats rādītājs kā pirms diviem gadiem (+7.85).</w:t>
      </w:r>
      <w:r w:rsidRPr="00545056">
        <w:rPr>
          <w:rFonts w:ascii="Times New Roman" w:hAnsi="Times New Roman" w:cs="Times New Roman"/>
          <w:sz w:val="24"/>
          <w:szCs w:val="24"/>
        </w:rPr>
        <w:t xml:space="preserve"> </w:t>
      </w:r>
      <w:r w:rsidRPr="00545056">
        <w:rPr>
          <w:rFonts w:ascii="Times New Roman" w:eastAsia="Calibri" w:hAnsi="Times New Roman" w:cs="Times New Roman"/>
          <w:kern w:val="0"/>
          <w:sz w:val="24"/>
          <w:szCs w:val="24"/>
        </w:rPr>
        <w:t>Lūgti sniegt ierosinājumus VID darbības uzlabošanai, 7% aptaujāto nodokļu maksātāju norādīja, ka VID ir nepieciešams vairāk informēt par jaunumiem, izmaiņām, 4% aicināja organizēt seminārus un informēt par tiem, 4% - uzlabot attieksmi pret klientiem, 4% - vienkāršot, pilnveidot</w:t>
      </w:r>
      <w:r w:rsidR="003E32CE">
        <w:rPr>
          <w:rFonts w:ascii="Times New Roman" w:eastAsia="Calibri" w:hAnsi="Times New Roman" w:cs="Times New Roman"/>
          <w:kern w:val="0"/>
          <w:sz w:val="24"/>
          <w:szCs w:val="24"/>
        </w:rPr>
        <w:t xml:space="preserve"> </w:t>
      </w:r>
      <w:r w:rsidR="009A1DFE" w:rsidRPr="00E84CB7">
        <w:rPr>
          <w:rFonts w:ascii="Times New Roman" w:eastAsia="Calibri" w:hAnsi="Times New Roman" w:cs="Times New Roman"/>
          <w:kern w:val="0"/>
          <w:sz w:val="24"/>
          <w:szCs w:val="24"/>
        </w:rPr>
        <w:t>VID elektroniskās deklarēšanas sistēm</w:t>
      </w:r>
      <w:r w:rsidR="004629BB">
        <w:rPr>
          <w:rFonts w:ascii="Times New Roman" w:eastAsia="Calibri" w:hAnsi="Times New Roman" w:cs="Times New Roman"/>
          <w:kern w:val="0"/>
          <w:sz w:val="24"/>
          <w:szCs w:val="24"/>
        </w:rPr>
        <w:t>u</w:t>
      </w:r>
      <w:r w:rsidR="009A1DFE" w:rsidRPr="00E84CB7">
        <w:rPr>
          <w:rFonts w:ascii="Times New Roman" w:eastAsia="Calibri" w:hAnsi="Times New Roman" w:cs="Times New Roman"/>
          <w:kern w:val="0"/>
          <w:sz w:val="24"/>
          <w:szCs w:val="24"/>
        </w:rPr>
        <w:t xml:space="preserve"> (turpmāk </w:t>
      </w:r>
      <w:r w:rsidR="009A1DFE">
        <w:rPr>
          <w:rFonts w:ascii="Times New Roman" w:eastAsia="Calibri" w:hAnsi="Times New Roman" w:cs="Times New Roman"/>
          <w:kern w:val="0"/>
          <w:sz w:val="24"/>
          <w:szCs w:val="24"/>
        </w:rPr>
        <w:t>–</w:t>
      </w:r>
      <w:r w:rsidR="009A1DFE" w:rsidRPr="00E84CB7">
        <w:rPr>
          <w:rFonts w:ascii="Times New Roman" w:eastAsia="Calibri" w:hAnsi="Times New Roman" w:cs="Times New Roman"/>
          <w:kern w:val="0"/>
          <w:sz w:val="24"/>
          <w:szCs w:val="24"/>
        </w:rPr>
        <w:t xml:space="preserve"> EDS</w:t>
      </w:r>
      <w:r w:rsidR="009A1DFE">
        <w:rPr>
          <w:rFonts w:ascii="Times New Roman" w:eastAsia="Calibri" w:hAnsi="Times New Roman" w:cs="Times New Roman"/>
          <w:kern w:val="0"/>
          <w:sz w:val="24"/>
          <w:szCs w:val="24"/>
        </w:rPr>
        <w:t>)</w:t>
      </w:r>
      <w:r w:rsidR="0016286C">
        <w:rPr>
          <w:rFonts w:ascii="Times New Roman" w:eastAsia="Calibri" w:hAnsi="Times New Roman" w:cs="Times New Roman"/>
          <w:kern w:val="0"/>
          <w:sz w:val="24"/>
          <w:szCs w:val="24"/>
        </w:rPr>
        <w:t>.</w:t>
      </w:r>
      <w:r w:rsidRPr="00545056">
        <w:rPr>
          <w:rFonts w:ascii="Times New Roman" w:eastAsia="Calibri" w:hAnsi="Times New Roman" w:cs="Times New Roman"/>
          <w:kern w:val="0"/>
          <w:sz w:val="24"/>
          <w:szCs w:val="24"/>
        </w:rPr>
        <w:t xml:space="preserve"> </w:t>
      </w:r>
      <w:r w:rsidR="00230CAB">
        <w:rPr>
          <w:rFonts w:ascii="Times New Roman" w:eastAsia="Calibri" w:hAnsi="Times New Roman" w:cs="Times New Roman"/>
          <w:kern w:val="0"/>
          <w:sz w:val="24"/>
          <w:szCs w:val="24"/>
        </w:rPr>
        <w:t xml:space="preserve">SKDS </w:t>
      </w:r>
      <w:r w:rsidR="00230CAB">
        <w:rPr>
          <w:rFonts w:ascii="Times New Roman" w:hAnsi="Times New Roman" w:cs="Times New Roman"/>
          <w:sz w:val="24"/>
          <w:szCs w:val="24"/>
        </w:rPr>
        <w:t>p</w:t>
      </w:r>
      <w:r w:rsidRPr="00545056">
        <w:rPr>
          <w:rFonts w:ascii="Times New Roman" w:hAnsi="Times New Roman" w:cs="Times New Roman"/>
          <w:sz w:val="24"/>
          <w:szCs w:val="24"/>
        </w:rPr>
        <w:t>ētījuma dati liecina</w:t>
      </w:r>
      <w:r w:rsidRPr="00545056">
        <w:rPr>
          <w:rStyle w:val="FootnoteReference"/>
          <w:rFonts w:ascii="Times New Roman" w:hAnsi="Times New Roman" w:cs="Times New Roman"/>
          <w:sz w:val="24"/>
          <w:szCs w:val="24"/>
        </w:rPr>
        <w:footnoteReference w:id="9"/>
      </w:r>
      <w:r w:rsidRPr="00545056">
        <w:rPr>
          <w:rFonts w:ascii="Times New Roman" w:hAnsi="Times New Roman" w:cs="Times New Roman"/>
          <w:sz w:val="24"/>
          <w:szCs w:val="24"/>
        </w:rPr>
        <w:t xml:space="preserve">, ka kopumā respondenti atzinīgi vērtēja apkalpošanas kvalitāti VID muitas iestādēs: vērtējumu vidējā vērtība 10 punktu skalā bija 7.94. Interesanti piebilst, ka respondenti, kuri bija apmeklējuši muitas iestādi klātienē, apkalpošanas kvalitāti vērtējuši nedaudz kritiskāk (7.87), bet visi pārējie – atzinīgāk </w:t>
      </w:r>
      <w:r w:rsidRPr="00545056">
        <w:rPr>
          <w:rFonts w:ascii="Times New Roman" w:hAnsi="Times New Roman" w:cs="Times New Roman"/>
          <w:sz w:val="24"/>
          <w:szCs w:val="24"/>
        </w:rPr>
        <w:lastRenderedPageBreak/>
        <w:t>(7.98-8.23). Ja salīdzina ar 2018.gadā veiktās aptaujas rezultātiem, var secināt, ka 2020.gadā vērtējums apkalpošanas kvalitātei VID muitas iestādēs ir pasliktinājies (no 8.26 līdz 7.94). Tiesa, tas joprojām ir augstāks nekā 2016.gadā novērotais rādītājs (7.86).</w:t>
      </w:r>
      <w:r w:rsidR="00811F3C" w:rsidRPr="00545056">
        <w:rPr>
          <w:rFonts w:ascii="Times New Roman" w:eastAsia="Calibri" w:hAnsi="Times New Roman" w:cs="Times New Roman"/>
          <w:kern w:val="0"/>
          <w:sz w:val="24"/>
          <w:szCs w:val="24"/>
        </w:rPr>
        <w:t xml:space="preserve"> </w:t>
      </w:r>
    </w:p>
    <w:p w14:paraId="6FA77724" w14:textId="77777777" w:rsidR="00AA6C38" w:rsidRDefault="00AA6C38" w:rsidP="00CD006F">
      <w:pPr>
        <w:spacing w:after="0" w:line="240" w:lineRule="auto"/>
        <w:ind w:firstLine="720"/>
        <w:jc w:val="both"/>
        <w:rPr>
          <w:rFonts w:ascii="Times New Roman" w:eastAsia="Calibri" w:hAnsi="Times New Roman" w:cs="Times New Roman"/>
          <w:kern w:val="0"/>
          <w:sz w:val="24"/>
          <w:szCs w:val="24"/>
        </w:rPr>
      </w:pPr>
    </w:p>
    <w:p w14:paraId="71FBD9D1" w14:textId="144B4AD8" w:rsidR="00E61327" w:rsidRDefault="5C9A57D2" w:rsidP="00CD006F">
      <w:pPr>
        <w:spacing w:after="0" w:line="240" w:lineRule="auto"/>
        <w:ind w:firstLine="720"/>
        <w:jc w:val="both"/>
      </w:pPr>
      <w:r w:rsidRPr="00545056">
        <w:rPr>
          <w:rFonts w:ascii="Times New Roman" w:eastAsia="Calibri" w:hAnsi="Times New Roman" w:cs="Times New Roman"/>
          <w:kern w:val="0"/>
          <w:sz w:val="24"/>
          <w:szCs w:val="24"/>
        </w:rPr>
        <w:t>A</w:t>
      </w:r>
      <w:r w:rsidR="00592EBE" w:rsidRPr="00545056">
        <w:rPr>
          <w:rFonts w:ascii="Times New Roman" w:hAnsi="Times New Roman" w:cs="Times New Roman"/>
          <w:sz w:val="24"/>
          <w:szCs w:val="24"/>
        </w:rPr>
        <w:t xml:space="preserve">tbilstoši VID </w:t>
      </w:r>
      <w:r w:rsidR="0088772C" w:rsidRPr="00545056">
        <w:rPr>
          <w:rFonts w:ascii="Times New Roman" w:hAnsi="Times New Roman" w:cs="Times New Roman"/>
          <w:sz w:val="24"/>
          <w:szCs w:val="24"/>
        </w:rPr>
        <w:t>veikt</w:t>
      </w:r>
      <w:r w:rsidR="0088772C">
        <w:rPr>
          <w:rFonts w:ascii="Times New Roman" w:hAnsi="Times New Roman" w:cs="Times New Roman"/>
          <w:sz w:val="24"/>
          <w:szCs w:val="24"/>
        </w:rPr>
        <w:t>o</w:t>
      </w:r>
      <w:r w:rsidR="0088772C" w:rsidRPr="00545056">
        <w:rPr>
          <w:rFonts w:ascii="Times New Roman" w:hAnsi="Times New Roman" w:cs="Times New Roman"/>
          <w:sz w:val="24"/>
          <w:szCs w:val="24"/>
        </w:rPr>
        <w:t xml:space="preserve"> pētījum</w:t>
      </w:r>
      <w:r w:rsidR="0088772C">
        <w:rPr>
          <w:rFonts w:ascii="Times New Roman" w:hAnsi="Times New Roman" w:cs="Times New Roman"/>
          <w:sz w:val="24"/>
          <w:szCs w:val="24"/>
        </w:rPr>
        <w:t>u</w:t>
      </w:r>
      <w:r w:rsidR="0088772C" w:rsidRPr="00545056">
        <w:rPr>
          <w:rFonts w:ascii="Times New Roman" w:hAnsi="Times New Roman" w:cs="Times New Roman"/>
          <w:sz w:val="24"/>
          <w:szCs w:val="24"/>
        </w:rPr>
        <w:t xml:space="preserve"> </w:t>
      </w:r>
      <w:r w:rsidR="00592EBE" w:rsidRPr="00545056">
        <w:rPr>
          <w:rFonts w:ascii="Times New Roman" w:hAnsi="Times New Roman" w:cs="Times New Roman"/>
          <w:sz w:val="24"/>
          <w:szCs w:val="24"/>
        </w:rPr>
        <w:t>rezultātiem katru gadu palielinās nozaru asociāciju apmierinātības vērtējums par sadarbību ar VID (2020</w:t>
      </w:r>
      <w:r w:rsidR="00464E84">
        <w:rPr>
          <w:rFonts w:ascii="Times New Roman" w:hAnsi="Times New Roman" w:cs="Times New Roman"/>
          <w:sz w:val="24"/>
          <w:szCs w:val="24"/>
        </w:rPr>
        <w:t>.gadā</w:t>
      </w:r>
      <w:r w:rsidR="002C5BB4">
        <w:rPr>
          <w:rFonts w:ascii="Times New Roman" w:hAnsi="Times New Roman" w:cs="Times New Roman"/>
          <w:sz w:val="24"/>
          <w:szCs w:val="24"/>
        </w:rPr>
        <w:t xml:space="preserve"> </w:t>
      </w:r>
      <w:r w:rsidR="00592EBE" w:rsidRPr="00545056">
        <w:rPr>
          <w:rFonts w:ascii="Times New Roman" w:hAnsi="Times New Roman" w:cs="Times New Roman"/>
          <w:sz w:val="24"/>
          <w:szCs w:val="24"/>
        </w:rPr>
        <w:t>– 7,67 balles, 2021</w:t>
      </w:r>
      <w:r w:rsidR="00464E84">
        <w:rPr>
          <w:rFonts w:ascii="Times New Roman" w:hAnsi="Times New Roman" w:cs="Times New Roman"/>
          <w:sz w:val="24"/>
          <w:szCs w:val="24"/>
        </w:rPr>
        <w:t>. gadā</w:t>
      </w:r>
      <w:r w:rsidR="00592EBE" w:rsidRPr="00545056">
        <w:rPr>
          <w:rFonts w:ascii="Times New Roman" w:hAnsi="Times New Roman" w:cs="Times New Roman"/>
          <w:sz w:val="24"/>
          <w:szCs w:val="24"/>
        </w:rPr>
        <w:t xml:space="preserve"> – 7,83 balles un 2022</w:t>
      </w:r>
      <w:r w:rsidR="00464E84">
        <w:rPr>
          <w:rFonts w:ascii="Times New Roman" w:hAnsi="Times New Roman" w:cs="Times New Roman"/>
          <w:sz w:val="24"/>
          <w:szCs w:val="24"/>
        </w:rPr>
        <w:t>. gadā</w:t>
      </w:r>
      <w:r w:rsidR="00592EBE" w:rsidRPr="00545056">
        <w:rPr>
          <w:rFonts w:ascii="Times New Roman" w:hAnsi="Times New Roman" w:cs="Times New Roman"/>
          <w:sz w:val="24"/>
          <w:szCs w:val="24"/>
        </w:rPr>
        <w:t xml:space="preserve"> – 7,9 balles).</w:t>
      </w:r>
      <w:r w:rsidR="00E61327" w:rsidRPr="00545056">
        <w:tab/>
      </w:r>
    </w:p>
    <w:p w14:paraId="415284F5" w14:textId="77777777" w:rsidR="00AA6C38" w:rsidRPr="00545056" w:rsidRDefault="00AA6C38" w:rsidP="00CD006F">
      <w:pPr>
        <w:spacing w:after="0" w:line="240" w:lineRule="auto"/>
        <w:ind w:firstLine="720"/>
        <w:jc w:val="both"/>
      </w:pPr>
    </w:p>
    <w:p w14:paraId="1502628D" w14:textId="4B369F31" w:rsidR="00BF334F" w:rsidRPr="00545056" w:rsidRDefault="00BF334F" w:rsidP="00BF334F">
      <w:pPr>
        <w:shd w:val="clear" w:color="auto" w:fill="FFFFFF" w:themeFill="background1"/>
        <w:spacing w:after="0" w:line="240" w:lineRule="auto"/>
        <w:ind w:firstLine="720"/>
        <w:jc w:val="both"/>
        <w:rPr>
          <w:rFonts w:ascii="Times New Roman" w:hAnsi="Times New Roman" w:cs="Times New Roman"/>
          <w:sz w:val="24"/>
          <w:szCs w:val="24"/>
        </w:rPr>
      </w:pPr>
      <w:bookmarkStart w:id="10" w:name="_Hlk146028603"/>
      <w:r w:rsidRPr="00545056">
        <w:rPr>
          <w:rFonts w:ascii="Times New Roman" w:hAnsi="Times New Roman" w:cs="Times New Roman"/>
          <w:sz w:val="24"/>
          <w:szCs w:val="24"/>
        </w:rPr>
        <w:t>Taču vienlaikus, neskatoties uz to, ka sabiedrība lielākoties ir apmierināta ar VID darbu, ir jāatzīst, ka VID darbs ir visai komplicēts, tādējādi nevar noliegt, ka tā iekšienē un arī ārpus</w:t>
      </w:r>
      <w:r w:rsidR="000E2688">
        <w:rPr>
          <w:rFonts w:ascii="Times New Roman" w:hAnsi="Times New Roman" w:cs="Times New Roman"/>
          <w:sz w:val="24"/>
          <w:szCs w:val="24"/>
        </w:rPr>
        <w:t xml:space="preserve"> tā </w:t>
      </w:r>
      <w:r w:rsidRPr="00545056">
        <w:rPr>
          <w:rFonts w:ascii="Times New Roman" w:hAnsi="Times New Roman" w:cs="Times New Roman"/>
          <w:sz w:val="24"/>
          <w:szCs w:val="24"/>
        </w:rPr>
        <w:t xml:space="preserve">pastāv virkne aktuāli risināmie jautājumi, kuri jāskata no dažādiem aspektiem: </w:t>
      </w:r>
    </w:p>
    <w:p w14:paraId="178B89E6" w14:textId="77777777" w:rsidR="00BF334F" w:rsidRPr="00545056" w:rsidRDefault="00BF334F" w:rsidP="00BF334F">
      <w:pPr>
        <w:shd w:val="clear" w:color="auto" w:fill="FFFFFF" w:themeFill="background1"/>
        <w:spacing w:after="0" w:line="240" w:lineRule="auto"/>
        <w:ind w:firstLine="720"/>
        <w:jc w:val="both"/>
        <w:rPr>
          <w:rFonts w:ascii="Times New Roman" w:hAnsi="Times New Roman" w:cs="Times New Roman"/>
          <w:sz w:val="24"/>
          <w:szCs w:val="24"/>
        </w:rPr>
      </w:pPr>
      <w:r w:rsidRPr="00545056">
        <w:rPr>
          <w:rFonts w:ascii="Times New Roman" w:hAnsi="Times New Roman" w:cs="Times New Roman"/>
          <w:sz w:val="24"/>
          <w:szCs w:val="24"/>
        </w:rPr>
        <w:t>-</w:t>
      </w:r>
      <w:r w:rsidRPr="00545056">
        <w:tab/>
      </w:r>
      <w:r w:rsidRPr="00545056">
        <w:rPr>
          <w:rFonts w:ascii="Times New Roman" w:hAnsi="Times New Roman" w:cs="Times New Roman"/>
          <w:sz w:val="24"/>
          <w:szCs w:val="24"/>
        </w:rPr>
        <w:t xml:space="preserve">organizatoriskiem, </w:t>
      </w:r>
    </w:p>
    <w:p w14:paraId="5F360BC1" w14:textId="77777777" w:rsidR="00BF334F" w:rsidRPr="00545056" w:rsidRDefault="00BF334F" w:rsidP="00BF334F">
      <w:pPr>
        <w:shd w:val="clear" w:color="auto" w:fill="FFFFFF" w:themeFill="background1"/>
        <w:spacing w:after="0" w:line="240" w:lineRule="auto"/>
        <w:ind w:firstLine="720"/>
        <w:jc w:val="both"/>
        <w:rPr>
          <w:rFonts w:ascii="Times New Roman" w:hAnsi="Times New Roman" w:cs="Times New Roman"/>
          <w:sz w:val="24"/>
          <w:szCs w:val="24"/>
        </w:rPr>
      </w:pPr>
      <w:r w:rsidRPr="00545056">
        <w:rPr>
          <w:rFonts w:ascii="Times New Roman" w:hAnsi="Times New Roman" w:cs="Times New Roman"/>
          <w:sz w:val="24"/>
          <w:szCs w:val="24"/>
        </w:rPr>
        <w:t>-</w:t>
      </w:r>
      <w:r w:rsidRPr="00545056">
        <w:tab/>
      </w:r>
      <w:r w:rsidRPr="00545056">
        <w:rPr>
          <w:rFonts w:ascii="Times New Roman" w:hAnsi="Times New Roman" w:cs="Times New Roman"/>
          <w:sz w:val="24"/>
          <w:szCs w:val="24"/>
        </w:rPr>
        <w:t xml:space="preserve">strukturāliem, </w:t>
      </w:r>
    </w:p>
    <w:p w14:paraId="3B6D89A3" w14:textId="04C10F6A" w:rsidR="00B87574" w:rsidRPr="00B83C6C" w:rsidRDefault="00BF334F" w:rsidP="00B87574">
      <w:pPr>
        <w:shd w:val="clear" w:color="auto" w:fill="FFFFFF" w:themeFill="background1"/>
        <w:spacing w:after="0" w:line="240" w:lineRule="auto"/>
        <w:ind w:firstLine="720"/>
        <w:jc w:val="both"/>
        <w:rPr>
          <w:rFonts w:ascii="Times New Roman" w:hAnsi="Times New Roman" w:cs="Times New Roman"/>
          <w:sz w:val="24"/>
          <w:szCs w:val="24"/>
        </w:rPr>
      </w:pPr>
      <w:r w:rsidRPr="00545056">
        <w:rPr>
          <w:rFonts w:ascii="Times New Roman" w:hAnsi="Times New Roman" w:cs="Times New Roman"/>
          <w:sz w:val="24"/>
          <w:szCs w:val="24"/>
        </w:rPr>
        <w:t>-</w:t>
      </w:r>
      <w:r w:rsidRPr="00545056">
        <w:tab/>
      </w:r>
      <w:r w:rsidRPr="00545056">
        <w:rPr>
          <w:rFonts w:ascii="Times New Roman" w:hAnsi="Times New Roman" w:cs="Times New Roman"/>
          <w:sz w:val="24"/>
          <w:szCs w:val="24"/>
        </w:rPr>
        <w:t>nodokļu</w:t>
      </w:r>
      <w:r w:rsidR="00137A28">
        <w:rPr>
          <w:rFonts w:ascii="Times New Roman" w:hAnsi="Times New Roman" w:cs="Times New Roman"/>
          <w:sz w:val="24"/>
          <w:szCs w:val="24"/>
        </w:rPr>
        <w:t>, nodevu un citu mak</w:t>
      </w:r>
      <w:r w:rsidR="00C74702">
        <w:rPr>
          <w:rFonts w:ascii="Times New Roman" w:hAnsi="Times New Roman" w:cs="Times New Roman"/>
          <w:sz w:val="24"/>
          <w:szCs w:val="24"/>
        </w:rPr>
        <w:t xml:space="preserve">sājumu </w:t>
      </w:r>
      <w:r w:rsidR="00D01EE2">
        <w:rPr>
          <w:rFonts w:ascii="Times New Roman" w:hAnsi="Times New Roman" w:cs="Times New Roman"/>
          <w:sz w:val="24"/>
          <w:szCs w:val="24"/>
        </w:rPr>
        <w:t>ad</w:t>
      </w:r>
      <w:r w:rsidR="00AB7508">
        <w:rPr>
          <w:rFonts w:ascii="Times New Roman" w:hAnsi="Times New Roman" w:cs="Times New Roman"/>
          <w:sz w:val="24"/>
          <w:szCs w:val="24"/>
        </w:rPr>
        <w:t xml:space="preserve">ministrēšanas </w:t>
      </w:r>
      <w:r w:rsidRPr="00545056">
        <w:rPr>
          <w:rFonts w:ascii="Times New Roman" w:hAnsi="Times New Roman" w:cs="Times New Roman"/>
          <w:sz w:val="24"/>
          <w:szCs w:val="24"/>
        </w:rPr>
        <w:t>sarežģītības viedokļa</w:t>
      </w:r>
      <w:r w:rsidR="007F3DC4">
        <w:rPr>
          <w:rFonts w:ascii="Times New Roman" w:hAnsi="Times New Roman" w:cs="Times New Roman"/>
          <w:sz w:val="24"/>
          <w:szCs w:val="24"/>
        </w:rPr>
        <w:t xml:space="preserve"> </w:t>
      </w:r>
      <w:r w:rsidRPr="00545056">
        <w:rPr>
          <w:rFonts w:ascii="Times New Roman" w:hAnsi="Times New Roman" w:cs="Times New Roman"/>
          <w:sz w:val="24"/>
          <w:szCs w:val="24"/>
        </w:rPr>
        <w:t xml:space="preserve">u.c., kuri traucē VID pilnvērtīgi un efektīvi veikt tā galvenās funkcijas nodokļu administrēšanas jomā un sasniegt </w:t>
      </w:r>
      <w:r w:rsidR="00891827">
        <w:rPr>
          <w:rFonts w:ascii="Times New Roman" w:hAnsi="Times New Roman" w:cs="Times New Roman"/>
          <w:sz w:val="24"/>
          <w:szCs w:val="24"/>
        </w:rPr>
        <w:t>izvirzītos</w:t>
      </w:r>
      <w:r w:rsidRPr="00B83C6C">
        <w:rPr>
          <w:rFonts w:ascii="Times New Roman" w:hAnsi="Times New Roman" w:cs="Times New Roman"/>
          <w:sz w:val="24"/>
          <w:szCs w:val="24"/>
        </w:rPr>
        <w:t xml:space="preserve"> mērķus.</w:t>
      </w:r>
    </w:p>
    <w:p w14:paraId="3D6D2672" w14:textId="77777777" w:rsidR="004C5FAB" w:rsidRPr="00B83C6C" w:rsidRDefault="004C5FAB" w:rsidP="00CA51D0">
      <w:pPr>
        <w:shd w:val="clear" w:color="auto" w:fill="FFFFFF" w:themeFill="background1"/>
        <w:spacing w:after="0" w:line="240" w:lineRule="auto"/>
        <w:ind w:firstLine="720"/>
        <w:jc w:val="both"/>
        <w:rPr>
          <w:rFonts w:ascii="Times New Roman" w:hAnsi="Times New Roman" w:cs="Times New Roman"/>
          <w:sz w:val="24"/>
          <w:szCs w:val="24"/>
        </w:rPr>
      </w:pPr>
    </w:p>
    <w:bookmarkEnd w:id="10"/>
    <w:p w14:paraId="135B810A" w14:textId="1E6640BC" w:rsidR="00B94240" w:rsidRPr="00545056" w:rsidRDefault="00B94240" w:rsidP="00562776">
      <w:pPr>
        <w:spacing w:after="0" w:line="240" w:lineRule="auto"/>
        <w:ind w:firstLine="720"/>
        <w:jc w:val="both"/>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Tāpat, arī Valsts kontrole ir norādījusi uz vairākām VID lielo projektu virzības nepilnībām</w:t>
      </w:r>
      <w:r w:rsidR="002C5BB4">
        <w:rPr>
          <w:rFonts w:ascii="Times New Roman" w:hAnsi="Times New Roman" w:cs="Times New Roman"/>
          <w:color w:val="000000" w:themeColor="text1"/>
          <w:sz w:val="24"/>
          <w:szCs w:val="24"/>
        </w:rPr>
        <w:t xml:space="preserve"> </w:t>
      </w:r>
      <w:r w:rsidR="005311FB">
        <w:rPr>
          <w:rFonts w:ascii="Times New Roman" w:hAnsi="Times New Roman" w:cs="Times New Roman"/>
          <w:color w:val="000000" w:themeColor="text1"/>
          <w:sz w:val="24"/>
          <w:szCs w:val="24"/>
        </w:rPr>
        <w:t xml:space="preserve">- </w:t>
      </w:r>
      <w:r w:rsidRPr="00545056">
        <w:rPr>
          <w:rFonts w:ascii="Times New Roman" w:hAnsi="Times New Roman" w:cs="Times New Roman"/>
          <w:color w:val="000000" w:themeColor="text1"/>
          <w:sz w:val="24"/>
          <w:szCs w:val="24"/>
        </w:rPr>
        <w:t xml:space="preserve">piemēram, </w:t>
      </w:r>
      <w:r w:rsidR="00BF4D96" w:rsidRPr="00545056">
        <w:rPr>
          <w:rFonts w:ascii="Times New Roman" w:hAnsi="Times New Roman" w:cs="Times New Roman"/>
          <w:color w:val="000000" w:themeColor="text1"/>
          <w:sz w:val="24"/>
          <w:szCs w:val="24"/>
        </w:rPr>
        <w:t>maksājumu administrēšanas informācijas sistēm</w:t>
      </w:r>
      <w:r w:rsidR="00BF4D96">
        <w:rPr>
          <w:rFonts w:ascii="Times New Roman" w:hAnsi="Times New Roman" w:cs="Times New Roman"/>
          <w:color w:val="000000" w:themeColor="text1"/>
          <w:sz w:val="24"/>
          <w:szCs w:val="24"/>
        </w:rPr>
        <w:t>as</w:t>
      </w:r>
      <w:r w:rsidR="00BF4D96" w:rsidRPr="00545056">
        <w:rPr>
          <w:rFonts w:ascii="Times New Roman" w:hAnsi="Times New Roman" w:cs="Times New Roman"/>
          <w:color w:val="000000" w:themeColor="text1"/>
          <w:sz w:val="24"/>
          <w:szCs w:val="24"/>
        </w:rPr>
        <w:t xml:space="preserve"> </w:t>
      </w:r>
      <w:r w:rsidR="00BF4D96">
        <w:rPr>
          <w:rFonts w:ascii="Times New Roman" w:hAnsi="Times New Roman" w:cs="Times New Roman"/>
          <w:color w:val="000000" w:themeColor="text1"/>
          <w:sz w:val="24"/>
          <w:szCs w:val="24"/>
        </w:rPr>
        <w:t xml:space="preserve">(turpmāk – MAIS) </w:t>
      </w:r>
      <w:r w:rsidRPr="00545056">
        <w:rPr>
          <w:rFonts w:ascii="Times New Roman" w:hAnsi="Times New Roman" w:cs="Times New Roman"/>
          <w:color w:val="000000" w:themeColor="text1"/>
          <w:sz w:val="24"/>
          <w:szCs w:val="24"/>
        </w:rPr>
        <w:t>projekta ieviešanas ilgstošie kavējumi (ieteikumi no Valsts kontroles revīzijas ziņojumiem “Par Latvijas Republikas 2016. gada pārskatu par valsts budžeta izpildi un par pašvaldību budžetiem”, “Par Latvijas Republikas 2020. gada pārskatu par valsts budžeta izpildi un par pašvaldību budžetiem” un “Par Latvijas Republikas 2021. gada pārskatu par valsts budžeta izpildi un par pašvaldību budžetiem”)</w:t>
      </w:r>
      <w:r w:rsidR="00562776">
        <w:rPr>
          <w:rFonts w:ascii="Times New Roman" w:hAnsi="Times New Roman" w:cs="Times New Roman"/>
          <w:color w:val="000000" w:themeColor="text1"/>
          <w:sz w:val="24"/>
          <w:szCs w:val="24"/>
        </w:rPr>
        <w:t xml:space="preserve">. </w:t>
      </w:r>
      <w:r w:rsidR="00562776" w:rsidRPr="00545056">
        <w:rPr>
          <w:rFonts w:ascii="Times New Roman" w:hAnsi="Times New Roman" w:cs="Times New Roman"/>
          <w:color w:val="000000" w:themeColor="text1"/>
          <w:sz w:val="24"/>
          <w:szCs w:val="24"/>
        </w:rPr>
        <w:t xml:space="preserve">Valsts kontrole ir norādījusi uz problēmām ar </w:t>
      </w:r>
      <w:r w:rsidR="00562776">
        <w:rPr>
          <w:rFonts w:ascii="Times New Roman" w:hAnsi="Times New Roman" w:cs="Times New Roman"/>
          <w:color w:val="000000" w:themeColor="text1"/>
          <w:sz w:val="24"/>
          <w:szCs w:val="24"/>
        </w:rPr>
        <w:t>MAIS</w:t>
      </w:r>
      <w:r w:rsidR="00562776" w:rsidRPr="00545056">
        <w:rPr>
          <w:rFonts w:ascii="Times New Roman" w:hAnsi="Times New Roman" w:cs="Times New Roman"/>
          <w:color w:val="000000" w:themeColor="text1"/>
          <w:sz w:val="24"/>
          <w:szCs w:val="24"/>
        </w:rPr>
        <w:t xml:space="preserve"> un citu VID </w:t>
      </w:r>
      <w:r w:rsidR="00562776">
        <w:rPr>
          <w:rFonts w:ascii="Times New Roman" w:hAnsi="Times New Roman" w:cs="Times New Roman"/>
          <w:color w:val="000000" w:themeColor="text1"/>
          <w:sz w:val="24"/>
          <w:szCs w:val="24"/>
        </w:rPr>
        <w:t>informācijas sistēmu (turpmāk – IS)</w:t>
      </w:r>
      <w:r w:rsidR="00562776" w:rsidRPr="00545056">
        <w:rPr>
          <w:rFonts w:ascii="Times New Roman" w:hAnsi="Times New Roman" w:cs="Times New Roman"/>
          <w:color w:val="000000" w:themeColor="text1"/>
          <w:sz w:val="24"/>
          <w:szCs w:val="24"/>
        </w:rPr>
        <w:t xml:space="preserve"> funkcionalitāti un savstarpējo savietojamību, kā arī šo problēmu ietekmi uz L</w:t>
      </w:r>
      <w:r w:rsidR="00562776">
        <w:rPr>
          <w:rFonts w:ascii="Times New Roman" w:hAnsi="Times New Roman" w:cs="Times New Roman"/>
          <w:color w:val="000000" w:themeColor="text1"/>
          <w:sz w:val="24"/>
          <w:szCs w:val="24"/>
        </w:rPr>
        <w:t>atvijas Republikas</w:t>
      </w:r>
      <w:r w:rsidR="00562776" w:rsidRPr="00545056">
        <w:rPr>
          <w:rFonts w:ascii="Times New Roman" w:hAnsi="Times New Roman" w:cs="Times New Roman"/>
          <w:color w:val="000000" w:themeColor="text1"/>
          <w:sz w:val="24"/>
          <w:szCs w:val="24"/>
        </w:rPr>
        <w:t xml:space="preserve"> konsolidētajā gada pārskatā iekļautās informācijas pareizību savos revīzijas ziņojumos par L</w:t>
      </w:r>
      <w:r w:rsidR="00562776">
        <w:rPr>
          <w:rFonts w:ascii="Times New Roman" w:hAnsi="Times New Roman" w:cs="Times New Roman"/>
          <w:color w:val="000000" w:themeColor="text1"/>
          <w:sz w:val="24"/>
          <w:szCs w:val="24"/>
        </w:rPr>
        <w:t>atvijas Republikas</w:t>
      </w:r>
      <w:r w:rsidR="00562776" w:rsidRPr="00545056">
        <w:rPr>
          <w:rFonts w:ascii="Times New Roman" w:hAnsi="Times New Roman" w:cs="Times New Roman"/>
          <w:color w:val="000000" w:themeColor="text1"/>
          <w:sz w:val="24"/>
          <w:szCs w:val="24"/>
        </w:rPr>
        <w:t xml:space="preserve"> gada pārskatiem par valsts budžeta izpildi un pašvaldību budžetiem. Lai arī VID ir panācis zināmu progresu to Valsts kontroles ieteikumu ieviešanā, kas skar uzlabojumus MAIS darbā, no Valsts kontroles mājas lapā</w:t>
      </w:r>
      <w:r w:rsidR="00562776" w:rsidRPr="00545056">
        <w:rPr>
          <w:rStyle w:val="FootnoteReference"/>
          <w:rFonts w:ascii="Times New Roman" w:hAnsi="Times New Roman" w:cs="Times New Roman"/>
          <w:color w:val="000000" w:themeColor="text1"/>
          <w:sz w:val="24"/>
          <w:szCs w:val="24"/>
        </w:rPr>
        <w:footnoteReference w:id="10"/>
      </w:r>
      <w:r w:rsidR="00562776" w:rsidRPr="00545056">
        <w:rPr>
          <w:rFonts w:ascii="Times New Roman" w:hAnsi="Times New Roman" w:cs="Times New Roman"/>
          <w:color w:val="000000" w:themeColor="text1"/>
          <w:sz w:val="24"/>
          <w:szCs w:val="24"/>
        </w:rPr>
        <w:t xml:space="preserve"> pieejamās informācijas var secināt, ka VID vēl ir jāveic darbības, lai ieviestu </w:t>
      </w:r>
      <w:r w:rsidR="00562776">
        <w:rPr>
          <w:rFonts w:ascii="Times New Roman" w:hAnsi="Times New Roman" w:cs="Times New Roman"/>
          <w:color w:val="000000" w:themeColor="text1"/>
          <w:sz w:val="24"/>
          <w:szCs w:val="24"/>
        </w:rPr>
        <w:t>6</w:t>
      </w:r>
      <w:r w:rsidR="00562776" w:rsidRPr="00545056">
        <w:rPr>
          <w:rFonts w:ascii="Times New Roman" w:hAnsi="Times New Roman" w:cs="Times New Roman"/>
          <w:color w:val="000000" w:themeColor="text1"/>
          <w:sz w:val="24"/>
          <w:szCs w:val="24"/>
        </w:rPr>
        <w:t xml:space="preserve"> ieteikumus.</w:t>
      </w:r>
      <w:r w:rsidR="00562776">
        <w:rPr>
          <w:rFonts w:ascii="Times New Roman" w:hAnsi="Times New Roman" w:cs="Times New Roman"/>
          <w:color w:val="000000" w:themeColor="text1"/>
          <w:sz w:val="24"/>
          <w:szCs w:val="24"/>
        </w:rPr>
        <w:t xml:space="preserve"> Iepriekš minētais</w:t>
      </w:r>
      <w:r w:rsidRPr="00545056">
        <w:rPr>
          <w:rFonts w:ascii="Times New Roman" w:hAnsi="Times New Roman" w:cs="Times New Roman"/>
          <w:color w:val="000000" w:themeColor="text1"/>
          <w:sz w:val="24"/>
          <w:szCs w:val="24"/>
        </w:rPr>
        <w:t xml:space="preserve"> liecina par iestādes izaicinājumiem vadīt pārmaiņas, virzoties uz VID attīstības stratēģijā 2023.-2026. gadam iecerēto.</w:t>
      </w:r>
      <w:r w:rsidR="0088254A" w:rsidRPr="0088254A">
        <w:rPr>
          <w:rFonts w:ascii="Times New Roman" w:hAnsi="Times New Roman" w:cs="Times New Roman"/>
          <w:color w:val="000000" w:themeColor="text1"/>
          <w:sz w:val="24"/>
          <w:szCs w:val="24"/>
        </w:rPr>
        <w:t xml:space="preserve"> </w:t>
      </w:r>
    </w:p>
    <w:p w14:paraId="7F6E53D5" w14:textId="77777777" w:rsidR="00EA7678" w:rsidRPr="00545056" w:rsidRDefault="00EA7678" w:rsidP="00B94240">
      <w:pPr>
        <w:spacing w:after="0" w:line="240" w:lineRule="auto"/>
        <w:ind w:firstLine="720"/>
        <w:jc w:val="both"/>
        <w:rPr>
          <w:rFonts w:ascii="Times New Roman" w:hAnsi="Times New Roman" w:cs="Times New Roman"/>
          <w:color w:val="000000" w:themeColor="text1"/>
          <w:sz w:val="24"/>
          <w:szCs w:val="24"/>
        </w:rPr>
      </w:pPr>
    </w:p>
    <w:p w14:paraId="0CB55EC4" w14:textId="03276E60" w:rsidR="00B94240" w:rsidRPr="00545056" w:rsidRDefault="00B94240" w:rsidP="00B94240">
      <w:pPr>
        <w:spacing w:after="0" w:line="240" w:lineRule="auto"/>
        <w:ind w:firstLine="709"/>
        <w:jc w:val="both"/>
        <w:rPr>
          <w:rFonts w:ascii="Times New Roman" w:hAnsi="Times New Roman" w:cs="Times New Roman"/>
          <w:sz w:val="24"/>
          <w:szCs w:val="24"/>
        </w:rPr>
      </w:pPr>
      <w:r w:rsidRPr="00545056">
        <w:rPr>
          <w:rFonts w:ascii="Times New Roman" w:hAnsi="Times New Roman" w:cs="Times New Roman"/>
          <w:sz w:val="24"/>
          <w:szCs w:val="24"/>
        </w:rPr>
        <w:t>Vērtējot VID darba efektivitāti, izmantojot kā kritēriju saņemtos iesniegumus no fiziskām un juridiskām personām, secināms, ka iesniegumu skaitam nav tendence mazināties, tomēr mainās iesniegumu saturs atbilstoši tam, kāda ir VID īstenotā komunikācija un saziņa ar nodokļu maksātāju, kā arī ieviestie jauninājumi (prakse) normatīvajos aktos.</w:t>
      </w:r>
    </w:p>
    <w:p w14:paraId="6DFC128D" w14:textId="77777777" w:rsidR="00F34FED" w:rsidRDefault="00F34FED" w:rsidP="00923C9B">
      <w:pPr>
        <w:spacing w:after="0" w:line="240" w:lineRule="auto"/>
        <w:ind w:firstLine="567"/>
        <w:jc w:val="both"/>
        <w:rPr>
          <w:rFonts w:ascii="Times New Roman" w:hAnsi="Times New Roman" w:cs="Times New Roman"/>
          <w:sz w:val="24"/>
          <w:szCs w:val="24"/>
        </w:rPr>
      </w:pPr>
    </w:p>
    <w:p w14:paraId="16C4C3C1" w14:textId="028CC8B2" w:rsidR="00923C9B" w:rsidRPr="00190E89" w:rsidRDefault="00923C9B" w:rsidP="00923C9B">
      <w:pPr>
        <w:spacing w:after="0" w:line="240" w:lineRule="auto"/>
        <w:ind w:firstLine="567"/>
        <w:jc w:val="both"/>
        <w:rPr>
          <w:rFonts w:ascii="Times New Roman" w:hAnsi="Times New Roman" w:cs="Times New Roman"/>
          <w:sz w:val="24"/>
          <w:szCs w:val="24"/>
        </w:rPr>
      </w:pPr>
      <w:r w:rsidRPr="00190E89">
        <w:rPr>
          <w:rFonts w:ascii="Times New Roman" w:hAnsi="Times New Roman" w:cs="Times New Roman"/>
          <w:sz w:val="24"/>
          <w:szCs w:val="24"/>
        </w:rPr>
        <w:t xml:space="preserve">Arī sociālie partneri </w:t>
      </w:r>
      <w:r w:rsidR="0003021C" w:rsidRPr="00190E89">
        <w:rPr>
          <w:rFonts w:ascii="Times New Roman" w:hAnsi="Times New Roman" w:cs="Times New Roman"/>
          <w:sz w:val="24"/>
          <w:szCs w:val="24"/>
        </w:rPr>
        <w:t xml:space="preserve">VID darbībā </w:t>
      </w:r>
      <w:r w:rsidRPr="00190E89">
        <w:rPr>
          <w:rFonts w:ascii="Times New Roman" w:hAnsi="Times New Roman" w:cs="Times New Roman"/>
          <w:sz w:val="24"/>
          <w:szCs w:val="24"/>
        </w:rPr>
        <w:t xml:space="preserve">saskata </w:t>
      </w:r>
      <w:r w:rsidR="00B16AC0" w:rsidRPr="00190E89">
        <w:rPr>
          <w:rFonts w:ascii="Times New Roman" w:hAnsi="Times New Roman" w:cs="Times New Roman"/>
          <w:sz w:val="24"/>
          <w:szCs w:val="24"/>
        </w:rPr>
        <w:t>jomas</w:t>
      </w:r>
      <w:r w:rsidRPr="00190E89">
        <w:rPr>
          <w:rFonts w:ascii="Times New Roman" w:hAnsi="Times New Roman" w:cs="Times New Roman"/>
          <w:sz w:val="24"/>
          <w:szCs w:val="24"/>
        </w:rPr>
        <w:t>, kur</w:t>
      </w:r>
      <w:r w:rsidR="001E0791" w:rsidRPr="00190E89">
        <w:rPr>
          <w:rFonts w:ascii="Times New Roman" w:hAnsi="Times New Roman" w:cs="Times New Roman"/>
          <w:sz w:val="24"/>
          <w:szCs w:val="24"/>
        </w:rPr>
        <w:t>ās</w:t>
      </w:r>
      <w:r w:rsidRPr="00190E89">
        <w:rPr>
          <w:rFonts w:ascii="Times New Roman" w:hAnsi="Times New Roman" w:cs="Times New Roman"/>
          <w:sz w:val="24"/>
          <w:szCs w:val="24"/>
        </w:rPr>
        <w:t xml:space="preserve"> joprojām ir </w:t>
      </w:r>
      <w:r w:rsidR="00B40EF9" w:rsidRPr="00190E89">
        <w:rPr>
          <w:rFonts w:ascii="Times New Roman" w:hAnsi="Times New Roman" w:cs="Times New Roman"/>
          <w:sz w:val="24"/>
          <w:szCs w:val="24"/>
        </w:rPr>
        <w:t>aktuāli iespējamie</w:t>
      </w:r>
      <w:r w:rsidRPr="00190E89">
        <w:rPr>
          <w:rFonts w:ascii="Times New Roman" w:hAnsi="Times New Roman" w:cs="Times New Roman"/>
          <w:sz w:val="24"/>
          <w:szCs w:val="24"/>
        </w:rPr>
        <w:t xml:space="preserve"> izaicinājumi un uzlabojumi. Tā piemēram, Latvijas Tirdzniecības un rūpniecības kameras, kas ir lielākā uzņēmēju biedrība Latvijā, kurā apvienojušies tuvu 6000 biedru no visiem Latvijas reģioniem, </w:t>
      </w:r>
      <w:r w:rsidR="0003021C" w:rsidRPr="00190E89">
        <w:rPr>
          <w:rFonts w:ascii="Times New Roman" w:hAnsi="Times New Roman" w:cs="Times New Roman"/>
          <w:sz w:val="24"/>
          <w:szCs w:val="24"/>
        </w:rPr>
        <w:t xml:space="preserve">ieskatā, </w:t>
      </w:r>
      <w:r w:rsidRPr="00190E89">
        <w:rPr>
          <w:rFonts w:ascii="Times New Roman" w:hAnsi="Times New Roman" w:cs="Times New Roman"/>
          <w:sz w:val="24"/>
          <w:szCs w:val="24"/>
        </w:rPr>
        <w:t>šobrīd kopumā sabiedrība VID darbībā saredz sekojošas problēmas:</w:t>
      </w:r>
    </w:p>
    <w:p w14:paraId="15968EA5" w14:textId="615273D7" w:rsidR="00923C9B" w:rsidRPr="00545056" w:rsidRDefault="00923C9B" w:rsidP="00923C9B">
      <w:pPr>
        <w:spacing w:after="0" w:line="240" w:lineRule="auto"/>
        <w:ind w:firstLine="567"/>
        <w:jc w:val="both"/>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1</w:t>
      </w:r>
      <w:r w:rsidRPr="00190E89">
        <w:rPr>
          <w:rFonts w:ascii="Times New Roman" w:hAnsi="Times New Roman" w:cs="Times New Roman"/>
          <w:color w:val="000000" w:themeColor="text1"/>
          <w:sz w:val="24"/>
          <w:szCs w:val="24"/>
        </w:rPr>
        <w:t>.</w:t>
      </w:r>
      <w:r w:rsidR="00E23D5E" w:rsidRPr="00190E89">
        <w:rPr>
          <w:rFonts w:ascii="Times New Roman" w:hAnsi="Times New Roman" w:cs="Times New Roman"/>
          <w:color w:val="000000" w:themeColor="text1"/>
          <w:sz w:val="24"/>
          <w:szCs w:val="24"/>
        </w:rPr>
        <w:t xml:space="preserve"> </w:t>
      </w:r>
      <w:r w:rsidR="009343DA">
        <w:rPr>
          <w:rStyle w:val="cf01"/>
          <w:rFonts w:ascii="Times New Roman" w:hAnsi="Times New Roman" w:cs="Times New Roman"/>
          <w:sz w:val="24"/>
          <w:szCs w:val="24"/>
        </w:rPr>
        <w:t>Atsevišķo nodarbināto</w:t>
      </w:r>
      <w:r w:rsidR="00190E89" w:rsidRPr="00190E89">
        <w:rPr>
          <w:rStyle w:val="cf01"/>
          <w:rFonts w:ascii="Times New Roman" w:hAnsi="Times New Roman" w:cs="Times New Roman"/>
          <w:sz w:val="24"/>
          <w:szCs w:val="24"/>
        </w:rPr>
        <w:t xml:space="preserve"> </w:t>
      </w:r>
      <w:r w:rsidR="00892C17">
        <w:rPr>
          <w:rStyle w:val="cf01"/>
          <w:rFonts w:ascii="Times New Roman" w:hAnsi="Times New Roman" w:cs="Times New Roman"/>
          <w:sz w:val="24"/>
          <w:szCs w:val="24"/>
        </w:rPr>
        <w:t>apšaubāma</w:t>
      </w:r>
      <w:r w:rsidR="00190E89" w:rsidRPr="00190E89">
        <w:rPr>
          <w:rStyle w:val="cf01"/>
          <w:rFonts w:ascii="Times New Roman" w:hAnsi="Times New Roman" w:cs="Times New Roman"/>
          <w:sz w:val="24"/>
          <w:szCs w:val="24"/>
        </w:rPr>
        <w:t xml:space="preserve"> reputācij</w:t>
      </w:r>
      <w:r w:rsidR="00892C17">
        <w:rPr>
          <w:rStyle w:val="cf01"/>
          <w:rFonts w:ascii="Times New Roman" w:hAnsi="Times New Roman" w:cs="Times New Roman"/>
          <w:sz w:val="24"/>
          <w:szCs w:val="24"/>
        </w:rPr>
        <w:t>a</w:t>
      </w:r>
      <w:r w:rsidRPr="00190E89">
        <w:rPr>
          <w:rFonts w:ascii="Times New Roman" w:hAnsi="Times New Roman" w:cs="Times New Roman"/>
          <w:color w:val="000000" w:themeColor="text1"/>
          <w:sz w:val="24"/>
          <w:szCs w:val="24"/>
        </w:rPr>
        <w:t>;</w:t>
      </w:r>
    </w:p>
    <w:p w14:paraId="4BEB0703" w14:textId="5BE2D7AA" w:rsidR="00923C9B" w:rsidRPr="00545056" w:rsidRDefault="00923C9B" w:rsidP="00923C9B">
      <w:pPr>
        <w:spacing w:after="0" w:line="240" w:lineRule="auto"/>
        <w:ind w:firstLine="567"/>
        <w:jc w:val="both"/>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2.</w:t>
      </w:r>
      <w:r w:rsidR="0015778A">
        <w:rPr>
          <w:rFonts w:ascii="Times New Roman" w:hAnsi="Times New Roman" w:cs="Times New Roman"/>
          <w:color w:val="000000" w:themeColor="text1"/>
          <w:sz w:val="24"/>
          <w:szCs w:val="24"/>
        </w:rPr>
        <w:t> </w:t>
      </w:r>
      <w:r w:rsidRPr="00545056">
        <w:rPr>
          <w:rFonts w:ascii="Times New Roman" w:hAnsi="Times New Roman" w:cs="Times New Roman"/>
          <w:color w:val="000000" w:themeColor="text1"/>
          <w:sz w:val="24"/>
          <w:szCs w:val="24"/>
        </w:rPr>
        <w:t>Zems uzticamības līmenis;</w:t>
      </w:r>
    </w:p>
    <w:p w14:paraId="1278EB57" w14:textId="287875EF" w:rsidR="00923C9B" w:rsidRPr="00545056" w:rsidRDefault="00923C9B" w:rsidP="00923C9B">
      <w:pPr>
        <w:spacing w:after="0" w:line="240" w:lineRule="auto"/>
        <w:ind w:firstLine="567"/>
        <w:jc w:val="both"/>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3.</w:t>
      </w:r>
      <w:r w:rsidR="0015778A">
        <w:rPr>
          <w:rFonts w:ascii="Times New Roman" w:hAnsi="Times New Roman" w:cs="Times New Roman"/>
          <w:color w:val="000000" w:themeColor="text1"/>
          <w:sz w:val="24"/>
          <w:szCs w:val="24"/>
        </w:rPr>
        <w:t> </w:t>
      </w:r>
      <w:r w:rsidRPr="00545056">
        <w:rPr>
          <w:rFonts w:ascii="Times New Roman" w:hAnsi="Times New Roman" w:cs="Times New Roman"/>
          <w:color w:val="000000" w:themeColor="text1"/>
          <w:sz w:val="24"/>
          <w:szCs w:val="24"/>
        </w:rPr>
        <w:t>Neveiksmīga IT pārmaiņu vadība;</w:t>
      </w:r>
    </w:p>
    <w:p w14:paraId="46422978" w14:textId="7097C6EC" w:rsidR="00D42F99" w:rsidRDefault="00923C9B" w:rsidP="008C3C37">
      <w:pPr>
        <w:spacing w:after="0" w:line="240" w:lineRule="auto"/>
        <w:ind w:firstLine="567"/>
        <w:jc w:val="both"/>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4.</w:t>
      </w:r>
      <w:r w:rsidR="0015778A">
        <w:rPr>
          <w:rFonts w:ascii="Times New Roman" w:hAnsi="Times New Roman" w:cs="Times New Roman"/>
          <w:color w:val="000000" w:themeColor="text1"/>
          <w:sz w:val="24"/>
          <w:szCs w:val="24"/>
        </w:rPr>
        <w:t> </w:t>
      </w:r>
      <w:r w:rsidRPr="00545056">
        <w:rPr>
          <w:rFonts w:ascii="Times New Roman" w:hAnsi="Times New Roman" w:cs="Times New Roman"/>
          <w:color w:val="000000" w:themeColor="text1"/>
          <w:sz w:val="24"/>
          <w:szCs w:val="24"/>
        </w:rPr>
        <w:t xml:space="preserve">Nodarbināto </w:t>
      </w:r>
      <w:r w:rsidR="007745A6">
        <w:rPr>
          <w:rFonts w:ascii="Times New Roman" w:hAnsi="Times New Roman" w:cs="Times New Roman"/>
          <w:color w:val="000000" w:themeColor="text1"/>
          <w:sz w:val="24"/>
          <w:szCs w:val="24"/>
        </w:rPr>
        <w:t>profesionālās kompetences nepietiekamība</w:t>
      </w:r>
      <w:r w:rsidR="008C3C37">
        <w:rPr>
          <w:rFonts w:ascii="Times New Roman" w:hAnsi="Times New Roman" w:cs="Times New Roman"/>
          <w:color w:val="000000" w:themeColor="text1"/>
          <w:sz w:val="24"/>
          <w:szCs w:val="24"/>
        </w:rPr>
        <w:t>.</w:t>
      </w:r>
    </w:p>
    <w:p w14:paraId="555C8537" w14:textId="77777777" w:rsidR="008C3C37" w:rsidRPr="00545056" w:rsidRDefault="008C3C37" w:rsidP="008C3C37">
      <w:pPr>
        <w:spacing w:after="0" w:line="240" w:lineRule="auto"/>
        <w:ind w:firstLine="567"/>
        <w:jc w:val="both"/>
        <w:rPr>
          <w:rFonts w:ascii="Times New Roman" w:hAnsi="Times New Roman" w:cs="Times New Roman"/>
          <w:color w:val="000000" w:themeColor="text1"/>
          <w:sz w:val="24"/>
          <w:szCs w:val="24"/>
        </w:rPr>
      </w:pPr>
    </w:p>
    <w:p w14:paraId="129A87C5" w14:textId="6CA48CCC" w:rsidR="00923C9B" w:rsidRPr="00545056" w:rsidRDefault="00923C9B" w:rsidP="00923C9B">
      <w:pPr>
        <w:spacing w:after="0" w:line="240" w:lineRule="auto"/>
        <w:ind w:firstLine="720"/>
        <w:jc w:val="both"/>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lastRenderedPageBreak/>
        <w:t>Arī Latvijas Darba devēju konfederācija</w:t>
      </w:r>
      <w:r w:rsidR="00D42F99">
        <w:rPr>
          <w:rFonts w:ascii="Times New Roman" w:hAnsi="Times New Roman" w:cs="Times New Roman"/>
          <w:color w:val="000000" w:themeColor="text1"/>
          <w:sz w:val="24"/>
          <w:szCs w:val="24"/>
        </w:rPr>
        <w:t xml:space="preserve"> </w:t>
      </w:r>
      <w:r w:rsidRPr="00545056">
        <w:rPr>
          <w:rFonts w:ascii="Times New Roman" w:hAnsi="Times New Roman" w:cs="Times New Roman"/>
          <w:color w:val="000000" w:themeColor="text1"/>
          <w:sz w:val="24"/>
          <w:szCs w:val="24"/>
        </w:rPr>
        <w:t>atzīst, ka pārmaiņas ir nepieciešamas un būtu jāmeklē</w:t>
      </w:r>
      <w:r w:rsidR="00190E89">
        <w:rPr>
          <w:rFonts w:ascii="Times New Roman" w:hAnsi="Times New Roman" w:cs="Times New Roman"/>
          <w:color w:val="000000" w:themeColor="text1"/>
          <w:sz w:val="24"/>
          <w:szCs w:val="24"/>
        </w:rPr>
        <w:t xml:space="preserve"> </w:t>
      </w:r>
      <w:r w:rsidR="006D574B">
        <w:rPr>
          <w:rFonts w:ascii="Times New Roman" w:hAnsi="Times New Roman" w:cs="Times New Roman"/>
          <w:color w:val="000000" w:themeColor="text1"/>
          <w:sz w:val="24"/>
          <w:szCs w:val="24"/>
        </w:rPr>
        <w:t>labākais</w:t>
      </w:r>
      <w:r w:rsidR="00190E89">
        <w:rPr>
          <w:rFonts w:ascii="Times New Roman" w:hAnsi="Times New Roman" w:cs="Times New Roman"/>
          <w:color w:val="000000" w:themeColor="text1"/>
          <w:sz w:val="24"/>
          <w:szCs w:val="24"/>
        </w:rPr>
        <w:t xml:space="preserve"> nodokļu iekasēšanas</w:t>
      </w:r>
      <w:r w:rsidRPr="00545056">
        <w:rPr>
          <w:rFonts w:ascii="Times New Roman" w:hAnsi="Times New Roman" w:cs="Times New Roman"/>
          <w:color w:val="000000" w:themeColor="text1"/>
          <w:sz w:val="24"/>
          <w:szCs w:val="24"/>
        </w:rPr>
        <w:t xml:space="preserve"> modelis, </w:t>
      </w:r>
      <w:r w:rsidR="001B1214">
        <w:rPr>
          <w:rFonts w:ascii="Times New Roman" w:hAnsi="Times New Roman" w:cs="Times New Roman"/>
          <w:color w:val="000000" w:themeColor="text1"/>
          <w:sz w:val="24"/>
          <w:szCs w:val="24"/>
        </w:rPr>
        <w:t xml:space="preserve">lai sekmētu VID darbības efektivitāti, </w:t>
      </w:r>
      <w:r w:rsidRPr="00545056">
        <w:rPr>
          <w:rFonts w:ascii="Times New Roman" w:hAnsi="Times New Roman" w:cs="Times New Roman"/>
          <w:color w:val="000000" w:themeColor="text1"/>
          <w:sz w:val="24"/>
          <w:szCs w:val="24"/>
        </w:rPr>
        <w:t>kas vislabāk der Latvijas apstākļos</w:t>
      </w:r>
      <w:r w:rsidR="00DE0233">
        <w:rPr>
          <w:rFonts w:ascii="Times New Roman" w:hAnsi="Times New Roman" w:cs="Times New Roman"/>
          <w:color w:val="000000" w:themeColor="text1"/>
          <w:sz w:val="24"/>
          <w:szCs w:val="24"/>
        </w:rPr>
        <w:t>,</w:t>
      </w:r>
      <w:r w:rsidR="00287EA9">
        <w:rPr>
          <w:rFonts w:ascii="Times New Roman" w:hAnsi="Times New Roman" w:cs="Times New Roman"/>
          <w:color w:val="000000" w:themeColor="text1"/>
          <w:sz w:val="24"/>
          <w:szCs w:val="24"/>
        </w:rPr>
        <w:t xml:space="preserve"> valsts rīcībā</w:t>
      </w:r>
      <w:r w:rsidR="00DE0233">
        <w:rPr>
          <w:rFonts w:ascii="Times New Roman" w:hAnsi="Times New Roman" w:cs="Times New Roman"/>
          <w:color w:val="000000" w:themeColor="text1"/>
          <w:sz w:val="24"/>
          <w:szCs w:val="24"/>
        </w:rPr>
        <w:t xml:space="preserve"> </w:t>
      </w:r>
      <w:r w:rsidR="00504983">
        <w:rPr>
          <w:rFonts w:ascii="Times New Roman" w:hAnsi="Times New Roman" w:cs="Times New Roman"/>
          <w:color w:val="000000" w:themeColor="text1"/>
          <w:sz w:val="24"/>
          <w:szCs w:val="24"/>
        </w:rPr>
        <w:t xml:space="preserve">esošos resursus </w:t>
      </w:r>
      <w:r w:rsidR="00A02EB6">
        <w:rPr>
          <w:rFonts w:ascii="Times New Roman" w:hAnsi="Times New Roman" w:cs="Times New Roman"/>
          <w:color w:val="000000" w:themeColor="text1"/>
          <w:sz w:val="24"/>
          <w:szCs w:val="24"/>
        </w:rPr>
        <w:t>novirzot</w:t>
      </w:r>
      <w:r w:rsidR="00DE0233">
        <w:rPr>
          <w:rFonts w:ascii="Times New Roman" w:hAnsi="Times New Roman" w:cs="Times New Roman"/>
          <w:color w:val="000000" w:themeColor="text1"/>
          <w:sz w:val="24"/>
          <w:szCs w:val="24"/>
        </w:rPr>
        <w:t xml:space="preserve"> patreizējo nepilnību</w:t>
      </w:r>
      <w:r w:rsidRPr="00545056">
        <w:rPr>
          <w:rFonts w:ascii="Times New Roman" w:hAnsi="Times New Roman" w:cs="Times New Roman"/>
          <w:color w:val="000000" w:themeColor="text1"/>
          <w:sz w:val="24"/>
          <w:szCs w:val="24"/>
        </w:rPr>
        <w:t xml:space="preserve"> </w:t>
      </w:r>
      <w:r w:rsidR="00287EA9">
        <w:rPr>
          <w:rFonts w:ascii="Times New Roman" w:hAnsi="Times New Roman" w:cs="Times New Roman"/>
          <w:color w:val="000000" w:themeColor="text1"/>
          <w:sz w:val="24"/>
          <w:szCs w:val="24"/>
        </w:rPr>
        <w:t>novēršanai</w:t>
      </w:r>
      <w:r w:rsidRPr="00545056">
        <w:rPr>
          <w:rFonts w:ascii="Times New Roman" w:hAnsi="Times New Roman" w:cs="Times New Roman"/>
          <w:color w:val="000000" w:themeColor="text1"/>
          <w:sz w:val="24"/>
          <w:szCs w:val="24"/>
        </w:rPr>
        <w:t xml:space="preserve">. </w:t>
      </w:r>
    </w:p>
    <w:p w14:paraId="29550023" w14:textId="77777777" w:rsidR="00923C9B" w:rsidRPr="00545056" w:rsidRDefault="00923C9B" w:rsidP="00B94240">
      <w:pPr>
        <w:spacing w:after="0" w:line="240" w:lineRule="auto"/>
        <w:ind w:firstLine="709"/>
        <w:jc w:val="both"/>
        <w:rPr>
          <w:rFonts w:ascii="Times New Roman" w:hAnsi="Times New Roman" w:cs="Times New Roman"/>
          <w:sz w:val="24"/>
          <w:szCs w:val="24"/>
        </w:rPr>
      </w:pPr>
    </w:p>
    <w:p w14:paraId="1995F0CC" w14:textId="77777777" w:rsidR="00DB0BD3" w:rsidRDefault="1718459E" w:rsidP="004F566D">
      <w:pPr>
        <w:spacing w:after="0" w:line="240" w:lineRule="auto"/>
        <w:ind w:firstLine="720"/>
        <w:jc w:val="both"/>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 xml:space="preserve">Viens no </w:t>
      </w:r>
      <w:r w:rsidR="002B37A4" w:rsidRPr="00545056">
        <w:rPr>
          <w:rFonts w:ascii="Times New Roman" w:hAnsi="Times New Roman" w:cs="Times New Roman"/>
          <w:color w:val="000000" w:themeColor="text1"/>
          <w:sz w:val="24"/>
          <w:szCs w:val="24"/>
        </w:rPr>
        <w:t>VID attīstību kavējoši</w:t>
      </w:r>
      <w:r w:rsidR="002B37A4">
        <w:rPr>
          <w:rFonts w:ascii="Times New Roman" w:hAnsi="Times New Roman" w:cs="Times New Roman"/>
          <w:color w:val="000000" w:themeColor="text1"/>
          <w:sz w:val="24"/>
          <w:szCs w:val="24"/>
        </w:rPr>
        <w:t>em</w:t>
      </w:r>
      <w:r w:rsidR="002B37A4" w:rsidRPr="00545056">
        <w:rPr>
          <w:rFonts w:ascii="Times New Roman" w:hAnsi="Times New Roman" w:cs="Times New Roman"/>
          <w:color w:val="000000" w:themeColor="text1"/>
          <w:sz w:val="24"/>
          <w:szCs w:val="24"/>
        </w:rPr>
        <w:t xml:space="preserve"> faktori</w:t>
      </w:r>
      <w:r w:rsidR="002B37A4">
        <w:rPr>
          <w:rFonts w:ascii="Times New Roman" w:hAnsi="Times New Roman" w:cs="Times New Roman"/>
          <w:color w:val="000000" w:themeColor="text1"/>
          <w:sz w:val="24"/>
          <w:szCs w:val="24"/>
        </w:rPr>
        <w:t>em</w:t>
      </w:r>
      <w:r w:rsidR="002B37A4" w:rsidRPr="00545056">
        <w:rPr>
          <w:rFonts w:ascii="Times New Roman" w:hAnsi="Times New Roman" w:cs="Times New Roman"/>
          <w:color w:val="000000" w:themeColor="text1"/>
          <w:sz w:val="24"/>
          <w:szCs w:val="24"/>
        </w:rPr>
        <w:t xml:space="preserve"> </w:t>
      </w:r>
      <w:r w:rsidRPr="00545056">
        <w:rPr>
          <w:rFonts w:ascii="Times New Roman" w:hAnsi="Times New Roman" w:cs="Times New Roman"/>
          <w:color w:val="000000" w:themeColor="text1"/>
          <w:sz w:val="24"/>
          <w:szCs w:val="24"/>
        </w:rPr>
        <w:t>ir</w:t>
      </w:r>
      <w:r w:rsidR="00617E1C" w:rsidRPr="00545056">
        <w:rPr>
          <w:rFonts w:ascii="Times New Roman" w:hAnsi="Times New Roman" w:cs="Times New Roman"/>
          <w:color w:val="000000" w:themeColor="text1"/>
          <w:sz w:val="24"/>
          <w:szCs w:val="24"/>
        </w:rPr>
        <w:t xml:space="preserve"> liels papildus uzlikto VID </w:t>
      </w:r>
      <w:r w:rsidR="00560ED5">
        <w:rPr>
          <w:rFonts w:ascii="Times New Roman" w:hAnsi="Times New Roman" w:cs="Times New Roman"/>
          <w:color w:val="000000" w:themeColor="text1"/>
          <w:sz w:val="24"/>
          <w:szCs w:val="24"/>
        </w:rPr>
        <w:t xml:space="preserve">darbībai </w:t>
      </w:r>
      <w:r w:rsidR="00617E1C" w:rsidRPr="00545056">
        <w:rPr>
          <w:rFonts w:ascii="Times New Roman" w:hAnsi="Times New Roman" w:cs="Times New Roman"/>
          <w:color w:val="000000" w:themeColor="text1"/>
          <w:sz w:val="24"/>
          <w:szCs w:val="24"/>
        </w:rPr>
        <w:t xml:space="preserve">neraksturīgo funkciju un uzdevumu apjoms, kas noslogo VID kapacitāti pamatfunkciju nodrošināšanā. </w:t>
      </w:r>
      <w:r w:rsidR="00ED55E6">
        <w:rPr>
          <w:rFonts w:ascii="Times New Roman" w:hAnsi="Times New Roman" w:cs="Times New Roman"/>
          <w:color w:val="000000" w:themeColor="text1"/>
          <w:sz w:val="24"/>
          <w:szCs w:val="24"/>
        </w:rPr>
        <w:t>S</w:t>
      </w:r>
      <w:r w:rsidR="00ED55E6" w:rsidRPr="00ED55E6">
        <w:rPr>
          <w:rFonts w:ascii="Times New Roman" w:hAnsi="Times New Roman" w:cs="Times New Roman"/>
          <w:color w:val="000000" w:themeColor="text1"/>
          <w:sz w:val="24"/>
          <w:szCs w:val="24"/>
        </w:rPr>
        <w:t>askaņā ar likumu "Par nodokļiem un nodevām" VID ir nodokļu administrācija. Ņemot vērā minētajā likumā uzskaitītos nodokļus, kurus administrē VID, secināms, ka VID ir lielākā nodokļu administrācija Latvijā</w:t>
      </w:r>
      <w:r w:rsidR="002322B0">
        <w:rPr>
          <w:rStyle w:val="FootnoteReference"/>
          <w:rFonts w:ascii="Times New Roman" w:hAnsi="Times New Roman" w:cs="Times New Roman"/>
          <w:color w:val="000000" w:themeColor="text1"/>
          <w:sz w:val="24"/>
          <w:szCs w:val="24"/>
        </w:rPr>
        <w:footnoteReference w:id="11"/>
      </w:r>
      <w:r w:rsidR="00460084">
        <w:rPr>
          <w:rFonts w:ascii="Times New Roman" w:hAnsi="Times New Roman" w:cs="Times New Roman"/>
          <w:color w:val="000000" w:themeColor="text1"/>
          <w:sz w:val="24"/>
          <w:szCs w:val="24"/>
        </w:rPr>
        <w:t xml:space="preserve">. </w:t>
      </w:r>
      <w:r w:rsidR="00ED55E6" w:rsidRPr="00B3260E">
        <w:rPr>
          <w:rFonts w:ascii="Times New Roman" w:hAnsi="Times New Roman" w:cs="Times New Roman"/>
          <w:color w:val="000000" w:themeColor="text1"/>
          <w:sz w:val="24"/>
          <w:szCs w:val="24"/>
        </w:rPr>
        <w:t>Ņemot vērā, ka valstij ir pienākums sabiedrības labklājības interesēs izveidot efektīvu nodokļu iekasēšanas sistēmu, attiecīgi VID nozīmīgākā funkcija ir</w:t>
      </w:r>
      <w:r w:rsidR="004E5D69">
        <w:rPr>
          <w:rFonts w:ascii="Times New Roman" w:hAnsi="Times New Roman" w:cs="Times New Roman"/>
          <w:color w:val="000000" w:themeColor="text1"/>
          <w:sz w:val="24"/>
          <w:szCs w:val="24"/>
        </w:rPr>
        <w:t xml:space="preserve"> nodrošināt </w:t>
      </w:r>
      <w:r w:rsidR="006213CF">
        <w:rPr>
          <w:rFonts w:ascii="Times New Roman" w:hAnsi="Times New Roman" w:cs="Times New Roman"/>
          <w:color w:val="000000" w:themeColor="text1"/>
          <w:sz w:val="24"/>
          <w:szCs w:val="24"/>
        </w:rPr>
        <w:t>VID administrēto valsts</w:t>
      </w:r>
      <w:r w:rsidR="00ED55E6" w:rsidRPr="00B3260E">
        <w:rPr>
          <w:rFonts w:ascii="Times New Roman" w:hAnsi="Times New Roman" w:cs="Times New Roman"/>
          <w:color w:val="000000" w:themeColor="text1"/>
          <w:sz w:val="24"/>
          <w:szCs w:val="24"/>
        </w:rPr>
        <w:t xml:space="preserve"> nodokļu</w:t>
      </w:r>
      <w:r w:rsidR="006213CF">
        <w:rPr>
          <w:rFonts w:ascii="Times New Roman" w:hAnsi="Times New Roman" w:cs="Times New Roman"/>
          <w:color w:val="000000" w:themeColor="text1"/>
          <w:sz w:val="24"/>
          <w:szCs w:val="24"/>
        </w:rPr>
        <w:t xml:space="preserve">, nodevu un citu valsts noteikto obligāto </w:t>
      </w:r>
      <w:r w:rsidR="0001432F">
        <w:rPr>
          <w:rFonts w:ascii="Times New Roman" w:hAnsi="Times New Roman" w:cs="Times New Roman"/>
          <w:color w:val="000000" w:themeColor="text1"/>
          <w:sz w:val="24"/>
          <w:szCs w:val="24"/>
        </w:rPr>
        <w:t>maksājumu</w:t>
      </w:r>
      <w:r w:rsidR="00ED55E6" w:rsidRPr="00B3260E">
        <w:rPr>
          <w:rFonts w:ascii="Times New Roman" w:hAnsi="Times New Roman" w:cs="Times New Roman"/>
          <w:color w:val="000000" w:themeColor="text1"/>
          <w:sz w:val="24"/>
          <w:szCs w:val="24"/>
        </w:rPr>
        <w:t xml:space="preserve"> iekasēšan</w:t>
      </w:r>
      <w:r w:rsidR="0001432F">
        <w:rPr>
          <w:rFonts w:ascii="Times New Roman" w:hAnsi="Times New Roman" w:cs="Times New Roman"/>
          <w:color w:val="000000" w:themeColor="text1"/>
          <w:sz w:val="24"/>
          <w:szCs w:val="24"/>
        </w:rPr>
        <w:t>u Latvijas teritorijā un uz muitas robežas</w:t>
      </w:r>
      <w:r w:rsidR="00ED55E6" w:rsidRPr="00B3260E">
        <w:rPr>
          <w:rFonts w:ascii="Times New Roman" w:hAnsi="Times New Roman" w:cs="Times New Roman"/>
          <w:color w:val="000000" w:themeColor="text1"/>
          <w:sz w:val="24"/>
          <w:szCs w:val="24"/>
        </w:rPr>
        <w:t>.</w:t>
      </w:r>
      <w:r w:rsidR="00ED55E6" w:rsidRPr="00ED55E6">
        <w:rPr>
          <w:rFonts w:ascii="Times New Roman" w:hAnsi="Times New Roman" w:cs="Times New Roman"/>
          <w:color w:val="000000" w:themeColor="text1"/>
          <w:sz w:val="24"/>
          <w:szCs w:val="24"/>
        </w:rPr>
        <w:t xml:space="preserve"> </w:t>
      </w:r>
    </w:p>
    <w:p w14:paraId="458CE23D" w14:textId="4F415CE7" w:rsidR="001B225D" w:rsidRPr="00F41086" w:rsidRDefault="00CC0A3F" w:rsidP="004F566D">
      <w:pPr>
        <w:spacing w:after="0" w:line="240" w:lineRule="auto"/>
        <w:ind w:firstLine="720"/>
        <w:jc w:val="both"/>
        <w:rPr>
          <w:rFonts w:ascii="Times New Roman" w:hAnsi="Times New Roman" w:cs="Times New Roman"/>
          <w:sz w:val="24"/>
          <w:szCs w:val="24"/>
        </w:rPr>
      </w:pPr>
      <w:r w:rsidRPr="00BD34EA">
        <w:rPr>
          <w:rFonts w:ascii="Times New Roman" w:hAnsi="Times New Roman" w:cs="Times New Roman"/>
          <w:sz w:val="24"/>
          <w:szCs w:val="24"/>
        </w:rPr>
        <w:t>Tādējādi</w:t>
      </w:r>
      <w:r w:rsidR="00762C82">
        <w:rPr>
          <w:rFonts w:ascii="Times New Roman" w:hAnsi="Times New Roman" w:cs="Times New Roman"/>
          <w:sz w:val="24"/>
          <w:szCs w:val="24"/>
        </w:rPr>
        <w:t xml:space="preserve">, lai VID spētu nodrošināt savu tiešo funkciju </w:t>
      </w:r>
      <w:r w:rsidR="00400DE8">
        <w:rPr>
          <w:rFonts w:ascii="Times New Roman" w:hAnsi="Times New Roman" w:cs="Times New Roman"/>
          <w:sz w:val="24"/>
          <w:szCs w:val="24"/>
        </w:rPr>
        <w:t>pilnvērtīg</w:t>
      </w:r>
      <w:r w:rsidR="001E0791">
        <w:rPr>
          <w:rFonts w:ascii="Times New Roman" w:hAnsi="Times New Roman" w:cs="Times New Roman"/>
          <w:sz w:val="24"/>
          <w:szCs w:val="24"/>
        </w:rPr>
        <w:t>u</w:t>
      </w:r>
      <w:r w:rsidR="00400DE8">
        <w:rPr>
          <w:rFonts w:ascii="Times New Roman" w:hAnsi="Times New Roman" w:cs="Times New Roman"/>
          <w:sz w:val="24"/>
          <w:szCs w:val="24"/>
        </w:rPr>
        <w:t xml:space="preserve"> </w:t>
      </w:r>
      <w:r w:rsidR="00762C82">
        <w:rPr>
          <w:rFonts w:ascii="Times New Roman" w:hAnsi="Times New Roman" w:cs="Times New Roman"/>
          <w:sz w:val="24"/>
          <w:szCs w:val="24"/>
        </w:rPr>
        <w:t>izpildi, kas saistīta ar nodokļu administrēšanu,</w:t>
      </w:r>
      <w:r w:rsidRPr="00BD34EA">
        <w:rPr>
          <w:rFonts w:ascii="Times New Roman" w:hAnsi="Times New Roman" w:cs="Times New Roman"/>
          <w:sz w:val="24"/>
          <w:szCs w:val="24"/>
        </w:rPr>
        <w:t xml:space="preserve"> n</w:t>
      </w:r>
      <w:r w:rsidR="00617E1C" w:rsidRPr="00BD34EA">
        <w:rPr>
          <w:rFonts w:ascii="Times New Roman" w:hAnsi="Times New Roman" w:cs="Times New Roman"/>
          <w:sz w:val="24"/>
          <w:szCs w:val="24"/>
        </w:rPr>
        <w:t>epieciešams apsvērt iespēju pilnībā atte</w:t>
      </w:r>
      <w:r w:rsidR="00923325">
        <w:rPr>
          <w:rFonts w:ascii="Times New Roman" w:hAnsi="Times New Roman" w:cs="Times New Roman"/>
          <w:sz w:val="24"/>
          <w:szCs w:val="24"/>
        </w:rPr>
        <w:t>i</w:t>
      </w:r>
      <w:r w:rsidR="00617E1C" w:rsidRPr="00BD34EA">
        <w:rPr>
          <w:rFonts w:ascii="Times New Roman" w:hAnsi="Times New Roman" w:cs="Times New Roman"/>
          <w:sz w:val="24"/>
          <w:szCs w:val="24"/>
        </w:rPr>
        <w:t xml:space="preserve">kties no nodokļu </w:t>
      </w:r>
      <w:r w:rsidR="00617E1C" w:rsidRPr="00F41086">
        <w:rPr>
          <w:rFonts w:ascii="Times New Roman" w:hAnsi="Times New Roman" w:cs="Times New Roman"/>
          <w:sz w:val="24"/>
          <w:szCs w:val="24"/>
        </w:rPr>
        <w:t>administrācij</w:t>
      </w:r>
      <w:r w:rsidR="004D4B35" w:rsidRPr="00F41086">
        <w:rPr>
          <w:rFonts w:ascii="Times New Roman" w:hAnsi="Times New Roman" w:cs="Times New Roman"/>
          <w:sz w:val="24"/>
          <w:szCs w:val="24"/>
        </w:rPr>
        <w:t>ai</w:t>
      </w:r>
      <w:r w:rsidR="00617E1C" w:rsidRPr="00F41086">
        <w:rPr>
          <w:rFonts w:ascii="Times New Roman" w:hAnsi="Times New Roman" w:cs="Times New Roman"/>
          <w:sz w:val="24"/>
          <w:szCs w:val="24"/>
        </w:rPr>
        <w:t xml:space="preserve"> neraksturīgajām funkcijām</w:t>
      </w:r>
      <w:r w:rsidR="008C5076" w:rsidRPr="00F41086">
        <w:rPr>
          <w:rFonts w:ascii="Times New Roman" w:hAnsi="Times New Roman" w:cs="Times New Roman"/>
          <w:sz w:val="24"/>
          <w:szCs w:val="24"/>
        </w:rPr>
        <w:t>.</w:t>
      </w:r>
      <w:r w:rsidR="00DC587D" w:rsidRPr="00F41086">
        <w:rPr>
          <w:rFonts w:ascii="Times New Roman" w:hAnsi="Times New Roman" w:cs="Times New Roman"/>
          <w:sz w:val="24"/>
          <w:szCs w:val="24"/>
        </w:rPr>
        <w:t xml:space="preserve"> </w:t>
      </w:r>
    </w:p>
    <w:p w14:paraId="0A1B3752" w14:textId="78E1503A" w:rsidR="008B1C8C" w:rsidRPr="00F41086" w:rsidRDefault="008B5FD1" w:rsidP="004F566D">
      <w:pPr>
        <w:tabs>
          <w:tab w:val="left" w:pos="142"/>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Lielākas n</w:t>
      </w:r>
      <w:r w:rsidR="008B1C8C" w:rsidRPr="00F41086">
        <w:rPr>
          <w:rFonts w:ascii="Times New Roman" w:hAnsi="Times New Roman" w:cs="Times New Roman"/>
          <w:sz w:val="24"/>
          <w:szCs w:val="24"/>
        </w:rPr>
        <w:t>odokļu un muitas administrācij</w:t>
      </w:r>
      <w:r w:rsidR="00DB0BD3">
        <w:rPr>
          <w:rFonts w:ascii="Times New Roman" w:hAnsi="Times New Roman" w:cs="Times New Roman"/>
          <w:sz w:val="24"/>
          <w:szCs w:val="24"/>
        </w:rPr>
        <w:t>ai</w:t>
      </w:r>
      <w:r w:rsidR="008B1C8C" w:rsidRPr="00F41086">
        <w:rPr>
          <w:rFonts w:ascii="Times New Roman" w:hAnsi="Times New Roman" w:cs="Times New Roman"/>
          <w:sz w:val="24"/>
          <w:szCs w:val="24"/>
        </w:rPr>
        <w:t xml:space="preserve"> neraksturīgās funkcijas, kuras </w:t>
      </w:r>
      <w:r w:rsidR="00784AC8" w:rsidRPr="00F41086">
        <w:rPr>
          <w:rFonts w:ascii="Times New Roman" w:hAnsi="Times New Roman" w:cs="Times New Roman"/>
          <w:sz w:val="24"/>
          <w:szCs w:val="24"/>
        </w:rPr>
        <w:t>veic VID, ir sekojošas:</w:t>
      </w:r>
    </w:p>
    <w:p w14:paraId="1D82A0B0" w14:textId="6C05E3B3" w:rsidR="00F41086" w:rsidRPr="00F41086" w:rsidRDefault="00291284" w:rsidP="004F566D">
      <w:pPr>
        <w:pStyle w:val="ListParagraph"/>
        <w:numPr>
          <w:ilvl w:val="3"/>
          <w:numId w:val="32"/>
        </w:numPr>
        <w:tabs>
          <w:tab w:val="left" w:pos="142"/>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v</w:t>
      </w:r>
      <w:r w:rsidR="00F41086" w:rsidRPr="00F41086">
        <w:rPr>
          <w:rFonts w:ascii="Times New Roman" w:hAnsi="Times New Roman" w:cs="Times New Roman"/>
          <w:sz w:val="24"/>
          <w:szCs w:val="24"/>
        </w:rPr>
        <w:t>alsts amatpersonu sarakstu, to grozījumu un valsts amatpersonu deklarāciju pieņemšana, kvalitātes pārbaude un</w:t>
      </w:r>
      <w:r w:rsidR="004F566D">
        <w:rPr>
          <w:rFonts w:ascii="Times New Roman" w:hAnsi="Times New Roman" w:cs="Times New Roman"/>
          <w:sz w:val="24"/>
          <w:szCs w:val="24"/>
        </w:rPr>
        <w:t xml:space="preserve"> </w:t>
      </w:r>
      <w:r w:rsidR="00F41086" w:rsidRPr="00F41086">
        <w:rPr>
          <w:rFonts w:ascii="Times New Roman" w:hAnsi="Times New Roman" w:cs="Times New Roman"/>
          <w:sz w:val="24"/>
          <w:szCs w:val="24"/>
        </w:rPr>
        <w:t>apstrāde</w:t>
      </w:r>
      <w:r w:rsidR="004F566D">
        <w:rPr>
          <w:rFonts w:ascii="Times New Roman" w:hAnsi="Times New Roman" w:cs="Times New Roman"/>
          <w:sz w:val="24"/>
          <w:szCs w:val="24"/>
        </w:rPr>
        <w:t>;</w:t>
      </w:r>
    </w:p>
    <w:p w14:paraId="5C69A31C" w14:textId="36E81DF7" w:rsidR="00F41086" w:rsidRPr="00F41086" w:rsidRDefault="00291284" w:rsidP="004F566D">
      <w:pPr>
        <w:pStyle w:val="ListParagraph"/>
        <w:numPr>
          <w:ilvl w:val="0"/>
          <w:numId w:val="32"/>
        </w:numPr>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n</w:t>
      </w:r>
      <w:r w:rsidR="00F41086" w:rsidRPr="00F41086">
        <w:rPr>
          <w:rFonts w:ascii="Times New Roman" w:hAnsi="Times New Roman" w:cs="Times New Roman"/>
          <w:sz w:val="24"/>
          <w:szCs w:val="24"/>
        </w:rPr>
        <w:t>oziedzīgi iegūtu līdzekļu legalizācijas un terorisma un proliferācijas finansēšanas novēršanas likuma prasību īstenošana</w:t>
      </w:r>
      <w:r w:rsidR="004F566D">
        <w:rPr>
          <w:rFonts w:ascii="Times New Roman" w:hAnsi="Times New Roman" w:cs="Times New Roman"/>
          <w:sz w:val="24"/>
          <w:szCs w:val="24"/>
        </w:rPr>
        <w:t>;</w:t>
      </w:r>
    </w:p>
    <w:p w14:paraId="44D8ED9A" w14:textId="27DD6BF1" w:rsidR="00F41086" w:rsidRPr="00F41086" w:rsidRDefault="00291284" w:rsidP="004F566D">
      <w:pPr>
        <w:pStyle w:val="ListParagraph"/>
        <w:numPr>
          <w:ilvl w:val="0"/>
          <w:numId w:val="32"/>
        </w:numPr>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v</w:t>
      </w:r>
      <w:r w:rsidR="00F41086" w:rsidRPr="00F41086">
        <w:rPr>
          <w:rFonts w:ascii="Times New Roman" w:hAnsi="Times New Roman" w:cs="Times New Roman"/>
          <w:sz w:val="24"/>
          <w:szCs w:val="24"/>
        </w:rPr>
        <w:t>alstij piekritīgās mantas administrēšana</w:t>
      </w:r>
      <w:r w:rsidR="00190E89">
        <w:rPr>
          <w:rFonts w:ascii="Times New Roman" w:hAnsi="Times New Roman" w:cs="Times New Roman"/>
          <w:sz w:val="24"/>
          <w:szCs w:val="24"/>
        </w:rPr>
        <w:t>.</w:t>
      </w:r>
    </w:p>
    <w:p w14:paraId="5987BD3D" w14:textId="77777777" w:rsidR="00F41086" w:rsidRDefault="00F41086" w:rsidP="008B1C8C">
      <w:pPr>
        <w:spacing w:after="0" w:line="240" w:lineRule="auto"/>
        <w:ind w:firstLine="720"/>
        <w:jc w:val="both"/>
        <w:rPr>
          <w:rFonts w:ascii="Times New Roman" w:hAnsi="Times New Roman" w:cs="Times New Roman"/>
          <w:sz w:val="24"/>
          <w:szCs w:val="24"/>
        </w:rPr>
      </w:pPr>
    </w:p>
    <w:p w14:paraId="3D50940F" w14:textId="7B7A54C9" w:rsidR="001B455D" w:rsidRPr="001C4535" w:rsidRDefault="00E61327" w:rsidP="005B4B45">
      <w:pPr>
        <w:spacing w:after="0" w:line="240" w:lineRule="auto"/>
        <w:ind w:firstLine="709"/>
        <w:jc w:val="both"/>
        <w:rPr>
          <w:rFonts w:ascii="Times New Roman" w:eastAsia="Calibri" w:hAnsi="Times New Roman" w:cs="Times New Roman"/>
          <w:color w:val="FF0000"/>
          <w:kern w:val="0"/>
          <w:sz w:val="24"/>
          <w:szCs w:val="24"/>
        </w:rPr>
      </w:pPr>
      <w:r w:rsidRPr="001C4535">
        <w:rPr>
          <w:rFonts w:ascii="Times New Roman" w:hAnsi="Times New Roman" w:cs="Times New Roman"/>
          <w:sz w:val="24"/>
          <w:szCs w:val="24"/>
        </w:rPr>
        <w:t>J</w:t>
      </w:r>
      <w:r w:rsidR="00F320F6" w:rsidRPr="001C4535">
        <w:rPr>
          <w:rFonts w:ascii="Times New Roman" w:eastAsia="Calibri" w:hAnsi="Times New Roman" w:cs="Times New Roman"/>
          <w:kern w:val="0"/>
          <w:sz w:val="24"/>
          <w:szCs w:val="24"/>
        </w:rPr>
        <w:t xml:space="preserve">āatzīmē, </w:t>
      </w:r>
      <w:r w:rsidR="001B455D" w:rsidRPr="001C4535">
        <w:rPr>
          <w:rFonts w:ascii="Times New Roman" w:eastAsia="Calibri" w:hAnsi="Times New Roman" w:cs="Times New Roman"/>
          <w:kern w:val="0"/>
          <w:sz w:val="24"/>
          <w:szCs w:val="24"/>
        </w:rPr>
        <w:t xml:space="preserve">ka </w:t>
      </w:r>
      <w:r w:rsidR="00F37BA0" w:rsidRPr="001C4535">
        <w:rPr>
          <w:rFonts w:ascii="Times New Roman" w:eastAsia="Calibri" w:hAnsi="Times New Roman" w:cs="Times New Roman"/>
          <w:kern w:val="0"/>
          <w:sz w:val="24"/>
          <w:szCs w:val="24"/>
        </w:rPr>
        <w:t>VID</w:t>
      </w:r>
      <w:r w:rsidR="001B455D" w:rsidRPr="001C4535">
        <w:rPr>
          <w:rFonts w:ascii="Times New Roman" w:eastAsia="Calibri" w:hAnsi="Times New Roman" w:cs="Times New Roman"/>
          <w:kern w:val="0"/>
          <w:sz w:val="24"/>
          <w:szCs w:val="24"/>
        </w:rPr>
        <w:t xml:space="preserve"> īsteno ne tikai administratīvā rakstura funkcijas nodokļu administrēšanas jomā, bet arī funkcijas</w:t>
      </w:r>
      <w:r w:rsidR="003E496A" w:rsidRPr="001C4535">
        <w:rPr>
          <w:rFonts w:ascii="Times New Roman" w:hAnsi="Times New Roman" w:cs="Times New Roman"/>
          <w:sz w:val="24"/>
          <w:szCs w:val="24"/>
        </w:rPr>
        <w:t xml:space="preserve"> un uzdevumus </w:t>
      </w:r>
      <w:r w:rsidR="003E496A" w:rsidRPr="001C4535">
        <w:rPr>
          <w:rFonts w:ascii="Times New Roman" w:eastAsia="Calibri" w:hAnsi="Times New Roman" w:cs="Times New Roman"/>
          <w:kern w:val="0"/>
          <w:sz w:val="24"/>
          <w:szCs w:val="24"/>
        </w:rPr>
        <w:t>krimināltiesību jomā</w:t>
      </w:r>
      <w:r w:rsidR="001B455D" w:rsidRPr="001C4535">
        <w:rPr>
          <w:rFonts w:ascii="Times New Roman" w:eastAsia="Calibri" w:hAnsi="Times New Roman" w:cs="Times New Roman"/>
          <w:kern w:val="0"/>
          <w:sz w:val="24"/>
          <w:szCs w:val="24"/>
        </w:rPr>
        <w:t xml:space="preserve">, izmeklējot noziedzīgus nodarījumus valsts ieņēmumu </w:t>
      </w:r>
      <w:r w:rsidR="003B662C" w:rsidRPr="001C4535">
        <w:rPr>
          <w:rFonts w:ascii="Times New Roman" w:eastAsia="Calibri" w:hAnsi="Times New Roman" w:cs="Times New Roman"/>
          <w:kern w:val="0"/>
          <w:sz w:val="24"/>
          <w:szCs w:val="24"/>
        </w:rPr>
        <w:t xml:space="preserve">un muitas lietu </w:t>
      </w:r>
      <w:r w:rsidR="001B455D" w:rsidRPr="001C4535">
        <w:rPr>
          <w:rFonts w:ascii="Times New Roman" w:eastAsia="Calibri" w:hAnsi="Times New Roman" w:cs="Times New Roman"/>
          <w:kern w:val="0"/>
          <w:sz w:val="24"/>
          <w:szCs w:val="24"/>
        </w:rPr>
        <w:t>jomā</w:t>
      </w:r>
      <w:r w:rsidR="00876C42">
        <w:rPr>
          <w:rFonts w:ascii="Times New Roman" w:eastAsia="Calibri" w:hAnsi="Times New Roman" w:cs="Times New Roman"/>
          <w:kern w:val="0"/>
          <w:sz w:val="24"/>
          <w:szCs w:val="24"/>
        </w:rPr>
        <w:t>,</w:t>
      </w:r>
      <w:r w:rsidR="003B662C" w:rsidRPr="001C4535">
        <w:rPr>
          <w:rFonts w:ascii="Times New Roman" w:eastAsia="Calibri" w:hAnsi="Times New Roman" w:cs="Times New Roman"/>
          <w:kern w:val="0"/>
          <w:sz w:val="24"/>
          <w:szCs w:val="24"/>
        </w:rPr>
        <w:t xml:space="preserve"> un</w:t>
      </w:r>
      <w:r w:rsidR="00083C71" w:rsidRPr="001C4535">
        <w:rPr>
          <w:rFonts w:ascii="Times New Roman" w:eastAsia="Calibri" w:hAnsi="Times New Roman" w:cs="Times New Roman"/>
          <w:kern w:val="0"/>
          <w:sz w:val="24"/>
          <w:szCs w:val="24"/>
        </w:rPr>
        <w:t xml:space="preserve"> </w:t>
      </w:r>
      <w:r w:rsidR="00B004BE" w:rsidRPr="001C4535">
        <w:rPr>
          <w:rFonts w:ascii="Times New Roman" w:eastAsia="Calibri" w:hAnsi="Times New Roman" w:cs="Times New Roman"/>
          <w:kern w:val="0"/>
          <w:sz w:val="24"/>
          <w:szCs w:val="24"/>
        </w:rPr>
        <w:t xml:space="preserve">veicot </w:t>
      </w:r>
      <w:r w:rsidR="00B064B7" w:rsidRPr="001C4535">
        <w:rPr>
          <w:rFonts w:ascii="Times New Roman" w:eastAsia="Calibri" w:hAnsi="Times New Roman" w:cs="Times New Roman"/>
          <w:kern w:val="0"/>
          <w:sz w:val="24"/>
          <w:szCs w:val="24"/>
        </w:rPr>
        <w:t>likumpārkāpumu atklāšan</w:t>
      </w:r>
      <w:r w:rsidR="00B004BE" w:rsidRPr="001C4535">
        <w:rPr>
          <w:rFonts w:ascii="Times New Roman" w:eastAsia="Calibri" w:hAnsi="Times New Roman" w:cs="Times New Roman"/>
          <w:kern w:val="0"/>
          <w:sz w:val="24"/>
          <w:szCs w:val="24"/>
        </w:rPr>
        <w:t>u</w:t>
      </w:r>
      <w:r w:rsidR="00936124" w:rsidRPr="001C4535">
        <w:rPr>
          <w:rFonts w:ascii="Times New Roman" w:eastAsia="Calibri" w:hAnsi="Times New Roman" w:cs="Times New Roman"/>
          <w:kern w:val="0"/>
          <w:sz w:val="24"/>
          <w:szCs w:val="24"/>
        </w:rPr>
        <w:t xml:space="preserve"> </w:t>
      </w:r>
      <w:r w:rsidR="004D1570" w:rsidRPr="001C4535">
        <w:rPr>
          <w:rFonts w:ascii="Times New Roman" w:eastAsia="Calibri" w:hAnsi="Times New Roman" w:cs="Times New Roman"/>
          <w:kern w:val="0"/>
          <w:sz w:val="24"/>
          <w:szCs w:val="24"/>
        </w:rPr>
        <w:t>VID</w:t>
      </w:r>
      <w:r w:rsidR="00B064B7" w:rsidRPr="001C4535">
        <w:rPr>
          <w:rFonts w:ascii="Times New Roman" w:eastAsia="Calibri" w:hAnsi="Times New Roman" w:cs="Times New Roman"/>
          <w:kern w:val="0"/>
          <w:sz w:val="24"/>
          <w:szCs w:val="24"/>
        </w:rPr>
        <w:t xml:space="preserve"> ierēdņu </w:t>
      </w:r>
      <w:r w:rsidR="002D6098" w:rsidRPr="001C4535">
        <w:rPr>
          <w:rFonts w:ascii="Times New Roman" w:eastAsia="Calibri" w:hAnsi="Times New Roman" w:cs="Times New Roman"/>
          <w:kern w:val="0"/>
          <w:sz w:val="24"/>
          <w:szCs w:val="24"/>
        </w:rPr>
        <w:t xml:space="preserve">un </w:t>
      </w:r>
      <w:r w:rsidR="00B064B7" w:rsidRPr="001C4535">
        <w:rPr>
          <w:rFonts w:ascii="Times New Roman" w:eastAsia="Calibri" w:hAnsi="Times New Roman" w:cs="Times New Roman"/>
          <w:kern w:val="0"/>
          <w:sz w:val="24"/>
          <w:szCs w:val="24"/>
        </w:rPr>
        <w:t>darbinieku rīcībā</w:t>
      </w:r>
      <w:r w:rsidR="008E081C" w:rsidRPr="001C4535">
        <w:rPr>
          <w:rFonts w:ascii="Times New Roman" w:eastAsia="Calibri" w:hAnsi="Times New Roman" w:cs="Times New Roman"/>
          <w:kern w:val="0"/>
          <w:sz w:val="24"/>
          <w:szCs w:val="24"/>
        </w:rPr>
        <w:t>, tātad</w:t>
      </w:r>
      <w:r w:rsidR="00C04800" w:rsidRPr="001C4535">
        <w:rPr>
          <w:rFonts w:ascii="Times New Roman" w:eastAsia="Calibri" w:hAnsi="Times New Roman" w:cs="Times New Roman"/>
          <w:kern w:val="0"/>
          <w:sz w:val="24"/>
          <w:szCs w:val="24"/>
        </w:rPr>
        <w:t xml:space="preserve"> </w:t>
      </w:r>
      <w:r w:rsidR="003929D4" w:rsidRPr="001C4535">
        <w:rPr>
          <w:rFonts w:ascii="Times New Roman" w:eastAsia="Calibri" w:hAnsi="Times New Roman" w:cs="Times New Roman"/>
          <w:kern w:val="0"/>
          <w:sz w:val="24"/>
          <w:szCs w:val="24"/>
        </w:rPr>
        <w:t>vienlaicīgi</w:t>
      </w:r>
      <w:r w:rsidR="00C04800" w:rsidRPr="001C4535">
        <w:rPr>
          <w:rFonts w:ascii="Times New Roman" w:eastAsia="Calibri" w:hAnsi="Times New Roman" w:cs="Times New Roman"/>
          <w:kern w:val="0"/>
          <w:sz w:val="24"/>
          <w:szCs w:val="24"/>
        </w:rPr>
        <w:t xml:space="preserve"> </w:t>
      </w:r>
      <w:r w:rsidR="003929D4" w:rsidRPr="001C4535">
        <w:rPr>
          <w:rFonts w:ascii="Times New Roman" w:eastAsia="Calibri" w:hAnsi="Times New Roman" w:cs="Times New Roman"/>
          <w:kern w:val="0"/>
          <w:sz w:val="24"/>
          <w:szCs w:val="24"/>
        </w:rPr>
        <w:t>nodrošinot</w:t>
      </w:r>
      <w:r w:rsidR="00C04800" w:rsidRPr="001C4535">
        <w:rPr>
          <w:rFonts w:ascii="Times New Roman" w:eastAsia="Calibri" w:hAnsi="Times New Roman" w:cs="Times New Roman"/>
          <w:kern w:val="0"/>
          <w:sz w:val="24"/>
          <w:szCs w:val="24"/>
        </w:rPr>
        <w:t xml:space="preserve"> gan </w:t>
      </w:r>
      <w:r w:rsidR="00A64AA8">
        <w:rPr>
          <w:rFonts w:ascii="Times New Roman" w:eastAsia="Calibri" w:hAnsi="Times New Roman" w:cs="Times New Roman"/>
          <w:kern w:val="0"/>
          <w:sz w:val="24"/>
          <w:szCs w:val="24"/>
        </w:rPr>
        <w:t>izmeklēšanas</w:t>
      </w:r>
      <w:r w:rsidR="00947580" w:rsidRPr="001C4535">
        <w:rPr>
          <w:rFonts w:ascii="Times New Roman" w:eastAsia="Calibri" w:hAnsi="Times New Roman" w:cs="Times New Roman"/>
          <w:kern w:val="0"/>
          <w:sz w:val="24"/>
          <w:szCs w:val="24"/>
        </w:rPr>
        <w:t>, gan</w:t>
      </w:r>
      <w:r w:rsidR="00F64722" w:rsidRPr="001C4535">
        <w:rPr>
          <w:rFonts w:ascii="Times New Roman" w:eastAsia="Calibri" w:hAnsi="Times New Roman" w:cs="Times New Roman"/>
          <w:kern w:val="0"/>
          <w:sz w:val="24"/>
          <w:szCs w:val="24"/>
        </w:rPr>
        <w:t xml:space="preserve"> pakalpojumu</w:t>
      </w:r>
      <w:r w:rsidR="005709F7" w:rsidRPr="001C4535">
        <w:rPr>
          <w:rFonts w:ascii="Times New Roman" w:eastAsia="Calibri" w:hAnsi="Times New Roman" w:cs="Times New Roman"/>
          <w:kern w:val="0"/>
          <w:sz w:val="24"/>
          <w:szCs w:val="24"/>
        </w:rPr>
        <w:t xml:space="preserve"> un konsultāciju</w:t>
      </w:r>
      <w:r w:rsidR="00F64722" w:rsidRPr="001C4535">
        <w:rPr>
          <w:rFonts w:ascii="Times New Roman" w:eastAsia="Calibri" w:hAnsi="Times New Roman" w:cs="Times New Roman"/>
          <w:kern w:val="0"/>
          <w:sz w:val="24"/>
          <w:szCs w:val="24"/>
        </w:rPr>
        <w:t xml:space="preserve"> sniedzēja </w:t>
      </w:r>
      <w:r w:rsidR="00947580" w:rsidRPr="001C4535">
        <w:rPr>
          <w:rFonts w:ascii="Times New Roman" w:eastAsia="Calibri" w:hAnsi="Times New Roman" w:cs="Times New Roman"/>
          <w:kern w:val="0"/>
          <w:sz w:val="24"/>
          <w:szCs w:val="24"/>
        </w:rPr>
        <w:t>iestādes funkcijas</w:t>
      </w:r>
      <w:r w:rsidR="005E4D22" w:rsidRPr="001C4535">
        <w:rPr>
          <w:rFonts w:ascii="Times New Roman" w:eastAsia="Calibri" w:hAnsi="Times New Roman" w:cs="Times New Roman"/>
          <w:kern w:val="0"/>
          <w:sz w:val="24"/>
          <w:szCs w:val="24"/>
        </w:rPr>
        <w:t>.</w:t>
      </w:r>
    </w:p>
    <w:p w14:paraId="16437A4B" w14:textId="498B5032" w:rsidR="00491A3E" w:rsidRDefault="00491A3E" w:rsidP="00737493">
      <w:pPr>
        <w:spacing w:after="0" w:line="240" w:lineRule="auto"/>
        <w:ind w:firstLine="709"/>
        <w:jc w:val="both"/>
        <w:rPr>
          <w:rFonts w:ascii="Times New Roman" w:hAnsi="Times New Roman" w:cs="Times New Roman"/>
          <w:sz w:val="24"/>
          <w:szCs w:val="24"/>
        </w:rPr>
      </w:pPr>
      <w:r w:rsidRPr="00491A3E">
        <w:rPr>
          <w:rFonts w:ascii="Times New Roman" w:hAnsi="Times New Roman" w:cs="Times New Roman"/>
          <w:sz w:val="24"/>
          <w:szCs w:val="24"/>
        </w:rPr>
        <w:t xml:space="preserve">Nereti sabiedrība arī VID īstenotās nodokļu administrācijas pārbaudes (piemēram, nodokļu revīzija (audits)), kā arī piedziņas darbības (tostarp, lēmumu izpildes līdzekļu piemērošanu) uztver kā represīvas. Tāpat jānorāda, ka VID īsteno arī administratīvā pārkāpuma procesu. </w:t>
      </w:r>
      <w:r w:rsidR="00D971AE">
        <w:rPr>
          <w:rFonts w:ascii="Times New Roman" w:hAnsi="Times New Roman" w:cs="Times New Roman"/>
          <w:sz w:val="24"/>
          <w:szCs w:val="24"/>
        </w:rPr>
        <w:t>P</w:t>
      </w:r>
      <w:r w:rsidRPr="00491A3E">
        <w:rPr>
          <w:rFonts w:ascii="Times New Roman" w:hAnsi="Times New Roman" w:cs="Times New Roman"/>
          <w:sz w:val="24"/>
          <w:szCs w:val="24"/>
        </w:rPr>
        <w:t xml:space="preserve">ēc </w:t>
      </w:r>
      <w:r w:rsidR="00D971AE">
        <w:rPr>
          <w:rFonts w:ascii="Times New Roman" w:hAnsi="Times New Roman" w:cs="Times New Roman"/>
          <w:sz w:val="24"/>
          <w:szCs w:val="24"/>
        </w:rPr>
        <w:t xml:space="preserve">savas </w:t>
      </w:r>
      <w:r w:rsidRPr="00491A3E">
        <w:rPr>
          <w:rFonts w:ascii="Times New Roman" w:hAnsi="Times New Roman" w:cs="Times New Roman"/>
          <w:sz w:val="24"/>
          <w:szCs w:val="24"/>
        </w:rPr>
        <w:t>būtības arī šī funkcija ir represīva.</w:t>
      </w:r>
      <w:r w:rsidR="00737493">
        <w:rPr>
          <w:rFonts w:ascii="Times New Roman" w:hAnsi="Times New Roman" w:cs="Times New Roman"/>
          <w:sz w:val="24"/>
          <w:szCs w:val="24"/>
        </w:rPr>
        <w:t xml:space="preserve"> </w:t>
      </w:r>
      <w:r w:rsidR="008E3DAB">
        <w:rPr>
          <w:rFonts w:ascii="Times New Roman" w:hAnsi="Times New Roman" w:cs="Times New Roman"/>
          <w:sz w:val="24"/>
          <w:szCs w:val="24"/>
        </w:rPr>
        <w:t xml:space="preserve">Jāatzīmē, ka </w:t>
      </w:r>
      <w:r w:rsidRPr="00491A3E">
        <w:rPr>
          <w:rFonts w:ascii="Times New Roman" w:hAnsi="Times New Roman" w:cs="Times New Roman"/>
          <w:sz w:val="24"/>
          <w:szCs w:val="24"/>
        </w:rPr>
        <w:t>VID kā uz sadarbību vērsta iestāde šajos gadījumos (atšķirībā no gadījumiem, kad tiek veikta likumpārkāpumu atklāšana) sākotnēji konsultē nodokļu maksātāju un soda vai īsteno piespiedu darbības tikai tad, kad nodokļu maksātājs uz sadarbību nav vērsts.</w:t>
      </w:r>
    </w:p>
    <w:p w14:paraId="0B04531B" w14:textId="062AA810" w:rsidR="00C24AC2" w:rsidRDefault="00C24AC2" w:rsidP="00C24AC2">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Attīstoties un veicot pārmaiņas, b</w:t>
      </w:r>
      <w:r w:rsidRPr="00545056">
        <w:rPr>
          <w:rFonts w:ascii="Times New Roman" w:hAnsi="Times New Roman" w:cs="Times New Roman"/>
          <w:color w:val="000000" w:themeColor="text1"/>
          <w:sz w:val="24"/>
          <w:szCs w:val="24"/>
        </w:rPr>
        <w:t>ūtiski ir saglabāt un turpmāk attīstīt jau šobrīd VID praksē piemērojam</w:t>
      </w:r>
      <w:r>
        <w:rPr>
          <w:rFonts w:ascii="Times New Roman" w:hAnsi="Times New Roman" w:cs="Times New Roman"/>
          <w:color w:val="000000" w:themeColor="text1"/>
          <w:sz w:val="24"/>
          <w:szCs w:val="24"/>
        </w:rPr>
        <w:t>o</w:t>
      </w:r>
      <w:r w:rsidRPr="00545056">
        <w:rPr>
          <w:rFonts w:ascii="Times New Roman" w:hAnsi="Times New Roman" w:cs="Times New Roman"/>
          <w:color w:val="000000" w:themeColor="text1"/>
          <w:sz w:val="24"/>
          <w:szCs w:val="24"/>
        </w:rPr>
        <w:t xml:space="preserve"> principu “Konsultē vispirms”, ko viennozīmīgi atzinīgi novērtē komersanti. Piemēram, saskaņā ar VID Publiskā pārskat</w:t>
      </w:r>
      <w:r>
        <w:rPr>
          <w:rFonts w:ascii="Times New Roman" w:hAnsi="Times New Roman" w:cs="Times New Roman"/>
          <w:color w:val="000000" w:themeColor="text1"/>
          <w:sz w:val="24"/>
          <w:szCs w:val="24"/>
        </w:rPr>
        <w:t>ā</w:t>
      </w:r>
      <w:r w:rsidRPr="00545056">
        <w:rPr>
          <w:rFonts w:ascii="Times New Roman" w:hAnsi="Times New Roman" w:cs="Times New Roman"/>
          <w:color w:val="000000" w:themeColor="text1"/>
          <w:sz w:val="24"/>
          <w:szCs w:val="24"/>
        </w:rPr>
        <w:t xml:space="preserve"> par 2022.gadu</w:t>
      </w:r>
      <w:r>
        <w:rPr>
          <w:rStyle w:val="FootnoteReference"/>
          <w:rFonts w:ascii="Times New Roman" w:hAnsi="Times New Roman" w:cs="Times New Roman"/>
          <w:color w:val="000000" w:themeColor="text1"/>
          <w:sz w:val="24"/>
          <w:szCs w:val="24"/>
        </w:rPr>
        <w:footnoteReference w:id="12"/>
      </w:r>
      <w:r w:rsidRPr="0054505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sniegto informāciju, </w:t>
      </w:r>
      <w:r w:rsidRPr="00CB7E47">
        <w:rPr>
          <w:rFonts w:ascii="Times New Roman" w:hAnsi="Times New Roman" w:cs="Times New Roman"/>
          <w:color w:val="000000" w:themeColor="text1"/>
          <w:sz w:val="24"/>
          <w:szCs w:val="24"/>
        </w:rPr>
        <w:t>2022.gadā viens no VID galvenajiem uzdevumiem bija nodokļu nomaksas veicināšana,</w:t>
      </w:r>
      <w:r>
        <w:rPr>
          <w:rFonts w:ascii="Times New Roman" w:hAnsi="Times New Roman" w:cs="Times New Roman"/>
          <w:color w:val="000000" w:themeColor="text1"/>
          <w:sz w:val="24"/>
          <w:szCs w:val="24"/>
        </w:rPr>
        <w:t xml:space="preserve"> </w:t>
      </w:r>
      <w:r w:rsidRPr="00CB7E47">
        <w:rPr>
          <w:rFonts w:ascii="Times New Roman" w:hAnsi="Times New Roman" w:cs="Times New Roman"/>
          <w:color w:val="000000" w:themeColor="text1"/>
          <w:sz w:val="24"/>
          <w:szCs w:val="24"/>
        </w:rPr>
        <w:t>ļaujot nodokļu maksātājiem labprātīgi pildīt saistības, tādējādi sekmējot pozitīvu</w:t>
      </w:r>
      <w:r>
        <w:rPr>
          <w:rFonts w:ascii="Times New Roman" w:hAnsi="Times New Roman" w:cs="Times New Roman"/>
          <w:color w:val="000000" w:themeColor="text1"/>
          <w:sz w:val="24"/>
          <w:szCs w:val="24"/>
        </w:rPr>
        <w:t xml:space="preserve"> </w:t>
      </w:r>
      <w:r w:rsidRPr="00CB7E47">
        <w:rPr>
          <w:rFonts w:ascii="Times New Roman" w:hAnsi="Times New Roman" w:cs="Times New Roman"/>
          <w:color w:val="000000" w:themeColor="text1"/>
          <w:sz w:val="24"/>
          <w:szCs w:val="24"/>
        </w:rPr>
        <w:t>sadarbību saskaņā ar principa “Konsultē vispirms” mērķi.</w:t>
      </w:r>
      <w:r>
        <w:rPr>
          <w:rFonts w:ascii="Times New Roman" w:hAnsi="Times New Roman" w:cs="Times New Roman"/>
          <w:color w:val="000000" w:themeColor="text1"/>
          <w:sz w:val="24"/>
          <w:szCs w:val="24"/>
        </w:rPr>
        <w:t xml:space="preserve"> </w:t>
      </w:r>
    </w:p>
    <w:p w14:paraId="592C386F" w14:textId="77777777" w:rsidR="00C24AC2" w:rsidRPr="00C24AC2" w:rsidRDefault="00C24AC2" w:rsidP="00C24AC2">
      <w:pPr>
        <w:spacing w:after="0" w:line="240" w:lineRule="auto"/>
        <w:ind w:firstLine="709"/>
        <w:jc w:val="both"/>
        <w:rPr>
          <w:rFonts w:ascii="Times New Roman" w:hAnsi="Times New Roman" w:cs="Times New Roman"/>
          <w:color w:val="000000" w:themeColor="text1"/>
          <w:sz w:val="24"/>
          <w:szCs w:val="24"/>
        </w:rPr>
      </w:pPr>
    </w:p>
    <w:p w14:paraId="059B4BA6" w14:textId="3F653F08" w:rsidR="00882562" w:rsidRPr="00545056" w:rsidRDefault="00C75BD4" w:rsidP="00132D58">
      <w:pPr>
        <w:spacing w:after="0" w:line="240" w:lineRule="auto"/>
        <w:ind w:firstLine="720"/>
        <w:jc w:val="both"/>
        <w:rPr>
          <w:rFonts w:ascii="Times New Roman" w:eastAsia="Calibri" w:hAnsi="Times New Roman" w:cs="Times New Roman"/>
          <w:kern w:val="0"/>
          <w:sz w:val="24"/>
          <w:szCs w:val="24"/>
        </w:rPr>
      </w:pPr>
      <w:bookmarkStart w:id="11" w:name="_Hlk146035539"/>
      <w:r>
        <w:rPr>
          <w:rFonts w:ascii="Times New Roman" w:eastAsia="Calibri" w:hAnsi="Times New Roman" w:cs="Times New Roman"/>
          <w:kern w:val="0"/>
          <w:sz w:val="24"/>
          <w:szCs w:val="24"/>
        </w:rPr>
        <w:t>Īstenojot</w:t>
      </w:r>
      <w:r w:rsidRPr="00940B4F">
        <w:rPr>
          <w:rFonts w:ascii="Times New Roman" w:eastAsia="Calibri" w:hAnsi="Times New Roman" w:cs="Times New Roman"/>
          <w:kern w:val="0"/>
          <w:sz w:val="24"/>
          <w:szCs w:val="24"/>
        </w:rPr>
        <w:t xml:space="preserve"> </w:t>
      </w:r>
      <w:r w:rsidR="00940B4F" w:rsidRPr="00940B4F">
        <w:rPr>
          <w:rFonts w:ascii="Times New Roman" w:eastAsia="Times New Roman" w:hAnsi="Times New Roman"/>
          <w:noProof/>
          <w:sz w:val="24"/>
          <w:szCs w:val="24"/>
          <w:lang w:eastAsia="lv-LV"/>
        </w:rPr>
        <w:t>noziedzīgu nodarījumu novēršanas un atklāšanas funkcij</w:t>
      </w:r>
      <w:r>
        <w:rPr>
          <w:rFonts w:ascii="Times New Roman" w:eastAsia="Times New Roman" w:hAnsi="Times New Roman"/>
          <w:noProof/>
          <w:sz w:val="24"/>
          <w:szCs w:val="24"/>
          <w:lang w:eastAsia="lv-LV"/>
        </w:rPr>
        <w:t>u</w:t>
      </w:r>
      <w:r w:rsidR="00940B4F" w:rsidRPr="00940B4F">
        <w:rPr>
          <w:rFonts w:ascii="Times New Roman" w:eastAsia="Times New Roman" w:hAnsi="Times New Roman"/>
          <w:noProof/>
          <w:sz w:val="24"/>
          <w:szCs w:val="24"/>
          <w:lang w:eastAsia="lv-LV"/>
        </w:rPr>
        <w:t xml:space="preserve">, </w:t>
      </w:r>
      <w:r w:rsidR="00882562" w:rsidRPr="00940B4F">
        <w:rPr>
          <w:rFonts w:ascii="Times New Roman" w:eastAsia="Calibri" w:hAnsi="Times New Roman" w:cs="Times New Roman"/>
          <w:kern w:val="0"/>
          <w:sz w:val="24"/>
          <w:szCs w:val="24"/>
        </w:rPr>
        <w:t xml:space="preserve">VID </w:t>
      </w:r>
      <w:r w:rsidR="002F67EA">
        <w:rPr>
          <w:rFonts w:ascii="Times New Roman" w:eastAsia="Calibri" w:hAnsi="Times New Roman" w:cs="Times New Roman"/>
          <w:kern w:val="0"/>
          <w:sz w:val="24"/>
          <w:szCs w:val="24"/>
        </w:rPr>
        <w:t xml:space="preserve">ir izveidotas divas </w:t>
      </w:r>
      <w:r w:rsidR="002E2E22">
        <w:rPr>
          <w:rFonts w:ascii="Times New Roman" w:eastAsia="Calibri" w:hAnsi="Times New Roman" w:cs="Times New Roman"/>
          <w:kern w:val="0"/>
          <w:sz w:val="24"/>
          <w:szCs w:val="24"/>
        </w:rPr>
        <w:t xml:space="preserve">iestādes </w:t>
      </w:r>
      <w:r w:rsidR="002E2E22" w:rsidRPr="002E2E22">
        <w:rPr>
          <w:rFonts w:ascii="Times New Roman" w:eastAsia="Times New Roman" w:hAnsi="Times New Roman"/>
          <w:noProof/>
          <w:sz w:val="24"/>
          <w:szCs w:val="24"/>
          <w:lang w:eastAsia="lv-LV"/>
        </w:rPr>
        <w:t xml:space="preserve">ar </w:t>
      </w:r>
      <w:r w:rsidR="00132D58" w:rsidRPr="00132D58">
        <w:rPr>
          <w:rFonts w:ascii="Times New Roman" w:eastAsia="Times New Roman" w:hAnsi="Times New Roman"/>
          <w:noProof/>
          <w:sz w:val="24"/>
          <w:szCs w:val="24"/>
          <w:lang w:eastAsia="lv-LV"/>
        </w:rPr>
        <w:t>noziedzīgu nodarījumu izmeklēšanas funkcij</w:t>
      </w:r>
      <w:r w:rsidR="00132D58">
        <w:rPr>
          <w:rFonts w:ascii="Times New Roman" w:eastAsia="Times New Roman" w:hAnsi="Times New Roman"/>
          <w:noProof/>
          <w:sz w:val="24"/>
          <w:szCs w:val="24"/>
          <w:lang w:eastAsia="lv-LV"/>
        </w:rPr>
        <w:t>u</w:t>
      </w:r>
      <w:r w:rsidR="00190E89">
        <w:rPr>
          <w:rFonts w:ascii="Times New Roman" w:eastAsia="Times New Roman" w:hAnsi="Times New Roman"/>
          <w:noProof/>
          <w:sz w:val="24"/>
          <w:szCs w:val="24"/>
          <w:lang w:eastAsia="lv-LV"/>
        </w:rPr>
        <w:t xml:space="preserve"> </w:t>
      </w:r>
      <w:r w:rsidR="002E2E22">
        <w:rPr>
          <w:rFonts w:ascii="Times New Roman" w:eastAsia="Calibri" w:hAnsi="Times New Roman" w:cs="Times New Roman"/>
          <w:kern w:val="0"/>
          <w:sz w:val="24"/>
          <w:szCs w:val="24"/>
        </w:rPr>
        <w:t xml:space="preserve">- </w:t>
      </w:r>
      <w:r w:rsidR="00882562" w:rsidRPr="00940B4F">
        <w:rPr>
          <w:rFonts w:ascii="Times New Roman" w:eastAsia="Calibri" w:hAnsi="Times New Roman" w:cs="Times New Roman"/>
          <w:kern w:val="0"/>
          <w:sz w:val="24"/>
          <w:szCs w:val="24"/>
        </w:rPr>
        <w:t>Nodokļu un muitas policijas pārvalde</w:t>
      </w:r>
      <w:r w:rsidR="000F33A2" w:rsidRPr="00940B4F">
        <w:rPr>
          <w:rFonts w:ascii="Times New Roman" w:eastAsia="Calibri" w:hAnsi="Times New Roman" w:cs="Times New Roman"/>
          <w:kern w:val="0"/>
          <w:sz w:val="24"/>
          <w:szCs w:val="24"/>
        </w:rPr>
        <w:t xml:space="preserve"> </w:t>
      </w:r>
      <w:r w:rsidR="00002722" w:rsidRPr="00940B4F">
        <w:rPr>
          <w:rFonts w:ascii="Times New Roman" w:eastAsia="Calibri" w:hAnsi="Times New Roman" w:cs="Times New Roman"/>
          <w:kern w:val="0"/>
          <w:sz w:val="24"/>
          <w:szCs w:val="24"/>
        </w:rPr>
        <w:t xml:space="preserve">(turpmāk – NMPP) </w:t>
      </w:r>
      <w:r w:rsidR="00CD6108" w:rsidRPr="00940B4F">
        <w:rPr>
          <w:rFonts w:ascii="Times New Roman" w:eastAsia="Calibri" w:hAnsi="Times New Roman" w:cs="Times New Roman"/>
          <w:kern w:val="0"/>
          <w:sz w:val="24"/>
          <w:szCs w:val="24"/>
        </w:rPr>
        <w:t xml:space="preserve">un Iekšējās </w:t>
      </w:r>
      <w:r w:rsidR="0074772D" w:rsidRPr="00940B4F">
        <w:rPr>
          <w:rFonts w:ascii="Times New Roman" w:eastAsia="Calibri" w:hAnsi="Times New Roman" w:cs="Times New Roman"/>
          <w:kern w:val="0"/>
          <w:sz w:val="24"/>
          <w:szCs w:val="24"/>
        </w:rPr>
        <w:t>drošības</w:t>
      </w:r>
      <w:r w:rsidR="00CD6108" w:rsidRPr="00940B4F">
        <w:rPr>
          <w:rFonts w:ascii="Times New Roman" w:eastAsia="Calibri" w:hAnsi="Times New Roman" w:cs="Times New Roman"/>
          <w:kern w:val="0"/>
          <w:sz w:val="24"/>
          <w:szCs w:val="24"/>
        </w:rPr>
        <w:t xml:space="preserve"> </w:t>
      </w:r>
      <w:r w:rsidR="0074772D" w:rsidRPr="00940B4F">
        <w:rPr>
          <w:rFonts w:ascii="Times New Roman" w:eastAsia="Calibri" w:hAnsi="Times New Roman" w:cs="Times New Roman"/>
          <w:kern w:val="0"/>
          <w:sz w:val="24"/>
          <w:szCs w:val="24"/>
        </w:rPr>
        <w:t>pārvalde</w:t>
      </w:r>
      <w:r w:rsidR="00002722" w:rsidRPr="00940B4F">
        <w:rPr>
          <w:rFonts w:ascii="Times New Roman" w:eastAsia="Calibri" w:hAnsi="Times New Roman" w:cs="Times New Roman"/>
          <w:kern w:val="0"/>
          <w:sz w:val="24"/>
          <w:szCs w:val="24"/>
        </w:rPr>
        <w:t xml:space="preserve"> (turpmāk – IDP)</w:t>
      </w:r>
      <w:r w:rsidR="00882562" w:rsidRPr="00940B4F">
        <w:rPr>
          <w:rFonts w:ascii="Times New Roman" w:eastAsia="Calibri" w:hAnsi="Times New Roman" w:cs="Times New Roman"/>
          <w:kern w:val="0"/>
          <w:sz w:val="24"/>
          <w:szCs w:val="24"/>
        </w:rPr>
        <w:t>, kura</w:t>
      </w:r>
      <w:r w:rsidR="0074772D" w:rsidRPr="00940B4F">
        <w:rPr>
          <w:rFonts w:ascii="Times New Roman" w:eastAsia="Calibri" w:hAnsi="Times New Roman" w:cs="Times New Roman"/>
          <w:kern w:val="0"/>
          <w:sz w:val="24"/>
          <w:szCs w:val="24"/>
        </w:rPr>
        <w:t>s</w:t>
      </w:r>
      <w:r w:rsidR="00882562" w:rsidRPr="00940B4F">
        <w:rPr>
          <w:rFonts w:ascii="Times New Roman" w:eastAsia="Calibri" w:hAnsi="Times New Roman" w:cs="Times New Roman"/>
          <w:kern w:val="0"/>
          <w:sz w:val="24"/>
          <w:szCs w:val="24"/>
        </w:rPr>
        <w:t xml:space="preserve"> atbilstoši institucionālai piekritībai </w:t>
      </w:r>
      <w:r w:rsidR="00002722" w:rsidRPr="00940B4F">
        <w:rPr>
          <w:rFonts w:ascii="Times New Roman" w:eastAsia="Calibri" w:hAnsi="Times New Roman" w:cs="Times New Roman"/>
          <w:kern w:val="0"/>
          <w:sz w:val="24"/>
          <w:szCs w:val="24"/>
        </w:rPr>
        <w:t xml:space="preserve">attiecīgi </w:t>
      </w:r>
      <w:r w:rsidR="00882562" w:rsidRPr="00940B4F">
        <w:rPr>
          <w:rFonts w:ascii="Times New Roman" w:eastAsia="Calibri" w:hAnsi="Times New Roman" w:cs="Times New Roman"/>
          <w:kern w:val="0"/>
          <w:sz w:val="24"/>
          <w:szCs w:val="24"/>
        </w:rPr>
        <w:t xml:space="preserve">izmeklē noziedzīgus nodarījumus valsts ieņēmumu un muitas </w:t>
      </w:r>
      <w:r w:rsidR="00882562" w:rsidRPr="00940B4F">
        <w:rPr>
          <w:rFonts w:ascii="Times New Roman" w:eastAsia="Calibri" w:hAnsi="Times New Roman" w:cs="Times New Roman"/>
          <w:kern w:val="0"/>
          <w:sz w:val="24"/>
          <w:szCs w:val="24"/>
        </w:rPr>
        <w:lastRenderedPageBreak/>
        <w:t>lietu jomā</w:t>
      </w:r>
      <w:r w:rsidR="00E25238" w:rsidRPr="00940B4F">
        <w:rPr>
          <w:rStyle w:val="FootnoteReference"/>
          <w:rFonts w:ascii="Times New Roman" w:eastAsia="Calibri" w:hAnsi="Times New Roman" w:cs="Times New Roman"/>
          <w:kern w:val="0"/>
          <w:sz w:val="24"/>
          <w:szCs w:val="24"/>
        </w:rPr>
        <w:footnoteReference w:id="13"/>
      </w:r>
      <w:r w:rsidR="00744A97" w:rsidRPr="00940B4F">
        <w:rPr>
          <w:rFonts w:ascii="Times New Roman" w:eastAsia="Calibri" w:hAnsi="Times New Roman" w:cs="Times New Roman"/>
          <w:kern w:val="0"/>
          <w:sz w:val="24"/>
          <w:szCs w:val="24"/>
        </w:rPr>
        <w:t xml:space="preserve"> un noziedzīgus nodarījumus, kas konstatēti VID amatpersonu un darbinieku rīcībā un saistīti ar dienesta</w:t>
      </w:r>
      <w:r w:rsidR="00744A97" w:rsidRPr="00545056">
        <w:rPr>
          <w:rFonts w:ascii="Times New Roman" w:eastAsia="Calibri" w:hAnsi="Times New Roman" w:cs="Times New Roman"/>
          <w:kern w:val="0"/>
          <w:sz w:val="24"/>
          <w:szCs w:val="24"/>
        </w:rPr>
        <w:t xml:space="preserve"> pienākumu izpildi</w:t>
      </w:r>
      <w:r w:rsidR="00123E30">
        <w:rPr>
          <w:rStyle w:val="FootnoteReference"/>
          <w:rFonts w:ascii="Times New Roman" w:eastAsia="Calibri" w:hAnsi="Times New Roman" w:cs="Times New Roman"/>
          <w:kern w:val="0"/>
          <w:sz w:val="24"/>
          <w:szCs w:val="24"/>
        </w:rPr>
        <w:footnoteReference w:id="14"/>
      </w:r>
      <w:r w:rsidR="00882562" w:rsidRPr="00545056">
        <w:rPr>
          <w:rFonts w:ascii="Times New Roman" w:eastAsia="Calibri" w:hAnsi="Times New Roman" w:cs="Times New Roman"/>
          <w:kern w:val="0"/>
          <w:sz w:val="24"/>
          <w:szCs w:val="24"/>
        </w:rPr>
        <w:t xml:space="preserve">, ko regulē Kriminālprocesa likums un citi </w:t>
      </w:r>
      <w:r w:rsidR="005E52C0">
        <w:rPr>
          <w:rFonts w:ascii="Times New Roman" w:eastAsia="Calibri" w:hAnsi="Times New Roman" w:cs="Times New Roman"/>
          <w:kern w:val="0"/>
          <w:sz w:val="24"/>
          <w:szCs w:val="24"/>
        </w:rPr>
        <w:t xml:space="preserve">to darbību reglamentējošie </w:t>
      </w:r>
      <w:r w:rsidR="00601147">
        <w:rPr>
          <w:rFonts w:ascii="Times New Roman" w:eastAsia="Calibri" w:hAnsi="Times New Roman" w:cs="Times New Roman"/>
          <w:kern w:val="0"/>
          <w:sz w:val="24"/>
          <w:szCs w:val="24"/>
        </w:rPr>
        <w:t>tiesību</w:t>
      </w:r>
      <w:r w:rsidR="00882562" w:rsidRPr="00545056">
        <w:rPr>
          <w:rFonts w:ascii="Times New Roman" w:eastAsia="Calibri" w:hAnsi="Times New Roman" w:cs="Times New Roman"/>
          <w:kern w:val="0"/>
          <w:sz w:val="24"/>
          <w:szCs w:val="24"/>
        </w:rPr>
        <w:t xml:space="preserve"> akti</w:t>
      </w:r>
      <w:r w:rsidR="00601147">
        <w:rPr>
          <w:rFonts w:ascii="Times New Roman" w:eastAsia="Calibri" w:hAnsi="Times New Roman" w:cs="Times New Roman"/>
          <w:kern w:val="0"/>
          <w:sz w:val="24"/>
          <w:szCs w:val="24"/>
        </w:rPr>
        <w:t xml:space="preserve">. </w:t>
      </w:r>
      <w:r w:rsidR="00247E57">
        <w:rPr>
          <w:rFonts w:ascii="Times New Roman" w:eastAsia="Calibri" w:hAnsi="Times New Roman" w:cs="Times New Roman"/>
          <w:kern w:val="0"/>
          <w:sz w:val="24"/>
          <w:szCs w:val="24"/>
        </w:rPr>
        <w:t xml:space="preserve">Vienlaikus būtiski uzsvērt, ka Kriminālprocesa </w:t>
      </w:r>
      <w:r w:rsidR="00625A98">
        <w:rPr>
          <w:rFonts w:ascii="Times New Roman" w:eastAsia="Calibri" w:hAnsi="Times New Roman" w:cs="Times New Roman"/>
          <w:kern w:val="0"/>
          <w:sz w:val="24"/>
          <w:szCs w:val="24"/>
        </w:rPr>
        <w:t>likums neparedz</w:t>
      </w:r>
      <w:r w:rsidR="00882562" w:rsidRPr="00545056">
        <w:rPr>
          <w:rFonts w:ascii="Times New Roman" w:eastAsia="Calibri" w:hAnsi="Times New Roman" w:cs="Times New Roman"/>
          <w:kern w:val="0"/>
          <w:sz w:val="24"/>
          <w:szCs w:val="24"/>
        </w:rPr>
        <w:t xml:space="preserve"> VID ģenerāldirektoram </w:t>
      </w:r>
      <w:r w:rsidR="00132D58">
        <w:rPr>
          <w:rFonts w:ascii="Times New Roman" w:eastAsia="Calibri" w:hAnsi="Times New Roman" w:cs="Times New Roman"/>
          <w:kern w:val="0"/>
          <w:sz w:val="24"/>
          <w:szCs w:val="24"/>
        </w:rPr>
        <w:t>pilnvaras veikt kriminālprocesu</w:t>
      </w:r>
      <w:r w:rsidR="00882562" w:rsidRPr="00545056">
        <w:rPr>
          <w:rFonts w:ascii="Times New Roman" w:eastAsia="Calibri" w:hAnsi="Times New Roman" w:cs="Times New Roman"/>
          <w:kern w:val="0"/>
          <w:sz w:val="24"/>
          <w:szCs w:val="24"/>
        </w:rPr>
        <w:t xml:space="preserve">. </w:t>
      </w:r>
      <w:r w:rsidR="00132D58">
        <w:rPr>
          <w:rFonts w:ascii="Times New Roman" w:eastAsia="Calibri" w:hAnsi="Times New Roman" w:cs="Times New Roman"/>
          <w:kern w:val="0"/>
          <w:sz w:val="24"/>
          <w:szCs w:val="24"/>
        </w:rPr>
        <w:t xml:space="preserve">Tas nozīmē, ka </w:t>
      </w:r>
      <w:r w:rsidR="00882562" w:rsidRPr="00545056">
        <w:rPr>
          <w:rFonts w:ascii="Times New Roman" w:eastAsia="Calibri" w:hAnsi="Times New Roman" w:cs="Times New Roman"/>
          <w:kern w:val="0"/>
          <w:sz w:val="24"/>
          <w:szCs w:val="24"/>
        </w:rPr>
        <w:t>Kriminālprocesa likum</w:t>
      </w:r>
      <w:r w:rsidR="007E6A43">
        <w:rPr>
          <w:rFonts w:ascii="Times New Roman" w:eastAsia="Calibri" w:hAnsi="Times New Roman" w:cs="Times New Roman"/>
          <w:kern w:val="0"/>
          <w:sz w:val="24"/>
          <w:szCs w:val="24"/>
        </w:rPr>
        <w:t>s neparedz</w:t>
      </w:r>
      <w:r w:rsidR="00882562" w:rsidRPr="00545056">
        <w:rPr>
          <w:rFonts w:ascii="Times New Roman" w:eastAsia="Calibri" w:hAnsi="Times New Roman" w:cs="Times New Roman"/>
          <w:kern w:val="0"/>
          <w:sz w:val="24"/>
          <w:szCs w:val="24"/>
        </w:rPr>
        <w:t xml:space="preserve"> VID ģenerāldirektora kompetenci pārbaudīt kriminālprocesa materiālus, uzraudzīt kriminālprocesu veicošo amatpersonu rīcību u.tml., jo atbilstoši Kriminālprocesa likumā </w:t>
      </w:r>
      <w:r w:rsidR="007E6A43">
        <w:rPr>
          <w:rFonts w:ascii="Times New Roman" w:eastAsia="Calibri" w:hAnsi="Times New Roman" w:cs="Times New Roman"/>
          <w:kern w:val="0"/>
          <w:sz w:val="24"/>
          <w:szCs w:val="24"/>
        </w:rPr>
        <w:t>noteiktajam</w:t>
      </w:r>
      <w:r w:rsidR="00882562" w:rsidRPr="00545056">
        <w:rPr>
          <w:rFonts w:ascii="Times New Roman" w:eastAsia="Calibri" w:hAnsi="Times New Roman" w:cs="Times New Roman"/>
          <w:kern w:val="0"/>
          <w:sz w:val="24"/>
          <w:szCs w:val="24"/>
        </w:rPr>
        <w:t>, izmeklētāja tiešais priekšnieks ir tā persona, kas kontrolē konkrētā kriminālprocesa veikšanu izmeklēšanas laikā</w:t>
      </w:r>
      <w:r w:rsidR="00F60F92">
        <w:rPr>
          <w:rStyle w:val="FootnoteReference"/>
          <w:rFonts w:ascii="Times New Roman" w:eastAsia="Calibri" w:hAnsi="Times New Roman" w:cs="Times New Roman"/>
          <w:kern w:val="0"/>
          <w:sz w:val="24"/>
          <w:szCs w:val="24"/>
        </w:rPr>
        <w:footnoteReference w:id="15"/>
      </w:r>
      <w:r w:rsidR="00882562" w:rsidRPr="00545056">
        <w:rPr>
          <w:rFonts w:ascii="Times New Roman" w:eastAsia="Calibri" w:hAnsi="Times New Roman" w:cs="Times New Roman"/>
          <w:kern w:val="0"/>
          <w:sz w:val="24"/>
          <w:szCs w:val="24"/>
        </w:rPr>
        <w:t>, bet prokuratūra veic kriminālprocesa uzraudzību</w:t>
      </w:r>
      <w:r w:rsidR="005564E8">
        <w:rPr>
          <w:rStyle w:val="FootnoteReference"/>
          <w:rFonts w:ascii="Times New Roman" w:eastAsia="Calibri" w:hAnsi="Times New Roman" w:cs="Times New Roman"/>
          <w:kern w:val="0"/>
          <w:sz w:val="24"/>
          <w:szCs w:val="24"/>
        </w:rPr>
        <w:footnoteReference w:id="16"/>
      </w:r>
      <w:r w:rsidR="00882562" w:rsidRPr="00545056">
        <w:rPr>
          <w:rFonts w:ascii="Times New Roman" w:eastAsia="Calibri" w:hAnsi="Times New Roman" w:cs="Times New Roman"/>
          <w:kern w:val="0"/>
          <w:sz w:val="24"/>
          <w:szCs w:val="24"/>
        </w:rPr>
        <w:t xml:space="preserve">. </w:t>
      </w:r>
      <w:r w:rsidR="003343AA" w:rsidRPr="003343AA">
        <w:rPr>
          <w:rFonts w:ascii="Times New Roman" w:eastAsia="Calibri" w:hAnsi="Times New Roman" w:cs="Times New Roman"/>
          <w:kern w:val="0"/>
          <w:sz w:val="24"/>
          <w:szCs w:val="24"/>
        </w:rPr>
        <w:t xml:space="preserve">Taču, ņemot vērā, ka esošajā VID struktūrā, kuru kopumā vada ģenerāldirektors, ietilpst divas izmeklēšanas iestādes: VID </w:t>
      </w:r>
      <w:r w:rsidR="003343AA">
        <w:rPr>
          <w:rFonts w:ascii="Times New Roman" w:eastAsia="Calibri" w:hAnsi="Times New Roman" w:cs="Times New Roman"/>
          <w:kern w:val="0"/>
          <w:sz w:val="24"/>
          <w:szCs w:val="24"/>
        </w:rPr>
        <w:t>NMPP</w:t>
      </w:r>
      <w:r w:rsidR="003343AA" w:rsidRPr="003343AA">
        <w:rPr>
          <w:rFonts w:ascii="Times New Roman" w:eastAsia="Calibri" w:hAnsi="Times New Roman" w:cs="Times New Roman"/>
          <w:kern w:val="0"/>
          <w:sz w:val="24"/>
          <w:szCs w:val="24"/>
        </w:rPr>
        <w:t xml:space="preserve"> un VID </w:t>
      </w:r>
      <w:r w:rsidR="003343AA">
        <w:rPr>
          <w:rFonts w:ascii="Times New Roman" w:eastAsia="Calibri" w:hAnsi="Times New Roman" w:cs="Times New Roman"/>
          <w:kern w:val="0"/>
          <w:sz w:val="24"/>
          <w:szCs w:val="24"/>
        </w:rPr>
        <w:t>IDP</w:t>
      </w:r>
      <w:r w:rsidR="003343AA" w:rsidRPr="003343AA">
        <w:rPr>
          <w:rFonts w:ascii="Times New Roman" w:eastAsia="Calibri" w:hAnsi="Times New Roman" w:cs="Times New Roman"/>
          <w:kern w:val="0"/>
          <w:sz w:val="24"/>
          <w:szCs w:val="24"/>
        </w:rPr>
        <w:t>, par kuru īstenotajām izmeklēšanas darbībām un citiem ar to darbību saistītajiem jautājumiem publiskajā vidē bieži virmo negācijas un vienlaikus nepamatoti tiek izteikti pārmetumi arī VID ģenerāldirektoram, lai gan kriminālprocesuālo darbību uzraudzība un kontrole nav tā kompetences tvērums.</w:t>
      </w:r>
    </w:p>
    <w:p w14:paraId="5EB0A5DB" w14:textId="73C33C16" w:rsidR="007823BF" w:rsidRDefault="00882562" w:rsidP="00BE43FD">
      <w:pPr>
        <w:spacing w:after="0" w:line="240" w:lineRule="auto"/>
        <w:ind w:firstLine="720"/>
        <w:jc w:val="both"/>
        <w:rPr>
          <w:rFonts w:ascii="Times New Roman" w:eastAsia="Times New Roman" w:hAnsi="Times New Roman" w:cs="Times New Roman"/>
          <w:sz w:val="24"/>
          <w:szCs w:val="24"/>
        </w:rPr>
      </w:pPr>
      <w:bookmarkStart w:id="12" w:name="_Hlk146035599"/>
      <w:bookmarkEnd w:id="11"/>
      <w:r w:rsidRPr="00545056">
        <w:rPr>
          <w:rFonts w:ascii="Times New Roman" w:hAnsi="Times New Roman" w:cs="Times New Roman"/>
          <w:color w:val="000000" w:themeColor="text1"/>
          <w:sz w:val="24"/>
          <w:szCs w:val="24"/>
        </w:rPr>
        <w:t xml:space="preserve">Ievērojot iepriekš minēto, ir </w:t>
      </w:r>
      <w:r w:rsidR="007E6A43">
        <w:rPr>
          <w:rFonts w:ascii="Times New Roman" w:hAnsi="Times New Roman" w:cs="Times New Roman"/>
          <w:color w:val="000000" w:themeColor="text1"/>
          <w:sz w:val="24"/>
          <w:szCs w:val="24"/>
        </w:rPr>
        <w:t>izvērtējams</w:t>
      </w:r>
      <w:r w:rsidR="007E6A43" w:rsidRPr="00545056">
        <w:rPr>
          <w:rFonts w:ascii="Times New Roman" w:hAnsi="Times New Roman" w:cs="Times New Roman"/>
          <w:color w:val="000000" w:themeColor="text1"/>
          <w:sz w:val="24"/>
          <w:szCs w:val="24"/>
        </w:rPr>
        <w:t xml:space="preserve"> </w:t>
      </w:r>
      <w:r w:rsidRPr="00545056">
        <w:rPr>
          <w:rFonts w:ascii="Times New Roman" w:hAnsi="Times New Roman" w:cs="Times New Roman"/>
          <w:color w:val="000000" w:themeColor="text1"/>
          <w:sz w:val="24"/>
          <w:szCs w:val="24"/>
        </w:rPr>
        <w:t>jautājums par izmeklēšanas iestā</w:t>
      </w:r>
      <w:r w:rsidR="00920EE3">
        <w:rPr>
          <w:rFonts w:ascii="Times New Roman" w:hAnsi="Times New Roman" w:cs="Times New Roman"/>
          <w:color w:val="000000" w:themeColor="text1"/>
          <w:sz w:val="24"/>
          <w:szCs w:val="24"/>
        </w:rPr>
        <w:t>žu</w:t>
      </w:r>
      <w:r w:rsidRPr="00545056">
        <w:rPr>
          <w:rFonts w:ascii="Times New Roman" w:hAnsi="Times New Roman" w:cs="Times New Roman"/>
          <w:color w:val="000000" w:themeColor="text1"/>
          <w:sz w:val="24"/>
          <w:szCs w:val="24"/>
        </w:rPr>
        <w:t xml:space="preserve"> </w:t>
      </w:r>
      <w:r w:rsidRPr="0037152B">
        <w:rPr>
          <w:rFonts w:ascii="Times New Roman" w:hAnsi="Times New Roman" w:cs="Times New Roman"/>
          <w:color w:val="000000" w:themeColor="text1"/>
          <w:sz w:val="24"/>
          <w:szCs w:val="24"/>
        </w:rPr>
        <w:t xml:space="preserve">VID </w:t>
      </w:r>
      <w:r w:rsidR="005B1996">
        <w:rPr>
          <w:rFonts w:ascii="Times New Roman" w:hAnsi="Times New Roman" w:cs="Times New Roman"/>
          <w:color w:val="000000" w:themeColor="text1"/>
          <w:sz w:val="24"/>
          <w:szCs w:val="24"/>
        </w:rPr>
        <w:t>NMPP</w:t>
      </w:r>
      <w:r w:rsidR="00271E4A">
        <w:rPr>
          <w:rFonts w:ascii="Times New Roman" w:hAnsi="Times New Roman" w:cs="Times New Roman"/>
          <w:color w:val="000000" w:themeColor="text1"/>
          <w:sz w:val="24"/>
          <w:szCs w:val="24"/>
        </w:rPr>
        <w:t xml:space="preserve"> </w:t>
      </w:r>
      <w:r w:rsidR="00920EE3">
        <w:rPr>
          <w:rFonts w:ascii="Times New Roman" w:hAnsi="Times New Roman" w:cs="Times New Roman"/>
          <w:color w:val="000000" w:themeColor="text1"/>
          <w:sz w:val="24"/>
          <w:szCs w:val="24"/>
        </w:rPr>
        <w:t>un V</w:t>
      </w:r>
      <w:r w:rsidR="00631C54">
        <w:rPr>
          <w:rFonts w:ascii="Times New Roman" w:hAnsi="Times New Roman" w:cs="Times New Roman"/>
          <w:color w:val="000000" w:themeColor="text1"/>
          <w:sz w:val="24"/>
          <w:szCs w:val="24"/>
        </w:rPr>
        <w:t xml:space="preserve">ID IDP </w:t>
      </w:r>
      <w:r w:rsidRPr="00545056">
        <w:rPr>
          <w:rFonts w:ascii="Times New Roman" w:hAnsi="Times New Roman" w:cs="Times New Roman"/>
          <w:color w:val="000000" w:themeColor="text1"/>
          <w:sz w:val="24"/>
          <w:szCs w:val="24"/>
        </w:rPr>
        <w:t xml:space="preserve">nodalīšanu no VID nodokļu administrēšanu veicošajām struktūrvienībām, lai stiprinātu nodokļu </w:t>
      </w:r>
      <w:r w:rsidRPr="007D2652">
        <w:rPr>
          <w:rFonts w:ascii="Times New Roman" w:hAnsi="Times New Roman" w:cs="Times New Roman"/>
          <w:sz w:val="24"/>
          <w:szCs w:val="24"/>
        </w:rPr>
        <w:t xml:space="preserve">administrāciju, koncentrējot tās funkcijas VID nodokļu un muitas administrācijas darbības būtībai, proti, </w:t>
      </w:r>
      <w:r w:rsidR="002079B7">
        <w:rPr>
          <w:rFonts w:ascii="Times New Roman" w:hAnsi="Times New Roman" w:cs="Times New Roman"/>
          <w:sz w:val="24"/>
          <w:szCs w:val="24"/>
        </w:rPr>
        <w:t xml:space="preserve">sniegt </w:t>
      </w:r>
      <w:r w:rsidR="00BC70FB">
        <w:rPr>
          <w:rFonts w:ascii="Times New Roman" w:hAnsi="Times New Roman" w:cs="Times New Roman"/>
          <w:sz w:val="24"/>
          <w:szCs w:val="24"/>
        </w:rPr>
        <w:t xml:space="preserve">pakalpojumus un konsultācijas nodokļu </w:t>
      </w:r>
      <w:r w:rsidR="00A70DD9">
        <w:rPr>
          <w:rFonts w:ascii="Times New Roman" w:hAnsi="Times New Roman" w:cs="Times New Roman"/>
          <w:sz w:val="24"/>
          <w:szCs w:val="24"/>
        </w:rPr>
        <w:t xml:space="preserve">maksātājiem, </w:t>
      </w:r>
      <w:r w:rsidRPr="007D2652">
        <w:rPr>
          <w:rFonts w:ascii="Times New Roman" w:hAnsi="Times New Roman" w:cs="Times New Roman"/>
          <w:sz w:val="24"/>
          <w:szCs w:val="24"/>
        </w:rPr>
        <w:t>veikt nodokļu ieņēmumu nodrošināšanu un sekmēt to iekasēšanas efektivitātes palielināšanu</w:t>
      </w:r>
      <w:r w:rsidR="003B08A4">
        <w:rPr>
          <w:rFonts w:ascii="Times New Roman" w:hAnsi="Times New Roman" w:cs="Times New Roman"/>
          <w:sz w:val="24"/>
          <w:szCs w:val="24"/>
        </w:rPr>
        <w:t>, kā arī nodrošināt muitas politikas īstenošanu</w:t>
      </w:r>
      <w:r w:rsidRPr="007D2652">
        <w:rPr>
          <w:rFonts w:ascii="Times New Roman" w:hAnsi="Times New Roman" w:cs="Times New Roman"/>
          <w:sz w:val="24"/>
          <w:szCs w:val="24"/>
        </w:rPr>
        <w:t xml:space="preserve">. Vienlaikus tas būtu </w:t>
      </w:r>
      <w:r w:rsidR="000606B5" w:rsidRPr="007D2652">
        <w:rPr>
          <w:rFonts w:ascii="Times New Roman" w:hAnsi="Times New Roman" w:cs="Times New Roman"/>
          <w:sz w:val="24"/>
          <w:szCs w:val="24"/>
        </w:rPr>
        <w:t>solis</w:t>
      </w:r>
      <w:r w:rsidRPr="007D2652">
        <w:rPr>
          <w:rFonts w:ascii="Times New Roman" w:hAnsi="Times New Roman" w:cs="Times New Roman"/>
          <w:sz w:val="24"/>
          <w:szCs w:val="24"/>
        </w:rPr>
        <w:t xml:space="preserve"> uz sabiedrībā iesakņojošos viedokļa maiņu par VID kā represīv</w:t>
      </w:r>
      <w:r w:rsidR="001C46D5">
        <w:rPr>
          <w:rFonts w:ascii="Times New Roman" w:hAnsi="Times New Roman" w:cs="Times New Roman"/>
          <w:sz w:val="24"/>
          <w:szCs w:val="24"/>
        </w:rPr>
        <w:t>u</w:t>
      </w:r>
      <w:r w:rsidRPr="007D2652">
        <w:rPr>
          <w:rFonts w:ascii="Times New Roman" w:hAnsi="Times New Roman" w:cs="Times New Roman"/>
          <w:sz w:val="24"/>
          <w:szCs w:val="24"/>
        </w:rPr>
        <w:t xml:space="preserve"> iestādi</w:t>
      </w:r>
      <w:r w:rsidRPr="00545056">
        <w:rPr>
          <w:rFonts w:ascii="Times New Roman" w:hAnsi="Times New Roman" w:cs="Times New Roman"/>
          <w:color w:val="000000" w:themeColor="text1"/>
          <w:sz w:val="24"/>
          <w:szCs w:val="24"/>
        </w:rPr>
        <w:t>, sekmējot sabiedrības uzticēšanos VID, tādējādi sasniedzot VID stratēģijā noteikto misiju – VID uzticams sabiedrotais nodokļu un muitas lietās godīgai uzņēmējdarbībai un sabiedrībai.</w:t>
      </w:r>
      <w:r w:rsidR="65E91326" w:rsidRPr="00545056">
        <w:rPr>
          <w:rFonts w:ascii="Times New Roman" w:eastAsia="Times New Roman" w:hAnsi="Times New Roman" w:cs="Times New Roman"/>
          <w:sz w:val="24"/>
          <w:szCs w:val="24"/>
        </w:rPr>
        <w:t xml:space="preserve"> </w:t>
      </w:r>
    </w:p>
    <w:p w14:paraId="3F26C3AB" w14:textId="37CE3DA1" w:rsidR="00726E2D" w:rsidRPr="00545056" w:rsidRDefault="00DD4272" w:rsidP="00726E2D">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Kā viens no VID reorganizācijas pozitīviem aspektiem</w:t>
      </w:r>
      <w:r w:rsidR="00037020">
        <w:rPr>
          <w:rFonts w:ascii="Times New Roman" w:hAnsi="Times New Roman" w:cs="Times New Roman"/>
          <w:color w:val="000000" w:themeColor="text1"/>
          <w:sz w:val="24"/>
          <w:szCs w:val="24"/>
        </w:rPr>
        <w:t>,</w:t>
      </w:r>
      <w:r w:rsidR="00E11C5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v</w:t>
      </w:r>
      <w:r w:rsidR="00726E2D" w:rsidRPr="00545056">
        <w:rPr>
          <w:rFonts w:ascii="Times New Roman" w:hAnsi="Times New Roman" w:cs="Times New Roman"/>
          <w:color w:val="000000" w:themeColor="text1"/>
          <w:sz w:val="24"/>
          <w:szCs w:val="24"/>
        </w:rPr>
        <w:t xml:space="preserve">eicot </w:t>
      </w:r>
      <w:r w:rsidR="00726E2D">
        <w:rPr>
          <w:rFonts w:ascii="Times New Roman" w:hAnsi="Times New Roman" w:cs="Times New Roman"/>
          <w:color w:val="000000" w:themeColor="text1"/>
          <w:sz w:val="24"/>
          <w:szCs w:val="24"/>
        </w:rPr>
        <w:t xml:space="preserve">izmaiņas </w:t>
      </w:r>
      <w:r w:rsidR="00726E2D" w:rsidRPr="00545056">
        <w:rPr>
          <w:rFonts w:ascii="Times New Roman" w:hAnsi="Times New Roman" w:cs="Times New Roman"/>
          <w:color w:val="000000" w:themeColor="text1"/>
          <w:sz w:val="24"/>
          <w:szCs w:val="24"/>
        </w:rPr>
        <w:t>VID</w:t>
      </w:r>
      <w:r w:rsidR="00726E2D">
        <w:rPr>
          <w:rFonts w:ascii="Times New Roman" w:hAnsi="Times New Roman" w:cs="Times New Roman"/>
          <w:color w:val="000000" w:themeColor="text1"/>
          <w:sz w:val="24"/>
          <w:szCs w:val="24"/>
        </w:rPr>
        <w:t xml:space="preserve"> struktūrā,</w:t>
      </w:r>
      <w:r w:rsidR="00726E2D" w:rsidRPr="00545056">
        <w:rPr>
          <w:rFonts w:ascii="Times New Roman" w:hAnsi="Times New Roman" w:cs="Times New Roman"/>
          <w:color w:val="000000" w:themeColor="text1"/>
          <w:sz w:val="24"/>
          <w:szCs w:val="24"/>
        </w:rPr>
        <w:t xml:space="preserve"> </w:t>
      </w:r>
      <w:r w:rsidR="001C46D5">
        <w:rPr>
          <w:rFonts w:ascii="Times New Roman" w:hAnsi="Times New Roman" w:cs="Times New Roman"/>
          <w:color w:val="000000" w:themeColor="text1"/>
          <w:sz w:val="24"/>
          <w:szCs w:val="24"/>
        </w:rPr>
        <w:t xml:space="preserve">proti, no VID nodalot </w:t>
      </w:r>
      <w:r w:rsidR="006F4308" w:rsidRPr="006F4308">
        <w:rPr>
          <w:rFonts w:ascii="Times New Roman" w:hAnsi="Times New Roman" w:cs="Times New Roman"/>
          <w:color w:val="000000" w:themeColor="text1"/>
          <w:sz w:val="24"/>
          <w:szCs w:val="24"/>
        </w:rPr>
        <w:t>noziedzīgu nodarījumu izmeklēšanas funkcij</w:t>
      </w:r>
      <w:r w:rsidR="00915EFB">
        <w:rPr>
          <w:rFonts w:ascii="Times New Roman" w:hAnsi="Times New Roman" w:cs="Times New Roman"/>
          <w:color w:val="000000" w:themeColor="text1"/>
          <w:sz w:val="24"/>
          <w:szCs w:val="24"/>
        </w:rPr>
        <w:t>as</w:t>
      </w:r>
      <w:r w:rsidR="001C46D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norādāms, ka </w:t>
      </w:r>
      <w:r w:rsidR="001C46D5">
        <w:rPr>
          <w:rFonts w:ascii="Times New Roman" w:hAnsi="Times New Roman" w:cs="Times New Roman"/>
          <w:color w:val="000000" w:themeColor="text1"/>
          <w:sz w:val="24"/>
          <w:szCs w:val="24"/>
        </w:rPr>
        <w:t>samazināsies nelabvēlīgas komunikācijas riski, kas iepriekš radīja sekas</w:t>
      </w:r>
      <w:r w:rsidR="00726E2D" w:rsidRPr="00545056">
        <w:rPr>
          <w:rFonts w:ascii="Times New Roman" w:hAnsi="Times New Roman" w:cs="Times New Roman"/>
          <w:color w:val="000000" w:themeColor="text1"/>
          <w:sz w:val="24"/>
          <w:szCs w:val="24"/>
        </w:rPr>
        <w:t xml:space="preserve"> </w:t>
      </w:r>
      <w:r w:rsidR="00726E2D">
        <w:rPr>
          <w:rFonts w:ascii="Times New Roman" w:hAnsi="Times New Roman" w:cs="Times New Roman"/>
          <w:color w:val="000000" w:themeColor="text1"/>
          <w:sz w:val="24"/>
          <w:szCs w:val="24"/>
        </w:rPr>
        <w:t>iestādes</w:t>
      </w:r>
      <w:r w:rsidR="00726E2D" w:rsidRPr="00545056">
        <w:rPr>
          <w:rFonts w:ascii="Times New Roman" w:hAnsi="Times New Roman" w:cs="Times New Roman"/>
          <w:color w:val="000000" w:themeColor="text1"/>
          <w:sz w:val="24"/>
          <w:szCs w:val="24"/>
        </w:rPr>
        <w:t xml:space="preserve"> reputācija</w:t>
      </w:r>
      <w:r w:rsidR="001C46D5">
        <w:rPr>
          <w:rFonts w:ascii="Times New Roman" w:hAnsi="Times New Roman" w:cs="Times New Roman"/>
          <w:color w:val="000000" w:themeColor="text1"/>
          <w:sz w:val="24"/>
          <w:szCs w:val="24"/>
        </w:rPr>
        <w:t>i</w:t>
      </w:r>
      <w:r w:rsidR="00726E2D" w:rsidRPr="00545056">
        <w:rPr>
          <w:rFonts w:ascii="Times New Roman" w:hAnsi="Times New Roman" w:cs="Times New Roman"/>
          <w:color w:val="000000" w:themeColor="text1"/>
          <w:sz w:val="24"/>
          <w:szCs w:val="24"/>
        </w:rPr>
        <w:t xml:space="preserve">, jo publiskajā komunikācijā </w:t>
      </w:r>
      <w:r w:rsidR="00726E2D">
        <w:rPr>
          <w:rFonts w:ascii="Times New Roman" w:hAnsi="Times New Roman" w:cs="Times New Roman"/>
          <w:color w:val="000000" w:themeColor="text1"/>
          <w:sz w:val="24"/>
          <w:szCs w:val="24"/>
        </w:rPr>
        <w:t xml:space="preserve">VID un </w:t>
      </w:r>
      <w:r w:rsidR="00243C69">
        <w:rPr>
          <w:rFonts w:ascii="Times New Roman" w:hAnsi="Times New Roman" w:cs="Times New Roman"/>
          <w:color w:val="000000" w:themeColor="text1"/>
          <w:sz w:val="24"/>
          <w:szCs w:val="24"/>
        </w:rPr>
        <w:t>izmeklēšanas iestādes</w:t>
      </w:r>
      <w:r w:rsidR="00726E2D" w:rsidRPr="00545056">
        <w:rPr>
          <w:rFonts w:ascii="Times New Roman" w:hAnsi="Times New Roman" w:cs="Times New Roman"/>
          <w:color w:val="000000" w:themeColor="text1"/>
          <w:sz w:val="24"/>
          <w:szCs w:val="24"/>
        </w:rPr>
        <w:t xml:space="preserve"> būtu nodalītas, </w:t>
      </w:r>
      <w:r w:rsidR="00726E2D">
        <w:rPr>
          <w:rFonts w:ascii="Times New Roman" w:hAnsi="Times New Roman" w:cs="Times New Roman"/>
          <w:color w:val="000000" w:themeColor="text1"/>
          <w:sz w:val="24"/>
          <w:szCs w:val="24"/>
        </w:rPr>
        <w:t xml:space="preserve">attiecīgi </w:t>
      </w:r>
      <w:r w:rsidR="00A519AC">
        <w:rPr>
          <w:rFonts w:ascii="Times New Roman" w:hAnsi="Times New Roman" w:cs="Times New Roman"/>
          <w:color w:val="000000" w:themeColor="text1"/>
          <w:sz w:val="24"/>
          <w:szCs w:val="24"/>
        </w:rPr>
        <w:t xml:space="preserve">nošķirtas </w:t>
      </w:r>
      <w:r w:rsidR="00726E2D" w:rsidRPr="00545056">
        <w:rPr>
          <w:rFonts w:ascii="Times New Roman" w:hAnsi="Times New Roman" w:cs="Times New Roman"/>
          <w:color w:val="000000" w:themeColor="text1"/>
          <w:sz w:val="24"/>
          <w:szCs w:val="24"/>
        </w:rPr>
        <w:t>atbildības.</w:t>
      </w:r>
    </w:p>
    <w:p w14:paraId="4AFE97F5" w14:textId="7229A06C" w:rsidR="007823BF" w:rsidRPr="00F00B88" w:rsidRDefault="00C461A9" w:rsidP="005F22B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Organizatoriski n</w:t>
      </w:r>
      <w:r w:rsidR="0064252A">
        <w:rPr>
          <w:rFonts w:ascii="Times New Roman" w:eastAsia="Times New Roman" w:hAnsi="Times New Roman" w:cs="Times New Roman"/>
          <w:sz w:val="24"/>
          <w:szCs w:val="24"/>
        </w:rPr>
        <w:t xml:space="preserve">odalot </w:t>
      </w:r>
      <w:r w:rsidR="008E2012">
        <w:rPr>
          <w:rFonts w:ascii="Times New Roman" w:eastAsia="Times New Roman" w:hAnsi="Times New Roman" w:cs="Times New Roman"/>
          <w:sz w:val="24"/>
          <w:szCs w:val="24"/>
        </w:rPr>
        <w:t xml:space="preserve">no VID </w:t>
      </w:r>
      <w:r w:rsidR="003B08A4">
        <w:rPr>
          <w:rFonts w:ascii="Times New Roman" w:hAnsi="Times New Roman" w:cs="Times New Roman"/>
          <w:color w:val="000000" w:themeColor="text1"/>
          <w:sz w:val="24"/>
          <w:szCs w:val="24"/>
        </w:rPr>
        <w:t>izmeklēšanas</w:t>
      </w:r>
      <w:r w:rsidR="003B08A4">
        <w:rPr>
          <w:rFonts w:ascii="Times New Roman" w:eastAsia="Times New Roman" w:hAnsi="Times New Roman" w:cs="Times New Roman"/>
          <w:sz w:val="24"/>
          <w:szCs w:val="24"/>
        </w:rPr>
        <w:t xml:space="preserve"> </w:t>
      </w:r>
      <w:r w:rsidR="002B7332">
        <w:rPr>
          <w:rFonts w:ascii="Times New Roman" w:eastAsia="Times New Roman" w:hAnsi="Times New Roman" w:cs="Times New Roman"/>
          <w:sz w:val="24"/>
          <w:szCs w:val="24"/>
        </w:rPr>
        <w:t xml:space="preserve">iestādes </w:t>
      </w:r>
      <w:r w:rsidR="008E2012">
        <w:rPr>
          <w:rFonts w:ascii="Times New Roman" w:eastAsia="Times New Roman" w:hAnsi="Times New Roman" w:cs="Times New Roman"/>
          <w:sz w:val="24"/>
          <w:szCs w:val="24"/>
        </w:rPr>
        <w:t xml:space="preserve">funkcijas, </w:t>
      </w:r>
      <w:r w:rsidR="00393BC3">
        <w:rPr>
          <w:rFonts w:ascii="Times New Roman" w:eastAsia="Times New Roman" w:hAnsi="Times New Roman" w:cs="Times New Roman"/>
          <w:sz w:val="24"/>
          <w:szCs w:val="24"/>
        </w:rPr>
        <w:t>VID</w:t>
      </w:r>
      <w:r w:rsidR="00393BC3" w:rsidDel="00A653AA">
        <w:rPr>
          <w:rFonts w:ascii="Times New Roman" w:eastAsia="Times New Roman" w:hAnsi="Times New Roman" w:cs="Times New Roman"/>
          <w:sz w:val="24"/>
          <w:szCs w:val="24"/>
        </w:rPr>
        <w:t xml:space="preserve"> </w:t>
      </w:r>
      <w:r w:rsidR="00393BC3">
        <w:rPr>
          <w:rFonts w:ascii="Times New Roman" w:eastAsia="Times New Roman" w:hAnsi="Times New Roman" w:cs="Times New Roman"/>
          <w:sz w:val="24"/>
          <w:szCs w:val="24"/>
        </w:rPr>
        <w:t>palielināsies</w:t>
      </w:r>
      <w:r w:rsidR="007F1C02">
        <w:rPr>
          <w:rFonts w:ascii="Times New Roman" w:eastAsia="Times New Roman" w:hAnsi="Times New Roman" w:cs="Times New Roman"/>
          <w:sz w:val="24"/>
          <w:szCs w:val="24"/>
        </w:rPr>
        <w:t xml:space="preserve"> iespēja</w:t>
      </w:r>
      <w:r w:rsidR="002B7332">
        <w:rPr>
          <w:rFonts w:ascii="Times New Roman" w:eastAsia="Times New Roman" w:hAnsi="Times New Roman" w:cs="Times New Roman"/>
          <w:sz w:val="24"/>
          <w:szCs w:val="24"/>
        </w:rPr>
        <w:t>s</w:t>
      </w:r>
      <w:r w:rsidR="007F1C02">
        <w:rPr>
          <w:rFonts w:ascii="Times New Roman" w:eastAsia="Times New Roman" w:hAnsi="Times New Roman" w:cs="Times New Roman"/>
          <w:sz w:val="24"/>
          <w:szCs w:val="24"/>
        </w:rPr>
        <w:t xml:space="preserve"> </w:t>
      </w:r>
      <w:r w:rsidR="0079353A">
        <w:rPr>
          <w:rFonts w:ascii="Times New Roman" w:eastAsia="Times New Roman" w:hAnsi="Times New Roman" w:cs="Times New Roman"/>
          <w:sz w:val="24"/>
          <w:szCs w:val="24"/>
        </w:rPr>
        <w:t xml:space="preserve">koncentrēt uzmanību un resursus </w:t>
      </w:r>
      <w:r w:rsidR="00AC3175" w:rsidRPr="00DF7977">
        <w:rPr>
          <w:rFonts w:ascii="Times New Roman" w:eastAsia="Times New Roman" w:hAnsi="Times New Roman" w:cs="Times New Roman"/>
          <w:sz w:val="24"/>
          <w:szCs w:val="24"/>
        </w:rPr>
        <w:t>VID stratēģisk</w:t>
      </w:r>
      <w:r w:rsidR="002B7332">
        <w:rPr>
          <w:rFonts w:ascii="Times New Roman" w:eastAsia="Times New Roman" w:hAnsi="Times New Roman" w:cs="Times New Roman"/>
          <w:sz w:val="24"/>
          <w:szCs w:val="24"/>
        </w:rPr>
        <w:t>i</w:t>
      </w:r>
      <w:r w:rsidR="00AC3175" w:rsidRPr="00DF7977">
        <w:rPr>
          <w:rFonts w:ascii="Times New Roman" w:eastAsia="Times New Roman" w:hAnsi="Times New Roman" w:cs="Times New Roman"/>
          <w:sz w:val="24"/>
          <w:szCs w:val="24"/>
        </w:rPr>
        <w:t xml:space="preserve"> vidēj</w:t>
      </w:r>
      <w:r w:rsidR="002B7332">
        <w:rPr>
          <w:rFonts w:ascii="Times New Roman" w:eastAsia="Times New Roman" w:hAnsi="Times New Roman" w:cs="Times New Roman"/>
          <w:sz w:val="24"/>
          <w:szCs w:val="24"/>
        </w:rPr>
        <w:t>ā</w:t>
      </w:r>
      <w:r w:rsidR="00AC3175" w:rsidRPr="00DF7977">
        <w:rPr>
          <w:rFonts w:ascii="Times New Roman" w:eastAsia="Times New Roman" w:hAnsi="Times New Roman" w:cs="Times New Roman"/>
          <w:sz w:val="24"/>
          <w:szCs w:val="24"/>
        </w:rPr>
        <w:t xml:space="preserve"> termiņa mērķ</w:t>
      </w:r>
      <w:r w:rsidR="002B7332">
        <w:rPr>
          <w:rFonts w:ascii="Times New Roman" w:eastAsia="Times New Roman" w:hAnsi="Times New Roman" w:cs="Times New Roman"/>
          <w:sz w:val="24"/>
          <w:szCs w:val="24"/>
        </w:rPr>
        <w:t>a</w:t>
      </w:r>
      <w:r w:rsidR="00AC3175" w:rsidRPr="00DF7977">
        <w:rPr>
          <w:rFonts w:ascii="Times New Roman" w:eastAsia="Times New Roman" w:hAnsi="Times New Roman" w:cs="Times New Roman"/>
          <w:sz w:val="24"/>
          <w:szCs w:val="24"/>
        </w:rPr>
        <w:t xml:space="preserve"> </w:t>
      </w:r>
      <w:r w:rsidR="00393BC3">
        <w:rPr>
          <w:rFonts w:ascii="Times New Roman" w:eastAsia="Times New Roman" w:hAnsi="Times New Roman" w:cs="Times New Roman"/>
          <w:sz w:val="24"/>
          <w:szCs w:val="24"/>
        </w:rPr>
        <w:t>sasniegšanai</w:t>
      </w:r>
      <w:r w:rsidR="002B7332">
        <w:rPr>
          <w:rFonts w:ascii="Times New Roman" w:eastAsia="Times New Roman" w:hAnsi="Times New Roman" w:cs="Times New Roman"/>
          <w:sz w:val="24"/>
          <w:szCs w:val="24"/>
        </w:rPr>
        <w:t>, proti,</w:t>
      </w:r>
      <w:r w:rsidR="00AC3175" w:rsidRPr="00DF7977">
        <w:rPr>
          <w:rFonts w:ascii="Times New Roman" w:eastAsia="Times New Roman" w:hAnsi="Times New Roman" w:cs="Times New Roman"/>
          <w:sz w:val="24"/>
          <w:szCs w:val="24"/>
        </w:rPr>
        <w:t xml:space="preserve"> kļūt par vienu no efektīvākajām nodokļu un muitas administrācijām</w:t>
      </w:r>
      <w:r w:rsidR="00AC3175" w:rsidRPr="005D1DA0">
        <w:rPr>
          <w:rFonts w:ascii="Times New Roman" w:eastAsia="Times New Roman" w:hAnsi="Times New Roman"/>
          <w:noProof/>
          <w:sz w:val="28"/>
          <w:szCs w:val="28"/>
          <w:lang w:eastAsia="lv-LV"/>
        </w:rPr>
        <w:t xml:space="preserve"> </w:t>
      </w:r>
      <w:r w:rsidR="00A65EBE">
        <w:rPr>
          <w:rFonts w:ascii="Times New Roman" w:eastAsia="Times New Roman" w:hAnsi="Times New Roman" w:cs="Times New Roman"/>
          <w:sz w:val="24"/>
          <w:szCs w:val="24"/>
        </w:rPr>
        <w:t>E</w:t>
      </w:r>
      <w:r w:rsidR="002B7332">
        <w:rPr>
          <w:rFonts w:ascii="Times New Roman" w:eastAsia="Times New Roman" w:hAnsi="Times New Roman" w:cs="Times New Roman"/>
          <w:sz w:val="24"/>
          <w:szCs w:val="24"/>
        </w:rPr>
        <w:t>i</w:t>
      </w:r>
      <w:r w:rsidR="00A65EBE">
        <w:rPr>
          <w:rFonts w:ascii="Times New Roman" w:eastAsia="Times New Roman" w:hAnsi="Times New Roman" w:cs="Times New Roman"/>
          <w:sz w:val="24"/>
          <w:szCs w:val="24"/>
        </w:rPr>
        <w:t>ro</w:t>
      </w:r>
      <w:r w:rsidR="00AC3175" w:rsidRPr="00DF7977">
        <w:rPr>
          <w:rFonts w:ascii="Times New Roman" w:eastAsia="Times New Roman" w:hAnsi="Times New Roman" w:cs="Times New Roman"/>
          <w:sz w:val="24"/>
          <w:szCs w:val="24"/>
        </w:rPr>
        <w:t>pā, līderi sniedzamo pakalpojumu attīstībā, kas kalpo sabiedrības interesēm</w:t>
      </w:r>
      <w:r w:rsidR="00F06CB2">
        <w:rPr>
          <w:rFonts w:ascii="Times New Roman" w:eastAsia="Times New Roman" w:hAnsi="Times New Roman" w:cs="Times New Roman"/>
          <w:sz w:val="24"/>
          <w:szCs w:val="24"/>
        </w:rPr>
        <w:t>, kā arī</w:t>
      </w:r>
      <w:r w:rsidR="002946D0">
        <w:rPr>
          <w:rFonts w:ascii="Times New Roman" w:eastAsia="Times New Roman" w:hAnsi="Times New Roman" w:cs="Times New Roman"/>
          <w:sz w:val="24"/>
          <w:szCs w:val="24"/>
        </w:rPr>
        <w:t xml:space="preserve"> </w:t>
      </w:r>
      <w:r w:rsidR="00EC7BFD">
        <w:rPr>
          <w:rFonts w:ascii="Times New Roman" w:eastAsia="Times New Roman" w:hAnsi="Times New Roman" w:cs="Times New Roman"/>
          <w:sz w:val="24"/>
          <w:szCs w:val="24"/>
        </w:rPr>
        <w:t xml:space="preserve">nodokļu </w:t>
      </w:r>
      <w:r w:rsidR="00652C13">
        <w:rPr>
          <w:rFonts w:ascii="Times New Roman" w:eastAsia="Times New Roman" w:hAnsi="Times New Roman" w:cs="Times New Roman"/>
          <w:sz w:val="24"/>
          <w:szCs w:val="24"/>
        </w:rPr>
        <w:t>administrēšanas</w:t>
      </w:r>
      <w:r w:rsidR="00A90A75">
        <w:rPr>
          <w:rFonts w:ascii="Times New Roman" w:eastAsia="Times New Roman" w:hAnsi="Times New Roman" w:cs="Times New Roman"/>
          <w:sz w:val="24"/>
          <w:szCs w:val="24"/>
        </w:rPr>
        <w:t xml:space="preserve"> </w:t>
      </w:r>
      <w:r w:rsidR="001F56E4">
        <w:rPr>
          <w:rFonts w:ascii="Times New Roman" w:eastAsia="Times New Roman" w:hAnsi="Times New Roman" w:cs="Times New Roman"/>
          <w:sz w:val="24"/>
          <w:szCs w:val="24"/>
        </w:rPr>
        <w:t>“partnerattiecību”</w:t>
      </w:r>
      <w:r w:rsidR="007823BF" w:rsidRPr="00F00B88">
        <w:rPr>
          <w:rFonts w:ascii="Times New Roman" w:eastAsia="Times New Roman" w:hAnsi="Times New Roman" w:cs="Times New Roman"/>
          <w:sz w:val="24"/>
          <w:szCs w:val="24"/>
        </w:rPr>
        <w:t xml:space="preserve"> modeļa, kas vērsts uz </w:t>
      </w:r>
      <w:r w:rsidR="00780AA3">
        <w:rPr>
          <w:rFonts w:ascii="Times New Roman" w:eastAsia="Times New Roman" w:hAnsi="Times New Roman" w:cs="Times New Roman"/>
          <w:sz w:val="24"/>
          <w:szCs w:val="24"/>
        </w:rPr>
        <w:t xml:space="preserve">digitālo </w:t>
      </w:r>
      <w:r w:rsidR="00350155">
        <w:rPr>
          <w:rFonts w:ascii="Times New Roman" w:eastAsia="Times New Roman" w:hAnsi="Times New Roman" w:cs="Times New Roman"/>
          <w:sz w:val="24"/>
          <w:szCs w:val="24"/>
        </w:rPr>
        <w:t xml:space="preserve">transformāciju, </w:t>
      </w:r>
      <w:r w:rsidR="007823BF" w:rsidRPr="00F00B88">
        <w:rPr>
          <w:rFonts w:ascii="Times New Roman" w:eastAsia="Times New Roman" w:hAnsi="Times New Roman" w:cs="Times New Roman"/>
          <w:sz w:val="24"/>
          <w:szCs w:val="24"/>
        </w:rPr>
        <w:t>administratīvā sloga mazināšanu un ātru, ērtu datu pieejamību nodokļu un muitas saistību izpildei, iedzīvināšan</w:t>
      </w:r>
      <w:r w:rsidR="008D5D7B">
        <w:rPr>
          <w:rFonts w:ascii="Times New Roman" w:eastAsia="Times New Roman" w:hAnsi="Times New Roman" w:cs="Times New Roman"/>
          <w:sz w:val="24"/>
          <w:szCs w:val="24"/>
        </w:rPr>
        <w:t>ai</w:t>
      </w:r>
      <w:r w:rsidR="007823BF" w:rsidRPr="00F00B88">
        <w:rPr>
          <w:rFonts w:ascii="Times New Roman" w:eastAsia="Times New Roman" w:hAnsi="Times New Roman" w:cs="Times New Roman"/>
          <w:sz w:val="24"/>
          <w:szCs w:val="24"/>
        </w:rPr>
        <w:t xml:space="preserve"> un attīstīb</w:t>
      </w:r>
      <w:r w:rsidR="008D5D7B">
        <w:rPr>
          <w:rFonts w:ascii="Times New Roman" w:eastAsia="Times New Roman" w:hAnsi="Times New Roman" w:cs="Times New Roman"/>
          <w:sz w:val="24"/>
          <w:szCs w:val="24"/>
        </w:rPr>
        <w:t>ai</w:t>
      </w:r>
      <w:r w:rsidR="00EB6D41" w:rsidRPr="00F00B88">
        <w:rPr>
          <w:rFonts w:ascii="Times New Roman" w:eastAsia="Times New Roman" w:hAnsi="Times New Roman" w:cs="Times New Roman"/>
          <w:sz w:val="24"/>
          <w:szCs w:val="24"/>
        </w:rPr>
        <w:t xml:space="preserve">. </w:t>
      </w:r>
      <w:r w:rsidR="00810EDD" w:rsidRPr="00F00B88">
        <w:rPr>
          <w:rFonts w:ascii="Times New Roman" w:eastAsia="Times New Roman" w:hAnsi="Times New Roman" w:cs="Times New Roman"/>
          <w:sz w:val="24"/>
          <w:szCs w:val="24"/>
        </w:rPr>
        <w:t>Jaunākās paaudzes tehnoloģiju izmantošana paver plašas iespējas uzlabot darbības efektivitāti, kā arī attīstīt jaunas pakalpojumu sniegšanas iespējas.</w:t>
      </w:r>
    </w:p>
    <w:p w14:paraId="034F1BA4" w14:textId="0065C244" w:rsidR="008868DC" w:rsidRDefault="65E91326" w:rsidP="7A84ECD1">
      <w:pPr>
        <w:spacing w:after="0" w:line="240" w:lineRule="auto"/>
        <w:ind w:firstLine="720"/>
        <w:jc w:val="both"/>
        <w:rPr>
          <w:rFonts w:ascii="Times New Roman" w:eastAsia="Times New Roman" w:hAnsi="Times New Roman" w:cs="Times New Roman"/>
          <w:sz w:val="24"/>
          <w:szCs w:val="24"/>
        </w:rPr>
      </w:pPr>
      <w:r w:rsidRPr="00545056">
        <w:rPr>
          <w:rFonts w:ascii="Times New Roman" w:eastAsia="Times New Roman" w:hAnsi="Times New Roman" w:cs="Times New Roman"/>
          <w:sz w:val="24"/>
          <w:szCs w:val="24"/>
        </w:rPr>
        <w:t xml:space="preserve">Svarīgi nodrošināt, lai VID un sabiedrības sadarbības modelis </w:t>
      </w:r>
      <w:r w:rsidR="00951A4F">
        <w:rPr>
          <w:rFonts w:ascii="Times New Roman" w:eastAsia="Times New Roman" w:hAnsi="Times New Roman" w:cs="Times New Roman"/>
          <w:sz w:val="24"/>
          <w:szCs w:val="24"/>
        </w:rPr>
        <w:t xml:space="preserve">ir augtspējīgs un </w:t>
      </w:r>
      <w:r w:rsidR="002C0C8A">
        <w:rPr>
          <w:rFonts w:ascii="Times New Roman" w:eastAsia="Times New Roman" w:hAnsi="Times New Roman" w:cs="Times New Roman"/>
          <w:sz w:val="24"/>
          <w:szCs w:val="24"/>
        </w:rPr>
        <w:t>virzās</w:t>
      </w:r>
      <w:r w:rsidR="002C0C8A" w:rsidRPr="00545056">
        <w:rPr>
          <w:rFonts w:ascii="Times New Roman" w:eastAsia="Times New Roman" w:hAnsi="Times New Roman" w:cs="Times New Roman"/>
          <w:sz w:val="24"/>
          <w:szCs w:val="24"/>
        </w:rPr>
        <w:t xml:space="preserve"> </w:t>
      </w:r>
      <w:r w:rsidR="00A10374">
        <w:rPr>
          <w:rFonts w:ascii="Times New Roman" w:eastAsia="Times New Roman" w:hAnsi="Times New Roman" w:cs="Times New Roman"/>
          <w:sz w:val="24"/>
          <w:szCs w:val="24"/>
        </w:rPr>
        <w:t xml:space="preserve">uz </w:t>
      </w:r>
      <w:r w:rsidR="00A06163">
        <w:rPr>
          <w:rFonts w:ascii="Times New Roman" w:eastAsia="Times New Roman" w:hAnsi="Times New Roman" w:cs="Times New Roman"/>
          <w:sz w:val="24"/>
          <w:szCs w:val="24"/>
        </w:rPr>
        <w:t>aug</w:t>
      </w:r>
      <w:r w:rsidR="00951A4F">
        <w:rPr>
          <w:rFonts w:ascii="Times New Roman" w:eastAsia="Times New Roman" w:hAnsi="Times New Roman" w:cs="Times New Roman"/>
          <w:sz w:val="24"/>
          <w:szCs w:val="24"/>
        </w:rPr>
        <w:t>s</w:t>
      </w:r>
      <w:r w:rsidR="00A06163">
        <w:rPr>
          <w:rFonts w:ascii="Times New Roman" w:eastAsia="Times New Roman" w:hAnsi="Times New Roman" w:cs="Times New Roman"/>
          <w:sz w:val="24"/>
          <w:szCs w:val="24"/>
        </w:rPr>
        <w:t>t</w:t>
      </w:r>
      <w:r w:rsidR="002C0C8A">
        <w:rPr>
          <w:rFonts w:ascii="Times New Roman" w:eastAsia="Times New Roman" w:hAnsi="Times New Roman" w:cs="Times New Roman"/>
          <w:sz w:val="24"/>
          <w:szCs w:val="24"/>
        </w:rPr>
        <w:t>a</w:t>
      </w:r>
      <w:r w:rsidR="00A06163">
        <w:rPr>
          <w:rFonts w:ascii="Times New Roman" w:eastAsia="Times New Roman" w:hAnsi="Times New Roman" w:cs="Times New Roman"/>
          <w:sz w:val="24"/>
          <w:szCs w:val="24"/>
        </w:rPr>
        <w:t xml:space="preserve"> savstarpējās sadarbības mode</w:t>
      </w:r>
      <w:r w:rsidR="002C0C8A">
        <w:rPr>
          <w:rFonts w:ascii="Times New Roman" w:eastAsia="Times New Roman" w:hAnsi="Times New Roman" w:cs="Times New Roman"/>
          <w:sz w:val="24"/>
          <w:szCs w:val="24"/>
        </w:rPr>
        <w:t>ļa</w:t>
      </w:r>
      <w:r w:rsidR="00A13DDB">
        <w:rPr>
          <w:rFonts w:ascii="Times New Roman" w:eastAsia="Times New Roman" w:hAnsi="Times New Roman" w:cs="Times New Roman"/>
          <w:sz w:val="24"/>
          <w:szCs w:val="24"/>
        </w:rPr>
        <w:t xml:space="preserve"> sasniegšanu</w:t>
      </w:r>
      <w:r w:rsidR="00A06163">
        <w:rPr>
          <w:rFonts w:ascii="Times New Roman" w:eastAsia="Times New Roman" w:hAnsi="Times New Roman" w:cs="Times New Roman"/>
          <w:sz w:val="24"/>
          <w:szCs w:val="24"/>
        </w:rPr>
        <w:t xml:space="preserve"> </w:t>
      </w:r>
      <w:r w:rsidR="005A3F03">
        <w:rPr>
          <w:rFonts w:ascii="Times New Roman" w:eastAsia="Times New Roman" w:hAnsi="Times New Roman" w:cs="Times New Roman"/>
          <w:sz w:val="24"/>
          <w:szCs w:val="24"/>
        </w:rPr>
        <w:t>–</w:t>
      </w:r>
      <w:r w:rsidR="00A06163">
        <w:rPr>
          <w:rFonts w:ascii="Times New Roman" w:eastAsia="Times New Roman" w:hAnsi="Times New Roman" w:cs="Times New Roman"/>
          <w:sz w:val="24"/>
          <w:szCs w:val="24"/>
        </w:rPr>
        <w:t xml:space="preserve"> </w:t>
      </w:r>
      <w:r w:rsidRPr="00545056">
        <w:rPr>
          <w:rFonts w:ascii="Times New Roman" w:eastAsia="Times New Roman" w:hAnsi="Times New Roman" w:cs="Times New Roman"/>
          <w:sz w:val="24"/>
          <w:szCs w:val="24"/>
        </w:rPr>
        <w:t>no</w:t>
      </w:r>
      <w:r w:rsidR="005A3F03">
        <w:rPr>
          <w:rFonts w:ascii="Times New Roman" w:eastAsia="Times New Roman" w:hAnsi="Times New Roman" w:cs="Times New Roman"/>
          <w:sz w:val="24"/>
          <w:szCs w:val="24"/>
        </w:rPr>
        <w:t xml:space="preserve"> </w:t>
      </w:r>
      <w:r w:rsidRPr="00545056">
        <w:rPr>
          <w:rFonts w:ascii="Times New Roman" w:eastAsia="Times New Roman" w:hAnsi="Times New Roman" w:cs="Times New Roman"/>
          <w:sz w:val="24"/>
          <w:szCs w:val="24"/>
        </w:rPr>
        <w:t>“nodokļu administrācija – nodokļu maksātājs”</w:t>
      </w:r>
      <w:r w:rsidR="003019FE">
        <w:rPr>
          <w:rFonts w:ascii="Times New Roman" w:eastAsia="Times New Roman" w:hAnsi="Times New Roman" w:cs="Times New Roman"/>
          <w:sz w:val="24"/>
          <w:szCs w:val="24"/>
        </w:rPr>
        <w:t xml:space="preserve"> (1.0 modelis)</w:t>
      </w:r>
      <w:r w:rsidRPr="00545056">
        <w:rPr>
          <w:rFonts w:ascii="Times New Roman" w:eastAsia="Times New Roman" w:hAnsi="Times New Roman" w:cs="Times New Roman"/>
          <w:sz w:val="24"/>
          <w:szCs w:val="24"/>
        </w:rPr>
        <w:t xml:space="preserve"> un “nodokļu administrācija – klients”</w:t>
      </w:r>
      <w:r w:rsidR="003019FE">
        <w:rPr>
          <w:rFonts w:ascii="Times New Roman" w:eastAsia="Times New Roman" w:hAnsi="Times New Roman" w:cs="Times New Roman"/>
          <w:sz w:val="24"/>
          <w:szCs w:val="24"/>
        </w:rPr>
        <w:t xml:space="preserve"> (2.0 modeļa)</w:t>
      </w:r>
      <w:r w:rsidRPr="00545056">
        <w:rPr>
          <w:rFonts w:ascii="Times New Roman" w:eastAsia="Times New Roman" w:hAnsi="Times New Roman" w:cs="Times New Roman"/>
          <w:sz w:val="24"/>
          <w:szCs w:val="24"/>
        </w:rPr>
        <w:t xml:space="preserve"> līmeņa</w:t>
      </w:r>
      <w:r w:rsidR="00F43153">
        <w:rPr>
          <w:rFonts w:ascii="Times New Roman" w:eastAsia="Times New Roman" w:hAnsi="Times New Roman" w:cs="Times New Roman"/>
          <w:sz w:val="24"/>
          <w:szCs w:val="24"/>
        </w:rPr>
        <w:t xml:space="preserve"> uz</w:t>
      </w:r>
      <w:r w:rsidRPr="00545056">
        <w:rPr>
          <w:rFonts w:ascii="Times New Roman" w:eastAsia="Times New Roman" w:hAnsi="Times New Roman" w:cs="Times New Roman"/>
          <w:b/>
          <w:bCs/>
          <w:sz w:val="24"/>
          <w:szCs w:val="24"/>
        </w:rPr>
        <w:t xml:space="preserve"> “partnerattiecību” līmeni</w:t>
      </w:r>
      <w:r w:rsidR="00C171DC">
        <w:rPr>
          <w:rFonts w:ascii="Times New Roman" w:eastAsia="Times New Roman" w:hAnsi="Times New Roman" w:cs="Times New Roman"/>
          <w:b/>
          <w:bCs/>
          <w:sz w:val="24"/>
          <w:szCs w:val="24"/>
        </w:rPr>
        <w:t xml:space="preserve"> </w:t>
      </w:r>
      <w:r w:rsidR="00334F95" w:rsidRPr="00334F95">
        <w:rPr>
          <w:rFonts w:ascii="Times New Roman" w:eastAsia="Times New Roman" w:hAnsi="Times New Roman" w:cs="Times New Roman"/>
          <w:sz w:val="24"/>
          <w:szCs w:val="24"/>
        </w:rPr>
        <w:t xml:space="preserve">(3.0 modelis) </w:t>
      </w:r>
      <w:r w:rsidR="00C171DC">
        <w:rPr>
          <w:rFonts w:ascii="Times New Roman" w:eastAsia="Times New Roman" w:hAnsi="Times New Roman" w:cs="Times New Roman"/>
          <w:sz w:val="24"/>
          <w:szCs w:val="24"/>
        </w:rPr>
        <w:t>(skat. 2.attēlu)</w:t>
      </w:r>
      <w:r w:rsidR="00C171DC" w:rsidRPr="00545056">
        <w:rPr>
          <w:rFonts w:ascii="Times New Roman" w:eastAsia="Times New Roman" w:hAnsi="Times New Roman" w:cs="Times New Roman"/>
          <w:sz w:val="24"/>
          <w:szCs w:val="24"/>
        </w:rPr>
        <w:t>.</w:t>
      </w:r>
      <w:r w:rsidR="74A41212" w:rsidRPr="00545056">
        <w:rPr>
          <w:rFonts w:ascii="Times New Roman" w:eastAsia="Times New Roman" w:hAnsi="Times New Roman" w:cs="Times New Roman"/>
          <w:sz w:val="24"/>
          <w:szCs w:val="24"/>
        </w:rPr>
        <w:t xml:space="preserve"> </w:t>
      </w:r>
      <w:r w:rsidR="00482BBC">
        <w:rPr>
          <w:rFonts w:ascii="Times New Roman" w:eastAsia="Times New Roman" w:hAnsi="Times New Roman" w:cs="Times New Roman"/>
          <w:sz w:val="24"/>
          <w:szCs w:val="24"/>
        </w:rPr>
        <w:t xml:space="preserve">Piemēram, </w:t>
      </w:r>
      <w:r w:rsidR="00AA3424">
        <w:rPr>
          <w:rFonts w:ascii="Times New Roman" w:eastAsia="Times New Roman" w:hAnsi="Times New Roman" w:cs="Times New Roman"/>
          <w:sz w:val="24"/>
          <w:szCs w:val="24"/>
        </w:rPr>
        <w:t>š</w:t>
      </w:r>
      <w:r w:rsidR="74A41212" w:rsidRPr="00545056">
        <w:rPr>
          <w:rFonts w:ascii="Times New Roman" w:eastAsia="Times New Roman" w:hAnsi="Times New Roman" w:cs="Times New Roman"/>
          <w:sz w:val="24"/>
          <w:szCs w:val="24"/>
        </w:rPr>
        <w:t>āds partnerattiecību modelis ir veiksmīgi aprobēts Somijas nodokļu administrācijā un tam ir mi</w:t>
      </w:r>
      <w:r w:rsidR="3348F744" w:rsidRPr="00545056">
        <w:rPr>
          <w:rFonts w:ascii="Times New Roman" w:eastAsia="Times New Roman" w:hAnsi="Times New Roman" w:cs="Times New Roman"/>
          <w:sz w:val="24"/>
          <w:szCs w:val="24"/>
        </w:rPr>
        <w:t>lz</w:t>
      </w:r>
      <w:r w:rsidR="74A41212" w:rsidRPr="00545056">
        <w:rPr>
          <w:rFonts w:ascii="Times New Roman" w:eastAsia="Times New Roman" w:hAnsi="Times New Roman" w:cs="Times New Roman"/>
          <w:sz w:val="24"/>
          <w:szCs w:val="24"/>
        </w:rPr>
        <w:t>īgs potenciāls, La</w:t>
      </w:r>
      <w:r w:rsidR="015BD563" w:rsidRPr="00545056">
        <w:rPr>
          <w:rFonts w:ascii="Times New Roman" w:eastAsia="Times New Roman" w:hAnsi="Times New Roman" w:cs="Times New Roman"/>
          <w:sz w:val="24"/>
          <w:szCs w:val="24"/>
        </w:rPr>
        <w:t>tvijai virzoties uz efektīv</w:t>
      </w:r>
      <w:r w:rsidR="733E05C9" w:rsidRPr="00545056">
        <w:rPr>
          <w:rFonts w:ascii="Times New Roman" w:eastAsia="Times New Roman" w:hAnsi="Times New Roman" w:cs="Times New Roman"/>
          <w:sz w:val="24"/>
          <w:szCs w:val="24"/>
        </w:rPr>
        <w:t>u valsts pārvaldi</w:t>
      </w:r>
      <w:r w:rsidR="009C373C">
        <w:rPr>
          <w:rFonts w:ascii="Times New Roman" w:eastAsia="Times New Roman" w:hAnsi="Times New Roman" w:cs="Times New Roman"/>
          <w:sz w:val="24"/>
          <w:szCs w:val="24"/>
        </w:rPr>
        <w:t>.</w:t>
      </w:r>
      <w:r w:rsidR="00852AC4">
        <w:rPr>
          <w:rFonts w:ascii="Times New Roman" w:eastAsia="Times New Roman" w:hAnsi="Times New Roman" w:cs="Times New Roman"/>
          <w:sz w:val="24"/>
          <w:szCs w:val="24"/>
        </w:rPr>
        <w:t xml:space="preserve"> </w:t>
      </w:r>
    </w:p>
    <w:bookmarkEnd w:id="12"/>
    <w:p w14:paraId="064C6CE4" w14:textId="77777777" w:rsidR="00A52658" w:rsidRDefault="00A52658" w:rsidP="00AA3424">
      <w:pPr>
        <w:spacing w:after="0" w:line="240" w:lineRule="auto"/>
        <w:rPr>
          <w:rFonts w:ascii="Times New Roman" w:eastAsia="Times New Roman" w:hAnsi="Times New Roman" w:cs="Times New Roman"/>
          <w:sz w:val="24"/>
          <w:szCs w:val="24"/>
        </w:rPr>
      </w:pPr>
    </w:p>
    <w:p w14:paraId="4E576FBB" w14:textId="77777777" w:rsidR="00846766" w:rsidRDefault="00846766" w:rsidP="00AA3424">
      <w:pPr>
        <w:spacing w:after="0" w:line="240" w:lineRule="auto"/>
        <w:rPr>
          <w:rFonts w:ascii="Times New Roman" w:eastAsia="Times New Roman" w:hAnsi="Times New Roman" w:cs="Times New Roman"/>
          <w:sz w:val="24"/>
          <w:szCs w:val="24"/>
        </w:rPr>
      </w:pPr>
    </w:p>
    <w:p w14:paraId="2E867432" w14:textId="77777777" w:rsidR="00846766" w:rsidRDefault="00846766" w:rsidP="00AA3424">
      <w:pPr>
        <w:spacing w:after="0" w:line="240" w:lineRule="auto"/>
        <w:rPr>
          <w:rFonts w:ascii="Times New Roman" w:eastAsia="Times New Roman" w:hAnsi="Times New Roman" w:cs="Times New Roman"/>
          <w:sz w:val="24"/>
          <w:szCs w:val="24"/>
        </w:rPr>
      </w:pPr>
    </w:p>
    <w:p w14:paraId="24A92110" w14:textId="77777777" w:rsidR="00846766" w:rsidRDefault="00846766" w:rsidP="00AA3424">
      <w:pPr>
        <w:spacing w:after="0" w:line="240" w:lineRule="auto"/>
        <w:rPr>
          <w:rFonts w:ascii="Times New Roman" w:eastAsia="Times New Roman" w:hAnsi="Times New Roman" w:cs="Times New Roman"/>
          <w:sz w:val="24"/>
          <w:szCs w:val="24"/>
        </w:rPr>
      </w:pPr>
    </w:p>
    <w:p w14:paraId="33A691AD" w14:textId="77777777" w:rsidR="00846766" w:rsidRPr="0073424B" w:rsidRDefault="00846766" w:rsidP="00AA3424">
      <w:pPr>
        <w:spacing w:after="0" w:line="240" w:lineRule="auto"/>
        <w:rPr>
          <w:rFonts w:ascii="Times New Roman" w:eastAsia="Times New Roman" w:hAnsi="Times New Roman" w:cs="Times New Roman"/>
          <w:sz w:val="24"/>
          <w:szCs w:val="24"/>
        </w:rPr>
      </w:pPr>
    </w:p>
    <w:p w14:paraId="3FE0CD81" w14:textId="40B274C6" w:rsidR="005C7E70" w:rsidRDefault="008D40F5" w:rsidP="00F64722">
      <w:pPr>
        <w:spacing w:after="0" w:line="240" w:lineRule="auto"/>
        <w:ind w:firstLine="720"/>
        <w:jc w:val="center"/>
        <w:rPr>
          <w:rFonts w:ascii="Times New Roman" w:hAnsi="Times New Roman" w:cs="Times New Roman"/>
          <w:sz w:val="24"/>
          <w:szCs w:val="24"/>
        </w:rPr>
      </w:pPr>
      <w:r w:rsidRPr="002742C0">
        <w:rPr>
          <w:rFonts w:ascii="Times New Roman" w:eastAsia="Times New Roman" w:hAnsi="Times New Roman" w:cs="Times New Roman"/>
          <w:sz w:val="24"/>
          <w:szCs w:val="24"/>
        </w:rPr>
        <w:lastRenderedPageBreak/>
        <w:t>2</w:t>
      </w:r>
      <w:r w:rsidR="00E7336F" w:rsidRPr="002742C0">
        <w:rPr>
          <w:rFonts w:ascii="Times New Roman" w:eastAsia="Times New Roman" w:hAnsi="Times New Roman" w:cs="Times New Roman"/>
          <w:sz w:val="24"/>
          <w:szCs w:val="24"/>
        </w:rPr>
        <w:t>.</w:t>
      </w:r>
      <w:r w:rsidR="00E21825" w:rsidRPr="002742C0">
        <w:rPr>
          <w:rFonts w:ascii="Times New Roman" w:eastAsia="Times New Roman" w:hAnsi="Times New Roman" w:cs="Times New Roman"/>
          <w:sz w:val="24"/>
          <w:szCs w:val="24"/>
        </w:rPr>
        <w:t> </w:t>
      </w:r>
      <w:r w:rsidR="009F4CC7" w:rsidRPr="002742C0">
        <w:rPr>
          <w:rFonts w:ascii="Times New Roman" w:hAnsi="Times New Roman" w:cs="Times New Roman"/>
          <w:sz w:val="24"/>
          <w:szCs w:val="24"/>
        </w:rPr>
        <w:t>a</w:t>
      </w:r>
      <w:r w:rsidR="00E7336F" w:rsidRPr="002742C0">
        <w:rPr>
          <w:rFonts w:ascii="Times New Roman" w:hAnsi="Times New Roman" w:cs="Times New Roman"/>
          <w:sz w:val="24"/>
          <w:szCs w:val="24"/>
        </w:rPr>
        <w:t>ttēls. Nodokļu administrācijas un sabiedrības sadarbības attīstības līmeņi</w:t>
      </w:r>
      <w:r w:rsidR="00CB03F0">
        <w:rPr>
          <w:rFonts w:ascii="Times New Roman" w:hAnsi="Times New Roman" w:cs="Times New Roman"/>
          <w:sz w:val="24"/>
          <w:szCs w:val="24"/>
        </w:rPr>
        <w:t xml:space="preserve">. </w:t>
      </w:r>
      <w:r w:rsidR="00AA3424">
        <w:rPr>
          <w:rFonts w:ascii="Times New Roman" w:hAnsi="Times New Roman" w:cs="Times New Roman"/>
          <w:sz w:val="24"/>
          <w:szCs w:val="24"/>
        </w:rPr>
        <w:t>OECD</w:t>
      </w:r>
      <w:r w:rsidR="00CB03F0" w:rsidRPr="00CB03F0">
        <w:rPr>
          <w:rFonts w:ascii="Times New Roman" w:hAnsi="Times New Roman" w:cs="Times New Roman"/>
          <w:sz w:val="24"/>
          <w:szCs w:val="24"/>
        </w:rPr>
        <w:t xml:space="preserve"> 3.0 redzējums kā mērķis nodokļu administrācijas darbības attīstībai</w:t>
      </w:r>
    </w:p>
    <w:p w14:paraId="4D8F412F" w14:textId="6CB67DED" w:rsidR="005C7E70" w:rsidRPr="002742C0" w:rsidRDefault="00F73ADF" w:rsidP="00F73ADF">
      <w:pPr>
        <w:spacing w:after="0" w:line="240" w:lineRule="auto"/>
        <w:jc w:val="center"/>
        <w:rPr>
          <w:rFonts w:ascii="Times New Roman" w:hAnsi="Times New Roman" w:cs="Times New Roman"/>
          <w:sz w:val="24"/>
          <w:szCs w:val="24"/>
        </w:rPr>
      </w:pPr>
      <w:r w:rsidRPr="00F73ADF">
        <w:rPr>
          <w:rFonts w:ascii="Times New Roman" w:hAnsi="Times New Roman" w:cs="Times New Roman"/>
          <w:noProof/>
          <w:sz w:val="24"/>
          <w:szCs w:val="24"/>
        </w:rPr>
        <w:drawing>
          <wp:inline distT="0" distB="0" distL="0" distR="0" wp14:anchorId="3009CFEE" wp14:editId="3C0B8D1E">
            <wp:extent cx="5939790" cy="3195955"/>
            <wp:effectExtent l="0" t="0" r="3810" b="4445"/>
            <wp:docPr id="1176194417"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194417" name="Picture 1" descr="A diagram of a diagram&#10;&#10;Description automatically generated"/>
                    <pic:cNvPicPr/>
                  </pic:nvPicPr>
                  <pic:blipFill>
                    <a:blip r:embed="rId10"/>
                    <a:stretch>
                      <a:fillRect/>
                    </a:stretch>
                  </pic:blipFill>
                  <pic:spPr>
                    <a:xfrm>
                      <a:off x="0" y="0"/>
                      <a:ext cx="5939790" cy="3195955"/>
                    </a:xfrm>
                    <a:prstGeom prst="rect">
                      <a:avLst/>
                    </a:prstGeom>
                  </pic:spPr>
                </pic:pic>
              </a:graphicData>
            </a:graphic>
          </wp:inline>
        </w:drawing>
      </w:r>
    </w:p>
    <w:p w14:paraId="4A58D50F" w14:textId="2F7FBF3B" w:rsidR="002742C0" w:rsidRPr="00D013CC" w:rsidRDefault="008B2613" w:rsidP="008B2613">
      <w:pPr>
        <w:spacing w:after="0" w:line="240" w:lineRule="auto"/>
        <w:jc w:val="center"/>
        <w:rPr>
          <w:rFonts w:ascii="Times New Roman" w:hAnsi="Times New Roman" w:cs="Times New Roman"/>
          <w:sz w:val="24"/>
          <w:szCs w:val="24"/>
        </w:rPr>
      </w:pPr>
      <w:r w:rsidRPr="008B2613">
        <w:rPr>
          <w:rFonts w:ascii="Times New Roman" w:hAnsi="Times New Roman" w:cs="Times New Roman"/>
          <w:noProof/>
          <w:sz w:val="24"/>
          <w:szCs w:val="24"/>
        </w:rPr>
        <w:drawing>
          <wp:inline distT="0" distB="0" distL="0" distR="0" wp14:anchorId="52D80343" wp14:editId="005D8006">
            <wp:extent cx="5939790" cy="1223645"/>
            <wp:effectExtent l="0" t="0" r="3810" b="0"/>
            <wp:docPr id="2141992434" name="Picture 1" descr="A close-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992434" name="Picture 1" descr="A close-up of a text&#10;&#10;Description automatically generated"/>
                    <pic:cNvPicPr/>
                  </pic:nvPicPr>
                  <pic:blipFill>
                    <a:blip r:embed="rId11"/>
                    <a:stretch>
                      <a:fillRect/>
                    </a:stretch>
                  </pic:blipFill>
                  <pic:spPr>
                    <a:xfrm>
                      <a:off x="0" y="0"/>
                      <a:ext cx="5939790" cy="1223645"/>
                    </a:xfrm>
                    <a:prstGeom prst="rect">
                      <a:avLst/>
                    </a:prstGeom>
                  </pic:spPr>
                </pic:pic>
              </a:graphicData>
            </a:graphic>
          </wp:inline>
        </w:drawing>
      </w:r>
    </w:p>
    <w:p w14:paraId="25FA94A2" w14:textId="23E21CD0" w:rsidR="00E341F3" w:rsidRDefault="00E341F3" w:rsidP="00E341F3">
      <w:pPr>
        <w:spacing w:after="0" w:line="240" w:lineRule="auto"/>
        <w:ind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OECD</w:t>
      </w:r>
      <w:r w:rsidRPr="002A62E7">
        <w:rPr>
          <w:rFonts w:ascii="Times New Roman" w:hAnsi="Times New Roman" w:cs="Times New Roman"/>
          <w:color w:val="000000" w:themeColor="text1"/>
          <w:sz w:val="24"/>
          <w:szCs w:val="24"/>
        </w:rPr>
        <w:t xml:space="preserve"> </w:t>
      </w:r>
      <w:r w:rsidRPr="003C4371">
        <w:rPr>
          <w:rFonts w:ascii="Times New Roman" w:hAnsi="Times New Roman" w:cs="Times New Roman"/>
          <w:color w:val="000000" w:themeColor="text1"/>
          <w:sz w:val="24"/>
          <w:szCs w:val="24"/>
        </w:rPr>
        <w:t xml:space="preserve"> kontekstā nodokļu administrācijas 3.0 modelis ir svarīgs diskusiju un pētījumu objekts, ņemot vērā </w:t>
      </w:r>
      <w:r>
        <w:rPr>
          <w:rFonts w:ascii="Times New Roman" w:hAnsi="Times New Roman" w:cs="Times New Roman"/>
          <w:color w:val="000000" w:themeColor="text1"/>
          <w:sz w:val="24"/>
          <w:szCs w:val="24"/>
        </w:rPr>
        <w:t xml:space="preserve">dinamiski </w:t>
      </w:r>
      <w:r w:rsidRPr="003C4371">
        <w:rPr>
          <w:rFonts w:ascii="Times New Roman" w:hAnsi="Times New Roman" w:cs="Times New Roman"/>
          <w:color w:val="000000" w:themeColor="text1"/>
          <w:sz w:val="24"/>
          <w:szCs w:val="24"/>
        </w:rPr>
        <w:t xml:space="preserve">mainīgo </w:t>
      </w:r>
      <w:r>
        <w:rPr>
          <w:rFonts w:ascii="Times New Roman" w:hAnsi="Times New Roman" w:cs="Times New Roman"/>
          <w:color w:val="000000" w:themeColor="text1"/>
          <w:sz w:val="24"/>
          <w:szCs w:val="24"/>
        </w:rPr>
        <w:t>darba vidi</w:t>
      </w:r>
      <w:r w:rsidRPr="003C4371">
        <w:rPr>
          <w:rFonts w:ascii="Times New Roman" w:hAnsi="Times New Roman" w:cs="Times New Roman"/>
          <w:color w:val="000000" w:themeColor="text1"/>
          <w:sz w:val="24"/>
          <w:szCs w:val="24"/>
        </w:rPr>
        <w:t xml:space="preserve">, jaunos uzņēmējdarbības modeļus, globalizāciju, tehnoloģiskās pārmaiņas un sabiedrības cerības (piemēram, </w:t>
      </w:r>
      <w:r>
        <w:rPr>
          <w:rFonts w:ascii="Times New Roman" w:hAnsi="Times New Roman" w:cs="Times New Roman"/>
          <w:color w:val="000000" w:themeColor="text1"/>
          <w:sz w:val="24"/>
          <w:szCs w:val="24"/>
        </w:rPr>
        <w:t xml:space="preserve">pēdējā laikā </w:t>
      </w:r>
      <w:r w:rsidRPr="003C4371">
        <w:rPr>
          <w:rFonts w:ascii="Times New Roman" w:hAnsi="Times New Roman" w:cs="Times New Roman"/>
          <w:color w:val="000000" w:themeColor="text1"/>
          <w:sz w:val="24"/>
          <w:szCs w:val="24"/>
        </w:rPr>
        <w:t>OECD ir publicējusi šādus ziņojumus</w:t>
      </w:r>
      <w:r>
        <w:rPr>
          <w:rStyle w:val="FootnoteReference"/>
          <w:rFonts w:ascii="Times New Roman" w:hAnsi="Times New Roman" w:cs="Times New Roman"/>
          <w:color w:val="000000" w:themeColor="text1"/>
          <w:sz w:val="24"/>
          <w:szCs w:val="24"/>
        </w:rPr>
        <w:footnoteReference w:id="17"/>
      </w:r>
      <w:r w:rsidRPr="003C4371">
        <w:rPr>
          <w:rFonts w:ascii="Times New Roman" w:hAnsi="Times New Roman" w:cs="Times New Roman"/>
          <w:color w:val="000000" w:themeColor="text1"/>
          <w:sz w:val="24"/>
          <w:szCs w:val="24"/>
        </w:rPr>
        <w:t>: Tax Administration 3.0: The Digital Transformation of Tax Administration (OECD, 2020) Tax Administration 3.0 and Connecting with Natural Systems : Initial Findings (OECD, 2022), Tax Administration 3.0 and Electronic Invoicing : Initial Findings (OECD, 2022), Tax Administration 3.0 – Action Plan Update (2022) Tax Administration 3.0 and the Digital Identification of Taxpayers (2022), Towards Seamless Taxation (2022) u.c.).</w:t>
      </w:r>
    </w:p>
    <w:p w14:paraId="23F65EA1" w14:textId="0BA7231C" w:rsidR="003C4371" w:rsidRPr="003C4371" w:rsidRDefault="005C1C0F" w:rsidP="00BA0D82">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OECD n</w:t>
      </w:r>
      <w:r w:rsidR="003C4371" w:rsidRPr="003C4371">
        <w:rPr>
          <w:rFonts w:ascii="Times New Roman" w:hAnsi="Times New Roman" w:cs="Times New Roman"/>
          <w:color w:val="000000" w:themeColor="text1"/>
          <w:sz w:val="24"/>
          <w:szCs w:val="24"/>
        </w:rPr>
        <w:t>odokļu administrācijas 3.0 redzējums iezīmēja</w:t>
      </w:r>
      <w:r w:rsidR="005424B2">
        <w:rPr>
          <w:rFonts w:ascii="Times New Roman" w:hAnsi="Times New Roman" w:cs="Times New Roman"/>
          <w:color w:val="000000" w:themeColor="text1"/>
          <w:sz w:val="24"/>
          <w:szCs w:val="24"/>
        </w:rPr>
        <w:t xml:space="preserve"> </w:t>
      </w:r>
      <w:r w:rsidR="003C4371" w:rsidRPr="003C4371">
        <w:rPr>
          <w:rFonts w:ascii="Times New Roman" w:hAnsi="Times New Roman" w:cs="Times New Roman"/>
          <w:color w:val="000000" w:themeColor="text1"/>
          <w:sz w:val="24"/>
          <w:szCs w:val="24"/>
        </w:rPr>
        <w:t>paradigmas maiņas būtību. Nodokļu administrāciju 1.0 var raksturot kā lielā mērā uz papīr</w:t>
      </w:r>
      <w:r w:rsidR="004F0BE0">
        <w:rPr>
          <w:rFonts w:ascii="Times New Roman" w:hAnsi="Times New Roman" w:cs="Times New Roman"/>
          <w:color w:val="000000" w:themeColor="text1"/>
          <w:sz w:val="24"/>
          <w:szCs w:val="24"/>
        </w:rPr>
        <w:t>u dokumentu</w:t>
      </w:r>
      <w:r w:rsidR="003C4371" w:rsidRPr="003C4371">
        <w:rPr>
          <w:rFonts w:ascii="Times New Roman" w:hAnsi="Times New Roman" w:cs="Times New Roman"/>
          <w:color w:val="000000" w:themeColor="text1"/>
          <w:sz w:val="24"/>
          <w:szCs w:val="24"/>
        </w:rPr>
        <w:t xml:space="preserve"> balstītu ar daudziem manuāliem un darbietilpīgiem procesiem. Tā kā nodokļu maksātāji un visa ekonomika kļūst arvien digitālāka, ir radušās daudzas jaunas iespējas nodokļu administrācijām izmantot digitālos datus un analītiskos instrumentus, tostarp izmatojot datus no citām iestādēm, privātā sektora un starptautisko datu apmaiņu. Tas uzlabo nodokļu administrēšanas procesu efektivitāti un lietderību gan nodokļu maksātājiem, gan nodokļu administrācijai un šo pieeju dēvē par nodokļu administrāciju 2.0, dažkārt arī par “e-pārvaldi”. </w:t>
      </w:r>
    </w:p>
    <w:p w14:paraId="3D991AC8" w14:textId="60AB72BD" w:rsidR="003C4371" w:rsidRPr="003C4371" w:rsidRDefault="003C4371" w:rsidP="00BA0D82">
      <w:pPr>
        <w:spacing w:after="0" w:line="240" w:lineRule="auto"/>
        <w:ind w:firstLine="709"/>
        <w:jc w:val="both"/>
        <w:rPr>
          <w:rFonts w:ascii="Times New Roman" w:hAnsi="Times New Roman" w:cs="Times New Roman"/>
          <w:color w:val="000000" w:themeColor="text1"/>
          <w:sz w:val="24"/>
          <w:szCs w:val="24"/>
        </w:rPr>
      </w:pPr>
      <w:r w:rsidRPr="003C4371">
        <w:rPr>
          <w:rFonts w:ascii="Times New Roman" w:hAnsi="Times New Roman" w:cs="Times New Roman"/>
          <w:color w:val="000000" w:themeColor="text1"/>
          <w:sz w:val="24"/>
          <w:szCs w:val="24"/>
        </w:rPr>
        <w:t>Mūsdienās kļūst iespējama arvien lielāka savstarpējā savie</w:t>
      </w:r>
      <w:r w:rsidR="0064509B">
        <w:rPr>
          <w:rFonts w:ascii="Times New Roman" w:hAnsi="Times New Roman" w:cs="Times New Roman"/>
          <w:color w:val="000000" w:themeColor="text1"/>
          <w:sz w:val="24"/>
          <w:szCs w:val="24"/>
        </w:rPr>
        <w:t>tojamība</w:t>
      </w:r>
      <w:r w:rsidRPr="003C4371">
        <w:rPr>
          <w:rFonts w:ascii="Times New Roman" w:hAnsi="Times New Roman" w:cs="Times New Roman"/>
          <w:color w:val="000000" w:themeColor="text1"/>
          <w:sz w:val="24"/>
          <w:szCs w:val="24"/>
        </w:rPr>
        <w:t xml:space="preserve"> un izmantojamība starp dažādām informācijas sistēmām, ko nodokļu maksātāji izmanto, lai vadītu savu uzņēmumu procesus, veiktu darījumus un sazinātos. Līdz ar to arvien vairāk nodokļu uzlikšanas procesu kļūst iespējams ievirzīt šajās sistēmās, izmantojot digitālās transformācijas iespējas. Šai digitālajai transformācijai – nodokļu administrācijai 3.0 – ir potenciāls tuvināt nodokļu aplikšanas procesu ar </w:t>
      </w:r>
      <w:r w:rsidRPr="003C4371">
        <w:rPr>
          <w:rFonts w:ascii="Times New Roman" w:hAnsi="Times New Roman" w:cs="Times New Roman"/>
          <w:color w:val="000000" w:themeColor="text1"/>
          <w:sz w:val="24"/>
          <w:szCs w:val="24"/>
        </w:rPr>
        <w:lastRenderedPageBreak/>
        <w:t xml:space="preserve">nodokli apliekamajiem notikumiem un būtiski samazināt slogu, kas var rasties, izmantojot dažādus nodokļu uzlikšanas procesus, kas ir atšķirīgi no tiem procesiem, ko nodokļu maksātājs izmanto ikdienā savā uzņēmējdarbībā, kā arī samazināt ierobežojumus nodokļu administrēšanas procesam. </w:t>
      </w:r>
    </w:p>
    <w:p w14:paraId="35A551C2" w14:textId="77777777" w:rsidR="003C4371" w:rsidRPr="003C4371" w:rsidRDefault="003C4371" w:rsidP="00BA0D82">
      <w:pPr>
        <w:spacing w:after="0" w:line="240" w:lineRule="auto"/>
        <w:jc w:val="both"/>
        <w:rPr>
          <w:rFonts w:ascii="Times New Roman" w:hAnsi="Times New Roman" w:cs="Times New Roman"/>
          <w:color w:val="000000" w:themeColor="text1"/>
          <w:sz w:val="24"/>
          <w:szCs w:val="24"/>
        </w:rPr>
      </w:pPr>
      <w:r w:rsidRPr="003C4371">
        <w:rPr>
          <w:rFonts w:ascii="Times New Roman" w:hAnsi="Times New Roman" w:cs="Times New Roman"/>
          <w:color w:val="000000" w:themeColor="text1"/>
          <w:sz w:val="24"/>
          <w:szCs w:val="24"/>
        </w:rPr>
        <w:t xml:space="preserve">3.0 paradigmas īstenošana prasīs daudzu elementu savstarpēju mijiedarbību, lai konsekventi realizētu visus šīs pieejas ieguvumus. Tas ietver daudzu digitālās transformācijas pamatelementu savstarpēju attīstību nodokļu un muitas administrācijā, valsts pārvaldē kopumā, privātajā sektorā un starptautiskā mērogā. </w:t>
      </w:r>
    </w:p>
    <w:p w14:paraId="41BF9372" w14:textId="394CB057" w:rsidR="00C60EE9" w:rsidRPr="00EE2C32" w:rsidRDefault="00C60EE9" w:rsidP="00A509E6">
      <w:pPr>
        <w:pStyle w:val="PlainText"/>
        <w:ind w:firstLine="709"/>
        <w:jc w:val="both"/>
        <w:rPr>
          <w:rFonts w:ascii="Times New Roman" w:hAnsi="Times New Roman" w:cs="Times New Roman"/>
          <w:b/>
          <w:bCs/>
          <w:sz w:val="24"/>
          <w:szCs w:val="24"/>
        </w:rPr>
      </w:pPr>
      <w:r w:rsidRPr="00564090">
        <w:rPr>
          <w:rFonts w:ascii="Times New Roman" w:hAnsi="Times New Roman" w:cs="Times New Roman"/>
          <w:sz w:val="24"/>
          <w:szCs w:val="24"/>
        </w:rPr>
        <w:t xml:space="preserve">Sabiedrības digitalizācija, virzoties arvien straujāk, tagad paver iespējas, kā arī izaicinājumus visām sabiedrības daļām, tostarp nodokļu administrācijai. Šīs izmaiņas dod iespēju risināt pašreizējās nodokļu administrēšanas sistēmas </w:t>
      </w:r>
      <w:r w:rsidRPr="00894B30">
        <w:rPr>
          <w:rFonts w:ascii="Times New Roman" w:hAnsi="Times New Roman" w:cs="Times New Roman"/>
          <w:sz w:val="24"/>
          <w:szCs w:val="24"/>
        </w:rPr>
        <w:t>strukturālos</w:t>
      </w:r>
      <w:r w:rsidRPr="00564090">
        <w:rPr>
          <w:rFonts w:ascii="Times New Roman" w:hAnsi="Times New Roman" w:cs="Times New Roman"/>
          <w:sz w:val="24"/>
          <w:szCs w:val="24"/>
        </w:rPr>
        <w:t xml:space="preserve"> ierobežojumus, </w:t>
      </w:r>
      <w:r w:rsidR="00E625BF">
        <w:rPr>
          <w:rFonts w:ascii="Times New Roman" w:hAnsi="Times New Roman" w:cs="Times New Roman"/>
          <w:sz w:val="24"/>
          <w:szCs w:val="24"/>
        </w:rPr>
        <w:t>pakāpeniski atsakoties</w:t>
      </w:r>
      <w:r w:rsidRPr="00564090">
        <w:rPr>
          <w:rFonts w:ascii="Times New Roman" w:hAnsi="Times New Roman" w:cs="Times New Roman"/>
          <w:sz w:val="24"/>
          <w:szCs w:val="24"/>
        </w:rPr>
        <w:t xml:space="preserve"> no secīgiem nodokļu maksā</w:t>
      </w:r>
      <w:r w:rsidR="001C04AF">
        <w:rPr>
          <w:rFonts w:ascii="Times New Roman" w:hAnsi="Times New Roman" w:cs="Times New Roman"/>
          <w:sz w:val="24"/>
          <w:szCs w:val="24"/>
        </w:rPr>
        <w:t>šanas</w:t>
      </w:r>
      <w:r w:rsidRPr="00564090">
        <w:rPr>
          <w:rFonts w:ascii="Times New Roman" w:hAnsi="Times New Roman" w:cs="Times New Roman"/>
          <w:sz w:val="24"/>
          <w:szCs w:val="24"/>
        </w:rPr>
        <w:t xml:space="preserve"> procesiem un sākot nodokļu procesus integrēt sistēmās, ko nodokļu maksātāji izmanto ikdien</w:t>
      </w:r>
      <w:r>
        <w:rPr>
          <w:rFonts w:ascii="Times New Roman" w:hAnsi="Times New Roman" w:cs="Times New Roman"/>
          <w:sz w:val="24"/>
          <w:szCs w:val="24"/>
        </w:rPr>
        <w:t>ā</w:t>
      </w:r>
      <w:r w:rsidR="00F8411E">
        <w:rPr>
          <w:rFonts w:ascii="Times New Roman" w:hAnsi="Times New Roman" w:cs="Times New Roman"/>
          <w:sz w:val="24"/>
          <w:szCs w:val="24"/>
        </w:rPr>
        <w:t>,</w:t>
      </w:r>
      <w:r w:rsidRPr="00564090">
        <w:rPr>
          <w:rFonts w:ascii="Times New Roman" w:hAnsi="Times New Roman" w:cs="Times New Roman"/>
          <w:sz w:val="24"/>
          <w:szCs w:val="24"/>
        </w:rPr>
        <w:t xml:space="preserve"> uzņēmējdarbības ietvaros.</w:t>
      </w:r>
      <w:r w:rsidRPr="0037556F">
        <w:t xml:space="preserve"> </w:t>
      </w:r>
      <w:r>
        <w:rPr>
          <w:rFonts w:ascii="Times New Roman" w:hAnsi="Times New Roman" w:cs="Times New Roman"/>
          <w:sz w:val="24"/>
          <w:szCs w:val="24"/>
        </w:rPr>
        <w:t>N</w:t>
      </w:r>
      <w:r w:rsidRPr="0037556F">
        <w:rPr>
          <w:rFonts w:ascii="Times New Roman" w:hAnsi="Times New Roman" w:cs="Times New Roman"/>
          <w:sz w:val="24"/>
          <w:szCs w:val="24"/>
        </w:rPr>
        <w:t>odokļu maksāšana laika gaitā kļūs par pieredzi, kas integrēta ikdienas dzīvē un biznesā</w:t>
      </w:r>
      <w:r>
        <w:rPr>
          <w:rFonts w:ascii="Times New Roman" w:hAnsi="Times New Roman" w:cs="Times New Roman"/>
          <w:sz w:val="24"/>
          <w:szCs w:val="24"/>
        </w:rPr>
        <w:t>, un notiks plūstoši un neradot papildus slogu.</w:t>
      </w:r>
      <w:r w:rsidRPr="004A2EA4">
        <w:t xml:space="preserve"> </w:t>
      </w:r>
      <w:r w:rsidRPr="000C4E9F">
        <w:rPr>
          <w:rFonts w:ascii="Times New Roman" w:hAnsi="Times New Roman" w:cs="Times New Roman"/>
          <w:sz w:val="24"/>
          <w:szCs w:val="24"/>
        </w:rPr>
        <w:t xml:space="preserve">Nodokļu maksātāju, gan fizisko gan juridisko personu, </w:t>
      </w:r>
      <w:r w:rsidRPr="004A2EA4">
        <w:rPr>
          <w:rFonts w:ascii="Times New Roman" w:hAnsi="Times New Roman" w:cs="Times New Roman"/>
          <w:sz w:val="24"/>
          <w:szCs w:val="24"/>
        </w:rPr>
        <w:t>uzvedība un sistēmas</w:t>
      </w:r>
      <w:r>
        <w:rPr>
          <w:rFonts w:ascii="Times New Roman" w:hAnsi="Times New Roman" w:cs="Times New Roman"/>
          <w:sz w:val="24"/>
          <w:szCs w:val="24"/>
        </w:rPr>
        <w:t xml:space="preserve">, ko </w:t>
      </w:r>
      <w:r w:rsidRPr="000C4E9F">
        <w:rPr>
          <w:rFonts w:ascii="Times New Roman" w:hAnsi="Times New Roman" w:cs="Times New Roman"/>
          <w:sz w:val="24"/>
          <w:szCs w:val="24"/>
        </w:rPr>
        <w:t>nodokļu maksātāji izmanto savām vajadzībām</w:t>
      </w:r>
      <w:r>
        <w:rPr>
          <w:rFonts w:ascii="Times New Roman" w:hAnsi="Times New Roman" w:cs="Times New Roman"/>
          <w:sz w:val="24"/>
          <w:szCs w:val="24"/>
        </w:rPr>
        <w:t>,</w:t>
      </w:r>
      <w:r w:rsidRPr="000C4E9F">
        <w:rPr>
          <w:rFonts w:ascii="Times New Roman" w:hAnsi="Times New Roman" w:cs="Times New Roman"/>
          <w:sz w:val="24"/>
          <w:szCs w:val="24"/>
        </w:rPr>
        <w:t xml:space="preserve"> </w:t>
      </w:r>
      <w:r w:rsidRPr="004A2EA4">
        <w:rPr>
          <w:rFonts w:ascii="Times New Roman" w:hAnsi="Times New Roman" w:cs="Times New Roman"/>
          <w:sz w:val="24"/>
          <w:szCs w:val="24"/>
        </w:rPr>
        <w:t>arvien vairāk kļūs par nodokļu uzlikšanas procesu sākumpunktu. Nodokļu administrācijas un privāt</w:t>
      </w:r>
      <w:r w:rsidR="005570FC">
        <w:rPr>
          <w:rFonts w:ascii="Times New Roman" w:hAnsi="Times New Roman" w:cs="Times New Roman"/>
          <w:sz w:val="24"/>
          <w:szCs w:val="24"/>
        </w:rPr>
        <w:t xml:space="preserve">ais </w:t>
      </w:r>
      <w:r w:rsidRPr="004A2EA4">
        <w:rPr>
          <w:rFonts w:ascii="Times New Roman" w:hAnsi="Times New Roman" w:cs="Times New Roman"/>
          <w:sz w:val="24"/>
          <w:szCs w:val="24"/>
        </w:rPr>
        <w:t>sektor</w:t>
      </w:r>
      <w:r w:rsidR="005570FC">
        <w:rPr>
          <w:rFonts w:ascii="Times New Roman" w:hAnsi="Times New Roman" w:cs="Times New Roman"/>
          <w:sz w:val="24"/>
          <w:szCs w:val="24"/>
        </w:rPr>
        <w:t>s</w:t>
      </w:r>
      <w:r w:rsidRPr="004A2EA4">
        <w:rPr>
          <w:rFonts w:ascii="Times New Roman" w:hAnsi="Times New Roman" w:cs="Times New Roman"/>
          <w:sz w:val="24"/>
          <w:szCs w:val="24"/>
        </w:rPr>
        <w:t xml:space="preserve"> arvien vairāk sadarbosies inovatīvu un savstarpēji saistītu pakalpojumu radīšanā, nodokļu maksātājam radot pievienoto vērtību, samazinot administratīvo slogu un nodrošinot drošus, pārredzamus un ļoti uzticamus rezultātus</w:t>
      </w:r>
      <w:r>
        <w:rPr>
          <w:rFonts w:ascii="Times New Roman" w:hAnsi="Times New Roman" w:cs="Times New Roman"/>
          <w:sz w:val="24"/>
          <w:szCs w:val="24"/>
        </w:rPr>
        <w:t>. N</w:t>
      </w:r>
      <w:r w:rsidRPr="00F45EA7">
        <w:rPr>
          <w:rFonts w:ascii="Times New Roman" w:hAnsi="Times New Roman" w:cs="Times New Roman"/>
          <w:sz w:val="24"/>
          <w:szCs w:val="24"/>
        </w:rPr>
        <w:t>odokļu administrēšana ti</w:t>
      </w:r>
      <w:r>
        <w:rPr>
          <w:rFonts w:ascii="Times New Roman" w:hAnsi="Times New Roman" w:cs="Times New Roman"/>
          <w:sz w:val="24"/>
          <w:szCs w:val="24"/>
        </w:rPr>
        <w:t>ks</w:t>
      </w:r>
      <w:r w:rsidRPr="00F45EA7">
        <w:rPr>
          <w:rFonts w:ascii="Times New Roman" w:hAnsi="Times New Roman" w:cs="Times New Roman"/>
          <w:sz w:val="24"/>
          <w:szCs w:val="24"/>
        </w:rPr>
        <w:t xml:space="preserve"> veikta elastīgā uzticamu dalībnieku tīklā, k</w:t>
      </w:r>
      <w:r w:rsidR="004E5B51">
        <w:rPr>
          <w:rFonts w:ascii="Times New Roman" w:hAnsi="Times New Roman" w:cs="Times New Roman"/>
          <w:sz w:val="24"/>
          <w:szCs w:val="24"/>
        </w:rPr>
        <w:t>uri</w:t>
      </w:r>
      <w:r w:rsidRPr="00F45EA7">
        <w:rPr>
          <w:rFonts w:ascii="Times New Roman" w:hAnsi="Times New Roman" w:cs="Times New Roman"/>
          <w:sz w:val="24"/>
          <w:szCs w:val="24"/>
        </w:rPr>
        <w:t xml:space="preserve"> nemanāmi mijiedarbo</w:t>
      </w:r>
      <w:r>
        <w:rPr>
          <w:rFonts w:ascii="Times New Roman" w:hAnsi="Times New Roman" w:cs="Times New Roman"/>
          <w:sz w:val="24"/>
          <w:szCs w:val="24"/>
        </w:rPr>
        <w:t>sies, izmantojot digitālo platformu iespējas un risinājumus.</w:t>
      </w:r>
      <w:r w:rsidRPr="0069568F">
        <w:t xml:space="preserve"> </w:t>
      </w:r>
      <w:r w:rsidRPr="0069568F">
        <w:rPr>
          <w:rFonts w:ascii="Times New Roman" w:hAnsi="Times New Roman" w:cs="Times New Roman"/>
          <w:sz w:val="24"/>
          <w:szCs w:val="24"/>
        </w:rPr>
        <w:t>Lai uzturētu sinhronizāciju ar ikdienas un biznesa darījumiem un notikumiem, nodokļu administrēšana</w:t>
      </w:r>
      <w:r w:rsidR="001770D9">
        <w:rPr>
          <w:rFonts w:ascii="Times New Roman" w:hAnsi="Times New Roman" w:cs="Times New Roman"/>
          <w:sz w:val="24"/>
          <w:szCs w:val="24"/>
        </w:rPr>
        <w:t>s</w:t>
      </w:r>
      <w:r w:rsidRPr="0069568F">
        <w:rPr>
          <w:rFonts w:ascii="Times New Roman" w:hAnsi="Times New Roman" w:cs="Times New Roman"/>
          <w:sz w:val="24"/>
          <w:szCs w:val="24"/>
        </w:rPr>
        <w:t xml:space="preserve"> procesi būs arvien tuvāki reāllaikam.</w:t>
      </w:r>
      <w:r w:rsidR="008B6EE6">
        <w:t xml:space="preserve"> </w:t>
      </w:r>
      <w:r w:rsidRPr="0072360E">
        <w:rPr>
          <w:rFonts w:ascii="Times New Roman" w:hAnsi="Times New Roman" w:cs="Times New Roman"/>
          <w:sz w:val="24"/>
          <w:szCs w:val="24"/>
        </w:rPr>
        <w:t>Vairumā gadījumu ti</w:t>
      </w:r>
      <w:r>
        <w:rPr>
          <w:rFonts w:ascii="Times New Roman" w:hAnsi="Times New Roman" w:cs="Times New Roman"/>
          <w:sz w:val="24"/>
          <w:szCs w:val="24"/>
        </w:rPr>
        <w:t>ks</w:t>
      </w:r>
      <w:r w:rsidRPr="0072360E">
        <w:rPr>
          <w:rFonts w:ascii="Times New Roman" w:hAnsi="Times New Roman" w:cs="Times New Roman"/>
          <w:sz w:val="24"/>
          <w:szCs w:val="24"/>
        </w:rPr>
        <w:t xml:space="preserve"> nodrošināta ātra un precīza nodokļu noteiktības nodrošināšana. Mākslīgā intelekta instrumenti un algoritmi atbalstīs saistību novērtēšanu un arvien vairāk atbalstīs lēmumu pieņemšanu.</w:t>
      </w:r>
      <w:r w:rsidRPr="00EE2C32">
        <w:t xml:space="preserve"> </w:t>
      </w:r>
      <w:r w:rsidRPr="00EE2C32">
        <w:rPr>
          <w:rFonts w:ascii="Times New Roman" w:hAnsi="Times New Roman" w:cs="Times New Roman"/>
          <w:b/>
          <w:bCs/>
          <w:sz w:val="24"/>
          <w:szCs w:val="24"/>
        </w:rPr>
        <w:t>Uzmanības centrā būs uz nodokļu maksātāju vērsta perspektīva ap kuru tiek strukturēti un regulēti nodokļu administrēšanas procesi.</w:t>
      </w:r>
    </w:p>
    <w:p w14:paraId="6D8842FE" w14:textId="77777777" w:rsidR="00C60EE9" w:rsidRPr="0037556F" w:rsidRDefault="00C60EE9" w:rsidP="00C60EE9">
      <w:pPr>
        <w:pStyle w:val="PlainText"/>
        <w:jc w:val="both"/>
        <w:rPr>
          <w:rFonts w:ascii="Times New Roman" w:hAnsi="Times New Roman" w:cs="Times New Roman"/>
          <w:sz w:val="24"/>
          <w:szCs w:val="24"/>
        </w:rPr>
      </w:pPr>
    </w:p>
    <w:p w14:paraId="2E64F17A" w14:textId="77777777" w:rsidR="00D06D05" w:rsidRDefault="00D06D05" w:rsidP="003429C4">
      <w:pPr>
        <w:pStyle w:val="PlainText"/>
        <w:jc w:val="center"/>
        <w:rPr>
          <w:rFonts w:ascii="Times New Roman" w:hAnsi="Times New Roman" w:cs="Times New Roman"/>
          <w:color w:val="000000" w:themeColor="text1"/>
          <w:sz w:val="24"/>
          <w:szCs w:val="24"/>
        </w:rPr>
      </w:pPr>
    </w:p>
    <w:p w14:paraId="3C7DFFED" w14:textId="32301A50" w:rsidR="003429C4" w:rsidRPr="000C5CFB" w:rsidRDefault="0086169E" w:rsidP="003429C4">
      <w:pPr>
        <w:pStyle w:val="PlainText"/>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003429C4" w:rsidRPr="000C5CFB">
        <w:rPr>
          <w:rFonts w:ascii="Times New Roman" w:hAnsi="Times New Roman" w:cs="Times New Roman"/>
          <w:color w:val="000000" w:themeColor="text1"/>
          <w:sz w:val="24"/>
          <w:szCs w:val="24"/>
        </w:rPr>
        <w:t>.</w:t>
      </w:r>
      <w:r w:rsidR="000C5CFB" w:rsidRPr="000C5CFB">
        <w:rPr>
          <w:rFonts w:ascii="Times New Roman" w:hAnsi="Times New Roman" w:cs="Times New Roman"/>
          <w:color w:val="000000" w:themeColor="text1"/>
          <w:sz w:val="24"/>
          <w:szCs w:val="24"/>
        </w:rPr>
        <w:t xml:space="preserve"> attēls. </w:t>
      </w:r>
      <w:r w:rsidR="003429C4" w:rsidRPr="000C5CFB">
        <w:rPr>
          <w:rFonts w:ascii="Times New Roman" w:hAnsi="Times New Roman" w:cs="Times New Roman"/>
          <w:color w:val="000000" w:themeColor="text1"/>
          <w:sz w:val="24"/>
          <w:szCs w:val="24"/>
        </w:rPr>
        <w:t>3.0 paradigmas patlaban prioritārie virzieni (OECD)</w:t>
      </w:r>
    </w:p>
    <w:p w14:paraId="48D00D60" w14:textId="77777777" w:rsidR="003429C4" w:rsidRDefault="003429C4" w:rsidP="003429C4">
      <w:pPr>
        <w:pStyle w:val="PlainText"/>
        <w:jc w:val="center"/>
        <w:rPr>
          <w:rFonts w:ascii="Times New Roman" w:hAnsi="Times New Roman" w:cs="Times New Roman"/>
          <w:b/>
          <w:bCs/>
          <w:color w:val="000000" w:themeColor="text1"/>
          <w:sz w:val="24"/>
          <w:szCs w:val="24"/>
        </w:rPr>
      </w:pPr>
    </w:p>
    <w:p w14:paraId="709DF363" w14:textId="77777777" w:rsidR="003429C4" w:rsidRDefault="003429C4" w:rsidP="003429C4">
      <w:pPr>
        <w:pStyle w:val="PlainText"/>
        <w:jc w:val="center"/>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rPr>
        <w:drawing>
          <wp:inline distT="0" distB="0" distL="0" distR="0" wp14:anchorId="6C44C205" wp14:editId="2C588F02">
            <wp:extent cx="3838539" cy="3517912"/>
            <wp:effectExtent l="0" t="0" r="0" b="25400"/>
            <wp:docPr id="1935987279"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625CDC4C" w14:textId="77777777" w:rsidR="003924A9" w:rsidRDefault="003924A9" w:rsidP="00CC6E92">
      <w:pPr>
        <w:pStyle w:val="PlainText"/>
        <w:jc w:val="both"/>
        <w:rPr>
          <w:rFonts w:ascii="Times New Roman" w:hAnsi="Times New Roman" w:cs="Times New Roman"/>
          <w:b/>
          <w:bCs/>
          <w:color w:val="000000" w:themeColor="text1"/>
          <w:sz w:val="24"/>
          <w:szCs w:val="24"/>
        </w:rPr>
      </w:pPr>
    </w:p>
    <w:p w14:paraId="768F2329" w14:textId="0824D736" w:rsidR="003429C4" w:rsidRPr="003F6864" w:rsidRDefault="00030F9F" w:rsidP="00CC6E92">
      <w:pPr>
        <w:pStyle w:val="PlainText"/>
        <w:ind w:firstLine="709"/>
        <w:jc w:val="both"/>
        <w:rPr>
          <w:rFonts w:ascii="Times New Roman" w:hAnsi="Times New Roman" w:cs="Times New Roman"/>
          <w:color w:val="000000" w:themeColor="text1"/>
          <w:sz w:val="24"/>
          <w:szCs w:val="24"/>
        </w:rPr>
      </w:pPr>
      <w:r w:rsidRPr="003F6864">
        <w:rPr>
          <w:rFonts w:ascii="Times New Roman" w:hAnsi="Times New Roman" w:cs="Times New Roman"/>
          <w:color w:val="000000" w:themeColor="text1"/>
          <w:sz w:val="24"/>
          <w:szCs w:val="24"/>
        </w:rPr>
        <w:lastRenderedPageBreak/>
        <w:t>Ņemo</w:t>
      </w:r>
      <w:r w:rsidR="003A6851" w:rsidRPr="003F6864">
        <w:rPr>
          <w:rFonts w:ascii="Times New Roman" w:hAnsi="Times New Roman" w:cs="Times New Roman"/>
          <w:color w:val="000000" w:themeColor="text1"/>
          <w:sz w:val="24"/>
          <w:szCs w:val="24"/>
        </w:rPr>
        <w:t xml:space="preserve">t vērā iepriekš minēto, ir svarīgi </w:t>
      </w:r>
      <w:r w:rsidRPr="003F6864">
        <w:rPr>
          <w:rFonts w:ascii="Times New Roman" w:hAnsi="Times New Roman" w:cs="Times New Roman"/>
          <w:color w:val="000000" w:themeColor="text1"/>
          <w:sz w:val="24"/>
          <w:szCs w:val="24"/>
        </w:rPr>
        <w:t>izveidot</w:t>
      </w:r>
      <w:r w:rsidR="00666A1F">
        <w:rPr>
          <w:rFonts w:ascii="Times New Roman" w:hAnsi="Times New Roman" w:cs="Times New Roman"/>
          <w:color w:val="000000" w:themeColor="text1"/>
          <w:sz w:val="24"/>
          <w:szCs w:val="24"/>
        </w:rPr>
        <w:t xml:space="preserve"> </w:t>
      </w:r>
      <w:r w:rsidR="0019239D">
        <w:rPr>
          <w:rFonts w:ascii="Times New Roman" w:hAnsi="Times New Roman" w:cs="Times New Roman"/>
          <w:color w:val="000000" w:themeColor="text1"/>
          <w:sz w:val="24"/>
          <w:szCs w:val="24"/>
        </w:rPr>
        <w:t xml:space="preserve">apstākļus, </w:t>
      </w:r>
      <w:r w:rsidR="000C7010">
        <w:rPr>
          <w:rFonts w:ascii="Times New Roman" w:hAnsi="Times New Roman" w:cs="Times New Roman"/>
          <w:color w:val="000000" w:themeColor="text1"/>
          <w:sz w:val="24"/>
          <w:szCs w:val="24"/>
        </w:rPr>
        <w:t xml:space="preserve">lai </w:t>
      </w:r>
      <w:r w:rsidRPr="003F6864">
        <w:rPr>
          <w:rFonts w:ascii="Times New Roman" w:hAnsi="Times New Roman" w:cs="Times New Roman"/>
          <w:color w:val="000000" w:themeColor="text1"/>
          <w:sz w:val="24"/>
          <w:szCs w:val="24"/>
        </w:rPr>
        <w:t>nodokļu un muitas administrācij</w:t>
      </w:r>
      <w:r w:rsidR="000C7010">
        <w:rPr>
          <w:rFonts w:ascii="Times New Roman" w:hAnsi="Times New Roman" w:cs="Times New Roman"/>
          <w:color w:val="000000" w:themeColor="text1"/>
          <w:sz w:val="24"/>
          <w:szCs w:val="24"/>
        </w:rPr>
        <w:t xml:space="preserve">a kļūtu par </w:t>
      </w:r>
      <w:r w:rsidRPr="003F6864">
        <w:rPr>
          <w:rFonts w:ascii="Times New Roman" w:hAnsi="Times New Roman" w:cs="Times New Roman"/>
          <w:color w:val="000000" w:themeColor="text1"/>
          <w:sz w:val="24"/>
          <w:szCs w:val="24"/>
        </w:rPr>
        <w:t xml:space="preserve">servisa iestādi, </w:t>
      </w:r>
      <w:r w:rsidR="003F6864" w:rsidRPr="003F6864">
        <w:rPr>
          <w:rFonts w:ascii="Times New Roman" w:hAnsi="Times New Roman" w:cs="Times New Roman"/>
          <w:color w:val="000000" w:themeColor="text1"/>
          <w:sz w:val="24"/>
          <w:szCs w:val="24"/>
        </w:rPr>
        <w:t>kas</w:t>
      </w:r>
      <w:r w:rsidRPr="003F6864">
        <w:rPr>
          <w:rFonts w:ascii="Times New Roman" w:hAnsi="Times New Roman" w:cs="Times New Roman"/>
          <w:color w:val="000000" w:themeColor="text1"/>
          <w:sz w:val="24"/>
          <w:szCs w:val="24"/>
        </w:rPr>
        <w:t xml:space="preserve"> </w:t>
      </w:r>
      <w:r w:rsidR="00AE0943">
        <w:rPr>
          <w:rFonts w:ascii="Times New Roman" w:hAnsi="Times New Roman" w:cs="Times New Roman"/>
          <w:color w:val="000000" w:themeColor="text1"/>
          <w:sz w:val="24"/>
          <w:szCs w:val="24"/>
        </w:rPr>
        <w:t xml:space="preserve">konsekventi </w:t>
      </w:r>
      <w:r w:rsidRPr="003F6864">
        <w:rPr>
          <w:rFonts w:ascii="Times New Roman" w:hAnsi="Times New Roman" w:cs="Times New Roman"/>
          <w:color w:val="000000" w:themeColor="text1"/>
          <w:sz w:val="24"/>
          <w:szCs w:val="24"/>
        </w:rPr>
        <w:t xml:space="preserve">virzītos uz </w:t>
      </w:r>
      <w:r w:rsidR="00046042" w:rsidRPr="003F6864">
        <w:rPr>
          <w:rFonts w:ascii="Times New Roman" w:hAnsi="Times New Roman" w:cs="Times New Roman"/>
          <w:color w:val="000000" w:themeColor="text1"/>
          <w:sz w:val="24"/>
          <w:szCs w:val="24"/>
        </w:rPr>
        <w:t xml:space="preserve">digitālās transformācijas </w:t>
      </w:r>
      <w:r w:rsidRPr="003F6864">
        <w:rPr>
          <w:rFonts w:ascii="Times New Roman" w:hAnsi="Times New Roman" w:cs="Times New Roman"/>
          <w:color w:val="000000" w:themeColor="text1"/>
          <w:sz w:val="24"/>
          <w:szCs w:val="24"/>
        </w:rPr>
        <w:t>3.0 “partnerattiecību” modeļa īstenošanu</w:t>
      </w:r>
      <w:r w:rsidR="003F6864" w:rsidRPr="003F6864">
        <w:rPr>
          <w:rFonts w:ascii="Times New Roman" w:hAnsi="Times New Roman" w:cs="Times New Roman"/>
          <w:color w:val="000000" w:themeColor="text1"/>
          <w:sz w:val="24"/>
          <w:szCs w:val="24"/>
        </w:rPr>
        <w:t>.</w:t>
      </w:r>
    </w:p>
    <w:p w14:paraId="168ADC5C" w14:textId="77777777" w:rsidR="002D2813" w:rsidRPr="00545056" w:rsidRDefault="002D2813" w:rsidP="00CC6E92">
      <w:pPr>
        <w:spacing w:after="0" w:line="240" w:lineRule="auto"/>
        <w:jc w:val="both"/>
        <w:rPr>
          <w:rFonts w:ascii="Times New Roman" w:hAnsi="Times New Roman" w:cs="Times New Roman"/>
          <w:color w:val="000000" w:themeColor="text1"/>
          <w:sz w:val="24"/>
          <w:szCs w:val="24"/>
        </w:rPr>
      </w:pPr>
    </w:p>
    <w:p w14:paraId="5219C1F3" w14:textId="20365B06" w:rsidR="003B2501" w:rsidRPr="00545056" w:rsidRDefault="00C75643" w:rsidP="00CC6E92">
      <w:pPr>
        <w:spacing w:after="0" w:line="240" w:lineRule="auto"/>
        <w:ind w:firstLine="709"/>
        <w:jc w:val="both"/>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 xml:space="preserve">Piesaistot </w:t>
      </w:r>
      <w:r w:rsidR="00A65EBE">
        <w:rPr>
          <w:rFonts w:ascii="Times New Roman" w:hAnsi="Times New Roman" w:cs="Times New Roman"/>
          <w:color w:val="000000" w:themeColor="text1"/>
          <w:sz w:val="24"/>
          <w:szCs w:val="24"/>
        </w:rPr>
        <w:t>E</w:t>
      </w:r>
      <w:r w:rsidR="008C28CD">
        <w:rPr>
          <w:rFonts w:ascii="Times New Roman" w:hAnsi="Times New Roman" w:cs="Times New Roman"/>
          <w:color w:val="000000" w:themeColor="text1"/>
          <w:sz w:val="24"/>
          <w:szCs w:val="24"/>
        </w:rPr>
        <w:t>i</w:t>
      </w:r>
      <w:r w:rsidR="00A65EBE">
        <w:rPr>
          <w:rFonts w:ascii="Times New Roman" w:hAnsi="Times New Roman" w:cs="Times New Roman"/>
          <w:color w:val="000000" w:themeColor="text1"/>
          <w:sz w:val="24"/>
          <w:szCs w:val="24"/>
        </w:rPr>
        <w:t>ro</w:t>
      </w:r>
      <w:r w:rsidR="00B62345">
        <w:rPr>
          <w:rFonts w:ascii="Times New Roman" w:hAnsi="Times New Roman" w:cs="Times New Roman"/>
          <w:color w:val="000000" w:themeColor="text1"/>
          <w:sz w:val="24"/>
          <w:szCs w:val="24"/>
        </w:rPr>
        <w:t>pas Komisijas</w:t>
      </w:r>
      <w:r w:rsidR="006509D5">
        <w:rPr>
          <w:rFonts w:ascii="Times New Roman" w:hAnsi="Times New Roman" w:cs="Times New Roman"/>
          <w:color w:val="000000" w:themeColor="text1"/>
          <w:sz w:val="24"/>
          <w:szCs w:val="24"/>
        </w:rPr>
        <w:t xml:space="preserve"> (turpmāk – EK)</w:t>
      </w:r>
      <w:r w:rsidR="00583E58" w:rsidRPr="00545056">
        <w:rPr>
          <w:rFonts w:ascii="Times New Roman" w:hAnsi="Times New Roman" w:cs="Times New Roman"/>
          <w:color w:val="000000" w:themeColor="text1"/>
          <w:sz w:val="24"/>
          <w:szCs w:val="24"/>
        </w:rPr>
        <w:t xml:space="preserve"> </w:t>
      </w:r>
      <w:r w:rsidR="0066707F" w:rsidRPr="00545056">
        <w:rPr>
          <w:rFonts w:ascii="Times New Roman" w:hAnsi="Times New Roman" w:cs="Times New Roman"/>
          <w:color w:val="000000" w:themeColor="text1"/>
          <w:sz w:val="24"/>
          <w:szCs w:val="24"/>
        </w:rPr>
        <w:t>finan</w:t>
      </w:r>
      <w:r w:rsidR="007308DE" w:rsidRPr="00545056">
        <w:rPr>
          <w:rFonts w:ascii="Times New Roman" w:hAnsi="Times New Roman" w:cs="Times New Roman"/>
          <w:color w:val="000000" w:themeColor="text1"/>
          <w:sz w:val="24"/>
          <w:szCs w:val="24"/>
        </w:rPr>
        <w:t>sējumu</w:t>
      </w:r>
      <w:r w:rsidR="006D670A">
        <w:rPr>
          <w:rFonts w:ascii="Times New Roman" w:hAnsi="Times New Roman" w:cs="Times New Roman"/>
          <w:color w:val="000000" w:themeColor="text1"/>
          <w:sz w:val="24"/>
          <w:szCs w:val="24"/>
        </w:rPr>
        <w:t>,</w:t>
      </w:r>
      <w:r w:rsidR="005D569A">
        <w:rPr>
          <w:rFonts w:ascii="Times New Roman" w:hAnsi="Times New Roman" w:cs="Times New Roman"/>
          <w:color w:val="000000" w:themeColor="text1"/>
          <w:sz w:val="24"/>
          <w:szCs w:val="24"/>
        </w:rPr>
        <w:t xml:space="preserve"> </w:t>
      </w:r>
      <w:r w:rsidR="005D569A" w:rsidRPr="005D569A">
        <w:rPr>
          <w:rFonts w:ascii="Times New Roman" w:hAnsi="Times New Roman" w:cs="Times New Roman"/>
          <w:color w:val="000000" w:themeColor="text1"/>
          <w:sz w:val="24"/>
          <w:szCs w:val="24"/>
        </w:rPr>
        <w:t>izmantojot Strukturālo reformu atbalsta programmu</w:t>
      </w:r>
      <w:r w:rsidR="007308DE" w:rsidRPr="00545056">
        <w:rPr>
          <w:rFonts w:ascii="Times New Roman" w:hAnsi="Times New Roman" w:cs="Times New Roman"/>
          <w:color w:val="000000" w:themeColor="text1"/>
          <w:sz w:val="24"/>
          <w:szCs w:val="24"/>
        </w:rPr>
        <w:t xml:space="preserve">, </w:t>
      </w:r>
      <w:bookmarkStart w:id="13" w:name="_Hlk146030161"/>
      <w:r w:rsidR="00513E41" w:rsidRPr="00F2148C">
        <w:rPr>
          <w:rFonts w:ascii="Times New Roman" w:hAnsi="Times New Roman" w:cs="Times New Roman"/>
          <w:color w:val="000000" w:themeColor="text1"/>
          <w:sz w:val="24"/>
          <w:szCs w:val="24"/>
        </w:rPr>
        <w:t>Starptautiskā auditorkompānija PricewaterhouseCoopers (turpmāk - PwC) veiktajā pētījumā</w:t>
      </w:r>
      <w:r w:rsidR="00F64722" w:rsidRPr="00545056">
        <w:rPr>
          <w:rFonts w:ascii="Times New Roman" w:hAnsi="Times New Roman" w:cs="Times New Roman"/>
          <w:color w:val="000000" w:themeColor="text1"/>
          <w:sz w:val="24"/>
          <w:szCs w:val="24"/>
        </w:rPr>
        <w:t xml:space="preserve"> </w:t>
      </w:r>
      <w:bookmarkEnd w:id="13"/>
      <w:r w:rsidR="0017715B" w:rsidRPr="00545056">
        <w:rPr>
          <w:rFonts w:ascii="Times New Roman" w:hAnsi="Times New Roman" w:cs="Times New Roman"/>
          <w:color w:val="000000" w:themeColor="text1"/>
          <w:sz w:val="24"/>
          <w:szCs w:val="24"/>
        </w:rPr>
        <w:t>nodrošināja iespēju aplūkot starptautisko praksi un zinātību nodokļu un muitas lietās</w:t>
      </w:r>
      <w:r w:rsidRPr="00545056">
        <w:rPr>
          <w:rFonts w:ascii="Times New Roman" w:hAnsi="Times New Roman" w:cs="Times New Roman"/>
          <w:color w:val="000000" w:themeColor="text1"/>
          <w:sz w:val="24"/>
          <w:szCs w:val="24"/>
        </w:rPr>
        <w:t xml:space="preserve">, </w:t>
      </w:r>
      <w:r w:rsidR="00F35B69" w:rsidRPr="00545056">
        <w:rPr>
          <w:rFonts w:ascii="Times New Roman" w:hAnsi="Times New Roman" w:cs="Times New Roman"/>
          <w:color w:val="000000" w:themeColor="text1"/>
          <w:sz w:val="24"/>
          <w:szCs w:val="24"/>
        </w:rPr>
        <w:t xml:space="preserve">nodrošinot </w:t>
      </w:r>
      <w:r w:rsidR="00174C0B" w:rsidRPr="00545056">
        <w:rPr>
          <w:rFonts w:ascii="Times New Roman" w:hAnsi="Times New Roman" w:cs="Times New Roman"/>
          <w:color w:val="000000" w:themeColor="text1"/>
          <w:sz w:val="24"/>
          <w:szCs w:val="24"/>
        </w:rPr>
        <w:t xml:space="preserve">atbalstu </w:t>
      </w:r>
      <w:r w:rsidR="009E5C56" w:rsidRPr="00545056">
        <w:rPr>
          <w:rFonts w:ascii="Times New Roman" w:hAnsi="Times New Roman" w:cs="Times New Roman"/>
          <w:color w:val="000000" w:themeColor="text1"/>
          <w:sz w:val="24"/>
          <w:szCs w:val="24"/>
        </w:rPr>
        <w:t xml:space="preserve">VID </w:t>
      </w:r>
      <w:r w:rsidR="008602A0" w:rsidRPr="00545056">
        <w:rPr>
          <w:rFonts w:ascii="Times New Roman" w:hAnsi="Times New Roman" w:cs="Times New Roman"/>
          <w:color w:val="000000" w:themeColor="text1"/>
          <w:sz w:val="24"/>
          <w:szCs w:val="24"/>
        </w:rPr>
        <w:t>darbības stratē</w:t>
      </w:r>
      <w:r w:rsidR="00FD2D3F" w:rsidRPr="00545056">
        <w:rPr>
          <w:rFonts w:ascii="Times New Roman" w:hAnsi="Times New Roman" w:cs="Times New Roman"/>
          <w:color w:val="000000" w:themeColor="text1"/>
          <w:sz w:val="24"/>
          <w:szCs w:val="24"/>
        </w:rPr>
        <w:t xml:space="preserve">ģijas </w:t>
      </w:r>
      <w:r w:rsidR="00970CA6" w:rsidRPr="00545056">
        <w:rPr>
          <w:rFonts w:ascii="Times New Roman" w:hAnsi="Times New Roman" w:cs="Times New Roman"/>
          <w:color w:val="000000" w:themeColor="text1"/>
          <w:sz w:val="24"/>
          <w:szCs w:val="24"/>
        </w:rPr>
        <w:t xml:space="preserve">izstrādei </w:t>
      </w:r>
      <w:r w:rsidR="00326113" w:rsidRPr="00545056">
        <w:rPr>
          <w:rFonts w:ascii="Times New Roman" w:hAnsi="Times New Roman" w:cs="Times New Roman"/>
          <w:color w:val="000000" w:themeColor="text1"/>
          <w:sz w:val="24"/>
          <w:szCs w:val="24"/>
        </w:rPr>
        <w:t xml:space="preserve">jaunajam plānošanas periodam </w:t>
      </w:r>
      <w:r w:rsidR="00B97E63" w:rsidRPr="00545056">
        <w:rPr>
          <w:rFonts w:ascii="Times New Roman" w:hAnsi="Times New Roman" w:cs="Times New Roman"/>
          <w:color w:val="000000" w:themeColor="text1"/>
          <w:sz w:val="24"/>
          <w:szCs w:val="24"/>
        </w:rPr>
        <w:t>2023. – 2026.ga</w:t>
      </w:r>
      <w:r w:rsidR="007B23C9" w:rsidRPr="00545056">
        <w:rPr>
          <w:rFonts w:ascii="Times New Roman" w:hAnsi="Times New Roman" w:cs="Times New Roman"/>
          <w:color w:val="000000" w:themeColor="text1"/>
          <w:sz w:val="24"/>
          <w:szCs w:val="24"/>
        </w:rPr>
        <w:t>dam</w:t>
      </w:r>
      <w:r w:rsidR="00A061FC" w:rsidRPr="00545056">
        <w:rPr>
          <w:rFonts w:ascii="Times New Roman" w:hAnsi="Times New Roman" w:cs="Times New Roman"/>
          <w:color w:val="000000" w:themeColor="text1"/>
          <w:sz w:val="24"/>
          <w:szCs w:val="24"/>
        </w:rPr>
        <w:t xml:space="preserve"> un </w:t>
      </w:r>
      <w:r w:rsidR="00CE4DD1" w:rsidRPr="00545056">
        <w:rPr>
          <w:rFonts w:ascii="Times New Roman" w:hAnsi="Times New Roman" w:cs="Times New Roman"/>
          <w:color w:val="000000" w:themeColor="text1"/>
          <w:sz w:val="24"/>
          <w:szCs w:val="24"/>
        </w:rPr>
        <w:t xml:space="preserve">kapacitātes stiprināšanai </w:t>
      </w:r>
      <w:r w:rsidR="009029BE" w:rsidRPr="00545056">
        <w:rPr>
          <w:rFonts w:ascii="Times New Roman" w:hAnsi="Times New Roman" w:cs="Times New Roman"/>
          <w:color w:val="000000" w:themeColor="text1"/>
          <w:sz w:val="24"/>
          <w:szCs w:val="24"/>
        </w:rPr>
        <w:t xml:space="preserve">VID stratēģisko </w:t>
      </w:r>
      <w:r w:rsidR="00AA186F" w:rsidRPr="00545056">
        <w:rPr>
          <w:rFonts w:ascii="Times New Roman" w:hAnsi="Times New Roman" w:cs="Times New Roman"/>
          <w:color w:val="000000" w:themeColor="text1"/>
          <w:sz w:val="24"/>
          <w:szCs w:val="24"/>
        </w:rPr>
        <w:t xml:space="preserve">mērķu </w:t>
      </w:r>
      <w:r w:rsidR="00F9404D" w:rsidRPr="00545056">
        <w:rPr>
          <w:rFonts w:ascii="Times New Roman" w:hAnsi="Times New Roman" w:cs="Times New Roman"/>
          <w:color w:val="000000" w:themeColor="text1"/>
          <w:sz w:val="24"/>
          <w:szCs w:val="24"/>
        </w:rPr>
        <w:t>sasniegšanai Latvijā</w:t>
      </w:r>
      <w:r w:rsidR="00882E54">
        <w:rPr>
          <w:rStyle w:val="FootnoteReference"/>
          <w:rFonts w:ascii="Times New Roman" w:hAnsi="Times New Roman" w:cs="Times New Roman"/>
          <w:color w:val="000000" w:themeColor="text1"/>
          <w:sz w:val="24"/>
          <w:szCs w:val="24"/>
        </w:rPr>
        <w:footnoteReference w:id="18"/>
      </w:r>
      <w:r w:rsidR="00F9404D" w:rsidRPr="00545056">
        <w:rPr>
          <w:rFonts w:ascii="Times New Roman" w:hAnsi="Times New Roman" w:cs="Times New Roman"/>
          <w:color w:val="000000" w:themeColor="text1"/>
          <w:sz w:val="24"/>
          <w:szCs w:val="24"/>
        </w:rPr>
        <w:t xml:space="preserve">. </w:t>
      </w:r>
      <w:r w:rsidR="003B2501" w:rsidRPr="00545056">
        <w:rPr>
          <w:rFonts w:ascii="Times New Roman" w:hAnsi="Times New Roman" w:cs="Times New Roman"/>
          <w:color w:val="000000" w:themeColor="text1"/>
          <w:sz w:val="24"/>
          <w:szCs w:val="24"/>
        </w:rPr>
        <w:t xml:space="preserve">Veicot normatīvo un politikas dokumentu analīzi, VID sniegto dokumentu un informācijas analīzi, starptautiskās </w:t>
      </w:r>
      <w:r w:rsidR="00A65EBE">
        <w:rPr>
          <w:rFonts w:ascii="Times New Roman" w:hAnsi="Times New Roman" w:cs="Times New Roman"/>
          <w:color w:val="000000" w:themeColor="text1"/>
          <w:sz w:val="24"/>
          <w:szCs w:val="24"/>
        </w:rPr>
        <w:t>E</w:t>
      </w:r>
      <w:r w:rsidR="003B08A4">
        <w:rPr>
          <w:rFonts w:ascii="Times New Roman" w:hAnsi="Times New Roman" w:cs="Times New Roman"/>
          <w:color w:val="000000" w:themeColor="text1"/>
          <w:sz w:val="24"/>
          <w:szCs w:val="24"/>
        </w:rPr>
        <w:t>i</w:t>
      </w:r>
      <w:r w:rsidR="00A65EBE">
        <w:rPr>
          <w:rFonts w:ascii="Times New Roman" w:hAnsi="Times New Roman" w:cs="Times New Roman"/>
          <w:color w:val="000000" w:themeColor="text1"/>
          <w:sz w:val="24"/>
          <w:szCs w:val="24"/>
        </w:rPr>
        <w:t>ro</w:t>
      </w:r>
      <w:r w:rsidR="006509D5">
        <w:rPr>
          <w:rFonts w:ascii="Times New Roman" w:hAnsi="Times New Roman" w:cs="Times New Roman"/>
          <w:color w:val="000000" w:themeColor="text1"/>
          <w:sz w:val="24"/>
          <w:szCs w:val="24"/>
        </w:rPr>
        <w:t xml:space="preserve">pas Savienības </w:t>
      </w:r>
      <w:r w:rsidR="0054058A">
        <w:rPr>
          <w:rFonts w:ascii="Times New Roman" w:hAnsi="Times New Roman" w:cs="Times New Roman"/>
          <w:color w:val="000000" w:themeColor="text1"/>
          <w:sz w:val="24"/>
          <w:szCs w:val="24"/>
        </w:rPr>
        <w:t>(turpmāk – ES)</w:t>
      </w:r>
      <w:r w:rsidR="003B2501" w:rsidRPr="00545056">
        <w:rPr>
          <w:rFonts w:ascii="Times New Roman" w:hAnsi="Times New Roman" w:cs="Times New Roman"/>
          <w:color w:val="000000" w:themeColor="text1"/>
          <w:sz w:val="24"/>
          <w:szCs w:val="24"/>
        </w:rPr>
        <w:t xml:space="preserve"> un nacionālās statistikās datu bāzes analīzi, nodokļu un muitas administrāciju labās prakses izpēti, veicot intervijas ar VID augstākā un vidējā līmeņa vadību un Finanšu ministrijas pārstāvjiem un organizējot </w:t>
      </w:r>
      <w:r w:rsidR="008C28CD">
        <w:rPr>
          <w:rFonts w:ascii="Times New Roman" w:hAnsi="Times New Roman" w:cs="Times New Roman"/>
          <w:color w:val="000000" w:themeColor="text1"/>
          <w:sz w:val="24"/>
          <w:szCs w:val="24"/>
        </w:rPr>
        <w:t>domnīcas</w:t>
      </w:r>
      <w:r w:rsidR="003B2501" w:rsidRPr="00545056">
        <w:rPr>
          <w:rFonts w:ascii="Times New Roman" w:hAnsi="Times New Roman" w:cs="Times New Roman"/>
          <w:color w:val="000000" w:themeColor="text1"/>
          <w:sz w:val="24"/>
          <w:szCs w:val="24"/>
        </w:rPr>
        <w:t>, izmantojot VID ietekmējošo ārējo un iekšējo procesu analīzi, PwC ar SVID analīzes palīdzību identificēja VID darbības stiprās, vājās puses, iespējas un draudus četr</w:t>
      </w:r>
      <w:r w:rsidR="00F95035" w:rsidRPr="00545056">
        <w:rPr>
          <w:rFonts w:ascii="Times New Roman" w:hAnsi="Times New Roman" w:cs="Times New Roman"/>
          <w:color w:val="000000" w:themeColor="text1"/>
          <w:sz w:val="24"/>
          <w:szCs w:val="24"/>
        </w:rPr>
        <w:t>ās</w:t>
      </w:r>
      <w:r w:rsidR="000A0E9E" w:rsidRPr="00545056">
        <w:rPr>
          <w:rFonts w:ascii="Times New Roman" w:hAnsi="Times New Roman" w:cs="Times New Roman"/>
          <w:color w:val="000000" w:themeColor="text1"/>
          <w:sz w:val="24"/>
          <w:szCs w:val="24"/>
        </w:rPr>
        <w:t xml:space="preserve"> </w:t>
      </w:r>
      <w:r w:rsidR="00F95035" w:rsidRPr="00545056">
        <w:rPr>
          <w:rFonts w:ascii="Times New Roman" w:hAnsi="Times New Roman" w:cs="Times New Roman"/>
          <w:color w:val="000000" w:themeColor="text1"/>
          <w:sz w:val="24"/>
          <w:szCs w:val="24"/>
        </w:rPr>
        <w:t>kategorijā</w:t>
      </w:r>
      <w:r w:rsidR="003B2501" w:rsidRPr="00545056">
        <w:rPr>
          <w:rFonts w:ascii="Times New Roman" w:hAnsi="Times New Roman" w:cs="Times New Roman"/>
          <w:color w:val="000000" w:themeColor="text1"/>
          <w:sz w:val="24"/>
          <w:szCs w:val="24"/>
        </w:rPr>
        <w:t>s</w:t>
      </w:r>
      <w:r w:rsidR="009C373C">
        <w:rPr>
          <w:rFonts w:ascii="Times New Roman" w:hAnsi="Times New Roman" w:cs="Times New Roman"/>
          <w:color w:val="000000" w:themeColor="text1"/>
          <w:sz w:val="24"/>
          <w:szCs w:val="24"/>
        </w:rPr>
        <w:t xml:space="preserve"> (skat. 1.pielikumu)</w:t>
      </w:r>
      <w:r w:rsidR="003B2501" w:rsidRPr="00545056">
        <w:rPr>
          <w:rFonts w:ascii="Times New Roman" w:hAnsi="Times New Roman" w:cs="Times New Roman"/>
          <w:color w:val="000000" w:themeColor="text1"/>
          <w:sz w:val="24"/>
          <w:szCs w:val="24"/>
        </w:rPr>
        <w:t xml:space="preserve">: </w:t>
      </w:r>
    </w:p>
    <w:p w14:paraId="4132708D" w14:textId="77777777" w:rsidR="003B2501" w:rsidRPr="00545056" w:rsidRDefault="003B2501" w:rsidP="00256EAE">
      <w:pPr>
        <w:pStyle w:val="ListParagraph"/>
        <w:numPr>
          <w:ilvl w:val="0"/>
          <w:numId w:val="4"/>
        </w:numPr>
        <w:spacing w:after="0" w:line="240" w:lineRule="auto"/>
        <w:jc w:val="both"/>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klientu apkalpošana;</w:t>
      </w:r>
    </w:p>
    <w:p w14:paraId="4714B2EE" w14:textId="77777777" w:rsidR="003B2501" w:rsidRPr="00545056" w:rsidRDefault="003B2501" w:rsidP="00256EAE">
      <w:pPr>
        <w:pStyle w:val="ListParagraph"/>
        <w:numPr>
          <w:ilvl w:val="0"/>
          <w:numId w:val="4"/>
        </w:numPr>
        <w:spacing w:after="0" w:line="240" w:lineRule="auto"/>
        <w:jc w:val="both"/>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procesi, tehnoloģijas un dati;</w:t>
      </w:r>
    </w:p>
    <w:p w14:paraId="002128E9" w14:textId="77777777" w:rsidR="003B2501" w:rsidRPr="00545056" w:rsidRDefault="003B2501" w:rsidP="00256EAE">
      <w:pPr>
        <w:pStyle w:val="ListParagraph"/>
        <w:numPr>
          <w:ilvl w:val="0"/>
          <w:numId w:val="4"/>
        </w:numPr>
        <w:spacing w:after="0" w:line="240" w:lineRule="auto"/>
        <w:jc w:val="both"/>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komunikācija ar sabiedrību, sadarbība un ārējā vide;</w:t>
      </w:r>
    </w:p>
    <w:p w14:paraId="132B1AF6" w14:textId="77777777" w:rsidR="003B2501" w:rsidRPr="00545056" w:rsidRDefault="003B2501" w:rsidP="00256EAE">
      <w:pPr>
        <w:pStyle w:val="ListParagraph"/>
        <w:numPr>
          <w:ilvl w:val="0"/>
          <w:numId w:val="4"/>
        </w:numPr>
        <w:spacing w:after="0" w:line="240" w:lineRule="auto"/>
        <w:jc w:val="both"/>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darba vide un cilvēkresursu stratēģiskā vadība.</w:t>
      </w:r>
    </w:p>
    <w:p w14:paraId="4E5F8D03" w14:textId="77777777" w:rsidR="00C1497F" w:rsidRPr="00545056" w:rsidRDefault="00C1497F" w:rsidP="007A170B">
      <w:pPr>
        <w:spacing w:after="0" w:line="240" w:lineRule="auto"/>
        <w:ind w:firstLine="709"/>
        <w:jc w:val="both"/>
        <w:rPr>
          <w:rFonts w:ascii="Times New Roman" w:hAnsi="Times New Roman" w:cs="Times New Roman"/>
          <w:color w:val="000000" w:themeColor="text1"/>
          <w:sz w:val="24"/>
          <w:szCs w:val="24"/>
        </w:rPr>
      </w:pPr>
    </w:p>
    <w:p w14:paraId="78D9BA4A" w14:textId="604C267A" w:rsidR="002E3C4A" w:rsidRPr="00545056" w:rsidRDefault="009572D7" w:rsidP="007A170B">
      <w:pPr>
        <w:spacing w:after="0" w:line="240" w:lineRule="auto"/>
        <w:ind w:firstLine="709"/>
        <w:jc w:val="both"/>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 xml:space="preserve">PwC </w:t>
      </w:r>
      <w:r w:rsidR="0062084E" w:rsidRPr="00545056">
        <w:rPr>
          <w:rFonts w:ascii="Times New Roman" w:hAnsi="Times New Roman" w:cs="Times New Roman"/>
          <w:color w:val="000000" w:themeColor="text1"/>
          <w:sz w:val="24"/>
          <w:szCs w:val="24"/>
        </w:rPr>
        <w:t>S</w:t>
      </w:r>
      <w:r w:rsidR="00F11D3B" w:rsidRPr="00545056">
        <w:rPr>
          <w:rFonts w:ascii="Times New Roman" w:hAnsi="Times New Roman" w:cs="Times New Roman"/>
          <w:color w:val="000000" w:themeColor="text1"/>
          <w:sz w:val="24"/>
          <w:szCs w:val="24"/>
        </w:rPr>
        <w:t xml:space="preserve">VID </w:t>
      </w:r>
      <w:r w:rsidR="00F260C4" w:rsidRPr="00545056">
        <w:rPr>
          <w:rFonts w:ascii="Times New Roman" w:hAnsi="Times New Roman" w:cs="Times New Roman"/>
          <w:color w:val="000000" w:themeColor="text1"/>
          <w:sz w:val="24"/>
          <w:szCs w:val="24"/>
        </w:rPr>
        <w:t xml:space="preserve">analīzes </w:t>
      </w:r>
      <w:r w:rsidR="00291652" w:rsidRPr="00545056">
        <w:rPr>
          <w:rFonts w:ascii="Times New Roman" w:hAnsi="Times New Roman" w:cs="Times New Roman"/>
          <w:color w:val="000000" w:themeColor="text1"/>
          <w:sz w:val="24"/>
          <w:szCs w:val="24"/>
        </w:rPr>
        <w:t>galv</w:t>
      </w:r>
      <w:r w:rsidR="00E71612" w:rsidRPr="00545056">
        <w:rPr>
          <w:rFonts w:ascii="Times New Roman" w:hAnsi="Times New Roman" w:cs="Times New Roman"/>
          <w:color w:val="000000" w:themeColor="text1"/>
          <w:sz w:val="24"/>
          <w:szCs w:val="24"/>
        </w:rPr>
        <w:t>enie konstatējumi</w:t>
      </w:r>
      <w:r w:rsidR="004460B6">
        <w:rPr>
          <w:rStyle w:val="FootnoteReference"/>
          <w:rFonts w:ascii="Times New Roman" w:hAnsi="Times New Roman" w:cs="Times New Roman"/>
          <w:color w:val="000000" w:themeColor="text1"/>
          <w:sz w:val="24"/>
          <w:szCs w:val="24"/>
        </w:rPr>
        <w:footnoteReference w:id="19"/>
      </w:r>
      <w:r w:rsidR="00E71612" w:rsidRPr="00545056">
        <w:rPr>
          <w:rFonts w:ascii="Times New Roman" w:hAnsi="Times New Roman" w:cs="Times New Roman"/>
          <w:color w:val="000000" w:themeColor="text1"/>
          <w:sz w:val="24"/>
          <w:szCs w:val="24"/>
        </w:rPr>
        <w:t>:</w:t>
      </w:r>
    </w:p>
    <w:p w14:paraId="799A6D9E" w14:textId="28A49C26" w:rsidR="00C1497F" w:rsidRPr="00545056" w:rsidRDefault="00C1497F" w:rsidP="007A170B">
      <w:pPr>
        <w:spacing w:after="0" w:line="240" w:lineRule="auto"/>
        <w:ind w:firstLine="709"/>
        <w:jc w:val="both"/>
        <w:rPr>
          <w:rFonts w:ascii="Times New Roman" w:hAnsi="Times New Roman" w:cs="Times New Roman"/>
          <w:color w:val="000000" w:themeColor="text1"/>
          <w:sz w:val="24"/>
          <w:szCs w:val="24"/>
        </w:rPr>
      </w:pPr>
    </w:p>
    <w:tbl>
      <w:tblPr>
        <w:tblStyle w:val="TableGrid"/>
        <w:tblW w:w="9351" w:type="dxa"/>
        <w:tblLook w:val="04A0" w:firstRow="1" w:lastRow="0" w:firstColumn="1" w:lastColumn="0" w:noHBand="0" w:noVBand="1"/>
      </w:tblPr>
      <w:tblGrid>
        <w:gridCol w:w="1257"/>
        <w:gridCol w:w="8094"/>
      </w:tblGrid>
      <w:tr w:rsidR="002C4266" w:rsidRPr="00545056" w14:paraId="2EDFD8B2" w14:textId="77777777" w:rsidTr="7A84ECD1">
        <w:tc>
          <w:tcPr>
            <w:tcW w:w="1129" w:type="dxa"/>
          </w:tcPr>
          <w:p w14:paraId="49557D9B" w14:textId="1428310A" w:rsidR="00C1497F" w:rsidRPr="00545056" w:rsidRDefault="00F60985" w:rsidP="007A170B">
            <w:pPr>
              <w:jc w:val="both"/>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STIPRĀS PUSES</w:t>
            </w:r>
          </w:p>
        </w:tc>
        <w:tc>
          <w:tcPr>
            <w:tcW w:w="8222" w:type="dxa"/>
          </w:tcPr>
          <w:p w14:paraId="7B1FD7E9" w14:textId="7403DA2E" w:rsidR="0007333B" w:rsidRPr="00545056" w:rsidRDefault="0007333B" w:rsidP="00256EAE">
            <w:pPr>
              <w:pStyle w:val="ListParagraph"/>
              <w:numPr>
                <w:ilvl w:val="0"/>
                <w:numId w:val="5"/>
              </w:numPr>
              <w:jc w:val="both"/>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VID piemīt spēja pielāgoties ārējiem mainīgās vides apstākļiem, tajā skaitā arvien pieaugošajām likumdevēja prasībām, izpildot gan savas pamatfunkcijas, gan papildpienākumus.</w:t>
            </w:r>
          </w:p>
          <w:p w14:paraId="2F9EC10F" w14:textId="2565E750" w:rsidR="0007333B" w:rsidRPr="00545056" w:rsidRDefault="0007333B" w:rsidP="00256EAE">
            <w:pPr>
              <w:pStyle w:val="ListParagraph"/>
              <w:numPr>
                <w:ilvl w:val="0"/>
                <w:numId w:val="5"/>
              </w:numPr>
              <w:jc w:val="both"/>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VID nodrošina tiešsaistes pakalpojumus, plašas konsultāciju iespējas, izmantojot dažādus komunikācijas kanālus.</w:t>
            </w:r>
          </w:p>
          <w:p w14:paraId="43B1AEF6" w14:textId="70822ACF" w:rsidR="0007333B" w:rsidRPr="00545056" w:rsidRDefault="6631A9D3" w:rsidP="00256EAE">
            <w:pPr>
              <w:pStyle w:val="ListParagraph"/>
              <w:numPr>
                <w:ilvl w:val="0"/>
                <w:numId w:val="5"/>
              </w:numPr>
              <w:jc w:val="both"/>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 xml:space="preserve">VID ir </w:t>
            </w:r>
            <w:r w:rsidR="00B40D1B">
              <w:rPr>
                <w:rFonts w:ascii="Times New Roman" w:hAnsi="Times New Roman" w:cs="Times New Roman"/>
                <w:color w:val="000000" w:themeColor="text1"/>
                <w:sz w:val="24"/>
                <w:szCs w:val="24"/>
              </w:rPr>
              <w:t>informācijas un komunikācijas tehnoloģiju</w:t>
            </w:r>
            <w:r w:rsidRPr="00545056">
              <w:rPr>
                <w:rFonts w:ascii="Times New Roman" w:hAnsi="Times New Roman" w:cs="Times New Roman"/>
                <w:color w:val="000000" w:themeColor="text1"/>
                <w:sz w:val="24"/>
                <w:szCs w:val="24"/>
              </w:rPr>
              <w:t xml:space="preserve"> attīstības līderis valsts iestāžu vidū</w:t>
            </w:r>
            <w:r w:rsidR="6E5B5017" w:rsidRPr="00545056">
              <w:rPr>
                <w:rFonts w:ascii="Times New Roman" w:hAnsi="Times New Roman" w:cs="Times New Roman"/>
                <w:color w:val="000000" w:themeColor="text1"/>
                <w:sz w:val="24"/>
                <w:szCs w:val="24"/>
              </w:rPr>
              <w:t xml:space="preserve">, </w:t>
            </w:r>
            <w:r w:rsidRPr="00545056">
              <w:rPr>
                <w:rFonts w:ascii="Times New Roman" w:hAnsi="Times New Roman" w:cs="Times New Roman"/>
                <w:color w:val="000000" w:themeColor="text1"/>
                <w:sz w:val="24"/>
                <w:szCs w:val="24"/>
              </w:rPr>
              <w:t>nodrošin</w:t>
            </w:r>
            <w:r w:rsidR="386F6C34" w:rsidRPr="00545056">
              <w:rPr>
                <w:rFonts w:ascii="Times New Roman" w:hAnsi="Times New Roman" w:cs="Times New Roman"/>
                <w:color w:val="000000" w:themeColor="text1"/>
                <w:sz w:val="24"/>
                <w:szCs w:val="24"/>
              </w:rPr>
              <w:t>ot</w:t>
            </w:r>
            <w:r w:rsidRPr="00545056">
              <w:rPr>
                <w:rFonts w:ascii="Times New Roman" w:hAnsi="Times New Roman" w:cs="Times New Roman"/>
                <w:color w:val="000000" w:themeColor="text1"/>
                <w:sz w:val="24"/>
                <w:szCs w:val="24"/>
              </w:rPr>
              <w:t xml:space="preserve"> gan IS nepārtraukt</w:t>
            </w:r>
            <w:r w:rsidR="24DF55F2" w:rsidRPr="00545056">
              <w:rPr>
                <w:rFonts w:ascii="Times New Roman" w:hAnsi="Times New Roman" w:cs="Times New Roman"/>
                <w:color w:val="000000" w:themeColor="text1"/>
                <w:sz w:val="24"/>
                <w:szCs w:val="24"/>
              </w:rPr>
              <w:t>u</w:t>
            </w:r>
            <w:r w:rsidR="157BD917" w:rsidRPr="00545056">
              <w:rPr>
                <w:rFonts w:ascii="Times New Roman" w:hAnsi="Times New Roman" w:cs="Times New Roman"/>
                <w:color w:val="000000" w:themeColor="text1"/>
                <w:sz w:val="24"/>
                <w:szCs w:val="24"/>
              </w:rPr>
              <w:t xml:space="preserve"> </w:t>
            </w:r>
            <w:r w:rsidRPr="00545056">
              <w:rPr>
                <w:rFonts w:ascii="Times New Roman" w:hAnsi="Times New Roman" w:cs="Times New Roman"/>
                <w:color w:val="000000" w:themeColor="text1"/>
                <w:sz w:val="24"/>
                <w:szCs w:val="24"/>
              </w:rPr>
              <w:t>attīstīb</w:t>
            </w:r>
            <w:r w:rsidR="3CD5CB24" w:rsidRPr="00545056">
              <w:rPr>
                <w:rFonts w:ascii="Times New Roman" w:hAnsi="Times New Roman" w:cs="Times New Roman"/>
                <w:color w:val="000000" w:themeColor="text1"/>
                <w:sz w:val="24"/>
                <w:szCs w:val="24"/>
              </w:rPr>
              <w:t>u</w:t>
            </w:r>
            <w:r w:rsidRPr="00545056">
              <w:rPr>
                <w:rFonts w:ascii="Times New Roman" w:hAnsi="Times New Roman" w:cs="Times New Roman"/>
                <w:color w:val="000000" w:themeColor="text1"/>
                <w:sz w:val="24"/>
                <w:szCs w:val="24"/>
              </w:rPr>
              <w:t>, gan arī skaidr</w:t>
            </w:r>
            <w:r w:rsidR="51A3B415" w:rsidRPr="00545056">
              <w:rPr>
                <w:rFonts w:ascii="Times New Roman" w:hAnsi="Times New Roman" w:cs="Times New Roman"/>
                <w:color w:val="000000" w:themeColor="text1"/>
                <w:sz w:val="24"/>
                <w:szCs w:val="24"/>
              </w:rPr>
              <w:t>u</w:t>
            </w:r>
            <w:r w:rsidRPr="00545056">
              <w:rPr>
                <w:rFonts w:ascii="Times New Roman" w:hAnsi="Times New Roman" w:cs="Times New Roman"/>
                <w:color w:val="000000" w:themeColor="text1"/>
                <w:sz w:val="24"/>
                <w:szCs w:val="24"/>
              </w:rPr>
              <w:t xml:space="preserve"> atbildības sadalījum</w:t>
            </w:r>
            <w:r w:rsidR="37894705" w:rsidRPr="00545056">
              <w:rPr>
                <w:rFonts w:ascii="Times New Roman" w:hAnsi="Times New Roman" w:cs="Times New Roman"/>
                <w:color w:val="000000" w:themeColor="text1"/>
                <w:sz w:val="24"/>
                <w:szCs w:val="24"/>
              </w:rPr>
              <w:t>u</w:t>
            </w:r>
            <w:r w:rsidRPr="00545056">
              <w:rPr>
                <w:rFonts w:ascii="Times New Roman" w:hAnsi="Times New Roman" w:cs="Times New Roman"/>
                <w:color w:val="000000" w:themeColor="text1"/>
                <w:sz w:val="24"/>
                <w:szCs w:val="24"/>
              </w:rPr>
              <w:t>, kā arī liel</w:t>
            </w:r>
            <w:r w:rsidR="4A8C346D" w:rsidRPr="00545056">
              <w:rPr>
                <w:rFonts w:ascii="Times New Roman" w:hAnsi="Times New Roman" w:cs="Times New Roman"/>
                <w:color w:val="000000" w:themeColor="text1"/>
                <w:sz w:val="24"/>
                <w:szCs w:val="24"/>
              </w:rPr>
              <w:t>u</w:t>
            </w:r>
            <w:r w:rsidRPr="00545056">
              <w:rPr>
                <w:rFonts w:ascii="Times New Roman" w:hAnsi="Times New Roman" w:cs="Times New Roman"/>
                <w:color w:val="000000" w:themeColor="text1"/>
                <w:sz w:val="24"/>
                <w:szCs w:val="24"/>
              </w:rPr>
              <w:t xml:space="preserve"> uzkrāto datu apjom</w:t>
            </w:r>
            <w:r w:rsidR="193E4C07" w:rsidRPr="00545056">
              <w:rPr>
                <w:rFonts w:ascii="Times New Roman" w:hAnsi="Times New Roman" w:cs="Times New Roman"/>
                <w:color w:val="000000" w:themeColor="text1"/>
                <w:sz w:val="24"/>
                <w:szCs w:val="24"/>
              </w:rPr>
              <w:t>u</w:t>
            </w:r>
            <w:r w:rsidRPr="00545056">
              <w:rPr>
                <w:rFonts w:ascii="Times New Roman" w:hAnsi="Times New Roman" w:cs="Times New Roman"/>
                <w:color w:val="000000" w:themeColor="text1"/>
                <w:sz w:val="24"/>
                <w:szCs w:val="24"/>
              </w:rPr>
              <w:t>.</w:t>
            </w:r>
          </w:p>
          <w:p w14:paraId="031D9DBE" w14:textId="203EB4A6" w:rsidR="0007333B" w:rsidRPr="00545056" w:rsidRDefault="6631A9D3" w:rsidP="00256EAE">
            <w:pPr>
              <w:pStyle w:val="ListParagraph"/>
              <w:numPr>
                <w:ilvl w:val="0"/>
                <w:numId w:val="5"/>
              </w:numPr>
              <w:jc w:val="both"/>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VID ir gatavs sadarboties un uzklausīt tautsaimniecīb</w:t>
            </w:r>
            <w:r w:rsidR="47BD5045" w:rsidRPr="00545056">
              <w:rPr>
                <w:rFonts w:ascii="Times New Roman" w:hAnsi="Times New Roman" w:cs="Times New Roman"/>
                <w:color w:val="000000" w:themeColor="text1"/>
                <w:sz w:val="24"/>
                <w:szCs w:val="24"/>
              </w:rPr>
              <w:t>a</w:t>
            </w:r>
            <w:r w:rsidRPr="00545056">
              <w:rPr>
                <w:rFonts w:ascii="Times New Roman" w:hAnsi="Times New Roman" w:cs="Times New Roman"/>
                <w:color w:val="000000" w:themeColor="text1"/>
                <w:sz w:val="24"/>
                <w:szCs w:val="24"/>
              </w:rPr>
              <w:t>s nozaru pārstāvjus, dalīties ar uzkrātajiem datiem ar citām kompetentajām iestādēm.</w:t>
            </w:r>
          </w:p>
          <w:p w14:paraId="6FC086BC" w14:textId="023B6662" w:rsidR="00C1497F" w:rsidRPr="00545056" w:rsidRDefault="0007333B" w:rsidP="00256EAE">
            <w:pPr>
              <w:pStyle w:val="ListParagraph"/>
              <w:numPr>
                <w:ilvl w:val="0"/>
                <w:numId w:val="5"/>
              </w:numPr>
              <w:jc w:val="both"/>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VID prioritāte ir darba vides uzlabošana, modernizēšana, kā arī darbinieku attīstība.</w:t>
            </w:r>
          </w:p>
        </w:tc>
      </w:tr>
      <w:tr w:rsidR="002C4266" w:rsidRPr="00545056" w14:paraId="393A8D28" w14:textId="77777777" w:rsidTr="7A84ECD1">
        <w:tc>
          <w:tcPr>
            <w:tcW w:w="1129" w:type="dxa"/>
          </w:tcPr>
          <w:p w14:paraId="70EACFDD" w14:textId="551B9E1C" w:rsidR="00C1497F" w:rsidRPr="00545056" w:rsidRDefault="008C5C0D" w:rsidP="007A170B">
            <w:pPr>
              <w:jc w:val="both"/>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VĀJĀS PUSES</w:t>
            </w:r>
          </w:p>
        </w:tc>
        <w:tc>
          <w:tcPr>
            <w:tcW w:w="8222" w:type="dxa"/>
          </w:tcPr>
          <w:p w14:paraId="1685D966" w14:textId="36AD385B" w:rsidR="00AF1B87" w:rsidRPr="00545056" w:rsidRDefault="00AF1B87" w:rsidP="00256EAE">
            <w:pPr>
              <w:pStyle w:val="ListParagraph"/>
              <w:numPr>
                <w:ilvl w:val="0"/>
                <w:numId w:val="6"/>
              </w:numPr>
              <w:jc w:val="both"/>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Ir sasniegti VID kapacitātes griesti, ierobežoto resursu dēļ pastāv augsts risks, ka ilgtermiņā</w:t>
            </w:r>
            <w:r w:rsidR="00AA584F" w:rsidRPr="00545056">
              <w:rPr>
                <w:rFonts w:ascii="Times New Roman" w:hAnsi="Times New Roman" w:cs="Times New Roman"/>
                <w:color w:val="000000" w:themeColor="text1"/>
                <w:sz w:val="24"/>
                <w:szCs w:val="24"/>
              </w:rPr>
              <w:t xml:space="preserve"> </w:t>
            </w:r>
            <w:r w:rsidRPr="00545056">
              <w:rPr>
                <w:rFonts w:ascii="Times New Roman" w:hAnsi="Times New Roman" w:cs="Times New Roman"/>
                <w:color w:val="000000" w:themeColor="text1"/>
                <w:sz w:val="24"/>
                <w:szCs w:val="24"/>
              </w:rPr>
              <w:t>var rasties grūtības nodrošināt esošo servisa līmeni tiešsaistes vai klātienes pakalpojum</w:t>
            </w:r>
            <w:r w:rsidR="0015778A">
              <w:rPr>
                <w:rFonts w:ascii="Times New Roman" w:hAnsi="Times New Roman" w:cs="Times New Roman"/>
                <w:color w:val="000000" w:themeColor="text1"/>
                <w:sz w:val="24"/>
                <w:szCs w:val="24"/>
              </w:rPr>
              <w:t>u</w:t>
            </w:r>
            <w:r w:rsidR="00AA584F" w:rsidRPr="00545056">
              <w:rPr>
                <w:rFonts w:ascii="Times New Roman" w:hAnsi="Times New Roman" w:cs="Times New Roman"/>
                <w:color w:val="000000" w:themeColor="text1"/>
                <w:sz w:val="24"/>
                <w:szCs w:val="24"/>
              </w:rPr>
              <w:t xml:space="preserve"> </w:t>
            </w:r>
            <w:r w:rsidRPr="00545056">
              <w:rPr>
                <w:rFonts w:ascii="Times New Roman" w:hAnsi="Times New Roman" w:cs="Times New Roman"/>
                <w:color w:val="000000" w:themeColor="text1"/>
                <w:sz w:val="24"/>
                <w:szCs w:val="24"/>
              </w:rPr>
              <w:t>sniegšanā.</w:t>
            </w:r>
          </w:p>
          <w:p w14:paraId="061C5C42" w14:textId="2C6DA268" w:rsidR="00AF1B87" w:rsidRPr="00545056" w:rsidRDefault="00AF1B87" w:rsidP="00256EAE">
            <w:pPr>
              <w:pStyle w:val="ListParagraph"/>
              <w:numPr>
                <w:ilvl w:val="0"/>
                <w:numId w:val="6"/>
              </w:numPr>
              <w:jc w:val="both"/>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VID darbības procesu pilnīga atkarība no IT sistēmu darbības rada risku, ka sistēmu</w:t>
            </w:r>
            <w:r w:rsidR="00AA584F" w:rsidRPr="00545056">
              <w:rPr>
                <w:rFonts w:ascii="Times New Roman" w:hAnsi="Times New Roman" w:cs="Times New Roman"/>
                <w:color w:val="000000" w:themeColor="text1"/>
                <w:sz w:val="24"/>
                <w:szCs w:val="24"/>
              </w:rPr>
              <w:t xml:space="preserve"> </w:t>
            </w:r>
            <w:r w:rsidRPr="00545056">
              <w:rPr>
                <w:rFonts w:ascii="Times New Roman" w:hAnsi="Times New Roman" w:cs="Times New Roman"/>
                <w:color w:val="000000" w:themeColor="text1"/>
                <w:sz w:val="24"/>
                <w:szCs w:val="24"/>
              </w:rPr>
              <w:t>bojājuma vai darbības pārtraukuma rezultātā tiks traucēta pamatprocesu izpilde.</w:t>
            </w:r>
          </w:p>
          <w:p w14:paraId="69171FF0" w14:textId="767AA15C" w:rsidR="00AF1B87" w:rsidRPr="00545056" w:rsidRDefault="00AF1B87" w:rsidP="00256EAE">
            <w:pPr>
              <w:pStyle w:val="ListParagraph"/>
              <w:numPr>
                <w:ilvl w:val="0"/>
                <w:numId w:val="6"/>
              </w:numPr>
              <w:jc w:val="both"/>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Atsevišķu funkciju izpildes sezonālais raksturs un klientu apkalpošanas specifika rada</w:t>
            </w:r>
            <w:r w:rsidR="002C2EA9" w:rsidRPr="00545056">
              <w:rPr>
                <w:rFonts w:ascii="Times New Roman" w:hAnsi="Times New Roman" w:cs="Times New Roman"/>
                <w:color w:val="000000" w:themeColor="text1"/>
                <w:sz w:val="24"/>
                <w:szCs w:val="24"/>
              </w:rPr>
              <w:t xml:space="preserve"> </w:t>
            </w:r>
            <w:r w:rsidRPr="00545056">
              <w:rPr>
                <w:rFonts w:ascii="Times New Roman" w:hAnsi="Times New Roman" w:cs="Times New Roman"/>
                <w:color w:val="000000" w:themeColor="text1"/>
                <w:sz w:val="24"/>
                <w:szCs w:val="24"/>
              </w:rPr>
              <w:t xml:space="preserve">nepieciešamību nodrošināt darbiniekus, kuri ir kompetenti </w:t>
            </w:r>
            <w:r w:rsidRPr="00545056">
              <w:rPr>
                <w:rFonts w:ascii="Times New Roman" w:hAnsi="Times New Roman" w:cs="Times New Roman"/>
                <w:color w:val="000000" w:themeColor="text1"/>
                <w:sz w:val="24"/>
                <w:szCs w:val="24"/>
              </w:rPr>
              <w:lastRenderedPageBreak/>
              <w:t>vairākās jomās, bet finansējuma trūkums mazina spēju piesaistīt un noturēt augsti kvalificētus darbiniekus.</w:t>
            </w:r>
          </w:p>
          <w:p w14:paraId="693CB6EC" w14:textId="77777777" w:rsidR="00AA60A9" w:rsidRPr="00545056" w:rsidRDefault="00AF1B87" w:rsidP="00256EAE">
            <w:pPr>
              <w:pStyle w:val="ListParagraph"/>
              <w:numPr>
                <w:ilvl w:val="0"/>
                <w:numId w:val="6"/>
              </w:numPr>
              <w:jc w:val="both"/>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Slodzes pieaugums klientu apkalpošanā un sarežģīto normatīvo prasību piemērošanā prasa lielus darbaspēka resursus, virsstundu darbu un bieži vien rezultējas ar darbinieku izdegšanu.</w:t>
            </w:r>
          </w:p>
          <w:p w14:paraId="7B353709" w14:textId="158126CE" w:rsidR="00C1497F" w:rsidRPr="00545056" w:rsidRDefault="00AF1B87" w:rsidP="00256EAE">
            <w:pPr>
              <w:pStyle w:val="ListParagraph"/>
              <w:numPr>
                <w:ilvl w:val="0"/>
                <w:numId w:val="6"/>
              </w:numPr>
              <w:jc w:val="both"/>
              <w:rPr>
                <w:rFonts w:ascii="Times New Roman" w:hAnsi="Times New Roman" w:cs="Times New Roman"/>
                <w:color w:val="000000" w:themeColor="text1"/>
                <w:sz w:val="24"/>
                <w:szCs w:val="24"/>
              </w:rPr>
            </w:pPr>
            <w:bookmarkStart w:id="14" w:name="_Hlk146030189"/>
            <w:r w:rsidRPr="00545056">
              <w:rPr>
                <w:rFonts w:ascii="Times New Roman" w:hAnsi="Times New Roman" w:cs="Times New Roman"/>
                <w:color w:val="000000" w:themeColor="text1"/>
                <w:sz w:val="24"/>
                <w:szCs w:val="24"/>
              </w:rPr>
              <w:t>Normatīvais regulējums</w:t>
            </w:r>
            <w:r w:rsidR="005E71E0">
              <w:rPr>
                <w:rFonts w:ascii="Times New Roman" w:hAnsi="Times New Roman" w:cs="Times New Roman"/>
                <w:color w:val="000000" w:themeColor="text1"/>
                <w:sz w:val="24"/>
                <w:szCs w:val="24"/>
              </w:rPr>
              <w:t xml:space="preserve"> </w:t>
            </w:r>
            <w:r w:rsidRPr="00545056">
              <w:rPr>
                <w:rFonts w:ascii="Times New Roman" w:hAnsi="Times New Roman" w:cs="Times New Roman"/>
                <w:color w:val="000000" w:themeColor="text1"/>
                <w:sz w:val="24"/>
                <w:szCs w:val="24"/>
              </w:rPr>
              <w:t xml:space="preserve">vēl arvien satur prasības klientiem veikt </w:t>
            </w:r>
            <w:r w:rsidR="008C28CD">
              <w:rPr>
                <w:rFonts w:ascii="Times New Roman" w:hAnsi="Times New Roman" w:cs="Times New Roman"/>
                <w:color w:val="000000" w:themeColor="text1"/>
                <w:sz w:val="24"/>
                <w:szCs w:val="24"/>
              </w:rPr>
              <w:t>daudz</w:t>
            </w:r>
            <w:r w:rsidR="008C28CD" w:rsidRPr="00545056">
              <w:rPr>
                <w:rFonts w:ascii="Times New Roman" w:hAnsi="Times New Roman" w:cs="Times New Roman"/>
                <w:color w:val="000000" w:themeColor="text1"/>
                <w:sz w:val="24"/>
                <w:szCs w:val="24"/>
              </w:rPr>
              <w:t xml:space="preserve"> </w:t>
            </w:r>
            <w:r w:rsidRPr="00545056">
              <w:rPr>
                <w:rFonts w:ascii="Times New Roman" w:hAnsi="Times New Roman" w:cs="Times New Roman"/>
                <w:color w:val="000000" w:themeColor="text1"/>
                <w:sz w:val="24"/>
                <w:szCs w:val="24"/>
              </w:rPr>
              <w:t>birokrātiskas prasības, k</w:t>
            </w:r>
            <w:r w:rsidR="008C28CD">
              <w:rPr>
                <w:rFonts w:ascii="Times New Roman" w:hAnsi="Times New Roman" w:cs="Times New Roman"/>
                <w:color w:val="000000" w:themeColor="text1"/>
                <w:sz w:val="24"/>
                <w:szCs w:val="24"/>
              </w:rPr>
              <w:t>urām</w:t>
            </w:r>
            <w:r w:rsidRPr="00545056">
              <w:rPr>
                <w:rFonts w:ascii="Times New Roman" w:hAnsi="Times New Roman" w:cs="Times New Roman"/>
                <w:color w:val="000000" w:themeColor="text1"/>
                <w:sz w:val="24"/>
                <w:szCs w:val="24"/>
              </w:rPr>
              <w:t xml:space="preserve"> nav </w:t>
            </w:r>
            <w:r w:rsidR="009E47B6">
              <w:rPr>
                <w:rFonts w:ascii="Times New Roman" w:hAnsi="Times New Roman" w:cs="Times New Roman"/>
                <w:color w:val="000000" w:themeColor="text1"/>
                <w:sz w:val="24"/>
                <w:szCs w:val="24"/>
              </w:rPr>
              <w:t xml:space="preserve">pienesuma </w:t>
            </w:r>
            <w:r w:rsidRPr="00545056">
              <w:rPr>
                <w:rFonts w:ascii="Times New Roman" w:hAnsi="Times New Roman" w:cs="Times New Roman"/>
                <w:color w:val="000000" w:themeColor="text1"/>
                <w:sz w:val="24"/>
                <w:szCs w:val="24"/>
              </w:rPr>
              <w:t>nodokļu saistību izpildē un</w:t>
            </w:r>
            <w:r w:rsidR="00AA60A9" w:rsidRPr="00545056">
              <w:rPr>
                <w:rFonts w:ascii="Times New Roman" w:hAnsi="Times New Roman" w:cs="Times New Roman"/>
                <w:color w:val="000000" w:themeColor="text1"/>
                <w:sz w:val="24"/>
                <w:szCs w:val="24"/>
              </w:rPr>
              <w:t xml:space="preserve"> </w:t>
            </w:r>
            <w:r w:rsidRPr="00545056">
              <w:rPr>
                <w:rFonts w:ascii="Times New Roman" w:hAnsi="Times New Roman" w:cs="Times New Roman"/>
                <w:color w:val="000000" w:themeColor="text1"/>
                <w:sz w:val="24"/>
                <w:szCs w:val="24"/>
              </w:rPr>
              <w:t xml:space="preserve">kas negatīvi ietekmē nodokļu maksātāju apmierinātību ar </w:t>
            </w:r>
            <w:r w:rsidR="008C28CD">
              <w:rPr>
                <w:rFonts w:ascii="Times New Roman" w:hAnsi="Times New Roman" w:cs="Times New Roman"/>
                <w:color w:val="000000" w:themeColor="text1"/>
                <w:sz w:val="24"/>
                <w:szCs w:val="24"/>
              </w:rPr>
              <w:t xml:space="preserve">piemērotajām </w:t>
            </w:r>
            <w:r w:rsidRPr="00545056">
              <w:rPr>
                <w:rFonts w:ascii="Times New Roman" w:hAnsi="Times New Roman" w:cs="Times New Roman"/>
                <w:color w:val="000000" w:themeColor="text1"/>
                <w:sz w:val="24"/>
                <w:szCs w:val="24"/>
              </w:rPr>
              <w:t>VID procedūrām</w:t>
            </w:r>
            <w:bookmarkEnd w:id="14"/>
            <w:r w:rsidRPr="00545056">
              <w:rPr>
                <w:rFonts w:ascii="Times New Roman" w:hAnsi="Times New Roman" w:cs="Times New Roman"/>
                <w:color w:val="000000" w:themeColor="text1"/>
                <w:sz w:val="24"/>
                <w:szCs w:val="24"/>
              </w:rPr>
              <w:t>.</w:t>
            </w:r>
          </w:p>
        </w:tc>
      </w:tr>
      <w:tr w:rsidR="002C4266" w:rsidRPr="00545056" w14:paraId="35F441F8" w14:textId="77777777" w:rsidTr="7A84ECD1">
        <w:tc>
          <w:tcPr>
            <w:tcW w:w="1129" w:type="dxa"/>
          </w:tcPr>
          <w:p w14:paraId="1E0B8D6F" w14:textId="1F279236" w:rsidR="00C1497F" w:rsidRPr="00545056" w:rsidRDefault="00181FAA" w:rsidP="007A170B">
            <w:pPr>
              <w:jc w:val="both"/>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lastRenderedPageBreak/>
              <w:t>IESPĒJAS</w:t>
            </w:r>
          </w:p>
        </w:tc>
        <w:tc>
          <w:tcPr>
            <w:tcW w:w="8222" w:type="dxa"/>
          </w:tcPr>
          <w:p w14:paraId="54C85334" w14:textId="2C59793D" w:rsidR="00AF47AA" w:rsidRPr="00545056" w:rsidRDefault="006158D7" w:rsidP="00256EAE">
            <w:pPr>
              <w:pStyle w:val="ListParagraph"/>
              <w:numPr>
                <w:ilvl w:val="0"/>
                <w:numId w:val="7"/>
              </w:numPr>
              <w:jc w:val="both"/>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Sniedzot priekšlikumus normatīvo aktu grozījumiem un savlaicīgi</w:t>
            </w:r>
            <w:r w:rsidR="0049616E" w:rsidRPr="00545056">
              <w:rPr>
                <w:rFonts w:ascii="Times New Roman" w:hAnsi="Times New Roman" w:cs="Times New Roman"/>
                <w:color w:val="000000" w:themeColor="text1"/>
                <w:sz w:val="24"/>
                <w:szCs w:val="24"/>
              </w:rPr>
              <w:t xml:space="preserve"> </w:t>
            </w:r>
            <w:r w:rsidRPr="00545056">
              <w:rPr>
                <w:rFonts w:ascii="Times New Roman" w:hAnsi="Times New Roman" w:cs="Times New Roman"/>
                <w:color w:val="000000" w:themeColor="text1"/>
                <w:sz w:val="24"/>
                <w:szCs w:val="24"/>
              </w:rPr>
              <w:t>iesaistoties likumdošanas izmaiņu izstrādes procesā, iespējams panākt nodokļu saistību izpildes procedūru</w:t>
            </w:r>
            <w:r w:rsidR="00D56C80" w:rsidRPr="00545056">
              <w:rPr>
                <w:rFonts w:ascii="Times New Roman" w:hAnsi="Times New Roman" w:cs="Times New Roman"/>
                <w:color w:val="000000" w:themeColor="text1"/>
                <w:sz w:val="24"/>
                <w:szCs w:val="24"/>
              </w:rPr>
              <w:t xml:space="preserve"> </w:t>
            </w:r>
            <w:r w:rsidRPr="00545056">
              <w:rPr>
                <w:rFonts w:ascii="Times New Roman" w:hAnsi="Times New Roman" w:cs="Times New Roman"/>
                <w:color w:val="000000" w:themeColor="text1"/>
                <w:sz w:val="24"/>
                <w:szCs w:val="24"/>
              </w:rPr>
              <w:t>vienkāršošanu un minimizēt administratīvo slogu.</w:t>
            </w:r>
          </w:p>
          <w:p w14:paraId="64BB2971" w14:textId="03F2240B" w:rsidR="006158D7" w:rsidRPr="00545056" w:rsidRDefault="006158D7" w:rsidP="00256EAE">
            <w:pPr>
              <w:pStyle w:val="ListParagraph"/>
              <w:numPr>
                <w:ilvl w:val="0"/>
                <w:numId w:val="7"/>
              </w:numPr>
              <w:jc w:val="both"/>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VID var ieviest priekšnosacījumus attiecībā uz informāciju, kas klientiem būtu jāsagatavo</w:t>
            </w:r>
            <w:r w:rsidR="007E3E9E" w:rsidRPr="00545056">
              <w:rPr>
                <w:rFonts w:ascii="Times New Roman" w:hAnsi="Times New Roman" w:cs="Times New Roman"/>
                <w:color w:val="000000" w:themeColor="text1"/>
                <w:sz w:val="24"/>
                <w:szCs w:val="24"/>
              </w:rPr>
              <w:t xml:space="preserve"> </w:t>
            </w:r>
            <w:r w:rsidRPr="00545056">
              <w:rPr>
                <w:rFonts w:ascii="Times New Roman" w:hAnsi="Times New Roman" w:cs="Times New Roman"/>
                <w:color w:val="000000" w:themeColor="text1"/>
                <w:sz w:val="24"/>
                <w:szCs w:val="24"/>
              </w:rPr>
              <w:t>pirms konsultācijas saņemšanas, lai padarītu konsultācijas produktīvākas.</w:t>
            </w:r>
          </w:p>
          <w:p w14:paraId="4032E419" w14:textId="4AB8D6E2" w:rsidR="006158D7" w:rsidRPr="00545056" w:rsidRDefault="006158D7" w:rsidP="00256EAE">
            <w:pPr>
              <w:pStyle w:val="ListParagraph"/>
              <w:numPr>
                <w:ilvl w:val="0"/>
                <w:numId w:val="7"/>
              </w:numPr>
              <w:jc w:val="both"/>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Nodokļu maksātāju segmentācijas un riska profila veidošanas attīstība ļautu VID pilnveidot spējas izvēlēties atbilstošāku pieeju preventīvo darbību īstenošanai.</w:t>
            </w:r>
          </w:p>
          <w:p w14:paraId="7CCB6E82" w14:textId="6E5208FF" w:rsidR="006158D7" w:rsidRPr="00545056" w:rsidRDefault="006158D7" w:rsidP="00256EAE">
            <w:pPr>
              <w:pStyle w:val="ListParagraph"/>
              <w:numPr>
                <w:ilvl w:val="0"/>
                <w:numId w:val="7"/>
              </w:numPr>
              <w:jc w:val="both"/>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Sadarbībā ar trešajām pusēm iespējams informēt klientus par nodokļu maksāšanas pienākumiem un par sagaidāmajām nodokļu politikas izmaiņām.</w:t>
            </w:r>
          </w:p>
          <w:p w14:paraId="03A2F72A" w14:textId="3BDDFA40" w:rsidR="006158D7" w:rsidRPr="00545056" w:rsidRDefault="006158D7" w:rsidP="00256EAE">
            <w:pPr>
              <w:pStyle w:val="ListParagraph"/>
              <w:numPr>
                <w:ilvl w:val="0"/>
                <w:numId w:val="7"/>
              </w:numPr>
              <w:jc w:val="both"/>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 xml:space="preserve">Vēl neautomatizēto procesu digitalizācija un optimizācija, </w:t>
            </w:r>
            <w:r w:rsidR="00AB38BD">
              <w:rPr>
                <w:rFonts w:ascii="Times New Roman" w:hAnsi="Times New Roman" w:cs="Times New Roman"/>
                <w:color w:val="000000" w:themeColor="text1"/>
                <w:sz w:val="24"/>
                <w:szCs w:val="24"/>
              </w:rPr>
              <w:t>mūsdienu</w:t>
            </w:r>
            <w:r w:rsidRPr="00545056">
              <w:rPr>
                <w:rFonts w:ascii="Times New Roman" w:hAnsi="Times New Roman" w:cs="Times New Roman"/>
                <w:color w:val="000000" w:themeColor="text1"/>
                <w:sz w:val="24"/>
                <w:szCs w:val="24"/>
              </w:rPr>
              <w:t xml:space="preserve"> tehnoloģiju ieviešana, kā arī novērtēšana patērētā laika un resursu ziņā, varētu būtiski stiprināt VID kapacitāti.</w:t>
            </w:r>
          </w:p>
          <w:p w14:paraId="3C3D971E" w14:textId="6877710F" w:rsidR="00C1497F" w:rsidRPr="00545056" w:rsidRDefault="006158D7" w:rsidP="00256EAE">
            <w:pPr>
              <w:pStyle w:val="ListParagraph"/>
              <w:numPr>
                <w:ilvl w:val="0"/>
                <w:numId w:val="7"/>
              </w:numPr>
              <w:jc w:val="both"/>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Lai vairāk motivētu darbiniekus, iespējams ieviest kompaktu rezultatīvo rādītāju sistēmu un bonusu sistēmu, ņemot vērā darbinieku iesaisti iestādes rezultātu sasniegšanā.</w:t>
            </w:r>
          </w:p>
        </w:tc>
      </w:tr>
      <w:tr w:rsidR="002C4266" w:rsidRPr="00545056" w14:paraId="1589033D" w14:textId="77777777" w:rsidTr="7A84ECD1">
        <w:tc>
          <w:tcPr>
            <w:tcW w:w="1129" w:type="dxa"/>
          </w:tcPr>
          <w:p w14:paraId="7111EEB1" w14:textId="329C2CB6" w:rsidR="00C1497F" w:rsidRPr="00545056" w:rsidRDefault="001F35D4" w:rsidP="007A170B">
            <w:pPr>
              <w:jc w:val="both"/>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DRAUDI</w:t>
            </w:r>
          </w:p>
        </w:tc>
        <w:tc>
          <w:tcPr>
            <w:tcW w:w="8222" w:type="dxa"/>
          </w:tcPr>
          <w:p w14:paraId="7F41D25E" w14:textId="26C6FB47" w:rsidR="00323F90" w:rsidRPr="00545056" w:rsidRDefault="008E09F1" w:rsidP="00256EAE">
            <w:pPr>
              <w:pStyle w:val="ListParagraph"/>
              <w:numPr>
                <w:ilvl w:val="0"/>
                <w:numId w:val="8"/>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Ārējās vides</w:t>
            </w:r>
            <w:r w:rsidR="00CE6AB5">
              <w:rPr>
                <w:rFonts w:ascii="Times New Roman" w:hAnsi="Times New Roman" w:cs="Times New Roman"/>
                <w:color w:val="000000" w:themeColor="text1"/>
                <w:sz w:val="24"/>
                <w:szCs w:val="24"/>
              </w:rPr>
              <w:t xml:space="preserve"> nestabilitātei</w:t>
            </w:r>
            <w:r w:rsidR="00323F90" w:rsidRPr="00545056">
              <w:rPr>
                <w:rFonts w:ascii="Times New Roman" w:hAnsi="Times New Roman" w:cs="Times New Roman"/>
                <w:color w:val="000000" w:themeColor="text1"/>
                <w:sz w:val="24"/>
                <w:szCs w:val="24"/>
              </w:rPr>
              <w:t xml:space="preserve"> (ekonomiskā lejupslīde, inflācija, ģeopolitiskie apstākļi, ēnu ekonomika) ir tieša ietekme uz VID spēju efektīvi veikt savas pamatfunkcijas.</w:t>
            </w:r>
          </w:p>
          <w:p w14:paraId="2B741CDB" w14:textId="4D5F69C7" w:rsidR="00323F90" w:rsidRPr="00545056" w:rsidRDefault="00323F90" w:rsidP="00256EAE">
            <w:pPr>
              <w:pStyle w:val="ListParagraph"/>
              <w:numPr>
                <w:ilvl w:val="0"/>
                <w:numId w:val="8"/>
              </w:numPr>
              <w:jc w:val="both"/>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Nodokļu maksātāju skaitam samazinoties valstī, samazinās arī iespējas iekasēt tikpat lielu nodokļu vai citu maksājumu ieņēmumu summu kā agrāk.</w:t>
            </w:r>
          </w:p>
          <w:p w14:paraId="7A95E88F" w14:textId="123FCB5D" w:rsidR="00323F90" w:rsidRPr="00545056" w:rsidRDefault="00323F90" w:rsidP="00256EAE">
            <w:pPr>
              <w:pStyle w:val="ListParagraph"/>
              <w:numPr>
                <w:ilvl w:val="0"/>
                <w:numId w:val="8"/>
              </w:numPr>
              <w:jc w:val="both"/>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Ievērojamā sabiedrības daļā ēnu ekonomika tiek uz</w:t>
            </w:r>
            <w:r w:rsidR="00CE6AB5">
              <w:rPr>
                <w:rFonts w:ascii="Times New Roman" w:hAnsi="Times New Roman" w:cs="Times New Roman"/>
                <w:color w:val="000000" w:themeColor="text1"/>
                <w:sz w:val="24"/>
                <w:szCs w:val="24"/>
              </w:rPr>
              <w:t>tverta</w:t>
            </w:r>
            <w:r w:rsidRPr="00545056">
              <w:rPr>
                <w:rFonts w:ascii="Times New Roman" w:hAnsi="Times New Roman" w:cs="Times New Roman"/>
                <w:color w:val="000000" w:themeColor="text1"/>
                <w:sz w:val="24"/>
                <w:szCs w:val="24"/>
              </w:rPr>
              <w:t xml:space="preserve"> </w:t>
            </w:r>
            <w:r w:rsidR="00551E7D">
              <w:rPr>
                <w:rFonts w:ascii="Times New Roman" w:hAnsi="Times New Roman" w:cs="Times New Roman"/>
                <w:color w:val="000000" w:themeColor="text1"/>
                <w:sz w:val="24"/>
                <w:szCs w:val="24"/>
              </w:rPr>
              <w:t>kā</w:t>
            </w:r>
            <w:r w:rsidRPr="00545056">
              <w:rPr>
                <w:rFonts w:ascii="Times New Roman" w:hAnsi="Times New Roman" w:cs="Times New Roman"/>
                <w:color w:val="000000" w:themeColor="text1"/>
                <w:sz w:val="24"/>
                <w:szCs w:val="24"/>
              </w:rPr>
              <w:t xml:space="preserve"> normālu parādīb</w:t>
            </w:r>
            <w:r w:rsidR="00551E7D">
              <w:rPr>
                <w:rFonts w:ascii="Times New Roman" w:hAnsi="Times New Roman" w:cs="Times New Roman"/>
                <w:color w:val="000000" w:themeColor="text1"/>
                <w:sz w:val="24"/>
                <w:szCs w:val="24"/>
              </w:rPr>
              <w:t>a</w:t>
            </w:r>
            <w:r w:rsidRPr="00545056">
              <w:rPr>
                <w:rFonts w:ascii="Times New Roman" w:hAnsi="Times New Roman" w:cs="Times New Roman"/>
                <w:color w:val="000000" w:themeColor="text1"/>
                <w:sz w:val="24"/>
                <w:szCs w:val="24"/>
              </w:rPr>
              <w:t>, valda nodokļu maksātāju vispārēja tolerance pret nodokļu nemaksāšanu un pastāv gatavība izmantot digitālās vides attīstības iespējas pārkāpumu izdarīšanai.</w:t>
            </w:r>
          </w:p>
          <w:p w14:paraId="1403E906" w14:textId="3CD902AA" w:rsidR="00323F90" w:rsidRPr="00545056" w:rsidRDefault="00323F90" w:rsidP="00256EAE">
            <w:pPr>
              <w:pStyle w:val="ListParagraph"/>
              <w:numPr>
                <w:ilvl w:val="0"/>
                <w:numId w:val="8"/>
              </w:numPr>
              <w:jc w:val="both"/>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Novēlotas un iepriekš neplānotas nodokļu politikas izmaiņas prasa IS adaptāciju, iekšējo mērķu un budžeta izdevumu pārskatīšanu un klientu informēšanu īsā laikā.</w:t>
            </w:r>
          </w:p>
          <w:p w14:paraId="68BD7858" w14:textId="49690E06" w:rsidR="00323F90" w:rsidRPr="00545056" w:rsidRDefault="00323F90" w:rsidP="00256EAE">
            <w:pPr>
              <w:pStyle w:val="ListParagraph"/>
              <w:numPr>
                <w:ilvl w:val="0"/>
                <w:numId w:val="8"/>
              </w:numPr>
              <w:jc w:val="both"/>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Nepietiekama sinerģija starp VID un citu iestāžu procesiem (daļa no kuriem ir nedigitalizēti vai notiek citās IS) ir būtisks šķērslis efektīvā datu apmaiņā un sadarbībā.</w:t>
            </w:r>
          </w:p>
          <w:p w14:paraId="57FEF41C" w14:textId="3A922266" w:rsidR="00C1497F" w:rsidRPr="00545056" w:rsidRDefault="00323F90" w:rsidP="00256EAE">
            <w:pPr>
              <w:pStyle w:val="ListParagraph"/>
              <w:numPr>
                <w:ilvl w:val="0"/>
                <w:numId w:val="8"/>
              </w:numPr>
              <w:jc w:val="both"/>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Nekonkurētspējīgais darbinieku atalgojums salīdzinājumā ar privāto sektoru, darbaspēka novecošanās un prasmju neatbilstība pazemina darba efektivitāti un izcilību</w:t>
            </w:r>
            <w:r w:rsidR="008316C9" w:rsidRPr="00545056">
              <w:rPr>
                <w:rFonts w:ascii="Times New Roman" w:hAnsi="Times New Roman" w:cs="Times New Roman"/>
                <w:color w:val="000000" w:themeColor="text1"/>
                <w:sz w:val="24"/>
                <w:szCs w:val="24"/>
              </w:rPr>
              <w:t>.</w:t>
            </w:r>
          </w:p>
        </w:tc>
      </w:tr>
    </w:tbl>
    <w:p w14:paraId="45FC82B8" w14:textId="77777777" w:rsidR="00B94B4B" w:rsidRPr="00545056" w:rsidRDefault="00B94B4B" w:rsidP="002E3C4A">
      <w:pPr>
        <w:spacing w:after="0" w:line="240" w:lineRule="auto"/>
        <w:jc w:val="both"/>
        <w:rPr>
          <w:rFonts w:ascii="Times New Roman" w:hAnsi="Times New Roman" w:cs="Times New Roman"/>
          <w:color w:val="000000" w:themeColor="text1"/>
          <w:sz w:val="24"/>
          <w:szCs w:val="24"/>
        </w:rPr>
      </w:pPr>
    </w:p>
    <w:p w14:paraId="402B40F2" w14:textId="77777777" w:rsidR="00D93B41" w:rsidRPr="00545056" w:rsidRDefault="00D93B41" w:rsidP="003139EA">
      <w:pPr>
        <w:spacing w:after="0" w:line="240" w:lineRule="auto"/>
        <w:ind w:firstLine="709"/>
        <w:jc w:val="both"/>
        <w:rPr>
          <w:rFonts w:ascii="Times New Roman" w:hAnsi="Times New Roman" w:cs="Times New Roman"/>
          <w:color w:val="000000" w:themeColor="text1"/>
          <w:sz w:val="24"/>
          <w:szCs w:val="24"/>
        </w:rPr>
      </w:pPr>
    </w:p>
    <w:p w14:paraId="46D3D439" w14:textId="64D73DDB" w:rsidR="003643AD" w:rsidRDefault="005E6B54" w:rsidP="00677C9F">
      <w:pPr>
        <w:spacing w:after="0" w:line="240" w:lineRule="auto"/>
        <w:ind w:firstLine="709"/>
        <w:jc w:val="both"/>
        <w:rPr>
          <w:rFonts w:ascii="Times New Roman" w:hAnsi="Times New Roman" w:cs="Times New Roman"/>
          <w:color w:val="000000" w:themeColor="text1"/>
          <w:sz w:val="24"/>
          <w:szCs w:val="24"/>
        </w:rPr>
      </w:pPr>
      <w:r w:rsidRPr="005E6B54">
        <w:rPr>
          <w:rFonts w:ascii="Times New Roman" w:hAnsi="Times New Roman" w:cs="Times New Roman"/>
          <w:color w:val="000000" w:themeColor="text1"/>
          <w:sz w:val="24"/>
          <w:szCs w:val="24"/>
        </w:rPr>
        <w:lastRenderedPageBreak/>
        <w:t xml:space="preserve">Vērtējot iespējamās iniciatīvas VID darbības reformā, jebkādas izmaiņas būtu cieši jāsaista ar papildus ieguvumiem sabiedrībai (nodokļu maksātājiem). VID primāri apkalpo nodokļu maksātājus, līdz ar to, jebkurām izmaiņām regulējumā ir jāpilnveido VID sasniedzamību, spēju sniegt kvalitatīvus pakalpojumus un veidot uzticamas savstarpējās sadarbības attiecības gan juridiskām, gan </w:t>
      </w:r>
      <w:r w:rsidR="00C31638">
        <w:rPr>
          <w:rFonts w:ascii="Times New Roman" w:hAnsi="Times New Roman" w:cs="Times New Roman"/>
          <w:color w:val="000000" w:themeColor="text1"/>
          <w:sz w:val="24"/>
          <w:szCs w:val="24"/>
        </w:rPr>
        <w:t>fiziskām</w:t>
      </w:r>
      <w:r w:rsidRPr="005E6B54">
        <w:rPr>
          <w:rFonts w:ascii="Times New Roman" w:hAnsi="Times New Roman" w:cs="Times New Roman"/>
          <w:color w:val="000000" w:themeColor="text1"/>
          <w:sz w:val="24"/>
          <w:szCs w:val="24"/>
        </w:rPr>
        <w:t xml:space="preserve"> personām.</w:t>
      </w:r>
      <w:r w:rsidR="00677C9F">
        <w:rPr>
          <w:rFonts w:ascii="Times New Roman" w:hAnsi="Times New Roman" w:cs="Times New Roman"/>
          <w:color w:val="000000" w:themeColor="text1"/>
          <w:sz w:val="24"/>
          <w:szCs w:val="24"/>
        </w:rPr>
        <w:t xml:space="preserve"> </w:t>
      </w:r>
      <w:r w:rsidR="0042339B" w:rsidRPr="00545056">
        <w:rPr>
          <w:rFonts w:ascii="Times New Roman" w:hAnsi="Times New Roman" w:cs="Times New Roman"/>
          <w:color w:val="000000" w:themeColor="text1"/>
          <w:sz w:val="24"/>
          <w:szCs w:val="24"/>
        </w:rPr>
        <w:t>Izmaiņām būtu jāveicina efektivitāte un jānotiek sasaistē ar “Par Valsts pārvaldes modernizācijas plānu 2023.–2027. gadam” noteikto mērķi, kas paredz valsts pārvaldes atbalsta funkciju centralizāciju</w:t>
      </w:r>
      <w:r w:rsidR="004F0352" w:rsidRPr="00545056">
        <w:rPr>
          <w:rStyle w:val="FootnoteReference"/>
          <w:rFonts w:ascii="Times New Roman" w:hAnsi="Times New Roman" w:cs="Times New Roman"/>
          <w:color w:val="000000" w:themeColor="text1"/>
          <w:sz w:val="24"/>
          <w:szCs w:val="24"/>
        </w:rPr>
        <w:footnoteReference w:id="20"/>
      </w:r>
      <w:r w:rsidR="0042339B" w:rsidRPr="00545056">
        <w:rPr>
          <w:rFonts w:ascii="Times New Roman" w:hAnsi="Times New Roman" w:cs="Times New Roman"/>
          <w:color w:val="000000" w:themeColor="text1"/>
          <w:sz w:val="24"/>
          <w:szCs w:val="24"/>
        </w:rPr>
        <w:t>.</w:t>
      </w:r>
    </w:p>
    <w:p w14:paraId="0FB42AD6" w14:textId="012C2DCD" w:rsidR="74B407CA" w:rsidRDefault="74B407CA" w:rsidP="74B407CA">
      <w:pPr>
        <w:rPr>
          <w:rFonts w:ascii="Times New Roman" w:eastAsia="Calibri" w:hAnsi="Times New Roman" w:cs="Times New Roman"/>
          <w:b/>
          <w:bCs/>
          <w:color w:val="000000" w:themeColor="text1"/>
          <w:sz w:val="24"/>
          <w:szCs w:val="24"/>
        </w:rPr>
      </w:pPr>
    </w:p>
    <w:p w14:paraId="6CDFD2E1" w14:textId="180B6A52" w:rsidR="28F660F7" w:rsidRPr="00C00F9F" w:rsidRDefault="28F660F7" w:rsidP="00C00F9F">
      <w:pPr>
        <w:pStyle w:val="Heading2"/>
        <w:rPr>
          <w:rFonts w:ascii="Times New Roman" w:hAnsi="Times New Roman" w:cs="Times New Roman"/>
          <w:b/>
          <w:bCs/>
          <w:color w:val="auto"/>
          <w:sz w:val="24"/>
          <w:szCs w:val="24"/>
        </w:rPr>
      </w:pPr>
      <w:bookmarkStart w:id="15" w:name="_Toc153897088"/>
      <w:bookmarkStart w:id="16" w:name="_Hlk146034949"/>
      <w:r w:rsidRPr="00C00F9F">
        <w:rPr>
          <w:rFonts w:ascii="Times New Roman" w:hAnsi="Times New Roman" w:cs="Times New Roman"/>
          <w:b/>
          <w:bCs/>
          <w:color w:val="auto"/>
          <w:sz w:val="24"/>
          <w:szCs w:val="24"/>
        </w:rPr>
        <w:t>1.2. Vispārējais VID darbības raksturojums</w:t>
      </w:r>
      <w:bookmarkEnd w:id="15"/>
    </w:p>
    <w:p w14:paraId="41C7514A" w14:textId="77777777" w:rsidR="00925E04" w:rsidRPr="00925E04" w:rsidRDefault="00925E04" w:rsidP="00596021"/>
    <w:bookmarkEnd w:id="16"/>
    <w:p w14:paraId="1D49DCB8" w14:textId="77777777" w:rsidR="28F660F7" w:rsidRPr="00545056" w:rsidRDefault="28F660F7" w:rsidP="74B407CA">
      <w:pPr>
        <w:spacing w:after="0" w:line="240" w:lineRule="auto"/>
        <w:ind w:firstLine="720"/>
        <w:jc w:val="both"/>
        <w:rPr>
          <w:rFonts w:ascii="Times New Roman" w:hAnsi="Times New Roman" w:cs="Times New Roman"/>
          <w:sz w:val="24"/>
          <w:szCs w:val="24"/>
        </w:rPr>
      </w:pPr>
      <w:r w:rsidRPr="00545056">
        <w:rPr>
          <w:rFonts w:ascii="Times New Roman" w:hAnsi="Times New Roman" w:cs="Times New Roman"/>
          <w:sz w:val="24"/>
          <w:szCs w:val="24"/>
        </w:rPr>
        <w:t>Latvijas nodokļu un muitas administrācijas – VID funkcijas, uzdevumi un kompetence ir noteikti likumā “Par Valsts ieņēmumu dienestu”, likumā “Par nodokļiem un nodevām”, Muitas likumā un citos normatīvajos aktos</w:t>
      </w:r>
      <w:r w:rsidRPr="00545056">
        <w:rPr>
          <w:rStyle w:val="FootnoteReference"/>
          <w:rFonts w:ascii="Times New Roman" w:hAnsi="Times New Roman" w:cs="Times New Roman"/>
          <w:sz w:val="24"/>
          <w:szCs w:val="24"/>
        </w:rPr>
        <w:footnoteReference w:id="21"/>
      </w:r>
      <w:r w:rsidRPr="00545056">
        <w:rPr>
          <w:rFonts w:ascii="Times New Roman" w:hAnsi="Times New Roman" w:cs="Times New Roman"/>
          <w:sz w:val="24"/>
          <w:szCs w:val="24"/>
        </w:rPr>
        <w:t>.</w:t>
      </w:r>
    </w:p>
    <w:p w14:paraId="4D97D6BA" w14:textId="5A1623F0" w:rsidR="28F660F7" w:rsidRPr="00545056" w:rsidRDefault="28F660F7" w:rsidP="74B407CA">
      <w:pPr>
        <w:spacing w:after="0" w:line="240" w:lineRule="auto"/>
        <w:ind w:firstLine="709"/>
        <w:jc w:val="both"/>
        <w:rPr>
          <w:rFonts w:ascii="Times New Roman" w:hAnsi="Times New Roman" w:cs="Times New Roman"/>
          <w:sz w:val="24"/>
          <w:szCs w:val="24"/>
        </w:rPr>
      </w:pPr>
      <w:r w:rsidRPr="00545056">
        <w:rPr>
          <w:rFonts w:ascii="Times New Roman" w:hAnsi="Times New Roman" w:cs="Times New Roman"/>
          <w:sz w:val="24"/>
          <w:szCs w:val="24"/>
        </w:rPr>
        <w:t xml:space="preserve">VID ir finanšu ministra padotībā esoša tiešās pārvaldes iestāde, kas nodrošina nodokļu maksājumu un nodokļu maksātāju uzskaiti, valsts nodokļu, nodevu un citu valsts noteikto obligāto maksājumu iekasēšanu Latvijas Republikas teritorijā, kā arī iekasē nodokļus, nodevas un citus obligātos maksājumus </w:t>
      </w:r>
      <w:r w:rsidR="0017008C">
        <w:rPr>
          <w:rFonts w:ascii="Times New Roman" w:hAnsi="Times New Roman" w:cs="Times New Roman"/>
          <w:sz w:val="24"/>
          <w:szCs w:val="24"/>
        </w:rPr>
        <w:t>ES</w:t>
      </w:r>
      <w:r w:rsidRPr="00545056">
        <w:rPr>
          <w:rFonts w:ascii="Times New Roman" w:hAnsi="Times New Roman" w:cs="Times New Roman"/>
          <w:sz w:val="24"/>
          <w:szCs w:val="24"/>
        </w:rPr>
        <w:t xml:space="preserve"> budžetam, īsteno muitas politiku un kārto muitas lietas</w:t>
      </w:r>
      <w:r w:rsidRPr="00545056">
        <w:rPr>
          <w:rStyle w:val="FootnoteReference"/>
          <w:rFonts w:ascii="Times New Roman" w:hAnsi="Times New Roman" w:cs="Times New Roman"/>
          <w:sz w:val="24"/>
          <w:szCs w:val="24"/>
        </w:rPr>
        <w:footnoteReference w:id="22"/>
      </w:r>
      <w:r w:rsidRPr="00545056">
        <w:rPr>
          <w:rFonts w:ascii="Times New Roman" w:hAnsi="Times New Roman" w:cs="Times New Roman"/>
          <w:sz w:val="24"/>
          <w:szCs w:val="24"/>
        </w:rPr>
        <w:t>.</w:t>
      </w:r>
    </w:p>
    <w:p w14:paraId="79FA9EFE" w14:textId="77777777" w:rsidR="7C089B4F" w:rsidRPr="00545056" w:rsidRDefault="7C089B4F" w:rsidP="0015778A">
      <w:pPr>
        <w:spacing w:after="0" w:line="240" w:lineRule="auto"/>
        <w:ind w:firstLine="709"/>
        <w:jc w:val="both"/>
        <w:rPr>
          <w:rFonts w:ascii="Times New Roman" w:hAnsi="Times New Roman" w:cs="Times New Roman"/>
          <w:sz w:val="24"/>
          <w:szCs w:val="24"/>
        </w:rPr>
      </w:pPr>
      <w:r w:rsidRPr="00545056">
        <w:rPr>
          <w:rFonts w:ascii="Times New Roman" w:hAnsi="Times New Roman" w:cs="Times New Roman"/>
          <w:sz w:val="24"/>
          <w:szCs w:val="24"/>
        </w:rPr>
        <w:t>VID ģenerāldirektora kandidatūru pēc finanšu ministra ieteikuma uz pieciem gadiem apstiprina Ministru kabinets. VID ģenerāldirektoru ieceļ amatā uz pieciem gadiem finanšu ministrs. Finanšu ministrs nosaka amata aprakstā VID ģenerāldirektora tiesības, pienākumus un atbildību</w:t>
      </w:r>
      <w:r w:rsidRPr="00545056">
        <w:rPr>
          <w:rStyle w:val="FootnoteReference"/>
          <w:rFonts w:ascii="Times New Roman" w:hAnsi="Times New Roman" w:cs="Times New Roman"/>
          <w:sz w:val="24"/>
          <w:szCs w:val="24"/>
        </w:rPr>
        <w:footnoteReference w:id="23"/>
      </w:r>
      <w:r w:rsidRPr="00545056">
        <w:rPr>
          <w:rFonts w:ascii="Times New Roman" w:hAnsi="Times New Roman" w:cs="Times New Roman"/>
          <w:sz w:val="24"/>
          <w:szCs w:val="24"/>
        </w:rPr>
        <w:t>.</w:t>
      </w:r>
    </w:p>
    <w:p w14:paraId="29857979" w14:textId="77777777" w:rsidR="7C089B4F" w:rsidRPr="00545056" w:rsidRDefault="7C089B4F" w:rsidP="74B407CA">
      <w:pPr>
        <w:spacing w:after="0" w:line="240" w:lineRule="auto"/>
        <w:ind w:firstLine="709"/>
        <w:jc w:val="both"/>
        <w:rPr>
          <w:rFonts w:ascii="Times New Roman" w:hAnsi="Times New Roman" w:cs="Times New Roman"/>
          <w:sz w:val="24"/>
          <w:szCs w:val="24"/>
        </w:rPr>
      </w:pPr>
      <w:r w:rsidRPr="00545056">
        <w:rPr>
          <w:rFonts w:ascii="Times New Roman" w:hAnsi="Times New Roman" w:cs="Times New Roman"/>
          <w:sz w:val="24"/>
          <w:szCs w:val="24"/>
        </w:rPr>
        <w:t>VID galvenie uzdevumi ir</w:t>
      </w:r>
      <w:r w:rsidRPr="00545056">
        <w:rPr>
          <w:rStyle w:val="FootnoteReference"/>
          <w:rFonts w:ascii="Times New Roman" w:hAnsi="Times New Roman" w:cs="Times New Roman"/>
          <w:sz w:val="24"/>
          <w:szCs w:val="24"/>
        </w:rPr>
        <w:footnoteReference w:id="24"/>
      </w:r>
      <w:r w:rsidRPr="00545056">
        <w:rPr>
          <w:rFonts w:ascii="Times New Roman" w:hAnsi="Times New Roman" w:cs="Times New Roman"/>
          <w:sz w:val="24"/>
          <w:szCs w:val="24"/>
        </w:rPr>
        <w:t>:</w:t>
      </w:r>
    </w:p>
    <w:p w14:paraId="284B7FDE" w14:textId="07C43506" w:rsidR="7C089B4F" w:rsidRPr="00545056" w:rsidRDefault="7C089B4F" w:rsidP="74B407CA">
      <w:pPr>
        <w:spacing w:after="0" w:line="240" w:lineRule="auto"/>
        <w:ind w:firstLine="709"/>
        <w:jc w:val="both"/>
        <w:rPr>
          <w:rFonts w:ascii="Times New Roman" w:hAnsi="Times New Roman" w:cs="Times New Roman"/>
          <w:sz w:val="24"/>
          <w:szCs w:val="24"/>
        </w:rPr>
      </w:pPr>
      <w:r w:rsidRPr="00545056">
        <w:rPr>
          <w:rFonts w:ascii="Times New Roman" w:hAnsi="Times New Roman" w:cs="Times New Roman"/>
          <w:sz w:val="24"/>
          <w:szCs w:val="24"/>
        </w:rPr>
        <w:t xml:space="preserve">1) nodrošināt </w:t>
      </w:r>
      <w:r w:rsidR="004D1570">
        <w:rPr>
          <w:rFonts w:ascii="Times New Roman" w:hAnsi="Times New Roman" w:cs="Times New Roman"/>
          <w:sz w:val="24"/>
          <w:szCs w:val="24"/>
        </w:rPr>
        <w:t>VID</w:t>
      </w:r>
      <w:r w:rsidRPr="00545056">
        <w:rPr>
          <w:rFonts w:ascii="Times New Roman" w:hAnsi="Times New Roman" w:cs="Times New Roman"/>
          <w:sz w:val="24"/>
          <w:szCs w:val="24"/>
        </w:rPr>
        <w:t xml:space="preserve"> administrēto valsts nodokļu, nodevu un citu valsts noteikto obligāto maksājumu iekasēšanu Latvijas teritorijā un uz muitas robežas, kā arī nodokļu, nodevu un citu obligāto maksājumu iekasēšanu </w:t>
      </w:r>
      <w:r w:rsidR="0017008C">
        <w:rPr>
          <w:rFonts w:ascii="Times New Roman" w:hAnsi="Times New Roman" w:cs="Times New Roman"/>
          <w:sz w:val="24"/>
          <w:szCs w:val="24"/>
        </w:rPr>
        <w:t>ES</w:t>
      </w:r>
      <w:r w:rsidRPr="00545056">
        <w:rPr>
          <w:rFonts w:ascii="Times New Roman" w:hAnsi="Times New Roman" w:cs="Times New Roman"/>
          <w:sz w:val="24"/>
          <w:szCs w:val="24"/>
        </w:rPr>
        <w:t xml:space="preserve"> budžetam;</w:t>
      </w:r>
    </w:p>
    <w:p w14:paraId="67BBEEEC" w14:textId="77777777" w:rsidR="7C089B4F" w:rsidRPr="00545056" w:rsidRDefault="7C089B4F" w:rsidP="74B407CA">
      <w:pPr>
        <w:spacing w:after="0" w:line="240" w:lineRule="auto"/>
        <w:ind w:firstLine="709"/>
        <w:jc w:val="both"/>
        <w:rPr>
          <w:rFonts w:ascii="Times New Roman" w:hAnsi="Times New Roman" w:cs="Times New Roman"/>
          <w:sz w:val="24"/>
          <w:szCs w:val="24"/>
        </w:rPr>
      </w:pPr>
      <w:r w:rsidRPr="00545056">
        <w:rPr>
          <w:rFonts w:ascii="Times New Roman" w:hAnsi="Times New Roman" w:cs="Times New Roman"/>
          <w:sz w:val="24"/>
          <w:szCs w:val="24"/>
        </w:rPr>
        <w:t>2) piedalīties muitas lietu, nodokļu un nodevu administrēšanas un likumpārkāpumu atklāšanas valsts ieņēmumu jomā politikas izstrādāšanā un īstenot šo politiku. Izstrādāt atbilstošās jomas attīstības plānošanas dokumentu, informatīvo ziņojumu un tiesību aktu projektus;</w:t>
      </w:r>
    </w:p>
    <w:p w14:paraId="6B9BF9AE" w14:textId="77777777" w:rsidR="7C089B4F" w:rsidRPr="00545056" w:rsidRDefault="7C089B4F" w:rsidP="74B407CA">
      <w:pPr>
        <w:spacing w:after="0" w:line="240" w:lineRule="auto"/>
        <w:ind w:firstLine="709"/>
        <w:jc w:val="both"/>
        <w:rPr>
          <w:rFonts w:ascii="Times New Roman" w:hAnsi="Times New Roman" w:cs="Times New Roman"/>
          <w:sz w:val="24"/>
          <w:szCs w:val="24"/>
        </w:rPr>
      </w:pPr>
      <w:r w:rsidRPr="00545056">
        <w:rPr>
          <w:rFonts w:ascii="Times New Roman" w:hAnsi="Times New Roman" w:cs="Times New Roman"/>
          <w:sz w:val="24"/>
          <w:szCs w:val="24"/>
        </w:rPr>
        <w:t>3) novērst un atklāt noziedzīgus nodarījumus valsts nodokļu, nodevu un citu valsts noteikto obligāto maksājumu jomā un muitas lietu jomā;</w:t>
      </w:r>
    </w:p>
    <w:p w14:paraId="232BD691" w14:textId="77777777" w:rsidR="7C089B4F" w:rsidRPr="00545056" w:rsidRDefault="7C089B4F" w:rsidP="74B407CA">
      <w:pPr>
        <w:spacing w:after="0" w:line="240" w:lineRule="auto"/>
        <w:ind w:firstLine="709"/>
        <w:jc w:val="both"/>
        <w:rPr>
          <w:rFonts w:ascii="Times New Roman" w:hAnsi="Times New Roman" w:cs="Times New Roman"/>
          <w:sz w:val="24"/>
          <w:szCs w:val="24"/>
        </w:rPr>
      </w:pPr>
      <w:r w:rsidRPr="00545056">
        <w:rPr>
          <w:rFonts w:ascii="Times New Roman" w:hAnsi="Times New Roman" w:cs="Times New Roman"/>
          <w:sz w:val="24"/>
          <w:szCs w:val="24"/>
        </w:rPr>
        <w:t>4) nodrošināt VID ierēdņu (darbinieku) apmācību, informēt sabiedrību par nodokļu maksāšanas nozīmīgumu, rīkojot informatīvus pasākumus un konkursus, kā arī šajā likumā noteiktajā kārtībā konsultēt nodokļu maksātājus nodokļu normatīvo aktu piemērošanas jautājumos;</w:t>
      </w:r>
    </w:p>
    <w:p w14:paraId="0EEE1D90" w14:textId="77777777" w:rsidR="7C089B4F" w:rsidRPr="00545056" w:rsidRDefault="7C089B4F" w:rsidP="74B407CA">
      <w:pPr>
        <w:spacing w:after="0" w:line="240" w:lineRule="auto"/>
        <w:ind w:firstLine="709"/>
        <w:jc w:val="both"/>
        <w:rPr>
          <w:rFonts w:ascii="Times New Roman" w:hAnsi="Times New Roman" w:cs="Times New Roman"/>
          <w:sz w:val="24"/>
          <w:szCs w:val="24"/>
        </w:rPr>
      </w:pPr>
      <w:r w:rsidRPr="00545056">
        <w:rPr>
          <w:rFonts w:ascii="Times New Roman" w:hAnsi="Times New Roman" w:cs="Times New Roman"/>
          <w:sz w:val="24"/>
          <w:szCs w:val="24"/>
        </w:rPr>
        <w:t>5) likumos un Ministru kabineta noteikumos noteiktajā kārtībā reģistrēt un uzskaitīt nodokļu maksātājus un kontrolēt reģistrācijas dokumentu atbilstību likumu prasībām un faktiskajam stāvoklim;</w:t>
      </w:r>
    </w:p>
    <w:p w14:paraId="7734E2C8" w14:textId="77777777" w:rsidR="7C089B4F" w:rsidRPr="00545056" w:rsidRDefault="7C089B4F" w:rsidP="74B407CA">
      <w:pPr>
        <w:spacing w:after="0" w:line="240" w:lineRule="auto"/>
        <w:ind w:firstLine="709"/>
        <w:jc w:val="both"/>
        <w:rPr>
          <w:rFonts w:ascii="Times New Roman" w:hAnsi="Times New Roman" w:cs="Times New Roman"/>
          <w:sz w:val="24"/>
          <w:szCs w:val="24"/>
        </w:rPr>
      </w:pPr>
      <w:r w:rsidRPr="00545056">
        <w:rPr>
          <w:rFonts w:ascii="Times New Roman" w:hAnsi="Times New Roman" w:cs="Times New Roman"/>
          <w:sz w:val="24"/>
          <w:szCs w:val="24"/>
        </w:rPr>
        <w:t>6) nodrošināt akcīzes preču apriti reglamentējošu normatīvo aktu izpildi;</w:t>
      </w:r>
    </w:p>
    <w:p w14:paraId="20C26B77" w14:textId="77777777" w:rsidR="7C089B4F" w:rsidRPr="00545056" w:rsidRDefault="7C089B4F" w:rsidP="74B407CA">
      <w:pPr>
        <w:spacing w:after="0" w:line="240" w:lineRule="auto"/>
        <w:ind w:firstLine="709"/>
        <w:jc w:val="both"/>
        <w:rPr>
          <w:rFonts w:ascii="Times New Roman" w:hAnsi="Times New Roman" w:cs="Times New Roman"/>
          <w:sz w:val="24"/>
          <w:szCs w:val="24"/>
        </w:rPr>
      </w:pPr>
      <w:r w:rsidRPr="00545056">
        <w:rPr>
          <w:rFonts w:ascii="Times New Roman" w:hAnsi="Times New Roman" w:cs="Times New Roman"/>
          <w:sz w:val="24"/>
          <w:szCs w:val="24"/>
        </w:rPr>
        <w:t>7) lemt par sabiedriskā labuma organizācijas statusa piešķiršanu un nodrošināt šo organizāciju uzraudzību atbilstoši Sabiedriskā labuma organizāciju likumā noteiktajai kārtībai;</w:t>
      </w:r>
    </w:p>
    <w:p w14:paraId="0AE41B4E" w14:textId="393BD7B8" w:rsidR="7C089B4F" w:rsidRPr="00545056" w:rsidRDefault="7C089B4F" w:rsidP="74B407CA">
      <w:pPr>
        <w:spacing w:after="0" w:line="240" w:lineRule="auto"/>
        <w:ind w:firstLine="709"/>
        <w:jc w:val="both"/>
        <w:rPr>
          <w:rFonts w:ascii="Times New Roman" w:hAnsi="Times New Roman" w:cs="Times New Roman"/>
          <w:sz w:val="24"/>
          <w:szCs w:val="24"/>
        </w:rPr>
      </w:pPr>
      <w:r w:rsidRPr="00545056">
        <w:rPr>
          <w:rFonts w:ascii="Times New Roman" w:hAnsi="Times New Roman" w:cs="Times New Roman"/>
          <w:sz w:val="24"/>
          <w:szCs w:val="24"/>
        </w:rPr>
        <w:t xml:space="preserve">8) sniegt nepieciešamo informāciju (arī bez iepriekšēja pieprasījuma) un koordinēt tās apmaiņu, lai nodrošinātu savstarpēju palīdzību nodokļu prasījumu piedziņā, kā arī uzturēt sakarus ar </w:t>
      </w:r>
      <w:r w:rsidR="0017008C">
        <w:rPr>
          <w:rFonts w:ascii="Times New Roman" w:hAnsi="Times New Roman" w:cs="Times New Roman"/>
          <w:sz w:val="24"/>
          <w:szCs w:val="24"/>
        </w:rPr>
        <w:t>ES</w:t>
      </w:r>
      <w:r w:rsidRPr="00545056">
        <w:rPr>
          <w:rFonts w:ascii="Times New Roman" w:hAnsi="Times New Roman" w:cs="Times New Roman"/>
          <w:sz w:val="24"/>
          <w:szCs w:val="24"/>
        </w:rPr>
        <w:t xml:space="preserve"> dalībvalstu nodokļu administrācijām (kompetentajām iestādēm).</w:t>
      </w:r>
    </w:p>
    <w:p w14:paraId="46B4C426" w14:textId="77777777" w:rsidR="74B407CA" w:rsidRDefault="74B407CA" w:rsidP="74B407CA">
      <w:pPr>
        <w:spacing w:after="0" w:line="240" w:lineRule="auto"/>
        <w:ind w:firstLine="709"/>
        <w:jc w:val="both"/>
        <w:rPr>
          <w:rFonts w:ascii="Times New Roman" w:hAnsi="Times New Roman" w:cs="Times New Roman"/>
          <w:sz w:val="24"/>
          <w:szCs w:val="24"/>
        </w:rPr>
      </w:pPr>
    </w:p>
    <w:p w14:paraId="4D06D662" w14:textId="77777777" w:rsidR="008E5BC5" w:rsidRPr="00545056" w:rsidRDefault="008E5BC5" w:rsidP="74B407CA">
      <w:pPr>
        <w:spacing w:after="0" w:line="240" w:lineRule="auto"/>
        <w:ind w:firstLine="709"/>
        <w:jc w:val="both"/>
        <w:rPr>
          <w:rFonts w:ascii="Times New Roman" w:hAnsi="Times New Roman" w:cs="Times New Roman"/>
          <w:sz w:val="24"/>
          <w:szCs w:val="24"/>
        </w:rPr>
      </w:pPr>
    </w:p>
    <w:p w14:paraId="007AEAC0" w14:textId="1DB50BA7" w:rsidR="7C089B4F" w:rsidRPr="006067D3" w:rsidRDefault="003D4B5D" w:rsidP="007B1106">
      <w:pPr>
        <w:ind w:firstLine="709"/>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7C089B4F" w:rsidRPr="006067D3">
        <w:rPr>
          <w:rFonts w:ascii="Times New Roman" w:hAnsi="Times New Roman" w:cs="Times New Roman"/>
          <w:color w:val="000000" w:themeColor="text1"/>
          <w:sz w:val="24"/>
          <w:szCs w:val="24"/>
        </w:rPr>
        <w:t>.</w:t>
      </w:r>
      <w:r w:rsidR="00D86AC9" w:rsidRPr="006067D3">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tabula</w:t>
      </w:r>
      <w:r w:rsidR="7C089B4F" w:rsidRPr="006067D3">
        <w:rPr>
          <w:rFonts w:ascii="Times New Roman" w:hAnsi="Times New Roman" w:cs="Times New Roman"/>
          <w:color w:val="000000" w:themeColor="text1"/>
          <w:sz w:val="24"/>
          <w:szCs w:val="24"/>
        </w:rPr>
        <w:t>.</w:t>
      </w:r>
      <w:r w:rsidR="007B1106" w:rsidRPr="006067D3">
        <w:rPr>
          <w:rFonts w:ascii="Times New Roman" w:hAnsi="Times New Roman" w:cs="Times New Roman"/>
          <w:color w:val="000000" w:themeColor="text1"/>
          <w:sz w:val="24"/>
          <w:szCs w:val="24"/>
        </w:rPr>
        <w:t xml:space="preserve"> </w:t>
      </w:r>
      <w:r w:rsidR="7C089B4F" w:rsidRPr="006067D3">
        <w:rPr>
          <w:rFonts w:ascii="Times New Roman" w:hAnsi="Times New Roman" w:cs="Times New Roman"/>
          <w:color w:val="000000" w:themeColor="text1"/>
          <w:sz w:val="24"/>
          <w:szCs w:val="24"/>
        </w:rPr>
        <w:t xml:space="preserve">VID funkciju shematisks </w:t>
      </w:r>
      <w:r w:rsidR="00D4223B">
        <w:rPr>
          <w:rFonts w:ascii="Times New Roman" w:hAnsi="Times New Roman" w:cs="Times New Roman"/>
          <w:color w:val="000000" w:themeColor="text1"/>
          <w:sz w:val="24"/>
          <w:szCs w:val="24"/>
        </w:rPr>
        <w:t>apraksts</w:t>
      </w:r>
    </w:p>
    <w:tbl>
      <w:tblPr>
        <w:tblStyle w:val="TableGrid"/>
        <w:tblW w:w="0" w:type="auto"/>
        <w:tblLook w:val="04A0" w:firstRow="1" w:lastRow="0" w:firstColumn="1" w:lastColumn="0" w:noHBand="0" w:noVBand="1"/>
      </w:tblPr>
      <w:tblGrid>
        <w:gridCol w:w="2003"/>
        <w:gridCol w:w="7341"/>
      </w:tblGrid>
      <w:tr w:rsidR="74B407CA" w:rsidRPr="00545056" w14:paraId="45601315" w14:textId="77777777" w:rsidTr="0064675D">
        <w:trPr>
          <w:trHeight w:val="300"/>
        </w:trPr>
        <w:tc>
          <w:tcPr>
            <w:tcW w:w="1271" w:type="dxa"/>
            <w:vMerge w:val="restart"/>
            <w:shd w:val="clear" w:color="auto" w:fill="8EAADB" w:themeFill="accent1" w:themeFillTint="99"/>
          </w:tcPr>
          <w:p w14:paraId="53B45C7E" w14:textId="77777777" w:rsidR="00496FD5" w:rsidRDefault="00496FD5" w:rsidP="74B407CA">
            <w:pPr>
              <w:ind w:left="113" w:right="113"/>
              <w:jc w:val="center"/>
              <w:rPr>
                <w:rFonts w:ascii="Times New Roman" w:hAnsi="Times New Roman" w:cs="Times New Roman"/>
                <w:b/>
                <w:bCs/>
                <w:sz w:val="24"/>
                <w:szCs w:val="24"/>
              </w:rPr>
            </w:pPr>
          </w:p>
          <w:p w14:paraId="33177FA0" w14:textId="77777777" w:rsidR="00496FD5" w:rsidRDefault="00496FD5" w:rsidP="74B407CA">
            <w:pPr>
              <w:ind w:left="113" w:right="113"/>
              <w:jc w:val="center"/>
              <w:rPr>
                <w:rFonts w:ascii="Times New Roman" w:hAnsi="Times New Roman" w:cs="Times New Roman"/>
                <w:b/>
                <w:bCs/>
                <w:sz w:val="24"/>
                <w:szCs w:val="24"/>
              </w:rPr>
            </w:pPr>
          </w:p>
          <w:p w14:paraId="2634123E" w14:textId="77777777" w:rsidR="00496FD5" w:rsidRDefault="00496FD5" w:rsidP="74B407CA">
            <w:pPr>
              <w:ind w:left="113" w:right="113"/>
              <w:jc w:val="center"/>
              <w:rPr>
                <w:rFonts w:ascii="Times New Roman" w:hAnsi="Times New Roman" w:cs="Times New Roman"/>
                <w:b/>
                <w:bCs/>
                <w:sz w:val="24"/>
                <w:szCs w:val="24"/>
              </w:rPr>
            </w:pPr>
          </w:p>
          <w:p w14:paraId="1409D841" w14:textId="77777777" w:rsidR="00496FD5" w:rsidRDefault="00496FD5" w:rsidP="74B407CA">
            <w:pPr>
              <w:ind w:left="113" w:right="113"/>
              <w:jc w:val="center"/>
              <w:rPr>
                <w:rFonts w:ascii="Times New Roman" w:hAnsi="Times New Roman" w:cs="Times New Roman"/>
                <w:b/>
                <w:bCs/>
                <w:sz w:val="24"/>
                <w:szCs w:val="24"/>
              </w:rPr>
            </w:pPr>
          </w:p>
          <w:p w14:paraId="6E1355D4" w14:textId="77777777" w:rsidR="00496FD5" w:rsidRDefault="00496FD5" w:rsidP="74B407CA">
            <w:pPr>
              <w:ind w:left="113" w:right="113"/>
              <w:jc w:val="center"/>
              <w:rPr>
                <w:rFonts w:ascii="Times New Roman" w:hAnsi="Times New Roman" w:cs="Times New Roman"/>
                <w:b/>
                <w:bCs/>
                <w:sz w:val="24"/>
                <w:szCs w:val="24"/>
              </w:rPr>
            </w:pPr>
          </w:p>
          <w:p w14:paraId="48A17B7B" w14:textId="77777777" w:rsidR="000B3E02" w:rsidRDefault="74B407CA" w:rsidP="74B407CA">
            <w:pPr>
              <w:ind w:left="113" w:right="113"/>
              <w:jc w:val="center"/>
              <w:rPr>
                <w:rFonts w:ascii="Times New Roman" w:hAnsi="Times New Roman" w:cs="Times New Roman"/>
                <w:b/>
                <w:bCs/>
                <w:sz w:val="24"/>
                <w:szCs w:val="24"/>
              </w:rPr>
            </w:pPr>
            <w:r w:rsidRPr="00D13ABE">
              <w:rPr>
                <w:rFonts w:ascii="Times New Roman" w:hAnsi="Times New Roman" w:cs="Times New Roman"/>
                <w:b/>
                <w:bCs/>
                <w:sz w:val="24"/>
                <w:szCs w:val="24"/>
              </w:rPr>
              <w:t>VID</w:t>
            </w:r>
          </w:p>
          <w:p w14:paraId="50902D49" w14:textId="71838B28" w:rsidR="74B407CA" w:rsidRPr="00D13ABE" w:rsidRDefault="000B3E02" w:rsidP="74B407CA">
            <w:pPr>
              <w:ind w:left="113" w:right="113"/>
              <w:jc w:val="center"/>
              <w:rPr>
                <w:rFonts w:ascii="Times New Roman" w:hAnsi="Times New Roman" w:cs="Times New Roman"/>
                <w:b/>
                <w:bCs/>
                <w:color w:val="000000" w:themeColor="text1"/>
                <w:sz w:val="24"/>
                <w:szCs w:val="24"/>
              </w:rPr>
            </w:pPr>
            <w:r>
              <w:rPr>
                <w:rFonts w:ascii="Times New Roman" w:hAnsi="Times New Roman" w:cs="Times New Roman"/>
                <w:b/>
                <w:bCs/>
                <w:sz w:val="24"/>
                <w:szCs w:val="24"/>
              </w:rPr>
              <w:t>pamatdarbības</w:t>
            </w:r>
            <w:r w:rsidR="74B407CA" w:rsidRPr="00D13ABE">
              <w:rPr>
                <w:rFonts w:ascii="Times New Roman" w:hAnsi="Times New Roman" w:cs="Times New Roman"/>
                <w:b/>
                <w:bCs/>
                <w:sz w:val="24"/>
                <w:szCs w:val="24"/>
              </w:rPr>
              <w:t xml:space="preserve"> funkcijas</w:t>
            </w:r>
          </w:p>
        </w:tc>
        <w:tc>
          <w:tcPr>
            <w:tcW w:w="8080" w:type="dxa"/>
          </w:tcPr>
          <w:p w14:paraId="1291603D" w14:textId="77777777" w:rsidR="74B407CA" w:rsidRPr="00545056" w:rsidRDefault="74B407CA" w:rsidP="74B407CA">
            <w:pPr>
              <w:spacing w:after="160" w:line="259" w:lineRule="auto"/>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Nodokļu administrācija</w:t>
            </w:r>
          </w:p>
        </w:tc>
      </w:tr>
      <w:tr w:rsidR="74B407CA" w:rsidRPr="00545056" w14:paraId="3475D63C" w14:textId="77777777" w:rsidTr="0064675D">
        <w:trPr>
          <w:trHeight w:val="300"/>
        </w:trPr>
        <w:tc>
          <w:tcPr>
            <w:tcW w:w="1271" w:type="dxa"/>
            <w:vMerge/>
            <w:shd w:val="clear" w:color="auto" w:fill="8EAADB" w:themeFill="accent1" w:themeFillTint="99"/>
          </w:tcPr>
          <w:p w14:paraId="314953CE" w14:textId="77777777" w:rsidR="00C406FC" w:rsidRPr="00545056" w:rsidRDefault="00C406FC">
            <w:pPr>
              <w:rPr>
                <w:sz w:val="24"/>
                <w:szCs w:val="24"/>
              </w:rPr>
            </w:pPr>
          </w:p>
        </w:tc>
        <w:tc>
          <w:tcPr>
            <w:tcW w:w="8080" w:type="dxa"/>
          </w:tcPr>
          <w:p w14:paraId="732B5EF4" w14:textId="77777777" w:rsidR="74B407CA" w:rsidRPr="00545056" w:rsidRDefault="74B407CA" w:rsidP="74B407CA">
            <w:pPr>
              <w:spacing w:after="160" w:line="259" w:lineRule="auto"/>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Muitas administrācija</w:t>
            </w:r>
          </w:p>
        </w:tc>
      </w:tr>
      <w:tr w:rsidR="74B407CA" w:rsidRPr="00545056" w14:paraId="4ABF9AD9" w14:textId="77777777" w:rsidTr="0064675D">
        <w:trPr>
          <w:trHeight w:val="300"/>
        </w:trPr>
        <w:tc>
          <w:tcPr>
            <w:tcW w:w="1271" w:type="dxa"/>
            <w:vMerge/>
            <w:shd w:val="clear" w:color="auto" w:fill="8EAADB" w:themeFill="accent1" w:themeFillTint="99"/>
          </w:tcPr>
          <w:p w14:paraId="60BDDC5F" w14:textId="77777777" w:rsidR="00C406FC" w:rsidRPr="00545056" w:rsidRDefault="00C406FC">
            <w:pPr>
              <w:rPr>
                <w:sz w:val="24"/>
                <w:szCs w:val="24"/>
              </w:rPr>
            </w:pPr>
          </w:p>
        </w:tc>
        <w:tc>
          <w:tcPr>
            <w:tcW w:w="8080" w:type="dxa"/>
          </w:tcPr>
          <w:p w14:paraId="6A46181F" w14:textId="77777777" w:rsidR="74B407CA" w:rsidRPr="00545056" w:rsidRDefault="74B407CA" w:rsidP="74B407CA">
            <w:pPr>
              <w:spacing w:after="160" w:line="259" w:lineRule="auto"/>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Noziedzīgu nodarījumu nodokļu un muitas jomā un amata noziegumu atklāšana un novēršana</w:t>
            </w:r>
          </w:p>
        </w:tc>
      </w:tr>
      <w:tr w:rsidR="74B407CA" w:rsidRPr="00545056" w14:paraId="73E411EA" w14:textId="77777777" w:rsidTr="0064675D">
        <w:trPr>
          <w:trHeight w:val="300"/>
        </w:trPr>
        <w:tc>
          <w:tcPr>
            <w:tcW w:w="1271" w:type="dxa"/>
            <w:vMerge/>
            <w:shd w:val="clear" w:color="auto" w:fill="8EAADB" w:themeFill="accent1" w:themeFillTint="99"/>
          </w:tcPr>
          <w:p w14:paraId="42534EF9" w14:textId="77777777" w:rsidR="00C406FC" w:rsidRPr="00545056" w:rsidRDefault="00C406FC">
            <w:pPr>
              <w:rPr>
                <w:sz w:val="24"/>
                <w:szCs w:val="24"/>
              </w:rPr>
            </w:pPr>
          </w:p>
        </w:tc>
        <w:tc>
          <w:tcPr>
            <w:tcW w:w="8080" w:type="dxa"/>
          </w:tcPr>
          <w:p w14:paraId="1246D848" w14:textId="77777777" w:rsidR="74B407CA" w:rsidRPr="00545056" w:rsidRDefault="74B407CA" w:rsidP="74B407CA">
            <w:pPr>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 xml:space="preserve">Nodokļu administrācijām neraksturīgās funkcijas, ko veic VID: </w:t>
            </w:r>
          </w:p>
          <w:p w14:paraId="1CAB289D" w14:textId="77777777" w:rsidR="74B407CA" w:rsidRPr="00545056" w:rsidRDefault="74B407CA" w:rsidP="00256EAE">
            <w:pPr>
              <w:pStyle w:val="ListParagraph"/>
              <w:numPr>
                <w:ilvl w:val="0"/>
                <w:numId w:val="1"/>
              </w:numPr>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noziedzīgi iegūtu līdzekļu legalizācijas novēršana attiecībā uz noteiktu likuma subjektu loku</w:t>
            </w:r>
          </w:p>
          <w:p w14:paraId="01432FDE" w14:textId="77777777" w:rsidR="74B407CA" w:rsidRPr="00545056" w:rsidRDefault="74B407CA" w:rsidP="00256EAE">
            <w:pPr>
              <w:pStyle w:val="ListParagraph"/>
              <w:numPr>
                <w:ilvl w:val="0"/>
                <w:numId w:val="1"/>
              </w:numPr>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ārpakalpojuma grāmatvežu licencēšana</w:t>
            </w:r>
          </w:p>
          <w:p w14:paraId="7E10A357" w14:textId="77777777" w:rsidR="74B407CA" w:rsidRPr="00545056" w:rsidRDefault="74B407CA" w:rsidP="00256EAE">
            <w:pPr>
              <w:pStyle w:val="ListParagraph"/>
              <w:numPr>
                <w:ilvl w:val="0"/>
                <w:numId w:val="1"/>
              </w:numPr>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valsts amatpersonu deklarāciju administrēšana un kontrole</w:t>
            </w:r>
          </w:p>
          <w:p w14:paraId="1525BDC5" w14:textId="77777777" w:rsidR="74B407CA" w:rsidRPr="00545056" w:rsidRDefault="74B407CA" w:rsidP="00256EAE">
            <w:pPr>
              <w:pStyle w:val="ListParagraph"/>
              <w:numPr>
                <w:ilvl w:val="0"/>
                <w:numId w:val="1"/>
              </w:numPr>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valstij piekritīgās mantas administrēšana</w:t>
            </w:r>
          </w:p>
          <w:p w14:paraId="7731644F" w14:textId="0D4170F1" w:rsidR="74B407CA" w:rsidRPr="00545056" w:rsidRDefault="74B407CA" w:rsidP="00256EAE">
            <w:pPr>
              <w:pStyle w:val="ListParagraph"/>
              <w:numPr>
                <w:ilvl w:val="0"/>
                <w:numId w:val="1"/>
              </w:numPr>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 xml:space="preserve">citas funkcijas (uz š.g. 1.jūliju kopumā ir </w:t>
            </w:r>
            <w:r w:rsidRPr="0062213E">
              <w:rPr>
                <w:rFonts w:ascii="Times New Roman" w:hAnsi="Times New Roman" w:cs="Times New Roman"/>
                <w:color w:val="000000" w:themeColor="text1"/>
                <w:sz w:val="24"/>
                <w:szCs w:val="24"/>
              </w:rPr>
              <w:t xml:space="preserve">identificētas vēl </w:t>
            </w:r>
            <w:r w:rsidR="008323E6" w:rsidRPr="0062213E">
              <w:rPr>
                <w:rFonts w:ascii="Times New Roman" w:hAnsi="Times New Roman" w:cs="Times New Roman"/>
                <w:color w:val="000000" w:themeColor="text1"/>
                <w:sz w:val="24"/>
                <w:szCs w:val="24"/>
              </w:rPr>
              <w:t>15</w:t>
            </w:r>
            <w:r w:rsidRPr="00545056">
              <w:rPr>
                <w:rFonts w:ascii="Times New Roman" w:hAnsi="Times New Roman" w:cs="Times New Roman"/>
                <w:color w:val="000000" w:themeColor="text1"/>
                <w:sz w:val="24"/>
                <w:szCs w:val="24"/>
              </w:rPr>
              <w:t xml:space="preserve"> VID </w:t>
            </w:r>
            <w:r w:rsidR="0062213E">
              <w:rPr>
                <w:rFonts w:ascii="Times New Roman" w:hAnsi="Times New Roman" w:cs="Times New Roman"/>
                <w:color w:val="000000" w:themeColor="text1"/>
                <w:sz w:val="24"/>
                <w:szCs w:val="24"/>
              </w:rPr>
              <w:t xml:space="preserve">darbībai </w:t>
            </w:r>
            <w:r w:rsidRPr="00545056">
              <w:rPr>
                <w:rFonts w:ascii="Times New Roman" w:hAnsi="Times New Roman" w:cs="Times New Roman"/>
                <w:color w:val="000000" w:themeColor="text1"/>
                <w:sz w:val="24"/>
                <w:szCs w:val="24"/>
              </w:rPr>
              <w:t>neraksturīgās funkcijas)</w:t>
            </w:r>
          </w:p>
        </w:tc>
      </w:tr>
    </w:tbl>
    <w:p w14:paraId="569E0CA4" w14:textId="77777777" w:rsidR="004353C2" w:rsidRDefault="004353C2" w:rsidP="00D67A5A">
      <w:pPr>
        <w:spacing w:after="0" w:line="240" w:lineRule="auto"/>
        <w:ind w:firstLine="720"/>
        <w:jc w:val="both"/>
        <w:rPr>
          <w:rFonts w:ascii="Times New Roman" w:hAnsi="Times New Roman" w:cs="Times New Roman"/>
          <w:sz w:val="24"/>
          <w:szCs w:val="24"/>
        </w:rPr>
      </w:pPr>
    </w:p>
    <w:p w14:paraId="69B9FD42" w14:textId="77777777" w:rsidR="00900D62" w:rsidRDefault="00900D62" w:rsidP="00D67A5A">
      <w:pPr>
        <w:spacing w:after="0" w:line="240" w:lineRule="auto"/>
        <w:ind w:firstLine="720"/>
        <w:jc w:val="both"/>
        <w:rPr>
          <w:rFonts w:ascii="Times New Roman" w:hAnsi="Times New Roman" w:cs="Times New Roman"/>
          <w:sz w:val="24"/>
          <w:szCs w:val="24"/>
        </w:rPr>
      </w:pPr>
    </w:p>
    <w:p w14:paraId="6A674A81" w14:textId="1468C17B" w:rsidR="00281104" w:rsidRPr="00410810" w:rsidRDefault="003C7A36" w:rsidP="00D67A5A">
      <w:pPr>
        <w:spacing w:after="0" w:line="240" w:lineRule="auto"/>
        <w:ind w:firstLine="720"/>
        <w:jc w:val="both"/>
        <w:rPr>
          <w:rFonts w:ascii="Times New Roman" w:hAnsi="Times New Roman" w:cs="Times New Roman"/>
          <w:sz w:val="24"/>
          <w:szCs w:val="24"/>
        </w:rPr>
      </w:pPr>
      <w:r w:rsidRPr="00281104">
        <w:rPr>
          <w:rFonts w:ascii="Times New Roman" w:hAnsi="Times New Roman" w:cs="Times New Roman"/>
          <w:sz w:val="24"/>
          <w:szCs w:val="24"/>
        </w:rPr>
        <w:t xml:space="preserve">Saskaņā ar </w:t>
      </w:r>
      <w:r w:rsidR="008C6DF6" w:rsidRPr="00281104">
        <w:rPr>
          <w:rFonts w:ascii="Times New Roman" w:hAnsi="Times New Roman" w:cs="Times New Roman"/>
          <w:sz w:val="24"/>
          <w:szCs w:val="24"/>
        </w:rPr>
        <w:t xml:space="preserve">VID </w:t>
      </w:r>
      <w:r w:rsidR="00D41B95">
        <w:rPr>
          <w:rFonts w:ascii="Times New Roman" w:hAnsi="Times New Roman" w:cs="Times New Roman"/>
          <w:sz w:val="24"/>
          <w:szCs w:val="24"/>
        </w:rPr>
        <w:t>2022.gada</w:t>
      </w:r>
      <w:r w:rsidR="00D41B95" w:rsidRPr="00281104">
        <w:rPr>
          <w:rFonts w:ascii="Times New Roman" w:hAnsi="Times New Roman" w:cs="Times New Roman"/>
          <w:sz w:val="24"/>
          <w:szCs w:val="24"/>
        </w:rPr>
        <w:t xml:space="preserve"> </w:t>
      </w:r>
      <w:r w:rsidR="001604DC">
        <w:rPr>
          <w:rFonts w:ascii="Times New Roman" w:hAnsi="Times New Roman" w:cs="Times New Roman"/>
          <w:sz w:val="24"/>
          <w:szCs w:val="24"/>
        </w:rPr>
        <w:t>p</w:t>
      </w:r>
      <w:r w:rsidR="008C6DF6" w:rsidRPr="00281104">
        <w:rPr>
          <w:rFonts w:ascii="Times New Roman" w:hAnsi="Times New Roman" w:cs="Times New Roman"/>
          <w:sz w:val="24"/>
          <w:szCs w:val="24"/>
        </w:rPr>
        <w:t xml:space="preserve">ubliskā </w:t>
      </w:r>
      <w:r w:rsidR="00216827" w:rsidRPr="00281104">
        <w:rPr>
          <w:rFonts w:ascii="Times New Roman" w:hAnsi="Times New Roman" w:cs="Times New Roman"/>
          <w:sz w:val="24"/>
          <w:szCs w:val="24"/>
        </w:rPr>
        <w:t>pā</w:t>
      </w:r>
      <w:r w:rsidR="009A2BDF" w:rsidRPr="00281104">
        <w:rPr>
          <w:rFonts w:ascii="Times New Roman" w:hAnsi="Times New Roman" w:cs="Times New Roman"/>
          <w:sz w:val="24"/>
          <w:szCs w:val="24"/>
        </w:rPr>
        <w:t>rskata datiem</w:t>
      </w:r>
      <w:r w:rsidR="001604DC">
        <w:rPr>
          <w:rStyle w:val="FootnoteReference"/>
          <w:rFonts w:ascii="Times New Roman" w:hAnsi="Times New Roman" w:cs="Times New Roman"/>
          <w:sz w:val="24"/>
          <w:szCs w:val="24"/>
        </w:rPr>
        <w:footnoteReference w:id="25"/>
      </w:r>
      <w:r w:rsidR="009A2BDF" w:rsidRPr="00281104">
        <w:rPr>
          <w:rFonts w:ascii="Times New Roman" w:hAnsi="Times New Roman" w:cs="Times New Roman"/>
          <w:sz w:val="24"/>
          <w:szCs w:val="24"/>
        </w:rPr>
        <w:t xml:space="preserve">, </w:t>
      </w:r>
      <w:r w:rsidRPr="00281104">
        <w:rPr>
          <w:rFonts w:ascii="Times New Roman" w:hAnsi="Times New Roman" w:cs="Times New Roman"/>
          <w:sz w:val="24"/>
          <w:szCs w:val="24"/>
        </w:rPr>
        <w:t xml:space="preserve">VID administrētie kopbudžeta ieņēmumi, t.sk. vienotajā nodokļu kontā iemaksātie budžeta ieņēmumi, kas vēl nav attiecināti uz </w:t>
      </w:r>
      <w:r w:rsidRPr="00410810">
        <w:rPr>
          <w:rFonts w:ascii="Times New Roman" w:hAnsi="Times New Roman" w:cs="Times New Roman"/>
          <w:sz w:val="24"/>
          <w:szCs w:val="24"/>
        </w:rPr>
        <w:t xml:space="preserve">konkrētajiem maksājumu veidiem, 2022.gadā bija 12 572,98 milj. </w:t>
      </w:r>
      <w:r w:rsidR="00A65EBE">
        <w:rPr>
          <w:rFonts w:ascii="Times New Roman" w:hAnsi="Times New Roman" w:cs="Times New Roman"/>
          <w:i/>
          <w:iCs/>
          <w:sz w:val="24"/>
          <w:szCs w:val="24"/>
        </w:rPr>
        <w:t>euro</w:t>
      </w:r>
      <w:r w:rsidRPr="00410810">
        <w:rPr>
          <w:rFonts w:ascii="Times New Roman" w:hAnsi="Times New Roman" w:cs="Times New Roman"/>
          <w:sz w:val="24"/>
          <w:szCs w:val="24"/>
        </w:rPr>
        <w:t>, kas ir par 1</w:t>
      </w:r>
      <w:r w:rsidR="0013074E">
        <w:rPr>
          <w:rFonts w:ascii="Times New Roman" w:hAnsi="Times New Roman" w:cs="Times New Roman"/>
          <w:sz w:val="24"/>
          <w:szCs w:val="24"/>
        </w:rPr>
        <w:t xml:space="preserve"> </w:t>
      </w:r>
      <w:r w:rsidRPr="00410810">
        <w:rPr>
          <w:rFonts w:ascii="Times New Roman" w:hAnsi="Times New Roman" w:cs="Times New Roman"/>
          <w:sz w:val="24"/>
          <w:szCs w:val="24"/>
        </w:rPr>
        <w:t xml:space="preserve">553,54 milj. </w:t>
      </w:r>
      <w:r w:rsidR="00A65EBE">
        <w:rPr>
          <w:rFonts w:ascii="Times New Roman" w:hAnsi="Times New Roman" w:cs="Times New Roman"/>
          <w:i/>
          <w:iCs/>
          <w:sz w:val="24"/>
          <w:szCs w:val="24"/>
        </w:rPr>
        <w:t>euro</w:t>
      </w:r>
      <w:r w:rsidRPr="00410810">
        <w:rPr>
          <w:rFonts w:ascii="Times New Roman" w:hAnsi="Times New Roman" w:cs="Times New Roman"/>
          <w:sz w:val="24"/>
          <w:szCs w:val="24"/>
        </w:rPr>
        <w:t xml:space="preserve"> jeb 14,1% vairāk, nekā plānots, tai skaitā nodokļu ieņēmumi iekasēti 12 022,46 milj. </w:t>
      </w:r>
      <w:r w:rsidR="00A65EBE">
        <w:rPr>
          <w:rFonts w:ascii="Times New Roman" w:hAnsi="Times New Roman" w:cs="Times New Roman"/>
          <w:i/>
          <w:iCs/>
          <w:sz w:val="24"/>
          <w:szCs w:val="24"/>
        </w:rPr>
        <w:t>euro</w:t>
      </w:r>
      <w:r w:rsidRPr="00410810">
        <w:rPr>
          <w:rFonts w:ascii="Times New Roman" w:hAnsi="Times New Roman" w:cs="Times New Roman"/>
          <w:sz w:val="24"/>
          <w:szCs w:val="24"/>
        </w:rPr>
        <w:t xml:space="preserve"> jeb par 13,5% vairāk, nekā plānots, bet nenodokļu ieņēmumi iekasēti 532,66 milj. </w:t>
      </w:r>
      <w:r w:rsidR="00A65EBE">
        <w:rPr>
          <w:rFonts w:ascii="Times New Roman" w:hAnsi="Times New Roman" w:cs="Times New Roman"/>
          <w:i/>
          <w:iCs/>
          <w:sz w:val="24"/>
          <w:szCs w:val="24"/>
        </w:rPr>
        <w:t>euro</w:t>
      </w:r>
      <w:r w:rsidRPr="00410810">
        <w:rPr>
          <w:rFonts w:ascii="Times New Roman" w:hAnsi="Times New Roman" w:cs="Times New Roman"/>
          <w:sz w:val="24"/>
          <w:szCs w:val="24"/>
        </w:rPr>
        <w:t xml:space="preserve"> jeb par 25,8% vairāk, nekā plānots. 2022.gadā VID administrētie nodokļu un nenodokļu ieņēmumi valsts kopbudžetā ir iekasēti par 1</w:t>
      </w:r>
      <w:r w:rsidR="00D9388F">
        <w:rPr>
          <w:rFonts w:ascii="Times New Roman" w:hAnsi="Times New Roman" w:cs="Times New Roman"/>
          <w:sz w:val="24"/>
          <w:szCs w:val="24"/>
        </w:rPr>
        <w:t xml:space="preserve"> </w:t>
      </w:r>
      <w:r w:rsidRPr="00410810">
        <w:rPr>
          <w:rFonts w:ascii="Times New Roman" w:hAnsi="Times New Roman" w:cs="Times New Roman"/>
          <w:sz w:val="24"/>
          <w:szCs w:val="24"/>
        </w:rPr>
        <w:t xml:space="preserve">649,79 milj. </w:t>
      </w:r>
      <w:r w:rsidR="00A65EBE">
        <w:rPr>
          <w:rFonts w:ascii="Times New Roman" w:hAnsi="Times New Roman" w:cs="Times New Roman"/>
          <w:i/>
          <w:iCs/>
          <w:sz w:val="24"/>
          <w:szCs w:val="24"/>
        </w:rPr>
        <w:t>euro</w:t>
      </w:r>
      <w:r w:rsidRPr="00410810">
        <w:rPr>
          <w:rFonts w:ascii="Times New Roman" w:hAnsi="Times New Roman" w:cs="Times New Roman"/>
          <w:sz w:val="24"/>
          <w:szCs w:val="24"/>
        </w:rPr>
        <w:t xml:space="preserve"> jeb 15,1% vairāk nekā 2021.gadā. </w:t>
      </w:r>
    </w:p>
    <w:p w14:paraId="5FB4D688" w14:textId="62F15373" w:rsidR="00EB764D" w:rsidRPr="00EB764D" w:rsidRDefault="003C7A36" w:rsidP="00EB764D">
      <w:pPr>
        <w:spacing w:after="0" w:line="240" w:lineRule="auto"/>
        <w:ind w:firstLine="720"/>
        <w:jc w:val="both"/>
        <w:rPr>
          <w:rFonts w:ascii="Times New Roman" w:hAnsi="Times New Roman" w:cs="Times New Roman"/>
          <w:sz w:val="24"/>
          <w:szCs w:val="24"/>
        </w:rPr>
      </w:pPr>
      <w:r w:rsidRPr="00410810">
        <w:rPr>
          <w:rFonts w:ascii="Times New Roman" w:hAnsi="Times New Roman" w:cs="Times New Roman"/>
          <w:sz w:val="24"/>
          <w:szCs w:val="24"/>
        </w:rPr>
        <w:t>2022.gada 2.maijā pirmo reizi Valsts kasei tika iesniegts VID administrēto valsts ieņēmumu gada pārskats, pateicoties VID MAIS vairāku gadu laikā īstenotajiem darbiem, lai nodokļu uzskaiti mūsu valstī varētu veikt atbilstoši uzkrāšanas principam.</w:t>
      </w:r>
      <w:r w:rsidR="00DC0944">
        <w:rPr>
          <w:rFonts w:ascii="Times New Roman" w:hAnsi="Times New Roman" w:cs="Times New Roman"/>
          <w:sz w:val="24"/>
          <w:szCs w:val="24"/>
        </w:rPr>
        <w:t xml:space="preserve"> </w:t>
      </w:r>
      <w:r w:rsidR="00560A16">
        <w:rPr>
          <w:rFonts w:ascii="Times New Roman" w:hAnsi="Times New Roman" w:cs="Times New Roman"/>
          <w:sz w:val="24"/>
          <w:szCs w:val="24"/>
        </w:rPr>
        <w:t>2023.gada 2.</w:t>
      </w:r>
      <w:r w:rsidR="00B22F2F">
        <w:rPr>
          <w:rFonts w:ascii="Times New Roman" w:hAnsi="Times New Roman" w:cs="Times New Roman"/>
          <w:sz w:val="24"/>
          <w:szCs w:val="24"/>
        </w:rPr>
        <w:t>maijā</w:t>
      </w:r>
      <w:r w:rsidR="00560A16">
        <w:rPr>
          <w:rFonts w:ascii="Times New Roman" w:hAnsi="Times New Roman" w:cs="Times New Roman"/>
          <w:sz w:val="24"/>
          <w:szCs w:val="24"/>
        </w:rPr>
        <w:t xml:space="preserve"> </w:t>
      </w:r>
      <w:r w:rsidR="00EB764D" w:rsidRPr="00EB764D">
        <w:rPr>
          <w:rFonts w:ascii="Times New Roman" w:hAnsi="Times New Roman" w:cs="Times New Roman"/>
          <w:sz w:val="24"/>
          <w:szCs w:val="24"/>
        </w:rPr>
        <w:t>VID administrēto valsts budžeta ieņēmumu gada pārskats</w:t>
      </w:r>
      <w:r w:rsidR="000C3A8D">
        <w:rPr>
          <w:rFonts w:ascii="Times New Roman" w:hAnsi="Times New Roman" w:cs="Times New Roman"/>
          <w:sz w:val="24"/>
          <w:szCs w:val="24"/>
        </w:rPr>
        <w:t xml:space="preserve"> </w:t>
      </w:r>
      <w:r w:rsidR="00EB764D" w:rsidRPr="00EB764D">
        <w:rPr>
          <w:rFonts w:ascii="Times New Roman" w:hAnsi="Times New Roman" w:cs="Times New Roman"/>
          <w:sz w:val="24"/>
          <w:szCs w:val="24"/>
        </w:rPr>
        <w:t xml:space="preserve">sagatavots </w:t>
      </w:r>
      <w:r w:rsidR="00560A16">
        <w:rPr>
          <w:rFonts w:ascii="Times New Roman" w:hAnsi="Times New Roman" w:cs="Times New Roman"/>
          <w:sz w:val="24"/>
          <w:szCs w:val="24"/>
        </w:rPr>
        <w:t xml:space="preserve">un iesniegts </w:t>
      </w:r>
      <w:r w:rsidR="00EB764D" w:rsidRPr="00EB764D">
        <w:rPr>
          <w:rFonts w:ascii="Times New Roman" w:hAnsi="Times New Roman" w:cs="Times New Roman"/>
          <w:sz w:val="24"/>
          <w:szCs w:val="24"/>
        </w:rPr>
        <w:t>otro reizi</w:t>
      </w:r>
      <w:r w:rsidR="00560A16">
        <w:rPr>
          <w:rFonts w:ascii="Times New Roman" w:hAnsi="Times New Roman" w:cs="Times New Roman"/>
          <w:sz w:val="24"/>
          <w:szCs w:val="24"/>
        </w:rPr>
        <w:t xml:space="preserve"> (2023.gada</w:t>
      </w:r>
      <w:r w:rsidR="00190369">
        <w:rPr>
          <w:rFonts w:ascii="Times New Roman" w:hAnsi="Times New Roman" w:cs="Times New Roman"/>
          <w:sz w:val="24"/>
          <w:szCs w:val="24"/>
        </w:rPr>
        <w:t xml:space="preserve"> </w:t>
      </w:r>
      <w:r w:rsidR="000C3A8D">
        <w:rPr>
          <w:rFonts w:ascii="Times New Roman" w:hAnsi="Times New Roman" w:cs="Times New Roman"/>
          <w:sz w:val="24"/>
          <w:szCs w:val="24"/>
        </w:rPr>
        <w:t>10.</w:t>
      </w:r>
      <w:r w:rsidR="00190369">
        <w:rPr>
          <w:rFonts w:ascii="Times New Roman" w:hAnsi="Times New Roman" w:cs="Times New Roman"/>
          <w:sz w:val="24"/>
          <w:szCs w:val="24"/>
        </w:rPr>
        <w:t xml:space="preserve"> </w:t>
      </w:r>
      <w:r w:rsidR="000C3A8D">
        <w:rPr>
          <w:rFonts w:ascii="Times New Roman" w:hAnsi="Times New Roman" w:cs="Times New Roman"/>
          <w:sz w:val="24"/>
          <w:szCs w:val="24"/>
        </w:rPr>
        <w:t xml:space="preserve">augustā </w:t>
      </w:r>
      <w:r w:rsidR="00464AF5">
        <w:rPr>
          <w:rFonts w:ascii="Times New Roman" w:hAnsi="Times New Roman" w:cs="Times New Roman"/>
          <w:sz w:val="24"/>
          <w:szCs w:val="24"/>
        </w:rPr>
        <w:t>iesniegti precizējumi).</w:t>
      </w:r>
    </w:p>
    <w:p w14:paraId="7378C015" w14:textId="77777777" w:rsidR="005377EA" w:rsidRPr="004B08BB" w:rsidRDefault="005377EA" w:rsidP="00900D62">
      <w:pPr>
        <w:spacing w:after="0" w:line="240" w:lineRule="auto"/>
        <w:ind w:firstLine="720"/>
        <w:jc w:val="both"/>
        <w:rPr>
          <w:rFonts w:ascii="Times New Roman" w:hAnsi="Times New Roman" w:cs="Times New Roman"/>
          <w:sz w:val="16"/>
          <w:szCs w:val="16"/>
        </w:rPr>
      </w:pPr>
    </w:p>
    <w:p w14:paraId="2CC0FE69" w14:textId="60728F90" w:rsidR="00FD1F47" w:rsidRDefault="009E1008" w:rsidP="00011869">
      <w:pPr>
        <w:spacing w:after="0" w:line="240" w:lineRule="auto"/>
        <w:ind w:firstLine="720"/>
        <w:jc w:val="center"/>
        <w:rPr>
          <w:rFonts w:ascii="Times New Roman" w:hAnsi="Times New Roman" w:cs="Times New Roman"/>
          <w:sz w:val="24"/>
          <w:szCs w:val="24"/>
        </w:rPr>
      </w:pPr>
      <w:r>
        <w:rPr>
          <w:rFonts w:ascii="Times New Roman" w:hAnsi="Times New Roman" w:cs="Times New Roman"/>
          <w:sz w:val="24"/>
          <w:szCs w:val="24"/>
        </w:rPr>
        <w:t>4</w:t>
      </w:r>
      <w:r w:rsidR="00B448FE" w:rsidRPr="001D5609">
        <w:rPr>
          <w:rFonts w:ascii="Times New Roman" w:hAnsi="Times New Roman" w:cs="Times New Roman"/>
          <w:sz w:val="24"/>
          <w:szCs w:val="24"/>
        </w:rPr>
        <w:t>.</w:t>
      </w:r>
      <w:r w:rsidR="00C15E10">
        <w:rPr>
          <w:rFonts w:ascii="Times New Roman" w:hAnsi="Times New Roman" w:cs="Times New Roman"/>
          <w:sz w:val="24"/>
          <w:szCs w:val="24"/>
        </w:rPr>
        <w:t xml:space="preserve"> </w:t>
      </w:r>
      <w:r w:rsidR="00B448FE" w:rsidRPr="001D5609">
        <w:rPr>
          <w:rFonts w:ascii="Times New Roman" w:hAnsi="Times New Roman" w:cs="Times New Roman"/>
          <w:sz w:val="24"/>
          <w:szCs w:val="24"/>
        </w:rPr>
        <w:t xml:space="preserve">attēls. VID administrētie kopbudžeta ieņēmumi 2018.–2022.gadā, t.sk. 2022.gadā vienotajā nodokļu kontā iemaksātie budžeta ieņēmumi, kas vēl nav attiecināti uz konkrētajiem maksājumu veidiem, milj. </w:t>
      </w:r>
      <w:r w:rsidR="00A65EBE">
        <w:rPr>
          <w:rFonts w:ascii="Times New Roman" w:hAnsi="Times New Roman" w:cs="Times New Roman"/>
          <w:i/>
          <w:iCs/>
          <w:sz w:val="24"/>
          <w:szCs w:val="24"/>
        </w:rPr>
        <w:t>euro</w:t>
      </w:r>
    </w:p>
    <w:p w14:paraId="19A35941" w14:textId="1B6A24E2" w:rsidR="00CB6A81" w:rsidRPr="001D5609" w:rsidRDefault="00CB6A81" w:rsidP="00CB6A81">
      <w:pPr>
        <w:ind w:firstLine="720"/>
        <w:jc w:val="center"/>
        <w:rPr>
          <w:rFonts w:ascii="Times New Roman" w:hAnsi="Times New Roman" w:cs="Times New Roman"/>
          <w:sz w:val="24"/>
          <w:szCs w:val="24"/>
        </w:rPr>
      </w:pPr>
      <w:r w:rsidRPr="00CB6A81">
        <w:rPr>
          <w:rFonts w:ascii="Times New Roman" w:hAnsi="Times New Roman" w:cs="Times New Roman"/>
          <w:noProof/>
          <w:sz w:val="24"/>
          <w:szCs w:val="24"/>
        </w:rPr>
        <w:drawing>
          <wp:inline distT="0" distB="0" distL="0" distR="0" wp14:anchorId="5215B037" wp14:editId="506690B9">
            <wp:extent cx="2612130" cy="1861751"/>
            <wp:effectExtent l="0" t="0" r="0" b="5715"/>
            <wp:docPr id="122622885" name="Picture 1"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22885" name="Picture 1" descr="A graph with numbers and a line&#10;&#10;Description automatically generated"/>
                    <pic:cNvPicPr/>
                  </pic:nvPicPr>
                  <pic:blipFill>
                    <a:blip r:embed="rId17"/>
                    <a:stretch>
                      <a:fillRect/>
                    </a:stretch>
                  </pic:blipFill>
                  <pic:spPr>
                    <a:xfrm>
                      <a:off x="0" y="0"/>
                      <a:ext cx="2630457" cy="1874813"/>
                    </a:xfrm>
                    <a:prstGeom prst="rect">
                      <a:avLst/>
                    </a:prstGeom>
                  </pic:spPr>
                </pic:pic>
              </a:graphicData>
            </a:graphic>
          </wp:inline>
        </w:drawing>
      </w:r>
    </w:p>
    <w:p w14:paraId="765C31C1" w14:textId="7C6C33B9" w:rsidR="00A83F2E" w:rsidRDefault="00FD1F47" w:rsidP="004B08BB">
      <w:pPr>
        <w:ind w:right="2266" w:firstLine="720"/>
        <w:jc w:val="right"/>
        <w:rPr>
          <w:rFonts w:ascii="Times New Roman" w:hAnsi="Times New Roman" w:cs="Times New Roman"/>
          <w:sz w:val="24"/>
          <w:szCs w:val="24"/>
        </w:rPr>
      </w:pPr>
      <w:r w:rsidRPr="00FD1F47">
        <w:rPr>
          <w:rFonts w:ascii="Times New Roman" w:hAnsi="Times New Roman" w:cs="Times New Roman"/>
          <w:sz w:val="24"/>
          <w:szCs w:val="24"/>
        </w:rPr>
        <w:t>Avots: VID Publiskais pārskats 2022</w:t>
      </w:r>
    </w:p>
    <w:p w14:paraId="0F79DD06" w14:textId="77777777" w:rsidR="002C62E1" w:rsidRDefault="002C62E1" w:rsidP="00014352">
      <w:pPr>
        <w:spacing w:after="0" w:line="240" w:lineRule="auto"/>
        <w:ind w:firstLine="709"/>
        <w:jc w:val="both"/>
        <w:rPr>
          <w:rFonts w:ascii="Times New Roman" w:hAnsi="Times New Roman" w:cs="Times New Roman"/>
          <w:sz w:val="24"/>
          <w:szCs w:val="24"/>
        </w:rPr>
      </w:pPr>
    </w:p>
    <w:p w14:paraId="01B7E1A9" w14:textId="0C5A0EFF" w:rsidR="009A56C1" w:rsidRDefault="009A56C1" w:rsidP="00213433">
      <w:pPr>
        <w:tabs>
          <w:tab w:val="left" w:pos="2127"/>
          <w:tab w:val="left" w:pos="6096"/>
        </w:tabs>
        <w:spacing w:after="0" w:line="240" w:lineRule="auto"/>
        <w:ind w:firstLine="720"/>
        <w:jc w:val="center"/>
        <w:rPr>
          <w:rFonts w:ascii="Times New Roman" w:hAnsi="Times New Roman" w:cs="Times New Roman"/>
          <w:sz w:val="24"/>
          <w:szCs w:val="24"/>
        </w:rPr>
      </w:pPr>
      <w:r w:rsidRPr="00213433">
        <w:rPr>
          <w:rFonts w:ascii="Times New Roman" w:hAnsi="Times New Roman" w:cs="Times New Roman"/>
          <w:sz w:val="24"/>
          <w:szCs w:val="24"/>
        </w:rPr>
        <w:lastRenderedPageBreak/>
        <w:t>2.</w:t>
      </w:r>
      <w:r w:rsidR="002778D3">
        <w:rPr>
          <w:rFonts w:ascii="Times New Roman" w:hAnsi="Times New Roman" w:cs="Times New Roman"/>
          <w:sz w:val="24"/>
          <w:szCs w:val="24"/>
        </w:rPr>
        <w:t xml:space="preserve"> </w:t>
      </w:r>
      <w:r w:rsidRPr="00213433">
        <w:rPr>
          <w:rFonts w:ascii="Times New Roman" w:hAnsi="Times New Roman" w:cs="Times New Roman"/>
          <w:sz w:val="24"/>
          <w:szCs w:val="24"/>
        </w:rPr>
        <w:t>tabula</w:t>
      </w:r>
      <w:r w:rsidR="00213433" w:rsidRPr="00213433">
        <w:rPr>
          <w:rFonts w:ascii="Times New Roman" w:hAnsi="Times New Roman" w:cs="Times New Roman"/>
          <w:sz w:val="24"/>
          <w:szCs w:val="24"/>
        </w:rPr>
        <w:t>.</w:t>
      </w:r>
      <w:r w:rsidRPr="00213433">
        <w:rPr>
          <w:rFonts w:ascii="Times New Roman" w:hAnsi="Times New Roman" w:cs="Times New Roman"/>
          <w:sz w:val="24"/>
          <w:szCs w:val="24"/>
        </w:rPr>
        <w:t xml:space="preserve"> Informāciju par VID administrētajiem kopbudžeta ieņēmumiem 2019.–2023. gadā un iekasēto piedziņas darbību un noziedzīgi iegūtu līdzekļu novēršanas darbību rezultātā</w:t>
      </w:r>
    </w:p>
    <w:p w14:paraId="513E27E4" w14:textId="77777777" w:rsidR="00213433" w:rsidRPr="00213433" w:rsidRDefault="00213433" w:rsidP="00213433">
      <w:pPr>
        <w:tabs>
          <w:tab w:val="left" w:pos="2127"/>
          <w:tab w:val="left" w:pos="6096"/>
        </w:tabs>
        <w:spacing w:after="0" w:line="240" w:lineRule="auto"/>
        <w:ind w:firstLine="720"/>
        <w:jc w:val="cente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405"/>
        <w:gridCol w:w="1219"/>
        <w:gridCol w:w="1219"/>
        <w:gridCol w:w="1259"/>
        <w:gridCol w:w="1270"/>
        <w:gridCol w:w="1695"/>
      </w:tblGrid>
      <w:tr w:rsidR="00F32DD6" w14:paraId="5E87675C" w14:textId="77777777" w:rsidTr="00F32DD6">
        <w:tc>
          <w:tcPr>
            <w:tcW w:w="2405" w:type="dxa"/>
            <w:shd w:val="clear" w:color="auto" w:fill="B4C6E7" w:themeFill="accent1" w:themeFillTint="66"/>
            <w:vAlign w:val="center"/>
          </w:tcPr>
          <w:p w14:paraId="0658B796" w14:textId="77777777" w:rsidR="009A56C1" w:rsidRPr="00213433" w:rsidRDefault="009A56C1" w:rsidP="00C073CB">
            <w:pPr>
              <w:tabs>
                <w:tab w:val="left" w:pos="2127"/>
                <w:tab w:val="left" w:pos="6096"/>
              </w:tabs>
              <w:jc w:val="center"/>
              <w:rPr>
                <w:rFonts w:ascii="Times New Roman" w:eastAsia="Times New Roman" w:hAnsi="Times New Roman"/>
                <w:b/>
                <w:bCs/>
                <w:lang w:eastAsia="lv-LV"/>
              </w:rPr>
            </w:pPr>
            <w:r w:rsidRPr="00213433">
              <w:rPr>
                <w:rFonts w:ascii="Times New Roman" w:eastAsia="Times New Roman" w:hAnsi="Times New Roman"/>
                <w:b/>
                <w:bCs/>
                <w:lang w:eastAsia="lv-LV"/>
              </w:rPr>
              <w:t>Rādītājs</w:t>
            </w:r>
          </w:p>
        </w:tc>
        <w:tc>
          <w:tcPr>
            <w:tcW w:w="1219" w:type="dxa"/>
            <w:shd w:val="clear" w:color="auto" w:fill="B4C6E7" w:themeFill="accent1" w:themeFillTint="66"/>
            <w:vAlign w:val="center"/>
          </w:tcPr>
          <w:p w14:paraId="1487A8E6" w14:textId="77777777" w:rsidR="009A56C1" w:rsidRPr="00213433" w:rsidRDefault="009A56C1" w:rsidP="00C073CB">
            <w:pPr>
              <w:tabs>
                <w:tab w:val="left" w:pos="2127"/>
                <w:tab w:val="left" w:pos="6096"/>
              </w:tabs>
              <w:jc w:val="center"/>
              <w:rPr>
                <w:rFonts w:ascii="Times New Roman" w:eastAsia="Times New Roman" w:hAnsi="Times New Roman"/>
                <w:b/>
                <w:bCs/>
                <w:lang w:eastAsia="lv-LV"/>
              </w:rPr>
            </w:pPr>
            <w:r w:rsidRPr="00213433">
              <w:rPr>
                <w:rFonts w:ascii="Times New Roman" w:eastAsia="Times New Roman" w:hAnsi="Times New Roman"/>
                <w:b/>
                <w:bCs/>
                <w:lang w:eastAsia="lv-LV"/>
              </w:rPr>
              <w:t>2019. gadā</w:t>
            </w:r>
          </w:p>
        </w:tc>
        <w:tc>
          <w:tcPr>
            <w:tcW w:w="1219" w:type="dxa"/>
            <w:shd w:val="clear" w:color="auto" w:fill="B4C6E7" w:themeFill="accent1" w:themeFillTint="66"/>
            <w:vAlign w:val="center"/>
          </w:tcPr>
          <w:p w14:paraId="33673AE4" w14:textId="77777777" w:rsidR="009A56C1" w:rsidRPr="00213433" w:rsidRDefault="009A56C1" w:rsidP="00C073CB">
            <w:pPr>
              <w:tabs>
                <w:tab w:val="left" w:pos="2127"/>
                <w:tab w:val="left" w:pos="6096"/>
              </w:tabs>
              <w:jc w:val="center"/>
              <w:rPr>
                <w:rFonts w:ascii="Times New Roman" w:eastAsia="Times New Roman" w:hAnsi="Times New Roman"/>
                <w:b/>
                <w:bCs/>
                <w:lang w:eastAsia="lv-LV"/>
              </w:rPr>
            </w:pPr>
            <w:r w:rsidRPr="00213433">
              <w:rPr>
                <w:rFonts w:ascii="Times New Roman" w:eastAsia="Times New Roman" w:hAnsi="Times New Roman"/>
                <w:b/>
                <w:bCs/>
                <w:lang w:eastAsia="lv-LV"/>
              </w:rPr>
              <w:t>2020. gadā</w:t>
            </w:r>
          </w:p>
        </w:tc>
        <w:tc>
          <w:tcPr>
            <w:tcW w:w="1259" w:type="dxa"/>
            <w:shd w:val="clear" w:color="auto" w:fill="B4C6E7" w:themeFill="accent1" w:themeFillTint="66"/>
            <w:vAlign w:val="center"/>
          </w:tcPr>
          <w:p w14:paraId="1A4B0207" w14:textId="77777777" w:rsidR="009A56C1" w:rsidRPr="00213433" w:rsidRDefault="009A56C1" w:rsidP="00C073CB">
            <w:pPr>
              <w:tabs>
                <w:tab w:val="left" w:pos="2127"/>
                <w:tab w:val="left" w:pos="6096"/>
              </w:tabs>
              <w:jc w:val="center"/>
              <w:rPr>
                <w:rFonts w:ascii="Times New Roman" w:eastAsia="Times New Roman" w:hAnsi="Times New Roman"/>
                <w:b/>
                <w:bCs/>
                <w:lang w:eastAsia="lv-LV"/>
              </w:rPr>
            </w:pPr>
            <w:r w:rsidRPr="00213433">
              <w:rPr>
                <w:rFonts w:ascii="Times New Roman" w:eastAsia="Times New Roman" w:hAnsi="Times New Roman"/>
                <w:b/>
                <w:bCs/>
                <w:lang w:eastAsia="lv-LV"/>
              </w:rPr>
              <w:t>2021. gadā</w:t>
            </w:r>
          </w:p>
        </w:tc>
        <w:tc>
          <w:tcPr>
            <w:tcW w:w="1270" w:type="dxa"/>
            <w:shd w:val="clear" w:color="auto" w:fill="B4C6E7" w:themeFill="accent1" w:themeFillTint="66"/>
            <w:vAlign w:val="center"/>
          </w:tcPr>
          <w:p w14:paraId="4A99836C" w14:textId="77777777" w:rsidR="009A56C1" w:rsidRPr="00213433" w:rsidRDefault="009A56C1" w:rsidP="00C073CB">
            <w:pPr>
              <w:tabs>
                <w:tab w:val="left" w:pos="2127"/>
                <w:tab w:val="left" w:pos="6096"/>
              </w:tabs>
              <w:jc w:val="center"/>
              <w:rPr>
                <w:rFonts w:ascii="Times New Roman" w:eastAsia="Times New Roman" w:hAnsi="Times New Roman"/>
                <w:b/>
                <w:bCs/>
                <w:lang w:eastAsia="lv-LV"/>
              </w:rPr>
            </w:pPr>
            <w:r w:rsidRPr="00213433">
              <w:rPr>
                <w:rFonts w:ascii="Times New Roman" w:eastAsia="Times New Roman" w:hAnsi="Times New Roman"/>
                <w:b/>
                <w:bCs/>
                <w:lang w:eastAsia="lv-LV"/>
              </w:rPr>
              <w:t>2022. gadā</w:t>
            </w:r>
          </w:p>
        </w:tc>
        <w:tc>
          <w:tcPr>
            <w:tcW w:w="1695" w:type="dxa"/>
            <w:shd w:val="clear" w:color="auto" w:fill="B4C6E7" w:themeFill="accent1" w:themeFillTint="66"/>
            <w:vAlign w:val="center"/>
          </w:tcPr>
          <w:p w14:paraId="7E53A341" w14:textId="77777777" w:rsidR="009A56C1" w:rsidRPr="00213433" w:rsidRDefault="009A56C1" w:rsidP="00C073CB">
            <w:pPr>
              <w:tabs>
                <w:tab w:val="left" w:pos="2127"/>
                <w:tab w:val="left" w:pos="6096"/>
              </w:tabs>
              <w:jc w:val="center"/>
              <w:rPr>
                <w:rFonts w:ascii="Times New Roman" w:eastAsia="Times New Roman" w:hAnsi="Times New Roman"/>
                <w:b/>
                <w:bCs/>
                <w:lang w:eastAsia="lv-LV"/>
              </w:rPr>
            </w:pPr>
            <w:r w:rsidRPr="00213433">
              <w:rPr>
                <w:rFonts w:ascii="Times New Roman" w:eastAsia="Times New Roman" w:hAnsi="Times New Roman"/>
                <w:b/>
                <w:bCs/>
                <w:lang w:eastAsia="lv-LV"/>
              </w:rPr>
              <w:t>2023. gada</w:t>
            </w:r>
          </w:p>
          <w:p w14:paraId="69AAF50A" w14:textId="77777777" w:rsidR="009A56C1" w:rsidRPr="00213433" w:rsidRDefault="009A56C1" w:rsidP="00C073CB">
            <w:pPr>
              <w:tabs>
                <w:tab w:val="left" w:pos="2127"/>
                <w:tab w:val="left" w:pos="6096"/>
              </w:tabs>
              <w:jc w:val="center"/>
              <w:rPr>
                <w:rFonts w:ascii="Times New Roman" w:eastAsia="Times New Roman" w:hAnsi="Times New Roman"/>
                <w:b/>
                <w:bCs/>
                <w:lang w:eastAsia="lv-LV"/>
              </w:rPr>
            </w:pPr>
            <w:r w:rsidRPr="00213433">
              <w:rPr>
                <w:rFonts w:ascii="Times New Roman" w:eastAsia="Times New Roman" w:hAnsi="Times New Roman"/>
                <w:b/>
                <w:bCs/>
                <w:lang w:eastAsia="lv-LV"/>
              </w:rPr>
              <w:t>9 mēnešos</w:t>
            </w:r>
          </w:p>
        </w:tc>
      </w:tr>
      <w:tr w:rsidR="009A56C1" w14:paraId="6BFE1F1A" w14:textId="77777777" w:rsidTr="00F32DD6">
        <w:tc>
          <w:tcPr>
            <w:tcW w:w="2405" w:type="dxa"/>
          </w:tcPr>
          <w:p w14:paraId="0B950F63" w14:textId="2DD8BA9C" w:rsidR="009A56C1" w:rsidRPr="0025582D" w:rsidRDefault="009A56C1" w:rsidP="00C073CB">
            <w:pPr>
              <w:tabs>
                <w:tab w:val="left" w:pos="2127"/>
                <w:tab w:val="left" w:pos="6096"/>
              </w:tabs>
              <w:jc w:val="both"/>
              <w:rPr>
                <w:rFonts w:ascii="Times New Roman" w:eastAsia="Times New Roman" w:hAnsi="Times New Roman"/>
                <w:lang w:eastAsia="lv-LV"/>
              </w:rPr>
            </w:pPr>
            <w:r w:rsidRPr="0025582D">
              <w:rPr>
                <w:rFonts w:ascii="Times New Roman" w:eastAsia="Times New Roman" w:hAnsi="Times New Roman"/>
                <w:lang w:eastAsia="lv-LV"/>
              </w:rPr>
              <w:t>VID administrēt</w:t>
            </w:r>
            <w:r>
              <w:rPr>
                <w:rFonts w:ascii="Times New Roman" w:eastAsia="Times New Roman" w:hAnsi="Times New Roman"/>
                <w:lang w:eastAsia="lv-LV"/>
              </w:rPr>
              <w:t>ie</w:t>
            </w:r>
            <w:r w:rsidRPr="0025582D">
              <w:rPr>
                <w:rFonts w:ascii="Times New Roman" w:eastAsia="Times New Roman" w:hAnsi="Times New Roman"/>
                <w:lang w:eastAsia="lv-LV"/>
              </w:rPr>
              <w:t xml:space="preserve"> kopbudžeta ieņēmum</w:t>
            </w:r>
            <w:r>
              <w:rPr>
                <w:rFonts w:ascii="Times New Roman" w:eastAsia="Times New Roman" w:hAnsi="Times New Roman"/>
                <w:lang w:eastAsia="lv-LV"/>
              </w:rPr>
              <w:t>i kopā (milj. </w:t>
            </w:r>
            <w:r w:rsidR="00A65EBE">
              <w:rPr>
                <w:rFonts w:ascii="Times New Roman" w:eastAsia="Times New Roman" w:hAnsi="Times New Roman"/>
                <w:i/>
                <w:iCs/>
                <w:lang w:eastAsia="lv-LV"/>
              </w:rPr>
              <w:t>euro</w:t>
            </w:r>
            <w:r>
              <w:rPr>
                <w:rFonts w:ascii="Times New Roman" w:eastAsia="Times New Roman" w:hAnsi="Times New Roman"/>
                <w:lang w:eastAsia="lv-LV"/>
              </w:rPr>
              <w:t>), t. sk.</w:t>
            </w:r>
          </w:p>
        </w:tc>
        <w:tc>
          <w:tcPr>
            <w:tcW w:w="1219" w:type="dxa"/>
            <w:vAlign w:val="center"/>
          </w:tcPr>
          <w:p w14:paraId="707C1012" w14:textId="77777777" w:rsidR="009A56C1" w:rsidRPr="0025582D" w:rsidRDefault="009A56C1" w:rsidP="00C073CB">
            <w:pPr>
              <w:tabs>
                <w:tab w:val="left" w:pos="2127"/>
                <w:tab w:val="left" w:pos="6096"/>
              </w:tabs>
              <w:jc w:val="center"/>
              <w:rPr>
                <w:rFonts w:ascii="Times New Roman" w:eastAsia="Times New Roman" w:hAnsi="Times New Roman"/>
                <w:lang w:eastAsia="lv-LV"/>
              </w:rPr>
            </w:pPr>
            <w:r>
              <w:rPr>
                <w:rFonts w:ascii="Times New Roman" w:eastAsia="Times New Roman" w:hAnsi="Times New Roman"/>
                <w:lang w:eastAsia="lv-LV"/>
              </w:rPr>
              <w:t>9916,38</w:t>
            </w:r>
          </w:p>
        </w:tc>
        <w:tc>
          <w:tcPr>
            <w:tcW w:w="1219" w:type="dxa"/>
            <w:vAlign w:val="center"/>
          </w:tcPr>
          <w:p w14:paraId="62816AD6" w14:textId="77777777" w:rsidR="009A56C1" w:rsidRPr="00D209E2" w:rsidRDefault="009A56C1" w:rsidP="00C073CB">
            <w:pPr>
              <w:jc w:val="center"/>
              <w:rPr>
                <w:rFonts w:ascii="Times New Roman" w:hAnsi="Times New Roman"/>
              </w:rPr>
            </w:pPr>
            <w:r w:rsidRPr="00D209E2">
              <w:rPr>
                <w:rFonts w:ascii="Times New Roman" w:hAnsi="Times New Roman"/>
              </w:rPr>
              <w:t>9862,99</w:t>
            </w:r>
          </w:p>
        </w:tc>
        <w:tc>
          <w:tcPr>
            <w:tcW w:w="1259" w:type="dxa"/>
            <w:vAlign w:val="center"/>
          </w:tcPr>
          <w:p w14:paraId="19EC8DF4" w14:textId="77777777" w:rsidR="009A56C1" w:rsidRPr="00420D34" w:rsidRDefault="009A56C1" w:rsidP="00C073CB">
            <w:pPr>
              <w:tabs>
                <w:tab w:val="left" w:pos="2127"/>
                <w:tab w:val="left" w:pos="6096"/>
              </w:tabs>
              <w:jc w:val="center"/>
              <w:rPr>
                <w:rFonts w:ascii="Times New Roman" w:eastAsia="Times New Roman" w:hAnsi="Times New Roman"/>
                <w:lang w:eastAsia="lv-LV"/>
              </w:rPr>
            </w:pPr>
            <w:r>
              <w:rPr>
                <w:rFonts w:ascii="Times New Roman" w:eastAsia="Times New Roman" w:hAnsi="Times New Roman"/>
                <w:lang w:eastAsia="lv-LV"/>
              </w:rPr>
              <w:t>10 923,19</w:t>
            </w:r>
          </w:p>
        </w:tc>
        <w:tc>
          <w:tcPr>
            <w:tcW w:w="1270" w:type="dxa"/>
            <w:vAlign w:val="center"/>
          </w:tcPr>
          <w:p w14:paraId="230E86EF" w14:textId="77777777" w:rsidR="009A56C1" w:rsidRPr="00420D34" w:rsidRDefault="009A56C1" w:rsidP="00C073CB">
            <w:pPr>
              <w:tabs>
                <w:tab w:val="left" w:pos="2127"/>
                <w:tab w:val="left" w:pos="6096"/>
              </w:tabs>
              <w:jc w:val="center"/>
              <w:rPr>
                <w:rFonts w:ascii="Times New Roman" w:eastAsia="Times New Roman" w:hAnsi="Times New Roman"/>
                <w:lang w:eastAsia="lv-LV"/>
              </w:rPr>
            </w:pPr>
            <w:r>
              <w:rPr>
                <w:rFonts w:ascii="Times New Roman" w:eastAsia="Times New Roman" w:hAnsi="Times New Roman"/>
                <w:lang w:eastAsia="lv-LV"/>
              </w:rPr>
              <w:t>12 572,98</w:t>
            </w:r>
          </w:p>
        </w:tc>
        <w:tc>
          <w:tcPr>
            <w:tcW w:w="1695" w:type="dxa"/>
            <w:vAlign w:val="center"/>
          </w:tcPr>
          <w:p w14:paraId="7F5B48A0" w14:textId="77777777" w:rsidR="009A56C1" w:rsidRPr="00420D34" w:rsidRDefault="009A56C1" w:rsidP="00C073CB">
            <w:pPr>
              <w:tabs>
                <w:tab w:val="left" w:pos="2127"/>
                <w:tab w:val="left" w:pos="6096"/>
              </w:tabs>
              <w:jc w:val="center"/>
              <w:rPr>
                <w:rFonts w:ascii="Times New Roman" w:eastAsia="Times New Roman" w:hAnsi="Times New Roman"/>
                <w:lang w:eastAsia="lv-LV"/>
              </w:rPr>
            </w:pPr>
            <w:r>
              <w:rPr>
                <w:rFonts w:ascii="Times New Roman" w:eastAsia="Times New Roman" w:hAnsi="Times New Roman"/>
                <w:lang w:eastAsia="lv-LV"/>
              </w:rPr>
              <w:t>10 327,68</w:t>
            </w:r>
          </w:p>
        </w:tc>
      </w:tr>
      <w:tr w:rsidR="009A56C1" w14:paraId="73BDC1FD" w14:textId="77777777" w:rsidTr="00F32DD6">
        <w:tc>
          <w:tcPr>
            <w:tcW w:w="2405" w:type="dxa"/>
          </w:tcPr>
          <w:p w14:paraId="0EFC27C0" w14:textId="1B50D292" w:rsidR="009A56C1" w:rsidRPr="0025582D" w:rsidRDefault="009A56C1" w:rsidP="00C073CB">
            <w:pPr>
              <w:tabs>
                <w:tab w:val="left" w:pos="2127"/>
                <w:tab w:val="left" w:pos="6096"/>
              </w:tabs>
              <w:jc w:val="both"/>
              <w:rPr>
                <w:rFonts w:ascii="Times New Roman" w:eastAsia="Times New Roman" w:hAnsi="Times New Roman"/>
                <w:lang w:eastAsia="lv-LV"/>
              </w:rPr>
            </w:pPr>
            <w:r>
              <w:rPr>
                <w:rFonts w:ascii="Times New Roman" w:eastAsia="Times New Roman" w:hAnsi="Times New Roman"/>
                <w:lang w:eastAsia="lv-LV"/>
              </w:rPr>
              <w:t>- iekasēts piedziņas darbību rezultātā (milj. </w:t>
            </w:r>
            <w:r w:rsidR="00A65EBE">
              <w:rPr>
                <w:rFonts w:ascii="Times New Roman" w:eastAsia="Times New Roman" w:hAnsi="Times New Roman"/>
                <w:i/>
                <w:iCs/>
                <w:lang w:eastAsia="lv-LV"/>
              </w:rPr>
              <w:t>euro</w:t>
            </w:r>
            <w:r>
              <w:rPr>
                <w:rFonts w:ascii="Times New Roman" w:eastAsia="Times New Roman" w:hAnsi="Times New Roman"/>
                <w:lang w:eastAsia="lv-LV"/>
              </w:rPr>
              <w:t>)</w:t>
            </w:r>
          </w:p>
        </w:tc>
        <w:tc>
          <w:tcPr>
            <w:tcW w:w="1219" w:type="dxa"/>
            <w:vAlign w:val="center"/>
          </w:tcPr>
          <w:p w14:paraId="7A8DBB9A" w14:textId="77777777" w:rsidR="009A56C1" w:rsidRPr="0025582D" w:rsidRDefault="009A56C1" w:rsidP="00C073CB">
            <w:pPr>
              <w:tabs>
                <w:tab w:val="left" w:pos="2127"/>
                <w:tab w:val="left" w:pos="6096"/>
              </w:tabs>
              <w:jc w:val="center"/>
              <w:rPr>
                <w:rFonts w:ascii="Times New Roman" w:eastAsia="Times New Roman" w:hAnsi="Times New Roman"/>
                <w:lang w:eastAsia="lv-LV"/>
              </w:rPr>
            </w:pPr>
            <w:r>
              <w:rPr>
                <w:rFonts w:ascii="Times New Roman" w:eastAsia="Times New Roman" w:hAnsi="Times New Roman"/>
                <w:lang w:eastAsia="lv-LV"/>
              </w:rPr>
              <w:t>483,15</w:t>
            </w:r>
          </w:p>
        </w:tc>
        <w:tc>
          <w:tcPr>
            <w:tcW w:w="1219" w:type="dxa"/>
            <w:vAlign w:val="center"/>
          </w:tcPr>
          <w:p w14:paraId="2A62EE65" w14:textId="77777777" w:rsidR="009A56C1" w:rsidRPr="00420D34" w:rsidRDefault="009A56C1" w:rsidP="00C073CB">
            <w:pPr>
              <w:tabs>
                <w:tab w:val="left" w:pos="2127"/>
                <w:tab w:val="left" w:pos="6096"/>
              </w:tabs>
              <w:jc w:val="center"/>
              <w:rPr>
                <w:rFonts w:ascii="Times New Roman" w:eastAsia="Times New Roman" w:hAnsi="Times New Roman"/>
                <w:lang w:eastAsia="lv-LV"/>
              </w:rPr>
            </w:pPr>
            <w:r>
              <w:rPr>
                <w:rFonts w:ascii="Times New Roman" w:eastAsia="Times New Roman" w:hAnsi="Times New Roman"/>
                <w:lang w:eastAsia="lv-LV"/>
              </w:rPr>
              <w:t>307,45</w:t>
            </w:r>
          </w:p>
        </w:tc>
        <w:tc>
          <w:tcPr>
            <w:tcW w:w="1259" w:type="dxa"/>
            <w:vAlign w:val="center"/>
          </w:tcPr>
          <w:p w14:paraId="30605E73" w14:textId="77777777" w:rsidR="009A56C1" w:rsidRPr="00420D34" w:rsidRDefault="009A56C1" w:rsidP="00C073CB">
            <w:pPr>
              <w:tabs>
                <w:tab w:val="left" w:pos="2127"/>
                <w:tab w:val="left" w:pos="6096"/>
              </w:tabs>
              <w:jc w:val="center"/>
              <w:rPr>
                <w:rFonts w:ascii="Times New Roman" w:eastAsia="Times New Roman" w:hAnsi="Times New Roman"/>
                <w:lang w:eastAsia="lv-LV"/>
              </w:rPr>
            </w:pPr>
            <w:r>
              <w:rPr>
                <w:rFonts w:ascii="Times New Roman" w:eastAsia="Times New Roman" w:hAnsi="Times New Roman"/>
                <w:lang w:eastAsia="lv-LV"/>
              </w:rPr>
              <w:t>x*</w:t>
            </w:r>
          </w:p>
        </w:tc>
        <w:tc>
          <w:tcPr>
            <w:tcW w:w="1270" w:type="dxa"/>
            <w:vAlign w:val="center"/>
          </w:tcPr>
          <w:p w14:paraId="7C143FBC" w14:textId="77777777" w:rsidR="009A56C1" w:rsidRPr="00420D34" w:rsidRDefault="009A56C1" w:rsidP="00C073CB">
            <w:pPr>
              <w:tabs>
                <w:tab w:val="left" w:pos="2127"/>
                <w:tab w:val="left" w:pos="6096"/>
              </w:tabs>
              <w:jc w:val="center"/>
              <w:rPr>
                <w:rFonts w:ascii="Times New Roman" w:eastAsia="Times New Roman" w:hAnsi="Times New Roman"/>
                <w:lang w:eastAsia="lv-LV"/>
              </w:rPr>
            </w:pPr>
            <w:r>
              <w:rPr>
                <w:rFonts w:ascii="Times New Roman" w:eastAsia="Times New Roman" w:hAnsi="Times New Roman"/>
                <w:lang w:eastAsia="lv-LV"/>
              </w:rPr>
              <w:t>x*</w:t>
            </w:r>
          </w:p>
        </w:tc>
        <w:tc>
          <w:tcPr>
            <w:tcW w:w="1695" w:type="dxa"/>
            <w:vAlign w:val="center"/>
          </w:tcPr>
          <w:p w14:paraId="2FDE06F5" w14:textId="77777777" w:rsidR="009A56C1" w:rsidRPr="00420D34" w:rsidRDefault="009A56C1" w:rsidP="00C073CB">
            <w:pPr>
              <w:tabs>
                <w:tab w:val="left" w:pos="2127"/>
                <w:tab w:val="left" w:pos="6096"/>
              </w:tabs>
              <w:jc w:val="center"/>
              <w:rPr>
                <w:rFonts w:ascii="Times New Roman" w:eastAsia="Times New Roman" w:hAnsi="Times New Roman"/>
                <w:lang w:eastAsia="lv-LV"/>
              </w:rPr>
            </w:pPr>
            <w:r>
              <w:rPr>
                <w:rFonts w:ascii="Times New Roman" w:eastAsia="Times New Roman" w:hAnsi="Times New Roman"/>
                <w:lang w:eastAsia="lv-LV"/>
              </w:rPr>
              <w:t>x*</w:t>
            </w:r>
          </w:p>
        </w:tc>
      </w:tr>
    </w:tbl>
    <w:p w14:paraId="5EFD6C83" w14:textId="77777777" w:rsidR="009A56C1" w:rsidRDefault="009A56C1" w:rsidP="009A56C1">
      <w:pPr>
        <w:tabs>
          <w:tab w:val="left" w:pos="2127"/>
          <w:tab w:val="left" w:pos="6096"/>
        </w:tabs>
        <w:spacing w:after="0" w:line="240" w:lineRule="auto"/>
        <w:jc w:val="both"/>
        <w:rPr>
          <w:rFonts w:ascii="Times New Roman" w:eastAsia="Times New Roman" w:hAnsi="Times New Roman"/>
          <w:i/>
          <w:iCs/>
          <w:lang w:eastAsia="lv-LV"/>
        </w:rPr>
      </w:pPr>
      <w:r>
        <w:rPr>
          <w:rFonts w:ascii="Times New Roman" w:eastAsia="Times New Roman" w:hAnsi="Times New Roman"/>
          <w:lang w:eastAsia="lv-LV"/>
        </w:rPr>
        <w:t xml:space="preserve">* </w:t>
      </w:r>
      <w:r w:rsidRPr="000E1245">
        <w:rPr>
          <w:rFonts w:ascii="Times New Roman" w:eastAsia="Times New Roman" w:hAnsi="Times New Roman"/>
          <w:i/>
          <w:iCs/>
          <w:lang w:eastAsia="lv-LV"/>
        </w:rPr>
        <w:t>Rādītāju nav iespējams noteikt, jo tiek veikti VID informācijas sistēmu modernizācijas darbi.</w:t>
      </w:r>
    </w:p>
    <w:p w14:paraId="128C0391" w14:textId="77777777" w:rsidR="009A56C1" w:rsidRDefault="009A56C1" w:rsidP="00014352">
      <w:pPr>
        <w:spacing w:after="0" w:line="240" w:lineRule="auto"/>
        <w:ind w:firstLine="709"/>
        <w:jc w:val="both"/>
        <w:rPr>
          <w:rFonts w:ascii="Times New Roman" w:hAnsi="Times New Roman" w:cs="Times New Roman"/>
          <w:sz w:val="24"/>
          <w:szCs w:val="24"/>
        </w:rPr>
      </w:pPr>
    </w:p>
    <w:p w14:paraId="3DF41C01" w14:textId="77777777" w:rsidR="009A56C1" w:rsidRDefault="009A56C1" w:rsidP="00014352">
      <w:pPr>
        <w:spacing w:after="0" w:line="240" w:lineRule="auto"/>
        <w:ind w:firstLine="709"/>
        <w:jc w:val="both"/>
        <w:rPr>
          <w:rFonts w:ascii="Times New Roman" w:hAnsi="Times New Roman" w:cs="Times New Roman"/>
          <w:sz w:val="24"/>
          <w:szCs w:val="24"/>
        </w:rPr>
      </w:pPr>
    </w:p>
    <w:p w14:paraId="766A6FC7" w14:textId="000359A1" w:rsidR="002C62E1" w:rsidRDefault="003E31F5" w:rsidP="00014352">
      <w:pPr>
        <w:spacing w:after="0" w:line="240" w:lineRule="auto"/>
        <w:ind w:firstLine="709"/>
        <w:jc w:val="both"/>
        <w:rPr>
          <w:rFonts w:ascii="Times New Roman" w:hAnsi="Times New Roman" w:cs="Times New Roman"/>
          <w:sz w:val="24"/>
          <w:szCs w:val="24"/>
        </w:rPr>
      </w:pPr>
      <w:r w:rsidRPr="0040004A">
        <w:rPr>
          <w:rFonts w:ascii="Times New Roman" w:hAnsi="Times New Roman" w:cs="Times New Roman"/>
          <w:sz w:val="24"/>
          <w:szCs w:val="24"/>
        </w:rPr>
        <w:t>Ieņēmumu i</w:t>
      </w:r>
      <w:r w:rsidR="002C62E1" w:rsidRPr="0040004A">
        <w:rPr>
          <w:rFonts w:ascii="Times New Roman" w:hAnsi="Times New Roman" w:cs="Times New Roman"/>
          <w:sz w:val="24"/>
          <w:szCs w:val="24"/>
        </w:rPr>
        <w:t>ekasēšanas produktivitāt</w:t>
      </w:r>
      <w:r w:rsidR="00D713E0">
        <w:rPr>
          <w:rFonts w:ascii="Times New Roman" w:hAnsi="Times New Roman" w:cs="Times New Roman"/>
          <w:sz w:val="24"/>
          <w:szCs w:val="24"/>
        </w:rPr>
        <w:t>i</w:t>
      </w:r>
      <w:r w:rsidR="002C62E1" w:rsidRPr="0040004A">
        <w:rPr>
          <w:rFonts w:ascii="Times New Roman" w:hAnsi="Times New Roman" w:cs="Times New Roman"/>
          <w:sz w:val="24"/>
          <w:szCs w:val="24"/>
        </w:rPr>
        <w:t xml:space="preserve"> un efektivitāt</w:t>
      </w:r>
      <w:r w:rsidR="00D713E0">
        <w:rPr>
          <w:rFonts w:ascii="Times New Roman" w:hAnsi="Times New Roman" w:cs="Times New Roman"/>
          <w:sz w:val="24"/>
          <w:szCs w:val="24"/>
        </w:rPr>
        <w:t>i</w:t>
      </w:r>
      <w:r w:rsidR="006A1319" w:rsidRPr="0040004A">
        <w:rPr>
          <w:rFonts w:ascii="Times New Roman" w:hAnsi="Times New Roman" w:cs="Times New Roman"/>
          <w:sz w:val="24"/>
          <w:szCs w:val="24"/>
        </w:rPr>
        <w:t xml:space="preserve"> </w:t>
      </w:r>
      <w:r w:rsidR="00D713E0">
        <w:rPr>
          <w:rFonts w:ascii="Times New Roman" w:hAnsi="Times New Roman" w:cs="Times New Roman"/>
          <w:sz w:val="24"/>
          <w:szCs w:val="24"/>
        </w:rPr>
        <w:t xml:space="preserve">raksturojošo </w:t>
      </w:r>
      <w:r w:rsidR="00AD1A10" w:rsidRPr="0040004A">
        <w:rPr>
          <w:rFonts w:ascii="Times New Roman" w:hAnsi="Times New Roman" w:cs="Times New Roman"/>
          <w:sz w:val="24"/>
          <w:szCs w:val="24"/>
        </w:rPr>
        <w:t xml:space="preserve">radītāju </w:t>
      </w:r>
      <w:r w:rsidR="00D94243" w:rsidRPr="0040004A">
        <w:rPr>
          <w:rFonts w:ascii="Times New Roman" w:hAnsi="Times New Roman" w:cs="Times New Roman"/>
          <w:sz w:val="24"/>
          <w:szCs w:val="24"/>
        </w:rPr>
        <w:t>dinamika</w:t>
      </w:r>
      <w:r w:rsidR="006A1319" w:rsidRPr="0040004A">
        <w:rPr>
          <w:rFonts w:ascii="Times New Roman" w:hAnsi="Times New Roman" w:cs="Times New Roman"/>
          <w:sz w:val="24"/>
          <w:szCs w:val="24"/>
        </w:rPr>
        <w:t xml:space="preserve"> </w:t>
      </w:r>
      <w:r w:rsidR="00AD1A10" w:rsidRPr="0040004A">
        <w:rPr>
          <w:rFonts w:ascii="Times New Roman" w:hAnsi="Times New Roman" w:cs="Times New Roman"/>
          <w:sz w:val="24"/>
          <w:szCs w:val="24"/>
        </w:rPr>
        <w:t>ir atspogu</w:t>
      </w:r>
      <w:r w:rsidR="00D94243" w:rsidRPr="0040004A">
        <w:rPr>
          <w:rFonts w:ascii="Times New Roman" w:hAnsi="Times New Roman" w:cs="Times New Roman"/>
          <w:sz w:val="24"/>
          <w:szCs w:val="24"/>
        </w:rPr>
        <w:t xml:space="preserve">ļota </w:t>
      </w:r>
      <w:r w:rsidR="00995A10">
        <w:rPr>
          <w:rFonts w:ascii="Times New Roman" w:hAnsi="Times New Roman" w:cs="Times New Roman"/>
          <w:sz w:val="24"/>
          <w:szCs w:val="24"/>
        </w:rPr>
        <w:t>3</w:t>
      </w:r>
      <w:r w:rsidR="0040004A" w:rsidRPr="0040004A">
        <w:rPr>
          <w:rFonts w:ascii="Times New Roman" w:hAnsi="Times New Roman" w:cs="Times New Roman"/>
          <w:sz w:val="24"/>
          <w:szCs w:val="24"/>
        </w:rPr>
        <w:t>.</w:t>
      </w:r>
      <w:r w:rsidR="002778D3">
        <w:rPr>
          <w:rFonts w:ascii="Times New Roman" w:hAnsi="Times New Roman" w:cs="Times New Roman"/>
          <w:sz w:val="24"/>
          <w:szCs w:val="24"/>
        </w:rPr>
        <w:t xml:space="preserve"> </w:t>
      </w:r>
      <w:r w:rsidR="0040004A" w:rsidRPr="0040004A">
        <w:rPr>
          <w:rFonts w:ascii="Times New Roman" w:hAnsi="Times New Roman" w:cs="Times New Roman"/>
          <w:sz w:val="24"/>
          <w:szCs w:val="24"/>
        </w:rPr>
        <w:t>tabulā.</w:t>
      </w:r>
      <w:r w:rsidR="00E25B2A">
        <w:rPr>
          <w:rFonts w:ascii="Times New Roman" w:hAnsi="Times New Roman" w:cs="Times New Roman"/>
          <w:sz w:val="24"/>
          <w:szCs w:val="24"/>
        </w:rPr>
        <w:t xml:space="preserve"> </w:t>
      </w:r>
      <w:r w:rsidR="00DE68F2">
        <w:rPr>
          <w:rFonts w:ascii="Times New Roman" w:hAnsi="Times New Roman" w:cs="Times New Roman"/>
          <w:sz w:val="24"/>
          <w:szCs w:val="24"/>
        </w:rPr>
        <w:t>At</w:t>
      </w:r>
      <w:r w:rsidR="00F731EB">
        <w:rPr>
          <w:rFonts w:ascii="Times New Roman" w:hAnsi="Times New Roman" w:cs="Times New Roman"/>
          <w:sz w:val="24"/>
          <w:szCs w:val="24"/>
        </w:rPr>
        <w:t xml:space="preserve">bilstoši </w:t>
      </w:r>
      <w:r w:rsidR="00D827FB" w:rsidRPr="00281104">
        <w:rPr>
          <w:rFonts w:ascii="Times New Roman" w:hAnsi="Times New Roman" w:cs="Times New Roman"/>
          <w:sz w:val="24"/>
          <w:szCs w:val="24"/>
        </w:rPr>
        <w:t xml:space="preserve">VID </w:t>
      </w:r>
      <w:r w:rsidR="00D827FB">
        <w:rPr>
          <w:rFonts w:ascii="Times New Roman" w:hAnsi="Times New Roman" w:cs="Times New Roman"/>
          <w:sz w:val="24"/>
          <w:szCs w:val="24"/>
        </w:rPr>
        <w:t>2022.gada</w:t>
      </w:r>
      <w:r w:rsidR="00D827FB" w:rsidRPr="00281104">
        <w:rPr>
          <w:rFonts w:ascii="Times New Roman" w:hAnsi="Times New Roman" w:cs="Times New Roman"/>
          <w:sz w:val="24"/>
          <w:szCs w:val="24"/>
        </w:rPr>
        <w:t xml:space="preserve"> </w:t>
      </w:r>
      <w:r w:rsidR="00D827FB">
        <w:rPr>
          <w:rFonts w:ascii="Times New Roman" w:hAnsi="Times New Roman" w:cs="Times New Roman"/>
          <w:sz w:val="24"/>
          <w:szCs w:val="24"/>
        </w:rPr>
        <w:t>p</w:t>
      </w:r>
      <w:r w:rsidR="00D827FB" w:rsidRPr="00281104">
        <w:rPr>
          <w:rFonts w:ascii="Times New Roman" w:hAnsi="Times New Roman" w:cs="Times New Roman"/>
          <w:sz w:val="24"/>
          <w:szCs w:val="24"/>
        </w:rPr>
        <w:t>ublisk</w:t>
      </w:r>
      <w:r w:rsidR="00C7729C">
        <w:rPr>
          <w:rFonts w:ascii="Times New Roman" w:hAnsi="Times New Roman" w:cs="Times New Roman"/>
          <w:sz w:val="24"/>
          <w:szCs w:val="24"/>
        </w:rPr>
        <w:t>aj</w:t>
      </w:r>
      <w:r w:rsidR="00D827FB" w:rsidRPr="00281104">
        <w:rPr>
          <w:rFonts w:ascii="Times New Roman" w:hAnsi="Times New Roman" w:cs="Times New Roman"/>
          <w:sz w:val="24"/>
          <w:szCs w:val="24"/>
        </w:rPr>
        <w:t>ā pārskat</w:t>
      </w:r>
      <w:r w:rsidR="00CF0101">
        <w:rPr>
          <w:rFonts w:ascii="Times New Roman" w:hAnsi="Times New Roman" w:cs="Times New Roman"/>
          <w:sz w:val="24"/>
          <w:szCs w:val="24"/>
        </w:rPr>
        <w:t>ā</w:t>
      </w:r>
      <w:r w:rsidR="00D827FB" w:rsidRPr="00281104">
        <w:rPr>
          <w:rFonts w:ascii="Times New Roman" w:hAnsi="Times New Roman" w:cs="Times New Roman"/>
          <w:sz w:val="24"/>
          <w:szCs w:val="24"/>
        </w:rPr>
        <w:t xml:space="preserve"> </w:t>
      </w:r>
      <w:r w:rsidR="00B9315C">
        <w:rPr>
          <w:rFonts w:ascii="Times New Roman" w:hAnsi="Times New Roman" w:cs="Times New Roman"/>
          <w:sz w:val="24"/>
          <w:szCs w:val="24"/>
        </w:rPr>
        <w:t xml:space="preserve">sniegtajai informācijai par </w:t>
      </w:r>
      <w:r w:rsidR="00D54072">
        <w:rPr>
          <w:rFonts w:ascii="Times New Roman" w:hAnsi="Times New Roman" w:cs="Times New Roman"/>
          <w:sz w:val="24"/>
          <w:szCs w:val="24"/>
        </w:rPr>
        <w:t xml:space="preserve">VID darbības </w:t>
      </w:r>
      <w:r w:rsidR="00CF0101">
        <w:rPr>
          <w:rFonts w:ascii="Times New Roman" w:hAnsi="Times New Roman" w:cs="Times New Roman"/>
          <w:sz w:val="24"/>
          <w:szCs w:val="24"/>
        </w:rPr>
        <w:t xml:space="preserve">rezultātu </w:t>
      </w:r>
      <w:r w:rsidR="00B63CCD">
        <w:rPr>
          <w:rFonts w:ascii="Times New Roman" w:hAnsi="Times New Roman" w:cs="Times New Roman"/>
          <w:sz w:val="24"/>
          <w:szCs w:val="24"/>
        </w:rPr>
        <w:t xml:space="preserve">izpildi, </w:t>
      </w:r>
      <w:r w:rsidR="00821663">
        <w:rPr>
          <w:rFonts w:ascii="Times New Roman" w:hAnsi="Times New Roman" w:cs="Times New Roman"/>
          <w:sz w:val="24"/>
          <w:szCs w:val="24"/>
        </w:rPr>
        <w:t xml:space="preserve">iekasēto ieņēmumu </w:t>
      </w:r>
      <w:r w:rsidR="007D3F4D">
        <w:rPr>
          <w:rFonts w:ascii="Times New Roman" w:hAnsi="Times New Roman" w:cs="Times New Roman"/>
          <w:sz w:val="24"/>
          <w:szCs w:val="24"/>
        </w:rPr>
        <w:t>uz vienu VID darbinieku</w:t>
      </w:r>
      <w:r w:rsidR="00F4165D">
        <w:rPr>
          <w:rFonts w:ascii="Times New Roman" w:hAnsi="Times New Roman" w:cs="Times New Roman"/>
          <w:sz w:val="24"/>
          <w:szCs w:val="24"/>
        </w:rPr>
        <w:t xml:space="preserve"> r</w:t>
      </w:r>
      <w:r w:rsidR="00821663" w:rsidRPr="007830EA">
        <w:rPr>
          <w:rFonts w:ascii="Times New Roman" w:hAnsi="Times New Roman" w:cs="Times New Roman"/>
          <w:sz w:val="24"/>
          <w:szCs w:val="24"/>
        </w:rPr>
        <w:t>ādītājs 2022.gadā pārsniedz prognozēto vērtību, kas skaidrojams ar vidējo faktiski nodarbināto skaita samazinājumu (vidējais faktiski nodarbināto skaits</w:t>
      </w:r>
      <w:r w:rsidR="004300E2">
        <w:rPr>
          <w:rFonts w:ascii="Times New Roman" w:hAnsi="Times New Roman" w:cs="Times New Roman"/>
          <w:sz w:val="24"/>
          <w:szCs w:val="24"/>
        </w:rPr>
        <w:t xml:space="preserve"> </w:t>
      </w:r>
      <w:r w:rsidR="004300E2" w:rsidRPr="004204A6">
        <w:rPr>
          <w:rFonts w:ascii="Times New Roman" w:hAnsi="Times New Roman" w:cs="Times New Roman"/>
          <w:sz w:val="24"/>
          <w:szCs w:val="24"/>
        </w:rPr>
        <w:t>(neietilpst ilgstoša prombūtne un atstādinātie no amata pienākumu izpildes)</w:t>
      </w:r>
      <w:r w:rsidR="004300E2">
        <w:rPr>
          <w:rFonts w:ascii="Times New Roman" w:hAnsi="Times New Roman" w:cs="Times New Roman"/>
          <w:sz w:val="24"/>
          <w:szCs w:val="24"/>
        </w:rPr>
        <w:t xml:space="preserve"> </w:t>
      </w:r>
      <w:r w:rsidR="00821663" w:rsidRPr="007830EA">
        <w:rPr>
          <w:rFonts w:ascii="Times New Roman" w:hAnsi="Times New Roman" w:cs="Times New Roman"/>
          <w:sz w:val="24"/>
          <w:szCs w:val="24"/>
        </w:rPr>
        <w:t xml:space="preserve"> – 2020.g. 3608, 2021.g. 3538, 2022.g. 3443) un kopbudžeta ieņēmumu, t.sk. VID administrētie nodokļu, nodevu un citu maksājumu ieņēmumu, palielinājumu. Rādītājam ir pozitīva tendence – ik gadu ieņēmumi uz 1 darbinieku pieaug</w:t>
      </w:r>
      <w:r w:rsidR="007830EA" w:rsidRPr="007830EA">
        <w:rPr>
          <w:rFonts w:ascii="Times New Roman" w:hAnsi="Times New Roman" w:cs="Times New Roman"/>
          <w:sz w:val="24"/>
          <w:szCs w:val="24"/>
        </w:rPr>
        <w:t xml:space="preserve"> un</w:t>
      </w:r>
      <w:r w:rsidR="00821663" w:rsidRPr="007830EA">
        <w:rPr>
          <w:rFonts w:ascii="Times New Roman" w:hAnsi="Times New Roman" w:cs="Times New Roman"/>
          <w:sz w:val="24"/>
          <w:szCs w:val="24"/>
        </w:rPr>
        <w:t xml:space="preserve"> </w:t>
      </w:r>
      <w:r w:rsidR="007830EA" w:rsidRPr="007830EA">
        <w:rPr>
          <w:rFonts w:ascii="Times New Roman" w:hAnsi="Times New Roman" w:cs="Times New Roman"/>
          <w:sz w:val="24"/>
          <w:szCs w:val="24"/>
        </w:rPr>
        <w:t>i</w:t>
      </w:r>
      <w:r w:rsidR="00821663" w:rsidRPr="007830EA">
        <w:rPr>
          <w:rFonts w:ascii="Times New Roman" w:hAnsi="Times New Roman" w:cs="Times New Roman"/>
          <w:sz w:val="24"/>
          <w:szCs w:val="24"/>
        </w:rPr>
        <w:t>zpilde salīdzinājumā ar prognozēm ir pārsniegta</w:t>
      </w:r>
      <w:r w:rsidR="007830EA" w:rsidRPr="007830EA">
        <w:rPr>
          <w:rFonts w:ascii="Times New Roman" w:hAnsi="Times New Roman" w:cs="Times New Roman"/>
          <w:sz w:val="24"/>
          <w:szCs w:val="24"/>
        </w:rPr>
        <w:t>.</w:t>
      </w:r>
      <w:r w:rsidR="00691CD2">
        <w:rPr>
          <w:rFonts w:ascii="Times New Roman" w:hAnsi="Times New Roman" w:cs="Times New Roman"/>
          <w:sz w:val="24"/>
          <w:szCs w:val="24"/>
        </w:rPr>
        <w:t xml:space="preserve"> </w:t>
      </w:r>
      <w:r w:rsidR="00B20549">
        <w:rPr>
          <w:rFonts w:ascii="Times New Roman" w:hAnsi="Times New Roman" w:cs="Times New Roman"/>
          <w:sz w:val="24"/>
          <w:szCs w:val="24"/>
        </w:rPr>
        <w:t xml:space="preserve">Arī rādītāja </w:t>
      </w:r>
      <w:r w:rsidR="00250A30">
        <w:rPr>
          <w:rFonts w:ascii="Times New Roman" w:hAnsi="Times New Roman" w:cs="Times New Roman"/>
          <w:sz w:val="24"/>
          <w:szCs w:val="24"/>
        </w:rPr>
        <w:t>“</w:t>
      </w:r>
      <w:r w:rsidR="00BF6295">
        <w:rPr>
          <w:rFonts w:ascii="Times New Roman" w:hAnsi="Times New Roman" w:cs="Times New Roman"/>
          <w:sz w:val="24"/>
          <w:szCs w:val="24"/>
        </w:rPr>
        <w:t>v</w:t>
      </w:r>
      <w:r w:rsidR="00691CD2">
        <w:rPr>
          <w:rFonts w:ascii="Times New Roman" w:hAnsi="Times New Roman" w:cs="Times New Roman"/>
          <w:sz w:val="24"/>
          <w:szCs w:val="24"/>
        </w:rPr>
        <w:t xml:space="preserve">iena iekasētā </w:t>
      </w:r>
      <w:r w:rsidR="00A65EBE" w:rsidRPr="00376FE3">
        <w:rPr>
          <w:rFonts w:ascii="Times New Roman" w:hAnsi="Times New Roman" w:cs="Times New Roman"/>
          <w:i/>
          <w:iCs/>
          <w:sz w:val="24"/>
          <w:szCs w:val="24"/>
        </w:rPr>
        <w:t>euro</w:t>
      </w:r>
      <w:r w:rsidR="008F176B">
        <w:rPr>
          <w:rFonts w:ascii="Times New Roman" w:hAnsi="Times New Roman" w:cs="Times New Roman"/>
          <w:sz w:val="24"/>
          <w:szCs w:val="24"/>
        </w:rPr>
        <w:t xml:space="preserve"> izmaksas</w:t>
      </w:r>
      <w:r w:rsidR="00BF6295">
        <w:rPr>
          <w:rFonts w:ascii="Times New Roman" w:hAnsi="Times New Roman" w:cs="Times New Roman"/>
          <w:sz w:val="24"/>
          <w:szCs w:val="24"/>
        </w:rPr>
        <w:t xml:space="preserve">, </w:t>
      </w:r>
      <w:r w:rsidR="00A65EBE" w:rsidRPr="00376FE3">
        <w:rPr>
          <w:rFonts w:ascii="Times New Roman" w:hAnsi="Times New Roman" w:cs="Times New Roman"/>
          <w:i/>
          <w:iCs/>
          <w:sz w:val="24"/>
          <w:szCs w:val="24"/>
        </w:rPr>
        <w:t>euro</w:t>
      </w:r>
      <w:r w:rsidR="00BF6295">
        <w:rPr>
          <w:rFonts w:ascii="Times New Roman" w:hAnsi="Times New Roman" w:cs="Times New Roman"/>
          <w:sz w:val="24"/>
          <w:szCs w:val="24"/>
        </w:rPr>
        <w:t>”</w:t>
      </w:r>
      <w:r w:rsidR="002C5BB4">
        <w:rPr>
          <w:rFonts w:ascii="Times New Roman" w:hAnsi="Times New Roman" w:cs="Times New Roman"/>
          <w:sz w:val="24"/>
          <w:szCs w:val="24"/>
        </w:rPr>
        <w:t xml:space="preserve"> </w:t>
      </w:r>
      <w:r w:rsidR="00BF6295" w:rsidRPr="00BF6295">
        <w:rPr>
          <w:rFonts w:ascii="Times New Roman" w:hAnsi="Times New Roman" w:cs="Times New Roman"/>
          <w:sz w:val="24"/>
          <w:szCs w:val="24"/>
        </w:rPr>
        <w:t>prognozētā vērtība 2022.gadā sasniegta, tā izpildi ietekmēja kopbudžeta ieņēmumu, t.sk. VID administrēto nodokļu, nodevu un citu maksājumu ieņēmumu, palielinājums</w:t>
      </w:r>
      <w:r w:rsidR="00BF6295">
        <w:rPr>
          <w:rFonts w:ascii="Times New Roman" w:hAnsi="Times New Roman" w:cs="Times New Roman"/>
          <w:sz w:val="24"/>
          <w:szCs w:val="24"/>
        </w:rPr>
        <w:t>.</w:t>
      </w:r>
    </w:p>
    <w:p w14:paraId="30EE8706" w14:textId="77777777" w:rsidR="002C62E1" w:rsidRDefault="002C62E1" w:rsidP="00014352">
      <w:pPr>
        <w:spacing w:after="0" w:line="240" w:lineRule="auto"/>
        <w:ind w:firstLine="709"/>
        <w:jc w:val="both"/>
        <w:rPr>
          <w:rFonts w:ascii="Times New Roman" w:hAnsi="Times New Roman" w:cs="Times New Roman"/>
          <w:sz w:val="24"/>
          <w:szCs w:val="24"/>
        </w:rPr>
      </w:pPr>
    </w:p>
    <w:p w14:paraId="3590E6BC" w14:textId="2E009711" w:rsidR="002C62E1" w:rsidRDefault="002B610E" w:rsidP="00E22DD6">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3</w:t>
      </w:r>
      <w:r w:rsidR="00BA1B72">
        <w:rPr>
          <w:rFonts w:ascii="Times New Roman" w:hAnsi="Times New Roman" w:cs="Times New Roman"/>
          <w:sz w:val="24"/>
          <w:szCs w:val="24"/>
        </w:rPr>
        <w:t>.</w:t>
      </w:r>
      <w:r w:rsidR="002778D3">
        <w:rPr>
          <w:rFonts w:ascii="Times New Roman" w:hAnsi="Times New Roman" w:cs="Times New Roman"/>
          <w:sz w:val="24"/>
          <w:szCs w:val="24"/>
        </w:rPr>
        <w:t xml:space="preserve"> </w:t>
      </w:r>
      <w:r w:rsidR="00BA1B72">
        <w:rPr>
          <w:rFonts w:ascii="Times New Roman" w:hAnsi="Times New Roman" w:cs="Times New Roman"/>
          <w:sz w:val="24"/>
          <w:szCs w:val="24"/>
        </w:rPr>
        <w:t>tabula</w:t>
      </w:r>
      <w:r w:rsidR="00807DB4">
        <w:rPr>
          <w:rFonts w:ascii="Times New Roman" w:hAnsi="Times New Roman" w:cs="Times New Roman"/>
          <w:sz w:val="24"/>
          <w:szCs w:val="24"/>
        </w:rPr>
        <w:t>.</w:t>
      </w:r>
      <w:r w:rsidR="00BA1B72">
        <w:rPr>
          <w:rFonts w:ascii="Times New Roman" w:hAnsi="Times New Roman" w:cs="Times New Roman"/>
          <w:sz w:val="24"/>
          <w:szCs w:val="24"/>
        </w:rPr>
        <w:t xml:space="preserve"> </w:t>
      </w:r>
      <w:r w:rsidR="00706C41">
        <w:rPr>
          <w:rFonts w:ascii="Times New Roman" w:hAnsi="Times New Roman" w:cs="Times New Roman"/>
          <w:sz w:val="24"/>
          <w:szCs w:val="24"/>
        </w:rPr>
        <w:t xml:space="preserve">Iekasēšanas </w:t>
      </w:r>
      <w:r w:rsidR="00A7075D">
        <w:rPr>
          <w:rFonts w:ascii="Times New Roman" w:hAnsi="Times New Roman" w:cs="Times New Roman"/>
          <w:sz w:val="24"/>
          <w:szCs w:val="24"/>
        </w:rPr>
        <w:t>produktivitāt</w:t>
      </w:r>
      <w:r w:rsidR="00342417">
        <w:rPr>
          <w:rFonts w:ascii="Times New Roman" w:hAnsi="Times New Roman" w:cs="Times New Roman"/>
          <w:sz w:val="24"/>
          <w:szCs w:val="24"/>
        </w:rPr>
        <w:t>i</w:t>
      </w:r>
      <w:r w:rsidR="00A7075D">
        <w:rPr>
          <w:rFonts w:ascii="Times New Roman" w:hAnsi="Times New Roman" w:cs="Times New Roman"/>
          <w:sz w:val="24"/>
          <w:szCs w:val="24"/>
        </w:rPr>
        <w:t xml:space="preserve"> un efektivitāt</w:t>
      </w:r>
      <w:r w:rsidR="00342417">
        <w:rPr>
          <w:rFonts w:ascii="Times New Roman" w:hAnsi="Times New Roman" w:cs="Times New Roman"/>
          <w:sz w:val="24"/>
          <w:szCs w:val="24"/>
        </w:rPr>
        <w:t>i raksturojoš</w:t>
      </w:r>
      <w:r w:rsidR="00DB4398">
        <w:rPr>
          <w:rFonts w:ascii="Times New Roman" w:hAnsi="Times New Roman" w:cs="Times New Roman"/>
          <w:sz w:val="24"/>
          <w:szCs w:val="24"/>
        </w:rPr>
        <w:t>o</w:t>
      </w:r>
      <w:r w:rsidR="00A7075D">
        <w:rPr>
          <w:rFonts w:ascii="Times New Roman" w:hAnsi="Times New Roman" w:cs="Times New Roman"/>
          <w:sz w:val="24"/>
          <w:szCs w:val="24"/>
        </w:rPr>
        <w:t xml:space="preserve"> </w:t>
      </w:r>
      <w:r w:rsidR="00EB5DEF">
        <w:rPr>
          <w:rFonts w:ascii="Times New Roman" w:hAnsi="Times New Roman" w:cs="Times New Roman"/>
          <w:sz w:val="24"/>
          <w:szCs w:val="24"/>
        </w:rPr>
        <w:t xml:space="preserve">darbības </w:t>
      </w:r>
      <w:r w:rsidR="00342417">
        <w:rPr>
          <w:rFonts w:ascii="Times New Roman" w:hAnsi="Times New Roman" w:cs="Times New Roman"/>
          <w:sz w:val="24"/>
          <w:szCs w:val="24"/>
        </w:rPr>
        <w:t>rezultāt</w:t>
      </w:r>
      <w:r w:rsidR="00DB4398">
        <w:rPr>
          <w:rFonts w:ascii="Times New Roman" w:hAnsi="Times New Roman" w:cs="Times New Roman"/>
          <w:sz w:val="24"/>
          <w:szCs w:val="24"/>
        </w:rPr>
        <w:t>u dinamika</w:t>
      </w:r>
    </w:p>
    <w:p w14:paraId="4F665B3B" w14:textId="77777777" w:rsidR="00894654" w:rsidRDefault="00894654" w:rsidP="00014352">
      <w:pPr>
        <w:spacing w:after="0" w:line="240" w:lineRule="auto"/>
        <w:ind w:firstLine="709"/>
        <w:jc w:val="both"/>
        <w:rPr>
          <w:rFonts w:ascii="Times New Roman" w:hAnsi="Times New Roman" w:cs="Times New Roman"/>
          <w:sz w:val="24"/>
          <w:szCs w:val="24"/>
        </w:rPr>
      </w:pPr>
    </w:p>
    <w:tbl>
      <w:tblPr>
        <w:tblStyle w:val="TableGrid"/>
        <w:tblW w:w="0" w:type="auto"/>
        <w:tblInd w:w="1413" w:type="dxa"/>
        <w:tblLook w:val="04A0" w:firstRow="1" w:lastRow="0" w:firstColumn="1" w:lastColumn="0" w:noHBand="0" w:noVBand="1"/>
      </w:tblPr>
      <w:tblGrid>
        <w:gridCol w:w="2336"/>
        <w:gridCol w:w="1770"/>
        <w:gridCol w:w="1701"/>
        <w:gridCol w:w="1843"/>
      </w:tblGrid>
      <w:tr w:rsidR="00894654" w14:paraId="79C89DF1" w14:textId="77777777" w:rsidTr="002D5F37">
        <w:tc>
          <w:tcPr>
            <w:tcW w:w="2336" w:type="dxa"/>
            <w:shd w:val="clear" w:color="auto" w:fill="B4C6E7" w:themeFill="accent1" w:themeFillTint="66"/>
          </w:tcPr>
          <w:p w14:paraId="04AAE804" w14:textId="092067B6" w:rsidR="00894654" w:rsidRPr="00BE3F94" w:rsidRDefault="004C516A" w:rsidP="00014352">
            <w:pPr>
              <w:jc w:val="both"/>
              <w:rPr>
                <w:rFonts w:ascii="Times New Roman" w:hAnsi="Times New Roman" w:cs="Times New Roman"/>
              </w:rPr>
            </w:pPr>
            <w:r w:rsidRPr="00BE3F94">
              <w:rPr>
                <w:rFonts w:ascii="Times New Roman" w:hAnsi="Times New Roman" w:cs="Times New Roman"/>
              </w:rPr>
              <w:t>Ra</w:t>
            </w:r>
            <w:r w:rsidRPr="00BE3F94">
              <w:rPr>
                <w:rFonts w:ascii="Times New Roman" w:hAnsi="Times New Roman" w:cs="Times New Roman"/>
                <w:shd w:val="clear" w:color="auto" w:fill="B4C6E7" w:themeFill="accent1" w:themeFillTint="66"/>
              </w:rPr>
              <w:t>dītājs</w:t>
            </w:r>
          </w:p>
        </w:tc>
        <w:tc>
          <w:tcPr>
            <w:tcW w:w="1770" w:type="dxa"/>
            <w:shd w:val="clear" w:color="auto" w:fill="B4C6E7" w:themeFill="accent1" w:themeFillTint="66"/>
          </w:tcPr>
          <w:p w14:paraId="2B938CB0" w14:textId="510CA933" w:rsidR="00894654" w:rsidRPr="00BE3F94" w:rsidRDefault="004C516A" w:rsidP="00585DF4">
            <w:pPr>
              <w:jc w:val="center"/>
              <w:rPr>
                <w:rFonts w:ascii="Times New Roman" w:hAnsi="Times New Roman" w:cs="Times New Roman"/>
                <w:b/>
                <w:bCs/>
              </w:rPr>
            </w:pPr>
            <w:r w:rsidRPr="00BE3F94">
              <w:rPr>
                <w:rFonts w:ascii="Times New Roman" w:hAnsi="Times New Roman" w:cs="Times New Roman"/>
                <w:b/>
                <w:bCs/>
              </w:rPr>
              <w:t>2020.gads</w:t>
            </w:r>
          </w:p>
        </w:tc>
        <w:tc>
          <w:tcPr>
            <w:tcW w:w="1701" w:type="dxa"/>
            <w:shd w:val="clear" w:color="auto" w:fill="B4C6E7" w:themeFill="accent1" w:themeFillTint="66"/>
          </w:tcPr>
          <w:p w14:paraId="56890E5C" w14:textId="517EC201" w:rsidR="00894654" w:rsidRPr="00BE3F94" w:rsidRDefault="00CB306E" w:rsidP="00585DF4">
            <w:pPr>
              <w:jc w:val="center"/>
              <w:rPr>
                <w:rFonts w:ascii="Times New Roman" w:hAnsi="Times New Roman" w:cs="Times New Roman"/>
                <w:b/>
                <w:bCs/>
              </w:rPr>
            </w:pPr>
            <w:r w:rsidRPr="00BE3F94">
              <w:rPr>
                <w:rFonts w:ascii="Times New Roman" w:hAnsi="Times New Roman" w:cs="Times New Roman"/>
                <w:b/>
                <w:bCs/>
              </w:rPr>
              <w:t>2021.gads</w:t>
            </w:r>
          </w:p>
        </w:tc>
        <w:tc>
          <w:tcPr>
            <w:tcW w:w="1843" w:type="dxa"/>
            <w:shd w:val="clear" w:color="auto" w:fill="B4C6E7" w:themeFill="accent1" w:themeFillTint="66"/>
          </w:tcPr>
          <w:p w14:paraId="62F8B1C4" w14:textId="7C5A69B8" w:rsidR="00894654" w:rsidRPr="00BE3F94" w:rsidRDefault="00CB306E" w:rsidP="00585DF4">
            <w:pPr>
              <w:jc w:val="center"/>
              <w:rPr>
                <w:rFonts w:ascii="Times New Roman" w:hAnsi="Times New Roman" w:cs="Times New Roman"/>
                <w:b/>
                <w:bCs/>
              </w:rPr>
            </w:pPr>
            <w:r w:rsidRPr="00BE3F94">
              <w:rPr>
                <w:rFonts w:ascii="Times New Roman" w:hAnsi="Times New Roman" w:cs="Times New Roman"/>
                <w:b/>
                <w:bCs/>
              </w:rPr>
              <w:t>2022.gads</w:t>
            </w:r>
          </w:p>
        </w:tc>
      </w:tr>
      <w:tr w:rsidR="00894654" w14:paraId="7FA3D09E" w14:textId="77777777" w:rsidTr="00BE3F94">
        <w:trPr>
          <w:trHeight w:val="863"/>
        </w:trPr>
        <w:tc>
          <w:tcPr>
            <w:tcW w:w="2336" w:type="dxa"/>
          </w:tcPr>
          <w:p w14:paraId="64D3BE28" w14:textId="77777777" w:rsidR="00F625D3" w:rsidRPr="00BE3F94" w:rsidRDefault="00F625D3" w:rsidP="00A77C17">
            <w:pPr>
              <w:jc w:val="both"/>
              <w:rPr>
                <w:rFonts w:ascii="Times New Roman" w:hAnsi="Times New Roman" w:cs="Times New Roman"/>
                <w:b/>
                <w:bCs/>
              </w:rPr>
            </w:pPr>
          </w:p>
          <w:p w14:paraId="20601C6A" w14:textId="4786FD4E" w:rsidR="00894654" w:rsidRPr="00BB0AAD" w:rsidRDefault="00A77C17" w:rsidP="00A77C17">
            <w:pPr>
              <w:jc w:val="both"/>
              <w:rPr>
                <w:rFonts w:ascii="Times New Roman" w:hAnsi="Times New Roman" w:cs="Times New Roman"/>
                <w:b/>
                <w:bCs/>
              </w:rPr>
            </w:pPr>
            <w:r w:rsidRPr="00BE3F94">
              <w:rPr>
                <w:rFonts w:ascii="Times New Roman" w:hAnsi="Times New Roman" w:cs="Times New Roman"/>
                <w:b/>
                <w:bCs/>
              </w:rPr>
              <w:t>Iekasētie</w:t>
            </w:r>
            <w:r w:rsidR="00285D2E" w:rsidRPr="00BE3F94">
              <w:rPr>
                <w:rFonts w:ascii="Times New Roman" w:hAnsi="Times New Roman" w:cs="Times New Roman"/>
                <w:b/>
                <w:bCs/>
              </w:rPr>
              <w:t xml:space="preserve"> </w:t>
            </w:r>
            <w:r w:rsidRPr="00BE3F94">
              <w:rPr>
                <w:rFonts w:ascii="Times New Roman" w:hAnsi="Times New Roman" w:cs="Times New Roman"/>
                <w:b/>
                <w:bCs/>
              </w:rPr>
              <w:t>ieņēmumi uz</w:t>
            </w:r>
            <w:r w:rsidR="00285D2E" w:rsidRPr="00BE3F94">
              <w:rPr>
                <w:rFonts w:ascii="Times New Roman" w:hAnsi="Times New Roman" w:cs="Times New Roman"/>
                <w:b/>
                <w:bCs/>
              </w:rPr>
              <w:t xml:space="preserve"> </w:t>
            </w:r>
            <w:r w:rsidRPr="00BE3F94">
              <w:rPr>
                <w:rFonts w:ascii="Times New Roman" w:hAnsi="Times New Roman" w:cs="Times New Roman"/>
                <w:b/>
                <w:bCs/>
              </w:rPr>
              <w:t>vienu VID</w:t>
            </w:r>
            <w:r w:rsidR="00285D2E" w:rsidRPr="00BE3F94">
              <w:rPr>
                <w:rFonts w:ascii="Times New Roman" w:hAnsi="Times New Roman" w:cs="Times New Roman"/>
                <w:b/>
                <w:bCs/>
              </w:rPr>
              <w:t xml:space="preserve"> </w:t>
            </w:r>
            <w:r w:rsidRPr="00BE3F94">
              <w:rPr>
                <w:rFonts w:ascii="Times New Roman" w:hAnsi="Times New Roman" w:cs="Times New Roman"/>
                <w:b/>
                <w:bCs/>
              </w:rPr>
              <w:t>darbinieku, tūkst.</w:t>
            </w:r>
            <w:r w:rsidR="00BB0AAD">
              <w:rPr>
                <w:rFonts w:ascii="Times New Roman" w:hAnsi="Times New Roman" w:cs="Times New Roman"/>
                <w:b/>
                <w:bCs/>
              </w:rPr>
              <w:t xml:space="preserve"> </w:t>
            </w:r>
            <w:r w:rsidR="00A65EBE" w:rsidRPr="00F27BDB">
              <w:rPr>
                <w:rFonts w:ascii="Times New Roman" w:hAnsi="Times New Roman" w:cs="Times New Roman"/>
                <w:b/>
                <w:bCs/>
                <w:i/>
                <w:iCs/>
              </w:rPr>
              <w:t>euro</w:t>
            </w:r>
          </w:p>
        </w:tc>
        <w:tc>
          <w:tcPr>
            <w:tcW w:w="1770" w:type="dxa"/>
          </w:tcPr>
          <w:p w14:paraId="4D24AB96" w14:textId="77777777" w:rsidR="00F625D3" w:rsidRPr="00BE3F94" w:rsidRDefault="00F625D3" w:rsidP="007A7882">
            <w:pPr>
              <w:jc w:val="center"/>
              <w:rPr>
                <w:rFonts w:ascii="Times New Roman" w:hAnsi="Times New Roman" w:cs="Times New Roman"/>
              </w:rPr>
            </w:pPr>
          </w:p>
          <w:p w14:paraId="222EDDB6" w14:textId="4A9EE785" w:rsidR="00894654" w:rsidRPr="00BE3F94" w:rsidRDefault="007A7882" w:rsidP="007A7882">
            <w:pPr>
              <w:jc w:val="center"/>
              <w:rPr>
                <w:rFonts w:ascii="Times New Roman" w:hAnsi="Times New Roman" w:cs="Times New Roman"/>
              </w:rPr>
            </w:pPr>
            <w:r w:rsidRPr="00BE3F94">
              <w:rPr>
                <w:rFonts w:ascii="Times New Roman" w:hAnsi="Times New Roman" w:cs="Times New Roman"/>
              </w:rPr>
              <w:t>2734</w:t>
            </w:r>
          </w:p>
        </w:tc>
        <w:tc>
          <w:tcPr>
            <w:tcW w:w="1701" w:type="dxa"/>
          </w:tcPr>
          <w:p w14:paraId="1909604A" w14:textId="77777777" w:rsidR="00F625D3" w:rsidRPr="00BE3F94" w:rsidRDefault="00F625D3" w:rsidP="007A7882">
            <w:pPr>
              <w:jc w:val="center"/>
              <w:rPr>
                <w:rFonts w:ascii="Times New Roman" w:hAnsi="Times New Roman" w:cs="Times New Roman"/>
              </w:rPr>
            </w:pPr>
          </w:p>
          <w:p w14:paraId="7AFC425D" w14:textId="5477F546" w:rsidR="00894654" w:rsidRPr="00BE3F94" w:rsidRDefault="007A7882" w:rsidP="007A7882">
            <w:pPr>
              <w:jc w:val="center"/>
              <w:rPr>
                <w:rFonts w:ascii="Times New Roman" w:hAnsi="Times New Roman" w:cs="Times New Roman"/>
              </w:rPr>
            </w:pPr>
            <w:r w:rsidRPr="00BE3F94">
              <w:rPr>
                <w:rFonts w:ascii="Times New Roman" w:hAnsi="Times New Roman" w:cs="Times New Roman"/>
              </w:rPr>
              <w:t>2990</w:t>
            </w:r>
          </w:p>
        </w:tc>
        <w:tc>
          <w:tcPr>
            <w:tcW w:w="1843" w:type="dxa"/>
          </w:tcPr>
          <w:p w14:paraId="0E8008F4" w14:textId="77777777" w:rsidR="00F625D3" w:rsidRPr="00BE3F94" w:rsidRDefault="00F625D3" w:rsidP="007A7882">
            <w:pPr>
              <w:jc w:val="center"/>
              <w:rPr>
                <w:rFonts w:ascii="Times New Roman" w:hAnsi="Times New Roman" w:cs="Times New Roman"/>
              </w:rPr>
            </w:pPr>
          </w:p>
          <w:p w14:paraId="3A8AF347" w14:textId="04B77E97" w:rsidR="00894654" w:rsidRPr="00BE3F94" w:rsidRDefault="007A7882" w:rsidP="007A7882">
            <w:pPr>
              <w:jc w:val="center"/>
              <w:rPr>
                <w:rFonts w:ascii="Times New Roman" w:hAnsi="Times New Roman" w:cs="Times New Roman"/>
              </w:rPr>
            </w:pPr>
            <w:r w:rsidRPr="00BE3F94">
              <w:rPr>
                <w:rFonts w:ascii="Times New Roman" w:hAnsi="Times New Roman" w:cs="Times New Roman"/>
              </w:rPr>
              <w:t>3647</w:t>
            </w:r>
          </w:p>
        </w:tc>
      </w:tr>
      <w:tr w:rsidR="00894654" w14:paraId="5AFE687E" w14:textId="77777777" w:rsidTr="00BE3F94">
        <w:trPr>
          <w:trHeight w:val="585"/>
        </w:trPr>
        <w:tc>
          <w:tcPr>
            <w:tcW w:w="2336" w:type="dxa"/>
          </w:tcPr>
          <w:p w14:paraId="7C0BFFA5" w14:textId="77777777" w:rsidR="00F625D3" w:rsidRPr="00402C98" w:rsidRDefault="00F625D3" w:rsidP="00014352">
            <w:pPr>
              <w:jc w:val="both"/>
              <w:rPr>
                <w:rFonts w:ascii="Times New Roman" w:hAnsi="Times New Roman" w:cs="Times New Roman"/>
                <w:b/>
                <w:bCs/>
              </w:rPr>
            </w:pPr>
          </w:p>
          <w:p w14:paraId="7A61628D" w14:textId="0AC67DE8" w:rsidR="00894654" w:rsidRPr="00F27BDB" w:rsidRDefault="001B1ECB" w:rsidP="00014352">
            <w:pPr>
              <w:jc w:val="both"/>
              <w:rPr>
                <w:rFonts w:ascii="Times New Roman" w:hAnsi="Times New Roman" w:cs="Times New Roman"/>
                <w:b/>
                <w:bCs/>
                <w:i/>
                <w:iCs/>
              </w:rPr>
            </w:pPr>
            <w:r w:rsidRPr="00402C98">
              <w:rPr>
                <w:rFonts w:ascii="Times New Roman" w:hAnsi="Times New Roman" w:cs="Times New Roman"/>
                <w:b/>
                <w:bCs/>
              </w:rPr>
              <w:t xml:space="preserve">Viena iekasētā </w:t>
            </w:r>
            <w:r w:rsidR="00A65EBE" w:rsidRPr="00846766">
              <w:rPr>
                <w:rFonts w:ascii="Times New Roman" w:hAnsi="Times New Roman" w:cs="Times New Roman"/>
                <w:b/>
                <w:bCs/>
                <w:i/>
                <w:iCs/>
              </w:rPr>
              <w:t>euro</w:t>
            </w:r>
            <w:r w:rsidRPr="00402C98">
              <w:rPr>
                <w:rFonts w:ascii="Times New Roman" w:hAnsi="Times New Roman" w:cs="Times New Roman"/>
                <w:b/>
                <w:bCs/>
              </w:rPr>
              <w:t xml:space="preserve"> izmaksas, </w:t>
            </w:r>
            <w:r w:rsidR="00A65EBE" w:rsidRPr="00F27BDB">
              <w:rPr>
                <w:rFonts w:ascii="Times New Roman" w:hAnsi="Times New Roman" w:cs="Times New Roman"/>
                <w:b/>
                <w:bCs/>
                <w:i/>
                <w:iCs/>
              </w:rPr>
              <w:t>euro</w:t>
            </w:r>
          </w:p>
          <w:p w14:paraId="4A8737D5" w14:textId="279A7E67" w:rsidR="00F625D3" w:rsidRPr="00402C98" w:rsidRDefault="00F625D3" w:rsidP="00014352">
            <w:pPr>
              <w:jc w:val="both"/>
              <w:rPr>
                <w:rFonts w:ascii="Times New Roman" w:hAnsi="Times New Roman" w:cs="Times New Roman"/>
                <w:b/>
                <w:bCs/>
              </w:rPr>
            </w:pPr>
          </w:p>
        </w:tc>
        <w:tc>
          <w:tcPr>
            <w:tcW w:w="1770" w:type="dxa"/>
          </w:tcPr>
          <w:p w14:paraId="4FBB8DA8" w14:textId="77777777" w:rsidR="00166EEA" w:rsidRPr="00402C98" w:rsidRDefault="00166EEA" w:rsidP="00166EEA">
            <w:pPr>
              <w:jc w:val="center"/>
              <w:rPr>
                <w:rFonts w:ascii="Times New Roman" w:hAnsi="Times New Roman" w:cs="Times New Roman"/>
              </w:rPr>
            </w:pPr>
          </w:p>
          <w:p w14:paraId="4075B8BA" w14:textId="6DD2EC2E" w:rsidR="00894654" w:rsidRPr="00402C98" w:rsidRDefault="00166EEA" w:rsidP="00166EEA">
            <w:pPr>
              <w:jc w:val="center"/>
              <w:rPr>
                <w:rFonts w:ascii="Times New Roman" w:hAnsi="Times New Roman" w:cs="Times New Roman"/>
              </w:rPr>
            </w:pPr>
            <w:r w:rsidRPr="00402C98">
              <w:rPr>
                <w:rFonts w:ascii="Times New Roman" w:hAnsi="Times New Roman" w:cs="Times New Roman"/>
              </w:rPr>
              <w:t>0,0122</w:t>
            </w:r>
          </w:p>
        </w:tc>
        <w:tc>
          <w:tcPr>
            <w:tcW w:w="1701" w:type="dxa"/>
          </w:tcPr>
          <w:p w14:paraId="57250C9F" w14:textId="77777777" w:rsidR="00166EEA" w:rsidRPr="00402C98" w:rsidRDefault="00166EEA" w:rsidP="00166EEA">
            <w:pPr>
              <w:jc w:val="center"/>
              <w:rPr>
                <w:rFonts w:ascii="Times New Roman" w:hAnsi="Times New Roman" w:cs="Times New Roman"/>
              </w:rPr>
            </w:pPr>
          </w:p>
          <w:p w14:paraId="7F3C82F2" w14:textId="2562B777" w:rsidR="00894654" w:rsidRPr="00402C98" w:rsidRDefault="00166EEA" w:rsidP="00166EEA">
            <w:pPr>
              <w:jc w:val="center"/>
              <w:rPr>
                <w:rFonts w:ascii="Times New Roman" w:hAnsi="Times New Roman" w:cs="Times New Roman"/>
              </w:rPr>
            </w:pPr>
            <w:r w:rsidRPr="00402C98">
              <w:rPr>
                <w:rFonts w:ascii="Times New Roman" w:hAnsi="Times New Roman" w:cs="Times New Roman"/>
              </w:rPr>
              <w:t>0,0118</w:t>
            </w:r>
          </w:p>
        </w:tc>
        <w:tc>
          <w:tcPr>
            <w:tcW w:w="1843" w:type="dxa"/>
          </w:tcPr>
          <w:p w14:paraId="34230985" w14:textId="77777777" w:rsidR="00166EEA" w:rsidRPr="00402C98" w:rsidRDefault="00166EEA" w:rsidP="00166EEA">
            <w:pPr>
              <w:jc w:val="center"/>
              <w:rPr>
                <w:rFonts w:ascii="Times New Roman" w:hAnsi="Times New Roman" w:cs="Times New Roman"/>
              </w:rPr>
            </w:pPr>
          </w:p>
          <w:p w14:paraId="4F7873C7" w14:textId="1614B9A7" w:rsidR="00894654" w:rsidRPr="00402C98" w:rsidRDefault="00166EEA" w:rsidP="00166EEA">
            <w:pPr>
              <w:jc w:val="center"/>
              <w:rPr>
                <w:rFonts w:ascii="Times New Roman" w:hAnsi="Times New Roman" w:cs="Times New Roman"/>
              </w:rPr>
            </w:pPr>
            <w:r w:rsidRPr="00402C98">
              <w:rPr>
                <w:rFonts w:ascii="Times New Roman" w:hAnsi="Times New Roman" w:cs="Times New Roman"/>
              </w:rPr>
              <w:t>0,0102</w:t>
            </w:r>
          </w:p>
        </w:tc>
      </w:tr>
    </w:tbl>
    <w:p w14:paraId="1AC42982" w14:textId="2A6B7D94" w:rsidR="00894654" w:rsidRDefault="00745DDC" w:rsidP="002D5F37">
      <w:pPr>
        <w:spacing w:after="0" w:line="240" w:lineRule="auto"/>
        <w:ind w:right="282"/>
        <w:jc w:val="right"/>
        <w:rPr>
          <w:rFonts w:ascii="Times New Roman" w:hAnsi="Times New Roman" w:cs="Times New Roman"/>
          <w:sz w:val="24"/>
          <w:szCs w:val="24"/>
        </w:rPr>
      </w:pPr>
      <w:r w:rsidRPr="00745DDC">
        <w:rPr>
          <w:rFonts w:ascii="Times New Roman" w:hAnsi="Times New Roman" w:cs="Times New Roman"/>
          <w:sz w:val="24"/>
          <w:szCs w:val="24"/>
        </w:rPr>
        <w:t>Avots: VID Publiskais pārskats 2022</w:t>
      </w:r>
    </w:p>
    <w:p w14:paraId="2104D9A9" w14:textId="77777777" w:rsidR="00745DDC" w:rsidRDefault="00745DDC" w:rsidP="00014352">
      <w:pPr>
        <w:spacing w:after="0" w:line="240" w:lineRule="auto"/>
        <w:ind w:firstLine="709"/>
        <w:jc w:val="both"/>
        <w:rPr>
          <w:rFonts w:ascii="Times New Roman" w:hAnsi="Times New Roman" w:cs="Times New Roman"/>
          <w:sz w:val="24"/>
          <w:szCs w:val="24"/>
        </w:rPr>
      </w:pPr>
    </w:p>
    <w:p w14:paraId="142EE0C5" w14:textId="56D9EBD1" w:rsidR="00DB4398" w:rsidRDefault="009B4068" w:rsidP="00B661D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VID </w:t>
      </w:r>
      <w:r w:rsidRPr="00B31270">
        <w:rPr>
          <w:rFonts w:ascii="Times New Roman" w:hAnsi="Times New Roman" w:cs="Times New Roman"/>
          <w:sz w:val="24"/>
          <w:szCs w:val="24"/>
        </w:rPr>
        <w:t>darbības rādītāji</w:t>
      </w:r>
      <w:r>
        <w:rPr>
          <w:rFonts w:ascii="Times New Roman" w:hAnsi="Times New Roman" w:cs="Times New Roman"/>
          <w:sz w:val="24"/>
          <w:szCs w:val="24"/>
        </w:rPr>
        <w:t xml:space="preserve"> </w:t>
      </w:r>
      <w:r w:rsidRPr="00B31270">
        <w:rPr>
          <w:rFonts w:ascii="Times New Roman" w:hAnsi="Times New Roman" w:cs="Times New Roman"/>
          <w:sz w:val="24"/>
          <w:szCs w:val="24"/>
        </w:rPr>
        <w:t>ir atspoguļoti</w:t>
      </w:r>
      <w:r>
        <w:rPr>
          <w:rFonts w:ascii="Times New Roman" w:hAnsi="Times New Roman" w:cs="Times New Roman"/>
          <w:sz w:val="24"/>
          <w:szCs w:val="24"/>
        </w:rPr>
        <w:t xml:space="preserve"> </w:t>
      </w:r>
      <w:r w:rsidR="00450373">
        <w:rPr>
          <w:rFonts w:ascii="Times New Roman" w:hAnsi="Times New Roman" w:cs="Times New Roman"/>
          <w:sz w:val="24"/>
          <w:szCs w:val="24"/>
        </w:rPr>
        <w:t>4</w:t>
      </w:r>
      <w:r w:rsidR="002E5E82" w:rsidRPr="00B31270">
        <w:rPr>
          <w:rFonts w:ascii="Times New Roman" w:hAnsi="Times New Roman" w:cs="Times New Roman"/>
          <w:sz w:val="24"/>
          <w:szCs w:val="24"/>
        </w:rPr>
        <w:t>.</w:t>
      </w:r>
      <w:r w:rsidR="0075110E">
        <w:rPr>
          <w:rFonts w:ascii="Times New Roman" w:hAnsi="Times New Roman" w:cs="Times New Roman"/>
          <w:sz w:val="24"/>
          <w:szCs w:val="24"/>
        </w:rPr>
        <w:t xml:space="preserve"> </w:t>
      </w:r>
      <w:r w:rsidR="002E5E82" w:rsidRPr="00B31270">
        <w:rPr>
          <w:rFonts w:ascii="Times New Roman" w:hAnsi="Times New Roman" w:cs="Times New Roman"/>
          <w:sz w:val="24"/>
          <w:szCs w:val="24"/>
        </w:rPr>
        <w:t>tabulā</w:t>
      </w:r>
      <w:r w:rsidR="00AC3662" w:rsidRPr="00B31270">
        <w:rPr>
          <w:rFonts w:ascii="Times New Roman" w:hAnsi="Times New Roman" w:cs="Times New Roman"/>
          <w:sz w:val="24"/>
          <w:szCs w:val="24"/>
        </w:rPr>
        <w:t xml:space="preserve">, </w:t>
      </w:r>
      <w:r w:rsidR="00B247C4" w:rsidRPr="00B31270">
        <w:rPr>
          <w:rFonts w:ascii="Times New Roman" w:hAnsi="Times New Roman" w:cs="Times New Roman"/>
          <w:sz w:val="24"/>
          <w:szCs w:val="24"/>
        </w:rPr>
        <w:t>k</w:t>
      </w:r>
      <w:r w:rsidR="00EF1D72" w:rsidRPr="00B31270">
        <w:rPr>
          <w:rFonts w:ascii="Times New Roman" w:hAnsi="Times New Roman" w:cs="Times New Roman"/>
          <w:sz w:val="24"/>
          <w:szCs w:val="24"/>
        </w:rPr>
        <w:t xml:space="preserve">as </w:t>
      </w:r>
      <w:r w:rsidR="00156AC5" w:rsidRPr="00B31270">
        <w:rPr>
          <w:rFonts w:ascii="Times New Roman" w:hAnsi="Times New Roman" w:cs="Times New Roman"/>
          <w:sz w:val="24"/>
          <w:szCs w:val="24"/>
        </w:rPr>
        <w:t xml:space="preserve">raksturo </w:t>
      </w:r>
      <w:r w:rsidR="001130F9" w:rsidRPr="00B31270">
        <w:rPr>
          <w:rFonts w:ascii="Times New Roman" w:hAnsi="Times New Roman" w:cs="Times New Roman"/>
          <w:sz w:val="24"/>
          <w:szCs w:val="24"/>
        </w:rPr>
        <w:t>nodokļu</w:t>
      </w:r>
      <w:r w:rsidR="0014277F" w:rsidRPr="00B31270">
        <w:rPr>
          <w:rFonts w:ascii="Times New Roman" w:hAnsi="Times New Roman" w:cs="Times New Roman"/>
          <w:sz w:val="24"/>
          <w:szCs w:val="24"/>
        </w:rPr>
        <w:t xml:space="preserve"> maksātāju </w:t>
      </w:r>
      <w:r w:rsidR="00745DDC" w:rsidRPr="00B31270">
        <w:rPr>
          <w:rFonts w:ascii="Times New Roman" w:hAnsi="Times New Roman" w:cs="Times New Roman"/>
          <w:sz w:val="24"/>
          <w:szCs w:val="24"/>
        </w:rPr>
        <w:t>labprātīgu</w:t>
      </w:r>
      <w:r w:rsidR="00AD6414">
        <w:rPr>
          <w:rFonts w:ascii="Times New Roman" w:hAnsi="Times New Roman" w:cs="Times New Roman"/>
          <w:sz w:val="24"/>
          <w:szCs w:val="24"/>
        </w:rPr>
        <w:t xml:space="preserve"> </w:t>
      </w:r>
      <w:r w:rsidR="00745DDC">
        <w:rPr>
          <w:rFonts w:ascii="Times New Roman" w:hAnsi="Times New Roman" w:cs="Times New Roman"/>
          <w:sz w:val="24"/>
          <w:szCs w:val="24"/>
        </w:rPr>
        <w:t xml:space="preserve">nodokļu </w:t>
      </w:r>
      <w:r w:rsidR="00632DEE" w:rsidRPr="00B31270">
        <w:rPr>
          <w:rFonts w:ascii="Times New Roman" w:hAnsi="Times New Roman" w:cs="Times New Roman"/>
          <w:sz w:val="24"/>
          <w:szCs w:val="24"/>
        </w:rPr>
        <w:t>nomak</w:t>
      </w:r>
      <w:r w:rsidR="00090A23" w:rsidRPr="00B31270">
        <w:rPr>
          <w:rFonts w:ascii="Times New Roman" w:hAnsi="Times New Roman" w:cs="Times New Roman"/>
          <w:sz w:val="24"/>
          <w:szCs w:val="24"/>
        </w:rPr>
        <w:t>su</w:t>
      </w:r>
      <w:r w:rsidR="00CA401C" w:rsidRPr="00B31270">
        <w:rPr>
          <w:rFonts w:ascii="Times New Roman" w:hAnsi="Times New Roman" w:cs="Times New Roman"/>
          <w:sz w:val="24"/>
          <w:szCs w:val="24"/>
        </w:rPr>
        <w:t xml:space="preserve"> pilnā apmērā un savlaicīgi. </w:t>
      </w:r>
      <w:r w:rsidR="004100C8">
        <w:rPr>
          <w:rFonts w:ascii="Times New Roman" w:hAnsi="Times New Roman" w:cs="Times New Roman"/>
          <w:sz w:val="24"/>
          <w:szCs w:val="24"/>
        </w:rPr>
        <w:t>Pēc VID informāci</w:t>
      </w:r>
      <w:r w:rsidR="00564680">
        <w:rPr>
          <w:rFonts w:ascii="Times New Roman" w:hAnsi="Times New Roman" w:cs="Times New Roman"/>
          <w:sz w:val="24"/>
          <w:szCs w:val="24"/>
        </w:rPr>
        <w:t>jas, r</w:t>
      </w:r>
      <w:r w:rsidR="00C4117D" w:rsidRPr="00B90277">
        <w:rPr>
          <w:rFonts w:ascii="Times New Roman" w:hAnsi="Times New Roman" w:cs="Times New Roman"/>
          <w:sz w:val="24"/>
          <w:szCs w:val="24"/>
        </w:rPr>
        <w:t>ādītājs “</w:t>
      </w:r>
      <w:r w:rsidR="00C4117D" w:rsidRPr="006F43D1">
        <w:rPr>
          <w:rFonts w:ascii="Times New Roman" w:hAnsi="Times New Roman" w:cs="Times New Roman"/>
          <w:sz w:val="24"/>
          <w:szCs w:val="24"/>
        </w:rPr>
        <w:t>Labprātīgas</w:t>
      </w:r>
      <w:r w:rsidR="00C4117D">
        <w:rPr>
          <w:rFonts w:ascii="Times New Roman" w:hAnsi="Times New Roman" w:cs="Times New Roman"/>
          <w:sz w:val="24"/>
          <w:szCs w:val="24"/>
        </w:rPr>
        <w:t xml:space="preserve"> </w:t>
      </w:r>
      <w:r w:rsidR="00C4117D" w:rsidRPr="006F43D1">
        <w:rPr>
          <w:rFonts w:ascii="Times New Roman" w:hAnsi="Times New Roman" w:cs="Times New Roman"/>
          <w:sz w:val="24"/>
          <w:szCs w:val="24"/>
        </w:rPr>
        <w:t>nodokļu saistību</w:t>
      </w:r>
      <w:r w:rsidR="00C4117D">
        <w:rPr>
          <w:rFonts w:ascii="Times New Roman" w:hAnsi="Times New Roman" w:cs="Times New Roman"/>
          <w:sz w:val="24"/>
          <w:szCs w:val="24"/>
        </w:rPr>
        <w:t xml:space="preserve"> </w:t>
      </w:r>
      <w:r w:rsidR="00C4117D" w:rsidRPr="006F43D1">
        <w:rPr>
          <w:rFonts w:ascii="Times New Roman" w:hAnsi="Times New Roman" w:cs="Times New Roman"/>
          <w:sz w:val="24"/>
          <w:szCs w:val="24"/>
        </w:rPr>
        <w:t>izpildes līmenis</w:t>
      </w:r>
      <w:r w:rsidR="004100C8">
        <w:rPr>
          <w:rFonts w:ascii="Times New Roman" w:hAnsi="Times New Roman" w:cs="Times New Roman"/>
          <w:sz w:val="24"/>
          <w:szCs w:val="24"/>
        </w:rPr>
        <w:t xml:space="preserve"> </w:t>
      </w:r>
      <w:r w:rsidR="00C4117D" w:rsidRPr="006F43D1">
        <w:rPr>
          <w:rFonts w:ascii="Times New Roman" w:hAnsi="Times New Roman" w:cs="Times New Roman"/>
          <w:sz w:val="24"/>
          <w:szCs w:val="24"/>
        </w:rPr>
        <w:t>(nodokļu maksāšana), %</w:t>
      </w:r>
      <w:r w:rsidR="00C4117D" w:rsidRPr="00B90277">
        <w:rPr>
          <w:rFonts w:ascii="Times New Roman" w:hAnsi="Times New Roman" w:cs="Times New Roman"/>
          <w:sz w:val="24"/>
          <w:szCs w:val="24"/>
        </w:rPr>
        <w:t>” 2022.gadā nav sasniedzis prognozēto vērtību, kas ir skaidrojams ar sarežģīto ekonomisko situāciju, ko izraisīja Covid-19</w:t>
      </w:r>
      <w:r>
        <w:rPr>
          <w:rFonts w:ascii="Times New Roman" w:hAnsi="Times New Roman" w:cs="Times New Roman"/>
          <w:sz w:val="24"/>
          <w:szCs w:val="24"/>
        </w:rPr>
        <w:t xml:space="preserve"> infekcijas</w:t>
      </w:r>
      <w:r w:rsidR="00C4117D" w:rsidRPr="00B90277">
        <w:rPr>
          <w:rFonts w:ascii="Times New Roman" w:hAnsi="Times New Roman" w:cs="Times New Roman"/>
          <w:sz w:val="24"/>
          <w:szCs w:val="24"/>
        </w:rPr>
        <w:t xml:space="preserve"> izplatība (ir ietekmējusi rādītāja rezultātu visā pārskata periodā), kā arī ar ģeopolitisko situāciju pasaulē un ES noteiktajām sankcijām Krievijas Federācijai un Baltkrievijas Republikai, kas savukārt veicināja strauju cenu inflāciju.</w:t>
      </w:r>
      <w:r w:rsidR="00564680">
        <w:rPr>
          <w:rFonts w:ascii="Times New Roman" w:hAnsi="Times New Roman" w:cs="Times New Roman"/>
          <w:sz w:val="24"/>
          <w:szCs w:val="24"/>
        </w:rPr>
        <w:t xml:space="preserve"> </w:t>
      </w:r>
      <w:r w:rsidR="00556854">
        <w:rPr>
          <w:rFonts w:ascii="Times New Roman" w:hAnsi="Times New Roman" w:cs="Times New Roman"/>
          <w:sz w:val="24"/>
          <w:szCs w:val="24"/>
        </w:rPr>
        <w:t>R</w:t>
      </w:r>
      <w:r w:rsidR="00DB2B6A">
        <w:rPr>
          <w:rFonts w:ascii="Times New Roman" w:hAnsi="Times New Roman" w:cs="Times New Roman"/>
          <w:sz w:val="24"/>
          <w:szCs w:val="24"/>
        </w:rPr>
        <w:t xml:space="preserve">adītājs </w:t>
      </w:r>
      <w:r w:rsidR="00E468F3">
        <w:rPr>
          <w:rFonts w:ascii="Times New Roman" w:hAnsi="Times New Roman" w:cs="Times New Roman"/>
          <w:sz w:val="24"/>
          <w:szCs w:val="24"/>
        </w:rPr>
        <w:t>“</w:t>
      </w:r>
      <w:r w:rsidR="00E468F3" w:rsidRPr="00BB74EF">
        <w:rPr>
          <w:rFonts w:ascii="Times New Roman" w:hAnsi="Times New Roman" w:cs="Times New Roman"/>
          <w:sz w:val="24"/>
          <w:szCs w:val="24"/>
        </w:rPr>
        <w:t>Labprātīgas nodokļu saistību izpildes līmenis (deklarēšana), %</w:t>
      </w:r>
      <w:r w:rsidR="00E468F3">
        <w:rPr>
          <w:rFonts w:ascii="Times New Roman" w:hAnsi="Times New Roman" w:cs="Times New Roman"/>
          <w:sz w:val="24"/>
          <w:szCs w:val="24"/>
        </w:rPr>
        <w:t xml:space="preserve">” </w:t>
      </w:r>
      <w:r w:rsidR="00736269" w:rsidRPr="00736269">
        <w:rPr>
          <w:rFonts w:ascii="Times New Roman" w:hAnsi="Times New Roman" w:cs="Times New Roman"/>
          <w:sz w:val="24"/>
          <w:szCs w:val="24"/>
        </w:rPr>
        <w:t>2022.gadā nav sasniedzis prognozēto vērtību, ko ietekmēja sarežģītie uzņēmējdarbības apstākļi saistībā ar Covid-19 izplatīšanos, kas neveicināja nodokļu pārskatu un deklarāciju savlaicīgu iesniegšanu. Biežāk ar kavējumu tiek iesniegti nodokļu pārskati, kuri nav regulāri iesniedzami.</w:t>
      </w:r>
      <w:r w:rsidR="00B56C30" w:rsidRPr="00B56C30">
        <w:rPr>
          <w:rFonts w:ascii="Times New Roman" w:hAnsi="Times New Roman" w:cs="Times New Roman"/>
          <w:sz w:val="24"/>
          <w:szCs w:val="24"/>
        </w:rPr>
        <w:t xml:space="preserve"> </w:t>
      </w:r>
      <w:r w:rsidR="00B56C30" w:rsidRPr="00B56C30">
        <w:rPr>
          <w:rFonts w:ascii="Times New Roman" w:hAnsi="Times New Roman" w:cs="Times New Roman"/>
          <w:sz w:val="24"/>
          <w:szCs w:val="24"/>
        </w:rPr>
        <w:lastRenderedPageBreak/>
        <w:t>Kopumā rādītājam ir pozitīva tendence, kas liecina, ka pārskatu iesniegšanas disciplīna uzlabojusies. To ir veicinājusi arī uzkrājuma principa ieviešana VID administrēto valsts ieņēmumu uzskaitē, jo samaksātās summas atbilstošajos nodokļos tiek novirzītas tikai pēc aprēķina pārskatu iesniegšanas, kā arī ar iespēju izmantošanu atbalsta saņemšanai Covid-19 seku mazināšanai, kuru apstiprinošu lēmumu pieņemšanai tiek izvērtēti pārskatos un deklarācijās norādītie dati.</w:t>
      </w:r>
    </w:p>
    <w:p w14:paraId="52557A13" w14:textId="77777777" w:rsidR="00245208" w:rsidRDefault="00245208" w:rsidP="00B661DC">
      <w:pPr>
        <w:spacing w:after="0" w:line="240" w:lineRule="auto"/>
        <w:ind w:firstLine="709"/>
        <w:jc w:val="both"/>
        <w:rPr>
          <w:rFonts w:ascii="Times New Roman" w:hAnsi="Times New Roman" w:cs="Times New Roman"/>
          <w:sz w:val="24"/>
          <w:szCs w:val="24"/>
        </w:rPr>
      </w:pPr>
    </w:p>
    <w:p w14:paraId="27B32E8A" w14:textId="73FBED90" w:rsidR="00026194" w:rsidRDefault="00BD0E60" w:rsidP="007473AF">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4</w:t>
      </w:r>
      <w:r w:rsidR="00026194">
        <w:rPr>
          <w:rFonts w:ascii="Times New Roman" w:hAnsi="Times New Roman" w:cs="Times New Roman"/>
          <w:sz w:val="24"/>
          <w:szCs w:val="24"/>
        </w:rPr>
        <w:t>.</w:t>
      </w:r>
      <w:r w:rsidR="00724F9D">
        <w:rPr>
          <w:rFonts w:ascii="Times New Roman" w:hAnsi="Times New Roman" w:cs="Times New Roman"/>
          <w:sz w:val="24"/>
          <w:szCs w:val="24"/>
        </w:rPr>
        <w:t xml:space="preserve"> </w:t>
      </w:r>
      <w:r w:rsidR="00026194">
        <w:rPr>
          <w:rFonts w:ascii="Times New Roman" w:hAnsi="Times New Roman" w:cs="Times New Roman"/>
          <w:sz w:val="24"/>
          <w:szCs w:val="24"/>
        </w:rPr>
        <w:t>tabula</w:t>
      </w:r>
      <w:r w:rsidR="00807DB4">
        <w:rPr>
          <w:rFonts w:ascii="Times New Roman" w:hAnsi="Times New Roman" w:cs="Times New Roman"/>
          <w:sz w:val="24"/>
          <w:szCs w:val="24"/>
        </w:rPr>
        <w:t>.</w:t>
      </w:r>
      <w:r w:rsidR="00026194">
        <w:rPr>
          <w:rFonts w:ascii="Times New Roman" w:hAnsi="Times New Roman" w:cs="Times New Roman"/>
          <w:sz w:val="24"/>
          <w:szCs w:val="24"/>
        </w:rPr>
        <w:t xml:space="preserve"> </w:t>
      </w:r>
      <w:r w:rsidR="007473AF" w:rsidRPr="007473AF">
        <w:rPr>
          <w:rFonts w:ascii="Times New Roman" w:hAnsi="Times New Roman" w:cs="Times New Roman"/>
          <w:sz w:val="24"/>
          <w:szCs w:val="24"/>
        </w:rPr>
        <w:t>Labprātīgas nodokļu saistību izpildes līmeņa dinamika</w:t>
      </w:r>
    </w:p>
    <w:p w14:paraId="0C964C4B" w14:textId="77777777" w:rsidR="00745DDC" w:rsidRDefault="00745DDC" w:rsidP="00014352">
      <w:pPr>
        <w:spacing w:after="0" w:line="240" w:lineRule="auto"/>
        <w:ind w:firstLine="709"/>
        <w:jc w:val="both"/>
        <w:rPr>
          <w:rFonts w:ascii="Times New Roman" w:hAnsi="Times New Roman" w:cs="Times New Roman"/>
          <w:sz w:val="24"/>
          <w:szCs w:val="24"/>
        </w:rPr>
      </w:pPr>
    </w:p>
    <w:tbl>
      <w:tblPr>
        <w:tblStyle w:val="TableGrid"/>
        <w:tblW w:w="0" w:type="auto"/>
        <w:tblInd w:w="988" w:type="dxa"/>
        <w:tblLook w:val="04A0" w:firstRow="1" w:lastRow="0" w:firstColumn="1" w:lastColumn="0" w:noHBand="0" w:noVBand="1"/>
      </w:tblPr>
      <w:tblGrid>
        <w:gridCol w:w="2336"/>
        <w:gridCol w:w="1770"/>
        <w:gridCol w:w="1985"/>
        <w:gridCol w:w="1842"/>
      </w:tblGrid>
      <w:tr w:rsidR="00887491" w14:paraId="021BEE1F" w14:textId="77777777" w:rsidTr="002D5F37">
        <w:tc>
          <w:tcPr>
            <w:tcW w:w="2336" w:type="dxa"/>
            <w:shd w:val="clear" w:color="auto" w:fill="B4C6E7" w:themeFill="accent1" w:themeFillTint="66"/>
          </w:tcPr>
          <w:p w14:paraId="7441CFD6" w14:textId="23CD2099" w:rsidR="00887491" w:rsidRPr="007A7127" w:rsidRDefault="00887491" w:rsidP="00887491">
            <w:pPr>
              <w:jc w:val="both"/>
              <w:rPr>
                <w:rFonts w:ascii="Times New Roman" w:hAnsi="Times New Roman" w:cs="Times New Roman"/>
              </w:rPr>
            </w:pPr>
            <w:r w:rsidRPr="007A7127">
              <w:rPr>
                <w:rFonts w:ascii="Times New Roman" w:hAnsi="Times New Roman" w:cs="Times New Roman"/>
              </w:rPr>
              <w:t>Ra</w:t>
            </w:r>
            <w:r w:rsidRPr="007A7127">
              <w:rPr>
                <w:rFonts w:ascii="Times New Roman" w:hAnsi="Times New Roman" w:cs="Times New Roman"/>
                <w:shd w:val="clear" w:color="auto" w:fill="B4C6E7" w:themeFill="accent1" w:themeFillTint="66"/>
              </w:rPr>
              <w:t>dītājs</w:t>
            </w:r>
          </w:p>
        </w:tc>
        <w:tc>
          <w:tcPr>
            <w:tcW w:w="1770" w:type="dxa"/>
            <w:shd w:val="clear" w:color="auto" w:fill="B4C6E7" w:themeFill="accent1" w:themeFillTint="66"/>
          </w:tcPr>
          <w:p w14:paraId="1BCF2AF2" w14:textId="0F6844F5" w:rsidR="00887491" w:rsidRPr="007A7127" w:rsidRDefault="00887491" w:rsidP="00887491">
            <w:pPr>
              <w:jc w:val="center"/>
              <w:rPr>
                <w:rFonts w:ascii="Times New Roman" w:hAnsi="Times New Roman" w:cs="Times New Roman"/>
              </w:rPr>
            </w:pPr>
            <w:r w:rsidRPr="007A7127">
              <w:rPr>
                <w:rFonts w:ascii="Times New Roman" w:hAnsi="Times New Roman" w:cs="Times New Roman"/>
                <w:b/>
                <w:bCs/>
              </w:rPr>
              <w:t>2020.gads</w:t>
            </w:r>
          </w:p>
        </w:tc>
        <w:tc>
          <w:tcPr>
            <w:tcW w:w="1985" w:type="dxa"/>
            <w:shd w:val="clear" w:color="auto" w:fill="B4C6E7" w:themeFill="accent1" w:themeFillTint="66"/>
          </w:tcPr>
          <w:p w14:paraId="75AF5676" w14:textId="2E2A2766" w:rsidR="00887491" w:rsidRPr="007A7127" w:rsidRDefault="00887491" w:rsidP="00887491">
            <w:pPr>
              <w:jc w:val="center"/>
              <w:rPr>
                <w:rFonts w:ascii="Times New Roman" w:hAnsi="Times New Roman" w:cs="Times New Roman"/>
              </w:rPr>
            </w:pPr>
            <w:r w:rsidRPr="007A7127">
              <w:rPr>
                <w:rFonts w:ascii="Times New Roman" w:hAnsi="Times New Roman" w:cs="Times New Roman"/>
                <w:b/>
                <w:bCs/>
              </w:rPr>
              <w:t>2021.gads</w:t>
            </w:r>
          </w:p>
        </w:tc>
        <w:tc>
          <w:tcPr>
            <w:tcW w:w="1842" w:type="dxa"/>
            <w:shd w:val="clear" w:color="auto" w:fill="B4C6E7" w:themeFill="accent1" w:themeFillTint="66"/>
          </w:tcPr>
          <w:p w14:paraId="6294D0D2" w14:textId="223636F8" w:rsidR="00887491" w:rsidRPr="007A7127" w:rsidRDefault="00887491" w:rsidP="00887491">
            <w:pPr>
              <w:jc w:val="center"/>
              <w:rPr>
                <w:rFonts w:ascii="Times New Roman" w:hAnsi="Times New Roman" w:cs="Times New Roman"/>
              </w:rPr>
            </w:pPr>
            <w:r w:rsidRPr="007A7127">
              <w:rPr>
                <w:rFonts w:ascii="Times New Roman" w:hAnsi="Times New Roman" w:cs="Times New Roman"/>
                <w:b/>
                <w:bCs/>
              </w:rPr>
              <w:t>2022.gads</w:t>
            </w:r>
          </w:p>
        </w:tc>
      </w:tr>
      <w:tr w:rsidR="00887491" w14:paraId="4F3B75D5" w14:textId="77777777" w:rsidTr="002D5F37">
        <w:tc>
          <w:tcPr>
            <w:tcW w:w="2336" w:type="dxa"/>
          </w:tcPr>
          <w:p w14:paraId="17500E67" w14:textId="77777777" w:rsidR="006F43D1" w:rsidRPr="00B732A9" w:rsidRDefault="006F43D1" w:rsidP="006F43D1">
            <w:pPr>
              <w:jc w:val="both"/>
              <w:rPr>
                <w:rFonts w:ascii="Times New Roman" w:hAnsi="Times New Roman" w:cs="Times New Roman"/>
                <w:b/>
                <w:bCs/>
              </w:rPr>
            </w:pPr>
            <w:r w:rsidRPr="00B732A9">
              <w:rPr>
                <w:rFonts w:ascii="Times New Roman" w:hAnsi="Times New Roman" w:cs="Times New Roman"/>
                <w:b/>
                <w:bCs/>
              </w:rPr>
              <w:t>Labprātīgas</w:t>
            </w:r>
          </w:p>
          <w:p w14:paraId="75453C7D" w14:textId="77777777" w:rsidR="006F43D1" w:rsidRPr="00B732A9" w:rsidRDefault="006F43D1" w:rsidP="006F43D1">
            <w:pPr>
              <w:jc w:val="both"/>
              <w:rPr>
                <w:rFonts w:ascii="Times New Roman" w:hAnsi="Times New Roman" w:cs="Times New Roman"/>
                <w:b/>
                <w:bCs/>
              </w:rPr>
            </w:pPr>
            <w:r w:rsidRPr="00B732A9">
              <w:rPr>
                <w:rFonts w:ascii="Times New Roman" w:hAnsi="Times New Roman" w:cs="Times New Roman"/>
                <w:b/>
                <w:bCs/>
              </w:rPr>
              <w:t>nodokļu saistību</w:t>
            </w:r>
          </w:p>
          <w:p w14:paraId="7C2E74A7" w14:textId="77777777" w:rsidR="006F43D1" w:rsidRPr="00B732A9" w:rsidRDefault="006F43D1" w:rsidP="006F43D1">
            <w:pPr>
              <w:jc w:val="both"/>
              <w:rPr>
                <w:rFonts w:ascii="Times New Roman" w:hAnsi="Times New Roman" w:cs="Times New Roman"/>
                <w:b/>
                <w:bCs/>
              </w:rPr>
            </w:pPr>
            <w:r w:rsidRPr="00B732A9">
              <w:rPr>
                <w:rFonts w:ascii="Times New Roman" w:hAnsi="Times New Roman" w:cs="Times New Roman"/>
                <w:b/>
                <w:bCs/>
              </w:rPr>
              <w:t>izpildes līmenis</w:t>
            </w:r>
          </w:p>
          <w:p w14:paraId="048AC8F9" w14:textId="1D3E2494" w:rsidR="00887491" w:rsidRPr="00B732A9" w:rsidRDefault="006F43D1" w:rsidP="006F43D1">
            <w:pPr>
              <w:jc w:val="both"/>
              <w:rPr>
                <w:rFonts w:ascii="Times New Roman" w:hAnsi="Times New Roman" w:cs="Times New Roman"/>
                <w:b/>
                <w:bCs/>
              </w:rPr>
            </w:pPr>
            <w:r w:rsidRPr="00B732A9">
              <w:rPr>
                <w:rFonts w:ascii="Times New Roman" w:hAnsi="Times New Roman" w:cs="Times New Roman"/>
                <w:b/>
                <w:bCs/>
              </w:rPr>
              <w:t>(nodokļu maksāšana), %</w:t>
            </w:r>
          </w:p>
        </w:tc>
        <w:tc>
          <w:tcPr>
            <w:tcW w:w="1770" w:type="dxa"/>
          </w:tcPr>
          <w:p w14:paraId="1B998D91" w14:textId="77777777" w:rsidR="00516E9B" w:rsidRPr="00B732A9" w:rsidRDefault="00516E9B" w:rsidP="00516E9B">
            <w:pPr>
              <w:jc w:val="center"/>
              <w:rPr>
                <w:rFonts w:ascii="Times New Roman" w:hAnsi="Times New Roman" w:cs="Times New Roman"/>
              </w:rPr>
            </w:pPr>
          </w:p>
          <w:p w14:paraId="5B4CA44B" w14:textId="1447A535" w:rsidR="00887491" w:rsidRPr="00B732A9" w:rsidRDefault="004B7CB4" w:rsidP="00516E9B">
            <w:pPr>
              <w:jc w:val="center"/>
              <w:rPr>
                <w:rFonts w:ascii="Times New Roman" w:hAnsi="Times New Roman" w:cs="Times New Roman"/>
              </w:rPr>
            </w:pPr>
            <w:r w:rsidRPr="00B732A9">
              <w:rPr>
                <w:rFonts w:ascii="Times New Roman" w:hAnsi="Times New Roman" w:cs="Times New Roman"/>
              </w:rPr>
              <w:t>57,5</w:t>
            </w:r>
          </w:p>
        </w:tc>
        <w:tc>
          <w:tcPr>
            <w:tcW w:w="1985" w:type="dxa"/>
          </w:tcPr>
          <w:p w14:paraId="691181CC" w14:textId="77777777" w:rsidR="00516E9B" w:rsidRPr="00B732A9" w:rsidRDefault="00516E9B" w:rsidP="00516E9B">
            <w:pPr>
              <w:jc w:val="center"/>
              <w:rPr>
                <w:rFonts w:ascii="Times New Roman" w:hAnsi="Times New Roman" w:cs="Times New Roman"/>
              </w:rPr>
            </w:pPr>
          </w:p>
          <w:p w14:paraId="2647A5AF" w14:textId="6EF28627" w:rsidR="00887491" w:rsidRPr="00B732A9" w:rsidRDefault="00527949" w:rsidP="00516E9B">
            <w:pPr>
              <w:jc w:val="center"/>
              <w:rPr>
                <w:rFonts w:ascii="Times New Roman" w:hAnsi="Times New Roman" w:cs="Times New Roman"/>
              </w:rPr>
            </w:pPr>
            <w:r w:rsidRPr="00B732A9">
              <w:rPr>
                <w:rFonts w:ascii="Times New Roman" w:hAnsi="Times New Roman" w:cs="Times New Roman"/>
              </w:rPr>
              <w:t>61,0</w:t>
            </w:r>
          </w:p>
        </w:tc>
        <w:tc>
          <w:tcPr>
            <w:tcW w:w="1842" w:type="dxa"/>
          </w:tcPr>
          <w:p w14:paraId="4CE0653F" w14:textId="77777777" w:rsidR="00516E9B" w:rsidRPr="00B732A9" w:rsidRDefault="00516E9B" w:rsidP="00516E9B">
            <w:pPr>
              <w:jc w:val="center"/>
              <w:rPr>
                <w:rFonts w:ascii="Times New Roman" w:hAnsi="Times New Roman" w:cs="Times New Roman"/>
              </w:rPr>
            </w:pPr>
          </w:p>
          <w:p w14:paraId="25ABE9F7" w14:textId="0B9421C6" w:rsidR="00887491" w:rsidRPr="00B732A9" w:rsidRDefault="00516E9B" w:rsidP="00516E9B">
            <w:pPr>
              <w:jc w:val="center"/>
              <w:rPr>
                <w:rFonts w:ascii="Times New Roman" w:hAnsi="Times New Roman" w:cs="Times New Roman"/>
              </w:rPr>
            </w:pPr>
            <w:r w:rsidRPr="00B732A9">
              <w:rPr>
                <w:rFonts w:ascii="Times New Roman" w:hAnsi="Times New Roman" w:cs="Times New Roman"/>
              </w:rPr>
              <w:t>59,0</w:t>
            </w:r>
          </w:p>
        </w:tc>
      </w:tr>
      <w:tr w:rsidR="00887491" w14:paraId="28AAA013" w14:textId="77777777" w:rsidTr="002D5F37">
        <w:tc>
          <w:tcPr>
            <w:tcW w:w="2336" w:type="dxa"/>
          </w:tcPr>
          <w:p w14:paraId="372442B2" w14:textId="27679DCB" w:rsidR="00887491" w:rsidRPr="00402C98" w:rsidRDefault="00BB74EF" w:rsidP="00887491">
            <w:pPr>
              <w:jc w:val="both"/>
              <w:rPr>
                <w:rFonts w:ascii="Times New Roman" w:hAnsi="Times New Roman" w:cs="Times New Roman"/>
                <w:b/>
                <w:bCs/>
              </w:rPr>
            </w:pPr>
            <w:r w:rsidRPr="00402C98">
              <w:rPr>
                <w:rFonts w:ascii="Times New Roman" w:hAnsi="Times New Roman" w:cs="Times New Roman"/>
                <w:b/>
                <w:bCs/>
              </w:rPr>
              <w:t>Labprātīgas nodokļu saistību izpildes līmenis (deklarēšana), %</w:t>
            </w:r>
          </w:p>
        </w:tc>
        <w:tc>
          <w:tcPr>
            <w:tcW w:w="1770" w:type="dxa"/>
          </w:tcPr>
          <w:p w14:paraId="63E81B64" w14:textId="77777777" w:rsidR="00CD7211" w:rsidRPr="00402C98" w:rsidRDefault="00CD7211" w:rsidP="00CD7211">
            <w:pPr>
              <w:jc w:val="center"/>
              <w:rPr>
                <w:rFonts w:ascii="Times New Roman" w:hAnsi="Times New Roman" w:cs="Times New Roman"/>
              </w:rPr>
            </w:pPr>
          </w:p>
          <w:p w14:paraId="051F8A19" w14:textId="618C716C" w:rsidR="00887491" w:rsidRPr="00402C98" w:rsidRDefault="00BC5744" w:rsidP="00CD7211">
            <w:pPr>
              <w:jc w:val="center"/>
              <w:rPr>
                <w:rFonts w:ascii="Times New Roman" w:hAnsi="Times New Roman" w:cs="Times New Roman"/>
              </w:rPr>
            </w:pPr>
            <w:r w:rsidRPr="00402C98">
              <w:rPr>
                <w:rFonts w:ascii="Times New Roman" w:hAnsi="Times New Roman" w:cs="Times New Roman"/>
              </w:rPr>
              <w:t>58,2</w:t>
            </w:r>
          </w:p>
        </w:tc>
        <w:tc>
          <w:tcPr>
            <w:tcW w:w="1985" w:type="dxa"/>
          </w:tcPr>
          <w:p w14:paraId="05D6B259" w14:textId="77777777" w:rsidR="00CD7211" w:rsidRPr="00402C98" w:rsidRDefault="00CD7211" w:rsidP="00CD7211">
            <w:pPr>
              <w:jc w:val="center"/>
              <w:rPr>
                <w:rFonts w:ascii="Times New Roman" w:hAnsi="Times New Roman" w:cs="Times New Roman"/>
              </w:rPr>
            </w:pPr>
          </w:p>
          <w:p w14:paraId="260195FC" w14:textId="59D97126" w:rsidR="00887491" w:rsidRPr="00402C98" w:rsidRDefault="006F7204" w:rsidP="00CD7211">
            <w:pPr>
              <w:jc w:val="center"/>
              <w:rPr>
                <w:rFonts w:ascii="Times New Roman" w:hAnsi="Times New Roman" w:cs="Times New Roman"/>
              </w:rPr>
            </w:pPr>
            <w:r w:rsidRPr="00402C98">
              <w:rPr>
                <w:rFonts w:ascii="Times New Roman" w:hAnsi="Times New Roman" w:cs="Times New Roman"/>
              </w:rPr>
              <w:t>64,0</w:t>
            </w:r>
          </w:p>
        </w:tc>
        <w:tc>
          <w:tcPr>
            <w:tcW w:w="1842" w:type="dxa"/>
          </w:tcPr>
          <w:p w14:paraId="705F6526" w14:textId="77777777" w:rsidR="00CD7211" w:rsidRPr="00402C98" w:rsidRDefault="00CD7211" w:rsidP="00CD7211">
            <w:pPr>
              <w:jc w:val="center"/>
              <w:rPr>
                <w:rFonts w:ascii="Times New Roman" w:hAnsi="Times New Roman" w:cs="Times New Roman"/>
              </w:rPr>
            </w:pPr>
          </w:p>
          <w:p w14:paraId="25E3A12A" w14:textId="14CBFAC0" w:rsidR="00887491" w:rsidRPr="00402C98" w:rsidRDefault="00CD7211" w:rsidP="00CD7211">
            <w:pPr>
              <w:jc w:val="center"/>
              <w:rPr>
                <w:rFonts w:ascii="Times New Roman" w:hAnsi="Times New Roman" w:cs="Times New Roman"/>
              </w:rPr>
            </w:pPr>
            <w:r w:rsidRPr="00402C98">
              <w:rPr>
                <w:rFonts w:ascii="Times New Roman" w:hAnsi="Times New Roman" w:cs="Times New Roman"/>
              </w:rPr>
              <w:t>58,0</w:t>
            </w:r>
          </w:p>
        </w:tc>
      </w:tr>
    </w:tbl>
    <w:p w14:paraId="3DF17ABB" w14:textId="77777777" w:rsidR="002C62E1" w:rsidRDefault="002C62E1" w:rsidP="00807DB4">
      <w:pPr>
        <w:spacing w:after="0" w:line="240" w:lineRule="auto"/>
        <w:jc w:val="both"/>
        <w:rPr>
          <w:rFonts w:ascii="Times New Roman" w:hAnsi="Times New Roman" w:cs="Times New Roman"/>
          <w:sz w:val="24"/>
          <w:szCs w:val="24"/>
        </w:rPr>
      </w:pPr>
    </w:p>
    <w:p w14:paraId="291BC3DB" w14:textId="5273A26F" w:rsidR="00014352" w:rsidRPr="00545056" w:rsidRDefault="00CA5275" w:rsidP="0001435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Zemāk </w:t>
      </w:r>
      <w:r w:rsidR="00AA34B1">
        <w:rPr>
          <w:rFonts w:ascii="Times New Roman" w:hAnsi="Times New Roman" w:cs="Times New Roman"/>
          <w:sz w:val="24"/>
          <w:szCs w:val="24"/>
        </w:rPr>
        <w:t>5</w:t>
      </w:r>
      <w:r w:rsidR="00014352" w:rsidRPr="00545056">
        <w:rPr>
          <w:rFonts w:ascii="Times New Roman" w:hAnsi="Times New Roman" w:cs="Times New Roman"/>
          <w:sz w:val="24"/>
          <w:szCs w:val="24"/>
        </w:rPr>
        <w:t>.</w:t>
      </w:r>
      <w:r w:rsidR="00724F9D">
        <w:rPr>
          <w:rFonts w:ascii="Times New Roman" w:hAnsi="Times New Roman" w:cs="Times New Roman"/>
          <w:sz w:val="24"/>
          <w:szCs w:val="24"/>
        </w:rPr>
        <w:t xml:space="preserve"> </w:t>
      </w:r>
      <w:r w:rsidR="00014352" w:rsidRPr="00545056">
        <w:rPr>
          <w:rFonts w:ascii="Times New Roman" w:hAnsi="Times New Roman" w:cs="Times New Roman"/>
          <w:sz w:val="24"/>
          <w:szCs w:val="24"/>
        </w:rPr>
        <w:t>tabulā ir atspoguļota nodokļu parādu struktūra atbilstoši nodokļu parādu klasifikācijai. Ar pilnu informāciju par nodokļu parādiem var iepazīties VID tīmekļa vietnē</w:t>
      </w:r>
      <w:r w:rsidR="00014352" w:rsidRPr="00545056">
        <w:rPr>
          <w:rStyle w:val="FootnoteReference"/>
          <w:rFonts w:ascii="Times New Roman" w:hAnsi="Times New Roman" w:cs="Times New Roman"/>
          <w:sz w:val="24"/>
          <w:szCs w:val="24"/>
        </w:rPr>
        <w:footnoteReference w:id="26"/>
      </w:r>
      <w:r w:rsidR="00014352" w:rsidRPr="00545056">
        <w:rPr>
          <w:rFonts w:ascii="Times New Roman" w:hAnsi="Times New Roman" w:cs="Times New Roman"/>
          <w:sz w:val="24"/>
          <w:szCs w:val="24"/>
        </w:rPr>
        <w:t>.</w:t>
      </w:r>
    </w:p>
    <w:p w14:paraId="49D12B9D" w14:textId="77777777" w:rsidR="00014352" w:rsidRPr="00807DB4" w:rsidRDefault="00014352" w:rsidP="00014352">
      <w:pPr>
        <w:spacing w:after="0" w:line="240" w:lineRule="auto"/>
        <w:ind w:firstLine="709"/>
        <w:jc w:val="center"/>
        <w:rPr>
          <w:rFonts w:ascii="Times New Roman" w:hAnsi="Times New Roman" w:cs="Times New Roman"/>
          <w:sz w:val="24"/>
          <w:szCs w:val="24"/>
        </w:rPr>
      </w:pPr>
    </w:p>
    <w:p w14:paraId="78830D5C" w14:textId="77FEAED6" w:rsidR="00014352" w:rsidRPr="00807DB4" w:rsidRDefault="00C523C0" w:rsidP="00014352">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5</w:t>
      </w:r>
      <w:r w:rsidR="00014352" w:rsidRPr="00807DB4">
        <w:rPr>
          <w:rFonts w:ascii="Times New Roman" w:hAnsi="Times New Roman" w:cs="Times New Roman"/>
          <w:sz w:val="24"/>
          <w:szCs w:val="24"/>
        </w:rPr>
        <w:t>.</w:t>
      </w:r>
      <w:r w:rsidR="00724F9D">
        <w:rPr>
          <w:rFonts w:ascii="Times New Roman" w:hAnsi="Times New Roman" w:cs="Times New Roman"/>
          <w:sz w:val="24"/>
          <w:szCs w:val="24"/>
        </w:rPr>
        <w:t xml:space="preserve"> </w:t>
      </w:r>
      <w:r w:rsidR="00014352" w:rsidRPr="00807DB4">
        <w:rPr>
          <w:rFonts w:ascii="Times New Roman" w:hAnsi="Times New Roman" w:cs="Times New Roman"/>
          <w:sz w:val="24"/>
          <w:szCs w:val="24"/>
        </w:rPr>
        <w:t>tabula</w:t>
      </w:r>
      <w:r w:rsidR="00807DB4">
        <w:rPr>
          <w:rFonts w:ascii="Times New Roman" w:hAnsi="Times New Roman" w:cs="Times New Roman"/>
          <w:sz w:val="24"/>
          <w:szCs w:val="24"/>
        </w:rPr>
        <w:t>.</w:t>
      </w:r>
      <w:r w:rsidR="00014352" w:rsidRPr="00807DB4">
        <w:rPr>
          <w:rFonts w:ascii="Times New Roman" w:hAnsi="Times New Roman" w:cs="Times New Roman"/>
          <w:sz w:val="24"/>
          <w:szCs w:val="24"/>
        </w:rPr>
        <w:t xml:space="preserve"> Nodokļu parādu struktūras dinamika</w:t>
      </w:r>
    </w:p>
    <w:p w14:paraId="56A46EC4" w14:textId="77777777" w:rsidR="00014352" w:rsidRPr="00545056" w:rsidRDefault="00014352" w:rsidP="00014352">
      <w:pPr>
        <w:spacing w:after="0" w:line="240" w:lineRule="auto"/>
        <w:ind w:firstLine="709"/>
        <w:jc w:val="center"/>
        <w:rPr>
          <w:rFonts w:ascii="Times New Roman" w:hAnsi="Times New Roman" w:cs="Times New Roman"/>
        </w:rPr>
      </w:pPr>
    </w:p>
    <w:tbl>
      <w:tblPr>
        <w:tblW w:w="9210" w:type="dxa"/>
        <w:tblLook w:val="04A0" w:firstRow="1" w:lastRow="0" w:firstColumn="1" w:lastColumn="0" w:noHBand="0" w:noVBand="1"/>
      </w:tblPr>
      <w:tblGrid>
        <w:gridCol w:w="3768"/>
        <w:gridCol w:w="1330"/>
        <w:gridCol w:w="1336"/>
        <w:gridCol w:w="1358"/>
        <w:gridCol w:w="1418"/>
      </w:tblGrid>
      <w:tr w:rsidR="00014352" w:rsidRPr="00545056" w14:paraId="58100728" w14:textId="77777777" w:rsidTr="00C523C0">
        <w:trPr>
          <w:trHeight w:val="570"/>
        </w:trPr>
        <w:tc>
          <w:tcPr>
            <w:tcW w:w="3768"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tcPr>
          <w:p w14:paraId="7D3A4837" w14:textId="77777777" w:rsidR="00014352" w:rsidRPr="00545056" w:rsidRDefault="00014352">
            <w:pPr>
              <w:spacing w:after="0" w:line="240" w:lineRule="auto"/>
              <w:rPr>
                <w:rFonts w:ascii="Times New Roman" w:eastAsia="Times New Roman" w:hAnsi="Times New Roman" w:cs="Times New Roman"/>
                <w:b/>
                <w:bCs/>
                <w:color w:val="000000" w:themeColor="text1"/>
                <w:lang w:eastAsia="lv-LV"/>
              </w:rPr>
            </w:pPr>
            <w:r w:rsidRPr="00545056">
              <w:rPr>
                <w:rFonts w:ascii="Times New Roman" w:eastAsia="Times New Roman" w:hAnsi="Times New Roman" w:cs="Times New Roman"/>
                <w:b/>
                <w:bCs/>
                <w:color w:val="000000" w:themeColor="text1"/>
                <w:lang w:eastAsia="lv-LV"/>
              </w:rPr>
              <w:t>Nodokļu parādu klasifikācija</w:t>
            </w:r>
          </w:p>
        </w:tc>
        <w:tc>
          <w:tcPr>
            <w:tcW w:w="1330" w:type="dxa"/>
            <w:tcBorders>
              <w:top w:val="single" w:sz="4" w:space="0" w:color="auto"/>
              <w:left w:val="nil"/>
              <w:bottom w:val="single" w:sz="4" w:space="0" w:color="auto"/>
              <w:right w:val="single" w:sz="4" w:space="0" w:color="auto"/>
            </w:tcBorders>
            <w:shd w:val="clear" w:color="auto" w:fill="B4C6E7" w:themeFill="accent1" w:themeFillTint="66"/>
            <w:vAlign w:val="bottom"/>
          </w:tcPr>
          <w:p w14:paraId="3FF15F37" w14:textId="77777777" w:rsidR="00014352" w:rsidRPr="00545056" w:rsidRDefault="00014352">
            <w:pPr>
              <w:spacing w:after="0" w:line="240" w:lineRule="auto"/>
              <w:jc w:val="center"/>
              <w:rPr>
                <w:rFonts w:ascii="Times New Roman" w:eastAsia="Times New Roman" w:hAnsi="Times New Roman" w:cs="Times New Roman"/>
                <w:b/>
                <w:bCs/>
                <w:color w:val="000000" w:themeColor="text1"/>
                <w:lang w:eastAsia="lv-LV"/>
              </w:rPr>
            </w:pPr>
            <w:r w:rsidRPr="00545056">
              <w:rPr>
                <w:rFonts w:ascii="Times New Roman" w:eastAsia="Times New Roman" w:hAnsi="Times New Roman" w:cs="Times New Roman"/>
                <w:b/>
                <w:bCs/>
                <w:color w:val="000000" w:themeColor="text1"/>
                <w:lang w:eastAsia="lv-LV"/>
              </w:rPr>
              <w:t>uz 2021.gada 1.janvāri</w:t>
            </w:r>
          </w:p>
        </w:tc>
        <w:tc>
          <w:tcPr>
            <w:tcW w:w="1336" w:type="dxa"/>
            <w:tcBorders>
              <w:top w:val="single" w:sz="4" w:space="0" w:color="auto"/>
              <w:left w:val="nil"/>
              <w:bottom w:val="single" w:sz="4" w:space="0" w:color="auto"/>
              <w:right w:val="single" w:sz="4" w:space="0" w:color="auto"/>
            </w:tcBorders>
            <w:shd w:val="clear" w:color="auto" w:fill="B4C6E7" w:themeFill="accent1" w:themeFillTint="66"/>
            <w:vAlign w:val="bottom"/>
          </w:tcPr>
          <w:p w14:paraId="29DE96ED" w14:textId="77777777" w:rsidR="00014352" w:rsidRPr="00545056" w:rsidRDefault="00014352">
            <w:pPr>
              <w:spacing w:after="0" w:line="240" w:lineRule="auto"/>
              <w:jc w:val="center"/>
              <w:rPr>
                <w:rFonts w:ascii="Times New Roman" w:eastAsia="Times New Roman" w:hAnsi="Times New Roman" w:cs="Times New Roman"/>
                <w:b/>
                <w:bCs/>
                <w:color w:val="000000" w:themeColor="text1"/>
                <w:lang w:eastAsia="lv-LV"/>
              </w:rPr>
            </w:pPr>
            <w:r w:rsidRPr="00545056">
              <w:rPr>
                <w:rFonts w:ascii="Times New Roman" w:eastAsia="Times New Roman" w:hAnsi="Times New Roman" w:cs="Times New Roman"/>
                <w:b/>
                <w:bCs/>
                <w:color w:val="000000" w:themeColor="text1"/>
                <w:lang w:eastAsia="lv-LV"/>
              </w:rPr>
              <w:t>uz 2022.gada 1.janvāri</w:t>
            </w:r>
          </w:p>
        </w:tc>
        <w:tc>
          <w:tcPr>
            <w:tcW w:w="1358" w:type="dxa"/>
            <w:tcBorders>
              <w:top w:val="single" w:sz="4" w:space="0" w:color="auto"/>
              <w:left w:val="nil"/>
              <w:bottom w:val="single" w:sz="4" w:space="0" w:color="auto"/>
              <w:right w:val="single" w:sz="4" w:space="0" w:color="auto"/>
            </w:tcBorders>
            <w:shd w:val="clear" w:color="auto" w:fill="B4C6E7" w:themeFill="accent1" w:themeFillTint="66"/>
            <w:vAlign w:val="bottom"/>
          </w:tcPr>
          <w:p w14:paraId="5B50C2AF" w14:textId="77777777" w:rsidR="00014352" w:rsidRPr="00545056" w:rsidRDefault="00014352">
            <w:pPr>
              <w:spacing w:after="0" w:line="240" w:lineRule="auto"/>
              <w:jc w:val="center"/>
              <w:rPr>
                <w:rFonts w:ascii="Times New Roman" w:eastAsia="Times New Roman" w:hAnsi="Times New Roman" w:cs="Times New Roman"/>
                <w:b/>
                <w:bCs/>
                <w:color w:val="000000" w:themeColor="text1"/>
                <w:lang w:eastAsia="lv-LV"/>
              </w:rPr>
            </w:pPr>
            <w:r w:rsidRPr="00545056">
              <w:rPr>
                <w:rFonts w:ascii="Times New Roman" w:eastAsia="Times New Roman" w:hAnsi="Times New Roman" w:cs="Times New Roman"/>
                <w:b/>
                <w:bCs/>
                <w:color w:val="000000" w:themeColor="text1"/>
                <w:lang w:eastAsia="lv-LV"/>
              </w:rPr>
              <w:t>uz 2023.gada 1.janvāri</w:t>
            </w:r>
          </w:p>
        </w:tc>
        <w:tc>
          <w:tcPr>
            <w:tcW w:w="1418" w:type="dxa"/>
            <w:tcBorders>
              <w:top w:val="single" w:sz="4" w:space="0" w:color="auto"/>
              <w:left w:val="nil"/>
              <w:bottom w:val="single" w:sz="4" w:space="0" w:color="auto"/>
              <w:right w:val="single" w:sz="4" w:space="0" w:color="auto"/>
            </w:tcBorders>
            <w:shd w:val="clear" w:color="auto" w:fill="B4C6E7" w:themeFill="accent1" w:themeFillTint="66"/>
            <w:vAlign w:val="bottom"/>
          </w:tcPr>
          <w:p w14:paraId="4449A371" w14:textId="3F672459" w:rsidR="00014352" w:rsidRPr="00545056" w:rsidRDefault="00014352">
            <w:pPr>
              <w:spacing w:after="0" w:line="240" w:lineRule="auto"/>
              <w:jc w:val="center"/>
              <w:rPr>
                <w:rFonts w:ascii="Times New Roman" w:eastAsia="Times New Roman" w:hAnsi="Times New Roman" w:cs="Times New Roman"/>
                <w:b/>
                <w:bCs/>
                <w:color w:val="000000" w:themeColor="text1"/>
                <w:lang w:eastAsia="lv-LV"/>
              </w:rPr>
            </w:pPr>
            <w:r w:rsidRPr="00545056">
              <w:rPr>
                <w:rFonts w:ascii="Times New Roman" w:eastAsia="Times New Roman" w:hAnsi="Times New Roman" w:cs="Times New Roman"/>
                <w:b/>
                <w:bCs/>
                <w:color w:val="000000" w:themeColor="text1"/>
                <w:lang w:eastAsia="lv-LV"/>
              </w:rPr>
              <w:t>uz 2023.gada 1.</w:t>
            </w:r>
            <w:r w:rsidR="004F61A4">
              <w:rPr>
                <w:rFonts w:ascii="Times New Roman" w:eastAsia="Times New Roman" w:hAnsi="Times New Roman" w:cs="Times New Roman"/>
                <w:b/>
                <w:bCs/>
                <w:color w:val="000000" w:themeColor="text1"/>
                <w:lang w:eastAsia="lv-LV"/>
              </w:rPr>
              <w:t>decembri</w:t>
            </w:r>
          </w:p>
        </w:tc>
      </w:tr>
      <w:tr w:rsidR="00014352" w:rsidRPr="00545056" w14:paraId="7E7C1EC9" w14:textId="77777777" w:rsidTr="00C523C0">
        <w:trPr>
          <w:trHeight w:val="570"/>
        </w:trPr>
        <w:tc>
          <w:tcPr>
            <w:tcW w:w="3768" w:type="dxa"/>
            <w:tcBorders>
              <w:top w:val="nil"/>
              <w:left w:val="single" w:sz="4" w:space="0" w:color="auto"/>
              <w:bottom w:val="single" w:sz="4" w:space="0" w:color="auto"/>
              <w:right w:val="single" w:sz="4" w:space="0" w:color="auto"/>
            </w:tcBorders>
            <w:shd w:val="clear" w:color="auto" w:fill="auto"/>
            <w:vAlign w:val="bottom"/>
          </w:tcPr>
          <w:p w14:paraId="79EF72F4" w14:textId="77777777" w:rsidR="00014352" w:rsidRPr="00545056" w:rsidRDefault="00014352">
            <w:pPr>
              <w:spacing w:after="0" w:line="240" w:lineRule="auto"/>
              <w:rPr>
                <w:rFonts w:ascii="Times New Roman" w:eastAsia="Times New Roman" w:hAnsi="Times New Roman" w:cs="Times New Roman"/>
                <w:b/>
                <w:bCs/>
                <w:color w:val="000000" w:themeColor="text1"/>
                <w:sz w:val="20"/>
                <w:szCs w:val="20"/>
                <w:lang w:eastAsia="lv-LV"/>
              </w:rPr>
            </w:pPr>
            <w:r w:rsidRPr="00545056">
              <w:rPr>
                <w:rFonts w:ascii="Times New Roman" w:eastAsia="Times New Roman" w:hAnsi="Times New Roman" w:cs="Times New Roman"/>
                <w:b/>
                <w:bCs/>
                <w:color w:val="000000" w:themeColor="text1"/>
                <w:sz w:val="20"/>
                <w:szCs w:val="20"/>
                <w:lang w:eastAsia="lv-LV"/>
              </w:rPr>
              <w:t>Parādu summa, kopā (aktuālie, apturētie un termiņa pagarinājumi</w:t>
            </w:r>
          </w:p>
        </w:tc>
        <w:tc>
          <w:tcPr>
            <w:tcW w:w="1330" w:type="dxa"/>
            <w:tcBorders>
              <w:top w:val="nil"/>
              <w:left w:val="nil"/>
              <w:bottom w:val="single" w:sz="4" w:space="0" w:color="auto"/>
              <w:right w:val="single" w:sz="4" w:space="0" w:color="auto"/>
            </w:tcBorders>
            <w:shd w:val="clear" w:color="auto" w:fill="auto"/>
            <w:vAlign w:val="bottom"/>
          </w:tcPr>
          <w:p w14:paraId="7219EA48" w14:textId="77777777" w:rsidR="00014352" w:rsidRPr="00545056" w:rsidRDefault="00014352">
            <w:pPr>
              <w:spacing w:after="0" w:line="240" w:lineRule="auto"/>
              <w:jc w:val="right"/>
              <w:rPr>
                <w:rFonts w:ascii="Times New Roman" w:eastAsia="Times New Roman" w:hAnsi="Times New Roman" w:cs="Times New Roman"/>
                <w:color w:val="000000" w:themeColor="text1"/>
                <w:sz w:val="20"/>
                <w:szCs w:val="20"/>
                <w:lang w:eastAsia="lv-LV"/>
              </w:rPr>
            </w:pPr>
            <w:r w:rsidRPr="00545056">
              <w:rPr>
                <w:rFonts w:ascii="Times New Roman" w:eastAsia="Times New Roman" w:hAnsi="Times New Roman" w:cs="Times New Roman"/>
                <w:color w:val="000000" w:themeColor="text1"/>
                <w:sz w:val="20"/>
                <w:szCs w:val="20"/>
                <w:lang w:eastAsia="lv-LV"/>
              </w:rPr>
              <w:t>924 693,35</w:t>
            </w:r>
          </w:p>
        </w:tc>
        <w:tc>
          <w:tcPr>
            <w:tcW w:w="1336" w:type="dxa"/>
            <w:tcBorders>
              <w:top w:val="nil"/>
              <w:left w:val="nil"/>
              <w:bottom w:val="single" w:sz="4" w:space="0" w:color="auto"/>
              <w:right w:val="single" w:sz="4" w:space="0" w:color="auto"/>
            </w:tcBorders>
            <w:shd w:val="clear" w:color="auto" w:fill="auto"/>
            <w:vAlign w:val="bottom"/>
          </w:tcPr>
          <w:p w14:paraId="673DBEDF" w14:textId="77777777" w:rsidR="00014352" w:rsidRPr="00545056" w:rsidRDefault="00014352">
            <w:pPr>
              <w:spacing w:after="0" w:line="240" w:lineRule="auto"/>
              <w:jc w:val="right"/>
              <w:rPr>
                <w:rFonts w:ascii="Times New Roman" w:eastAsia="Times New Roman" w:hAnsi="Times New Roman" w:cs="Times New Roman"/>
                <w:color w:val="000000" w:themeColor="text1"/>
                <w:sz w:val="20"/>
                <w:szCs w:val="20"/>
                <w:lang w:eastAsia="lv-LV"/>
              </w:rPr>
            </w:pPr>
            <w:r w:rsidRPr="00545056">
              <w:rPr>
                <w:rFonts w:ascii="Times New Roman" w:eastAsia="Times New Roman" w:hAnsi="Times New Roman" w:cs="Times New Roman"/>
                <w:color w:val="000000" w:themeColor="text1"/>
                <w:sz w:val="20"/>
                <w:szCs w:val="20"/>
                <w:lang w:eastAsia="lv-LV"/>
              </w:rPr>
              <w:t>1 044 215,76</w:t>
            </w:r>
          </w:p>
        </w:tc>
        <w:tc>
          <w:tcPr>
            <w:tcW w:w="1358" w:type="dxa"/>
            <w:tcBorders>
              <w:top w:val="nil"/>
              <w:left w:val="nil"/>
              <w:bottom w:val="single" w:sz="4" w:space="0" w:color="auto"/>
              <w:right w:val="single" w:sz="4" w:space="0" w:color="auto"/>
            </w:tcBorders>
            <w:shd w:val="clear" w:color="auto" w:fill="auto"/>
            <w:vAlign w:val="bottom"/>
          </w:tcPr>
          <w:p w14:paraId="46D04E72" w14:textId="77777777" w:rsidR="00014352" w:rsidRPr="00545056" w:rsidRDefault="00014352">
            <w:pPr>
              <w:spacing w:after="0" w:line="240" w:lineRule="auto"/>
              <w:jc w:val="right"/>
              <w:rPr>
                <w:rFonts w:ascii="Times New Roman" w:eastAsia="Times New Roman" w:hAnsi="Times New Roman" w:cs="Times New Roman"/>
                <w:color w:val="000000" w:themeColor="text1"/>
                <w:sz w:val="20"/>
                <w:szCs w:val="20"/>
                <w:lang w:eastAsia="lv-LV"/>
              </w:rPr>
            </w:pPr>
            <w:r w:rsidRPr="00545056">
              <w:rPr>
                <w:rFonts w:ascii="Times New Roman" w:eastAsia="Times New Roman" w:hAnsi="Times New Roman" w:cs="Times New Roman"/>
                <w:color w:val="000000" w:themeColor="text1"/>
                <w:sz w:val="20"/>
                <w:szCs w:val="20"/>
                <w:lang w:eastAsia="lv-LV"/>
              </w:rPr>
              <w:t>876 776,04</w:t>
            </w:r>
          </w:p>
        </w:tc>
        <w:tc>
          <w:tcPr>
            <w:tcW w:w="1418" w:type="dxa"/>
            <w:tcBorders>
              <w:top w:val="nil"/>
              <w:left w:val="nil"/>
              <w:bottom w:val="single" w:sz="4" w:space="0" w:color="auto"/>
              <w:right w:val="single" w:sz="4" w:space="0" w:color="auto"/>
            </w:tcBorders>
            <w:shd w:val="clear" w:color="auto" w:fill="auto"/>
            <w:vAlign w:val="bottom"/>
          </w:tcPr>
          <w:p w14:paraId="405E58A9" w14:textId="72EA47FD" w:rsidR="00014352" w:rsidRPr="00545056" w:rsidRDefault="00E802F0">
            <w:pPr>
              <w:spacing w:after="0" w:line="240" w:lineRule="auto"/>
              <w:jc w:val="right"/>
              <w:rPr>
                <w:rFonts w:ascii="Times New Roman" w:eastAsia="Times New Roman" w:hAnsi="Times New Roman" w:cs="Times New Roman"/>
                <w:color w:val="000000" w:themeColor="text1"/>
                <w:sz w:val="20"/>
                <w:szCs w:val="20"/>
                <w:lang w:eastAsia="lv-LV"/>
              </w:rPr>
            </w:pPr>
            <w:r>
              <w:rPr>
                <w:rFonts w:ascii="Times New Roman" w:eastAsia="Times New Roman" w:hAnsi="Times New Roman" w:cs="Times New Roman"/>
                <w:color w:val="000000" w:themeColor="text1"/>
                <w:sz w:val="20"/>
                <w:szCs w:val="20"/>
                <w:lang w:eastAsia="lv-LV"/>
              </w:rPr>
              <w:t>859 001,79</w:t>
            </w:r>
          </w:p>
        </w:tc>
      </w:tr>
      <w:tr w:rsidR="00014352" w:rsidRPr="00545056" w14:paraId="36B32E07" w14:textId="77777777" w:rsidTr="00C523C0">
        <w:trPr>
          <w:trHeight w:val="1130"/>
        </w:trPr>
        <w:tc>
          <w:tcPr>
            <w:tcW w:w="3768" w:type="dxa"/>
            <w:tcBorders>
              <w:top w:val="nil"/>
              <w:left w:val="single" w:sz="4" w:space="0" w:color="auto"/>
              <w:bottom w:val="single" w:sz="4" w:space="0" w:color="auto"/>
              <w:right w:val="single" w:sz="4" w:space="0" w:color="auto"/>
            </w:tcBorders>
            <w:shd w:val="clear" w:color="auto" w:fill="auto"/>
            <w:vAlign w:val="bottom"/>
          </w:tcPr>
          <w:p w14:paraId="7AB60B96" w14:textId="77777777" w:rsidR="00014352" w:rsidRPr="00545056" w:rsidRDefault="00014352">
            <w:pPr>
              <w:spacing w:after="0" w:line="240" w:lineRule="auto"/>
              <w:rPr>
                <w:rFonts w:ascii="Times New Roman" w:eastAsia="Times New Roman" w:hAnsi="Times New Roman" w:cs="Times New Roman"/>
                <w:b/>
                <w:bCs/>
                <w:color w:val="000000" w:themeColor="text1"/>
                <w:sz w:val="20"/>
                <w:szCs w:val="20"/>
                <w:lang w:eastAsia="lv-LV"/>
              </w:rPr>
            </w:pPr>
            <w:r w:rsidRPr="00545056">
              <w:rPr>
                <w:rFonts w:ascii="Times New Roman" w:eastAsia="Times New Roman" w:hAnsi="Times New Roman" w:cs="Times New Roman"/>
                <w:b/>
                <w:bCs/>
                <w:color w:val="000000" w:themeColor="text1"/>
                <w:sz w:val="20"/>
                <w:szCs w:val="20"/>
                <w:lang w:eastAsia="lv-LV"/>
              </w:rPr>
              <w:t>Aktuālie parādi - parādi, kuriem saskaņā ar likuma "Par nodokļiem un nodevām" 29.pantu tiek aprēķināta nokavējuma nauda</w:t>
            </w:r>
          </w:p>
        </w:tc>
        <w:tc>
          <w:tcPr>
            <w:tcW w:w="1330" w:type="dxa"/>
            <w:tcBorders>
              <w:top w:val="nil"/>
              <w:left w:val="nil"/>
              <w:bottom w:val="single" w:sz="4" w:space="0" w:color="auto"/>
              <w:right w:val="single" w:sz="4" w:space="0" w:color="auto"/>
            </w:tcBorders>
            <w:shd w:val="clear" w:color="auto" w:fill="auto"/>
            <w:vAlign w:val="bottom"/>
          </w:tcPr>
          <w:p w14:paraId="34E78263" w14:textId="77777777" w:rsidR="00014352" w:rsidRPr="00545056" w:rsidRDefault="00014352">
            <w:pPr>
              <w:spacing w:after="0" w:line="240" w:lineRule="auto"/>
              <w:jc w:val="right"/>
              <w:rPr>
                <w:rFonts w:ascii="Times New Roman" w:eastAsia="Times New Roman" w:hAnsi="Times New Roman" w:cs="Times New Roman"/>
                <w:color w:val="000000" w:themeColor="text1"/>
                <w:sz w:val="20"/>
                <w:szCs w:val="20"/>
                <w:lang w:eastAsia="lv-LV"/>
              </w:rPr>
            </w:pPr>
            <w:r w:rsidRPr="00545056">
              <w:rPr>
                <w:rFonts w:ascii="Times New Roman" w:eastAsia="Times New Roman" w:hAnsi="Times New Roman" w:cs="Times New Roman"/>
                <w:color w:val="000000" w:themeColor="text1"/>
                <w:sz w:val="20"/>
                <w:szCs w:val="20"/>
                <w:lang w:eastAsia="lv-LV"/>
              </w:rPr>
              <w:t>483 714,83</w:t>
            </w:r>
          </w:p>
        </w:tc>
        <w:tc>
          <w:tcPr>
            <w:tcW w:w="1336" w:type="dxa"/>
            <w:tcBorders>
              <w:top w:val="nil"/>
              <w:left w:val="nil"/>
              <w:bottom w:val="single" w:sz="4" w:space="0" w:color="auto"/>
              <w:right w:val="single" w:sz="4" w:space="0" w:color="auto"/>
            </w:tcBorders>
            <w:shd w:val="clear" w:color="auto" w:fill="auto"/>
            <w:vAlign w:val="bottom"/>
          </w:tcPr>
          <w:p w14:paraId="3081E469" w14:textId="77777777" w:rsidR="00014352" w:rsidRPr="00545056" w:rsidRDefault="00014352">
            <w:pPr>
              <w:spacing w:after="0" w:line="240" w:lineRule="auto"/>
              <w:jc w:val="right"/>
              <w:rPr>
                <w:rFonts w:ascii="Times New Roman" w:eastAsia="Times New Roman" w:hAnsi="Times New Roman" w:cs="Times New Roman"/>
                <w:color w:val="000000" w:themeColor="text1"/>
                <w:sz w:val="20"/>
                <w:szCs w:val="20"/>
                <w:lang w:eastAsia="lv-LV"/>
              </w:rPr>
            </w:pPr>
            <w:r w:rsidRPr="00545056">
              <w:rPr>
                <w:rFonts w:ascii="Times New Roman" w:eastAsia="Times New Roman" w:hAnsi="Times New Roman" w:cs="Times New Roman"/>
                <w:color w:val="000000" w:themeColor="text1"/>
                <w:sz w:val="20"/>
                <w:szCs w:val="20"/>
                <w:lang w:eastAsia="lv-LV"/>
              </w:rPr>
              <w:t>575 872,98</w:t>
            </w:r>
          </w:p>
        </w:tc>
        <w:tc>
          <w:tcPr>
            <w:tcW w:w="1358" w:type="dxa"/>
            <w:tcBorders>
              <w:top w:val="nil"/>
              <w:left w:val="nil"/>
              <w:bottom w:val="single" w:sz="4" w:space="0" w:color="auto"/>
              <w:right w:val="single" w:sz="4" w:space="0" w:color="auto"/>
            </w:tcBorders>
            <w:shd w:val="clear" w:color="auto" w:fill="auto"/>
            <w:vAlign w:val="bottom"/>
          </w:tcPr>
          <w:p w14:paraId="02245ED3" w14:textId="77777777" w:rsidR="00014352" w:rsidRPr="00545056" w:rsidRDefault="00014352">
            <w:pPr>
              <w:spacing w:after="0" w:line="240" w:lineRule="auto"/>
              <w:jc w:val="right"/>
              <w:rPr>
                <w:rFonts w:ascii="Times New Roman" w:eastAsia="Times New Roman" w:hAnsi="Times New Roman" w:cs="Times New Roman"/>
                <w:color w:val="000000" w:themeColor="text1"/>
                <w:sz w:val="20"/>
                <w:szCs w:val="20"/>
                <w:lang w:eastAsia="lv-LV"/>
              </w:rPr>
            </w:pPr>
            <w:r w:rsidRPr="00545056">
              <w:rPr>
                <w:rFonts w:ascii="Times New Roman" w:eastAsia="Times New Roman" w:hAnsi="Times New Roman" w:cs="Times New Roman"/>
                <w:color w:val="000000" w:themeColor="text1"/>
                <w:sz w:val="20"/>
                <w:szCs w:val="20"/>
                <w:lang w:eastAsia="lv-LV"/>
              </w:rPr>
              <w:t>479 756,37</w:t>
            </w:r>
          </w:p>
        </w:tc>
        <w:tc>
          <w:tcPr>
            <w:tcW w:w="1418" w:type="dxa"/>
            <w:tcBorders>
              <w:top w:val="nil"/>
              <w:left w:val="nil"/>
              <w:bottom w:val="single" w:sz="4" w:space="0" w:color="auto"/>
              <w:right w:val="single" w:sz="4" w:space="0" w:color="auto"/>
            </w:tcBorders>
            <w:shd w:val="clear" w:color="auto" w:fill="auto"/>
            <w:vAlign w:val="bottom"/>
          </w:tcPr>
          <w:p w14:paraId="48566D7D" w14:textId="20D8B710" w:rsidR="00014352" w:rsidRPr="00545056" w:rsidRDefault="00E802F0">
            <w:pPr>
              <w:spacing w:after="0" w:line="240" w:lineRule="auto"/>
              <w:jc w:val="right"/>
              <w:rPr>
                <w:rFonts w:ascii="Times New Roman" w:eastAsia="Times New Roman" w:hAnsi="Times New Roman" w:cs="Times New Roman"/>
                <w:color w:val="000000" w:themeColor="text1"/>
                <w:sz w:val="20"/>
                <w:szCs w:val="20"/>
                <w:lang w:eastAsia="lv-LV"/>
              </w:rPr>
            </w:pPr>
            <w:r>
              <w:rPr>
                <w:rFonts w:ascii="Times New Roman" w:eastAsia="Times New Roman" w:hAnsi="Times New Roman" w:cs="Times New Roman"/>
                <w:color w:val="000000" w:themeColor="text1"/>
                <w:sz w:val="20"/>
                <w:szCs w:val="20"/>
                <w:lang w:eastAsia="lv-LV"/>
              </w:rPr>
              <w:t>533 689,83</w:t>
            </w:r>
          </w:p>
        </w:tc>
      </w:tr>
      <w:tr w:rsidR="00014352" w:rsidRPr="00545056" w14:paraId="018A8850" w14:textId="77777777" w:rsidTr="00C523C0">
        <w:trPr>
          <w:trHeight w:val="290"/>
        </w:trPr>
        <w:tc>
          <w:tcPr>
            <w:tcW w:w="3768" w:type="dxa"/>
            <w:tcBorders>
              <w:top w:val="nil"/>
              <w:left w:val="single" w:sz="4" w:space="0" w:color="auto"/>
              <w:bottom w:val="single" w:sz="4" w:space="0" w:color="auto"/>
              <w:right w:val="single" w:sz="4" w:space="0" w:color="auto"/>
            </w:tcBorders>
            <w:shd w:val="clear" w:color="auto" w:fill="auto"/>
            <w:vAlign w:val="bottom"/>
          </w:tcPr>
          <w:p w14:paraId="12F99651" w14:textId="77777777" w:rsidR="00014352" w:rsidRPr="00545056" w:rsidRDefault="00014352">
            <w:pPr>
              <w:spacing w:after="0" w:line="240" w:lineRule="auto"/>
              <w:rPr>
                <w:rFonts w:ascii="Times New Roman" w:eastAsia="Times New Roman" w:hAnsi="Times New Roman" w:cs="Times New Roman"/>
                <w:b/>
                <w:bCs/>
                <w:color w:val="000000" w:themeColor="text1"/>
                <w:sz w:val="20"/>
                <w:szCs w:val="20"/>
                <w:lang w:eastAsia="lv-LV"/>
              </w:rPr>
            </w:pPr>
            <w:r w:rsidRPr="00545056">
              <w:rPr>
                <w:rFonts w:ascii="Times New Roman" w:eastAsia="Times New Roman" w:hAnsi="Times New Roman" w:cs="Times New Roman"/>
                <w:b/>
                <w:bCs/>
                <w:color w:val="000000" w:themeColor="text1"/>
                <w:sz w:val="20"/>
                <w:szCs w:val="20"/>
                <w:lang w:eastAsia="lv-LV"/>
              </w:rPr>
              <w:t>tajā skaitā</w:t>
            </w:r>
          </w:p>
        </w:tc>
        <w:tc>
          <w:tcPr>
            <w:tcW w:w="1330" w:type="dxa"/>
            <w:tcBorders>
              <w:top w:val="nil"/>
              <w:left w:val="nil"/>
              <w:bottom w:val="single" w:sz="4" w:space="0" w:color="auto"/>
              <w:right w:val="single" w:sz="4" w:space="0" w:color="auto"/>
            </w:tcBorders>
            <w:shd w:val="clear" w:color="auto" w:fill="auto"/>
            <w:vAlign w:val="bottom"/>
          </w:tcPr>
          <w:p w14:paraId="0C0857C1" w14:textId="77777777" w:rsidR="00014352" w:rsidRPr="00545056" w:rsidRDefault="00014352">
            <w:pPr>
              <w:spacing w:after="0" w:line="240" w:lineRule="auto"/>
              <w:rPr>
                <w:rFonts w:ascii="Times New Roman" w:eastAsia="Times New Roman" w:hAnsi="Times New Roman" w:cs="Times New Roman"/>
                <w:color w:val="000000" w:themeColor="text1"/>
                <w:sz w:val="20"/>
                <w:szCs w:val="20"/>
                <w:lang w:eastAsia="lv-LV"/>
              </w:rPr>
            </w:pPr>
            <w:r w:rsidRPr="00545056">
              <w:rPr>
                <w:rFonts w:ascii="Times New Roman" w:eastAsia="Times New Roman" w:hAnsi="Times New Roman" w:cs="Times New Roman"/>
                <w:color w:val="000000" w:themeColor="text1"/>
                <w:sz w:val="20"/>
                <w:szCs w:val="20"/>
                <w:lang w:eastAsia="lv-LV"/>
              </w:rPr>
              <w:t> </w:t>
            </w:r>
          </w:p>
        </w:tc>
        <w:tc>
          <w:tcPr>
            <w:tcW w:w="1336" w:type="dxa"/>
            <w:tcBorders>
              <w:top w:val="nil"/>
              <w:left w:val="nil"/>
              <w:bottom w:val="single" w:sz="4" w:space="0" w:color="auto"/>
              <w:right w:val="single" w:sz="4" w:space="0" w:color="auto"/>
            </w:tcBorders>
            <w:shd w:val="clear" w:color="auto" w:fill="auto"/>
            <w:vAlign w:val="bottom"/>
          </w:tcPr>
          <w:p w14:paraId="371B2EAD" w14:textId="77777777" w:rsidR="00014352" w:rsidRPr="00545056" w:rsidRDefault="00014352">
            <w:pPr>
              <w:spacing w:after="0" w:line="240" w:lineRule="auto"/>
              <w:rPr>
                <w:rFonts w:ascii="Times New Roman" w:eastAsia="Times New Roman" w:hAnsi="Times New Roman" w:cs="Times New Roman"/>
                <w:color w:val="000000" w:themeColor="text1"/>
                <w:sz w:val="20"/>
                <w:szCs w:val="20"/>
                <w:lang w:eastAsia="lv-LV"/>
              </w:rPr>
            </w:pPr>
            <w:r w:rsidRPr="00545056">
              <w:rPr>
                <w:rFonts w:ascii="Times New Roman" w:eastAsia="Times New Roman" w:hAnsi="Times New Roman" w:cs="Times New Roman"/>
                <w:color w:val="000000" w:themeColor="text1"/>
                <w:sz w:val="20"/>
                <w:szCs w:val="20"/>
                <w:lang w:eastAsia="lv-LV"/>
              </w:rPr>
              <w:t> </w:t>
            </w:r>
          </w:p>
        </w:tc>
        <w:tc>
          <w:tcPr>
            <w:tcW w:w="1358" w:type="dxa"/>
            <w:tcBorders>
              <w:top w:val="nil"/>
              <w:left w:val="nil"/>
              <w:bottom w:val="single" w:sz="4" w:space="0" w:color="auto"/>
              <w:right w:val="single" w:sz="4" w:space="0" w:color="auto"/>
            </w:tcBorders>
            <w:shd w:val="clear" w:color="auto" w:fill="auto"/>
            <w:vAlign w:val="bottom"/>
          </w:tcPr>
          <w:p w14:paraId="28DA7918" w14:textId="77777777" w:rsidR="00014352" w:rsidRPr="00545056" w:rsidRDefault="00014352">
            <w:pPr>
              <w:spacing w:after="0" w:line="240" w:lineRule="auto"/>
              <w:rPr>
                <w:rFonts w:ascii="Times New Roman" w:eastAsia="Times New Roman" w:hAnsi="Times New Roman" w:cs="Times New Roman"/>
                <w:color w:val="000000" w:themeColor="text1"/>
                <w:sz w:val="20"/>
                <w:szCs w:val="20"/>
                <w:lang w:eastAsia="lv-LV"/>
              </w:rPr>
            </w:pPr>
            <w:r w:rsidRPr="00545056">
              <w:rPr>
                <w:rFonts w:ascii="Times New Roman" w:eastAsia="Times New Roman" w:hAnsi="Times New Roman" w:cs="Times New Roman"/>
                <w:color w:val="000000" w:themeColor="text1"/>
                <w:sz w:val="20"/>
                <w:szCs w:val="20"/>
                <w:lang w:eastAsia="lv-LV"/>
              </w:rPr>
              <w:t> </w:t>
            </w:r>
          </w:p>
        </w:tc>
        <w:tc>
          <w:tcPr>
            <w:tcW w:w="1418" w:type="dxa"/>
            <w:tcBorders>
              <w:top w:val="nil"/>
              <w:left w:val="nil"/>
              <w:bottom w:val="single" w:sz="4" w:space="0" w:color="auto"/>
              <w:right w:val="single" w:sz="4" w:space="0" w:color="auto"/>
            </w:tcBorders>
            <w:shd w:val="clear" w:color="auto" w:fill="auto"/>
            <w:vAlign w:val="bottom"/>
          </w:tcPr>
          <w:p w14:paraId="606443D1" w14:textId="77777777" w:rsidR="00014352" w:rsidRPr="00545056" w:rsidRDefault="00014352">
            <w:pPr>
              <w:spacing w:after="0" w:line="240" w:lineRule="auto"/>
              <w:rPr>
                <w:rFonts w:ascii="Times New Roman" w:eastAsia="Times New Roman" w:hAnsi="Times New Roman" w:cs="Times New Roman"/>
                <w:color w:val="000000" w:themeColor="text1"/>
                <w:sz w:val="20"/>
                <w:szCs w:val="20"/>
                <w:lang w:eastAsia="lv-LV"/>
              </w:rPr>
            </w:pPr>
            <w:r w:rsidRPr="00545056">
              <w:rPr>
                <w:rFonts w:ascii="Times New Roman" w:eastAsia="Times New Roman" w:hAnsi="Times New Roman" w:cs="Times New Roman"/>
                <w:color w:val="000000" w:themeColor="text1"/>
                <w:sz w:val="20"/>
                <w:szCs w:val="20"/>
                <w:lang w:eastAsia="lv-LV"/>
              </w:rPr>
              <w:t> </w:t>
            </w:r>
          </w:p>
        </w:tc>
      </w:tr>
      <w:tr w:rsidR="00014352" w:rsidRPr="00545056" w14:paraId="090E4796" w14:textId="77777777" w:rsidTr="00C523C0">
        <w:trPr>
          <w:trHeight w:val="570"/>
        </w:trPr>
        <w:tc>
          <w:tcPr>
            <w:tcW w:w="3768" w:type="dxa"/>
            <w:tcBorders>
              <w:top w:val="nil"/>
              <w:left w:val="single" w:sz="4" w:space="0" w:color="auto"/>
              <w:bottom w:val="single" w:sz="4" w:space="0" w:color="auto"/>
              <w:right w:val="single" w:sz="4" w:space="0" w:color="auto"/>
            </w:tcBorders>
            <w:shd w:val="clear" w:color="auto" w:fill="auto"/>
            <w:vAlign w:val="bottom"/>
          </w:tcPr>
          <w:p w14:paraId="3A9C214E" w14:textId="77777777" w:rsidR="00014352" w:rsidRPr="00545056" w:rsidRDefault="00014352">
            <w:pPr>
              <w:spacing w:after="0" w:line="240" w:lineRule="auto"/>
              <w:rPr>
                <w:rFonts w:ascii="Times New Roman" w:eastAsia="Times New Roman" w:hAnsi="Times New Roman" w:cs="Times New Roman"/>
                <w:b/>
                <w:bCs/>
                <w:color w:val="000000" w:themeColor="text1"/>
                <w:sz w:val="20"/>
                <w:szCs w:val="20"/>
                <w:lang w:eastAsia="lv-LV"/>
              </w:rPr>
            </w:pPr>
            <w:r w:rsidRPr="00545056">
              <w:rPr>
                <w:rFonts w:ascii="Times New Roman" w:eastAsia="Times New Roman" w:hAnsi="Times New Roman" w:cs="Times New Roman"/>
                <w:b/>
                <w:bCs/>
                <w:color w:val="000000" w:themeColor="text1"/>
                <w:sz w:val="20"/>
                <w:szCs w:val="20"/>
                <w:lang w:eastAsia="lv-LV"/>
              </w:rPr>
              <w:t>saskaņā ar normatīvajiem aktiem piedzenamie</w:t>
            </w:r>
          </w:p>
        </w:tc>
        <w:tc>
          <w:tcPr>
            <w:tcW w:w="1330" w:type="dxa"/>
            <w:tcBorders>
              <w:top w:val="nil"/>
              <w:left w:val="nil"/>
              <w:bottom w:val="single" w:sz="4" w:space="0" w:color="auto"/>
              <w:right w:val="single" w:sz="4" w:space="0" w:color="auto"/>
            </w:tcBorders>
            <w:shd w:val="clear" w:color="auto" w:fill="auto"/>
            <w:vAlign w:val="bottom"/>
          </w:tcPr>
          <w:p w14:paraId="12B688AE" w14:textId="77777777" w:rsidR="00014352" w:rsidRPr="00545056" w:rsidRDefault="00014352">
            <w:pPr>
              <w:spacing w:after="0" w:line="240" w:lineRule="auto"/>
              <w:jc w:val="right"/>
              <w:rPr>
                <w:rFonts w:ascii="Times New Roman" w:eastAsia="Times New Roman" w:hAnsi="Times New Roman" w:cs="Times New Roman"/>
                <w:color w:val="000000" w:themeColor="text1"/>
                <w:sz w:val="20"/>
                <w:szCs w:val="20"/>
                <w:lang w:eastAsia="lv-LV"/>
              </w:rPr>
            </w:pPr>
            <w:r w:rsidRPr="00545056">
              <w:rPr>
                <w:rFonts w:ascii="Times New Roman" w:eastAsia="Times New Roman" w:hAnsi="Times New Roman" w:cs="Times New Roman"/>
                <w:color w:val="000000" w:themeColor="text1"/>
                <w:sz w:val="20"/>
                <w:szCs w:val="20"/>
                <w:lang w:eastAsia="lv-LV"/>
              </w:rPr>
              <w:t>483 316,59</w:t>
            </w:r>
          </w:p>
        </w:tc>
        <w:tc>
          <w:tcPr>
            <w:tcW w:w="1336" w:type="dxa"/>
            <w:tcBorders>
              <w:top w:val="nil"/>
              <w:left w:val="nil"/>
              <w:bottom w:val="single" w:sz="4" w:space="0" w:color="auto"/>
              <w:right w:val="single" w:sz="4" w:space="0" w:color="auto"/>
            </w:tcBorders>
            <w:shd w:val="clear" w:color="auto" w:fill="auto"/>
            <w:vAlign w:val="bottom"/>
          </w:tcPr>
          <w:p w14:paraId="7FA623E5" w14:textId="77777777" w:rsidR="00014352" w:rsidRPr="00545056" w:rsidRDefault="00014352">
            <w:pPr>
              <w:spacing w:after="0" w:line="240" w:lineRule="auto"/>
              <w:jc w:val="right"/>
              <w:rPr>
                <w:rFonts w:ascii="Times New Roman" w:eastAsia="Times New Roman" w:hAnsi="Times New Roman" w:cs="Times New Roman"/>
                <w:color w:val="000000" w:themeColor="text1"/>
                <w:sz w:val="20"/>
                <w:szCs w:val="20"/>
                <w:lang w:eastAsia="lv-LV"/>
              </w:rPr>
            </w:pPr>
            <w:r w:rsidRPr="00545056">
              <w:rPr>
                <w:rFonts w:ascii="Times New Roman" w:eastAsia="Times New Roman" w:hAnsi="Times New Roman" w:cs="Times New Roman"/>
                <w:color w:val="000000" w:themeColor="text1"/>
                <w:sz w:val="20"/>
                <w:szCs w:val="20"/>
                <w:lang w:eastAsia="lv-LV"/>
              </w:rPr>
              <w:t>574 202,56</w:t>
            </w:r>
          </w:p>
        </w:tc>
        <w:tc>
          <w:tcPr>
            <w:tcW w:w="1358" w:type="dxa"/>
            <w:tcBorders>
              <w:top w:val="nil"/>
              <w:left w:val="nil"/>
              <w:bottom w:val="single" w:sz="4" w:space="0" w:color="auto"/>
              <w:right w:val="single" w:sz="4" w:space="0" w:color="auto"/>
            </w:tcBorders>
            <w:shd w:val="clear" w:color="auto" w:fill="auto"/>
            <w:vAlign w:val="bottom"/>
          </w:tcPr>
          <w:p w14:paraId="23BBFA3C" w14:textId="77777777" w:rsidR="00014352" w:rsidRPr="00545056" w:rsidRDefault="00014352">
            <w:pPr>
              <w:spacing w:after="0" w:line="240" w:lineRule="auto"/>
              <w:jc w:val="right"/>
              <w:rPr>
                <w:rFonts w:ascii="Times New Roman" w:eastAsia="Times New Roman" w:hAnsi="Times New Roman" w:cs="Times New Roman"/>
                <w:color w:val="000000" w:themeColor="text1"/>
                <w:sz w:val="20"/>
                <w:szCs w:val="20"/>
                <w:lang w:eastAsia="lv-LV"/>
              </w:rPr>
            </w:pPr>
            <w:r w:rsidRPr="00545056">
              <w:rPr>
                <w:rFonts w:ascii="Times New Roman" w:eastAsia="Times New Roman" w:hAnsi="Times New Roman" w:cs="Times New Roman"/>
                <w:color w:val="000000" w:themeColor="text1"/>
                <w:sz w:val="20"/>
                <w:szCs w:val="20"/>
                <w:lang w:eastAsia="lv-LV"/>
              </w:rPr>
              <w:t>477 659,87</w:t>
            </w:r>
          </w:p>
        </w:tc>
        <w:tc>
          <w:tcPr>
            <w:tcW w:w="1418" w:type="dxa"/>
            <w:tcBorders>
              <w:top w:val="nil"/>
              <w:left w:val="nil"/>
              <w:bottom w:val="single" w:sz="4" w:space="0" w:color="auto"/>
              <w:right w:val="single" w:sz="4" w:space="0" w:color="auto"/>
            </w:tcBorders>
            <w:shd w:val="clear" w:color="auto" w:fill="auto"/>
            <w:vAlign w:val="bottom"/>
          </w:tcPr>
          <w:p w14:paraId="7D7B94F4" w14:textId="34F3A7EC" w:rsidR="00014352" w:rsidRPr="00545056" w:rsidRDefault="007F7604">
            <w:pPr>
              <w:spacing w:after="0" w:line="240" w:lineRule="auto"/>
              <w:jc w:val="right"/>
              <w:rPr>
                <w:rFonts w:ascii="Times New Roman" w:eastAsia="Times New Roman" w:hAnsi="Times New Roman" w:cs="Times New Roman"/>
                <w:color w:val="000000" w:themeColor="text1"/>
                <w:sz w:val="20"/>
                <w:szCs w:val="20"/>
                <w:lang w:eastAsia="lv-LV"/>
              </w:rPr>
            </w:pPr>
            <w:r>
              <w:rPr>
                <w:rFonts w:ascii="Times New Roman" w:eastAsia="Times New Roman" w:hAnsi="Times New Roman" w:cs="Times New Roman"/>
                <w:color w:val="000000" w:themeColor="text1"/>
                <w:sz w:val="20"/>
                <w:szCs w:val="20"/>
                <w:lang w:eastAsia="lv-LV"/>
              </w:rPr>
              <w:t>530 838,76</w:t>
            </w:r>
          </w:p>
        </w:tc>
      </w:tr>
      <w:tr w:rsidR="00014352" w:rsidRPr="00545056" w14:paraId="5ED47BD0" w14:textId="77777777" w:rsidTr="00C523C0">
        <w:trPr>
          <w:trHeight w:val="290"/>
        </w:trPr>
        <w:tc>
          <w:tcPr>
            <w:tcW w:w="3768" w:type="dxa"/>
            <w:tcBorders>
              <w:top w:val="nil"/>
              <w:left w:val="single" w:sz="4" w:space="0" w:color="auto"/>
              <w:bottom w:val="single" w:sz="4" w:space="0" w:color="auto"/>
              <w:right w:val="single" w:sz="4" w:space="0" w:color="auto"/>
            </w:tcBorders>
            <w:shd w:val="clear" w:color="auto" w:fill="auto"/>
            <w:vAlign w:val="bottom"/>
          </w:tcPr>
          <w:p w14:paraId="03DCEB2F" w14:textId="77777777" w:rsidR="00014352" w:rsidRPr="00545056" w:rsidRDefault="00014352">
            <w:pPr>
              <w:spacing w:after="0" w:line="240" w:lineRule="auto"/>
              <w:rPr>
                <w:rFonts w:ascii="Times New Roman" w:eastAsia="Times New Roman" w:hAnsi="Times New Roman" w:cs="Times New Roman"/>
                <w:b/>
                <w:bCs/>
                <w:color w:val="000000" w:themeColor="text1"/>
                <w:sz w:val="20"/>
                <w:szCs w:val="20"/>
                <w:lang w:eastAsia="lv-LV"/>
              </w:rPr>
            </w:pPr>
            <w:r w:rsidRPr="00545056">
              <w:rPr>
                <w:rFonts w:ascii="Times New Roman" w:eastAsia="Times New Roman" w:hAnsi="Times New Roman" w:cs="Times New Roman"/>
                <w:b/>
                <w:bCs/>
                <w:color w:val="000000" w:themeColor="text1"/>
                <w:sz w:val="20"/>
                <w:szCs w:val="20"/>
                <w:lang w:eastAsia="lv-LV"/>
              </w:rPr>
              <w:t>no tiem</w:t>
            </w:r>
          </w:p>
        </w:tc>
        <w:tc>
          <w:tcPr>
            <w:tcW w:w="1330" w:type="dxa"/>
            <w:tcBorders>
              <w:top w:val="nil"/>
              <w:left w:val="nil"/>
              <w:bottom w:val="single" w:sz="4" w:space="0" w:color="auto"/>
              <w:right w:val="single" w:sz="4" w:space="0" w:color="auto"/>
            </w:tcBorders>
            <w:shd w:val="clear" w:color="auto" w:fill="auto"/>
            <w:vAlign w:val="bottom"/>
          </w:tcPr>
          <w:p w14:paraId="4D372B90" w14:textId="77777777" w:rsidR="00014352" w:rsidRPr="00545056" w:rsidRDefault="00014352">
            <w:pPr>
              <w:spacing w:after="0" w:line="240" w:lineRule="auto"/>
              <w:rPr>
                <w:rFonts w:ascii="Times New Roman" w:eastAsia="Times New Roman" w:hAnsi="Times New Roman" w:cs="Times New Roman"/>
                <w:color w:val="000000" w:themeColor="text1"/>
                <w:sz w:val="20"/>
                <w:szCs w:val="20"/>
                <w:lang w:eastAsia="lv-LV"/>
              </w:rPr>
            </w:pPr>
            <w:r w:rsidRPr="00545056">
              <w:rPr>
                <w:rFonts w:ascii="Times New Roman" w:eastAsia="Times New Roman" w:hAnsi="Times New Roman" w:cs="Times New Roman"/>
                <w:color w:val="000000" w:themeColor="text1"/>
                <w:sz w:val="20"/>
                <w:szCs w:val="20"/>
                <w:lang w:eastAsia="lv-LV"/>
              </w:rPr>
              <w:t> </w:t>
            </w:r>
          </w:p>
        </w:tc>
        <w:tc>
          <w:tcPr>
            <w:tcW w:w="1336" w:type="dxa"/>
            <w:tcBorders>
              <w:top w:val="nil"/>
              <w:left w:val="nil"/>
              <w:bottom w:val="single" w:sz="4" w:space="0" w:color="auto"/>
              <w:right w:val="single" w:sz="4" w:space="0" w:color="auto"/>
            </w:tcBorders>
            <w:shd w:val="clear" w:color="auto" w:fill="auto"/>
            <w:vAlign w:val="bottom"/>
          </w:tcPr>
          <w:p w14:paraId="588F03B6" w14:textId="77777777" w:rsidR="00014352" w:rsidRPr="00545056" w:rsidRDefault="00014352">
            <w:pPr>
              <w:spacing w:after="0" w:line="240" w:lineRule="auto"/>
              <w:rPr>
                <w:rFonts w:ascii="Times New Roman" w:eastAsia="Times New Roman" w:hAnsi="Times New Roman" w:cs="Times New Roman"/>
                <w:color w:val="000000" w:themeColor="text1"/>
                <w:sz w:val="20"/>
                <w:szCs w:val="20"/>
                <w:lang w:eastAsia="lv-LV"/>
              </w:rPr>
            </w:pPr>
            <w:r w:rsidRPr="00545056">
              <w:rPr>
                <w:rFonts w:ascii="Times New Roman" w:eastAsia="Times New Roman" w:hAnsi="Times New Roman" w:cs="Times New Roman"/>
                <w:color w:val="000000" w:themeColor="text1"/>
                <w:sz w:val="20"/>
                <w:szCs w:val="20"/>
                <w:lang w:eastAsia="lv-LV"/>
              </w:rPr>
              <w:t> </w:t>
            </w:r>
          </w:p>
        </w:tc>
        <w:tc>
          <w:tcPr>
            <w:tcW w:w="1358" w:type="dxa"/>
            <w:tcBorders>
              <w:top w:val="nil"/>
              <w:left w:val="nil"/>
              <w:bottom w:val="single" w:sz="4" w:space="0" w:color="auto"/>
              <w:right w:val="single" w:sz="4" w:space="0" w:color="auto"/>
            </w:tcBorders>
            <w:shd w:val="clear" w:color="auto" w:fill="auto"/>
            <w:vAlign w:val="bottom"/>
          </w:tcPr>
          <w:p w14:paraId="018E3324" w14:textId="77777777" w:rsidR="00014352" w:rsidRPr="00545056" w:rsidRDefault="00014352">
            <w:pPr>
              <w:spacing w:after="0" w:line="240" w:lineRule="auto"/>
              <w:rPr>
                <w:rFonts w:ascii="Times New Roman" w:eastAsia="Times New Roman" w:hAnsi="Times New Roman" w:cs="Times New Roman"/>
                <w:color w:val="000000" w:themeColor="text1"/>
                <w:sz w:val="20"/>
                <w:szCs w:val="20"/>
                <w:lang w:eastAsia="lv-LV"/>
              </w:rPr>
            </w:pPr>
            <w:r w:rsidRPr="00545056">
              <w:rPr>
                <w:rFonts w:ascii="Times New Roman" w:eastAsia="Times New Roman" w:hAnsi="Times New Roman" w:cs="Times New Roman"/>
                <w:color w:val="000000" w:themeColor="text1"/>
                <w:sz w:val="20"/>
                <w:szCs w:val="20"/>
                <w:lang w:eastAsia="lv-LV"/>
              </w:rPr>
              <w:t> </w:t>
            </w:r>
          </w:p>
        </w:tc>
        <w:tc>
          <w:tcPr>
            <w:tcW w:w="1418" w:type="dxa"/>
            <w:tcBorders>
              <w:top w:val="nil"/>
              <w:left w:val="nil"/>
              <w:bottom w:val="single" w:sz="4" w:space="0" w:color="auto"/>
              <w:right w:val="single" w:sz="4" w:space="0" w:color="auto"/>
            </w:tcBorders>
            <w:shd w:val="clear" w:color="auto" w:fill="auto"/>
            <w:vAlign w:val="bottom"/>
          </w:tcPr>
          <w:p w14:paraId="474C8D45" w14:textId="77777777" w:rsidR="00014352" w:rsidRPr="00545056" w:rsidRDefault="00014352">
            <w:pPr>
              <w:spacing w:after="0" w:line="240" w:lineRule="auto"/>
              <w:rPr>
                <w:rFonts w:ascii="Times New Roman" w:eastAsia="Times New Roman" w:hAnsi="Times New Roman" w:cs="Times New Roman"/>
                <w:color w:val="000000" w:themeColor="text1"/>
                <w:sz w:val="20"/>
                <w:szCs w:val="20"/>
                <w:lang w:eastAsia="lv-LV"/>
              </w:rPr>
            </w:pPr>
            <w:r w:rsidRPr="00545056">
              <w:rPr>
                <w:rFonts w:ascii="Times New Roman" w:eastAsia="Times New Roman" w:hAnsi="Times New Roman" w:cs="Times New Roman"/>
                <w:color w:val="000000" w:themeColor="text1"/>
                <w:sz w:val="20"/>
                <w:szCs w:val="20"/>
                <w:lang w:eastAsia="lv-LV"/>
              </w:rPr>
              <w:t> </w:t>
            </w:r>
          </w:p>
        </w:tc>
      </w:tr>
      <w:tr w:rsidR="00014352" w:rsidRPr="00545056" w14:paraId="17A34181" w14:textId="77777777" w:rsidTr="00C523C0">
        <w:trPr>
          <w:trHeight w:val="313"/>
        </w:trPr>
        <w:tc>
          <w:tcPr>
            <w:tcW w:w="3768" w:type="dxa"/>
            <w:tcBorders>
              <w:top w:val="nil"/>
              <w:left w:val="single" w:sz="4" w:space="0" w:color="auto"/>
              <w:bottom w:val="single" w:sz="4" w:space="0" w:color="auto"/>
              <w:right w:val="single" w:sz="4" w:space="0" w:color="auto"/>
            </w:tcBorders>
            <w:shd w:val="clear" w:color="auto" w:fill="auto"/>
            <w:vAlign w:val="bottom"/>
          </w:tcPr>
          <w:p w14:paraId="189EC783" w14:textId="77777777" w:rsidR="00014352" w:rsidRPr="00545056" w:rsidRDefault="00014352">
            <w:pPr>
              <w:spacing w:after="0" w:line="240" w:lineRule="auto"/>
              <w:rPr>
                <w:rFonts w:ascii="Times New Roman" w:eastAsia="Times New Roman" w:hAnsi="Times New Roman" w:cs="Times New Roman"/>
                <w:b/>
                <w:bCs/>
                <w:color w:val="000000" w:themeColor="text1"/>
                <w:sz w:val="20"/>
                <w:szCs w:val="20"/>
                <w:lang w:eastAsia="lv-LV"/>
              </w:rPr>
            </w:pPr>
            <w:r w:rsidRPr="00545056">
              <w:rPr>
                <w:rFonts w:ascii="Times New Roman" w:eastAsia="Times New Roman" w:hAnsi="Times New Roman" w:cs="Times New Roman"/>
                <w:b/>
                <w:bCs/>
                <w:color w:val="000000" w:themeColor="text1"/>
                <w:sz w:val="20"/>
                <w:szCs w:val="20"/>
                <w:lang w:eastAsia="lv-LV"/>
              </w:rPr>
              <w:t>reāli piedzenamie</w:t>
            </w:r>
          </w:p>
        </w:tc>
        <w:tc>
          <w:tcPr>
            <w:tcW w:w="1330" w:type="dxa"/>
            <w:tcBorders>
              <w:top w:val="nil"/>
              <w:left w:val="nil"/>
              <w:bottom w:val="single" w:sz="4" w:space="0" w:color="auto"/>
              <w:right w:val="single" w:sz="4" w:space="0" w:color="auto"/>
            </w:tcBorders>
            <w:shd w:val="clear" w:color="auto" w:fill="auto"/>
            <w:vAlign w:val="bottom"/>
          </w:tcPr>
          <w:p w14:paraId="1E58A41D" w14:textId="77777777" w:rsidR="00014352" w:rsidRPr="00545056" w:rsidRDefault="00014352">
            <w:pPr>
              <w:spacing w:after="0" w:line="240" w:lineRule="auto"/>
              <w:jc w:val="right"/>
              <w:rPr>
                <w:rFonts w:ascii="Times New Roman" w:eastAsia="Times New Roman" w:hAnsi="Times New Roman" w:cs="Times New Roman"/>
                <w:color w:val="000000" w:themeColor="text1"/>
                <w:sz w:val="20"/>
                <w:szCs w:val="20"/>
                <w:lang w:eastAsia="lv-LV"/>
              </w:rPr>
            </w:pPr>
            <w:r w:rsidRPr="00545056">
              <w:rPr>
                <w:rFonts w:ascii="Times New Roman" w:eastAsia="Times New Roman" w:hAnsi="Times New Roman" w:cs="Times New Roman"/>
                <w:color w:val="000000" w:themeColor="text1"/>
                <w:sz w:val="20"/>
                <w:szCs w:val="20"/>
                <w:lang w:eastAsia="lv-LV"/>
              </w:rPr>
              <w:t>165 256,27</w:t>
            </w:r>
          </w:p>
        </w:tc>
        <w:tc>
          <w:tcPr>
            <w:tcW w:w="1336" w:type="dxa"/>
            <w:tcBorders>
              <w:top w:val="nil"/>
              <w:left w:val="nil"/>
              <w:bottom w:val="single" w:sz="4" w:space="0" w:color="auto"/>
              <w:right w:val="single" w:sz="4" w:space="0" w:color="auto"/>
            </w:tcBorders>
            <w:shd w:val="clear" w:color="auto" w:fill="auto"/>
            <w:vAlign w:val="bottom"/>
          </w:tcPr>
          <w:p w14:paraId="499CB6DD" w14:textId="77777777" w:rsidR="00014352" w:rsidRPr="00545056" w:rsidRDefault="00014352">
            <w:pPr>
              <w:spacing w:after="0" w:line="240" w:lineRule="auto"/>
              <w:jc w:val="right"/>
              <w:rPr>
                <w:rFonts w:ascii="Times New Roman" w:eastAsia="Times New Roman" w:hAnsi="Times New Roman" w:cs="Times New Roman"/>
                <w:color w:val="000000" w:themeColor="text1"/>
                <w:sz w:val="20"/>
                <w:szCs w:val="20"/>
                <w:lang w:eastAsia="lv-LV"/>
              </w:rPr>
            </w:pPr>
            <w:r w:rsidRPr="00545056">
              <w:rPr>
                <w:rFonts w:ascii="Times New Roman" w:eastAsia="Times New Roman" w:hAnsi="Times New Roman" w:cs="Times New Roman"/>
                <w:color w:val="000000" w:themeColor="text1"/>
                <w:sz w:val="20"/>
                <w:szCs w:val="20"/>
                <w:lang w:eastAsia="lv-LV"/>
              </w:rPr>
              <w:t>209 287,64</w:t>
            </w:r>
          </w:p>
        </w:tc>
        <w:tc>
          <w:tcPr>
            <w:tcW w:w="1358" w:type="dxa"/>
            <w:tcBorders>
              <w:top w:val="nil"/>
              <w:left w:val="nil"/>
              <w:bottom w:val="single" w:sz="4" w:space="0" w:color="auto"/>
              <w:right w:val="single" w:sz="4" w:space="0" w:color="auto"/>
            </w:tcBorders>
            <w:shd w:val="clear" w:color="auto" w:fill="auto"/>
            <w:vAlign w:val="bottom"/>
          </w:tcPr>
          <w:p w14:paraId="1C201D52" w14:textId="77777777" w:rsidR="00014352" w:rsidRPr="00545056" w:rsidRDefault="00014352">
            <w:pPr>
              <w:spacing w:after="0" w:line="240" w:lineRule="auto"/>
              <w:jc w:val="right"/>
              <w:rPr>
                <w:rFonts w:ascii="Times New Roman" w:eastAsia="Times New Roman" w:hAnsi="Times New Roman" w:cs="Times New Roman"/>
                <w:color w:val="000000" w:themeColor="text1"/>
                <w:sz w:val="20"/>
                <w:szCs w:val="20"/>
                <w:lang w:eastAsia="lv-LV"/>
              </w:rPr>
            </w:pPr>
            <w:r w:rsidRPr="00545056">
              <w:rPr>
                <w:rFonts w:ascii="Times New Roman" w:eastAsia="Times New Roman" w:hAnsi="Times New Roman" w:cs="Times New Roman"/>
                <w:color w:val="000000" w:themeColor="text1"/>
                <w:sz w:val="20"/>
                <w:szCs w:val="20"/>
                <w:lang w:eastAsia="lv-LV"/>
              </w:rPr>
              <w:t>201 314,53</w:t>
            </w:r>
          </w:p>
        </w:tc>
        <w:tc>
          <w:tcPr>
            <w:tcW w:w="1418" w:type="dxa"/>
            <w:tcBorders>
              <w:top w:val="nil"/>
              <w:left w:val="nil"/>
              <w:bottom w:val="single" w:sz="4" w:space="0" w:color="auto"/>
              <w:right w:val="single" w:sz="4" w:space="0" w:color="auto"/>
            </w:tcBorders>
            <w:shd w:val="clear" w:color="auto" w:fill="auto"/>
            <w:vAlign w:val="bottom"/>
          </w:tcPr>
          <w:p w14:paraId="17118EE2" w14:textId="027DCAAD" w:rsidR="00014352" w:rsidRPr="00545056" w:rsidRDefault="007F7604">
            <w:pPr>
              <w:spacing w:after="0" w:line="240" w:lineRule="auto"/>
              <w:jc w:val="right"/>
              <w:rPr>
                <w:rFonts w:ascii="Times New Roman" w:eastAsia="Times New Roman" w:hAnsi="Times New Roman" w:cs="Times New Roman"/>
                <w:color w:val="000000" w:themeColor="text1"/>
                <w:sz w:val="20"/>
                <w:szCs w:val="20"/>
                <w:lang w:eastAsia="lv-LV"/>
              </w:rPr>
            </w:pPr>
            <w:r>
              <w:rPr>
                <w:rFonts w:ascii="Times New Roman" w:eastAsia="Times New Roman" w:hAnsi="Times New Roman" w:cs="Times New Roman"/>
                <w:color w:val="000000" w:themeColor="text1"/>
                <w:sz w:val="20"/>
                <w:szCs w:val="20"/>
                <w:lang w:eastAsia="lv-LV"/>
              </w:rPr>
              <w:t xml:space="preserve"> </w:t>
            </w:r>
            <w:r w:rsidR="007504B0">
              <w:rPr>
                <w:rFonts w:ascii="Times New Roman" w:eastAsia="Times New Roman" w:hAnsi="Times New Roman" w:cs="Times New Roman"/>
                <w:color w:val="000000" w:themeColor="text1"/>
                <w:sz w:val="20"/>
                <w:szCs w:val="20"/>
                <w:lang w:eastAsia="lv-LV"/>
              </w:rPr>
              <w:t>244 822,45</w:t>
            </w:r>
          </w:p>
        </w:tc>
      </w:tr>
    </w:tbl>
    <w:p w14:paraId="6D14BDB0" w14:textId="77777777" w:rsidR="00014352" w:rsidRPr="00545056" w:rsidRDefault="00014352" w:rsidP="00014352">
      <w:pPr>
        <w:spacing w:after="0" w:line="240" w:lineRule="auto"/>
        <w:ind w:firstLine="709"/>
        <w:jc w:val="both"/>
        <w:rPr>
          <w:rFonts w:ascii="Times New Roman" w:hAnsi="Times New Roman" w:cs="Times New Roman"/>
          <w:sz w:val="24"/>
          <w:szCs w:val="24"/>
        </w:rPr>
      </w:pPr>
    </w:p>
    <w:p w14:paraId="4FBE023F" w14:textId="1AC9CA36" w:rsidR="00014352" w:rsidRPr="00545056" w:rsidRDefault="00014352" w:rsidP="00736E3E">
      <w:pPr>
        <w:spacing w:after="0" w:line="240" w:lineRule="auto"/>
        <w:ind w:firstLine="709"/>
        <w:jc w:val="both"/>
        <w:rPr>
          <w:rFonts w:ascii="Times New Roman" w:hAnsi="Times New Roman" w:cs="Times New Roman"/>
          <w:sz w:val="24"/>
          <w:szCs w:val="24"/>
        </w:rPr>
      </w:pPr>
      <w:r w:rsidRPr="00545056">
        <w:rPr>
          <w:rFonts w:ascii="Times New Roman" w:hAnsi="Times New Roman" w:cs="Times New Roman"/>
          <w:sz w:val="24"/>
          <w:szCs w:val="24"/>
        </w:rPr>
        <w:t>Saskaņā ar VID attīstības stratēģijā izvirzīto sasniedzamo rādītāju, VID izvirza mērķa vērtību līdz 2026.gadam panākt, ka piedzīto parādu īpatsvars no reāli piedzenamajiem parādiem (mēnesī) ir 20,2 % un piedzīto jauno parādu īpatsvars no jauno parādu summas ir 93,8</w:t>
      </w:r>
      <w:r w:rsidR="00F43414">
        <w:rPr>
          <w:rFonts w:ascii="Times New Roman" w:hAnsi="Times New Roman" w:cs="Times New Roman"/>
          <w:sz w:val="24"/>
          <w:szCs w:val="24"/>
        </w:rPr>
        <w:t xml:space="preserve"> </w:t>
      </w:r>
      <w:r w:rsidRPr="00545056">
        <w:rPr>
          <w:rFonts w:ascii="Times New Roman" w:hAnsi="Times New Roman" w:cs="Times New Roman"/>
          <w:sz w:val="24"/>
          <w:szCs w:val="24"/>
        </w:rPr>
        <w:t>% (2022.gadā šī rādītāja vērtība – 93,5</w:t>
      </w:r>
      <w:r w:rsidR="00F43414">
        <w:rPr>
          <w:rFonts w:ascii="Times New Roman" w:hAnsi="Times New Roman" w:cs="Times New Roman"/>
          <w:sz w:val="24"/>
          <w:szCs w:val="24"/>
        </w:rPr>
        <w:t xml:space="preserve"> </w:t>
      </w:r>
      <w:r w:rsidRPr="00545056">
        <w:rPr>
          <w:rFonts w:ascii="Times New Roman" w:hAnsi="Times New Roman" w:cs="Times New Roman"/>
          <w:sz w:val="24"/>
          <w:szCs w:val="24"/>
        </w:rPr>
        <w:t>%).</w:t>
      </w:r>
    </w:p>
    <w:p w14:paraId="13ECC693" w14:textId="77777777" w:rsidR="00014352" w:rsidRPr="00545056" w:rsidRDefault="00014352" w:rsidP="00736E3E">
      <w:pPr>
        <w:spacing w:after="0" w:line="240" w:lineRule="auto"/>
        <w:ind w:firstLine="720"/>
        <w:jc w:val="both"/>
        <w:rPr>
          <w:rFonts w:ascii="Times New Roman" w:hAnsi="Times New Roman" w:cs="Times New Roman"/>
          <w:sz w:val="24"/>
          <w:szCs w:val="24"/>
        </w:rPr>
      </w:pPr>
    </w:p>
    <w:p w14:paraId="65A4697C" w14:textId="251D744B" w:rsidR="00946832" w:rsidRDefault="00D91F54" w:rsidP="00736E3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Uz 2022.gada 31.decembri amata vietu skaits </w:t>
      </w:r>
      <w:r w:rsidR="00FD7E55">
        <w:rPr>
          <w:rFonts w:ascii="Times New Roman" w:hAnsi="Times New Roman" w:cs="Times New Roman"/>
          <w:sz w:val="24"/>
          <w:szCs w:val="24"/>
        </w:rPr>
        <w:t>VID bija</w:t>
      </w:r>
      <w:r w:rsidR="00946832" w:rsidRPr="00946832">
        <w:rPr>
          <w:rFonts w:ascii="Times New Roman" w:hAnsi="Times New Roman" w:cs="Times New Roman"/>
          <w:sz w:val="24"/>
          <w:szCs w:val="24"/>
        </w:rPr>
        <w:t xml:space="preserve"> </w:t>
      </w:r>
      <w:r w:rsidR="00FD7E55">
        <w:rPr>
          <w:rFonts w:ascii="Times New Roman" w:hAnsi="Times New Roman" w:cs="Times New Roman"/>
          <w:sz w:val="24"/>
          <w:szCs w:val="24"/>
        </w:rPr>
        <w:t>3807</w:t>
      </w:r>
      <w:r w:rsidR="0094450F">
        <w:rPr>
          <w:rFonts w:ascii="Times New Roman" w:hAnsi="Times New Roman" w:cs="Times New Roman"/>
          <w:sz w:val="24"/>
          <w:szCs w:val="24"/>
        </w:rPr>
        <w:t xml:space="preserve"> amata vietas, savukārt faktiski nodarbināto skaits </w:t>
      </w:r>
      <w:r w:rsidR="00040CE9">
        <w:rPr>
          <w:rFonts w:ascii="Times New Roman" w:hAnsi="Times New Roman" w:cs="Times New Roman"/>
          <w:sz w:val="24"/>
          <w:szCs w:val="24"/>
        </w:rPr>
        <w:t>- 3409</w:t>
      </w:r>
      <w:r w:rsidR="00946832" w:rsidRPr="00946832">
        <w:rPr>
          <w:rFonts w:ascii="Times New Roman" w:hAnsi="Times New Roman" w:cs="Times New Roman"/>
          <w:sz w:val="24"/>
          <w:szCs w:val="24"/>
        </w:rPr>
        <w:t>. 202</w:t>
      </w:r>
      <w:r w:rsidR="00040CE9">
        <w:rPr>
          <w:rFonts w:ascii="Times New Roman" w:hAnsi="Times New Roman" w:cs="Times New Roman"/>
          <w:sz w:val="24"/>
          <w:szCs w:val="24"/>
        </w:rPr>
        <w:t>3</w:t>
      </w:r>
      <w:r w:rsidR="00946832" w:rsidRPr="00946832">
        <w:rPr>
          <w:rFonts w:ascii="Times New Roman" w:hAnsi="Times New Roman" w:cs="Times New Roman"/>
          <w:sz w:val="24"/>
          <w:szCs w:val="24"/>
        </w:rPr>
        <w:t>.gada beigās</w:t>
      </w:r>
      <w:r w:rsidR="00040CE9">
        <w:rPr>
          <w:rFonts w:ascii="Times New Roman" w:hAnsi="Times New Roman" w:cs="Times New Roman"/>
          <w:sz w:val="24"/>
          <w:szCs w:val="24"/>
        </w:rPr>
        <w:t xml:space="preserve"> (</w:t>
      </w:r>
      <w:r w:rsidR="006C50B8">
        <w:rPr>
          <w:rFonts w:ascii="Times New Roman" w:hAnsi="Times New Roman" w:cs="Times New Roman"/>
          <w:sz w:val="24"/>
          <w:szCs w:val="24"/>
        </w:rPr>
        <w:t>stāvoklis uz 2023.gada 31.decembri)</w:t>
      </w:r>
      <w:r w:rsidR="00946832" w:rsidRPr="00946832">
        <w:rPr>
          <w:rFonts w:ascii="Times New Roman" w:hAnsi="Times New Roman" w:cs="Times New Roman"/>
          <w:sz w:val="24"/>
          <w:szCs w:val="24"/>
        </w:rPr>
        <w:t xml:space="preserve"> VID bija 380</w:t>
      </w:r>
      <w:r w:rsidR="00040CE9">
        <w:rPr>
          <w:rFonts w:ascii="Times New Roman" w:hAnsi="Times New Roman" w:cs="Times New Roman"/>
          <w:sz w:val="24"/>
          <w:szCs w:val="24"/>
        </w:rPr>
        <w:t>8</w:t>
      </w:r>
      <w:r w:rsidR="00946832" w:rsidRPr="00946832">
        <w:rPr>
          <w:rFonts w:ascii="Times New Roman" w:hAnsi="Times New Roman" w:cs="Times New Roman"/>
          <w:sz w:val="24"/>
          <w:szCs w:val="24"/>
        </w:rPr>
        <w:t xml:space="preserve"> amata vietas, faktiski nodarbināto skaits – </w:t>
      </w:r>
      <w:r w:rsidR="006C50B8">
        <w:rPr>
          <w:rFonts w:ascii="Times New Roman" w:hAnsi="Times New Roman" w:cs="Times New Roman"/>
          <w:sz w:val="24"/>
          <w:szCs w:val="24"/>
        </w:rPr>
        <w:t>3381</w:t>
      </w:r>
      <w:r w:rsidR="00946832" w:rsidRPr="00946832">
        <w:rPr>
          <w:rFonts w:ascii="Times New Roman" w:hAnsi="Times New Roman" w:cs="Times New Roman"/>
          <w:sz w:val="24"/>
          <w:szCs w:val="24"/>
        </w:rPr>
        <w:t>.</w:t>
      </w:r>
    </w:p>
    <w:p w14:paraId="3D3C6944" w14:textId="77777777" w:rsidR="00332C95" w:rsidRPr="00560486" w:rsidRDefault="00332C95" w:rsidP="00736E3E">
      <w:pPr>
        <w:spacing w:after="0" w:line="240" w:lineRule="auto"/>
        <w:ind w:firstLine="720"/>
        <w:jc w:val="both"/>
        <w:rPr>
          <w:rFonts w:ascii="Times New Roman" w:hAnsi="Times New Roman" w:cs="Times New Roman"/>
          <w:sz w:val="24"/>
          <w:szCs w:val="24"/>
        </w:rPr>
      </w:pPr>
    </w:p>
    <w:p w14:paraId="48646391" w14:textId="5BEFBAD4" w:rsidR="7C089B4F" w:rsidRPr="00560486" w:rsidRDefault="7C089B4F" w:rsidP="00736E3E">
      <w:pPr>
        <w:spacing w:after="0" w:line="240" w:lineRule="auto"/>
        <w:ind w:firstLine="720"/>
        <w:jc w:val="both"/>
        <w:rPr>
          <w:rFonts w:ascii="Times New Roman" w:hAnsi="Times New Roman" w:cs="Times New Roman"/>
          <w:sz w:val="24"/>
          <w:szCs w:val="24"/>
        </w:rPr>
      </w:pPr>
      <w:r w:rsidRPr="00560486">
        <w:rPr>
          <w:rFonts w:ascii="Times New Roman" w:hAnsi="Times New Roman" w:cs="Times New Roman"/>
          <w:sz w:val="24"/>
          <w:szCs w:val="24"/>
        </w:rPr>
        <w:lastRenderedPageBreak/>
        <w:t xml:space="preserve">Darbinieku īpatsvara pa VID būtiskākajām funkcijām analīze liecina, ka 46% VID nodarbināto nodrošina nodokļu, nodevu un līdzīgu maksājumu administrēšanu (skat. </w:t>
      </w:r>
      <w:r w:rsidR="00372B44">
        <w:rPr>
          <w:rFonts w:ascii="Times New Roman" w:hAnsi="Times New Roman" w:cs="Times New Roman"/>
          <w:sz w:val="24"/>
          <w:szCs w:val="24"/>
        </w:rPr>
        <w:t>5</w:t>
      </w:r>
      <w:r w:rsidRPr="00560486">
        <w:rPr>
          <w:rFonts w:ascii="Times New Roman" w:hAnsi="Times New Roman" w:cs="Times New Roman"/>
          <w:sz w:val="24"/>
          <w:szCs w:val="24"/>
        </w:rPr>
        <w:t>.</w:t>
      </w:r>
      <w:r w:rsidR="00346252">
        <w:rPr>
          <w:rFonts w:ascii="Times New Roman" w:hAnsi="Times New Roman" w:cs="Times New Roman"/>
          <w:sz w:val="24"/>
          <w:szCs w:val="24"/>
        </w:rPr>
        <w:t xml:space="preserve"> </w:t>
      </w:r>
      <w:r w:rsidRPr="00560486">
        <w:rPr>
          <w:rFonts w:ascii="Times New Roman" w:hAnsi="Times New Roman" w:cs="Times New Roman"/>
          <w:sz w:val="24"/>
          <w:szCs w:val="24"/>
        </w:rPr>
        <w:t>attēlu). Atbalsta un administratīvo funkciju veicēji sniedz atbalstu visām VID struktūrvienībām, un ir grūti skaidri nodalīt, cik procentuāli attiecināms uz katru no VID pamatfunkcijām.</w:t>
      </w:r>
    </w:p>
    <w:p w14:paraId="2187AA18" w14:textId="77777777" w:rsidR="00773E4B" w:rsidRDefault="00773E4B" w:rsidP="00736E3E">
      <w:pPr>
        <w:spacing w:after="0" w:line="240" w:lineRule="auto"/>
        <w:ind w:firstLine="720"/>
        <w:jc w:val="both"/>
        <w:rPr>
          <w:rFonts w:ascii="Times New Roman" w:hAnsi="Times New Roman" w:cs="Times New Roman"/>
          <w:sz w:val="24"/>
          <w:szCs w:val="24"/>
        </w:rPr>
      </w:pPr>
    </w:p>
    <w:p w14:paraId="5FA7AE87" w14:textId="0CEBE184" w:rsidR="7C089B4F" w:rsidRPr="00545056" w:rsidRDefault="00372B44" w:rsidP="007B1106">
      <w:pPr>
        <w:ind w:firstLine="720"/>
        <w:jc w:val="center"/>
        <w:rPr>
          <w:rFonts w:ascii="Times New Roman" w:hAnsi="Times New Roman" w:cs="Times New Roman"/>
          <w:sz w:val="28"/>
          <w:szCs w:val="28"/>
        </w:rPr>
      </w:pPr>
      <w:r>
        <w:rPr>
          <w:rFonts w:ascii="Times New Roman" w:hAnsi="Times New Roman" w:cs="Times New Roman"/>
          <w:sz w:val="24"/>
          <w:szCs w:val="24"/>
        </w:rPr>
        <w:t>5</w:t>
      </w:r>
      <w:r w:rsidR="7C089B4F" w:rsidRPr="00635540">
        <w:rPr>
          <w:rFonts w:ascii="Times New Roman" w:hAnsi="Times New Roman" w:cs="Times New Roman"/>
          <w:sz w:val="24"/>
          <w:szCs w:val="24"/>
        </w:rPr>
        <w:t>.</w:t>
      </w:r>
      <w:r w:rsidR="009052B0" w:rsidRPr="00635540">
        <w:rPr>
          <w:rFonts w:ascii="Times New Roman" w:hAnsi="Times New Roman" w:cs="Times New Roman"/>
          <w:sz w:val="24"/>
          <w:szCs w:val="24"/>
        </w:rPr>
        <w:t> </w:t>
      </w:r>
      <w:r w:rsidR="7C089B4F" w:rsidRPr="00635540">
        <w:rPr>
          <w:rFonts w:ascii="Times New Roman" w:hAnsi="Times New Roman" w:cs="Times New Roman"/>
          <w:sz w:val="24"/>
          <w:szCs w:val="24"/>
        </w:rPr>
        <w:t>attēls</w:t>
      </w:r>
      <w:r w:rsidR="009052B0" w:rsidRPr="00635540">
        <w:rPr>
          <w:rFonts w:ascii="Times New Roman" w:hAnsi="Times New Roman" w:cs="Times New Roman"/>
          <w:sz w:val="24"/>
          <w:szCs w:val="24"/>
        </w:rPr>
        <w:t>.</w:t>
      </w:r>
      <w:r w:rsidR="7C089B4F" w:rsidRPr="00635540">
        <w:rPr>
          <w:rFonts w:ascii="Times New Roman" w:hAnsi="Times New Roman" w:cs="Times New Roman"/>
          <w:sz w:val="24"/>
          <w:szCs w:val="24"/>
        </w:rPr>
        <w:t xml:space="preserve"> Darbinieku īpatsvars pa VID būtiskākajām funkcijām</w:t>
      </w:r>
      <w:r w:rsidR="7C089B4F" w:rsidRPr="00545056">
        <w:rPr>
          <w:rStyle w:val="FootnoteReference"/>
          <w:rFonts w:ascii="Times New Roman" w:hAnsi="Times New Roman" w:cs="Times New Roman"/>
          <w:sz w:val="28"/>
          <w:szCs w:val="28"/>
        </w:rPr>
        <w:footnoteReference w:id="27"/>
      </w:r>
    </w:p>
    <w:p w14:paraId="068AB643" w14:textId="68EAE04E" w:rsidR="7C089B4F" w:rsidRPr="00545056" w:rsidRDefault="7C089B4F" w:rsidP="74B407CA">
      <w:pPr>
        <w:ind w:firstLine="720"/>
        <w:jc w:val="center"/>
        <w:rPr>
          <w:rFonts w:ascii="Times New Roman" w:hAnsi="Times New Roman" w:cs="Times New Roman"/>
          <w:sz w:val="28"/>
          <w:szCs w:val="28"/>
        </w:rPr>
      </w:pPr>
      <w:r w:rsidRPr="00545056">
        <w:rPr>
          <w:noProof/>
        </w:rPr>
        <w:drawing>
          <wp:inline distT="0" distB="0" distL="0" distR="0" wp14:anchorId="66C86A47" wp14:editId="4020EAB3">
            <wp:extent cx="4286070" cy="3162300"/>
            <wp:effectExtent l="0" t="0" r="635" b="0"/>
            <wp:docPr id="708449311" name="Picture 708449311" descr="A pie char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6105929"/>
                    <pic:cNvPicPr/>
                  </pic:nvPicPr>
                  <pic:blipFill>
                    <a:blip r:embed="rId18">
                      <a:extLst>
                        <a:ext uri="{28A0092B-C50C-407E-A947-70E740481C1C}">
                          <a14:useLocalDpi xmlns:a14="http://schemas.microsoft.com/office/drawing/2010/main" val="0"/>
                        </a:ext>
                      </a:extLst>
                    </a:blip>
                    <a:stretch>
                      <a:fillRect/>
                    </a:stretch>
                  </pic:blipFill>
                  <pic:spPr>
                    <a:xfrm>
                      <a:off x="0" y="0"/>
                      <a:ext cx="4286070" cy="3162300"/>
                    </a:xfrm>
                    <a:prstGeom prst="rect">
                      <a:avLst/>
                    </a:prstGeom>
                  </pic:spPr>
                </pic:pic>
              </a:graphicData>
            </a:graphic>
          </wp:inline>
        </w:drawing>
      </w:r>
    </w:p>
    <w:p w14:paraId="35192D9D" w14:textId="77777777" w:rsidR="7C089B4F" w:rsidRPr="00545056" w:rsidRDefault="7C089B4F" w:rsidP="74B407CA">
      <w:pPr>
        <w:spacing w:after="0" w:line="240" w:lineRule="auto"/>
        <w:ind w:firstLine="720"/>
        <w:jc w:val="both"/>
        <w:rPr>
          <w:rFonts w:ascii="Times New Roman" w:hAnsi="Times New Roman" w:cs="Times New Roman"/>
          <w:color w:val="000000" w:themeColor="text1"/>
          <w:sz w:val="24"/>
          <w:szCs w:val="24"/>
        </w:rPr>
      </w:pPr>
      <w:r w:rsidRPr="00545056">
        <w:rPr>
          <w:rFonts w:ascii="Times New Roman" w:hAnsi="Times New Roman" w:cs="Times New Roman"/>
          <w:sz w:val="24"/>
          <w:szCs w:val="24"/>
        </w:rPr>
        <w:t>Pēc pēdējiem publiski pieejamajiem ISORA datiem</w:t>
      </w:r>
      <w:r w:rsidRPr="00545056">
        <w:rPr>
          <w:rStyle w:val="FootnoteReference"/>
          <w:rFonts w:ascii="Times New Roman" w:hAnsi="Times New Roman" w:cs="Times New Roman"/>
          <w:sz w:val="24"/>
          <w:szCs w:val="24"/>
        </w:rPr>
        <w:footnoteReference w:id="28"/>
      </w:r>
      <w:r w:rsidRPr="00545056">
        <w:rPr>
          <w:rFonts w:ascii="Times New Roman" w:hAnsi="Times New Roman" w:cs="Times New Roman"/>
          <w:sz w:val="24"/>
          <w:szCs w:val="24"/>
        </w:rPr>
        <w:t xml:space="preserve"> (Starptautiska aptauja par ieņēmumu pārvaldi (</w:t>
      </w:r>
      <w:r w:rsidRPr="00545056">
        <w:rPr>
          <w:rFonts w:ascii="Times New Roman" w:hAnsi="Times New Roman" w:cs="Times New Roman"/>
          <w:color w:val="000000" w:themeColor="text1"/>
          <w:sz w:val="24"/>
          <w:szCs w:val="24"/>
        </w:rPr>
        <w:t xml:space="preserve">angļu val. - International Survey on Revenue Administration)) Latvijas nodokļu administrācijā bija 2 315 nodarbināto nodokļu administrēšanas funkcijā, 1 107 nodarbināto tikai muitas administrēšanas funkcijā un 537 amata vietas, kas attiecas uz abām jomām (pilna laika ekvivalenta izteiksmē). 67% no kopējā nodarbināto skaita (pilna laika ekvivalenta izteiksmē) bija nodarbināti nodokļu administrēšanā. </w:t>
      </w:r>
    </w:p>
    <w:p w14:paraId="1783A081" w14:textId="77777777" w:rsidR="7C089B4F" w:rsidRPr="00545056" w:rsidRDefault="7C089B4F" w:rsidP="74B407CA">
      <w:pPr>
        <w:spacing w:after="0" w:line="240" w:lineRule="auto"/>
        <w:ind w:firstLine="720"/>
        <w:jc w:val="both"/>
        <w:rPr>
          <w:rFonts w:ascii="Times New Roman" w:hAnsi="Times New Roman" w:cs="Times New Roman"/>
          <w:color w:val="000000" w:themeColor="text1"/>
          <w:sz w:val="24"/>
          <w:szCs w:val="24"/>
        </w:rPr>
      </w:pPr>
      <w:r w:rsidRPr="00545056">
        <w:rPr>
          <w:rFonts w:ascii="Times New Roman" w:hAnsi="Times New Roman" w:cs="Times New Roman"/>
          <w:color w:val="000000" w:themeColor="text1"/>
          <w:sz w:val="24"/>
          <w:szCs w:val="24"/>
        </w:rPr>
        <w:t>Atbilstoši PwC pētījuma secinājumiem, lai gan VID nodrošina vairākas nodokļu un muitas administrācijām neraksturīgas papildfunkcijas, analizējot tieši nodokļu administrēšanas funkcijā iesaistīto darbinieku skaita attiecību pret darba ņēmēju skaitu ar citām valstīm un Starptautiskā valūtas fonda aplēsto etalonu, secināms, ka nodarbināto skaits atbilst citu valstu praksei</w:t>
      </w:r>
      <w:r w:rsidRPr="00545056">
        <w:rPr>
          <w:rStyle w:val="FootnoteReference"/>
          <w:rFonts w:ascii="Times New Roman" w:hAnsi="Times New Roman" w:cs="Times New Roman"/>
          <w:color w:val="000000" w:themeColor="text1"/>
          <w:sz w:val="24"/>
          <w:szCs w:val="24"/>
        </w:rPr>
        <w:footnoteReference w:id="29"/>
      </w:r>
      <w:r w:rsidRPr="00545056">
        <w:rPr>
          <w:rFonts w:ascii="Times New Roman" w:hAnsi="Times New Roman" w:cs="Times New Roman"/>
          <w:color w:val="000000" w:themeColor="text1"/>
          <w:sz w:val="24"/>
          <w:szCs w:val="24"/>
        </w:rPr>
        <w:t>.</w:t>
      </w:r>
    </w:p>
    <w:p w14:paraId="62F74E45" w14:textId="77777777" w:rsidR="74B407CA" w:rsidRPr="00545056" w:rsidRDefault="74B407CA" w:rsidP="74B407CA">
      <w:pPr>
        <w:spacing w:after="0" w:line="240" w:lineRule="auto"/>
        <w:ind w:firstLine="720"/>
        <w:jc w:val="both"/>
        <w:rPr>
          <w:rFonts w:ascii="Times New Roman" w:hAnsi="Times New Roman" w:cs="Times New Roman"/>
          <w:color w:val="000000" w:themeColor="text1"/>
          <w:sz w:val="24"/>
          <w:szCs w:val="24"/>
        </w:rPr>
      </w:pPr>
    </w:p>
    <w:p w14:paraId="2422E7D6" w14:textId="0FE64F2E" w:rsidR="004B324F" w:rsidRPr="00545056" w:rsidRDefault="7C089B4F" w:rsidP="001B695D">
      <w:pPr>
        <w:spacing w:after="0" w:line="240" w:lineRule="auto"/>
        <w:ind w:firstLine="709"/>
        <w:jc w:val="both"/>
        <w:rPr>
          <w:rFonts w:ascii="Times New Roman" w:hAnsi="Times New Roman" w:cs="Times New Roman"/>
          <w:sz w:val="24"/>
          <w:szCs w:val="24"/>
        </w:rPr>
      </w:pPr>
      <w:r w:rsidRPr="00545056">
        <w:rPr>
          <w:rFonts w:ascii="Times New Roman" w:hAnsi="Times New Roman" w:cs="Times New Roman"/>
          <w:color w:val="000000" w:themeColor="text1"/>
          <w:sz w:val="24"/>
          <w:szCs w:val="24"/>
        </w:rPr>
        <w:t xml:space="preserve">2022.gadā VID klientiem </w:t>
      </w:r>
      <w:r w:rsidRPr="00545056">
        <w:rPr>
          <w:rFonts w:ascii="Times New Roman" w:hAnsi="Times New Roman" w:cs="Times New Roman"/>
          <w:sz w:val="24"/>
          <w:szCs w:val="24"/>
        </w:rPr>
        <w:t xml:space="preserve">bija pieejami 228 pakalpojumi, t.sk. 226 jeb 99,1% pakalpojumu pieprasīšana un/vai saņemšana tika nodrošināta elektroniski. </w:t>
      </w:r>
    </w:p>
    <w:p w14:paraId="095913F5" w14:textId="77777777" w:rsidR="004B324F" w:rsidRDefault="004B324F" w:rsidP="74B407CA">
      <w:pPr>
        <w:spacing w:after="0" w:line="240" w:lineRule="auto"/>
        <w:ind w:firstLine="720"/>
        <w:jc w:val="both"/>
        <w:rPr>
          <w:rFonts w:ascii="Times New Roman" w:hAnsi="Times New Roman" w:cs="Times New Roman"/>
          <w:sz w:val="24"/>
          <w:szCs w:val="24"/>
        </w:rPr>
      </w:pPr>
    </w:p>
    <w:p w14:paraId="58FC194F" w14:textId="77777777" w:rsidR="00E469F0" w:rsidRDefault="00E469F0" w:rsidP="74B407CA">
      <w:pPr>
        <w:spacing w:after="0" w:line="240" w:lineRule="auto"/>
        <w:ind w:firstLine="720"/>
        <w:jc w:val="both"/>
        <w:rPr>
          <w:rFonts w:ascii="Times New Roman" w:hAnsi="Times New Roman" w:cs="Times New Roman"/>
          <w:sz w:val="24"/>
          <w:szCs w:val="24"/>
        </w:rPr>
      </w:pPr>
    </w:p>
    <w:p w14:paraId="40C08F41" w14:textId="77777777" w:rsidR="00E469F0" w:rsidRDefault="00E469F0" w:rsidP="74B407CA">
      <w:pPr>
        <w:spacing w:after="0" w:line="240" w:lineRule="auto"/>
        <w:ind w:firstLine="720"/>
        <w:jc w:val="both"/>
        <w:rPr>
          <w:rFonts w:ascii="Times New Roman" w:hAnsi="Times New Roman" w:cs="Times New Roman"/>
          <w:sz w:val="24"/>
          <w:szCs w:val="24"/>
        </w:rPr>
      </w:pPr>
    </w:p>
    <w:p w14:paraId="2390B565" w14:textId="77777777" w:rsidR="00F74935" w:rsidRDefault="00F74935" w:rsidP="74B407CA">
      <w:pPr>
        <w:spacing w:after="0" w:line="240" w:lineRule="auto"/>
        <w:ind w:firstLine="720"/>
        <w:jc w:val="both"/>
        <w:rPr>
          <w:rFonts w:ascii="Times New Roman" w:hAnsi="Times New Roman" w:cs="Times New Roman"/>
          <w:sz w:val="24"/>
          <w:szCs w:val="24"/>
        </w:rPr>
      </w:pPr>
    </w:p>
    <w:p w14:paraId="05C5857D" w14:textId="77777777" w:rsidR="00F74935" w:rsidRDefault="00F74935" w:rsidP="74B407CA">
      <w:pPr>
        <w:spacing w:after="0" w:line="240" w:lineRule="auto"/>
        <w:ind w:firstLine="720"/>
        <w:jc w:val="both"/>
        <w:rPr>
          <w:rFonts w:ascii="Times New Roman" w:hAnsi="Times New Roman" w:cs="Times New Roman"/>
          <w:sz w:val="24"/>
          <w:szCs w:val="24"/>
        </w:rPr>
      </w:pPr>
    </w:p>
    <w:p w14:paraId="6BF2CEE0" w14:textId="685EFC98" w:rsidR="7C089B4F" w:rsidRPr="00187CA9" w:rsidRDefault="00E469F0" w:rsidP="007B1106">
      <w:pPr>
        <w:spacing w:after="0" w:line="240" w:lineRule="auto"/>
        <w:ind w:firstLine="720"/>
        <w:jc w:val="center"/>
        <w:rPr>
          <w:rFonts w:ascii="Times New Roman" w:hAnsi="Times New Roman" w:cs="Times New Roman"/>
          <w:sz w:val="24"/>
          <w:szCs w:val="24"/>
        </w:rPr>
      </w:pPr>
      <w:r>
        <w:rPr>
          <w:rFonts w:ascii="Times New Roman" w:hAnsi="Times New Roman" w:cs="Times New Roman"/>
          <w:sz w:val="24"/>
          <w:szCs w:val="24"/>
        </w:rPr>
        <w:lastRenderedPageBreak/>
        <w:t>6</w:t>
      </w:r>
      <w:r w:rsidR="7C089B4F" w:rsidRPr="00187CA9">
        <w:rPr>
          <w:rFonts w:ascii="Times New Roman" w:hAnsi="Times New Roman" w:cs="Times New Roman"/>
          <w:sz w:val="24"/>
          <w:szCs w:val="24"/>
        </w:rPr>
        <w:t>.</w:t>
      </w:r>
      <w:r w:rsidR="00724F9D">
        <w:rPr>
          <w:rFonts w:ascii="Times New Roman" w:hAnsi="Times New Roman" w:cs="Times New Roman"/>
          <w:sz w:val="24"/>
          <w:szCs w:val="24"/>
        </w:rPr>
        <w:t xml:space="preserve"> </w:t>
      </w:r>
      <w:r w:rsidR="7C089B4F" w:rsidRPr="00187CA9">
        <w:rPr>
          <w:rFonts w:ascii="Times New Roman" w:hAnsi="Times New Roman" w:cs="Times New Roman"/>
          <w:sz w:val="24"/>
          <w:szCs w:val="24"/>
        </w:rPr>
        <w:t>attēls.</w:t>
      </w:r>
      <w:r w:rsidR="7C089B4F" w:rsidRPr="00187CA9">
        <w:rPr>
          <w:sz w:val="24"/>
          <w:szCs w:val="24"/>
        </w:rPr>
        <w:t xml:space="preserve"> </w:t>
      </w:r>
      <w:r w:rsidR="7C089B4F" w:rsidRPr="00187CA9">
        <w:rPr>
          <w:rFonts w:ascii="Times New Roman" w:hAnsi="Times New Roman" w:cs="Times New Roman"/>
          <w:sz w:val="24"/>
          <w:szCs w:val="24"/>
        </w:rPr>
        <w:t>VID sniegto pakalpojumi skaits sadalījumā pa pakalpojumu grupām 2022.gadā</w:t>
      </w:r>
    </w:p>
    <w:p w14:paraId="4A534C62" w14:textId="77777777" w:rsidR="74B407CA" w:rsidRPr="00545056" w:rsidRDefault="74B407CA" w:rsidP="74B407CA">
      <w:pPr>
        <w:spacing w:after="0" w:line="240" w:lineRule="auto"/>
        <w:ind w:firstLine="720"/>
        <w:jc w:val="right"/>
        <w:rPr>
          <w:rFonts w:ascii="Times New Roman" w:hAnsi="Times New Roman" w:cs="Times New Roman"/>
          <w:sz w:val="24"/>
          <w:szCs w:val="24"/>
        </w:rPr>
      </w:pPr>
    </w:p>
    <w:p w14:paraId="6E56D386" w14:textId="2512AD6E" w:rsidR="7C089B4F" w:rsidRPr="00545056" w:rsidRDefault="7C089B4F" w:rsidP="74B407CA">
      <w:pPr>
        <w:ind w:firstLine="720"/>
        <w:jc w:val="center"/>
        <w:rPr>
          <w:rFonts w:ascii="Times New Roman" w:hAnsi="Times New Roman" w:cs="Times New Roman"/>
          <w:sz w:val="28"/>
          <w:szCs w:val="28"/>
        </w:rPr>
      </w:pPr>
      <w:r w:rsidRPr="00545056">
        <w:rPr>
          <w:noProof/>
        </w:rPr>
        <w:drawing>
          <wp:inline distT="0" distB="0" distL="0" distR="0" wp14:anchorId="3BC68D34" wp14:editId="5A7745F6">
            <wp:extent cx="4039342" cy="2699185"/>
            <wp:effectExtent l="0" t="0" r="0" b="6350"/>
            <wp:docPr id="164863229" name="Picture 164863229" descr="A pie char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776682"/>
                    <pic:cNvPicPr/>
                  </pic:nvPicPr>
                  <pic:blipFill>
                    <a:blip r:embed="rId19">
                      <a:extLst>
                        <a:ext uri="{28A0092B-C50C-407E-A947-70E740481C1C}">
                          <a14:useLocalDpi xmlns:a14="http://schemas.microsoft.com/office/drawing/2010/main" val="0"/>
                        </a:ext>
                      </a:extLst>
                    </a:blip>
                    <a:stretch>
                      <a:fillRect/>
                    </a:stretch>
                  </pic:blipFill>
                  <pic:spPr>
                    <a:xfrm>
                      <a:off x="0" y="0"/>
                      <a:ext cx="4039342" cy="2699185"/>
                    </a:xfrm>
                    <a:prstGeom prst="rect">
                      <a:avLst/>
                    </a:prstGeom>
                  </pic:spPr>
                </pic:pic>
              </a:graphicData>
            </a:graphic>
          </wp:inline>
        </w:drawing>
      </w:r>
    </w:p>
    <w:p w14:paraId="7F61C4BF" w14:textId="348DC1A5" w:rsidR="7C089B4F" w:rsidRDefault="001460CC" w:rsidP="001460CC">
      <w:pPr>
        <w:ind w:right="1274"/>
        <w:jc w:val="right"/>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7C089B4F" w:rsidRPr="00545056">
        <w:rPr>
          <w:rFonts w:ascii="Times New Roman" w:hAnsi="Times New Roman" w:cs="Times New Roman"/>
          <w:sz w:val="24"/>
          <w:szCs w:val="24"/>
        </w:rPr>
        <w:t>Avots: VID Publiskais pārskats 2022</w:t>
      </w:r>
    </w:p>
    <w:p w14:paraId="145A5485" w14:textId="77777777" w:rsidR="002762A6" w:rsidRPr="00545056" w:rsidRDefault="002762A6" w:rsidP="74B407CA">
      <w:pPr>
        <w:jc w:val="right"/>
        <w:rPr>
          <w:rFonts w:ascii="Times New Roman" w:hAnsi="Times New Roman" w:cs="Times New Roman"/>
          <w:sz w:val="24"/>
          <w:szCs w:val="24"/>
        </w:rPr>
      </w:pPr>
    </w:p>
    <w:p w14:paraId="2E094943" w14:textId="77777777" w:rsidR="005F660C" w:rsidRDefault="005F660C" w:rsidP="001460CC">
      <w:pPr>
        <w:spacing w:after="0" w:line="240" w:lineRule="auto"/>
        <w:ind w:firstLine="3969"/>
        <w:jc w:val="both"/>
        <w:rPr>
          <w:rFonts w:ascii="Times New Roman" w:hAnsi="Times New Roman" w:cs="Times New Roman"/>
          <w:sz w:val="24"/>
          <w:szCs w:val="24"/>
        </w:rPr>
      </w:pPr>
    </w:p>
    <w:p w14:paraId="3388F515" w14:textId="64A587D1" w:rsidR="006848BD" w:rsidRPr="006848BD" w:rsidRDefault="006848BD" w:rsidP="00B21429">
      <w:pPr>
        <w:spacing w:after="0" w:line="240" w:lineRule="auto"/>
        <w:ind w:firstLine="709"/>
        <w:jc w:val="both"/>
        <w:rPr>
          <w:rFonts w:ascii="Times New Roman" w:hAnsi="Times New Roman" w:cs="Times New Roman"/>
          <w:sz w:val="24"/>
          <w:szCs w:val="24"/>
        </w:rPr>
      </w:pPr>
      <w:r w:rsidRPr="006848BD">
        <w:rPr>
          <w:rFonts w:ascii="Times New Roman" w:hAnsi="Times New Roman" w:cs="Times New Roman"/>
          <w:sz w:val="24"/>
          <w:szCs w:val="24"/>
        </w:rPr>
        <w:t>VID kopējie izdevumi 2024.gadam plānoti 170</w:t>
      </w:r>
      <w:r w:rsidR="00675225">
        <w:rPr>
          <w:rFonts w:ascii="Times New Roman" w:hAnsi="Times New Roman" w:cs="Times New Roman"/>
          <w:sz w:val="24"/>
          <w:szCs w:val="24"/>
        </w:rPr>
        <w:t>,</w:t>
      </w:r>
      <w:r w:rsidRPr="006848BD">
        <w:rPr>
          <w:rFonts w:ascii="Times New Roman" w:hAnsi="Times New Roman" w:cs="Times New Roman"/>
          <w:sz w:val="24"/>
          <w:szCs w:val="24"/>
        </w:rPr>
        <w:t>38</w:t>
      </w:r>
      <w:r w:rsidR="00675225">
        <w:rPr>
          <w:rFonts w:ascii="Times New Roman" w:hAnsi="Times New Roman" w:cs="Times New Roman"/>
          <w:sz w:val="24"/>
          <w:szCs w:val="24"/>
        </w:rPr>
        <w:t xml:space="preserve"> </w:t>
      </w:r>
      <w:r w:rsidR="00B21429" w:rsidRPr="00B21429">
        <w:rPr>
          <w:rFonts w:ascii="Times New Roman" w:hAnsi="Times New Roman" w:cs="Times New Roman"/>
          <w:i/>
          <w:iCs/>
          <w:sz w:val="24"/>
          <w:szCs w:val="24"/>
        </w:rPr>
        <w:t>euro</w:t>
      </w:r>
      <w:r w:rsidRPr="006848BD">
        <w:rPr>
          <w:rFonts w:ascii="Times New Roman" w:hAnsi="Times New Roman" w:cs="Times New Roman"/>
          <w:sz w:val="24"/>
          <w:szCs w:val="24"/>
        </w:rPr>
        <w:t xml:space="preserve"> apmērā, t.sk.:</w:t>
      </w:r>
    </w:p>
    <w:p w14:paraId="282EFD06" w14:textId="3D585ACE" w:rsidR="006848BD" w:rsidRPr="006848BD" w:rsidRDefault="00675225" w:rsidP="00B21429">
      <w:pPr>
        <w:pStyle w:val="ListParagraph"/>
        <w:numPr>
          <w:ilvl w:val="0"/>
          <w:numId w:val="37"/>
        </w:numPr>
        <w:spacing w:after="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6848BD" w:rsidRPr="006848BD">
        <w:rPr>
          <w:rFonts w:ascii="Times New Roman" w:eastAsia="Times New Roman" w:hAnsi="Times New Roman" w:cs="Times New Roman"/>
          <w:sz w:val="24"/>
          <w:szCs w:val="24"/>
        </w:rPr>
        <w:t>amatdarbības budžets 164</w:t>
      </w:r>
      <w:r>
        <w:rPr>
          <w:rFonts w:ascii="Times New Roman" w:eastAsia="Times New Roman" w:hAnsi="Times New Roman" w:cs="Times New Roman"/>
          <w:sz w:val="24"/>
          <w:szCs w:val="24"/>
        </w:rPr>
        <w:t>,</w:t>
      </w:r>
      <w:r w:rsidR="006848BD" w:rsidRPr="006848BD">
        <w:rPr>
          <w:rFonts w:ascii="Times New Roman" w:eastAsia="Times New Roman" w:hAnsi="Times New Roman" w:cs="Times New Roman"/>
          <w:sz w:val="24"/>
          <w:szCs w:val="24"/>
        </w:rPr>
        <w:t>04</w:t>
      </w:r>
      <w:r>
        <w:rPr>
          <w:rFonts w:ascii="Times New Roman" w:eastAsia="Times New Roman" w:hAnsi="Times New Roman" w:cs="Times New Roman"/>
          <w:sz w:val="24"/>
          <w:szCs w:val="24"/>
        </w:rPr>
        <w:t xml:space="preserve"> </w:t>
      </w:r>
      <w:r w:rsidRPr="006848BD">
        <w:rPr>
          <w:rFonts w:ascii="Times New Roman" w:hAnsi="Times New Roman" w:cs="Times New Roman"/>
          <w:sz w:val="24"/>
          <w:szCs w:val="24"/>
        </w:rPr>
        <w:t xml:space="preserve">miljonu </w:t>
      </w:r>
      <w:r w:rsidRPr="008B7B5F">
        <w:rPr>
          <w:rFonts w:ascii="Times New Roman" w:hAnsi="Times New Roman" w:cs="Times New Roman"/>
          <w:i/>
          <w:iCs/>
          <w:sz w:val="24"/>
          <w:szCs w:val="24"/>
        </w:rPr>
        <w:t>euro</w:t>
      </w:r>
      <w:r w:rsidRPr="006848BD">
        <w:rPr>
          <w:rFonts w:ascii="Times New Roman" w:hAnsi="Times New Roman" w:cs="Times New Roman"/>
          <w:sz w:val="24"/>
          <w:szCs w:val="24"/>
        </w:rPr>
        <w:t xml:space="preserve"> apmērā</w:t>
      </w:r>
      <w:r w:rsidR="006848BD" w:rsidRPr="006848BD">
        <w:rPr>
          <w:rFonts w:ascii="Times New Roman" w:eastAsia="Times New Roman" w:hAnsi="Times New Roman" w:cs="Times New Roman"/>
          <w:sz w:val="24"/>
          <w:szCs w:val="24"/>
        </w:rPr>
        <w:t>;</w:t>
      </w:r>
    </w:p>
    <w:p w14:paraId="2DAD9337" w14:textId="6C5CCCF7" w:rsidR="006848BD" w:rsidRPr="006848BD" w:rsidRDefault="006848BD" w:rsidP="00B21429">
      <w:pPr>
        <w:pStyle w:val="ListParagraph"/>
        <w:numPr>
          <w:ilvl w:val="0"/>
          <w:numId w:val="37"/>
        </w:numPr>
        <w:spacing w:after="0" w:line="240" w:lineRule="auto"/>
        <w:contextualSpacing w:val="0"/>
        <w:jc w:val="both"/>
        <w:rPr>
          <w:rFonts w:ascii="Times New Roman" w:eastAsia="Times New Roman" w:hAnsi="Times New Roman" w:cs="Times New Roman"/>
          <w:sz w:val="24"/>
          <w:szCs w:val="24"/>
        </w:rPr>
      </w:pPr>
      <w:r w:rsidRPr="006848BD">
        <w:rPr>
          <w:rFonts w:ascii="Times New Roman" w:eastAsia="Times New Roman" w:hAnsi="Times New Roman" w:cs="Times New Roman"/>
          <w:sz w:val="24"/>
          <w:szCs w:val="24"/>
        </w:rPr>
        <w:t>ES politiku instrumentu un pārējās ārvalstu finanšu palīdzības līdzfinansēto projektu un pasākumu īstenošanai 6</w:t>
      </w:r>
      <w:r w:rsidR="00675225">
        <w:rPr>
          <w:rFonts w:ascii="Times New Roman" w:eastAsia="Times New Roman" w:hAnsi="Times New Roman" w:cs="Times New Roman"/>
          <w:sz w:val="24"/>
          <w:szCs w:val="24"/>
        </w:rPr>
        <w:t>,</w:t>
      </w:r>
      <w:r w:rsidRPr="006848BD">
        <w:rPr>
          <w:rFonts w:ascii="Times New Roman" w:eastAsia="Times New Roman" w:hAnsi="Times New Roman" w:cs="Times New Roman"/>
          <w:sz w:val="24"/>
          <w:szCs w:val="24"/>
        </w:rPr>
        <w:t>3</w:t>
      </w:r>
      <w:r w:rsidR="00675225">
        <w:rPr>
          <w:rFonts w:ascii="Times New Roman" w:eastAsia="Times New Roman" w:hAnsi="Times New Roman" w:cs="Times New Roman"/>
          <w:sz w:val="24"/>
          <w:szCs w:val="24"/>
        </w:rPr>
        <w:t>5</w:t>
      </w:r>
      <w:r w:rsidRPr="006848BD">
        <w:rPr>
          <w:rFonts w:ascii="Times New Roman" w:eastAsia="Times New Roman" w:hAnsi="Times New Roman" w:cs="Times New Roman"/>
          <w:sz w:val="24"/>
          <w:szCs w:val="24"/>
        </w:rPr>
        <w:t xml:space="preserve"> </w:t>
      </w:r>
      <w:r w:rsidR="00675225" w:rsidRPr="006848BD">
        <w:rPr>
          <w:rFonts w:ascii="Times New Roman" w:hAnsi="Times New Roman" w:cs="Times New Roman"/>
          <w:sz w:val="24"/>
          <w:szCs w:val="24"/>
        </w:rPr>
        <w:t xml:space="preserve">miljonu </w:t>
      </w:r>
      <w:r w:rsidR="00675225" w:rsidRPr="008B7B5F">
        <w:rPr>
          <w:rFonts w:ascii="Times New Roman" w:hAnsi="Times New Roman" w:cs="Times New Roman"/>
          <w:i/>
          <w:iCs/>
          <w:sz w:val="24"/>
          <w:szCs w:val="24"/>
        </w:rPr>
        <w:t>euro</w:t>
      </w:r>
      <w:r w:rsidR="00675225" w:rsidRPr="006848BD">
        <w:rPr>
          <w:rFonts w:ascii="Times New Roman" w:hAnsi="Times New Roman" w:cs="Times New Roman"/>
          <w:sz w:val="24"/>
          <w:szCs w:val="24"/>
        </w:rPr>
        <w:t xml:space="preserve"> apmērā</w:t>
      </w:r>
      <w:r w:rsidRPr="006848BD">
        <w:rPr>
          <w:rFonts w:ascii="Times New Roman" w:eastAsia="Times New Roman" w:hAnsi="Times New Roman" w:cs="Times New Roman"/>
          <w:sz w:val="24"/>
          <w:szCs w:val="24"/>
        </w:rPr>
        <w:t>.</w:t>
      </w:r>
    </w:p>
    <w:p w14:paraId="44B84760" w14:textId="14E56623" w:rsidR="74B407CA" w:rsidRPr="00545056" w:rsidRDefault="74B407CA" w:rsidP="00E42961">
      <w:pPr>
        <w:jc w:val="both"/>
        <w:rPr>
          <w:rFonts w:ascii="Times New Roman" w:eastAsia="Calibri" w:hAnsi="Times New Roman" w:cs="Times New Roman"/>
          <w:color w:val="000000" w:themeColor="text1"/>
          <w:sz w:val="24"/>
          <w:szCs w:val="24"/>
        </w:rPr>
      </w:pPr>
    </w:p>
    <w:p w14:paraId="685B4C04" w14:textId="317F9522" w:rsidR="003962C3" w:rsidRPr="00AE3FFE" w:rsidRDefault="1B55C6CE" w:rsidP="00AE3FFE">
      <w:pPr>
        <w:pStyle w:val="Heading1"/>
        <w:rPr>
          <w:rFonts w:ascii="Times New Roman" w:hAnsi="Times New Roman" w:cs="Times New Roman"/>
          <w:caps/>
          <w:color w:val="auto"/>
          <w:sz w:val="24"/>
          <w:szCs w:val="24"/>
        </w:rPr>
      </w:pPr>
      <w:bookmarkStart w:id="17" w:name="_Toc153897089"/>
      <w:bookmarkStart w:id="18" w:name="_Hlk146084976"/>
      <w:bookmarkStart w:id="19" w:name="_Toc141447061"/>
      <w:r w:rsidRPr="00AE3FFE">
        <w:rPr>
          <w:rFonts w:ascii="Times New Roman" w:hAnsi="Times New Roman" w:cs="Times New Roman"/>
          <w:caps/>
          <w:color w:val="auto"/>
          <w:sz w:val="24"/>
          <w:szCs w:val="24"/>
        </w:rPr>
        <w:t>2.</w:t>
      </w:r>
      <w:r w:rsidR="2C430E9E" w:rsidRPr="00AE3FFE">
        <w:rPr>
          <w:rFonts w:ascii="Times New Roman" w:hAnsi="Times New Roman" w:cs="Times New Roman"/>
          <w:caps/>
          <w:color w:val="auto"/>
          <w:sz w:val="24"/>
          <w:szCs w:val="24"/>
        </w:rPr>
        <w:t xml:space="preserve"> </w:t>
      </w:r>
      <w:r w:rsidR="005316F2" w:rsidRPr="00AE3FFE">
        <w:rPr>
          <w:rFonts w:ascii="Times New Roman" w:hAnsi="Times New Roman" w:cs="Times New Roman"/>
          <w:caps/>
          <w:color w:val="auto"/>
          <w:sz w:val="24"/>
          <w:szCs w:val="24"/>
        </w:rPr>
        <w:t>VID</w:t>
      </w:r>
      <w:r w:rsidR="00901D26" w:rsidRPr="00AE3FFE">
        <w:rPr>
          <w:rFonts w:ascii="Times New Roman" w:hAnsi="Times New Roman" w:cs="Times New Roman"/>
          <w:caps/>
          <w:color w:val="auto"/>
          <w:sz w:val="24"/>
          <w:szCs w:val="24"/>
        </w:rPr>
        <w:t xml:space="preserve"> </w:t>
      </w:r>
      <w:r w:rsidR="1980016A" w:rsidRPr="00AE3FFE">
        <w:rPr>
          <w:rFonts w:ascii="Times New Roman" w:hAnsi="Times New Roman" w:cs="Times New Roman"/>
          <w:caps/>
          <w:color w:val="auto"/>
          <w:sz w:val="24"/>
          <w:szCs w:val="24"/>
        </w:rPr>
        <w:t>darbības pilnveidošanas risinājumi</w:t>
      </w:r>
      <w:bookmarkEnd w:id="17"/>
      <w:r w:rsidR="1980016A" w:rsidRPr="00AE3FFE">
        <w:rPr>
          <w:rFonts w:ascii="Times New Roman" w:hAnsi="Times New Roman" w:cs="Times New Roman"/>
          <w:caps/>
          <w:color w:val="auto"/>
          <w:sz w:val="24"/>
          <w:szCs w:val="24"/>
        </w:rPr>
        <w:t xml:space="preserve"> </w:t>
      </w:r>
      <w:bookmarkEnd w:id="18"/>
    </w:p>
    <w:p w14:paraId="69EA1394" w14:textId="6483CE03" w:rsidR="00BD2954" w:rsidRPr="00545056" w:rsidRDefault="00BD2954" w:rsidP="00B91FF1">
      <w:pPr>
        <w:spacing w:after="0" w:line="240" w:lineRule="auto"/>
        <w:rPr>
          <w:rFonts w:ascii="Times New Roman" w:eastAsia="Calibri" w:hAnsi="Times New Roman" w:cs="Times New Roman"/>
          <w:sz w:val="24"/>
          <w:szCs w:val="24"/>
        </w:rPr>
      </w:pPr>
    </w:p>
    <w:p w14:paraId="51CA2656" w14:textId="59D60C0E" w:rsidR="00BD2954" w:rsidRPr="00545056" w:rsidRDefault="00BD2954" w:rsidP="00B91FF1">
      <w:pPr>
        <w:spacing w:after="0" w:line="240" w:lineRule="auto"/>
        <w:ind w:firstLine="720"/>
        <w:jc w:val="both"/>
        <w:rPr>
          <w:rFonts w:ascii="Times New Roman" w:eastAsia="Calibri" w:hAnsi="Times New Roman" w:cs="Times New Roman"/>
          <w:kern w:val="0"/>
          <w:sz w:val="24"/>
          <w:szCs w:val="24"/>
        </w:rPr>
      </w:pPr>
      <w:r w:rsidRPr="00545056">
        <w:rPr>
          <w:rFonts w:ascii="Times New Roman" w:eastAsia="Calibri" w:hAnsi="Times New Roman" w:cs="Times New Roman"/>
          <w:kern w:val="0"/>
          <w:sz w:val="24"/>
          <w:szCs w:val="24"/>
        </w:rPr>
        <w:t xml:space="preserve">VID darbības pilnveidošanai joprojām ir liels potenciāls, panākot vēl lielāku sabiedrības </w:t>
      </w:r>
      <w:r w:rsidR="006E1FC4" w:rsidRPr="00545056">
        <w:rPr>
          <w:rFonts w:ascii="Times New Roman" w:eastAsia="Calibri" w:hAnsi="Times New Roman" w:cs="Times New Roman"/>
          <w:kern w:val="0"/>
          <w:sz w:val="24"/>
          <w:szCs w:val="24"/>
        </w:rPr>
        <w:t>uzticēšan</w:t>
      </w:r>
      <w:r w:rsidR="006E1FC4">
        <w:rPr>
          <w:rFonts w:ascii="Times New Roman" w:eastAsia="Calibri" w:hAnsi="Times New Roman" w:cs="Times New Roman"/>
          <w:kern w:val="0"/>
          <w:sz w:val="24"/>
          <w:szCs w:val="24"/>
        </w:rPr>
        <w:t>o</w:t>
      </w:r>
      <w:r w:rsidR="006E1FC4" w:rsidRPr="00545056">
        <w:rPr>
          <w:rFonts w:ascii="Times New Roman" w:eastAsia="Calibri" w:hAnsi="Times New Roman" w:cs="Times New Roman"/>
          <w:kern w:val="0"/>
          <w:sz w:val="24"/>
          <w:szCs w:val="24"/>
        </w:rPr>
        <w:t xml:space="preserve">s </w:t>
      </w:r>
      <w:r w:rsidRPr="00545056">
        <w:rPr>
          <w:rFonts w:ascii="Times New Roman" w:eastAsia="Calibri" w:hAnsi="Times New Roman" w:cs="Times New Roman"/>
          <w:kern w:val="0"/>
          <w:sz w:val="24"/>
          <w:szCs w:val="24"/>
        </w:rPr>
        <w:t xml:space="preserve">VID un </w:t>
      </w:r>
      <w:r w:rsidR="006E1FC4" w:rsidRPr="00545056">
        <w:rPr>
          <w:rFonts w:ascii="Times New Roman" w:eastAsia="Calibri" w:hAnsi="Times New Roman" w:cs="Times New Roman"/>
          <w:kern w:val="0"/>
          <w:sz w:val="24"/>
          <w:szCs w:val="24"/>
        </w:rPr>
        <w:t>sekmē</w:t>
      </w:r>
      <w:r w:rsidR="006E1FC4">
        <w:rPr>
          <w:rFonts w:ascii="Times New Roman" w:eastAsia="Calibri" w:hAnsi="Times New Roman" w:cs="Times New Roman"/>
          <w:kern w:val="0"/>
          <w:sz w:val="24"/>
          <w:szCs w:val="24"/>
        </w:rPr>
        <w:t>jot</w:t>
      </w:r>
      <w:r w:rsidR="006E1FC4" w:rsidRPr="00545056">
        <w:rPr>
          <w:rFonts w:ascii="Times New Roman" w:eastAsia="Calibri" w:hAnsi="Times New Roman" w:cs="Times New Roman"/>
          <w:kern w:val="0"/>
          <w:sz w:val="24"/>
          <w:szCs w:val="24"/>
        </w:rPr>
        <w:t xml:space="preserve"> </w:t>
      </w:r>
      <w:r w:rsidRPr="00545056">
        <w:rPr>
          <w:rFonts w:ascii="Times New Roman" w:eastAsia="Calibri" w:hAnsi="Times New Roman" w:cs="Times New Roman"/>
          <w:kern w:val="0"/>
          <w:sz w:val="24"/>
          <w:szCs w:val="24"/>
        </w:rPr>
        <w:t>nodokļu administrēšanas efektivitāti, taisnīgu nodokļu iekasēšanu,</w:t>
      </w:r>
      <w:r w:rsidR="00214D18">
        <w:rPr>
          <w:rFonts w:ascii="Times New Roman" w:eastAsia="Calibri" w:hAnsi="Times New Roman" w:cs="Times New Roman"/>
          <w:kern w:val="0"/>
          <w:sz w:val="24"/>
          <w:szCs w:val="24"/>
        </w:rPr>
        <w:t xml:space="preserve"> sniedzamo pakalpojumu </w:t>
      </w:r>
      <w:r w:rsidR="00EC208E">
        <w:rPr>
          <w:rFonts w:ascii="Times New Roman" w:eastAsia="Calibri" w:hAnsi="Times New Roman" w:cs="Times New Roman"/>
          <w:kern w:val="0"/>
          <w:sz w:val="24"/>
          <w:szCs w:val="24"/>
        </w:rPr>
        <w:t>attīstību,</w:t>
      </w:r>
      <w:r w:rsidRPr="00545056">
        <w:rPr>
          <w:rFonts w:ascii="Times New Roman" w:eastAsia="Calibri" w:hAnsi="Times New Roman" w:cs="Times New Roman"/>
          <w:kern w:val="0"/>
          <w:sz w:val="24"/>
          <w:szCs w:val="24"/>
        </w:rPr>
        <w:t xml:space="preserve"> tādējādi uzlabojot arī sabiedrisko pakalpojumu finansēšanu, kas savukārt radīs labvēlīgus apstākļus nodokļu maksātāju uzvedības maiņai pozitīvā gultnē nodokļu nomaksas jomā.</w:t>
      </w:r>
    </w:p>
    <w:p w14:paraId="06AEB4C5" w14:textId="315E4B70" w:rsidR="00243026" w:rsidRPr="00FD1127" w:rsidRDefault="00BD2954" w:rsidP="00281BF9">
      <w:pPr>
        <w:spacing w:after="0" w:line="240" w:lineRule="auto"/>
        <w:ind w:firstLine="720"/>
        <w:jc w:val="both"/>
        <w:rPr>
          <w:rFonts w:ascii="Times New Roman" w:hAnsi="Times New Roman" w:cs="Times New Roman"/>
          <w:color w:val="000000" w:themeColor="text1"/>
          <w:sz w:val="24"/>
          <w:szCs w:val="24"/>
        </w:rPr>
      </w:pPr>
      <w:r w:rsidRPr="00FD1127">
        <w:rPr>
          <w:rFonts w:ascii="Times New Roman" w:hAnsi="Times New Roman" w:cs="Times New Roman"/>
          <w:color w:val="000000" w:themeColor="text1"/>
          <w:sz w:val="24"/>
          <w:szCs w:val="24"/>
        </w:rPr>
        <w:t>Nodokļu administrēšanas un muitas darbības efektivitāte ir izšķirošs faktors finanšu politikas realizēšanā un nacionālās drošības uz ārējās robežas nodrošināšanā.</w:t>
      </w:r>
      <w:r w:rsidRPr="00FD1127">
        <w:rPr>
          <w:color w:val="000000" w:themeColor="text1"/>
          <w:sz w:val="24"/>
          <w:szCs w:val="24"/>
        </w:rPr>
        <w:t xml:space="preserve"> </w:t>
      </w:r>
      <w:r w:rsidRPr="00FD1127">
        <w:rPr>
          <w:rFonts w:ascii="Times New Roman" w:hAnsi="Times New Roman" w:cs="Times New Roman"/>
          <w:color w:val="000000" w:themeColor="text1"/>
          <w:sz w:val="24"/>
          <w:szCs w:val="24"/>
        </w:rPr>
        <w:t xml:space="preserve">Tādējādi, lai </w:t>
      </w:r>
      <w:r w:rsidR="00243026" w:rsidRPr="00FD1127">
        <w:rPr>
          <w:rFonts w:ascii="Times New Roman" w:hAnsi="Times New Roman" w:cs="Times New Roman"/>
          <w:color w:val="000000" w:themeColor="text1"/>
          <w:sz w:val="24"/>
          <w:szCs w:val="24"/>
        </w:rPr>
        <w:t xml:space="preserve">panāktu </w:t>
      </w:r>
      <w:r w:rsidR="00975D33" w:rsidRPr="00FD1127">
        <w:rPr>
          <w:rFonts w:ascii="Times New Roman" w:hAnsi="Times New Roman" w:cs="Times New Roman"/>
          <w:color w:val="000000" w:themeColor="text1"/>
          <w:sz w:val="24"/>
          <w:szCs w:val="24"/>
        </w:rPr>
        <w:t xml:space="preserve">vēl </w:t>
      </w:r>
      <w:r w:rsidR="00A13A1E" w:rsidRPr="00FD1127">
        <w:rPr>
          <w:rFonts w:ascii="Times New Roman" w:hAnsi="Times New Roman" w:cs="Times New Roman"/>
          <w:color w:val="000000" w:themeColor="text1"/>
          <w:sz w:val="24"/>
          <w:szCs w:val="24"/>
        </w:rPr>
        <w:t>augstāku</w:t>
      </w:r>
      <w:r w:rsidR="00243026" w:rsidRPr="00FD1127">
        <w:rPr>
          <w:rFonts w:ascii="Times New Roman" w:hAnsi="Times New Roman" w:cs="Times New Roman"/>
          <w:color w:val="000000" w:themeColor="text1"/>
          <w:sz w:val="24"/>
          <w:szCs w:val="24"/>
        </w:rPr>
        <w:t xml:space="preserve"> </w:t>
      </w:r>
      <w:r w:rsidR="00982322" w:rsidRPr="00FD1127">
        <w:rPr>
          <w:rFonts w:ascii="Times New Roman" w:hAnsi="Times New Roman" w:cs="Times New Roman"/>
          <w:color w:val="000000" w:themeColor="text1"/>
          <w:sz w:val="24"/>
          <w:szCs w:val="24"/>
        </w:rPr>
        <w:t xml:space="preserve">VID, kā servisa iestādes, </w:t>
      </w:r>
      <w:r w:rsidR="00B87065" w:rsidRPr="00FD1127">
        <w:rPr>
          <w:rFonts w:ascii="Times New Roman" w:hAnsi="Times New Roman" w:cs="Times New Roman"/>
          <w:color w:val="000000" w:themeColor="text1"/>
          <w:sz w:val="24"/>
          <w:szCs w:val="24"/>
        </w:rPr>
        <w:t xml:space="preserve">kas kalpo sabiedrības interesēm, </w:t>
      </w:r>
      <w:r w:rsidR="00243026" w:rsidRPr="00433FD3">
        <w:rPr>
          <w:rFonts w:ascii="Times New Roman" w:hAnsi="Times New Roman" w:cs="Times New Roman"/>
          <w:sz w:val="24"/>
          <w:szCs w:val="24"/>
        </w:rPr>
        <w:t>efektivitāt</w:t>
      </w:r>
      <w:r w:rsidR="00A13A1E" w:rsidRPr="00433FD3">
        <w:rPr>
          <w:rFonts w:ascii="Times New Roman" w:hAnsi="Times New Roman" w:cs="Times New Roman"/>
          <w:sz w:val="24"/>
          <w:szCs w:val="24"/>
        </w:rPr>
        <w:t xml:space="preserve">es </w:t>
      </w:r>
      <w:r w:rsidR="00DE1AB9" w:rsidRPr="00433FD3">
        <w:rPr>
          <w:rFonts w:ascii="Times New Roman" w:hAnsi="Times New Roman" w:cs="Times New Roman"/>
          <w:sz w:val="24"/>
          <w:szCs w:val="24"/>
        </w:rPr>
        <w:t>praktisko īstenošanu</w:t>
      </w:r>
      <w:r w:rsidR="003E5D3B" w:rsidRPr="00433FD3">
        <w:rPr>
          <w:rFonts w:ascii="Times New Roman" w:hAnsi="Times New Roman" w:cs="Times New Roman"/>
          <w:sz w:val="24"/>
          <w:szCs w:val="24"/>
        </w:rPr>
        <w:t xml:space="preserve"> </w:t>
      </w:r>
      <w:r w:rsidR="00975D33" w:rsidRPr="00433FD3">
        <w:rPr>
          <w:rFonts w:ascii="Times New Roman" w:hAnsi="Times New Roman" w:cs="Times New Roman"/>
          <w:sz w:val="24"/>
          <w:szCs w:val="24"/>
        </w:rPr>
        <w:t>un skaidri</w:t>
      </w:r>
      <w:r w:rsidR="00201C27" w:rsidRPr="00433FD3">
        <w:rPr>
          <w:rFonts w:ascii="Times New Roman" w:hAnsi="Times New Roman" w:cs="Times New Roman"/>
          <w:sz w:val="24"/>
          <w:szCs w:val="24"/>
        </w:rPr>
        <w:t xml:space="preserve"> </w:t>
      </w:r>
      <w:r w:rsidR="00CC2631" w:rsidRPr="00433FD3">
        <w:rPr>
          <w:rFonts w:ascii="Times New Roman" w:eastAsia="Times New Roman" w:hAnsi="Times New Roman"/>
          <w:noProof/>
          <w:sz w:val="24"/>
          <w:szCs w:val="24"/>
          <w:lang w:eastAsia="lv-LV"/>
        </w:rPr>
        <w:t>nodalīt</w:t>
      </w:r>
      <w:r w:rsidR="00975D33" w:rsidRPr="00433FD3">
        <w:rPr>
          <w:rFonts w:ascii="Times New Roman" w:eastAsia="Times New Roman" w:hAnsi="Times New Roman"/>
          <w:noProof/>
          <w:sz w:val="24"/>
          <w:szCs w:val="24"/>
          <w:lang w:eastAsia="lv-LV"/>
        </w:rPr>
        <w:t>u</w:t>
      </w:r>
      <w:r w:rsidR="00CC2631" w:rsidRPr="00433FD3">
        <w:rPr>
          <w:rFonts w:ascii="Times New Roman" w:eastAsia="Times New Roman" w:hAnsi="Times New Roman"/>
          <w:noProof/>
          <w:sz w:val="24"/>
          <w:szCs w:val="24"/>
          <w:lang w:eastAsia="lv-LV"/>
        </w:rPr>
        <w:t xml:space="preserve"> noziedzīgu nodarījumu novēršanas un at</w:t>
      </w:r>
      <w:r w:rsidR="00CC2631" w:rsidRPr="00FD1127">
        <w:rPr>
          <w:rFonts w:ascii="Times New Roman" w:eastAsia="Times New Roman" w:hAnsi="Times New Roman"/>
          <w:noProof/>
          <w:sz w:val="24"/>
          <w:szCs w:val="24"/>
          <w:lang w:eastAsia="lv-LV"/>
        </w:rPr>
        <w:t>klāšanas funkcijas no pakalpojumu sniedzēja funkcijām,</w:t>
      </w:r>
      <w:r w:rsidR="006E5AF5" w:rsidRPr="006E5AF5">
        <w:rPr>
          <w:rFonts w:ascii="Times New Roman" w:hAnsi="Times New Roman" w:cs="Times New Roman"/>
          <w:color w:val="000000" w:themeColor="text1"/>
          <w:sz w:val="24"/>
          <w:szCs w:val="24"/>
        </w:rPr>
        <w:t xml:space="preserve"> </w:t>
      </w:r>
      <w:r w:rsidR="006E5AF5">
        <w:rPr>
          <w:rFonts w:ascii="Times New Roman" w:hAnsi="Times New Roman" w:cs="Times New Roman"/>
          <w:color w:val="000000" w:themeColor="text1"/>
          <w:sz w:val="24"/>
          <w:szCs w:val="24"/>
        </w:rPr>
        <w:t>nepieciešams veikt VID funkciju pārskatīšanu,</w:t>
      </w:r>
      <w:r w:rsidR="006E5AF5" w:rsidRPr="00302EC1">
        <w:rPr>
          <w:rFonts w:ascii="Times New Roman" w:hAnsi="Times New Roman" w:cs="Times New Roman"/>
          <w:sz w:val="24"/>
          <w:szCs w:val="24"/>
        </w:rPr>
        <w:t xml:space="preserve"> </w:t>
      </w:r>
      <w:r w:rsidR="006E5AF5" w:rsidRPr="00E70D07">
        <w:rPr>
          <w:rFonts w:ascii="Times New Roman" w:hAnsi="Times New Roman" w:cs="Times New Roman"/>
          <w:sz w:val="24"/>
          <w:szCs w:val="24"/>
        </w:rPr>
        <w:t>izvērtējot iespēj</w:t>
      </w:r>
      <w:r w:rsidR="006E5AF5">
        <w:rPr>
          <w:rFonts w:ascii="Times New Roman" w:hAnsi="Times New Roman" w:cs="Times New Roman"/>
          <w:sz w:val="24"/>
          <w:szCs w:val="24"/>
        </w:rPr>
        <w:t>u nodalīt no VID</w:t>
      </w:r>
      <w:r w:rsidR="006E5AF5" w:rsidRPr="006075B6">
        <w:rPr>
          <w:rFonts w:ascii="Times New Roman" w:hAnsi="Times New Roman" w:cs="Times New Roman"/>
          <w:sz w:val="24"/>
          <w:szCs w:val="24"/>
        </w:rPr>
        <w:t xml:space="preserve"> struktūrvienības, kuru </w:t>
      </w:r>
      <w:r w:rsidR="006E5AF5">
        <w:rPr>
          <w:rFonts w:ascii="Times New Roman" w:hAnsi="Times New Roman" w:cs="Times New Roman"/>
          <w:sz w:val="24"/>
          <w:szCs w:val="24"/>
        </w:rPr>
        <w:t>pamatuzdevums</w:t>
      </w:r>
      <w:r w:rsidR="006E5AF5" w:rsidRPr="006075B6">
        <w:rPr>
          <w:rFonts w:ascii="Times New Roman" w:hAnsi="Times New Roman" w:cs="Times New Roman"/>
          <w:sz w:val="24"/>
          <w:szCs w:val="24"/>
        </w:rPr>
        <w:t xml:space="preserve"> ir atklāt noziedzīgus nodarījumus, nevis </w:t>
      </w:r>
      <w:r w:rsidR="006E5AF5">
        <w:rPr>
          <w:rFonts w:ascii="Times New Roman" w:hAnsi="Times New Roman" w:cs="Times New Roman"/>
          <w:sz w:val="24"/>
          <w:szCs w:val="24"/>
        </w:rPr>
        <w:t>konsultēt un sniegt pakalpojumus klientiem nodokļu un muitas jomā.</w:t>
      </w:r>
    </w:p>
    <w:p w14:paraId="55BF1D5D" w14:textId="59251181" w:rsidR="500B2AB7" w:rsidRPr="005333A4" w:rsidRDefault="500B2AB7" w:rsidP="00B91FF1">
      <w:pPr>
        <w:spacing w:after="0" w:line="240" w:lineRule="auto"/>
        <w:ind w:firstLine="851"/>
        <w:jc w:val="both"/>
        <w:rPr>
          <w:rFonts w:ascii="Times New Roman" w:hAnsi="Times New Roman" w:cs="Times New Roman"/>
          <w:sz w:val="24"/>
          <w:szCs w:val="24"/>
        </w:rPr>
      </w:pPr>
      <w:bookmarkStart w:id="20" w:name="_Hlk146084993"/>
      <w:bookmarkStart w:id="21" w:name="_Hlk146032693"/>
      <w:r w:rsidRPr="00545056">
        <w:rPr>
          <w:rFonts w:ascii="Times New Roman" w:hAnsi="Times New Roman" w:cs="Times New Roman"/>
          <w:sz w:val="24"/>
          <w:szCs w:val="24"/>
        </w:rPr>
        <w:t>Z</w:t>
      </w:r>
      <w:r w:rsidR="00AF2303" w:rsidRPr="00545056">
        <w:rPr>
          <w:rFonts w:ascii="Times New Roman" w:hAnsi="Times New Roman" w:cs="Times New Roman"/>
          <w:sz w:val="24"/>
          <w:szCs w:val="24"/>
        </w:rPr>
        <w:t xml:space="preserve">iņojumā ir </w:t>
      </w:r>
      <w:r w:rsidR="00FB5978">
        <w:rPr>
          <w:rFonts w:ascii="Times New Roman" w:hAnsi="Times New Roman" w:cs="Times New Roman"/>
          <w:sz w:val="24"/>
          <w:szCs w:val="24"/>
        </w:rPr>
        <w:t>sniegti</w:t>
      </w:r>
      <w:r w:rsidR="00AF2303" w:rsidRPr="00545056">
        <w:rPr>
          <w:rFonts w:ascii="Times New Roman" w:hAnsi="Times New Roman" w:cs="Times New Roman"/>
          <w:sz w:val="24"/>
          <w:szCs w:val="24"/>
        </w:rPr>
        <w:t xml:space="preserve"> VID darbības pilnveidošanas iespējamie ri</w:t>
      </w:r>
      <w:r w:rsidR="1693F68C" w:rsidRPr="00545056">
        <w:rPr>
          <w:rFonts w:ascii="Times New Roman" w:hAnsi="Times New Roman" w:cs="Times New Roman"/>
          <w:sz w:val="24"/>
          <w:szCs w:val="24"/>
        </w:rPr>
        <w:t xml:space="preserve">sinājumi </w:t>
      </w:r>
      <w:r w:rsidR="67C742FF" w:rsidRPr="00545056">
        <w:rPr>
          <w:rFonts w:ascii="Times New Roman" w:hAnsi="Times New Roman" w:cs="Times New Roman"/>
          <w:sz w:val="24"/>
          <w:szCs w:val="24"/>
        </w:rPr>
        <w:t>divos</w:t>
      </w:r>
      <w:r w:rsidR="1693F68C" w:rsidRPr="00545056">
        <w:rPr>
          <w:rFonts w:ascii="Times New Roman" w:hAnsi="Times New Roman" w:cs="Times New Roman"/>
          <w:sz w:val="24"/>
          <w:szCs w:val="24"/>
        </w:rPr>
        <w:t xml:space="preserve"> rīcības </w:t>
      </w:r>
      <w:r w:rsidR="1693F68C" w:rsidRPr="005333A4">
        <w:rPr>
          <w:rFonts w:ascii="Times New Roman" w:hAnsi="Times New Roman" w:cs="Times New Roman"/>
          <w:sz w:val="24"/>
          <w:szCs w:val="24"/>
        </w:rPr>
        <w:t>virzienos:</w:t>
      </w:r>
    </w:p>
    <w:p w14:paraId="13453D46" w14:textId="5308E60A" w:rsidR="005A4293" w:rsidRPr="005333A4" w:rsidRDefault="005333A4" w:rsidP="00CB3C7F">
      <w:pPr>
        <w:spacing w:after="0" w:line="240" w:lineRule="auto"/>
        <w:ind w:firstLine="851"/>
        <w:jc w:val="both"/>
        <w:rPr>
          <w:rFonts w:ascii="Times New Roman" w:hAnsi="Times New Roman" w:cs="Times New Roman"/>
          <w:sz w:val="24"/>
          <w:szCs w:val="24"/>
        </w:rPr>
      </w:pPr>
      <w:r w:rsidRPr="00CB3C7F">
        <w:rPr>
          <w:rFonts w:ascii="Times New Roman" w:hAnsi="Times New Roman" w:cs="Times New Roman"/>
          <w:sz w:val="24"/>
          <w:szCs w:val="24"/>
        </w:rPr>
        <w:t>1.</w:t>
      </w:r>
      <w:r w:rsidR="1693F68C" w:rsidRPr="005333A4">
        <w:rPr>
          <w:rFonts w:ascii="Times New Roman" w:hAnsi="Times New Roman" w:cs="Times New Roman"/>
          <w:b/>
          <w:bCs/>
          <w:sz w:val="24"/>
          <w:szCs w:val="24"/>
        </w:rPr>
        <w:t xml:space="preserve"> </w:t>
      </w:r>
      <w:r w:rsidR="344A7B2B" w:rsidRPr="005333A4">
        <w:rPr>
          <w:rFonts w:ascii="Times New Roman" w:hAnsi="Times New Roman" w:cs="Times New Roman"/>
          <w:b/>
          <w:bCs/>
          <w:sz w:val="24"/>
          <w:szCs w:val="24"/>
        </w:rPr>
        <w:t>Strukturālās izmaiņas</w:t>
      </w:r>
      <w:r w:rsidR="344A7B2B" w:rsidRPr="005333A4">
        <w:rPr>
          <w:rFonts w:ascii="Times New Roman" w:hAnsi="Times New Roman" w:cs="Times New Roman"/>
          <w:sz w:val="24"/>
          <w:szCs w:val="24"/>
        </w:rPr>
        <w:t xml:space="preserve">, kas ietver </w:t>
      </w:r>
      <w:r w:rsidR="00051BDA" w:rsidRPr="005333A4">
        <w:rPr>
          <w:rFonts w:ascii="Times New Roman" w:hAnsi="Times New Roman" w:cs="Times New Roman"/>
          <w:b/>
          <w:bCs/>
          <w:sz w:val="24"/>
          <w:szCs w:val="24"/>
        </w:rPr>
        <w:t>i</w:t>
      </w:r>
      <w:r w:rsidR="1693F68C" w:rsidRPr="005333A4">
        <w:rPr>
          <w:rFonts w:ascii="Times New Roman" w:hAnsi="Times New Roman" w:cs="Times New Roman"/>
          <w:b/>
          <w:bCs/>
          <w:sz w:val="24"/>
          <w:szCs w:val="24"/>
        </w:rPr>
        <w:t xml:space="preserve">zmaiņas </w:t>
      </w:r>
      <w:r w:rsidR="00260EA4" w:rsidRPr="005333A4">
        <w:rPr>
          <w:rFonts w:ascii="Times New Roman" w:hAnsi="Times New Roman" w:cs="Times New Roman"/>
          <w:b/>
          <w:bCs/>
          <w:sz w:val="24"/>
          <w:szCs w:val="24"/>
        </w:rPr>
        <w:t>VID</w:t>
      </w:r>
      <w:r w:rsidR="1693F68C" w:rsidRPr="005333A4">
        <w:rPr>
          <w:rFonts w:ascii="Times New Roman" w:hAnsi="Times New Roman" w:cs="Times New Roman"/>
          <w:b/>
          <w:bCs/>
          <w:sz w:val="24"/>
          <w:szCs w:val="24"/>
        </w:rPr>
        <w:t xml:space="preserve"> struktūrā</w:t>
      </w:r>
      <w:r w:rsidR="3A5E0AC9" w:rsidRPr="005333A4">
        <w:rPr>
          <w:rFonts w:ascii="Times New Roman" w:hAnsi="Times New Roman" w:cs="Times New Roman"/>
          <w:sz w:val="24"/>
          <w:szCs w:val="24"/>
        </w:rPr>
        <w:t xml:space="preserve">, </w:t>
      </w:r>
      <w:r w:rsidR="00002598" w:rsidRPr="005333A4">
        <w:rPr>
          <w:rFonts w:ascii="Times New Roman" w:hAnsi="Times New Roman" w:cs="Times New Roman"/>
          <w:sz w:val="24"/>
          <w:szCs w:val="24"/>
        </w:rPr>
        <w:t>nodal</w:t>
      </w:r>
      <w:r w:rsidR="00E87FC5" w:rsidRPr="005333A4">
        <w:rPr>
          <w:rFonts w:ascii="Times New Roman" w:hAnsi="Times New Roman" w:cs="Times New Roman"/>
          <w:sz w:val="24"/>
          <w:szCs w:val="24"/>
        </w:rPr>
        <w:t xml:space="preserve">ot </w:t>
      </w:r>
      <w:r w:rsidR="00002598" w:rsidRPr="005333A4">
        <w:rPr>
          <w:rFonts w:ascii="Times New Roman" w:hAnsi="Times New Roman" w:cs="Times New Roman"/>
          <w:sz w:val="24"/>
          <w:szCs w:val="24"/>
        </w:rPr>
        <w:t>tās struktūrvienības</w:t>
      </w:r>
      <w:r w:rsidR="00FB5978">
        <w:rPr>
          <w:rFonts w:ascii="Times New Roman" w:hAnsi="Times New Roman" w:cs="Times New Roman"/>
          <w:sz w:val="24"/>
          <w:szCs w:val="24"/>
        </w:rPr>
        <w:t>,</w:t>
      </w:r>
      <w:r w:rsidR="006876EF" w:rsidRPr="005333A4">
        <w:rPr>
          <w:rFonts w:ascii="Times New Roman" w:hAnsi="Times New Roman" w:cs="Times New Roman"/>
          <w:sz w:val="24"/>
          <w:szCs w:val="24"/>
        </w:rPr>
        <w:t xml:space="preserve"> </w:t>
      </w:r>
      <w:r w:rsidR="00002598" w:rsidRPr="005333A4">
        <w:rPr>
          <w:rFonts w:ascii="Times New Roman" w:hAnsi="Times New Roman" w:cs="Times New Roman"/>
          <w:sz w:val="24"/>
          <w:szCs w:val="24"/>
        </w:rPr>
        <w:t>kuru mērķis ir atklāt noziedzīgus nodarījumus, nevis sniegt pakalpojumus</w:t>
      </w:r>
      <w:r w:rsidR="00FB5978">
        <w:rPr>
          <w:rFonts w:ascii="Times New Roman" w:hAnsi="Times New Roman" w:cs="Times New Roman"/>
          <w:sz w:val="24"/>
          <w:szCs w:val="24"/>
        </w:rPr>
        <w:t xml:space="preserve"> un konsultācijas</w:t>
      </w:r>
      <w:r w:rsidR="00E87FC5" w:rsidRPr="005333A4">
        <w:rPr>
          <w:rFonts w:ascii="Times New Roman" w:hAnsi="Times New Roman" w:cs="Times New Roman"/>
          <w:sz w:val="24"/>
          <w:szCs w:val="24"/>
        </w:rPr>
        <w:t>;</w:t>
      </w:r>
    </w:p>
    <w:p w14:paraId="7FEA65A4" w14:textId="48032801" w:rsidR="005B4F0B" w:rsidRPr="00545056" w:rsidRDefault="005333A4" w:rsidP="00716D3D">
      <w:pPr>
        <w:spacing w:after="0" w:line="240" w:lineRule="auto"/>
        <w:ind w:firstLine="851"/>
        <w:jc w:val="both"/>
        <w:rPr>
          <w:rFonts w:ascii="Times New Roman" w:hAnsi="Times New Roman" w:cs="Times New Roman"/>
          <w:sz w:val="24"/>
          <w:szCs w:val="24"/>
        </w:rPr>
      </w:pPr>
      <w:r w:rsidRPr="00CB3C7F">
        <w:rPr>
          <w:rFonts w:ascii="Times New Roman" w:hAnsi="Times New Roman" w:cs="Times New Roman"/>
          <w:sz w:val="24"/>
          <w:szCs w:val="24"/>
        </w:rPr>
        <w:t>2.</w:t>
      </w:r>
      <w:r w:rsidRPr="005333A4">
        <w:rPr>
          <w:rFonts w:ascii="Times New Roman" w:hAnsi="Times New Roman" w:cs="Times New Roman"/>
          <w:b/>
          <w:bCs/>
          <w:sz w:val="24"/>
          <w:szCs w:val="24"/>
        </w:rPr>
        <w:t xml:space="preserve"> </w:t>
      </w:r>
      <w:r w:rsidR="00190E89" w:rsidRPr="00190E89">
        <w:rPr>
          <w:rFonts w:ascii="Times New Roman" w:hAnsi="Times New Roman" w:cs="Times New Roman"/>
          <w:b/>
          <w:bCs/>
          <w:sz w:val="24"/>
          <w:szCs w:val="24"/>
        </w:rPr>
        <w:t xml:space="preserve">VID padotības </w:t>
      </w:r>
      <w:r w:rsidR="00223740">
        <w:rPr>
          <w:rFonts w:ascii="Times New Roman" w:hAnsi="Times New Roman" w:cs="Times New Roman"/>
          <w:b/>
          <w:bCs/>
          <w:sz w:val="24"/>
          <w:szCs w:val="24"/>
        </w:rPr>
        <w:t xml:space="preserve">īstenošanas </w:t>
      </w:r>
      <w:r w:rsidR="001B0018">
        <w:rPr>
          <w:rFonts w:ascii="Times New Roman" w:hAnsi="Times New Roman" w:cs="Times New Roman"/>
          <w:b/>
          <w:bCs/>
          <w:sz w:val="24"/>
          <w:szCs w:val="24"/>
        </w:rPr>
        <w:t>formas maiņa</w:t>
      </w:r>
      <w:r w:rsidR="00225C9E">
        <w:rPr>
          <w:rFonts w:ascii="Times New Roman" w:hAnsi="Times New Roman" w:cs="Times New Roman"/>
          <w:b/>
          <w:bCs/>
          <w:sz w:val="24"/>
          <w:szCs w:val="24"/>
        </w:rPr>
        <w:t xml:space="preserve">, </w:t>
      </w:r>
      <w:r w:rsidR="009F40FD" w:rsidRPr="009F40FD">
        <w:rPr>
          <w:rFonts w:ascii="Times New Roman" w:hAnsi="Times New Roman" w:cs="Times New Roman"/>
          <w:sz w:val="24"/>
          <w:szCs w:val="24"/>
        </w:rPr>
        <w:t xml:space="preserve">turpmāk </w:t>
      </w:r>
      <w:r w:rsidR="00F20423" w:rsidRPr="009F40FD">
        <w:rPr>
          <w:rFonts w:ascii="Times New Roman" w:hAnsi="Times New Roman" w:cs="Times New Roman"/>
          <w:sz w:val="24"/>
          <w:szCs w:val="24"/>
        </w:rPr>
        <w:t>padotību pār VID īsteno</w:t>
      </w:r>
      <w:r w:rsidR="009F40FD" w:rsidRPr="009F40FD">
        <w:rPr>
          <w:rFonts w:ascii="Times New Roman" w:hAnsi="Times New Roman" w:cs="Times New Roman"/>
          <w:sz w:val="24"/>
          <w:szCs w:val="24"/>
        </w:rPr>
        <w:t>jot</w:t>
      </w:r>
      <w:r w:rsidR="00F20423" w:rsidRPr="009F40FD">
        <w:rPr>
          <w:rFonts w:ascii="Times New Roman" w:hAnsi="Times New Roman" w:cs="Times New Roman"/>
          <w:sz w:val="24"/>
          <w:szCs w:val="24"/>
        </w:rPr>
        <w:t xml:space="preserve"> ar Finanšu ministrijas kā attiecīgās valsts pārvaldes nozares vadošās (augstākās) iestādes </w:t>
      </w:r>
      <w:r w:rsidR="00F20423" w:rsidRPr="009F40FD">
        <w:rPr>
          <w:rFonts w:ascii="Times New Roman" w:hAnsi="Times New Roman" w:cs="Times New Roman"/>
          <w:sz w:val="24"/>
          <w:szCs w:val="24"/>
        </w:rPr>
        <w:lastRenderedPageBreak/>
        <w:t>starpniecību</w:t>
      </w:r>
      <w:r w:rsidR="00716D3D">
        <w:rPr>
          <w:rFonts w:ascii="Times New Roman" w:hAnsi="Times New Roman" w:cs="Times New Roman"/>
          <w:sz w:val="24"/>
          <w:szCs w:val="24"/>
        </w:rPr>
        <w:t>,</w:t>
      </w:r>
      <w:r w:rsidR="00DB504A" w:rsidRPr="009F40FD">
        <w:rPr>
          <w:rFonts w:ascii="Times New Roman" w:hAnsi="Times New Roman" w:cs="Times New Roman"/>
          <w:b/>
          <w:bCs/>
          <w:sz w:val="24"/>
          <w:szCs w:val="24"/>
        </w:rPr>
        <w:t xml:space="preserve"> </w:t>
      </w:r>
      <w:r w:rsidR="00213EFC" w:rsidRPr="009F40FD">
        <w:rPr>
          <w:rFonts w:ascii="Times New Roman" w:hAnsi="Times New Roman" w:cs="Times New Roman"/>
          <w:sz w:val="24"/>
          <w:szCs w:val="24"/>
        </w:rPr>
        <w:t>lai nodrošinātu starp politikas veidotāju un izpildinstitūciju jaunu mijiedarbības pakāpi un dziļāku sadarbību.</w:t>
      </w:r>
      <w:bookmarkEnd w:id="20"/>
    </w:p>
    <w:p w14:paraId="2F8E4659" w14:textId="1C0B5B0D" w:rsidR="171BB281" w:rsidRPr="00545056" w:rsidRDefault="171BB281" w:rsidP="008219CE">
      <w:pPr>
        <w:spacing w:after="0" w:line="240" w:lineRule="auto"/>
        <w:ind w:firstLine="709"/>
        <w:jc w:val="both"/>
        <w:rPr>
          <w:rFonts w:ascii="Times New Roman" w:hAnsi="Times New Roman" w:cs="Times New Roman"/>
          <w:sz w:val="24"/>
          <w:szCs w:val="24"/>
        </w:rPr>
      </w:pPr>
      <w:r w:rsidRPr="00545056">
        <w:rPr>
          <w:rFonts w:ascii="Times New Roman" w:hAnsi="Times New Roman" w:cs="Times New Roman"/>
          <w:sz w:val="24"/>
          <w:szCs w:val="24"/>
        </w:rPr>
        <w:t>T</w:t>
      </w:r>
      <w:r w:rsidR="649F59D1" w:rsidRPr="00545056">
        <w:rPr>
          <w:rFonts w:ascii="Times New Roman" w:hAnsi="Times New Roman" w:cs="Times New Roman"/>
          <w:sz w:val="24"/>
          <w:szCs w:val="24"/>
        </w:rPr>
        <w:t>urpmāk ziņojumā ir detalizētāk aprakstīts katrs no minētajiem VID darbības pilnveidošanas r</w:t>
      </w:r>
      <w:r w:rsidR="748A6E77" w:rsidRPr="00545056">
        <w:rPr>
          <w:rFonts w:ascii="Times New Roman" w:hAnsi="Times New Roman" w:cs="Times New Roman"/>
          <w:sz w:val="24"/>
          <w:szCs w:val="24"/>
        </w:rPr>
        <w:t>isinājumu virzieniem.</w:t>
      </w:r>
      <w:r w:rsidR="00547EB5">
        <w:rPr>
          <w:rFonts w:ascii="Times New Roman" w:hAnsi="Times New Roman" w:cs="Times New Roman"/>
          <w:sz w:val="24"/>
          <w:szCs w:val="24"/>
        </w:rPr>
        <w:t xml:space="preserve"> </w:t>
      </w:r>
      <w:r w:rsidR="00854B08">
        <w:rPr>
          <w:rFonts w:ascii="Times New Roman" w:hAnsi="Times New Roman" w:cs="Times New Roman"/>
          <w:sz w:val="24"/>
          <w:szCs w:val="24"/>
        </w:rPr>
        <w:t xml:space="preserve">Sagatavojot </w:t>
      </w:r>
      <w:r w:rsidR="00A66849">
        <w:rPr>
          <w:rFonts w:ascii="Times New Roman" w:hAnsi="Times New Roman" w:cs="Times New Roman"/>
          <w:sz w:val="24"/>
          <w:szCs w:val="24"/>
        </w:rPr>
        <w:t xml:space="preserve">ziņojumu, </w:t>
      </w:r>
      <w:r w:rsidR="00661551">
        <w:rPr>
          <w:rFonts w:ascii="Times New Roman" w:hAnsi="Times New Roman" w:cs="Times New Roman"/>
          <w:sz w:val="24"/>
          <w:szCs w:val="24"/>
        </w:rPr>
        <w:t xml:space="preserve">tika izmantotas šādas </w:t>
      </w:r>
      <w:r w:rsidR="00795EED">
        <w:rPr>
          <w:rFonts w:ascii="Times New Roman" w:hAnsi="Times New Roman" w:cs="Times New Roman"/>
          <w:sz w:val="24"/>
          <w:szCs w:val="24"/>
        </w:rPr>
        <w:t xml:space="preserve">analīzes </w:t>
      </w:r>
      <w:r w:rsidR="00661551">
        <w:rPr>
          <w:rFonts w:ascii="Times New Roman" w:hAnsi="Times New Roman" w:cs="Times New Roman"/>
          <w:sz w:val="24"/>
          <w:szCs w:val="24"/>
        </w:rPr>
        <w:t>metodes</w:t>
      </w:r>
      <w:r w:rsidR="00795EED">
        <w:rPr>
          <w:rFonts w:ascii="Times New Roman" w:hAnsi="Times New Roman" w:cs="Times New Roman"/>
          <w:sz w:val="24"/>
          <w:szCs w:val="24"/>
        </w:rPr>
        <w:t xml:space="preserve">: </w:t>
      </w:r>
      <w:r w:rsidR="00871A6D">
        <w:rPr>
          <w:rFonts w:ascii="Times New Roman" w:hAnsi="Times New Roman" w:cs="Times New Roman"/>
          <w:sz w:val="24"/>
          <w:szCs w:val="24"/>
        </w:rPr>
        <w:t xml:space="preserve">ekspertu </w:t>
      </w:r>
      <w:r w:rsidR="000A72F9">
        <w:rPr>
          <w:rFonts w:ascii="Times New Roman" w:hAnsi="Times New Roman" w:cs="Times New Roman"/>
          <w:sz w:val="24"/>
          <w:szCs w:val="24"/>
        </w:rPr>
        <w:t xml:space="preserve">viedokļu </w:t>
      </w:r>
      <w:r w:rsidR="00C72D34">
        <w:rPr>
          <w:rFonts w:ascii="Times New Roman" w:hAnsi="Times New Roman" w:cs="Times New Roman"/>
          <w:sz w:val="24"/>
          <w:szCs w:val="24"/>
        </w:rPr>
        <w:t>aptaujā iegūtās informācijas</w:t>
      </w:r>
      <w:r w:rsidR="000A72F9">
        <w:rPr>
          <w:rFonts w:ascii="Times New Roman" w:hAnsi="Times New Roman" w:cs="Times New Roman"/>
          <w:sz w:val="24"/>
          <w:szCs w:val="24"/>
        </w:rPr>
        <w:t xml:space="preserve"> analīze,</w:t>
      </w:r>
      <w:r w:rsidR="009452B6">
        <w:rPr>
          <w:rFonts w:ascii="Times New Roman" w:hAnsi="Times New Roman" w:cs="Times New Roman"/>
          <w:sz w:val="24"/>
          <w:szCs w:val="24"/>
        </w:rPr>
        <w:t xml:space="preserve"> </w:t>
      </w:r>
      <w:r w:rsidR="004C5282" w:rsidRPr="004C5282">
        <w:rPr>
          <w:rFonts w:ascii="Times New Roman" w:hAnsi="Times New Roman" w:cs="Times New Roman"/>
          <w:sz w:val="24"/>
          <w:szCs w:val="24"/>
        </w:rPr>
        <w:t xml:space="preserve">tiesību aktu, anotāciju, </w:t>
      </w:r>
      <w:r w:rsidR="009452B6">
        <w:rPr>
          <w:rFonts w:ascii="Times New Roman" w:hAnsi="Times New Roman" w:cs="Times New Roman"/>
          <w:sz w:val="24"/>
          <w:szCs w:val="24"/>
        </w:rPr>
        <w:t xml:space="preserve">valsts kontroles ziņojumu, </w:t>
      </w:r>
      <w:r w:rsidR="004C5282" w:rsidRPr="004C5282">
        <w:rPr>
          <w:rFonts w:ascii="Times New Roman" w:hAnsi="Times New Roman" w:cs="Times New Roman"/>
          <w:sz w:val="24"/>
          <w:szCs w:val="24"/>
        </w:rPr>
        <w:t xml:space="preserve">publiski pieejamās informācijas un </w:t>
      </w:r>
      <w:r w:rsidR="001C2934">
        <w:rPr>
          <w:rFonts w:ascii="Times New Roman" w:hAnsi="Times New Roman" w:cs="Times New Roman"/>
          <w:sz w:val="24"/>
          <w:szCs w:val="24"/>
        </w:rPr>
        <w:t xml:space="preserve">pētījumu </w:t>
      </w:r>
      <w:r w:rsidR="004C5282" w:rsidRPr="004C5282">
        <w:rPr>
          <w:rFonts w:ascii="Times New Roman" w:hAnsi="Times New Roman" w:cs="Times New Roman"/>
          <w:sz w:val="24"/>
          <w:szCs w:val="24"/>
        </w:rPr>
        <w:t>datu analīze</w:t>
      </w:r>
      <w:r w:rsidR="00527452">
        <w:rPr>
          <w:rFonts w:ascii="Times New Roman" w:hAnsi="Times New Roman" w:cs="Times New Roman"/>
          <w:sz w:val="24"/>
          <w:szCs w:val="24"/>
        </w:rPr>
        <w:t>,</w:t>
      </w:r>
      <w:r w:rsidR="00940B7B">
        <w:rPr>
          <w:rFonts w:ascii="Times New Roman" w:hAnsi="Times New Roman" w:cs="Times New Roman"/>
          <w:sz w:val="24"/>
          <w:szCs w:val="24"/>
        </w:rPr>
        <w:t xml:space="preserve"> </w:t>
      </w:r>
      <w:r w:rsidR="00276782">
        <w:rPr>
          <w:rFonts w:ascii="Times New Roman" w:hAnsi="Times New Roman" w:cs="Times New Roman"/>
          <w:sz w:val="24"/>
          <w:szCs w:val="24"/>
        </w:rPr>
        <w:t xml:space="preserve">OECD </w:t>
      </w:r>
      <w:r w:rsidR="00972A92">
        <w:rPr>
          <w:rFonts w:ascii="Times New Roman" w:hAnsi="Times New Roman" w:cs="Times New Roman"/>
          <w:sz w:val="24"/>
          <w:szCs w:val="24"/>
        </w:rPr>
        <w:t xml:space="preserve">materiālu analīze, </w:t>
      </w:r>
      <w:r w:rsidR="00940B7B">
        <w:rPr>
          <w:rFonts w:ascii="Times New Roman" w:hAnsi="Times New Roman" w:cs="Times New Roman"/>
          <w:sz w:val="24"/>
          <w:szCs w:val="24"/>
        </w:rPr>
        <w:t>ārvalstu pieredzes analīze</w:t>
      </w:r>
      <w:r w:rsidR="00245EB2">
        <w:rPr>
          <w:rFonts w:ascii="Times New Roman" w:hAnsi="Times New Roman" w:cs="Times New Roman"/>
          <w:sz w:val="24"/>
          <w:szCs w:val="24"/>
        </w:rPr>
        <w:t xml:space="preserve"> u.c.</w:t>
      </w:r>
    </w:p>
    <w:bookmarkEnd w:id="21"/>
    <w:p w14:paraId="362B1C4A" w14:textId="77777777" w:rsidR="004353C2" w:rsidRPr="00545056" w:rsidRDefault="004353C2" w:rsidP="004353C2">
      <w:pPr>
        <w:ind w:firstLine="709"/>
        <w:jc w:val="both"/>
        <w:rPr>
          <w:rFonts w:ascii="Times New Roman" w:hAnsi="Times New Roman" w:cs="Times New Roman"/>
          <w:sz w:val="24"/>
          <w:szCs w:val="24"/>
        </w:rPr>
      </w:pPr>
    </w:p>
    <w:p w14:paraId="7F18EFD3" w14:textId="588549E6" w:rsidR="00B478C8" w:rsidRPr="00B852B3" w:rsidRDefault="00072A81" w:rsidP="00B852B3">
      <w:pPr>
        <w:pStyle w:val="Heading2"/>
        <w:rPr>
          <w:rFonts w:ascii="Times New Roman" w:hAnsi="Times New Roman" w:cs="Times New Roman"/>
          <w:b/>
          <w:bCs/>
          <w:color w:val="auto"/>
          <w:sz w:val="24"/>
          <w:szCs w:val="24"/>
        </w:rPr>
      </w:pPr>
      <w:bookmarkStart w:id="22" w:name="_Toc153897090"/>
      <w:bookmarkStart w:id="23" w:name="_Hlk146033639"/>
      <w:r w:rsidRPr="00B852B3">
        <w:rPr>
          <w:rFonts w:ascii="Times New Roman" w:hAnsi="Times New Roman" w:cs="Times New Roman"/>
          <w:b/>
          <w:bCs/>
          <w:color w:val="auto"/>
          <w:sz w:val="24"/>
          <w:szCs w:val="24"/>
        </w:rPr>
        <w:t>2.1.</w:t>
      </w:r>
      <w:r w:rsidR="3DACC899" w:rsidRPr="00B852B3">
        <w:rPr>
          <w:rFonts w:ascii="Times New Roman" w:hAnsi="Times New Roman" w:cs="Times New Roman"/>
          <w:b/>
          <w:bCs/>
          <w:color w:val="auto"/>
          <w:sz w:val="24"/>
          <w:szCs w:val="24"/>
        </w:rPr>
        <w:t xml:space="preserve"> </w:t>
      </w:r>
      <w:r w:rsidR="352617B0" w:rsidRPr="00B852B3">
        <w:rPr>
          <w:rFonts w:ascii="Times New Roman" w:hAnsi="Times New Roman" w:cs="Times New Roman"/>
          <w:b/>
          <w:bCs/>
          <w:color w:val="auto"/>
          <w:sz w:val="24"/>
          <w:szCs w:val="24"/>
        </w:rPr>
        <w:t>Strukturālās i</w:t>
      </w:r>
      <w:r w:rsidR="4AA3B4A1" w:rsidRPr="00B852B3">
        <w:rPr>
          <w:rFonts w:ascii="Times New Roman" w:hAnsi="Times New Roman" w:cs="Times New Roman"/>
          <w:b/>
          <w:bCs/>
          <w:color w:val="auto"/>
          <w:sz w:val="24"/>
          <w:szCs w:val="24"/>
        </w:rPr>
        <w:t>zmaiņas</w:t>
      </w:r>
      <w:bookmarkEnd w:id="22"/>
    </w:p>
    <w:bookmarkEnd w:id="23"/>
    <w:p w14:paraId="787337EE" w14:textId="29C00336" w:rsidR="74B407CA" w:rsidRPr="00545056" w:rsidRDefault="74B407CA" w:rsidP="74B407CA">
      <w:pPr>
        <w:spacing w:after="0" w:line="240" w:lineRule="auto"/>
        <w:rPr>
          <w:rFonts w:ascii="Times New Roman" w:hAnsi="Times New Roman" w:cs="Times New Roman"/>
          <w:b/>
          <w:bCs/>
          <w:sz w:val="24"/>
          <w:szCs w:val="24"/>
        </w:rPr>
      </w:pPr>
    </w:p>
    <w:p w14:paraId="72FF2206" w14:textId="692C2C50" w:rsidR="00C830B9" w:rsidRDefault="00BD2B1C" w:rsidP="00F01D8E">
      <w:pPr>
        <w:spacing w:after="0" w:line="240" w:lineRule="auto"/>
        <w:ind w:firstLine="720"/>
        <w:jc w:val="both"/>
        <w:rPr>
          <w:rFonts w:ascii="Times New Roman" w:hAnsi="Times New Roman" w:cs="Times New Roman"/>
          <w:sz w:val="24"/>
          <w:szCs w:val="24"/>
        </w:rPr>
      </w:pPr>
      <w:r w:rsidRPr="008F74C3">
        <w:rPr>
          <w:rFonts w:ascii="Times New Roman" w:hAnsi="Times New Roman" w:cs="Times New Roman"/>
          <w:sz w:val="24"/>
          <w:szCs w:val="24"/>
        </w:rPr>
        <w:t xml:space="preserve">Lai pēc iespējas sekmīgāk sasniegtu VID attīstības stratēģijas 2023.-2026.gadam vīziju un stratēģiskos </w:t>
      </w:r>
      <w:r w:rsidRPr="00616ABA">
        <w:rPr>
          <w:rFonts w:ascii="Times New Roman" w:hAnsi="Times New Roman" w:cs="Times New Roman"/>
          <w:sz w:val="24"/>
          <w:szCs w:val="24"/>
        </w:rPr>
        <w:t>mērķus</w:t>
      </w:r>
      <w:r w:rsidR="004D39CD" w:rsidRPr="00616ABA">
        <w:rPr>
          <w:rFonts w:ascii="Times New Roman" w:hAnsi="Times New Roman" w:cs="Times New Roman"/>
          <w:sz w:val="24"/>
          <w:szCs w:val="24"/>
        </w:rPr>
        <w:t>,</w:t>
      </w:r>
      <w:r w:rsidRPr="00616ABA">
        <w:rPr>
          <w:rFonts w:ascii="Times New Roman" w:hAnsi="Times New Roman" w:cs="Times New Roman"/>
          <w:sz w:val="24"/>
          <w:szCs w:val="24"/>
        </w:rPr>
        <w:t xml:space="preserve"> </w:t>
      </w:r>
      <w:r w:rsidR="00885254" w:rsidRPr="00616ABA">
        <w:rPr>
          <w:rFonts w:ascii="Times New Roman" w:hAnsi="Times New Roman" w:cs="Times New Roman"/>
          <w:sz w:val="24"/>
          <w:szCs w:val="24"/>
        </w:rPr>
        <w:t xml:space="preserve">nepieļaujot </w:t>
      </w:r>
      <w:r w:rsidR="004111C8" w:rsidRPr="00616ABA">
        <w:rPr>
          <w:rFonts w:ascii="Times New Roman" w:hAnsi="Times New Roman" w:cs="Times New Roman"/>
          <w:sz w:val="24"/>
          <w:szCs w:val="24"/>
        </w:rPr>
        <w:t>fokusa skaidrības trūkum</w:t>
      </w:r>
      <w:r w:rsidR="00885254" w:rsidRPr="00616ABA">
        <w:rPr>
          <w:rFonts w:ascii="Times New Roman" w:hAnsi="Times New Roman" w:cs="Times New Roman"/>
          <w:sz w:val="24"/>
          <w:szCs w:val="24"/>
        </w:rPr>
        <w:t>u</w:t>
      </w:r>
      <w:r w:rsidR="004111C8" w:rsidRPr="00616ABA">
        <w:rPr>
          <w:rFonts w:ascii="Times New Roman" w:hAnsi="Times New Roman" w:cs="Times New Roman"/>
          <w:sz w:val="24"/>
          <w:szCs w:val="24"/>
        </w:rPr>
        <w:t xml:space="preserve"> un nepietiekam</w:t>
      </w:r>
      <w:r w:rsidR="00885254" w:rsidRPr="00616ABA">
        <w:rPr>
          <w:rFonts w:ascii="Times New Roman" w:hAnsi="Times New Roman" w:cs="Times New Roman"/>
          <w:sz w:val="24"/>
          <w:szCs w:val="24"/>
        </w:rPr>
        <w:t>u</w:t>
      </w:r>
      <w:r w:rsidR="004111C8" w:rsidRPr="00616ABA">
        <w:rPr>
          <w:rFonts w:ascii="Times New Roman" w:hAnsi="Times New Roman" w:cs="Times New Roman"/>
          <w:sz w:val="24"/>
          <w:szCs w:val="24"/>
        </w:rPr>
        <w:t xml:space="preserve"> ātrum</w:t>
      </w:r>
      <w:r w:rsidR="00885254" w:rsidRPr="00616ABA">
        <w:rPr>
          <w:rFonts w:ascii="Times New Roman" w:hAnsi="Times New Roman" w:cs="Times New Roman"/>
          <w:sz w:val="24"/>
          <w:szCs w:val="24"/>
        </w:rPr>
        <w:t>u</w:t>
      </w:r>
      <w:r w:rsidR="004111C8" w:rsidRPr="00616ABA">
        <w:rPr>
          <w:rFonts w:ascii="Times New Roman" w:hAnsi="Times New Roman" w:cs="Times New Roman"/>
          <w:sz w:val="24"/>
          <w:szCs w:val="24"/>
        </w:rPr>
        <w:t xml:space="preserve"> </w:t>
      </w:r>
      <w:r w:rsidR="00641ADB" w:rsidRPr="00616ABA">
        <w:rPr>
          <w:rFonts w:ascii="Times New Roman" w:hAnsi="Times New Roman" w:cs="Times New Roman"/>
          <w:sz w:val="24"/>
          <w:szCs w:val="24"/>
        </w:rPr>
        <w:t xml:space="preserve">nodokļu </w:t>
      </w:r>
      <w:r w:rsidR="002F32F6" w:rsidRPr="00616ABA">
        <w:rPr>
          <w:rFonts w:ascii="Times New Roman" w:hAnsi="Times New Roman" w:cs="Times New Roman"/>
          <w:sz w:val="24"/>
          <w:szCs w:val="24"/>
        </w:rPr>
        <w:t>administrācijas</w:t>
      </w:r>
      <w:r w:rsidR="00603DB3" w:rsidRPr="00603DB3">
        <w:rPr>
          <w:rFonts w:ascii="Times New Roman" w:eastAsia="Times New Roman" w:hAnsi="Times New Roman" w:cs="Times New Roman"/>
          <w:sz w:val="24"/>
          <w:szCs w:val="24"/>
        </w:rPr>
        <w:t xml:space="preserve"> </w:t>
      </w:r>
      <w:r w:rsidR="00603DB3">
        <w:rPr>
          <w:rFonts w:ascii="Times New Roman" w:eastAsia="Times New Roman" w:hAnsi="Times New Roman" w:cs="Times New Roman"/>
          <w:sz w:val="24"/>
          <w:szCs w:val="24"/>
        </w:rPr>
        <w:t>augtas savstarpējās sadarbības modeļa</w:t>
      </w:r>
      <w:r w:rsidR="002F32F6" w:rsidRPr="00616ABA">
        <w:rPr>
          <w:rFonts w:ascii="Times New Roman" w:hAnsi="Times New Roman" w:cs="Times New Roman"/>
          <w:sz w:val="24"/>
          <w:szCs w:val="24"/>
        </w:rPr>
        <w:t xml:space="preserve"> </w:t>
      </w:r>
      <w:r w:rsidR="00603DB3">
        <w:rPr>
          <w:rFonts w:ascii="Times New Roman" w:hAnsi="Times New Roman" w:cs="Times New Roman"/>
          <w:sz w:val="24"/>
          <w:szCs w:val="24"/>
        </w:rPr>
        <w:t>(</w:t>
      </w:r>
      <w:r w:rsidR="00E611A4" w:rsidRPr="00616ABA">
        <w:rPr>
          <w:rFonts w:ascii="Times New Roman" w:hAnsi="Times New Roman" w:cs="Times New Roman"/>
          <w:sz w:val="24"/>
          <w:szCs w:val="24"/>
        </w:rPr>
        <w:t xml:space="preserve">3.0 </w:t>
      </w:r>
      <w:r w:rsidR="001A0BD8" w:rsidRPr="00616ABA">
        <w:rPr>
          <w:rFonts w:ascii="Times New Roman" w:hAnsi="Times New Roman" w:cs="Times New Roman"/>
          <w:sz w:val="24"/>
          <w:szCs w:val="24"/>
        </w:rPr>
        <w:t>redzējuma</w:t>
      </w:r>
      <w:r w:rsidR="00603DB3">
        <w:rPr>
          <w:rFonts w:ascii="Times New Roman" w:hAnsi="Times New Roman" w:cs="Times New Roman"/>
          <w:sz w:val="24"/>
          <w:szCs w:val="24"/>
        </w:rPr>
        <w:t>)</w:t>
      </w:r>
      <w:r w:rsidR="00E611A4" w:rsidRPr="00616ABA">
        <w:rPr>
          <w:rFonts w:ascii="Times New Roman" w:hAnsi="Times New Roman" w:cs="Times New Roman"/>
          <w:sz w:val="24"/>
          <w:szCs w:val="24"/>
        </w:rPr>
        <w:t xml:space="preserve"> </w:t>
      </w:r>
      <w:r w:rsidR="009554B5">
        <w:rPr>
          <w:rFonts w:ascii="Times New Roman" w:hAnsi="Times New Roman" w:cs="Times New Roman"/>
          <w:sz w:val="24"/>
          <w:szCs w:val="24"/>
        </w:rPr>
        <w:t>attīstībai</w:t>
      </w:r>
      <w:r w:rsidR="00885254" w:rsidRPr="00616ABA">
        <w:rPr>
          <w:rFonts w:ascii="Times New Roman" w:hAnsi="Times New Roman" w:cs="Times New Roman"/>
          <w:sz w:val="24"/>
          <w:szCs w:val="24"/>
        </w:rPr>
        <w:t xml:space="preserve">, </w:t>
      </w:r>
      <w:r w:rsidR="007A0A48" w:rsidRPr="008F74C3">
        <w:rPr>
          <w:rFonts w:ascii="Times New Roman" w:hAnsi="Times New Roman" w:cs="Times New Roman"/>
          <w:sz w:val="24"/>
          <w:szCs w:val="24"/>
        </w:rPr>
        <w:t>v</w:t>
      </w:r>
      <w:r w:rsidR="00D753AE" w:rsidRPr="008F74C3">
        <w:rPr>
          <w:rFonts w:ascii="Times New Roman" w:hAnsi="Times New Roman" w:cs="Times New Roman"/>
          <w:sz w:val="24"/>
          <w:szCs w:val="24"/>
        </w:rPr>
        <w:t xml:space="preserve">irzoties uz </w:t>
      </w:r>
      <w:r w:rsidR="003E27EC" w:rsidRPr="008F74C3">
        <w:rPr>
          <w:rFonts w:ascii="Times New Roman" w:hAnsi="Times New Roman" w:cs="Times New Roman"/>
          <w:sz w:val="24"/>
          <w:szCs w:val="24"/>
        </w:rPr>
        <w:t>digitāli organizēti</w:t>
      </w:r>
      <w:r w:rsidR="00D753AE" w:rsidRPr="008F74C3">
        <w:rPr>
          <w:rFonts w:ascii="Times New Roman" w:hAnsi="Times New Roman" w:cs="Times New Roman"/>
          <w:sz w:val="24"/>
          <w:szCs w:val="24"/>
        </w:rPr>
        <w:t>em</w:t>
      </w:r>
      <w:r w:rsidR="003E27EC" w:rsidRPr="008F74C3">
        <w:rPr>
          <w:rFonts w:ascii="Times New Roman" w:hAnsi="Times New Roman" w:cs="Times New Roman"/>
          <w:sz w:val="24"/>
          <w:szCs w:val="24"/>
        </w:rPr>
        <w:t xml:space="preserve"> procesi</w:t>
      </w:r>
      <w:r w:rsidR="00D753AE" w:rsidRPr="008F74C3">
        <w:rPr>
          <w:rFonts w:ascii="Times New Roman" w:hAnsi="Times New Roman" w:cs="Times New Roman"/>
          <w:sz w:val="24"/>
          <w:szCs w:val="24"/>
        </w:rPr>
        <w:t>em</w:t>
      </w:r>
      <w:r w:rsidR="005A3B6F">
        <w:rPr>
          <w:rFonts w:ascii="Times New Roman" w:hAnsi="Times New Roman" w:cs="Times New Roman"/>
          <w:sz w:val="24"/>
          <w:szCs w:val="24"/>
        </w:rPr>
        <w:t xml:space="preserve"> un</w:t>
      </w:r>
      <w:r w:rsidR="003E27EC" w:rsidRPr="008F74C3">
        <w:rPr>
          <w:rFonts w:ascii="Times New Roman" w:hAnsi="Times New Roman" w:cs="Times New Roman"/>
          <w:sz w:val="24"/>
          <w:szCs w:val="24"/>
        </w:rPr>
        <w:t xml:space="preserve"> </w:t>
      </w:r>
      <w:r w:rsidR="00D753AE" w:rsidRPr="008F74C3">
        <w:rPr>
          <w:rFonts w:ascii="Times New Roman" w:hAnsi="Times New Roman" w:cs="Times New Roman"/>
          <w:sz w:val="24"/>
          <w:szCs w:val="24"/>
        </w:rPr>
        <w:t xml:space="preserve">tādējādi </w:t>
      </w:r>
      <w:r w:rsidR="003E27EC" w:rsidRPr="008F74C3">
        <w:rPr>
          <w:rFonts w:ascii="Times New Roman" w:hAnsi="Times New Roman" w:cs="Times New Roman"/>
          <w:sz w:val="24"/>
          <w:szCs w:val="24"/>
        </w:rPr>
        <w:t>sekmējot nodokļu saistību izpildi</w:t>
      </w:r>
      <w:r w:rsidR="00626CA8">
        <w:rPr>
          <w:rFonts w:ascii="Times New Roman" w:hAnsi="Times New Roman" w:cs="Times New Roman"/>
          <w:sz w:val="24"/>
          <w:szCs w:val="24"/>
        </w:rPr>
        <w:t>, administratīvā sloga samazināšanu</w:t>
      </w:r>
      <w:r w:rsidR="00FA6221">
        <w:rPr>
          <w:rFonts w:ascii="Times New Roman" w:hAnsi="Times New Roman" w:cs="Times New Roman"/>
          <w:sz w:val="24"/>
          <w:szCs w:val="24"/>
        </w:rPr>
        <w:t xml:space="preserve"> un</w:t>
      </w:r>
      <w:r w:rsidR="0047082D" w:rsidRPr="008F74C3">
        <w:rPr>
          <w:rFonts w:ascii="Times New Roman" w:eastAsiaTheme="majorEastAsia" w:hAnsi="Times New Roman" w:cs="Times New Roman"/>
          <w:color w:val="0D0D0D" w:themeColor="text1" w:themeTint="F2"/>
          <w:sz w:val="24"/>
          <w:szCs w:val="24"/>
        </w:rPr>
        <w:t xml:space="preserve"> </w:t>
      </w:r>
      <w:r w:rsidR="003E27EC" w:rsidRPr="008F74C3">
        <w:rPr>
          <w:rFonts w:ascii="Times New Roman" w:hAnsi="Times New Roman" w:cs="Times New Roman"/>
          <w:sz w:val="24"/>
          <w:szCs w:val="24"/>
        </w:rPr>
        <w:t xml:space="preserve">nodrošinot efektīvu pārvaldību, </w:t>
      </w:r>
      <w:r w:rsidR="00CD6D15">
        <w:rPr>
          <w:rFonts w:ascii="Times New Roman" w:hAnsi="Times New Roman" w:cs="Times New Roman"/>
          <w:sz w:val="24"/>
          <w:szCs w:val="24"/>
        </w:rPr>
        <w:t>tika</w:t>
      </w:r>
      <w:r w:rsidR="00813550">
        <w:rPr>
          <w:rFonts w:ascii="Times New Roman" w:hAnsi="Times New Roman" w:cs="Times New Roman"/>
          <w:sz w:val="24"/>
          <w:szCs w:val="24"/>
        </w:rPr>
        <w:t xml:space="preserve"> izskatī</w:t>
      </w:r>
      <w:r w:rsidR="00CD6D15">
        <w:rPr>
          <w:rFonts w:ascii="Times New Roman" w:hAnsi="Times New Roman" w:cs="Times New Roman"/>
          <w:sz w:val="24"/>
          <w:szCs w:val="24"/>
        </w:rPr>
        <w:t>ts</w:t>
      </w:r>
      <w:r w:rsidR="00813550">
        <w:rPr>
          <w:rFonts w:ascii="Times New Roman" w:hAnsi="Times New Roman" w:cs="Times New Roman"/>
          <w:sz w:val="24"/>
          <w:szCs w:val="24"/>
        </w:rPr>
        <w:t xml:space="preserve"> </w:t>
      </w:r>
      <w:r w:rsidR="008C76EA">
        <w:rPr>
          <w:rFonts w:ascii="Times New Roman" w:hAnsi="Times New Roman" w:cs="Times New Roman"/>
          <w:sz w:val="24"/>
          <w:szCs w:val="24"/>
        </w:rPr>
        <w:t xml:space="preserve">VID </w:t>
      </w:r>
      <w:r w:rsidR="003A1596">
        <w:rPr>
          <w:rFonts w:ascii="Times New Roman" w:hAnsi="Times New Roman" w:cs="Times New Roman"/>
          <w:sz w:val="24"/>
          <w:szCs w:val="24"/>
        </w:rPr>
        <w:t xml:space="preserve">efektivitātes paaugstināšanas </w:t>
      </w:r>
      <w:r w:rsidR="008C76EA">
        <w:rPr>
          <w:rFonts w:ascii="Times New Roman" w:hAnsi="Times New Roman" w:cs="Times New Roman"/>
          <w:sz w:val="24"/>
          <w:szCs w:val="24"/>
        </w:rPr>
        <w:t>darbību kopum</w:t>
      </w:r>
      <w:r w:rsidR="004D01E2">
        <w:rPr>
          <w:rFonts w:ascii="Times New Roman" w:hAnsi="Times New Roman" w:cs="Times New Roman"/>
          <w:sz w:val="24"/>
          <w:szCs w:val="24"/>
        </w:rPr>
        <w:t>s</w:t>
      </w:r>
      <w:r w:rsidR="00450714">
        <w:rPr>
          <w:rFonts w:ascii="Times New Roman" w:hAnsi="Times New Roman" w:cs="Times New Roman"/>
          <w:sz w:val="24"/>
          <w:szCs w:val="24"/>
        </w:rPr>
        <w:t xml:space="preserve">, kas </w:t>
      </w:r>
      <w:r w:rsidR="00CE5690">
        <w:rPr>
          <w:rFonts w:ascii="Times New Roman" w:hAnsi="Times New Roman" w:cs="Times New Roman"/>
          <w:sz w:val="24"/>
          <w:szCs w:val="24"/>
        </w:rPr>
        <w:t xml:space="preserve">ietvēra </w:t>
      </w:r>
      <w:r w:rsidR="00F6722F">
        <w:rPr>
          <w:rFonts w:ascii="Times New Roman" w:hAnsi="Times New Roman" w:cs="Times New Roman"/>
          <w:sz w:val="24"/>
          <w:szCs w:val="24"/>
        </w:rPr>
        <w:t>iestādes organizatoriski-tiesisk</w:t>
      </w:r>
      <w:r w:rsidR="00C830B9">
        <w:rPr>
          <w:rFonts w:ascii="Times New Roman" w:hAnsi="Times New Roman" w:cs="Times New Roman"/>
          <w:sz w:val="24"/>
          <w:szCs w:val="24"/>
        </w:rPr>
        <w:t xml:space="preserve">o pārkārtojumu. </w:t>
      </w:r>
    </w:p>
    <w:p w14:paraId="1C04E533" w14:textId="4792D3B8" w:rsidR="00813550" w:rsidRDefault="00F6722F" w:rsidP="00F01D8E">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007F1432">
        <w:rPr>
          <w:rFonts w:ascii="Times New Roman" w:hAnsi="Times New Roman" w:cs="Times New Roman"/>
          <w:sz w:val="24"/>
          <w:szCs w:val="24"/>
        </w:rPr>
        <w:t xml:space="preserve">Saskaņā ar </w:t>
      </w:r>
      <w:r w:rsidR="00561E6B" w:rsidRPr="004B6022">
        <w:rPr>
          <w:rFonts w:ascii="Times New Roman" w:eastAsiaTheme="majorEastAsia" w:hAnsi="Times New Roman" w:cs="Times New Roman"/>
          <w:color w:val="0D0D0D" w:themeColor="text1" w:themeTint="F2"/>
          <w:sz w:val="24"/>
          <w:szCs w:val="24"/>
        </w:rPr>
        <w:t>1.</w:t>
      </w:r>
      <w:r w:rsidR="00426A95">
        <w:rPr>
          <w:rFonts w:ascii="Times New Roman" w:eastAsiaTheme="majorEastAsia" w:hAnsi="Times New Roman" w:cs="Times New Roman"/>
          <w:color w:val="0D0D0D" w:themeColor="text1" w:themeTint="F2"/>
          <w:sz w:val="24"/>
          <w:szCs w:val="24"/>
        </w:rPr>
        <w:t xml:space="preserve"> </w:t>
      </w:r>
      <w:r w:rsidR="00561E6B" w:rsidRPr="004B6022">
        <w:rPr>
          <w:rFonts w:ascii="Times New Roman" w:eastAsiaTheme="majorEastAsia" w:hAnsi="Times New Roman" w:cs="Times New Roman"/>
          <w:color w:val="0D0D0D" w:themeColor="text1" w:themeTint="F2"/>
          <w:sz w:val="24"/>
          <w:szCs w:val="24"/>
        </w:rPr>
        <w:t>tabulā</w:t>
      </w:r>
      <w:r w:rsidR="007F1432">
        <w:rPr>
          <w:rFonts w:ascii="Times New Roman" w:eastAsiaTheme="majorEastAsia" w:hAnsi="Times New Roman" w:cs="Times New Roman"/>
          <w:color w:val="0D0D0D" w:themeColor="text1" w:themeTint="F2"/>
          <w:sz w:val="24"/>
          <w:szCs w:val="24"/>
        </w:rPr>
        <w:t xml:space="preserve"> ietverto informāciju</w:t>
      </w:r>
      <w:r w:rsidR="00561E6B" w:rsidRPr="004B6022">
        <w:rPr>
          <w:rFonts w:ascii="Times New Roman" w:eastAsiaTheme="majorEastAsia" w:hAnsi="Times New Roman" w:cs="Times New Roman"/>
          <w:color w:val="0D0D0D" w:themeColor="text1" w:themeTint="F2"/>
          <w:sz w:val="24"/>
          <w:szCs w:val="24"/>
        </w:rPr>
        <w:t>, trīs lielāk</w:t>
      </w:r>
      <w:r w:rsidR="008B15E7">
        <w:rPr>
          <w:rFonts w:ascii="Times New Roman" w:eastAsiaTheme="majorEastAsia" w:hAnsi="Times New Roman" w:cs="Times New Roman"/>
          <w:color w:val="0D0D0D" w:themeColor="text1" w:themeTint="F2"/>
          <w:sz w:val="24"/>
          <w:szCs w:val="24"/>
        </w:rPr>
        <w:t>ā</w:t>
      </w:r>
      <w:r w:rsidR="00561E6B" w:rsidRPr="004B6022">
        <w:rPr>
          <w:rFonts w:ascii="Times New Roman" w:eastAsiaTheme="majorEastAsia" w:hAnsi="Times New Roman" w:cs="Times New Roman"/>
          <w:color w:val="0D0D0D" w:themeColor="text1" w:themeTint="F2"/>
          <w:sz w:val="24"/>
          <w:szCs w:val="24"/>
        </w:rPr>
        <w:t>s pamatdarbības funkcijas, kuras šobrīd nodrošina VID, ir nodokļu administrācijas funkcija, muitas administrācijas funkcija</w:t>
      </w:r>
      <w:r w:rsidR="00466D31">
        <w:rPr>
          <w:rFonts w:ascii="Times New Roman" w:eastAsiaTheme="majorEastAsia" w:hAnsi="Times New Roman" w:cs="Times New Roman"/>
          <w:color w:val="0D0D0D" w:themeColor="text1" w:themeTint="F2"/>
          <w:sz w:val="24"/>
          <w:szCs w:val="24"/>
        </w:rPr>
        <w:t xml:space="preserve"> un</w:t>
      </w:r>
      <w:r w:rsidR="00561E6B" w:rsidRPr="004B6022">
        <w:rPr>
          <w:rFonts w:ascii="Times New Roman" w:eastAsiaTheme="majorEastAsia" w:hAnsi="Times New Roman" w:cs="Times New Roman"/>
          <w:color w:val="0D0D0D" w:themeColor="text1" w:themeTint="F2"/>
          <w:sz w:val="24"/>
          <w:szCs w:val="24"/>
        </w:rPr>
        <w:t xml:space="preserve"> </w:t>
      </w:r>
      <w:r w:rsidR="00561E6B" w:rsidRPr="004B6022">
        <w:rPr>
          <w:rFonts w:ascii="Times New Roman" w:hAnsi="Times New Roman" w:cs="Times New Roman"/>
          <w:color w:val="000000" w:themeColor="text1"/>
          <w:sz w:val="24"/>
          <w:szCs w:val="24"/>
        </w:rPr>
        <w:t xml:space="preserve">noziedzīgu nodarījumu nodokļu un muitas jomā un amata noziegumu atklāšanas un novēršanas </w:t>
      </w:r>
      <w:r w:rsidR="00CE3DF7">
        <w:rPr>
          <w:rFonts w:ascii="Times New Roman" w:hAnsi="Times New Roman" w:cs="Times New Roman"/>
          <w:color w:val="000000" w:themeColor="text1"/>
          <w:sz w:val="24"/>
          <w:szCs w:val="24"/>
        </w:rPr>
        <w:t>funkcija</w:t>
      </w:r>
      <w:r w:rsidR="00CE3DF7" w:rsidRPr="004B6022">
        <w:rPr>
          <w:rFonts w:ascii="Times New Roman" w:hAnsi="Times New Roman" w:cs="Times New Roman"/>
          <w:color w:val="000000" w:themeColor="text1"/>
          <w:sz w:val="24"/>
          <w:szCs w:val="24"/>
        </w:rPr>
        <w:t xml:space="preserve"> </w:t>
      </w:r>
      <w:r w:rsidR="00561E6B" w:rsidRPr="004B6022">
        <w:rPr>
          <w:rFonts w:ascii="Times New Roman" w:hAnsi="Times New Roman" w:cs="Times New Roman"/>
          <w:color w:val="000000" w:themeColor="text1"/>
          <w:sz w:val="24"/>
          <w:szCs w:val="24"/>
        </w:rPr>
        <w:t>(VID ir izveidotas divas izmeklēšanas iestādes – NMPP un IDP).</w:t>
      </w:r>
    </w:p>
    <w:p w14:paraId="0A894409" w14:textId="1824B128" w:rsidR="00E07042" w:rsidRDefault="009338F0" w:rsidP="00104731">
      <w:pPr>
        <w:spacing w:after="0" w:line="240" w:lineRule="auto"/>
        <w:ind w:firstLine="709"/>
        <w:jc w:val="both"/>
        <w:rPr>
          <w:rFonts w:ascii="Times New Roman" w:hAnsi="Times New Roman" w:cs="Times New Roman"/>
          <w:color w:val="0D0D0D" w:themeColor="text1" w:themeTint="F2"/>
          <w:sz w:val="24"/>
          <w:szCs w:val="24"/>
        </w:rPr>
      </w:pPr>
      <w:r>
        <w:rPr>
          <w:rFonts w:ascii="Times New Roman" w:hAnsi="Times New Roman" w:cs="Times New Roman"/>
          <w:color w:val="000000" w:themeColor="text1"/>
          <w:sz w:val="24"/>
          <w:szCs w:val="24"/>
        </w:rPr>
        <w:t>Kā jau iepriekš ti</w:t>
      </w:r>
      <w:r w:rsidR="008E5AA6">
        <w:rPr>
          <w:rFonts w:ascii="Times New Roman" w:hAnsi="Times New Roman" w:cs="Times New Roman"/>
          <w:color w:val="000000" w:themeColor="text1"/>
          <w:sz w:val="24"/>
          <w:szCs w:val="24"/>
        </w:rPr>
        <w:t xml:space="preserve">ka minēts, </w:t>
      </w:r>
      <w:r w:rsidR="00E76825" w:rsidRPr="005F01B3">
        <w:rPr>
          <w:rFonts w:ascii="Times New Roman" w:hAnsi="Times New Roman" w:cs="Times New Roman"/>
          <w:color w:val="000000" w:themeColor="text1"/>
          <w:sz w:val="24"/>
          <w:szCs w:val="24"/>
        </w:rPr>
        <w:t>VID ir lielākā nodokļu administrācija Latvijā un tā</w:t>
      </w:r>
      <w:r w:rsidR="00AF2702">
        <w:rPr>
          <w:rFonts w:ascii="Times New Roman" w:hAnsi="Times New Roman" w:cs="Times New Roman"/>
          <w:color w:val="000000" w:themeColor="text1"/>
          <w:sz w:val="24"/>
          <w:szCs w:val="24"/>
        </w:rPr>
        <w:t>s</w:t>
      </w:r>
      <w:r w:rsidR="00E76825" w:rsidRPr="005F01B3">
        <w:rPr>
          <w:rFonts w:ascii="Times New Roman" w:hAnsi="Times New Roman" w:cs="Times New Roman"/>
          <w:color w:val="000000" w:themeColor="text1"/>
          <w:sz w:val="24"/>
          <w:szCs w:val="24"/>
        </w:rPr>
        <w:t xml:space="preserve"> galvenais pamatuzdevums </w:t>
      </w:r>
      <w:r w:rsidR="00AF2702">
        <w:rPr>
          <w:rFonts w:ascii="Times New Roman" w:hAnsi="Times New Roman" w:cs="Times New Roman"/>
          <w:color w:val="000000" w:themeColor="text1"/>
          <w:sz w:val="24"/>
          <w:szCs w:val="24"/>
        </w:rPr>
        <w:t xml:space="preserve">primāri </w:t>
      </w:r>
      <w:r w:rsidR="00E76825" w:rsidRPr="005F01B3">
        <w:rPr>
          <w:rFonts w:ascii="Times New Roman" w:hAnsi="Times New Roman" w:cs="Times New Roman"/>
          <w:color w:val="000000" w:themeColor="text1"/>
          <w:sz w:val="24"/>
          <w:szCs w:val="24"/>
        </w:rPr>
        <w:t xml:space="preserve">ir nodrošināt nodokļu maksājumu un nodokļu maksātāju uzskaiti, valsts nodokļu, nodevu un citu valsts noteikto obligāto maksājumu iekasēšanu Latvijas Republikas teritorijā, kā arī iekasēt nodokļus, nodevas un citus obligātos maksājumus </w:t>
      </w:r>
      <w:r w:rsidR="008C2113">
        <w:rPr>
          <w:rFonts w:ascii="Times New Roman" w:hAnsi="Times New Roman" w:cs="Times New Roman"/>
          <w:color w:val="000000" w:themeColor="text1"/>
          <w:sz w:val="24"/>
          <w:szCs w:val="24"/>
        </w:rPr>
        <w:t>ES</w:t>
      </w:r>
      <w:r w:rsidR="00E76825" w:rsidRPr="005F01B3">
        <w:rPr>
          <w:rFonts w:ascii="Times New Roman" w:hAnsi="Times New Roman" w:cs="Times New Roman"/>
          <w:color w:val="000000" w:themeColor="text1"/>
          <w:sz w:val="24"/>
          <w:szCs w:val="24"/>
        </w:rPr>
        <w:t xml:space="preserve"> budžetam, īstenot muitas politiku un kārtot muitas lietas.</w:t>
      </w:r>
      <w:r w:rsidR="00032151" w:rsidRPr="00032151">
        <w:rPr>
          <w:rFonts w:ascii="Times New Roman" w:hAnsi="Times New Roman" w:cs="Times New Roman"/>
          <w:color w:val="0D0D0D" w:themeColor="text1" w:themeTint="F2"/>
          <w:sz w:val="24"/>
          <w:szCs w:val="24"/>
        </w:rPr>
        <w:t xml:space="preserve"> </w:t>
      </w:r>
    </w:p>
    <w:p w14:paraId="7BBDCDA8" w14:textId="5551D846" w:rsidR="00300371" w:rsidRDefault="00032151" w:rsidP="00104731">
      <w:pPr>
        <w:spacing w:after="0" w:line="240" w:lineRule="auto"/>
        <w:ind w:firstLine="709"/>
        <w:jc w:val="both"/>
        <w:rPr>
          <w:rFonts w:ascii="Times New Roman" w:hAnsi="Times New Roman" w:cs="Times New Roman"/>
          <w:color w:val="000000" w:themeColor="text1"/>
          <w:sz w:val="24"/>
          <w:szCs w:val="24"/>
        </w:rPr>
      </w:pPr>
      <w:r w:rsidRPr="00545056">
        <w:rPr>
          <w:rFonts w:ascii="Times New Roman" w:hAnsi="Times New Roman" w:cs="Times New Roman"/>
          <w:color w:val="0D0D0D" w:themeColor="text1" w:themeTint="F2"/>
          <w:sz w:val="24"/>
          <w:szCs w:val="24"/>
        </w:rPr>
        <w:t xml:space="preserve">Iepazīstoties ar </w:t>
      </w:r>
      <w:r w:rsidR="004470F8">
        <w:rPr>
          <w:rFonts w:ascii="Times New Roman" w:hAnsi="Times New Roman" w:cs="Times New Roman"/>
          <w:color w:val="0D0D0D" w:themeColor="text1" w:themeTint="F2"/>
          <w:sz w:val="24"/>
          <w:szCs w:val="24"/>
        </w:rPr>
        <w:t xml:space="preserve">muitas un nodokļu administrāciju </w:t>
      </w:r>
      <w:r w:rsidRPr="00545056">
        <w:rPr>
          <w:rFonts w:ascii="Times New Roman" w:hAnsi="Times New Roman" w:cs="Times New Roman"/>
          <w:color w:val="0D0D0D" w:themeColor="text1" w:themeTint="F2"/>
          <w:sz w:val="24"/>
          <w:szCs w:val="24"/>
        </w:rPr>
        <w:t xml:space="preserve">starptautisko praksi ir secināms, ka </w:t>
      </w:r>
      <w:r w:rsidR="004D0F55">
        <w:rPr>
          <w:rFonts w:ascii="Times New Roman" w:hAnsi="Times New Roman" w:cs="Times New Roman"/>
          <w:color w:val="0D0D0D" w:themeColor="text1" w:themeTint="F2"/>
          <w:sz w:val="24"/>
          <w:szCs w:val="24"/>
        </w:rPr>
        <w:t xml:space="preserve">nodokļu un </w:t>
      </w:r>
      <w:r w:rsidR="005F7C27">
        <w:rPr>
          <w:rFonts w:ascii="Times New Roman" w:hAnsi="Times New Roman" w:cs="Times New Roman"/>
          <w:color w:val="0D0D0D" w:themeColor="text1" w:themeTint="F2"/>
          <w:sz w:val="24"/>
          <w:szCs w:val="24"/>
        </w:rPr>
        <w:t>m</w:t>
      </w:r>
      <w:r w:rsidR="004D0F55" w:rsidRPr="004D0F55">
        <w:rPr>
          <w:rFonts w:ascii="Times New Roman" w:hAnsi="Times New Roman" w:cs="Times New Roman"/>
          <w:color w:val="0D0D0D" w:themeColor="text1" w:themeTint="F2"/>
          <w:sz w:val="24"/>
          <w:szCs w:val="24"/>
        </w:rPr>
        <w:t xml:space="preserve">uitas administrācijas var izveidot </w:t>
      </w:r>
      <w:r w:rsidR="00027F95">
        <w:rPr>
          <w:rFonts w:ascii="Times New Roman" w:hAnsi="Times New Roman" w:cs="Times New Roman"/>
          <w:color w:val="0D0D0D" w:themeColor="text1" w:themeTint="F2"/>
          <w:sz w:val="24"/>
          <w:szCs w:val="24"/>
        </w:rPr>
        <w:t xml:space="preserve">gan </w:t>
      </w:r>
      <w:r w:rsidR="004D0F55" w:rsidRPr="004D0F55">
        <w:rPr>
          <w:rFonts w:ascii="Times New Roman" w:hAnsi="Times New Roman" w:cs="Times New Roman"/>
          <w:color w:val="0D0D0D" w:themeColor="text1" w:themeTint="F2"/>
          <w:sz w:val="24"/>
          <w:szCs w:val="24"/>
        </w:rPr>
        <w:t>kā atsevišķas</w:t>
      </w:r>
      <w:r w:rsidR="005F7C27">
        <w:rPr>
          <w:rFonts w:ascii="Times New Roman" w:hAnsi="Times New Roman" w:cs="Times New Roman"/>
          <w:color w:val="0D0D0D" w:themeColor="text1" w:themeTint="F2"/>
          <w:sz w:val="24"/>
          <w:szCs w:val="24"/>
        </w:rPr>
        <w:t xml:space="preserve"> iestādes, vai </w:t>
      </w:r>
      <w:r w:rsidR="00027F95">
        <w:rPr>
          <w:rFonts w:ascii="Times New Roman" w:hAnsi="Times New Roman" w:cs="Times New Roman"/>
          <w:color w:val="0D0D0D" w:themeColor="text1" w:themeTint="F2"/>
          <w:sz w:val="24"/>
          <w:szCs w:val="24"/>
        </w:rPr>
        <w:t xml:space="preserve">gan </w:t>
      </w:r>
      <w:r w:rsidR="005F7C27">
        <w:rPr>
          <w:rFonts w:ascii="Times New Roman" w:hAnsi="Times New Roman" w:cs="Times New Roman"/>
          <w:color w:val="0D0D0D" w:themeColor="text1" w:themeTint="F2"/>
          <w:sz w:val="24"/>
          <w:szCs w:val="24"/>
        </w:rPr>
        <w:t xml:space="preserve">kā </w:t>
      </w:r>
      <w:r w:rsidR="00DA621A">
        <w:rPr>
          <w:rFonts w:ascii="Times New Roman" w:hAnsi="Times New Roman" w:cs="Times New Roman"/>
          <w:color w:val="0D0D0D" w:themeColor="text1" w:themeTint="F2"/>
          <w:sz w:val="24"/>
          <w:szCs w:val="24"/>
        </w:rPr>
        <w:t>vienot</w:t>
      </w:r>
      <w:r w:rsidR="008E5AA6">
        <w:rPr>
          <w:rFonts w:ascii="Times New Roman" w:hAnsi="Times New Roman" w:cs="Times New Roman"/>
          <w:color w:val="0D0D0D" w:themeColor="text1" w:themeTint="F2"/>
          <w:sz w:val="24"/>
          <w:szCs w:val="24"/>
        </w:rPr>
        <w:t>u</w:t>
      </w:r>
      <w:r w:rsidR="00DA621A">
        <w:rPr>
          <w:rFonts w:ascii="Times New Roman" w:hAnsi="Times New Roman" w:cs="Times New Roman"/>
          <w:color w:val="0D0D0D" w:themeColor="text1" w:themeTint="F2"/>
          <w:sz w:val="24"/>
          <w:szCs w:val="24"/>
        </w:rPr>
        <w:t xml:space="preserve"> </w:t>
      </w:r>
      <w:r w:rsidR="00027F95">
        <w:rPr>
          <w:rFonts w:ascii="Times New Roman" w:hAnsi="Times New Roman" w:cs="Times New Roman"/>
          <w:color w:val="0D0D0D" w:themeColor="text1" w:themeTint="F2"/>
          <w:sz w:val="24"/>
          <w:szCs w:val="24"/>
        </w:rPr>
        <w:t>nodokļu un muitas administrāciju.</w:t>
      </w:r>
      <w:r w:rsidR="00CB2C4A">
        <w:rPr>
          <w:rStyle w:val="FootnoteReference"/>
          <w:rFonts w:ascii="Times New Roman" w:hAnsi="Times New Roman" w:cs="Times New Roman"/>
          <w:color w:val="0D0D0D" w:themeColor="text1" w:themeTint="F2"/>
          <w:sz w:val="24"/>
          <w:szCs w:val="24"/>
        </w:rPr>
        <w:footnoteReference w:id="30"/>
      </w:r>
      <w:r w:rsidR="00027F95">
        <w:rPr>
          <w:rFonts w:ascii="Times New Roman" w:hAnsi="Times New Roman" w:cs="Times New Roman"/>
          <w:color w:val="0D0D0D" w:themeColor="text1" w:themeTint="F2"/>
          <w:sz w:val="24"/>
          <w:szCs w:val="24"/>
        </w:rPr>
        <w:t xml:space="preserve"> </w:t>
      </w:r>
      <w:r w:rsidR="00850CA8">
        <w:rPr>
          <w:rFonts w:ascii="Times New Roman" w:hAnsi="Times New Roman" w:cs="Times New Roman"/>
          <w:color w:val="0D0D0D" w:themeColor="text1" w:themeTint="F2"/>
          <w:sz w:val="24"/>
          <w:szCs w:val="24"/>
        </w:rPr>
        <w:t>Latvij</w:t>
      </w:r>
      <w:r w:rsidR="00D71260">
        <w:rPr>
          <w:rFonts w:ascii="Times New Roman" w:hAnsi="Times New Roman" w:cs="Times New Roman"/>
          <w:color w:val="0D0D0D" w:themeColor="text1" w:themeTint="F2"/>
          <w:sz w:val="24"/>
          <w:szCs w:val="24"/>
        </w:rPr>
        <w:t xml:space="preserve">ā </w:t>
      </w:r>
      <w:r w:rsidR="00AF349F" w:rsidRPr="00AF349F">
        <w:rPr>
          <w:rFonts w:ascii="Times New Roman" w:hAnsi="Times New Roman" w:cs="Times New Roman"/>
          <w:color w:val="0D0D0D" w:themeColor="text1" w:themeTint="F2"/>
          <w:sz w:val="24"/>
          <w:szCs w:val="24"/>
        </w:rPr>
        <w:t xml:space="preserve">darbojas apvienotā </w:t>
      </w:r>
      <w:r w:rsidR="00AF349F">
        <w:rPr>
          <w:rFonts w:ascii="Times New Roman" w:hAnsi="Times New Roman" w:cs="Times New Roman"/>
          <w:color w:val="0D0D0D" w:themeColor="text1" w:themeTint="F2"/>
          <w:sz w:val="24"/>
          <w:szCs w:val="24"/>
        </w:rPr>
        <w:t>nodokļu un muitas administrācija – VID</w:t>
      </w:r>
      <w:r w:rsidR="00616ABA">
        <w:rPr>
          <w:rFonts w:ascii="Times New Roman" w:hAnsi="Times New Roman" w:cs="Times New Roman"/>
          <w:color w:val="0D0D0D" w:themeColor="text1" w:themeTint="F2"/>
          <w:sz w:val="24"/>
          <w:szCs w:val="24"/>
        </w:rPr>
        <w:t>. Š</w:t>
      </w:r>
      <w:r w:rsidR="008E2222">
        <w:rPr>
          <w:rFonts w:ascii="Times New Roman" w:hAnsi="Times New Roman" w:cs="Times New Roman"/>
          <w:color w:val="0D0D0D" w:themeColor="text1" w:themeTint="F2"/>
          <w:sz w:val="24"/>
          <w:szCs w:val="24"/>
        </w:rPr>
        <w:t xml:space="preserve">obrīd </w:t>
      </w:r>
      <w:r w:rsidR="00D25913" w:rsidRPr="003573C9">
        <w:rPr>
          <w:rFonts w:ascii="Times New Roman" w:hAnsi="Times New Roman" w:cs="Times New Roman"/>
          <w:color w:val="0D0D0D" w:themeColor="text1" w:themeTint="F2"/>
          <w:sz w:val="24"/>
          <w:szCs w:val="24"/>
        </w:rPr>
        <w:t>ES iniciatīvas</w:t>
      </w:r>
      <w:r w:rsidR="007E36B3">
        <w:rPr>
          <w:rFonts w:ascii="Times New Roman" w:hAnsi="Times New Roman" w:cs="Times New Roman"/>
          <w:color w:val="0D0D0D" w:themeColor="text1" w:themeTint="F2"/>
          <w:sz w:val="24"/>
          <w:szCs w:val="24"/>
        </w:rPr>
        <w:t xml:space="preserve"> (piemēram, </w:t>
      </w:r>
      <w:r w:rsidR="003000EE">
        <w:rPr>
          <w:rFonts w:ascii="Times New Roman" w:hAnsi="Times New Roman" w:cs="Times New Roman"/>
          <w:color w:val="0D0D0D" w:themeColor="text1" w:themeTint="F2"/>
          <w:sz w:val="24"/>
          <w:szCs w:val="24"/>
        </w:rPr>
        <w:t xml:space="preserve">pievienotās vērtības nodokļa </w:t>
      </w:r>
      <w:r w:rsidR="00A37021">
        <w:rPr>
          <w:rFonts w:ascii="Times New Roman" w:hAnsi="Times New Roman" w:cs="Times New Roman"/>
          <w:color w:val="0D0D0D" w:themeColor="text1" w:themeTint="F2"/>
          <w:sz w:val="24"/>
          <w:szCs w:val="24"/>
        </w:rPr>
        <w:t xml:space="preserve">(turpmāk – PVN) </w:t>
      </w:r>
      <w:r w:rsidR="007E36B3" w:rsidRPr="007E36B3">
        <w:rPr>
          <w:rFonts w:ascii="Times New Roman" w:hAnsi="Times New Roman" w:cs="Times New Roman"/>
          <w:color w:val="0D0D0D" w:themeColor="text1" w:themeTint="F2"/>
          <w:sz w:val="24"/>
          <w:szCs w:val="24"/>
        </w:rPr>
        <w:t>digitālajā laikmetā pakotn</w:t>
      </w:r>
      <w:r w:rsidR="007E36B3">
        <w:rPr>
          <w:rFonts w:ascii="Times New Roman" w:hAnsi="Times New Roman" w:cs="Times New Roman"/>
          <w:color w:val="0D0D0D" w:themeColor="text1" w:themeTint="F2"/>
          <w:sz w:val="24"/>
          <w:szCs w:val="24"/>
        </w:rPr>
        <w:t xml:space="preserve">e </w:t>
      </w:r>
      <w:r w:rsidR="007E36B3" w:rsidRPr="007E36B3">
        <w:rPr>
          <w:rFonts w:ascii="Times New Roman" w:hAnsi="Times New Roman" w:cs="Times New Roman"/>
          <w:color w:val="0D0D0D" w:themeColor="text1" w:themeTint="F2"/>
          <w:sz w:val="24"/>
          <w:szCs w:val="24"/>
        </w:rPr>
        <w:t>(</w:t>
      </w:r>
      <w:r w:rsidR="007E36B3" w:rsidRPr="00DD5FD4">
        <w:rPr>
          <w:rFonts w:ascii="Times New Roman" w:hAnsi="Times New Roman" w:cs="Times New Roman"/>
          <w:i/>
          <w:iCs/>
          <w:color w:val="0D0D0D" w:themeColor="text1" w:themeTint="F2"/>
          <w:sz w:val="24"/>
          <w:szCs w:val="24"/>
        </w:rPr>
        <w:t>VAT in the Digital Age</w:t>
      </w:r>
      <w:r w:rsidR="007E36B3" w:rsidRPr="007E36B3">
        <w:rPr>
          <w:rFonts w:ascii="Times New Roman" w:hAnsi="Times New Roman" w:cs="Times New Roman"/>
          <w:color w:val="0D0D0D" w:themeColor="text1" w:themeTint="F2"/>
          <w:sz w:val="24"/>
          <w:szCs w:val="24"/>
        </w:rPr>
        <w:t>)</w:t>
      </w:r>
      <w:r w:rsidR="0041567D">
        <w:rPr>
          <w:rFonts w:ascii="Times New Roman" w:hAnsi="Times New Roman" w:cs="Times New Roman"/>
          <w:color w:val="0D0D0D" w:themeColor="text1" w:themeTint="F2"/>
          <w:sz w:val="24"/>
          <w:szCs w:val="24"/>
        </w:rPr>
        <w:t>,</w:t>
      </w:r>
      <w:r w:rsidR="00511629" w:rsidRPr="00511629">
        <w:t xml:space="preserve"> </w:t>
      </w:r>
      <w:r w:rsidR="008C2113">
        <w:rPr>
          <w:rFonts w:ascii="Times New Roman" w:hAnsi="Times New Roman" w:cs="Times New Roman"/>
          <w:color w:val="0D0D0D" w:themeColor="text1" w:themeTint="F2"/>
          <w:sz w:val="24"/>
          <w:szCs w:val="24"/>
        </w:rPr>
        <w:t>ES</w:t>
      </w:r>
      <w:r w:rsidR="00511629" w:rsidRPr="00511629">
        <w:rPr>
          <w:rFonts w:ascii="Times New Roman" w:hAnsi="Times New Roman" w:cs="Times New Roman"/>
          <w:color w:val="0D0D0D" w:themeColor="text1" w:themeTint="F2"/>
          <w:sz w:val="24"/>
          <w:szCs w:val="24"/>
        </w:rPr>
        <w:t xml:space="preserve"> Muitas kodeksa reforma un tās ietekme uz PVN jautājumiem</w:t>
      </w:r>
      <w:r w:rsidR="00117652">
        <w:rPr>
          <w:rFonts w:ascii="Times New Roman" w:hAnsi="Times New Roman" w:cs="Times New Roman"/>
          <w:color w:val="0D0D0D" w:themeColor="text1" w:themeTint="F2"/>
          <w:sz w:val="24"/>
          <w:szCs w:val="24"/>
        </w:rPr>
        <w:t>)</w:t>
      </w:r>
      <w:r w:rsidR="007E36B3">
        <w:rPr>
          <w:rFonts w:ascii="Times New Roman" w:hAnsi="Times New Roman" w:cs="Times New Roman"/>
          <w:color w:val="0D0D0D" w:themeColor="text1" w:themeTint="F2"/>
          <w:sz w:val="24"/>
          <w:szCs w:val="24"/>
        </w:rPr>
        <w:t>,</w:t>
      </w:r>
      <w:r w:rsidR="00D25913" w:rsidRPr="003573C9">
        <w:rPr>
          <w:rFonts w:ascii="Times New Roman" w:hAnsi="Times New Roman" w:cs="Times New Roman"/>
          <w:color w:val="0D0D0D" w:themeColor="text1" w:themeTint="F2"/>
          <w:sz w:val="24"/>
          <w:szCs w:val="24"/>
        </w:rPr>
        <w:t xml:space="preserve"> liecina par labu nodokļu</w:t>
      </w:r>
      <w:r w:rsidR="004C088A">
        <w:rPr>
          <w:rFonts w:ascii="Times New Roman" w:hAnsi="Times New Roman" w:cs="Times New Roman"/>
          <w:color w:val="0D0D0D" w:themeColor="text1" w:themeTint="F2"/>
          <w:sz w:val="24"/>
          <w:szCs w:val="24"/>
        </w:rPr>
        <w:t xml:space="preserve"> administrēšanas</w:t>
      </w:r>
      <w:r w:rsidR="00D25913" w:rsidRPr="003573C9">
        <w:rPr>
          <w:rFonts w:ascii="Times New Roman" w:hAnsi="Times New Roman" w:cs="Times New Roman"/>
          <w:color w:val="0D0D0D" w:themeColor="text1" w:themeTint="F2"/>
          <w:sz w:val="24"/>
          <w:szCs w:val="24"/>
        </w:rPr>
        <w:t xml:space="preserve"> un muitas funkciju saglabāšanai vienā iestādē</w:t>
      </w:r>
      <w:r w:rsidR="00114B69">
        <w:rPr>
          <w:rFonts w:ascii="Times New Roman" w:hAnsi="Times New Roman" w:cs="Times New Roman"/>
          <w:color w:val="0D0D0D" w:themeColor="text1" w:themeTint="F2"/>
          <w:sz w:val="24"/>
          <w:szCs w:val="24"/>
        </w:rPr>
        <w:t xml:space="preserve">. </w:t>
      </w:r>
      <w:r w:rsidR="003C0F07">
        <w:rPr>
          <w:rFonts w:ascii="Times New Roman" w:hAnsi="Times New Roman" w:cs="Times New Roman"/>
          <w:color w:val="0D0D0D" w:themeColor="text1" w:themeTint="F2"/>
          <w:sz w:val="24"/>
          <w:szCs w:val="24"/>
        </w:rPr>
        <w:t>ES</w:t>
      </w:r>
      <w:r w:rsidR="00625061" w:rsidRPr="00625061">
        <w:rPr>
          <w:rFonts w:ascii="Times New Roman" w:hAnsi="Times New Roman" w:cs="Times New Roman"/>
          <w:color w:val="0D0D0D" w:themeColor="text1" w:themeTint="F2"/>
          <w:sz w:val="24"/>
          <w:szCs w:val="24"/>
        </w:rPr>
        <w:t xml:space="preserve"> muitas un </w:t>
      </w:r>
      <w:r w:rsidR="00A37021">
        <w:rPr>
          <w:rFonts w:ascii="Times New Roman" w:hAnsi="Times New Roman" w:cs="Times New Roman"/>
          <w:color w:val="0D0D0D" w:themeColor="text1" w:themeTint="F2"/>
          <w:sz w:val="24"/>
          <w:szCs w:val="24"/>
        </w:rPr>
        <w:t>PVN</w:t>
      </w:r>
      <w:r w:rsidR="00625061" w:rsidRPr="00625061">
        <w:rPr>
          <w:rFonts w:ascii="Times New Roman" w:hAnsi="Times New Roman" w:cs="Times New Roman"/>
          <w:color w:val="0D0D0D" w:themeColor="text1" w:themeTint="F2"/>
          <w:sz w:val="24"/>
          <w:szCs w:val="24"/>
        </w:rPr>
        <w:t xml:space="preserve"> jautājumi ir savstarpēji saistīti, veidojot sinerģiskas attiecības un tādejādi nodrošinot pārredzamu, efektīvu un godīgu nodokļu un muitas sistēmu. Izmantojot tehnoloģijas, sadarbojoties ar vietējiem un starptautiskajiem partneriem un veicinot attīstību, iestādei ir iespēja racionalizēt procesus, samazināt izvairīšanos no nodokļu maksāšanas un nodrošināt vienlīdzīgus konkurences apstākļus uzņēmumiem, vienlaikus veicinot ekonomisko izaugsmi.</w:t>
      </w:r>
      <w:r w:rsidR="008D280D">
        <w:rPr>
          <w:rFonts w:ascii="Times New Roman" w:hAnsi="Times New Roman" w:cs="Times New Roman"/>
          <w:color w:val="0D0D0D" w:themeColor="text1" w:themeTint="F2"/>
          <w:sz w:val="24"/>
          <w:szCs w:val="24"/>
        </w:rPr>
        <w:t xml:space="preserve"> </w:t>
      </w:r>
      <w:r w:rsidR="00C136D1" w:rsidRPr="00C136D1">
        <w:rPr>
          <w:rFonts w:ascii="Times New Roman" w:hAnsi="Times New Roman" w:cs="Times New Roman"/>
          <w:color w:val="000000" w:themeColor="text1"/>
          <w:sz w:val="24"/>
          <w:szCs w:val="24"/>
        </w:rPr>
        <w:t>Ņemot vērā</w:t>
      </w:r>
      <w:r w:rsidR="008D280D">
        <w:rPr>
          <w:rFonts w:ascii="Times New Roman" w:hAnsi="Times New Roman" w:cs="Times New Roman"/>
          <w:color w:val="000000" w:themeColor="text1"/>
          <w:sz w:val="24"/>
          <w:szCs w:val="24"/>
        </w:rPr>
        <w:t>, ka ar</w:t>
      </w:r>
      <w:r w:rsidR="00C136D1" w:rsidRPr="00C136D1">
        <w:rPr>
          <w:rFonts w:ascii="Times New Roman" w:hAnsi="Times New Roman" w:cs="Times New Roman"/>
          <w:color w:val="000000" w:themeColor="text1"/>
          <w:sz w:val="24"/>
          <w:szCs w:val="24"/>
        </w:rPr>
        <w:t xml:space="preserve"> ES iniciatīvām </w:t>
      </w:r>
      <w:r w:rsidR="008D280D">
        <w:rPr>
          <w:rFonts w:ascii="Times New Roman" w:hAnsi="Times New Roman" w:cs="Times New Roman"/>
          <w:color w:val="000000" w:themeColor="text1"/>
          <w:sz w:val="24"/>
          <w:szCs w:val="24"/>
        </w:rPr>
        <w:t xml:space="preserve">tiek </w:t>
      </w:r>
      <w:r w:rsidR="00C136D1" w:rsidRPr="00C136D1">
        <w:rPr>
          <w:rFonts w:ascii="Times New Roman" w:hAnsi="Times New Roman" w:cs="Times New Roman"/>
          <w:color w:val="000000" w:themeColor="text1"/>
          <w:sz w:val="24"/>
          <w:szCs w:val="24"/>
        </w:rPr>
        <w:t>veicin</w:t>
      </w:r>
      <w:r w:rsidR="008D280D">
        <w:rPr>
          <w:rFonts w:ascii="Times New Roman" w:hAnsi="Times New Roman" w:cs="Times New Roman"/>
          <w:color w:val="000000" w:themeColor="text1"/>
          <w:sz w:val="24"/>
          <w:szCs w:val="24"/>
        </w:rPr>
        <w:t>āta</w:t>
      </w:r>
      <w:r w:rsidR="00C136D1" w:rsidRPr="00C136D1">
        <w:rPr>
          <w:rFonts w:ascii="Times New Roman" w:hAnsi="Times New Roman" w:cs="Times New Roman"/>
          <w:color w:val="000000" w:themeColor="text1"/>
          <w:sz w:val="24"/>
          <w:szCs w:val="24"/>
        </w:rPr>
        <w:t xml:space="preserve"> arvien lielāk</w:t>
      </w:r>
      <w:r w:rsidR="008D280D">
        <w:rPr>
          <w:rFonts w:ascii="Times New Roman" w:hAnsi="Times New Roman" w:cs="Times New Roman"/>
          <w:color w:val="000000" w:themeColor="text1"/>
          <w:sz w:val="24"/>
          <w:szCs w:val="24"/>
        </w:rPr>
        <w:t>a</w:t>
      </w:r>
      <w:r w:rsidR="00C136D1" w:rsidRPr="00C136D1">
        <w:rPr>
          <w:rFonts w:ascii="Times New Roman" w:hAnsi="Times New Roman" w:cs="Times New Roman"/>
          <w:color w:val="000000" w:themeColor="text1"/>
          <w:sz w:val="24"/>
          <w:szCs w:val="24"/>
        </w:rPr>
        <w:t xml:space="preserve"> sinerģij</w:t>
      </w:r>
      <w:r w:rsidR="00104731">
        <w:rPr>
          <w:rFonts w:ascii="Times New Roman" w:hAnsi="Times New Roman" w:cs="Times New Roman"/>
          <w:color w:val="000000" w:themeColor="text1"/>
          <w:sz w:val="24"/>
          <w:szCs w:val="24"/>
        </w:rPr>
        <w:t>a</w:t>
      </w:r>
      <w:r w:rsidR="00C136D1" w:rsidRPr="00C136D1">
        <w:rPr>
          <w:rFonts w:ascii="Times New Roman" w:hAnsi="Times New Roman" w:cs="Times New Roman"/>
          <w:color w:val="000000" w:themeColor="text1"/>
          <w:sz w:val="24"/>
          <w:szCs w:val="24"/>
        </w:rPr>
        <w:t xml:space="preserve"> starp nodokļu un muitas iestādēm ES teritorijā, atbalstāms būtu risinājums, saskaņā ar kuru nodokļu un muitas administrācijas ir apvienotas vienā tiešās pārvaldes iestādē</w:t>
      </w:r>
      <w:r w:rsidR="00104731">
        <w:rPr>
          <w:rFonts w:ascii="Times New Roman" w:hAnsi="Times New Roman" w:cs="Times New Roman"/>
          <w:color w:val="000000" w:themeColor="text1"/>
          <w:sz w:val="24"/>
          <w:szCs w:val="24"/>
        </w:rPr>
        <w:t>.</w:t>
      </w:r>
      <w:r w:rsidR="00C136D1" w:rsidRPr="00C136D1">
        <w:rPr>
          <w:rFonts w:ascii="Times New Roman" w:hAnsi="Times New Roman" w:cs="Times New Roman"/>
          <w:color w:val="000000" w:themeColor="text1"/>
          <w:sz w:val="24"/>
          <w:szCs w:val="24"/>
        </w:rPr>
        <w:t xml:space="preserve"> </w:t>
      </w:r>
    </w:p>
    <w:p w14:paraId="2F95A246" w14:textId="77777777" w:rsidR="00A1224C" w:rsidRDefault="00A1224C" w:rsidP="00104731">
      <w:pPr>
        <w:spacing w:after="0" w:line="240" w:lineRule="auto"/>
        <w:ind w:firstLine="709"/>
        <w:jc w:val="both"/>
        <w:rPr>
          <w:rFonts w:ascii="Times New Roman" w:hAnsi="Times New Roman" w:cs="Times New Roman"/>
          <w:color w:val="000000" w:themeColor="text1"/>
          <w:sz w:val="24"/>
          <w:szCs w:val="24"/>
        </w:rPr>
      </w:pPr>
    </w:p>
    <w:p w14:paraId="3F053646" w14:textId="77777777" w:rsidR="00A1224C" w:rsidRDefault="00A1224C" w:rsidP="00104731">
      <w:pPr>
        <w:spacing w:after="0" w:line="240" w:lineRule="auto"/>
        <w:ind w:firstLine="709"/>
        <w:jc w:val="both"/>
        <w:rPr>
          <w:rFonts w:ascii="Times New Roman" w:hAnsi="Times New Roman" w:cs="Times New Roman"/>
          <w:color w:val="000000" w:themeColor="text1"/>
          <w:sz w:val="24"/>
          <w:szCs w:val="24"/>
        </w:rPr>
      </w:pPr>
    </w:p>
    <w:p w14:paraId="7F58C105" w14:textId="48A5EC7A" w:rsidR="002E0732" w:rsidRDefault="00B91075" w:rsidP="00292DC5">
      <w:pPr>
        <w:spacing w:after="0" w:line="240" w:lineRule="auto"/>
        <w:ind w:firstLine="720"/>
        <w:jc w:val="both"/>
        <w:rPr>
          <w:rFonts w:ascii="Times New Roman" w:eastAsiaTheme="majorEastAsia" w:hAnsi="Times New Roman" w:cs="Times New Roman"/>
          <w:color w:val="0D0D0D" w:themeColor="text1" w:themeTint="F2"/>
          <w:sz w:val="24"/>
          <w:szCs w:val="24"/>
        </w:rPr>
      </w:pPr>
      <w:r w:rsidRPr="00F74935">
        <w:rPr>
          <w:rFonts w:ascii="Times New Roman" w:eastAsiaTheme="majorEastAsia" w:hAnsi="Times New Roman" w:cs="Times New Roman"/>
          <w:color w:val="0D0D0D" w:themeColor="text1" w:themeTint="F2"/>
          <w:sz w:val="24"/>
          <w:szCs w:val="24"/>
        </w:rPr>
        <w:t>Šobrīd</w:t>
      </w:r>
      <w:r w:rsidR="00D73D65" w:rsidRPr="00F74935">
        <w:rPr>
          <w:rFonts w:ascii="Times New Roman" w:eastAsiaTheme="majorEastAsia" w:hAnsi="Times New Roman" w:cs="Times New Roman"/>
          <w:color w:val="0D0D0D" w:themeColor="text1" w:themeTint="F2"/>
          <w:sz w:val="24"/>
          <w:szCs w:val="24"/>
        </w:rPr>
        <w:t xml:space="preserve"> ir izveidojusies situācija, ka VID ir </w:t>
      </w:r>
      <w:r w:rsidR="00A90440" w:rsidRPr="00F74935">
        <w:rPr>
          <w:rFonts w:ascii="Times New Roman" w:eastAsiaTheme="majorEastAsia" w:hAnsi="Times New Roman" w:cs="Times New Roman"/>
          <w:color w:val="0D0D0D" w:themeColor="text1" w:themeTint="F2"/>
          <w:sz w:val="24"/>
          <w:szCs w:val="24"/>
        </w:rPr>
        <w:t xml:space="preserve">viena no retajām </w:t>
      </w:r>
      <w:r w:rsidR="00D73D65" w:rsidRPr="00F74935">
        <w:rPr>
          <w:rFonts w:ascii="Times New Roman" w:eastAsiaTheme="majorEastAsia" w:hAnsi="Times New Roman" w:cs="Times New Roman"/>
          <w:color w:val="0D0D0D" w:themeColor="text1" w:themeTint="F2"/>
          <w:sz w:val="24"/>
          <w:szCs w:val="24"/>
        </w:rPr>
        <w:t>valsts pārvaldes iestād</w:t>
      </w:r>
      <w:r w:rsidR="00A90440" w:rsidRPr="00F74935">
        <w:rPr>
          <w:rFonts w:ascii="Times New Roman" w:eastAsiaTheme="majorEastAsia" w:hAnsi="Times New Roman" w:cs="Times New Roman"/>
          <w:color w:val="0D0D0D" w:themeColor="text1" w:themeTint="F2"/>
          <w:sz w:val="24"/>
          <w:szCs w:val="24"/>
        </w:rPr>
        <w:t>ēm</w:t>
      </w:r>
      <w:r w:rsidR="00D73D65" w:rsidRPr="00F74935">
        <w:rPr>
          <w:rFonts w:ascii="Times New Roman" w:eastAsiaTheme="majorEastAsia" w:hAnsi="Times New Roman" w:cs="Times New Roman"/>
          <w:color w:val="0D0D0D" w:themeColor="text1" w:themeTint="F2"/>
          <w:sz w:val="24"/>
          <w:szCs w:val="24"/>
        </w:rPr>
        <w:t xml:space="preserve"> Latvijā, kura papildu pamatfunkcijām, kas lielākoties tiek īstenotas administratīv</w:t>
      </w:r>
      <w:r w:rsidR="00EF3870" w:rsidRPr="00F74935">
        <w:rPr>
          <w:rFonts w:ascii="Times New Roman" w:eastAsiaTheme="majorEastAsia" w:hAnsi="Times New Roman" w:cs="Times New Roman"/>
          <w:color w:val="0D0D0D" w:themeColor="text1" w:themeTint="F2"/>
          <w:sz w:val="24"/>
          <w:szCs w:val="24"/>
        </w:rPr>
        <w:t>o</w:t>
      </w:r>
      <w:r w:rsidR="00D73D65" w:rsidRPr="00F74935">
        <w:rPr>
          <w:rFonts w:ascii="Times New Roman" w:eastAsiaTheme="majorEastAsia" w:hAnsi="Times New Roman" w:cs="Times New Roman"/>
          <w:color w:val="0D0D0D" w:themeColor="text1" w:themeTint="F2"/>
          <w:sz w:val="24"/>
          <w:szCs w:val="24"/>
        </w:rPr>
        <w:t xml:space="preserve"> </w:t>
      </w:r>
      <w:r w:rsidR="00EF3870" w:rsidRPr="00F74935">
        <w:rPr>
          <w:rFonts w:ascii="Times New Roman" w:eastAsiaTheme="majorEastAsia" w:hAnsi="Times New Roman" w:cs="Times New Roman"/>
          <w:color w:val="0D0D0D" w:themeColor="text1" w:themeTint="F2"/>
          <w:sz w:val="24"/>
          <w:szCs w:val="24"/>
        </w:rPr>
        <w:t>tiesību</w:t>
      </w:r>
      <w:r w:rsidR="00D73D65" w:rsidRPr="00F74935">
        <w:rPr>
          <w:rFonts w:ascii="Times New Roman" w:eastAsiaTheme="majorEastAsia" w:hAnsi="Times New Roman" w:cs="Times New Roman"/>
          <w:color w:val="0D0D0D" w:themeColor="text1" w:themeTint="F2"/>
          <w:sz w:val="24"/>
          <w:szCs w:val="24"/>
        </w:rPr>
        <w:t xml:space="preserve"> ietvaros</w:t>
      </w:r>
      <w:r w:rsidR="005C2F67" w:rsidRPr="00F74935">
        <w:rPr>
          <w:rFonts w:ascii="Times New Roman" w:eastAsiaTheme="majorEastAsia" w:hAnsi="Times New Roman" w:cs="Times New Roman"/>
          <w:color w:val="0D0D0D" w:themeColor="text1" w:themeTint="F2"/>
          <w:sz w:val="24"/>
          <w:szCs w:val="24"/>
        </w:rPr>
        <w:t xml:space="preserve"> un vērstas uz </w:t>
      </w:r>
      <w:r w:rsidR="006E5852" w:rsidRPr="00F74935">
        <w:rPr>
          <w:rFonts w:ascii="Times New Roman" w:eastAsiaTheme="majorEastAsia" w:hAnsi="Times New Roman" w:cs="Times New Roman"/>
          <w:color w:val="0D0D0D" w:themeColor="text1" w:themeTint="F2"/>
          <w:sz w:val="24"/>
          <w:szCs w:val="24"/>
        </w:rPr>
        <w:t xml:space="preserve">klientorientēto </w:t>
      </w:r>
      <w:r w:rsidR="007F3395" w:rsidRPr="00F74935">
        <w:rPr>
          <w:rFonts w:ascii="Times New Roman" w:eastAsiaTheme="majorEastAsia" w:hAnsi="Times New Roman" w:cs="Times New Roman"/>
          <w:color w:val="0D0D0D" w:themeColor="text1" w:themeTint="F2"/>
          <w:sz w:val="24"/>
          <w:szCs w:val="24"/>
        </w:rPr>
        <w:t xml:space="preserve">pakalpojumu un konsultāciju </w:t>
      </w:r>
      <w:r w:rsidR="008623DA" w:rsidRPr="00F74935">
        <w:rPr>
          <w:rFonts w:ascii="Times New Roman" w:eastAsiaTheme="majorEastAsia" w:hAnsi="Times New Roman" w:cs="Times New Roman"/>
          <w:color w:val="0D0D0D" w:themeColor="text1" w:themeTint="F2"/>
          <w:sz w:val="24"/>
          <w:szCs w:val="24"/>
        </w:rPr>
        <w:t>nodrošināšanu</w:t>
      </w:r>
      <w:r w:rsidR="00D73D65" w:rsidRPr="00F74935">
        <w:rPr>
          <w:rFonts w:ascii="Times New Roman" w:eastAsiaTheme="majorEastAsia" w:hAnsi="Times New Roman" w:cs="Times New Roman"/>
          <w:color w:val="0D0D0D" w:themeColor="text1" w:themeTint="F2"/>
          <w:sz w:val="24"/>
          <w:szCs w:val="24"/>
        </w:rPr>
        <w:t xml:space="preserve">, pilda arī uzdevumus, kas saistīti ar </w:t>
      </w:r>
      <w:r w:rsidR="00EF3870" w:rsidRPr="00F74935">
        <w:rPr>
          <w:rFonts w:ascii="Times New Roman" w:eastAsiaTheme="majorEastAsia" w:hAnsi="Times New Roman" w:cs="Times New Roman"/>
          <w:color w:val="0D0D0D" w:themeColor="text1" w:themeTint="F2"/>
          <w:sz w:val="24"/>
          <w:szCs w:val="24"/>
        </w:rPr>
        <w:t>krimināltiesību jomu</w:t>
      </w:r>
      <w:r w:rsidR="005E7A14" w:rsidRPr="00F74935">
        <w:rPr>
          <w:rFonts w:ascii="Times New Roman" w:eastAsiaTheme="majorEastAsia" w:hAnsi="Times New Roman" w:cs="Times New Roman"/>
          <w:color w:val="0D0D0D" w:themeColor="text1" w:themeTint="F2"/>
          <w:sz w:val="24"/>
          <w:szCs w:val="24"/>
        </w:rPr>
        <w:t xml:space="preserve">, tas ir, </w:t>
      </w:r>
      <w:r w:rsidR="000F0E63" w:rsidRPr="00F74935">
        <w:rPr>
          <w:rFonts w:ascii="Times New Roman" w:eastAsiaTheme="majorEastAsia" w:hAnsi="Times New Roman" w:cs="Times New Roman"/>
          <w:color w:val="0D0D0D" w:themeColor="text1" w:themeTint="F2"/>
          <w:sz w:val="24"/>
          <w:szCs w:val="24"/>
        </w:rPr>
        <w:t>operatīvo darbību vei</w:t>
      </w:r>
      <w:r w:rsidR="00DB0CCA" w:rsidRPr="00F74935">
        <w:rPr>
          <w:rFonts w:ascii="Times New Roman" w:eastAsiaTheme="majorEastAsia" w:hAnsi="Times New Roman" w:cs="Times New Roman"/>
          <w:color w:val="0D0D0D" w:themeColor="text1" w:themeTint="F2"/>
          <w:sz w:val="24"/>
          <w:szCs w:val="24"/>
        </w:rPr>
        <w:t xml:space="preserve">kšanu, lai atklātu un novērstu noziedzīgus nodarījumus un </w:t>
      </w:r>
      <w:r w:rsidR="00D73D65" w:rsidRPr="00F74935">
        <w:rPr>
          <w:rFonts w:ascii="Times New Roman" w:eastAsiaTheme="majorEastAsia" w:hAnsi="Times New Roman" w:cs="Times New Roman"/>
          <w:color w:val="0D0D0D" w:themeColor="text1" w:themeTint="F2"/>
          <w:sz w:val="24"/>
          <w:szCs w:val="24"/>
        </w:rPr>
        <w:t>noziedzīgu nodarījumu izmeklēšanu</w:t>
      </w:r>
      <w:r w:rsidR="00363F44" w:rsidRPr="00F74935">
        <w:rPr>
          <w:rFonts w:ascii="Times New Roman" w:eastAsiaTheme="majorEastAsia" w:hAnsi="Times New Roman" w:cs="Times New Roman"/>
          <w:color w:val="0D0D0D" w:themeColor="text1" w:themeTint="F2"/>
          <w:sz w:val="24"/>
          <w:szCs w:val="24"/>
        </w:rPr>
        <w:t xml:space="preserve"> </w:t>
      </w:r>
      <w:r w:rsidR="00D73D65" w:rsidRPr="00F74935">
        <w:rPr>
          <w:rFonts w:ascii="Times New Roman" w:eastAsiaTheme="majorEastAsia" w:hAnsi="Times New Roman" w:cs="Times New Roman"/>
          <w:color w:val="0D0D0D" w:themeColor="text1" w:themeTint="F2"/>
          <w:sz w:val="24"/>
          <w:szCs w:val="24"/>
        </w:rPr>
        <w:t xml:space="preserve">ar šo pamatfunkciju izpildi </w:t>
      </w:r>
      <w:r w:rsidR="00D73D65" w:rsidRPr="00F74935">
        <w:rPr>
          <w:rFonts w:ascii="Times New Roman" w:eastAsiaTheme="majorEastAsia" w:hAnsi="Times New Roman" w:cs="Times New Roman"/>
          <w:color w:val="0D0D0D" w:themeColor="text1" w:themeTint="F2"/>
          <w:sz w:val="24"/>
          <w:szCs w:val="24"/>
        </w:rPr>
        <w:lastRenderedPageBreak/>
        <w:t>saistītajā jomā</w:t>
      </w:r>
      <w:r w:rsidR="00F74935">
        <w:rPr>
          <w:rFonts w:ascii="Times New Roman" w:eastAsiaTheme="majorEastAsia" w:hAnsi="Times New Roman" w:cs="Times New Roman"/>
          <w:color w:val="0D0D0D" w:themeColor="text1" w:themeTint="F2"/>
          <w:sz w:val="24"/>
          <w:szCs w:val="24"/>
        </w:rPr>
        <w:t xml:space="preserve"> (</w:t>
      </w:r>
      <w:r w:rsidR="0084354D" w:rsidRPr="00F74935">
        <w:rPr>
          <w:rFonts w:ascii="Times New Roman" w:eastAsiaTheme="majorEastAsia" w:hAnsi="Times New Roman" w:cs="Times New Roman"/>
          <w:color w:val="0D0D0D" w:themeColor="text1" w:themeTint="F2"/>
          <w:sz w:val="24"/>
          <w:szCs w:val="24"/>
        </w:rPr>
        <w:t>Nacionālie bruņotie spēki</w:t>
      </w:r>
      <w:r w:rsidR="00002E7F" w:rsidRPr="00F74935">
        <w:rPr>
          <w:rFonts w:ascii="Times New Roman" w:eastAsiaTheme="majorEastAsia" w:hAnsi="Times New Roman" w:cs="Times New Roman"/>
          <w:color w:val="0D0D0D" w:themeColor="text1" w:themeTint="F2"/>
          <w:sz w:val="24"/>
          <w:szCs w:val="24"/>
        </w:rPr>
        <w:t xml:space="preserve">, Ieslodzījumu vietu pārvalde, Valsts robežsardze </w:t>
      </w:r>
      <w:r w:rsidR="00C672BC" w:rsidRPr="00F74935">
        <w:rPr>
          <w:rFonts w:ascii="Times New Roman" w:eastAsiaTheme="majorEastAsia" w:hAnsi="Times New Roman" w:cs="Times New Roman"/>
          <w:color w:val="0D0D0D" w:themeColor="text1" w:themeTint="F2"/>
          <w:sz w:val="24"/>
          <w:szCs w:val="24"/>
        </w:rPr>
        <w:t xml:space="preserve">papildus savām pamatfunkcijām </w:t>
      </w:r>
      <w:r w:rsidR="00C57250" w:rsidRPr="00F74935">
        <w:rPr>
          <w:rFonts w:ascii="Times New Roman" w:eastAsiaTheme="majorEastAsia" w:hAnsi="Times New Roman" w:cs="Times New Roman"/>
          <w:color w:val="0D0D0D" w:themeColor="text1" w:themeTint="F2"/>
          <w:sz w:val="24"/>
          <w:szCs w:val="24"/>
        </w:rPr>
        <w:t>veic</w:t>
      </w:r>
      <w:r w:rsidR="006B5F4E" w:rsidRPr="00F74935">
        <w:rPr>
          <w:rFonts w:ascii="Times New Roman" w:eastAsiaTheme="majorEastAsia" w:hAnsi="Times New Roman" w:cs="Times New Roman"/>
          <w:color w:val="0D0D0D" w:themeColor="text1" w:themeTint="F2"/>
          <w:sz w:val="24"/>
          <w:szCs w:val="24"/>
        </w:rPr>
        <w:t xml:space="preserve"> operatīvo darbību </w:t>
      </w:r>
      <w:r w:rsidR="00805D28" w:rsidRPr="00F74935">
        <w:rPr>
          <w:rFonts w:ascii="Times New Roman" w:eastAsiaTheme="majorEastAsia" w:hAnsi="Times New Roman" w:cs="Times New Roman"/>
          <w:color w:val="0D0D0D" w:themeColor="text1" w:themeTint="F2"/>
          <w:sz w:val="24"/>
          <w:szCs w:val="24"/>
        </w:rPr>
        <w:t>un veic pirm</w:t>
      </w:r>
      <w:r w:rsidR="00C20064" w:rsidRPr="00F74935">
        <w:rPr>
          <w:rFonts w:ascii="Times New Roman" w:eastAsiaTheme="majorEastAsia" w:hAnsi="Times New Roman" w:cs="Times New Roman"/>
          <w:color w:val="0D0D0D" w:themeColor="text1" w:themeTint="F2"/>
          <w:sz w:val="24"/>
          <w:szCs w:val="24"/>
        </w:rPr>
        <w:t>s</w:t>
      </w:r>
      <w:r w:rsidR="00805D28" w:rsidRPr="00F74935">
        <w:rPr>
          <w:rFonts w:ascii="Times New Roman" w:eastAsiaTheme="majorEastAsia" w:hAnsi="Times New Roman" w:cs="Times New Roman"/>
          <w:color w:val="0D0D0D" w:themeColor="text1" w:themeTint="F2"/>
          <w:sz w:val="24"/>
          <w:szCs w:val="24"/>
        </w:rPr>
        <w:t xml:space="preserve">tiesas </w:t>
      </w:r>
      <w:r w:rsidR="00C20064" w:rsidRPr="00F74935">
        <w:rPr>
          <w:rFonts w:ascii="Times New Roman" w:eastAsiaTheme="majorEastAsia" w:hAnsi="Times New Roman" w:cs="Times New Roman"/>
          <w:color w:val="0D0D0D" w:themeColor="text1" w:themeTint="F2"/>
          <w:sz w:val="24"/>
          <w:szCs w:val="24"/>
        </w:rPr>
        <w:t xml:space="preserve">izmeklēšanu sev </w:t>
      </w:r>
      <w:r w:rsidR="003C23D4" w:rsidRPr="00F74935">
        <w:rPr>
          <w:rFonts w:ascii="Times New Roman" w:eastAsiaTheme="majorEastAsia" w:hAnsi="Times New Roman" w:cs="Times New Roman"/>
          <w:color w:val="0D0D0D" w:themeColor="text1" w:themeTint="F2"/>
          <w:sz w:val="24"/>
          <w:szCs w:val="24"/>
        </w:rPr>
        <w:t>piekritīgajā jomā</w:t>
      </w:r>
      <w:r w:rsidR="00F74935">
        <w:rPr>
          <w:rFonts w:ascii="Times New Roman" w:eastAsiaTheme="majorEastAsia" w:hAnsi="Times New Roman" w:cs="Times New Roman"/>
          <w:color w:val="0D0D0D" w:themeColor="text1" w:themeTint="F2"/>
          <w:sz w:val="24"/>
          <w:szCs w:val="24"/>
        </w:rPr>
        <w:t>)</w:t>
      </w:r>
      <w:r w:rsidR="003C23D4" w:rsidRPr="00F74935">
        <w:rPr>
          <w:rFonts w:ascii="Times New Roman" w:eastAsiaTheme="majorEastAsia" w:hAnsi="Times New Roman" w:cs="Times New Roman"/>
          <w:color w:val="0D0D0D" w:themeColor="text1" w:themeTint="F2"/>
          <w:sz w:val="24"/>
          <w:szCs w:val="24"/>
        </w:rPr>
        <w:t>.</w:t>
      </w:r>
      <w:r w:rsidR="00C57250" w:rsidRPr="00F74935">
        <w:rPr>
          <w:rFonts w:ascii="Times New Roman" w:eastAsiaTheme="majorEastAsia" w:hAnsi="Times New Roman" w:cs="Times New Roman"/>
          <w:color w:val="0D0D0D" w:themeColor="text1" w:themeTint="F2"/>
          <w:sz w:val="24"/>
          <w:szCs w:val="24"/>
        </w:rPr>
        <w:t xml:space="preserve"> </w:t>
      </w:r>
      <w:r w:rsidR="002C291C" w:rsidRPr="00F74935">
        <w:rPr>
          <w:rFonts w:ascii="Times New Roman" w:eastAsiaTheme="majorEastAsia" w:hAnsi="Times New Roman" w:cs="Times New Roman"/>
          <w:color w:val="0D0D0D" w:themeColor="text1" w:themeTint="F2"/>
          <w:sz w:val="24"/>
          <w:szCs w:val="24"/>
        </w:rPr>
        <w:t>Citās jomās</w:t>
      </w:r>
      <w:r w:rsidR="008B3E1E" w:rsidRPr="00F74935">
        <w:rPr>
          <w:rFonts w:ascii="Times New Roman" w:eastAsiaTheme="majorEastAsia" w:hAnsi="Times New Roman" w:cs="Times New Roman"/>
          <w:color w:val="0D0D0D" w:themeColor="text1" w:themeTint="F2"/>
          <w:sz w:val="24"/>
          <w:szCs w:val="24"/>
        </w:rPr>
        <w:t xml:space="preserve"> operatīvo darbību un</w:t>
      </w:r>
      <w:r w:rsidR="00D73D65" w:rsidRPr="00F74935">
        <w:rPr>
          <w:rFonts w:ascii="Times New Roman" w:eastAsiaTheme="majorEastAsia" w:hAnsi="Times New Roman" w:cs="Times New Roman"/>
          <w:color w:val="0D0D0D" w:themeColor="text1" w:themeTint="F2"/>
          <w:sz w:val="24"/>
          <w:szCs w:val="24"/>
        </w:rPr>
        <w:t xml:space="preserve"> izmeklēšanu krimināllietās veic speciāli tam izveidotas neatkarīgas tiesībaizsardzības iestādes</w:t>
      </w:r>
      <w:r w:rsidR="00292DC5" w:rsidRPr="00F74935">
        <w:rPr>
          <w:rFonts w:ascii="Times New Roman" w:eastAsiaTheme="majorEastAsia" w:hAnsi="Times New Roman" w:cs="Times New Roman"/>
          <w:color w:val="0D0D0D" w:themeColor="text1" w:themeTint="F2"/>
          <w:sz w:val="24"/>
          <w:szCs w:val="24"/>
        </w:rPr>
        <w:t>.</w:t>
      </w:r>
    </w:p>
    <w:p w14:paraId="58490749" w14:textId="77777777" w:rsidR="009F00E1" w:rsidRPr="009F00E1" w:rsidRDefault="009F00E1" w:rsidP="009F00E1">
      <w:pPr>
        <w:spacing w:after="0" w:line="240" w:lineRule="auto"/>
        <w:ind w:firstLine="720"/>
        <w:jc w:val="both"/>
        <w:rPr>
          <w:rFonts w:ascii="Times New Roman" w:eastAsiaTheme="majorEastAsia" w:hAnsi="Times New Roman" w:cs="Times New Roman"/>
          <w:color w:val="0D0D0D" w:themeColor="text1" w:themeTint="F2"/>
          <w:sz w:val="24"/>
          <w:szCs w:val="24"/>
        </w:rPr>
      </w:pPr>
      <w:r w:rsidRPr="009F00E1">
        <w:rPr>
          <w:rFonts w:ascii="Times New Roman" w:eastAsiaTheme="majorEastAsia" w:hAnsi="Times New Roman" w:cs="Times New Roman"/>
          <w:color w:val="0D0D0D" w:themeColor="text1" w:themeTint="F2"/>
          <w:sz w:val="24"/>
          <w:szCs w:val="24"/>
        </w:rPr>
        <w:t>Piemēram:</w:t>
      </w:r>
    </w:p>
    <w:p w14:paraId="04A94E9E" w14:textId="3B532AA7" w:rsidR="009F00E1" w:rsidRPr="009F00E1" w:rsidRDefault="009F00E1" w:rsidP="00256EAE">
      <w:pPr>
        <w:pStyle w:val="ListParagraph"/>
        <w:numPr>
          <w:ilvl w:val="0"/>
          <w:numId w:val="26"/>
        </w:numPr>
        <w:spacing w:after="0" w:line="240" w:lineRule="auto"/>
        <w:ind w:left="0" w:firstLine="720"/>
        <w:jc w:val="both"/>
        <w:rPr>
          <w:rFonts w:ascii="Times New Roman" w:eastAsiaTheme="majorEastAsia" w:hAnsi="Times New Roman" w:cs="Times New Roman"/>
          <w:color w:val="0D0D0D" w:themeColor="text1" w:themeTint="F2"/>
          <w:sz w:val="24"/>
          <w:szCs w:val="24"/>
        </w:rPr>
      </w:pPr>
      <w:r w:rsidRPr="009F00E1">
        <w:rPr>
          <w:rFonts w:ascii="Times New Roman" w:eastAsiaTheme="majorEastAsia" w:hAnsi="Times New Roman" w:cs="Times New Roman"/>
          <w:color w:val="0D0D0D" w:themeColor="text1" w:themeTint="F2"/>
          <w:sz w:val="24"/>
          <w:szCs w:val="24"/>
        </w:rPr>
        <w:t>zemes dzīļu izmantošanas un aizsardzības kontroli zemes dzīļu izmantošanu regulējošajos normatīvajos aktos noteiktajā kārtībā veic derīgo izrakteņu ieguves atļaujas vai zemes dzīļu izmantošanas licences izsniedzējs vai Valsts vides dienests (sk. likuma "Par zemes dzīlēm" 18.panta pirmo daļu), tomēr noziedzīgus nodarījumus par zemes, tās dzīļu, ūdeņu un mežu apsaimniekošanas un izmantošanas noteikumu pārkāpšanu izmeklē Valsts policija (skatīt Kriminālprocesa likuma 387.panta pirmo daļu);</w:t>
      </w:r>
    </w:p>
    <w:p w14:paraId="6E39C7BB" w14:textId="66CCCE45" w:rsidR="009F00E1" w:rsidRPr="009F00E1" w:rsidRDefault="009F00E1" w:rsidP="00256EAE">
      <w:pPr>
        <w:pStyle w:val="ListParagraph"/>
        <w:numPr>
          <w:ilvl w:val="0"/>
          <w:numId w:val="26"/>
        </w:numPr>
        <w:spacing w:after="0" w:line="240" w:lineRule="auto"/>
        <w:ind w:left="0" w:firstLine="720"/>
        <w:jc w:val="both"/>
        <w:rPr>
          <w:rFonts w:ascii="Times New Roman" w:eastAsiaTheme="majorEastAsia" w:hAnsi="Times New Roman" w:cs="Times New Roman"/>
          <w:color w:val="0D0D0D" w:themeColor="text1" w:themeTint="F2"/>
          <w:sz w:val="24"/>
          <w:szCs w:val="24"/>
        </w:rPr>
      </w:pPr>
      <w:r w:rsidRPr="009F00E1">
        <w:rPr>
          <w:rFonts w:ascii="Times New Roman" w:eastAsiaTheme="majorEastAsia" w:hAnsi="Times New Roman" w:cs="Times New Roman"/>
          <w:color w:val="0D0D0D" w:themeColor="text1" w:themeTint="F2"/>
          <w:sz w:val="24"/>
          <w:szCs w:val="24"/>
        </w:rPr>
        <w:t>darba tiesisko attiecību un darba aizsardzības normatīvo aktu prasību ievērošanu uzrauga un kontrolē Valsts darba inspekcija (skatīt Valsts darba inspekcijas likuma 3.panta otrās daļas 1.punktu), tomēr noziedzīgus nodarījumus par personas nodarbināšanas noteikumu pārkāpšanu izmeklē Valsts policija (skatīt Kriminālprocesa likuma 387.panta pirmo daļu);</w:t>
      </w:r>
    </w:p>
    <w:p w14:paraId="7B6B3DFA" w14:textId="0143A80D" w:rsidR="002E0732" w:rsidRDefault="009F00E1" w:rsidP="00256EAE">
      <w:pPr>
        <w:pStyle w:val="ListParagraph"/>
        <w:numPr>
          <w:ilvl w:val="0"/>
          <w:numId w:val="26"/>
        </w:numPr>
        <w:spacing w:after="0" w:line="240" w:lineRule="auto"/>
        <w:ind w:left="0" w:firstLine="720"/>
        <w:jc w:val="both"/>
        <w:rPr>
          <w:rFonts w:ascii="Times New Roman" w:eastAsiaTheme="majorEastAsia" w:hAnsi="Times New Roman" w:cs="Times New Roman"/>
          <w:color w:val="0D0D0D" w:themeColor="text1" w:themeTint="F2"/>
          <w:sz w:val="24"/>
          <w:szCs w:val="24"/>
        </w:rPr>
      </w:pPr>
      <w:r w:rsidRPr="009F00E1">
        <w:rPr>
          <w:rFonts w:ascii="Times New Roman" w:eastAsiaTheme="majorEastAsia" w:hAnsi="Times New Roman" w:cs="Times New Roman"/>
          <w:color w:val="0D0D0D" w:themeColor="text1" w:themeTint="F2"/>
          <w:sz w:val="24"/>
          <w:szCs w:val="24"/>
        </w:rPr>
        <w:t>atkritumu apsaimniekošanas normatīvo aktu prasību ievērošanu tostarp uzrauga Valsts vides dienests (skatīt Atkritumu apsaimniekošanas likumu), tomēr noziedzīgus nodarījumus par atkritumu apsaimniekošanas noteikumu pārkāpšanu izmeklē Valsts policija (skatīt Kriminālprocesa likuma 387.panta pirmo daļu).</w:t>
      </w:r>
    </w:p>
    <w:p w14:paraId="78C7EC09" w14:textId="77777777" w:rsidR="00740A23" w:rsidRDefault="00740A23" w:rsidP="00740A23">
      <w:pPr>
        <w:spacing w:after="0" w:line="240" w:lineRule="auto"/>
        <w:ind w:left="720"/>
        <w:jc w:val="both"/>
        <w:rPr>
          <w:rFonts w:ascii="Times New Roman" w:eastAsiaTheme="majorEastAsia" w:hAnsi="Times New Roman" w:cs="Times New Roman"/>
          <w:color w:val="0D0D0D" w:themeColor="text1" w:themeTint="F2"/>
          <w:sz w:val="24"/>
          <w:szCs w:val="24"/>
        </w:rPr>
      </w:pPr>
    </w:p>
    <w:p w14:paraId="0F59D460" w14:textId="58C30F99" w:rsidR="00740A23" w:rsidRDefault="00C64F09" w:rsidP="001E4CDA">
      <w:pPr>
        <w:spacing w:after="0" w:line="240" w:lineRule="auto"/>
        <w:ind w:firstLine="709"/>
        <w:jc w:val="both"/>
        <w:rPr>
          <w:rFonts w:ascii="Times New Roman" w:eastAsiaTheme="majorEastAsia" w:hAnsi="Times New Roman" w:cs="Times New Roman"/>
          <w:color w:val="0D0D0D" w:themeColor="text1" w:themeTint="F2"/>
          <w:sz w:val="24"/>
          <w:szCs w:val="24"/>
        </w:rPr>
      </w:pPr>
      <w:r>
        <w:rPr>
          <w:rFonts w:ascii="Times New Roman" w:eastAsiaTheme="majorEastAsia" w:hAnsi="Times New Roman" w:cs="Times New Roman"/>
          <w:color w:val="0D0D0D" w:themeColor="text1" w:themeTint="F2"/>
          <w:sz w:val="24"/>
          <w:szCs w:val="24"/>
        </w:rPr>
        <w:t>Ņemot vērā iepriekš minēto, l</w:t>
      </w:r>
      <w:r w:rsidR="00740A23" w:rsidRPr="00740A23">
        <w:rPr>
          <w:rFonts w:ascii="Times New Roman" w:eastAsiaTheme="majorEastAsia" w:hAnsi="Times New Roman" w:cs="Times New Roman"/>
          <w:color w:val="0D0D0D" w:themeColor="text1" w:themeTint="F2"/>
          <w:sz w:val="24"/>
          <w:szCs w:val="24"/>
        </w:rPr>
        <w:t xml:space="preserve">ai nodrošinātu, ka </w:t>
      </w:r>
      <w:r>
        <w:rPr>
          <w:rFonts w:ascii="Times New Roman" w:eastAsiaTheme="majorEastAsia" w:hAnsi="Times New Roman" w:cs="Times New Roman"/>
          <w:color w:val="0D0D0D" w:themeColor="text1" w:themeTint="F2"/>
          <w:sz w:val="24"/>
          <w:szCs w:val="24"/>
        </w:rPr>
        <w:t>VID</w:t>
      </w:r>
      <w:r w:rsidR="00740A23" w:rsidRPr="00740A23">
        <w:rPr>
          <w:rFonts w:ascii="Times New Roman" w:eastAsiaTheme="majorEastAsia" w:hAnsi="Times New Roman" w:cs="Times New Roman"/>
          <w:color w:val="0D0D0D" w:themeColor="text1" w:themeTint="F2"/>
          <w:sz w:val="24"/>
          <w:szCs w:val="24"/>
        </w:rPr>
        <w:t xml:space="preserve"> izveido un sniedz uz klientu pieredz</w:t>
      </w:r>
      <w:r w:rsidR="00C86C13">
        <w:rPr>
          <w:rFonts w:ascii="Times New Roman" w:eastAsiaTheme="majorEastAsia" w:hAnsi="Times New Roman" w:cs="Times New Roman"/>
          <w:color w:val="0D0D0D" w:themeColor="text1" w:themeTint="F2"/>
          <w:sz w:val="24"/>
          <w:szCs w:val="24"/>
        </w:rPr>
        <w:t xml:space="preserve">i un </w:t>
      </w:r>
      <w:r w:rsidR="00EE2C2E">
        <w:rPr>
          <w:rFonts w:ascii="Times New Roman" w:eastAsiaTheme="majorEastAsia" w:hAnsi="Times New Roman" w:cs="Times New Roman"/>
          <w:color w:val="0D0D0D" w:themeColor="text1" w:themeTint="F2"/>
          <w:sz w:val="24"/>
          <w:szCs w:val="24"/>
        </w:rPr>
        <w:t>pieprasījumu</w:t>
      </w:r>
      <w:r w:rsidR="00740A23" w:rsidRPr="00740A23">
        <w:rPr>
          <w:rFonts w:ascii="Times New Roman" w:eastAsiaTheme="majorEastAsia" w:hAnsi="Times New Roman" w:cs="Times New Roman"/>
          <w:color w:val="0D0D0D" w:themeColor="text1" w:themeTint="F2"/>
          <w:sz w:val="24"/>
          <w:szCs w:val="24"/>
        </w:rPr>
        <w:t xml:space="preserve"> balstītus pakalpojumus, </w:t>
      </w:r>
      <w:r w:rsidR="00EE2C2E">
        <w:rPr>
          <w:rFonts w:ascii="Times New Roman" w:eastAsiaTheme="majorEastAsia" w:hAnsi="Times New Roman" w:cs="Times New Roman"/>
          <w:color w:val="0D0D0D" w:themeColor="text1" w:themeTint="F2"/>
          <w:sz w:val="24"/>
          <w:szCs w:val="24"/>
        </w:rPr>
        <w:t xml:space="preserve">secīgi </w:t>
      </w:r>
      <w:r w:rsidR="00F729F8">
        <w:rPr>
          <w:rFonts w:ascii="Times New Roman" w:eastAsiaTheme="majorEastAsia" w:hAnsi="Times New Roman" w:cs="Times New Roman"/>
          <w:color w:val="0D0D0D" w:themeColor="text1" w:themeTint="F2"/>
          <w:sz w:val="24"/>
          <w:szCs w:val="24"/>
        </w:rPr>
        <w:t xml:space="preserve">atbilstoši </w:t>
      </w:r>
      <w:r w:rsidR="002455EA">
        <w:rPr>
          <w:rFonts w:ascii="Times New Roman" w:eastAsiaTheme="majorEastAsia" w:hAnsi="Times New Roman" w:cs="Times New Roman"/>
          <w:color w:val="0D0D0D" w:themeColor="text1" w:themeTint="F2"/>
          <w:sz w:val="24"/>
          <w:szCs w:val="24"/>
        </w:rPr>
        <w:t>sabiedrības interesē</w:t>
      </w:r>
      <w:r w:rsidR="00836FAE">
        <w:rPr>
          <w:rFonts w:ascii="Times New Roman" w:eastAsiaTheme="majorEastAsia" w:hAnsi="Times New Roman" w:cs="Times New Roman"/>
          <w:color w:val="0D0D0D" w:themeColor="text1" w:themeTint="F2"/>
          <w:sz w:val="24"/>
          <w:szCs w:val="24"/>
        </w:rPr>
        <w:t xml:space="preserve">m ir jāvirzās </w:t>
      </w:r>
      <w:r w:rsidR="00F85016">
        <w:rPr>
          <w:rFonts w:ascii="Times New Roman" w:eastAsiaTheme="majorEastAsia" w:hAnsi="Times New Roman" w:cs="Times New Roman"/>
          <w:color w:val="0D0D0D" w:themeColor="text1" w:themeTint="F2"/>
          <w:sz w:val="24"/>
          <w:szCs w:val="24"/>
        </w:rPr>
        <w:t>uz</w:t>
      </w:r>
      <w:r w:rsidR="002455EA">
        <w:rPr>
          <w:rFonts w:ascii="Times New Roman" w:eastAsiaTheme="majorEastAsia" w:hAnsi="Times New Roman" w:cs="Times New Roman"/>
          <w:color w:val="0D0D0D" w:themeColor="text1" w:themeTint="F2"/>
          <w:sz w:val="24"/>
          <w:szCs w:val="24"/>
        </w:rPr>
        <w:t xml:space="preserve"> VID </w:t>
      </w:r>
      <w:r w:rsidR="00F85016">
        <w:rPr>
          <w:rFonts w:ascii="Times New Roman" w:eastAsiaTheme="majorEastAsia" w:hAnsi="Times New Roman" w:cs="Times New Roman"/>
          <w:color w:val="0D0D0D" w:themeColor="text1" w:themeTint="F2"/>
          <w:sz w:val="24"/>
          <w:szCs w:val="24"/>
        </w:rPr>
        <w:t xml:space="preserve">attīstības modeli </w:t>
      </w:r>
      <w:r w:rsidR="00F729F8">
        <w:rPr>
          <w:rFonts w:ascii="Times New Roman" w:eastAsiaTheme="majorEastAsia" w:hAnsi="Times New Roman" w:cs="Times New Roman"/>
          <w:color w:val="0D0D0D" w:themeColor="text1" w:themeTint="F2"/>
          <w:sz w:val="24"/>
          <w:szCs w:val="24"/>
        </w:rPr>
        <w:t xml:space="preserve">- </w:t>
      </w:r>
      <w:r w:rsidR="002455EA">
        <w:rPr>
          <w:rFonts w:ascii="Times New Roman" w:eastAsiaTheme="majorEastAsia" w:hAnsi="Times New Roman" w:cs="Times New Roman"/>
          <w:color w:val="0D0D0D" w:themeColor="text1" w:themeTint="F2"/>
          <w:sz w:val="24"/>
          <w:szCs w:val="24"/>
        </w:rPr>
        <w:t xml:space="preserve">kā servisa iestādi, </w:t>
      </w:r>
      <w:r w:rsidR="00DD2F45">
        <w:rPr>
          <w:rFonts w:ascii="Times New Roman" w:eastAsiaTheme="majorEastAsia" w:hAnsi="Times New Roman" w:cs="Times New Roman"/>
          <w:color w:val="0D0D0D" w:themeColor="text1" w:themeTint="F2"/>
          <w:sz w:val="24"/>
          <w:szCs w:val="24"/>
        </w:rPr>
        <w:t xml:space="preserve"> </w:t>
      </w:r>
      <w:r w:rsidR="00FE0ED5">
        <w:rPr>
          <w:rFonts w:ascii="Times New Roman" w:eastAsiaTheme="majorEastAsia" w:hAnsi="Times New Roman" w:cs="Times New Roman"/>
          <w:color w:val="0D0D0D" w:themeColor="text1" w:themeTint="F2"/>
          <w:sz w:val="24"/>
          <w:szCs w:val="24"/>
        </w:rPr>
        <w:t xml:space="preserve">līdz ar to no VID ir </w:t>
      </w:r>
      <w:r w:rsidR="00740A23" w:rsidRPr="00740A23">
        <w:rPr>
          <w:rFonts w:ascii="Times New Roman" w:eastAsiaTheme="majorEastAsia" w:hAnsi="Times New Roman" w:cs="Times New Roman"/>
          <w:color w:val="0D0D0D" w:themeColor="text1" w:themeTint="F2"/>
          <w:sz w:val="24"/>
          <w:szCs w:val="24"/>
        </w:rPr>
        <w:t xml:space="preserve">nepieciešams nodalīt </w:t>
      </w:r>
      <w:r w:rsidR="00FE0ED5">
        <w:rPr>
          <w:rFonts w:ascii="Times New Roman" w:eastAsiaTheme="majorEastAsia" w:hAnsi="Times New Roman" w:cs="Times New Roman"/>
          <w:color w:val="0D0D0D" w:themeColor="text1" w:themeTint="F2"/>
          <w:sz w:val="24"/>
          <w:szCs w:val="24"/>
        </w:rPr>
        <w:t xml:space="preserve">tās </w:t>
      </w:r>
      <w:r w:rsidR="00740A23" w:rsidRPr="00740A23">
        <w:rPr>
          <w:rFonts w:ascii="Times New Roman" w:eastAsiaTheme="majorEastAsia" w:hAnsi="Times New Roman" w:cs="Times New Roman"/>
          <w:color w:val="0D0D0D" w:themeColor="text1" w:themeTint="F2"/>
          <w:sz w:val="24"/>
          <w:szCs w:val="24"/>
        </w:rPr>
        <w:t xml:space="preserve">struktūrvienības, </w:t>
      </w:r>
      <w:r w:rsidR="00203162">
        <w:rPr>
          <w:rFonts w:ascii="Times New Roman" w:eastAsiaTheme="majorEastAsia" w:hAnsi="Times New Roman" w:cs="Times New Roman"/>
          <w:color w:val="0D0D0D" w:themeColor="text1" w:themeTint="F2"/>
          <w:sz w:val="24"/>
          <w:szCs w:val="24"/>
        </w:rPr>
        <w:t xml:space="preserve"> kuras ir izmeklēšanas iestādes un to pamatuzdevums </w:t>
      </w:r>
      <w:r w:rsidR="009D4181">
        <w:rPr>
          <w:rFonts w:ascii="Times New Roman" w:eastAsiaTheme="majorEastAsia" w:hAnsi="Times New Roman" w:cs="Times New Roman"/>
          <w:color w:val="0D0D0D" w:themeColor="text1" w:themeTint="F2"/>
          <w:sz w:val="24"/>
          <w:szCs w:val="24"/>
        </w:rPr>
        <w:t xml:space="preserve">ir </w:t>
      </w:r>
      <w:r w:rsidR="00740A23" w:rsidRPr="00740A23">
        <w:rPr>
          <w:rFonts w:ascii="Times New Roman" w:eastAsiaTheme="majorEastAsia" w:hAnsi="Times New Roman" w:cs="Times New Roman"/>
          <w:color w:val="0D0D0D" w:themeColor="text1" w:themeTint="F2"/>
          <w:sz w:val="24"/>
          <w:szCs w:val="24"/>
        </w:rPr>
        <w:t xml:space="preserve">atklāt noziedzīgus nodarījumus, nevis sniegt </w:t>
      </w:r>
      <w:r w:rsidR="009D4181">
        <w:rPr>
          <w:rFonts w:ascii="Times New Roman" w:eastAsiaTheme="majorEastAsia" w:hAnsi="Times New Roman" w:cs="Times New Roman"/>
          <w:color w:val="0D0D0D" w:themeColor="text1" w:themeTint="F2"/>
          <w:sz w:val="24"/>
          <w:szCs w:val="24"/>
        </w:rPr>
        <w:t xml:space="preserve">uz klientu orientētus </w:t>
      </w:r>
      <w:r w:rsidR="00740A23" w:rsidRPr="00740A23">
        <w:rPr>
          <w:rFonts w:ascii="Times New Roman" w:eastAsiaTheme="majorEastAsia" w:hAnsi="Times New Roman" w:cs="Times New Roman"/>
          <w:color w:val="0D0D0D" w:themeColor="text1" w:themeTint="F2"/>
          <w:sz w:val="24"/>
          <w:szCs w:val="24"/>
        </w:rPr>
        <w:t>pakalpojumus</w:t>
      </w:r>
      <w:r w:rsidR="001932D4">
        <w:rPr>
          <w:rFonts w:ascii="Times New Roman" w:eastAsiaTheme="majorEastAsia" w:hAnsi="Times New Roman" w:cs="Times New Roman"/>
          <w:color w:val="0D0D0D" w:themeColor="text1" w:themeTint="F2"/>
          <w:sz w:val="24"/>
          <w:szCs w:val="24"/>
        </w:rPr>
        <w:t xml:space="preserve"> un konsultācijas nodokļu un muitas jomā</w:t>
      </w:r>
      <w:r w:rsidR="00740A23" w:rsidRPr="00740A23">
        <w:rPr>
          <w:rFonts w:ascii="Times New Roman" w:eastAsiaTheme="majorEastAsia" w:hAnsi="Times New Roman" w:cs="Times New Roman"/>
          <w:color w:val="0D0D0D" w:themeColor="text1" w:themeTint="F2"/>
          <w:sz w:val="24"/>
          <w:szCs w:val="24"/>
        </w:rPr>
        <w:t>.</w:t>
      </w:r>
    </w:p>
    <w:p w14:paraId="43FD9871" w14:textId="77777777" w:rsidR="007F3DF0" w:rsidRDefault="007F3DF0" w:rsidP="001E4CDA">
      <w:pPr>
        <w:spacing w:after="0" w:line="240" w:lineRule="auto"/>
        <w:ind w:firstLine="709"/>
        <w:jc w:val="both"/>
        <w:rPr>
          <w:rFonts w:ascii="Times New Roman" w:eastAsiaTheme="majorEastAsia" w:hAnsi="Times New Roman" w:cs="Times New Roman"/>
          <w:color w:val="0D0D0D" w:themeColor="text1" w:themeTint="F2"/>
          <w:sz w:val="24"/>
          <w:szCs w:val="24"/>
        </w:rPr>
      </w:pPr>
    </w:p>
    <w:p w14:paraId="3F8ABC83" w14:textId="07962EB6" w:rsidR="001B39C8" w:rsidRDefault="00C676D7" w:rsidP="00C46B6A">
      <w:pPr>
        <w:spacing w:after="0" w:line="240" w:lineRule="auto"/>
        <w:ind w:firstLine="709"/>
        <w:jc w:val="center"/>
        <w:rPr>
          <w:rFonts w:ascii="Times New Roman" w:eastAsiaTheme="majorEastAsia" w:hAnsi="Times New Roman" w:cs="Times New Roman"/>
          <w:color w:val="0D0D0D" w:themeColor="text1" w:themeTint="F2"/>
          <w:sz w:val="24"/>
          <w:szCs w:val="24"/>
        </w:rPr>
      </w:pPr>
      <w:r>
        <w:rPr>
          <w:rFonts w:ascii="Times New Roman" w:eastAsiaTheme="majorEastAsia" w:hAnsi="Times New Roman" w:cs="Times New Roman"/>
          <w:color w:val="0D0D0D" w:themeColor="text1" w:themeTint="F2"/>
          <w:sz w:val="24"/>
          <w:szCs w:val="24"/>
        </w:rPr>
        <w:t>7</w:t>
      </w:r>
      <w:r w:rsidR="00C46B6A">
        <w:rPr>
          <w:rFonts w:ascii="Times New Roman" w:eastAsiaTheme="majorEastAsia" w:hAnsi="Times New Roman" w:cs="Times New Roman"/>
          <w:color w:val="0D0D0D" w:themeColor="text1" w:themeTint="F2"/>
          <w:sz w:val="24"/>
          <w:szCs w:val="24"/>
        </w:rPr>
        <w:t>.a</w:t>
      </w:r>
      <w:r w:rsidR="002C2C65">
        <w:rPr>
          <w:rFonts w:ascii="Times New Roman" w:eastAsiaTheme="majorEastAsia" w:hAnsi="Times New Roman" w:cs="Times New Roman"/>
          <w:color w:val="0D0D0D" w:themeColor="text1" w:themeTint="F2"/>
          <w:sz w:val="24"/>
          <w:szCs w:val="24"/>
        </w:rPr>
        <w:t>ttēls</w:t>
      </w:r>
      <w:r w:rsidR="00C46B6A">
        <w:rPr>
          <w:rFonts w:ascii="Times New Roman" w:eastAsiaTheme="majorEastAsia" w:hAnsi="Times New Roman" w:cs="Times New Roman"/>
          <w:color w:val="0D0D0D" w:themeColor="text1" w:themeTint="F2"/>
          <w:sz w:val="24"/>
          <w:szCs w:val="24"/>
        </w:rPr>
        <w:t>.</w:t>
      </w:r>
      <w:r w:rsidR="002C2C65">
        <w:rPr>
          <w:rFonts w:ascii="Times New Roman" w:eastAsiaTheme="majorEastAsia" w:hAnsi="Times New Roman" w:cs="Times New Roman"/>
          <w:color w:val="0D0D0D" w:themeColor="text1" w:themeTint="F2"/>
          <w:sz w:val="24"/>
          <w:szCs w:val="24"/>
        </w:rPr>
        <w:t xml:space="preserve"> </w:t>
      </w:r>
      <w:r w:rsidR="001B39C8">
        <w:rPr>
          <w:rFonts w:ascii="Times New Roman" w:eastAsiaTheme="majorEastAsia" w:hAnsi="Times New Roman" w:cs="Times New Roman"/>
          <w:color w:val="0D0D0D" w:themeColor="text1" w:themeTint="F2"/>
          <w:sz w:val="24"/>
          <w:szCs w:val="24"/>
        </w:rPr>
        <w:t xml:space="preserve">VID strukturālo izmaiņu </w:t>
      </w:r>
      <w:r w:rsidR="005D22F8">
        <w:rPr>
          <w:rFonts w:ascii="Times New Roman" w:eastAsiaTheme="majorEastAsia" w:hAnsi="Times New Roman" w:cs="Times New Roman"/>
          <w:color w:val="0D0D0D" w:themeColor="text1" w:themeTint="F2"/>
          <w:sz w:val="24"/>
          <w:szCs w:val="24"/>
        </w:rPr>
        <w:t>redzējums</w:t>
      </w:r>
    </w:p>
    <w:p w14:paraId="10695A83" w14:textId="6B8C9D41" w:rsidR="002C2C65" w:rsidRDefault="00200281" w:rsidP="00C46B6A">
      <w:pPr>
        <w:spacing w:after="0" w:line="240" w:lineRule="auto"/>
        <w:ind w:firstLine="709"/>
        <w:jc w:val="center"/>
        <w:rPr>
          <w:rFonts w:ascii="Times New Roman" w:eastAsiaTheme="majorEastAsia" w:hAnsi="Times New Roman" w:cs="Times New Roman"/>
          <w:color w:val="0D0D0D" w:themeColor="text1" w:themeTint="F2"/>
          <w:sz w:val="24"/>
          <w:szCs w:val="24"/>
        </w:rPr>
      </w:pPr>
      <w:r w:rsidRPr="00200281">
        <w:rPr>
          <w:rFonts w:ascii="Times New Roman" w:eastAsiaTheme="majorEastAsia" w:hAnsi="Times New Roman" w:cs="Times New Roman"/>
          <w:noProof/>
          <w:color w:val="0D0D0D" w:themeColor="text1" w:themeTint="F2"/>
          <w:sz w:val="24"/>
          <w:szCs w:val="24"/>
        </w:rPr>
        <w:drawing>
          <wp:inline distT="0" distB="0" distL="0" distR="0" wp14:anchorId="0C79A7B9" wp14:editId="44BB598D">
            <wp:extent cx="4252162" cy="2670175"/>
            <wp:effectExtent l="0" t="0" r="0" b="0"/>
            <wp:docPr id="1854670431"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670431" name="Picture 1" descr="A diagram of a company&#10;&#10;Description automatically generated"/>
                    <pic:cNvPicPr/>
                  </pic:nvPicPr>
                  <pic:blipFill>
                    <a:blip r:embed="rId20"/>
                    <a:stretch>
                      <a:fillRect/>
                    </a:stretch>
                  </pic:blipFill>
                  <pic:spPr>
                    <a:xfrm>
                      <a:off x="0" y="0"/>
                      <a:ext cx="4254746" cy="2671798"/>
                    </a:xfrm>
                    <a:prstGeom prst="rect">
                      <a:avLst/>
                    </a:prstGeom>
                  </pic:spPr>
                </pic:pic>
              </a:graphicData>
            </a:graphic>
          </wp:inline>
        </w:drawing>
      </w:r>
    </w:p>
    <w:p w14:paraId="65B1493A" w14:textId="0D46A9E9" w:rsidR="007F3DF0" w:rsidRDefault="007F3DF0" w:rsidP="001E4CDA">
      <w:pPr>
        <w:spacing w:after="0" w:line="240" w:lineRule="auto"/>
        <w:ind w:firstLine="709"/>
        <w:jc w:val="both"/>
        <w:rPr>
          <w:rFonts w:ascii="Times New Roman" w:eastAsiaTheme="majorEastAsia" w:hAnsi="Times New Roman" w:cs="Times New Roman"/>
          <w:color w:val="0D0D0D" w:themeColor="text1" w:themeTint="F2"/>
          <w:sz w:val="24"/>
          <w:szCs w:val="24"/>
        </w:rPr>
      </w:pPr>
    </w:p>
    <w:p w14:paraId="14A1D82D" w14:textId="77777777" w:rsidR="005B4025" w:rsidRDefault="005B4025" w:rsidP="001E4CDA">
      <w:pPr>
        <w:spacing w:after="0" w:line="240" w:lineRule="auto"/>
        <w:ind w:firstLine="709"/>
        <w:jc w:val="both"/>
        <w:rPr>
          <w:rFonts w:ascii="Times New Roman" w:eastAsiaTheme="majorEastAsia" w:hAnsi="Times New Roman" w:cs="Times New Roman"/>
          <w:color w:val="0D0D0D" w:themeColor="text1" w:themeTint="F2"/>
          <w:sz w:val="24"/>
          <w:szCs w:val="24"/>
        </w:rPr>
      </w:pPr>
    </w:p>
    <w:p w14:paraId="0B825705" w14:textId="2D773E0D" w:rsidR="005B4025" w:rsidRPr="00A74559" w:rsidRDefault="005B4025" w:rsidP="006D14F8">
      <w:pPr>
        <w:pStyle w:val="Heading3"/>
        <w:jc w:val="both"/>
        <w:rPr>
          <w:rFonts w:ascii="Times New Roman" w:hAnsi="Times New Roman" w:cs="Times New Roman"/>
          <w:b/>
          <w:bCs/>
          <w:color w:val="auto"/>
        </w:rPr>
      </w:pPr>
      <w:bookmarkStart w:id="24" w:name="_Toc153897091"/>
      <w:r w:rsidRPr="00A74559">
        <w:rPr>
          <w:rFonts w:ascii="Times New Roman" w:hAnsi="Times New Roman" w:cs="Times New Roman"/>
          <w:b/>
          <w:bCs/>
          <w:color w:val="auto"/>
        </w:rPr>
        <w:t>2.1.1. Izmaiņas VID struktūrā, nodalot nodokļu un muitas policiju</w:t>
      </w:r>
      <w:r w:rsidR="0090000E" w:rsidRPr="00A74559">
        <w:rPr>
          <w:rFonts w:ascii="Times New Roman" w:hAnsi="Times New Roman" w:cs="Times New Roman"/>
          <w:b/>
          <w:bCs/>
          <w:color w:val="auto"/>
        </w:rPr>
        <w:t xml:space="preserve">. Nodokļu un muitas policijas turpmākās darbības </w:t>
      </w:r>
      <w:r w:rsidR="00E94424" w:rsidRPr="00A74559">
        <w:rPr>
          <w:rFonts w:ascii="Times New Roman" w:hAnsi="Times New Roman" w:cs="Times New Roman"/>
          <w:b/>
          <w:bCs/>
          <w:color w:val="auto"/>
        </w:rPr>
        <w:t>modelis.</w:t>
      </w:r>
      <w:bookmarkEnd w:id="24"/>
    </w:p>
    <w:p w14:paraId="51DA9E1A" w14:textId="77777777" w:rsidR="00FF51E1" w:rsidRDefault="00FF51E1" w:rsidP="00FF51E1">
      <w:pPr>
        <w:spacing w:after="0" w:line="240" w:lineRule="auto"/>
        <w:jc w:val="both"/>
        <w:rPr>
          <w:rFonts w:ascii="Times New Roman" w:eastAsiaTheme="majorEastAsia" w:hAnsi="Times New Roman" w:cs="Times New Roman"/>
          <w:color w:val="0D0D0D" w:themeColor="text1" w:themeTint="F2"/>
          <w:sz w:val="24"/>
          <w:szCs w:val="24"/>
        </w:rPr>
      </w:pPr>
    </w:p>
    <w:p w14:paraId="0FB52111" w14:textId="79A96425" w:rsidR="00FF51E1" w:rsidRPr="0092295D" w:rsidRDefault="00FF51E1" w:rsidP="00FF51E1">
      <w:pPr>
        <w:spacing w:after="0" w:line="240" w:lineRule="auto"/>
        <w:jc w:val="both"/>
        <w:rPr>
          <w:rFonts w:ascii="Times New Roman" w:eastAsiaTheme="majorEastAsia" w:hAnsi="Times New Roman" w:cs="Times New Roman"/>
          <w:b/>
          <w:bCs/>
          <w:i/>
          <w:iCs/>
          <w:color w:val="0D0D0D" w:themeColor="text1" w:themeTint="F2"/>
          <w:sz w:val="24"/>
          <w:szCs w:val="24"/>
        </w:rPr>
      </w:pPr>
      <w:r w:rsidRPr="0092295D">
        <w:rPr>
          <w:rFonts w:ascii="Times New Roman" w:eastAsiaTheme="majorEastAsia" w:hAnsi="Times New Roman" w:cs="Times New Roman"/>
          <w:b/>
          <w:bCs/>
          <w:i/>
          <w:iCs/>
          <w:color w:val="0D0D0D" w:themeColor="text1" w:themeTint="F2"/>
          <w:sz w:val="24"/>
          <w:szCs w:val="24"/>
        </w:rPr>
        <w:t xml:space="preserve">OECD </w:t>
      </w:r>
      <w:r w:rsidR="004438E7" w:rsidRPr="0092295D">
        <w:rPr>
          <w:rFonts w:ascii="Times New Roman" w:eastAsiaTheme="majorEastAsia" w:hAnsi="Times New Roman" w:cs="Times New Roman"/>
          <w:b/>
          <w:bCs/>
          <w:i/>
          <w:iCs/>
          <w:color w:val="0D0D0D" w:themeColor="text1" w:themeTint="F2"/>
          <w:sz w:val="24"/>
          <w:szCs w:val="24"/>
        </w:rPr>
        <w:t xml:space="preserve">identificētie </w:t>
      </w:r>
      <w:r w:rsidR="00DA5339" w:rsidRPr="0092295D">
        <w:rPr>
          <w:rFonts w:ascii="Times New Roman" w:eastAsiaTheme="majorEastAsia" w:hAnsi="Times New Roman" w:cs="Times New Roman"/>
          <w:b/>
          <w:bCs/>
          <w:i/>
          <w:iCs/>
          <w:color w:val="0D0D0D" w:themeColor="text1" w:themeTint="F2"/>
          <w:sz w:val="24"/>
          <w:szCs w:val="24"/>
        </w:rPr>
        <w:t xml:space="preserve">organizatoriskie </w:t>
      </w:r>
      <w:r w:rsidR="004438E7" w:rsidRPr="0092295D">
        <w:rPr>
          <w:rFonts w:ascii="Times New Roman" w:eastAsiaTheme="majorEastAsia" w:hAnsi="Times New Roman" w:cs="Times New Roman"/>
          <w:b/>
          <w:bCs/>
          <w:i/>
          <w:iCs/>
          <w:color w:val="0D0D0D" w:themeColor="text1" w:themeTint="F2"/>
          <w:sz w:val="24"/>
          <w:szCs w:val="24"/>
        </w:rPr>
        <w:t>modeļi nodokļu noziegumu izmeklēšanai</w:t>
      </w:r>
      <w:r w:rsidR="00112FAE" w:rsidRPr="0092295D">
        <w:rPr>
          <w:rFonts w:ascii="Times New Roman" w:eastAsiaTheme="majorEastAsia" w:hAnsi="Times New Roman" w:cs="Times New Roman"/>
          <w:b/>
          <w:bCs/>
          <w:i/>
          <w:iCs/>
          <w:color w:val="0D0D0D" w:themeColor="text1" w:themeTint="F2"/>
          <w:sz w:val="24"/>
          <w:szCs w:val="24"/>
        </w:rPr>
        <w:t xml:space="preserve"> un pasaules valstu pieredze</w:t>
      </w:r>
    </w:p>
    <w:p w14:paraId="0FA4FF60" w14:textId="77777777" w:rsidR="002E0732" w:rsidRDefault="002E0732" w:rsidP="00F01D8E">
      <w:pPr>
        <w:spacing w:after="0" w:line="240" w:lineRule="auto"/>
        <w:ind w:firstLine="720"/>
        <w:jc w:val="both"/>
        <w:rPr>
          <w:rFonts w:ascii="Times New Roman" w:eastAsiaTheme="majorEastAsia" w:hAnsi="Times New Roman" w:cs="Times New Roman"/>
          <w:color w:val="0D0D0D" w:themeColor="text1" w:themeTint="F2"/>
          <w:sz w:val="24"/>
          <w:szCs w:val="24"/>
        </w:rPr>
      </w:pPr>
    </w:p>
    <w:p w14:paraId="2BF02A56" w14:textId="7C1AB4D9" w:rsidR="00515E89" w:rsidRPr="00515E89" w:rsidRDefault="00515E89" w:rsidP="00076783">
      <w:pPr>
        <w:spacing w:after="0" w:line="240" w:lineRule="auto"/>
        <w:ind w:firstLine="720"/>
        <w:jc w:val="both"/>
        <w:rPr>
          <w:rFonts w:ascii="Times New Roman" w:eastAsiaTheme="majorEastAsia" w:hAnsi="Times New Roman" w:cs="Times New Roman"/>
          <w:color w:val="0D0D0D" w:themeColor="text1" w:themeTint="F2"/>
          <w:sz w:val="24"/>
          <w:szCs w:val="24"/>
        </w:rPr>
      </w:pPr>
      <w:r w:rsidRPr="005E2D8B">
        <w:rPr>
          <w:rFonts w:ascii="Times New Roman" w:eastAsiaTheme="majorEastAsia" w:hAnsi="Times New Roman" w:cs="Times New Roman"/>
          <w:color w:val="0D0D0D" w:themeColor="text1" w:themeTint="F2"/>
          <w:sz w:val="24"/>
          <w:szCs w:val="24"/>
        </w:rPr>
        <w:lastRenderedPageBreak/>
        <w:t>OECD</w:t>
      </w:r>
      <w:r w:rsidR="00E920E7">
        <w:rPr>
          <w:rFonts w:ascii="Times New Roman" w:eastAsiaTheme="majorEastAsia" w:hAnsi="Times New Roman" w:cs="Times New Roman"/>
          <w:color w:val="0D0D0D" w:themeColor="text1" w:themeTint="F2"/>
          <w:sz w:val="24"/>
          <w:szCs w:val="24"/>
        </w:rPr>
        <w:t xml:space="preserve"> pastāvīgi notiek </w:t>
      </w:r>
      <w:r w:rsidR="001A5582">
        <w:rPr>
          <w:rFonts w:ascii="Times New Roman" w:eastAsiaTheme="majorEastAsia" w:hAnsi="Times New Roman" w:cs="Times New Roman"/>
          <w:color w:val="0D0D0D" w:themeColor="text1" w:themeTint="F2"/>
          <w:sz w:val="24"/>
          <w:szCs w:val="24"/>
        </w:rPr>
        <w:t>aktivitātes</w:t>
      </w:r>
      <w:r w:rsidR="005E216B">
        <w:rPr>
          <w:rFonts w:ascii="Times New Roman" w:eastAsiaTheme="majorEastAsia" w:hAnsi="Times New Roman" w:cs="Times New Roman"/>
          <w:color w:val="0D0D0D" w:themeColor="text1" w:themeTint="F2"/>
          <w:sz w:val="24"/>
          <w:szCs w:val="24"/>
        </w:rPr>
        <w:t xml:space="preserve"> un diskusijas </w:t>
      </w:r>
      <w:r w:rsidR="00AB070F" w:rsidRPr="005E2D8B">
        <w:rPr>
          <w:rFonts w:ascii="Times New Roman" w:eastAsiaTheme="majorEastAsia" w:hAnsi="Times New Roman" w:cs="Times New Roman"/>
          <w:color w:val="0D0D0D" w:themeColor="text1" w:themeTint="F2"/>
          <w:sz w:val="24"/>
          <w:szCs w:val="24"/>
        </w:rPr>
        <w:t>ar mērķi stiprināt starptautisko paraugpraksi efektīvai cīņai pret nodokļu noziegumiem un noteikt zināmu globālo standartu valstu pieejai kriminālnoziegumu apkarošanai nodokļu jomā</w:t>
      </w:r>
      <w:r w:rsidR="00B92A39">
        <w:rPr>
          <w:rFonts w:ascii="Times New Roman" w:eastAsiaTheme="majorEastAsia" w:hAnsi="Times New Roman" w:cs="Times New Roman"/>
          <w:color w:val="0D0D0D" w:themeColor="text1" w:themeTint="F2"/>
          <w:sz w:val="24"/>
          <w:szCs w:val="24"/>
        </w:rPr>
        <w:t>. Piemēram</w:t>
      </w:r>
      <w:r w:rsidR="00B92A39" w:rsidRPr="00B92A39">
        <w:rPr>
          <w:rFonts w:ascii="Times New Roman" w:eastAsiaTheme="majorEastAsia" w:hAnsi="Times New Roman" w:cs="Times New Roman"/>
          <w:color w:val="0D0D0D" w:themeColor="text1" w:themeTint="F2"/>
          <w:sz w:val="24"/>
          <w:szCs w:val="24"/>
        </w:rPr>
        <w:t xml:space="preserve">, </w:t>
      </w:r>
      <w:r w:rsidR="00AB070F" w:rsidRPr="00B92A39">
        <w:rPr>
          <w:rFonts w:ascii="Times New Roman" w:eastAsiaTheme="majorEastAsia" w:hAnsi="Times New Roman" w:cs="Times New Roman"/>
          <w:color w:val="0D0D0D" w:themeColor="text1" w:themeTint="F2"/>
          <w:sz w:val="24"/>
          <w:szCs w:val="24"/>
        </w:rPr>
        <w:t xml:space="preserve"> </w:t>
      </w:r>
      <w:r w:rsidRPr="00B92A39">
        <w:rPr>
          <w:rFonts w:ascii="Times New Roman" w:eastAsiaTheme="majorEastAsia" w:hAnsi="Times New Roman" w:cs="Times New Roman"/>
          <w:color w:val="0D0D0D" w:themeColor="text1" w:themeTint="F2"/>
          <w:sz w:val="24"/>
          <w:szCs w:val="24"/>
        </w:rPr>
        <w:t xml:space="preserve">nodokļu noziegumu un citu noziegumu darba grupa (TFTC), izmantojot valdības aģentūru zināšanas </w:t>
      </w:r>
      <w:r w:rsidRPr="00315906">
        <w:rPr>
          <w:rFonts w:ascii="Times New Roman" w:eastAsiaTheme="majorEastAsia" w:hAnsi="Times New Roman" w:cs="Times New Roman"/>
          <w:color w:val="0D0D0D" w:themeColor="text1" w:themeTint="F2"/>
          <w:sz w:val="24"/>
          <w:szCs w:val="24"/>
        </w:rPr>
        <w:t>un pieredzi visā pasaulē un 31 pasaules valsts sniegto informāciju, ir izstrādājusi rokasgrāmatu “Cīņa pret nodokļu noziedzību: desmit globālie principi”</w:t>
      </w:r>
      <w:r w:rsidR="00001BD9" w:rsidRPr="00315906">
        <w:rPr>
          <w:rFonts w:ascii="Times New Roman" w:eastAsiaTheme="majorEastAsia" w:hAnsi="Times New Roman" w:cs="Times New Roman"/>
          <w:color w:val="0D0D0D" w:themeColor="text1" w:themeTint="F2"/>
          <w:sz w:val="24"/>
          <w:szCs w:val="24"/>
        </w:rPr>
        <w:t xml:space="preserve"> (</w:t>
      </w:r>
      <w:r w:rsidR="00C3706B" w:rsidRPr="00315906">
        <w:rPr>
          <w:rFonts w:ascii="Times New Roman" w:eastAsiaTheme="majorEastAsia" w:hAnsi="Times New Roman" w:cs="Times New Roman"/>
          <w:color w:val="0D0D0D" w:themeColor="text1" w:themeTint="F2"/>
          <w:sz w:val="24"/>
          <w:szCs w:val="24"/>
        </w:rPr>
        <w:t>Fighting Tax Crime:The Ten Global Principles, OECD, 2017</w:t>
      </w:r>
      <w:r w:rsidR="00643C1E" w:rsidRPr="00315906">
        <w:rPr>
          <w:rFonts w:ascii="Times New Roman" w:eastAsiaTheme="majorEastAsia" w:hAnsi="Times New Roman" w:cs="Times New Roman"/>
          <w:color w:val="0D0D0D" w:themeColor="text1" w:themeTint="F2"/>
          <w:sz w:val="24"/>
          <w:szCs w:val="24"/>
        </w:rPr>
        <w:t>;</w:t>
      </w:r>
      <w:r w:rsidR="00C3706B" w:rsidRPr="00315906">
        <w:rPr>
          <w:rFonts w:ascii="Times New Roman" w:eastAsiaTheme="majorEastAsia" w:hAnsi="Times New Roman" w:cs="Times New Roman"/>
          <w:color w:val="0D0D0D" w:themeColor="text1" w:themeTint="F2"/>
          <w:sz w:val="24"/>
          <w:szCs w:val="24"/>
        </w:rPr>
        <w:t xml:space="preserve"> Fighting Tax Crime:The Ten Global Principles, Second Edition, OECD, 2021</w:t>
      </w:r>
      <w:r w:rsidR="00643C1E" w:rsidRPr="00315906">
        <w:rPr>
          <w:rFonts w:ascii="Times New Roman" w:eastAsiaTheme="majorEastAsia" w:hAnsi="Times New Roman" w:cs="Times New Roman"/>
          <w:color w:val="0D0D0D" w:themeColor="text1" w:themeTint="F2"/>
          <w:sz w:val="24"/>
          <w:szCs w:val="24"/>
        </w:rPr>
        <w:t xml:space="preserve">; </w:t>
      </w:r>
      <w:r w:rsidR="00637E1E" w:rsidRPr="00315906">
        <w:rPr>
          <w:rFonts w:ascii="Times New Roman" w:eastAsiaTheme="majorEastAsia" w:hAnsi="Times New Roman" w:cs="Times New Roman"/>
          <w:color w:val="0D0D0D" w:themeColor="text1" w:themeTint="F2"/>
          <w:sz w:val="24"/>
          <w:szCs w:val="24"/>
        </w:rPr>
        <w:t xml:space="preserve">Fighting Tax Crime – The Ten Global Principles, Second </w:t>
      </w:r>
      <w:r w:rsidR="008F2153" w:rsidRPr="00315906">
        <w:rPr>
          <w:rFonts w:ascii="Times New Roman" w:eastAsiaTheme="majorEastAsia" w:hAnsi="Times New Roman" w:cs="Times New Roman"/>
          <w:color w:val="0D0D0D" w:themeColor="text1" w:themeTint="F2"/>
          <w:sz w:val="24"/>
          <w:szCs w:val="24"/>
        </w:rPr>
        <w:t>Edition, Counry Chapters, OECD, 2021</w:t>
      </w:r>
      <w:r w:rsidR="00C3706B" w:rsidRPr="00315906">
        <w:rPr>
          <w:rFonts w:ascii="Times New Roman" w:eastAsiaTheme="majorEastAsia" w:hAnsi="Times New Roman" w:cs="Times New Roman"/>
          <w:color w:val="0D0D0D" w:themeColor="text1" w:themeTint="F2"/>
          <w:sz w:val="24"/>
          <w:szCs w:val="24"/>
        </w:rPr>
        <w:t>)</w:t>
      </w:r>
      <w:r w:rsidRPr="00315906">
        <w:rPr>
          <w:rFonts w:ascii="Times New Roman" w:eastAsiaTheme="majorEastAsia" w:hAnsi="Times New Roman" w:cs="Times New Roman"/>
          <w:color w:val="0D0D0D" w:themeColor="text1" w:themeTint="F2"/>
          <w:sz w:val="24"/>
          <w:szCs w:val="24"/>
        </w:rPr>
        <w:t xml:space="preserve">. </w:t>
      </w:r>
      <w:r w:rsidR="00FC663C" w:rsidRPr="00315906">
        <w:rPr>
          <w:rFonts w:ascii="Times New Roman" w:eastAsiaTheme="majorEastAsia" w:hAnsi="Times New Roman" w:cs="Times New Roman"/>
          <w:color w:val="0D0D0D" w:themeColor="text1" w:themeTint="F2"/>
          <w:sz w:val="24"/>
          <w:szCs w:val="24"/>
        </w:rPr>
        <w:t xml:space="preserve">Savukārt </w:t>
      </w:r>
      <w:r w:rsidR="0096637A" w:rsidRPr="00315906">
        <w:rPr>
          <w:rFonts w:ascii="Times New Roman" w:eastAsiaTheme="majorEastAsia" w:hAnsi="Times New Roman" w:cs="Times New Roman"/>
          <w:color w:val="0D0D0D" w:themeColor="text1" w:themeTint="F2"/>
          <w:sz w:val="24"/>
          <w:szCs w:val="24"/>
        </w:rPr>
        <w:t>z</w:t>
      </w:r>
      <w:r w:rsidR="00597E3E" w:rsidRPr="00315906">
        <w:rPr>
          <w:rFonts w:ascii="Times New Roman" w:eastAsiaTheme="majorEastAsia" w:hAnsi="Times New Roman" w:cs="Times New Roman"/>
          <w:color w:val="0D0D0D" w:themeColor="text1" w:themeTint="F2"/>
          <w:sz w:val="24"/>
          <w:szCs w:val="24"/>
        </w:rPr>
        <w:t xml:space="preserve">iņojumā </w:t>
      </w:r>
      <w:bookmarkStart w:id="25" w:name="_Hlk152676562"/>
      <w:r w:rsidR="00AE5980" w:rsidRPr="00315906">
        <w:rPr>
          <w:rFonts w:ascii="Times New Roman" w:eastAsiaTheme="majorEastAsia" w:hAnsi="Times New Roman" w:cs="Times New Roman"/>
          <w:color w:val="0D0D0D" w:themeColor="text1" w:themeTint="F2"/>
          <w:sz w:val="24"/>
          <w:szCs w:val="24"/>
        </w:rPr>
        <w:t>Eff</w:t>
      </w:r>
      <w:r w:rsidR="000B0047" w:rsidRPr="00315906">
        <w:rPr>
          <w:rFonts w:ascii="Times New Roman" w:eastAsiaTheme="majorEastAsia" w:hAnsi="Times New Roman" w:cs="Times New Roman"/>
          <w:color w:val="0D0D0D" w:themeColor="text1" w:themeTint="F2"/>
          <w:sz w:val="24"/>
          <w:szCs w:val="24"/>
        </w:rPr>
        <w:t xml:space="preserve">ective Inter-Agency </w:t>
      </w:r>
      <w:r w:rsidR="00700769" w:rsidRPr="00315906">
        <w:rPr>
          <w:rFonts w:ascii="Times New Roman" w:eastAsiaTheme="majorEastAsia" w:hAnsi="Times New Roman" w:cs="Times New Roman"/>
          <w:color w:val="0D0D0D" w:themeColor="text1" w:themeTint="F2"/>
          <w:sz w:val="24"/>
          <w:szCs w:val="24"/>
        </w:rPr>
        <w:t xml:space="preserve">Co-Operation in Fighting Tax </w:t>
      </w:r>
      <w:r w:rsidR="00EC68EA" w:rsidRPr="00315906">
        <w:rPr>
          <w:rFonts w:ascii="Times New Roman" w:eastAsiaTheme="majorEastAsia" w:hAnsi="Times New Roman" w:cs="Times New Roman"/>
          <w:color w:val="0D0D0D" w:themeColor="text1" w:themeTint="F2"/>
          <w:sz w:val="24"/>
          <w:szCs w:val="24"/>
        </w:rPr>
        <w:t>Crimes and Other Financial Crimes (OECD, Third Edition, 2017)</w:t>
      </w:r>
      <w:r w:rsidR="0096637A" w:rsidRPr="00315906">
        <w:rPr>
          <w:rFonts w:ascii="Times New Roman" w:eastAsiaTheme="majorEastAsia" w:hAnsi="Times New Roman" w:cs="Times New Roman"/>
          <w:color w:val="0D0D0D" w:themeColor="text1" w:themeTint="F2"/>
          <w:sz w:val="24"/>
          <w:szCs w:val="24"/>
        </w:rPr>
        <w:t xml:space="preserve"> </w:t>
      </w:r>
      <w:bookmarkEnd w:id="25"/>
      <w:r w:rsidR="00B62CC0" w:rsidRPr="00315906">
        <w:rPr>
          <w:rFonts w:ascii="Times New Roman" w:eastAsiaTheme="majorEastAsia" w:hAnsi="Times New Roman" w:cs="Times New Roman"/>
          <w:color w:val="0D0D0D" w:themeColor="text1" w:themeTint="F2"/>
          <w:sz w:val="24"/>
          <w:szCs w:val="24"/>
        </w:rPr>
        <w:t xml:space="preserve">ir aplūkota </w:t>
      </w:r>
      <w:r w:rsidR="00315906" w:rsidRPr="00315906">
        <w:rPr>
          <w:rFonts w:ascii="Times New Roman" w:eastAsiaTheme="majorEastAsia" w:hAnsi="Times New Roman" w:cs="Times New Roman"/>
          <w:color w:val="0D0D0D" w:themeColor="text1" w:themeTint="F2"/>
          <w:sz w:val="24"/>
          <w:szCs w:val="24"/>
        </w:rPr>
        <w:t>plaša</w:t>
      </w:r>
      <w:r w:rsidR="009E2C2A" w:rsidRPr="00315906">
        <w:rPr>
          <w:rFonts w:ascii="Times New Roman" w:eastAsiaTheme="majorEastAsia" w:hAnsi="Times New Roman" w:cs="Times New Roman"/>
          <w:color w:val="0D0D0D" w:themeColor="text1" w:themeTint="F2"/>
          <w:sz w:val="24"/>
          <w:szCs w:val="24"/>
        </w:rPr>
        <w:t xml:space="preserve"> informāciju, tostarp par muitas, nelikumīgi iegūtu līdzekļu legalizācijas, pretkorupcijas un citu tiesībaizsardzības iestāžu izmantotajiem organizatoriskajiem modeļiem</w:t>
      </w:r>
      <w:r w:rsidR="00EC68EA" w:rsidRPr="00315906">
        <w:rPr>
          <w:rFonts w:ascii="Times New Roman" w:eastAsiaTheme="majorEastAsia" w:hAnsi="Times New Roman" w:cs="Times New Roman"/>
          <w:color w:val="0D0D0D" w:themeColor="text1" w:themeTint="F2"/>
          <w:sz w:val="24"/>
          <w:szCs w:val="24"/>
        </w:rPr>
        <w:t>.</w:t>
      </w:r>
      <w:r w:rsidR="004A3339" w:rsidRPr="00315906">
        <w:rPr>
          <w:rFonts w:ascii="Times New Roman" w:eastAsiaTheme="majorEastAsia" w:hAnsi="Times New Roman" w:cs="Times New Roman"/>
          <w:color w:val="0D0D0D" w:themeColor="text1" w:themeTint="F2"/>
          <w:sz w:val="24"/>
          <w:szCs w:val="24"/>
        </w:rPr>
        <w:t xml:space="preserve"> </w:t>
      </w:r>
      <w:r w:rsidR="00334E4B" w:rsidRPr="00315906">
        <w:rPr>
          <w:rFonts w:ascii="Times New Roman" w:eastAsiaTheme="majorEastAsia" w:hAnsi="Times New Roman" w:cs="Times New Roman"/>
          <w:color w:val="0D0D0D" w:themeColor="text1" w:themeTint="F2"/>
          <w:sz w:val="24"/>
          <w:szCs w:val="24"/>
        </w:rPr>
        <w:t>Jāatzīmē</w:t>
      </w:r>
      <w:r w:rsidR="00A84AD5" w:rsidRPr="00315906">
        <w:rPr>
          <w:rFonts w:ascii="Times New Roman" w:eastAsiaTheme="majorEastAsia" w:hAnsi="Times New Roman" w:cs="Times New Roman"/>
          <w:color w:val="0D0D0D" w:themeColor="text1" w:themeTint="F2"/>
          <w:sz w:val="24"/>
          <w:szCs w:val="24"/>
        </w:rPr>
        <w:t>, ka i</w:t>
      </w:r>
      <w:r w:rsidR="00C15B6B" w:rsidRPr="00315906">
        <w:rPr>
          <w:rFonts w:ascii="Times New Roman" w:eastAsiaTheme="majorEastAsia" w:hAnsi="Times New Roman" w:cs="Times New Roman"/>
          <w:color w:val="0D0D0D" w:themeColor="text1" w:themeTint="F2"/>
          <w:sz w:val="24"/>
          <w:szCs w:val="24"/>
        </w:rPr>
        <w:t xml:space="preserve">epriekš minētie OECD ziņojumi </w:t>
      </w:r>
      <w:r w:rsidR="00E45DB5" w:rsidRPr="00315906">
        <w:rPr>
          <w:rFonts w:ascii="Times New Roman" w:eastAsiaTheme="majorEastAsia" w:hAnsi="Times New Roman" w:cs="Times New Roman"/>
          <w:color w:val="0D0D0D" w:themeColor="text1" w:themeTint="F2"/>
          <w:sz w:val="24"/>
          <w:szCs w:val="24"/>
        </w:rPr>
        <w:t xml:space="preserve">ir tikai konkrētie soļi virknē </w:t>
      </w:r>
      <w:r w:rsidR="00D673A2" w:rsidRPr="00315906">
        <w:rPr>
          <w:rFonts w:ascii="Times New Roman" w:eastAsiaTheme="majorEastAsia" w:hAnsi="Times New Roman" w:cs="Times New Roman"/>
          <w:color w:val="0D0D0D" w:themeColor="text1" w:themeTint="F2"/>
          <w:sz w:val="24"/>
          <w:szCs w:val="24"/>
        </w:rPr>
        <w:t xml:space="preserve">darbību, kas tiek </w:t>
      </w:r>
      <w:r w:rsidR="00BC2A22" w:rsidRPr="00315906">
        <w:rPr>
          <w:rFonts w:ascii="Times New Roman" w:eastAsiaTheme="majorEastAsia" w:hAnsi="Times New Roman" w:cs="Times New Roman"/>
          <w:color w:val="0D0D0D" w:themeColor="text1" w:themeTint="F2"/>
          <w:sz w:val="24"/>
          <w:szCs w:val="24"/>
        </w:rPr>
        <w:t xml:space="preserve">veikti, lai palīdzētu pasaules valstīm efektīvāk </w:t>
      </w:r>
      <w:r w:rsidR="00B62CAE" w:rsidRPr="00315906">
        <w:rPr>
          <w:rFonts w:ascii="Times New Roman" w:eastAsiaTheme="majorEastAsia" w:hAnsi="Times New Roman" w:cs="Times New Roman"/>
          <w:color w:val="0D0D0D" w:themeColor="text1" w:themeTint="F2"/>
          <w:sz w:val="24"/>
          <w:szCs w:val="24"/>
        </w:rPr>
        <w:t>cīnīties ar nodokļiem un citiem finanšu noziegumiem.</w:t>
      </w:r>
    </w:p>
    <w:p w14:paraId="55BF03F1" w14:textId="4E7B8CA1" w:rsidR="002E0732" w:rsidRDefault="00515E89" w:rsidP="00515E89">
      <w:pPr>
        <w:spacing w:after="0" w:line="240" w:lineRule="auto"/>
        <w:ind w:firstLine="720"/>
        <w:jc w:val="both"/>
        <w:rPr>
          <w:rFonts w:ascii="Times New Roman" w:eastAsiaTheme="majorEastAsia" w:hAnsi="Times New Roman" w:cs="Times New Roman"/>
          <w:color w:val="0D0D0D" w:themeColor="text1" w:themeTint="F2"/>
          <w:sz w:val="24"/>
          <w:szCs w:val="24"/>
        </w:rPr>
      </w:pPr>
      <w:r w:rsidRPr="00515E89">
        <w:rPr>
          <w:rFonts w:ascii="Times New Roman" w:eastAsiaTheme="majorEastAsia" w:hAnsi="Times New Roman" w:cs="Times New Roman"/>
          <w:color w:val="0D0D0D" w:themeColor="text1" w:themeTint="F2"/>
          <w:sz w:val="24"/>
          <w:szCs w:val="24"/>
        </w:rPr>
        <w:t>TFTC uzsver, ka katrai valstij ir atšķirīga nodokļu noziegumu definīcija un atšķirīga organizatoriskā struktūra nodokļu noziegumu izmeklēšanai. Tomēr kopumā pastāv četri organizatoriskie modeļi struktūras izveidei cīņā pret nodokļu noziegumiem un citiem finanšu noziegumiem (</w:t>
      </w:r>
      <w:r w:rsidR="00DB0A13">
        <w:rPr>
          <w:rFonts w:ascii="Times New Roman" w:eastAsiaTheme="majorEastAsia" w:hAnsi="Times New Roman" w:cs="Times New Roman"/>
          <w:color w:val="0D0D0D" w:themeColor="text1" w:themeTint="F2"/>
          <w:sz w:val="24"/>
          <w:szCs w:val="24"/>
        </w:rPr>
        <w:t>6</w:t>
      </w:r>
      <w:r w:rsidR="008F68B6">
        <w:rPr>
          <w:rFonts w:ascii="Times New Roman" w:eastAsiaTheme="majorEastAsia" w:hAnsi="Times New Roman" w:cs="Times New Roman"/>
          <w:color w:val="0D0D0D" w:themeColor="text1" w:themeTint="F2"/>
          <w:sz w:val="24"/>
          <w:szCs w:val="24"/>
        </w:rPr>
        <w:t>.tabula)</w:t>
      </w:r>
      <w:r w:rsidRPr="00515E89">
        <w:rPr>
          <w:rFonts w:ascii="Times New Roman" w:eastAsiaTheme="majorEastAsia" w:hAnsi="Times New Roman" w:cs="Times New Roman"/>
          <w:color w:val="0D0D0D" w:themeColor="text1" w:themeTint="F2"/>
          <w:sz w:val="24"/>
          <w:szCs w:val="24"/>
        </w:rPr>
        <w:t xml:space="preserve"> </w:t>
      </w:r>
      <w:r w:rsidR="00F011A2">
        <w:rPr>
          <w:rFonts w:ascii="Times New Roman" w:eastAsiaTheme="majorEastAsia" w:hAnsi="Times New Roman" w:cs="Times New Roman"/>
          <w:color w:val="0D0D0D" w:themeColor="text1" w:themeTint="F2"/>
          <w:sz w:val="24"/>
          <w:szCs w:val="24"/>
        </w:rPr>
        <w:t>OECD eksperti atzīmē, ka v</w:t>
      </w:r>
      <w:r w:rsidRPr="00515E89">
        <w:rPr>
          <w:rFonts w:ascii="Times New Roman" w:eastAsiaTheme="majorEastAsia" w:hAnsi="Times New Roman" w:cs="Times New Roman"/>
          <w:color w:val="0D0D0D" w:themeColor="text1" w:themeTint="F2"/>
          <w:sz w:val="24"/>
          <w:szCs w:val="24"/>
        </w:rPr>
        <w:t>alsts var izmantot arī šo modeļu kombināciju vai arī pavisam citu modeli</w:t>
      </w:r>
      <w:r w:rsidR="00D210CD">
        <w:rPr>
          <w:rFonts w:ascii="Times New Roman" w:eastAsiaTheme="majorEastAsia" w:hAnsi="Times New Roman" w:cs="Times New Roman"/>
          <w:color w:val="0D0D0D" w:themeColor="text1" w:themeTint="F2"/>
          <w:sz w:val="24"/>
          <w:szCs w:val="24"/>
        </w:rPr>
        <w:t xml:space="preserve">, kuru uzskata par </w:t>
      </w:r>
      <w:r w:rsidR="007A0B4A">
        <w:rPr>
          <w:rFonts w:ascii="Times New Roman" w:eastAsiaTheme="majorEastAsia" w:hAnsi="Times New Roman" w:cs="Times New Roman"/>
          <w:color w:val="0D0D0D" w:themeColor="text1" w:themeTint="F2"/>
          <w:sz w:val="24"/>
          <w:szCs w:val="24"/>
        </w:rPr>
        <w:t>vispiemērotāko</w:t>
      </w:r>
      <w:r w:rsidR="006A3EEF">
        <w:rPr>
          <w:rFonts w:ascii="Times New Roman" w:eastAsiaTheme="majorEastAsia" w:hAnsi="Times New Roman" w:cs="Times New Roman"/>
          <w:color w:val="0D0D0D" w:themeColor="text1" w:themeTint="F2"/>
          <w:sz w:val="24"/>
          <w:szCs w:val="24"/>
        </w:rPr>
        <w:t xml:space="preserve"> </w:t>
      </w:r>
      <w:r w:rsidR="00043D9A">
        <w:rPr>
          <w:rFonts w:ascii="Times New Roman" w:eastAsiaTheme="majorEastAsia" w:hAnsi="Times New Roman" w:cs="Times New Roman"/>
          <w:color w:val="0D0D0D" w:themeColor="text1" w:themeTint="F2"/>
          <w:sz w:val="24"/>
          <w:szCs w:val="24"/>
        </w:rPr>
        <w:t xml:space="preserve">valsts </w:t>
      </w:r>
      <w:r w:rsidR="008C1CBE">
        <w:rPr>
          <w:rFonts w:ascii="Times New Roman" w:eastAsiaTheme="majorEastAsia" w:hAnsi="Times New Roman" w:cs="Times New Roman"/>
          <w:color w:val="0D0D0D" w:themeColor="text1" w:themeTint="F2"/>
          <w:sz w:val="24"/>
          <w:szCs w:val="24"/>
        </w:rPr>
        <w:t>kultūr</w:t>
      </w:r>
      <w:r w:rsidR="00043D9A">
        <w:rPr>
          <w:rFonts w:ascii="Times New Roman" w:eastAsiaTheme="majorEastAsia" w:hAnsi="Times New Roman" w:cs="Times New Roman"/>
          <w:color w:val="0D0D0D" w:themeColor="text1" w:themeTint="F2"/>
          <w:sz w:val="24"/>
          <w:szCs w:val="24"/>
        </w:rPr>
        <w:t>vēsturiskā</w:t>
      </w:r>
      <w:r w:rsidR="000F58AA">
        <w:rPr>
          <w:rFonts w:ascii="Times New Roman" w:eastAsiaTheme="majorEastAsia" w:hAnsi="Times New Roman" w:cs="Times New Roman"/>
          <w:color w:val="0D0D0D" w:themeColor="text1" w:themeTint="F2"/>
          <w:sz w:val="24"/>
          <w:szCs w:val="24"/>
        </w:rPr>
        <w:t xml:space="preserve"> un</w:t>
      </w:r>
      <w:r w:rsidR="00043D9A">
        <w:rPr>
          <w:rFonts w:ascii="Times New Roman" w:eastAsiaTheme="majorEastAsia" w:hAnsi="Times New Roman" w:cs="Times New Roman"/>
          <w:color w:val="0D0D0D" w:themeColor="text1" w:themeTint="F2"/>
          <w:sz w:val="24"/>
          <w:szCs w:val="24"/>
        </w:rPr>
        <w:t xml:space="preserve"> tiesiskā</w:t>
      </w:r>
      <w:r w:rsidR="000F58AA">
        <w:rPr>
          <w:rFonts w:ascii="Times New Roman" w:eastAsiaTheme="majorEastAsia" w:hAnsi="Times New Roman" w:cs="Times New Roman"/>
          <w:color w:val="0D0D0D" w:themeColor="text1" w:themeTint="F2"/>
          <w:sz w:val="24"/>
          <w:szCs w:val="24"/>
        </w:rPr>
        <w:t xml:space="preserve"> kontekstā.</w:t>
      </w:r>
    </w:p>
    <w:p w14:paraId="6255829E" w14:textId="77777777" w:rsidR="009D79FA" w:rsidRDefault="009D79FA" w:rsidP="00515E89">
      <w:pPr>
        <w:spacing w:after="0" w:line="240" w:lineRule="auto"/>
        <w:ind w:firstLine="720"/>
        <w:jc w:val="both"/>
        <w:rPr>
          <w:rFonts w:ascii="Times New Roman" w:eastAsiaTheme="majorEastAsia" w:hAnsi="Times New Roman" w:cs="Times New Roman"/>
          <w:color w:val="0D0D0D" w:themeColor="text1" w:themeTint="F2"/>
          <w:sz w:val="24"/>
          <w:szCs w:val="24"/>
        </w:rPr>
      </w:pPr>
    </w:p>
    <w:p w14:paraId="09F1F139" w14:textId="2C877DEB" w:rsidR="00C31E5D" w:rsidRDefault="00DB0A13" w:rsidP="00C31E5D">
      <w:pPr>
        <w:jc w:val="center"/>
        <w:rPr>
          <w:rFonts w:ascii="Times New Roman" w:hAnsi="Times New Roman" w:cs="Times New Roman"/>
          <w:sz w:val="24"/>
          <w:szCs w:val="24"/>
        </w:rPr>
      </w:pPr>
      <w:r>
        <w:rPr>
          <w:rFonts w:ascii="Times New Roman" w:hAnsi="Times New Roman" w:cs="Times New Roman"/>
          <w:sz w:val="24"/>
          <w:szCs w:val="24"/>
        </w:rPr>
        <w:t>6</w:t>
      </w:r>
      <w:r w:rsidR="008F68B6">
        <w:rPr>
          <w:rFonts w:ascii="Times New Roman" w:hAnsi="Times New Roman" w:cs="Times New Roman"/>
          <w:sz w:val="24"/>
          <w:szCs w:val="24"/>
        </w:rPr>
        <w:t>.</w:t>
      </w:r>
      <w:r w:rsidR="00E47816">
        <w:rPr>
          <w:rFonts w:ascii="Times New Roman" w:hAnsi="Times New Roman" w:cs="Times New Roman"/>
          <w:sz w:val="24"/>
          <w:szCs w:val="24"/>
        </w:rPr>
        <w:t xml:space="preserve"> </w:t>
      </w:r>
      <w:r w:rsidR="008F68B6">
        <w:rPr>
          <w:rFonts w:ascii="Times New Roman" w:hAnsi="Times New Roman" w:cs="Times New Roman"/>
          <w:sz w:val="24"/>
          <w:szCs w:val="24"/>
        </w:rPr>
        <w:t>tabula.</w:t>
      </w:r>
      <w:r w:rsidR="00C31E5D">
        <w:rPr>
          <w:rFonts w:ascii="Times New Roman" w:hAnsi="Times New Roman" w:cs="Times New Roman"/>
          <w:sz w:val="24"/>
          <w:szCs w:val="24"/>
        </w:rPr>
        <w:t xml:space="preserve"> </w:t>
      </w:r>
      <w:r w:rsidR="00C31E5D" w:rsidRPr="00FE01E3">
        <w:rPr>
          <w:rFonts w:ascii="Times New Roman" w:hAnsi="Times New Roman" w:cs="Times New Roman"/>
          <w:sz w:val="24"/>
          <w:szCs w:val="24"/>
        </w:rPr>
        <w:t>Vispārīgie organizatoriskie modeļi nodokļu noziegumu izmeklēšanai</w:t>
      </w:r>
    </w:p>
    <w:tbl>
      <w:tblPr>
        <w:tblStyle w:val="TableGrid"/>
        <w:tblW w:w="9351" w:type="dxa"/>
        <w:tblLook w:val="04A0" w:firstRow="1" w:lastRow="0" w:firstColumn="1" w:lastColumn="0" w:noHBand="0" w:noVBand="1"/>
      </w:tblPr>
      <w:tblGrid>
        <w:gridCol w:w="2547"/>
        <w:gridCol w:w="2410"/>
        <w:gridCol w:w="2074"/>
        <w:gridCol w:w="2320"/>
      </w:tblGrid>
      <w:tr w:rsidR="00C31E5D" w14:paraId="57CE25A1" w14:textId="77777777" w:rsidTr="00C31E5D">
        <w:tc>
          <w:tcPr>
            <w:tcW w:w="9351" w:type="dxa"/>
            <w:gridSpan w:val="4"/>
            <w:shd w:val="clear" w:color="auto" w:fill="D9E2F3" w:themeFill="accent1" w:themeFillTint="33"/>
          </w:tcPr>
          <w:p w14:paraId="4DFB5621" w14:textId="77777777" w:rsidR="001D68E7" w:rsidRDefault="001D68E7" w:rsidP="00C073CB">
            <w:pPr>
              <w:jc w:val="center"/>
              <w:rPr>
                <w:rFonts w:ascii="Times New Roman" w:hAnsi="Times New Roman" w:cs="Times New Roman"/>
                <w:b/>
                <w:bCs/>
                <w:sz w:val="24"/>
                <w:szCs w:val="24"/>
              </w:rPr>
            </w:pPr>
          </w:p>
          <w:p w14:paraId="0C842900" w14:textId="45259614" w:rsidR="00C31E5D" w:rsidRDefault="00C31E5D" w:rsidP="00C073CB">
            <w:pPr>
              <w:jc w:val="center"/>
              <w:rPr>
                <w:rFonts w:ascii="Times New Roman" w:hAnsi="Times New Roman" w:cs="Times New Roman"/>
                <w:b/>
                <w:bCs/>
                <w:sz w:val="24"/>
                <w:szCs w:val="24"/>
              </w:rPr>
            </w:pPr>
            <w:r w:rsidRPr="00CD2E05">
              <w:rPr>
                <w:rFonts w:ascii="Times New Roman" w:hAnsi="Times New Roman" w:cs="Times New Roman"/>
                <w:b/>
                <w:bCs/>
                <w:sz w:val="24"/>
                <w:szCs w:val="24"/>
              </w:rPr>
              <w:t>Vispārīgie organizatoriskie modeļi nodokļu noziegumu izmeklēšanai</w:t>
            </w:r>
          </w:p>
          <w:p w14:paraId="21BFD7FF" w14:textId="77777777" w:rsidR="001D68E7" w:rsidRPr="00CD2E05" w:rsidRDefault="001D68E7" w:rsidP="00C073CB">
            <w:pPr>
              <w:jc w:val="center"/>
              <w:rPr>
                <w:rFonts w:ascii="Times New Roman" w:hAnsi="Times New Roman" w:cs="Times New Roman"/>
                <w:b/>
                <w:bCs/>
                <w:sz w:val="24"/>
                <w:szCs w:val="24"/>
              </w:rPr>
            </w:pPr>
          </w:p>
        </w:tc>
      </w:tr>
      <w:tr w:rsidR="00C31E5D" w14:paraId="06EB6A40" w14:textId="77777777" w:rsidTr="00C31E5D">
        <w:tc>
          <w:tcPr>
            <w:tcW w:w="2547" w:type="dxa"/>
            <w:shd w:val="clear" w:color="auto" w:fill="8EAADB" w:themeFill="accent1" w:themeFillTint="99"/>
          </w:tcPr>
          <w:p w14:paraId="1A868315" w14:textId="77777777" w:rsidR="00C31E5D" w:rsidRPr="00CD2E05" w:rsidRDefault="00C31E5D" w:rsidP="00C073CB">
            <w:pPr>
              <w:jc w:val="center"/>
              <w:rPr>
                <w:rFonts w:ascii="Times New Roman" w:hAnsi="Times New Roman" w:cs="Times New Roman"/>
                <w:b/>
                <w:bCs/>
                <w:sz w:val="24"/>
                <w:szCs w:val="24"/>
              </w:rPr>
            </w:pPr>
            <w:r w:rsidRPr="00CD2E05">
              <w:rPr>
                <w:rFonts w:ascii="Times New Roman" w:hAnsi="Times New Roman" w:cs="Times New Roman"/>
                <w:b/>
                <w:bCs/>
                <w:sz w:val="24"/>
                <w:szCs w:val="24"/>
              </w:rPr>
              <w:t>1. modelis</w:t>
            </w:r>
          </w:p>
        </w:tc>
        <w:tc>
          <w:tcPr>
            <w:tcW w:w="2410" w:type="dxa"/>
            <w:shd w:val="clear" w:color="auto" w:fill="8EAADB" w:themeFill="accent1" w:themeFillTint="99"/>
          </w:tcPr>
          <w:p w14:paraId="355F7E31" w14:textId="77777777" w:rsidR="00C31E5D" w:rsidRPr="00CD2E05" w:rsidRDefault="00C31E5D" w:rsidP="00C073CB">
            <w:pPr>
              <w:jc w:val="center"/>
              <w:rPr>
                <w:rFonts w:ascii="Times New Roman" w:hAnsi="Times New Roman" w:cs="Times New Roman"/>
                <w:b/>
                <w:bCs/>
                <w:sz w:val="24"/>
                <w:szCs w:val="24"/>
              </w:rPr>
            </w:pPr>
            <w:r w:rsidRPr="00CD2E05">
              <w:rPr>
                <w:rFonts w:ascii="Times New Roman" w:hAnsi="Times New Roman" w:cs="Times New Roman"/>
                <w:b/>
                <w:bCs/>
                <w:sz w:val="24"/>
                <w:szCs w:val="24"/>
              </w:rPr>
              <w:t>2. modelis</w:t>
            </w:r>
          </w:p>
        </w:tc>
        <w:tc>
          <w:tcPr>
            <w:tcW w:w="2074" w:type="dxa"/>
            <w:shd w:val="clear" w:color="auto" w:fill="8EAADB" w:themeFill="accent1" w:themeFillTint="99"/>
          </w:tcPr>
          <w:p w14:paraId="2B78F52B" w14:textId="77777777" w:rsidR="00C31E5D" w:rsidRPr="00CD2E05" w:rsidRDefault="00C31E5D" w:rsidP="00C073CB">
            <w:pPr>
              <w:jc w:val="center"/>
              <w:rPr>
                <w:rFonts w:ascii="Times New Roman" w:hAnsi="Times New Roman" w:cs="Times New Roman"/>
                <w:b/>
                <w:bCs/>
                <w:sz w:val="24"/>
                <w:szCs w:val="24"/>
              </w:rPr>
            </w:pPr>
            <w:r w:rsidRPr="00CD2E05">
              <w:rPr>
                <w:rFonts w:ascii="Times New Roman" w:hAnsi="Times New Roman" w:cs="Times New Roman"/>
                <w:b/>
                <w:bCs/>
                <w:sz w:val="24"/>
                <w:szCs w:val="24"/>
              </w:rPr>
              <w:t>3. modelis</w:t>
            </w:r>
          </w:p>
        </w:tc>
        <w:tc>
          <w:tcPr>
            <w:tcW w:w="2320" w:type="dxa"/>
            <w:shd w:val="clear" w:color="auto" w:fill="8EAADB" w:themeFill="accent1" w:themeFillTint="99"/>
          </w:tcPr>
          <w:p w14:paraId="5A624484" w14:textId="77777777" w:rsidR="00C31E5D" w:rsidRPr="00CD2E05" w:rsidRDefault="00C31E5D" w:rsidP="00C073CB">
            <w:pPr>
              <w:jc w:val="center"/>
              <w:rPr>
                <w:rFonts w:ascii="Times New Roman" w:hAnsi="Times New Roman" w:cs="Times New Roman"/>
                <w:b/>
                <w:bCs/>
                <w:sz w:val="24"/>
                <w:szCs w:val="24"/>
              </w:rPr>
            </w:pPr>
            <w:r w:rsidRPr="00CD2E05">
              <w:rPr>
                <w:rFonts w:ascii="Times New Roman" w:hAnsi="Times New Roman" w:cs="Times New Roman"/>
                <w:b/>
                <w:bCs/>
                <w:sz w:val="24"/>
                <w:szCs w:val="24"/>
              </w:rPr>
              <w:t>4. modelis</w:t>
            </w:r>
          </w:p>
        </w:tc>
      </w:tr>
      <w:tr w:rsidR="00C31E5D" w14:paraId="2842CF66" w14:textId="77777777" w:rsidTr="00C31E5D">
        <w:tc>
          <w:tcPr>
            <w:tcW w:w="2547" w:type="dxa"/>
          </w:tcPr>
          <w:p w14:paraId="1057DB1D" w14:textId="77777777" w:rsidR="00C31E5D" w:rsidRPr="00535A65" w:rsidRDefault="00C31E5D" w:rsidP="00C073CB">
            <w:pPr>
              <w:jc w:val="both"/>
              <w:rPr>
                <w:rFonts w:ascii="Times New Roman" w:hAnsi="Times New Roman" w:cs="Times New Roman"/>
              </w:rPr>
            </w:pPr>
            <w:r w:rsidRPr="00535A65">
              <w:rPr>
                <w:rFonts w:ascii="Times New Roman" w:hAnsi="Times New Roman" w:cs="Times New Roman"/>
              </w:rPr>
              <w:t xml:space="preserve">Nodokļu administrācija ir atbildīga par izmeklēšanas vadīšanu un veikšanu, bieži vien ar specializētas kriminālizmeklēšanas </w:t>
            </w:r>
            <w:r>
              <w:rPr>
                <w:rFonts w:ascii="Times New Roman" w:hAnsi="Times New Roman" w:cs="Times New Roman"/>
              </w:rPr>
              <w:t>struktūrvienības</w:t>
            </w:r>
            <w:r w:rsidRPr="00535A65">
              <w:rPr>
                <w:rFonts w:ascii="Times New Roman" w:hAnsi="Times New Roman" w:cs="Times New Roman"/>
              </w:rPr>
              <w:t xml:space="preserve"> starpniecību. Prokuratūrai nav tiešas lomas izmeklēšanā, lai gan prokurors var sniegt padomus izmeklētājiem tādos jautājumos kā tiesvedības process un pierādījumu </w:t>
            </w:r>
            <w:r>
              <w:rPr>
                <w:rFonts w:ascii="Times New Roman" w:hAnsi="Times New Roman" w:cs="Times New Roman"/>
              </w:rPr>
              <w:t>nodrošināšana</w:t>
            </w:r>
            <w:r w:rsidRPr="00535A65">
              <w:rPr>
                <w:rFonts w:ascii="Times New Roman" w:hAnsi="Times New Roman" w:cs="Times New Roman"/>
              </w:rPr>
              <w:t>.</w:t>
            </w:r>
          </w:p>
        </w:tc>
        <w:tc>
          <w:tcPr>
            <w:tcW w:w="2410" w:type="dxa"/>
          </w:tcPr>
          <w:p w14:paraId="157DB46A" w14:textId="79E4C7E2" w:rsidR="00C31E5D" w:rsidRPr="00535A65" w:rsidRDefault="00C31E5D" w:rsidP="00C073CB">
            <w:pPr>
              <w:jc w:val="both"/>
              <w:rPr>
                <w:rFonts w:ascii="Times New Roman" w:hAnsi="Times New Roman" w:cs="Times New Roman"/>
              </w:rPr>
            </w:pPr>
            <w:r w:rsidRPr="00535A65">
              <w:rPr>
                <w:rFonts w:ascii="Times New Roman" w:hAnsi="Times New Roman" w:cs="Times New Roman"/>
              </w:rPr>
              <w:t>Nodokļu administrācija ir atbildīga par izmeklēšanas veikšanu prokurora vadībā vai</w:t>
            </w:r>
            <w:r>
              <w:rPr>
                <w:rFonts w:ascii="Times New Roman" w:hAnsi="Times New Roman" w:cs="Times New Roman"/>
              </w:rPr>
              <w:t>,</w:t>
            </w:r>
            <w:r w:rsidRPr="00535A65">
              <w:rPr>
                <w:rFonts w:ascii="Times New Roman" w:hAnsi="Times New Roman" w:cs="Times New Roman"/>
              </w:rPr>
              <w:t xml:space="preserve"> izņēmuma kārtā</w:t>
            </w:r>
            <w:r>
              <w:rPr>
                <w:rFonts w:ascii="Times New Roman" w:hAnsi="Times New Roman" w:cs="Times New Roman"/>
              </w:rPr>
              <w:t>,</w:t>
            </w:r>
            <w:r w:rsidRPr="00535A65">
              <w:rPr>
                <w:rFonts w:ascii="Times New Roman" w:hAnsi="Times New Roman" w:cs="Times New Roman"/>
              </w:rPr>
              <w:t xml:space="preserve"> </w:t>
            </w:r>
            <w:r w:rsidR="00B223A6">
              <w:rPr>
                <w:rFonts w:ascii="Times New Roman" w:hAnsi="Times New Roman" w:cs="Times New Roman"/>
              </w:rPr>
              <w:t>izmeklēšanas (</w:t>
            </w:r>
            <w:r w:rsidR="00D42AB0">
              <w:rPr>
                <w:rFonts w:ascii="Times New Roman" w:hAnsi="Times New Roman" w:cs="Times New Roman"/>
              </w:rPr>
              <w:t>uzrau</w:t>
            </w:r>
            <w:r w:rsidR="00C65775">
              <w:rPr>
                <w:rFonts w:ascii="Times New Roman" w:hAnsi="Times New Roman" w:cs="Times New Roman"/>
              </w:rPr>
              <w:t>gošo</w:t>
            </w:r>
            <w:r w:rsidR="00B223A6">
              <w:rPr>
                <w:rFonts w:ascii="Times New Roman" w:hAnsi="Times New Roman" w:cs="Times New Roman"/>
              </w:rPr>
              <w:t>)</w:t>
            </w:r>
            <w:r>
              <w:rPr>
                <w:rFonts w:ascii="Times New Roman" w:hAnsi="Times New Roman" w:cs="Times New Roman"/>
              </w:rPr>
              <w:t xml:space="preserve"> </w:t>
            </w:r>
            <w:r w:rsidRPr="00535A65">
              <w:rPr>
                <w:rFonts w:ascii="Times New Roman" w:hAnsi="Times New Roman" w:cs="Times New Roman"/>
              </w:rPr>
              <w:t>tiesnešu</w:t>
            </w:r>
            <w:r>
              <w:rPr>
                <w:rFonts w:ascii="Times New Roman" w:hAnsi="Times New Roman" w:cs="Times New Roman"/>
              </w:rPr>
              <w:t xml:space="preserve"> vadībā</w:t>
            </w:r>
            <w:r w:rsidRPr="00535A65">
              <w:rPr>
                <w:rFonts w:ascii="Times New Roman" w:hAnsi="Times New Roman" w:cs="Times New Roman"/>
              </w:rPr>
              <w:t>.</w:t>
            </w:r>
          </w:p>
        </w:tc>
        <w:tc>
          <w:tcPr>
            <w:tcW w:w="2074" w:type="dxa"/>
          </w:tcPr>
          <w:p w14:paraId="127F07EC" w14:textId="17E12644" w:rsidR="00C31E5D" w:rsidRPr="001432CC" w:rsidRDefault="00C31E5D" w:rsidP="00C073CB">
            <w:pPr>
              <w:jc w:val="both"/>
              <w:rPr>
                <w:rFonts w:ascii="Times New Roman" w:hAnsi="Times New Roman" w:cs="Times New Roman"/>
              </w:rPr>
            </w:pPr>
            <w:r>
              <w:rPr>
                <w:rFonts w:ascii="Times New Roman" w:hAnsi="Times New Roman" w:cs="Times New Roman"/>
              </w:rPr>
              <w:t>P</w:t>
            </w:r>
            <w:r w:rsidRPr="001432CC">
              <w:rPr>
                <w:rFonts w:ascii="Times New Roman" w:hAnsi="Times New Roman" w:cs="Times New Roman"/>
              </w:rPr>
              <w:t xml:space="preserve">ar </w:t>
            </w:r>
            <w:r w:rsidR="008979DE" w:rsidRPr="001432CC">
              <w:rPr>
                <w:rFonts w:ascii="Times New Roman" w:hAnsi="Times New Roman" w:cs="Times New Roman"/>
              </w:rPr>
              <w:t>izmeklēšan</w:t>
            </w:r>
            <w:r w:rsidR="008979DE">
              <w:rPr>
                <w:rFonts w:ascii="Times New Roman" w:hAnsi="Times New Roman" w:cs="Times New Roman"/>
              </w:rPr>
              <w:t>as</w:t>
            </w:r>
            <w:r w:rsidR="008979DE" w:rsidRPr="001432CC">
              <w:rPr>
                <w:rFonts w:ascii="Times New Roman" w:hAnsi="Times New Roman" w:cs="Times New Roman"/>
              </w:rPr>
              <w:t xml:space="preserve"> </w:t>
            </w:r>
            <w:r w:rsidRPr="001432CC">
              <w:rPr>
                <w:rFonts w:ascii="Times New Roman" w:hAnsi="Times New Roman" w:cs="Times New Roman"/>
              </w:rPr>
              <w:t xml:space="preserve">veikšanu ir atbildīga </w:t>
            </w:r>
            <w:r>
              <w:rPr>
                <w:rFonts w:ascii="Times New Roman" w:hAnsi="Times New Roman" w:cs="Times New Roman"/>
              </w:rPr>
              <w:t>s</w:t>
            </w:r>
            <w:r w:rsidRPr="001432CC">
              <w:rPr>
                <w:rFonts w:ascii="Times New Roman" w:hAnsi="Times New Roman" w:cs="Times New Roman"/>
              </w:rPr>
              <w:t>pecializēta nodokļu aģentūra Finanšu ministrijas pārraudzībā, bet ārpus nodokļu administrācijas</w:t>
            </w:r>
            <w:r>
              <w:rPr>
                <w:rFonts w:ascii="Times New Roman" w:hAnsi="Times New Roman" w:cs="Times New Roman"/>
              </w:rPr>
              <w:t xml:space="preserve">. </w:t>
            </w:r>
            <w:r w:rsidRPr="001432CC">
              <w:rPr>
                <w:rFonts w:ascii="Times New Roman" w:hAnsi="Times New Roman" w:cs="Times New Roman"/>
              </w:rPr>
              <w:t xml:space="preserve"> </w:t>
            </w:r>
            <w:r>
              <w:rPr>
                <w:rFonts w:ascii="Times New Roman" w:hAnsi="Times New Roman" w:cs="Times New Roman"/>
              </w:rPr>
              <w:t xml:space="preserve">Izmeklēšanā </w:t>
            </w:r>
            <w:r w:rsidRPr="001432CC">
              <w:rPr>
                <w:rFonts w:ascii="Times New Roman" w:hAnsi="Times New Roman" w:cs="Times New Roman"/>
              </w:rPr>
              <w:t>var būt iesaistīti prokurori.</w:t>
            </w:r>
          </w:p>
        </w:tc>
        <w:tc>
          <w:tcPr>
            <w:tcW w:w="2320" w:type="dxa"/>
          </w:tcPr>
          <w:p w14:paraId="2E5FB22A" w14:textId="77777777" w:rsidR="00C31E5D" w:rsidRPr="001432CC" w:rsidRDefault="00C31E5D" w:rsidP="00C073CB">
            <w:pPr>
              <w:jc w:val="both"/>
              <w:rPr>
                <w:rFonts w:ascii="Times New Roman" w:hAnsi="Times New Roman" w:cs="Times New Roman"/>
              </w:rPr>
            </w:pPr>
            <w:r w:rsidRPr="001432CC">
              <w:rPr>
                <w:rFonts w:ascii="Times New Roman" w:hAnsi="Times New Roman" w:cs="Times New Roman"/>
              </w:rPr>
              <w:t>Par izmeklēšanas veikšanu ir atbildīga policija vai prokurors.</w:t>
            </w:r>
          </w:p>
        </w:tc>
      </w:tr>
    </w:tbl>
    <w:p w14:paraId="55164BA1" w14:textId="77777777" w:rsidR="002E0732" w:rsidRDefault="002E0732" w:rsidP="00F01D8E">
      <w:pPr>
        <w:spacing w:after="0" w:line="240" w:lineRule="auto"/>
        <w:ind w:firstLine="720"/>
        <w:jc w:val="both"/>
        <w:rPr>
          <w:rFonts w:ascii="Times New Roman" w:eastAsiaTheme="majorEastAsia" w:hAnsi="Times New Roman" w:cs="Times New Roman"/>
          <w:color w:val="0D0D0D" w:themeColor="text1" w:themeTint="F2"/>
          <w:sz w:val="24"/>
          <w:szCs w:val="24"/>
        </w:rPr>
      </w:pPr>
    </w:p>
    <w:p w14:paraId="2F642797" w14:textId="51984168" w:rsidR="002E0732" w:rsidRDefault="00E44049" w:rsidP="00F01D8E">
      <w:pPr>
        <w:spacing w:after="0" w:line="240" w:lineRule="auto"/>
        <w:ind w:firstLine="720"/>
        <w:jc w:val="both"/>
        <w:rPr>
          <w:rFonts w:ascii="Times New Roman" w:eastAsiaTheme="majorEastAsia" w:hAnsi="Times New Roman" w:cs="Times New Roman"/>
          <w:color w:val="0D0D0D" w:themeColor="text1" w:themeTint="F2"/>
          <w:sz w:val="24"/>
          <w:szCs w:val="24"/>
        </w:rPr>
      </w:pPr>
      <w:r w:rsidRPr="00E44049">
        <w:rPr>
          <w:rFonts w:ascii="Times New Roman" w:eastAsiaTheme="majorEastAsia" w:hAnsi="Times New Roman" w:cs="Times New Roman"/>
          <w:color w:val="0D0D0D" w:themeColor="text1" w:themeTint="F2"/>
          <w:sz w:val="24"/>
          <w:szCs w:val="24"/>
        </w:rPr>
        <w:t>TFTC atzīmē, ka neatkarīgi no izvēlētā organizācijas modeļa, ir svarīgi, lai aģentūrai vai aģentūrām, kas ir atbildīgas par nodokļu noziegumu izmeklēšanu, būtu skaidri noteikti pienākumi un atbildība par visiem nodokļu noziegumu apkarošanas aspektiem, izslēdzot iespēju dublēt pienākumus. Tam būtu jāpievieno skaidra pārvaldības kārtība (piemēram, skaidri noteikta atbildība par lēmumu pieņemšanu, pārvaldība un uzraudzība), atbilstošas izmeklēšanas pilnvaras un atbilstoši resursi. Organizatoriskā struktūra būtu arī jāsaskaņo ar starpiestāžu sadarbības modeļiem.</w:t>
      </w:r>
    </w:p>
    <w:p w14:paraId="571F728F" w14:textId="3A3DE36E" w:rsidR="00431FCA" w:rsidRPr="00255678" w:rsidRDefault="00DC2F91" w:rsidP="00255678">
      <w:pPr>
        <w:spacing w:after="0" w:line="240" w:lineRule="auto"/>
        <w:ind w:firstLine="720"/>
        <w:jc w:val="both"/>
        <w:rPr>
          <w:rFonts w:ascii="Times New Roman" w:eastAsiaTheme="majorEastAsia" w:hAnsi="Times New Roman" w:cs="Times New Roman"/>
          <w:color w:val="0D0D0D" w:themeColor="text1" w:themeTint="F2"/>
          <w:sz w:val="24"/>
          <w:szCs w:val="24"/>
        </w:rPr>
      </w:pPr>
      <w:r w:rsidRPr="00B02EBB">
        <w:rPr>
          <w:rFonts w:ascii="Times New Roman" w:eastAsiaTheme="majorEastAsia" w:hAnsi="Times New Roman" w:cs="Times New Roman"/>
          <w:sz w:val="24"/>
          <w:szCs w:val="24"/>
        </w:rPr>
        <w:lastRenderedPageBreak/>
        <w:t>OECD</w:t>
      </w:r>
      <w:r w:rsidR="00CD47B1" w:rsidRPr="00B02EBB">
        <w:rPr>
          <w:rFonts w:ascii="Times New Roman" w:eastAsiaTheme="majorEastAsia" w:hAnsi="Times New Roman" w:cs="Times New Roman"/>
          <w:sz w:val="24"/>
          <w:szCs w:val="24"/>
        </w:rPr>
        <w:t xml:space="preserve"> savā </w:t>
      </w:r>
      <w:r w:rsidR="008B18F5">
        <w:rPr>
          <w:rFonts w:ascii="Times New Roman" w:eastAsiaTheme="majorEastAsia" w:hAnsi="Times New Roman" w:cs="Times New Roman"/>
          <w:sz w:val="24"/>
          <w:szCs w:val="24"/>
        </w:rPr>
        <w:t>ziņojumā</w:t>
      </w:r>
      <w:r w:rsidR="008B18F5">
        <w:rPr>
          <w:rStyle w:val="FootnoteReference"/>
          <w:rFonts w:ascii="Times New Roman" w:eastAsiaTheme="majorEastAsia" w:hAnsi="Times New Roman" w:cs="Times New Roman"/>
          <w:sz w:val="24"/>
          <w:szCs w:val="24"/>
        </w:rPr>
        <w:footnoteReference w:id="31"/>
      </w:r>
      <w:r w:rsidR="00CD47B1" w:rsidRPr="00B02EBB">
        <w:rPr>
          <w:rFonts w:ascii="Times New Roman" w:eastAsiaTheme="majorEastAsia" w:hAnsi="Times New Roman" w:cs="Times New Roman"/>
          <w:sz w:val="24"/>
          <w:szCs w:val="24"/>
        </w:rPr>
        <w:t xml:space="preserve"> apkopoja informāciju par</w:t>
      </w:r>
      <w:r w:rsidR="00DA7103" w:rsidRPr="00B02EBB">
        <w:rPr>
          <w:rFonts w:ascii="Times New Roman" w:eastAsiaTheme="majorEastAsia" w:hAnsi="Times New Roman" w:cs="Times New Roman"/>
          <w:sz w:val="24"/>
          <w:szCs w:val="24"/>
        </w:rPr>
        <w:t xml:space="preserve"> </w:t>
      </w:r>
      <w:r w:rsidR="0018085A" w:rsidRPr="00B02EBB">
        <w:rPr>
          <w:rFonts w:ascii="Times New Roman" w:eastAsiaTheme="majorEastAsia" w:hAnsi="Times New Roman" w:cs="Times New Roman"/>
          <w:sz w:val="24"/>
          <w:szCs w:val="24"/>
        </w:rPr>
        <w:t xml:space="preserve">nodokļu noziegumu </w:t>
      </w:r>
      <w:r w:rsidR="0090663D" w:rsidRPr="00B02EBB">
        <w:rPr>
          <w:rFonts w:ascii="Times New Roman" w:eastAsiaTheme="majorEastAsia" w:hAnsi="Times New Roman" w:cs="Times New Roman"/>
          <w:sz w:val="24"/>
          <w:szCs w:val="24"/>
        </w:rPr>
        <w:t xml:space="preserve">izmeklēšanas organizatoriskajiem </w:t>
      </w:r>
      <w:r w:rsidR="00DA7103" w:rsidRPr="00B02EBB">
        <w:rPr>
          <w:rFonts w:ascii="Times New Roman" w:eastAsiaTheme="majorEastAsia" w:hAnsi="Times New Roman" w:cs="Times New Roman"/>
          <w:sz w:val="24"/>
          <w:szCs w:val="24"/>
        </w:rPr>
        <w:t>modeļiem</w:t>
      </w:r>
      <w:r w:rsidR="0018085A" w:rsidRPr="00B02EBB">
        <w:rPr>
          <w:rFonts w:ascii="Times New Roman" w:eastAsiaTheme="majorEastAsia" w:hAnsi="Times New Roman" w:cs="Times New Roman"/>
          <w:sz w:val="24"/>
          <w:szCs w:val="24"/>
        </w:rPr>
        <w:t>,</w:t>
      </w:r>
      <w:r w:rsidR="00DA7103" w:rsidRPr="00B02EBB">
        <w:rPr>
          <w:rFonts w:ascii="Times New Roman" w:eastAsiaTheme="majorEastAsia" w:hAnsi="Times New Roman" w:cs="Times New Roman"/>
          <w:sz w:val="24"/>
          <w:szCs w:val="24"/>
        </w:rPr>
        <w:t xml:space="preserve"> kurus izmanto dažādas pasaules valstis</w:t>
      </w:r>
      <w:r w:rsidR="0018085A" w:rsidRPr="00B02EBB">
        <w:rPr>
          <w:rFonts w:ascii="Times New Roman" w:eastAsiaTheme="majorEastAsia" w:hAnsi="Times New Roman" w:cs="Times New Roman"/>
          <w:sz w:val="24"/>
          <w:szCs w:val="24"/>
        </w:rPr>
        <w:t>.</w:t>
      </w:r>
      <w:r w:rsidR="00870588" w:rsidRPr="00B02EBB">
        <w:rPr>
          <w:rFonts w:ascii="Times New Roman" w:eastAsiaTheme="majorEastAsia" w:hAnsi="Times New Roman" w:cs="Times New Roman"/>
          <w:sz w:val="24"/>
          <w:szCs w:val="24"/>
        </w:rPr>
        <w:t xml:space="preserve"> Ņemot vērā, ka pasaules </w:t>
      </w:r>
      <w:r w:rsidR="00867D6B" w:rsidRPr="00B02EBB">
        <w:rPr>
          <w:rFonts w:ascii="Times New Roman" w:eastAsiaTheme="majorEastAsia" w:hAnsi="Times New Roman" w:cs="Times New Roman"/>
          <w:sz w:val="24"/>
          <w:szCs w:val="24"/>
        </w:rPr>
        <w:t>valst</w:t>
      </w:r>
      <w:r w:rsidR="00867D6B">
        <w:rPr>
          <w:rFonts w:ascii="Times New Roman" w:eastAsiaTheme="majorEastAsia" w:hAnsi="Times New Roman" w:cs="Times New Roman"/>
          <w:sz w:val="24"/>
          <w:szCs w:val="24"/>
        </w:rPr>
        <w:t>u</w:t>
      </w:r>
      <w:r w:rsidR="00867D6B" w:rsidRPr="00B02EBB">
        <w:rPr>
          <w:rFonts w:ascii="Times New Roman" w:eastAsiaTheme="majorEastAsia" w:hAnsi="Times New Roman" w:cs="Times New Roman"/>
          <w:sz w:val="24"/>
          <w:szCs w:val="24"/>
        </w:rPr>
        <w:t xml:space="preserve"> </w:t>
      </w:r>
      <w:r w:rsidR="00870588" w:rsidRPr="00B02EBB">
        <w:rPr>
          <w:rFonts w:ascii="Times New Roman" w:eastAsiaTheme="majorEastAsia" w:hAnsi="Times New Roman" w:cs="Times New Roman"/>
          <w:sz w:val="24"/>
          <w:szCs w:val="24"/>
        </w:rPr>
        <w:t>vidū pastāv dažāda prakse nodokļu un muitas organizatoriskās struktūras veidošanai</w:t>
      </w:r>
      <w:r w:rsidR="00840578" w:rsidRPr="00B02EBB">
        <w:rPr>
          <w:rFonts w:ascii="Times New Roman" w:eastAsiaTheme="majorEastAsia" w:hAnsi="Times New Roman" w:cs="Times New Roman"/>
          <w:sz w:val="24"/>
          <w:szCs w:val="24"/>
        </w:rPr>
        <w:t>, proti, nodokļu un muitas administrācijas var būt kā apvienotas, tā arī nodalītas</w:t>
      </w:r>
      <w:r w:rsidR="00B02EBB" w:rsidRPr="00B02EBB">
        <w:rPr>
          <w:rFonts w:ascii="Times New Roman" w:eastAsiaTheme="majorEastAsia" w:hAnsi="Times New Roman" w:cs="Times New Roman"/>
          <w:sz w:val="24"/>
          <w:szCs w:val="24"/>
        </w:rPr>
        <w:t xml:space="preserve">, </w:t>
      </w:r>
      <w:r w:rsidR="00B02EBB">
        <w:rPr>
          <w:rFonts w:ascii="Times New Roman" w:eastAsiaTheme="majorEastAsia" w:hAnsi="Times New Roman" w:cs="Times New Roman"/>
          <w:sz w:val="24"/>
          <w:szCs w:val="24"/>
        </w:rPr>
        <w:t xml:space="preserve">apkopojums veikts atsevišķi par nodokļu policiju un </w:t>
      </w:r>
      <w:r w:rsidR="00D4068E">
        <w:rPr>
          <w:rFonts w:ascii="Times New Roman" w:eastAsiaTheme="majorEastAsia" w:hAnsi="Times New Roman" w:cs="Times New Roman"/>
          <w:sz w:val="24"/>
          <w:szCs w:val="24"/>
        </w:rPr>
        <w:t xml:space="preserve">par </w:t>
      </w:r>
      <w:r w:rsidR="00B02EBB">
        <w:rPr>
          <w:rFonts w:ascii="Times New Roman" w:eastAsiaTheme="majorEastAsia" w:hAnsi="Times New Roman" w:cs="Times New Roman"/>
          <w:sz w:val="24"/>
          <w:szCs w:val="24"/>
        </w:rPr>
        <w:t>muitas policiju.</w:t>
      </w:r>
      <w:r w:rsidR="00A448EE" w:rsidRPr="00A448EE">
        <w:rPr>
          <w:rFonts w:ascii="Times New Roman" w:eastAsiaTheme="majorEastAsia" w:hAnsi="Times New Roman" w:cs="Times New Roman"/>
          <w:color w:val="0D0D0D" w:themeColor="text1" w:themeTint="F2"/>
          <w:sz w:val="24"/>
          <w:szCs w:val="24"/>
        </w:rPr>
        <w:t xml:space="preserve"> </w:t>
      </w:r>
      <w:r w:rsidR="00C10BAE">
        <w:rPr>
          <w:rFonts w:ascii="Times New Roman" w:eastAsiaTheme="majorEastAsia" w:hAnsi="Times New Roman" w:cs="Times New Roman"/>
          <w:color w:val="0D0D0D" w:themeColor="text1" w:themeTint="F2"/>
          <w:sz w:val="24"/>
          <w:szCs w:val="24"/>
        </w:rPr>
        <w:t xml:space="preserve">Kā tika minēts iepriekš, </w:t>
      </w:r>
      <w:r w:rsidR="00A448EE">
        <w:rPr>
          <w:rFonts w:ascii="Times New Roman" w:eastAsiaTheme="majorEastAsia" w:hAnsi="Times New Roman" w:cs="Times New Roman"/>
          <w:color w:val="0D0D0D" w:themeColor="text1" w:themeTint="F2"/>
          <w:sz w:val="24"/>
          <w:szCs w:val="24"/>
        </w:rPr>
        <w:t>OECD eksperti atzīmē, ka v</w:t>
      </w:r>
      <w:r w:rsidR="00A448EE" w:rsidRPr="00515E89">
        <w:rPr>
          <w:rFonts w:ascii="Times New Roman" w:eastAsiaTheme="majorEastAsia" w:hAnsi="Times New Roman" w:cs="Times New Roman"/>
          <w:color w:val="0D0D0D" w:themeColor="text1" w:themeTint="F2"/>
          <w:sz w:val="24"/>
          <w:szCs w:val="24"/>
        </w:rPr>
        <w:t xml:space="preserve">alsts var izmantot arī </w:t>
      </w:r>
      <w:r w:rsidR="00C10BAE">
        <w:rPr>
          <w:rFonts w:ascii="Times New Roman" w:eastAsiaTheme="majorEastAsia" w:hAnsi="Times New Roman" w:cs="Times New Roman"/>
          <w:color w:val="0D0D0D" w:themeColor="text1" w:themeTint="F2"/>
          <w:sz w:val="24"/>
          <w:szCs w:val="24"/>
        </w:rPr>
        <w:t>dažādu</w:t>
      </w:r>
      <w:r w:rsidR="00A448EE" w:rsidRPr="00515E89">
        <w:rPr>
          <w:rFonts w:ascii="Times New Roman" w:eastAsiaTheme="majorEastAsia" w:hAnsi="Times New Roman" w:cs="Times New Roman"/>
          <w:color w:val="0D0D0D" w:themeColor="text1" w:themeTint="F2"/>
          <w:sz w:val="24"/>
          <w:szCs w:val="24"/>
        </w:rPr>
        <w:t xml:space="preserve"> modeļu kombināciju vai arī pavisam citu modeli</w:t>
      </w:r>
      <w:r w:rsidR="00A448EE">
        <w:rPr>
          <w:rFonts w:ascii="Times New Roman" w:eastAsiaTheme="majorEastAsia" w:hAnsi="Times New Roman" w:cs="Times New Roman"/>
          <w:color w:val="0D0D0D" w:themeColor="text1" w:themeTint="F2"/>
          <w:sz w:val="24"/>
          <w:szCs w:val="24"/>
        </w:rPr>
        <w:t xml:space="preserve">, kuru uzskata par vispiemērotāko valsts </w:t>
      </w:r>
      <w:r w:rsidR="008A0CA7">
        <w:rPr>
          <w:rFonts w:ascii="Times New Roman" w:eastAsiaTheme="majorEastAsia" w:hAnsi="Times New Roman" w:cs="Times New Roman"/>
          <w:color w:val="0D0D0D" w:themeColor="text1" w:themeTint="F2"/>
          <w:sz w:val="24"/>
          <w:szCs w:val="24"/>
        </w:rPr>
        <w:t xml:space="preserve">kultūrvēsturiskā </w:t>
      </w:r>
      <w:r w:rsidR="00A448EE">
        <w:rPr>
          <w:rFonts w:ascii="Times New Roman" w:eastAsiaTheme="majorEastAsia" w:hAnsi="Times New Roman" w:cs="Times New Roman"/>
          <w:color w:val="0D0D0D" w:themeColor="text1" w:themeTint="F2"/>
          <w:sz w:val="24"/>
          <w:szCs w:val="24"/>
        </w:rPr>
        <w:t>un tiesiskā kontekstā.</w:t>
      </w:r>
    </w:p>
    <w:p w14:paraId="31731309" w14:textId="75AC6BFC" w:rsidR="00A872EF" w:rsidRDefault="0046147E" w:rsidP="00BD2345">
      <w:pPr>
        <w:spacing w:after="0" w:line="240" w:lineRule="auto"/>
        <w:ind w:firstLine="720"/>
        <w:jc w:val="both"/>
        <w:rPr>
          <w:rFonts w:ascii="Times New Roman" w:eastAsiaTheme="majorEastAsia" w:hAnsi="Times New Roman" w:cs="Times New Roman"/>
          <w:sz w:val="24"/>
          <w:szCs w:val="24"/>
        </w:rPr>
      </w:pPr>
      <w:r w:rsidRPr="0046147E">
        <w:rPr>
          <w:rFonts w:ascii="Times New Roman" w:eastAsiaTheme="majorEastAsia" w:hAnsi="Times New Roman" w:cs="Times New Roman"/>
          <w:sz w:val="24"/>
          <w:szCs w:val="24"/>
        </w:rPr>
        <w:t>Nodokļu administrācija</w:t>
      </w:r>
      <w:r>
        <w:rPr>
          <w:rFonts w:ascii="Times New Roman" w:eastAsiaTheme="majorEastAsia" w:hAnsi="Times New Roman" w:cs="Times New Roman"/>
          <w:sz w:val="24"/>
          <w:szCs w:val="24"/>
        </w:rPr>
        <w:t>s</w:t>
      </w:r>
      <w:r w:rsidRPr="0046147E">
        <w:rPr>
          <w:rFonts w:ascii="Times New Roman" w:eastAsiaTheme="majorEastAsia" w:hAnsi="Times New Roman" w:cs="Times New Roman"/>
          <w:sz w:val="24"/>
          <w:szCs w:val="24"/>
        </w:rPr>
        <w:t xml:space="preserve"> ir atbildīga</w:t>
      </w:r>
      <w:r>
        <w:rPr>
          <w:rFonts w:ascii="Times New Roman" w:eastAsiaTheme="majorEastAsia" w:hAnsi="Times New Roman" w:cs="Times New Roman"/>
          <w:sz w:val="24"/>
          <w:szCs w:val="24"/>
        </w:rPr>
        <w:t>s</w:t>
      </w:r>
      <w:r w:rsidRPr="0046147E">
        <w:rPr>
          <w:rFonts w:ascii="Times New Roman" w:eastAsiaTheme="majorEastAsia" w:hAnsi="Times New Roman" w:cs="Times New Roman"/>
          <w:sz w:val="24"/>
          <w:szCs w:val="24"/>
        </w:rPr>
        <w:t xml:space="preserve"> par nodokļu aprēķinu un iekasēšanu</w:t>
      </w:r>
      <w:r>
        <w:rPr>
          <w:rFonts w:ascii="Times New Roman" w:eastAsiaTheme="majorEastAsia" w:hAnsi="Times New Roman" w:cs="Times New Roman"/>
          <w:sz w:val="24"/>
          <w:szCs w:val="24"/>
        </w:rPr>
        <w:t>.</w:t>
      </w:r>
      <w:r w:rsidRPr="0046147E">
        <w:rPr>
          <w:rFonts w:ascii="Times New Roman" w:eastAsiaTheme="majorEastAsia" w:hAnsi="Times New Roman" w:cs="Times New Roman"/>
          <w:sz w:val="24"/>
          <w:szCs w:val="24"/>
        </w:rPr>
        <w:t xml:space="preserve"> Tā</w:t>
      </w:r>
      <w:r w:rsidR="004F0363">
        <w:rPr>
          <w:rFonts w:ascii="Times New Roman" w:eastAsiaTheme="majorEastAsia" w:hAnsi="Times New Roman" w:cs="Times New Roman"/>
          <w:sz w:val="24"/>
          <w:szCs w:val="24"/>
        </w:rPr>
        <w:t>s</w:t>
      </w:r>
      <w:r w:rsidRPr="0046147E">
        <w:rPr>
          <w:rFonts w:ascii="Times New Roman" w:eastAsiaTheme="majorEastAsia" w:hAnsi="Times New Roman" w:cs="Times New Roman"/>
          <w:sz w:val="24"/>
          <w:szCs w:val="24"/>
        </w:rPr>
        <w:t xml:space="preserve"> akumulē lielu informācijas apjomu par fizisk</w:t>
      </w:r>
      <w:r w:rsidR="00A97801">
        <w:rPr>
          <w:rFonts w:ascii="Times New Roman" w:eastAsiaTheme="majorEastAsia" w:hAnsi="Times New Roman" w:cs="Times New Roman"/>
          <w:sz w:val="24"/>
          <w:szCs w:val="24"/>
        </w:rPr>
        <w:t>aj</w:t>
      </w:r>
      <w:r w:rsidRPr="0046147E">
        <w:rPr>
          <w:rFonts w:ascii="Times New Roman" w:eastAsiaTheme="majorEastAsia" w:hAnsi="Times New Roman" w:cs="Times New Roman"/>
          <w:sz w:val="24"/>
          <w:szCs w:val="24"/>
        </w:rPr>
        <w:t>ām un juridisk</w:t>
      </w:r>
      <w:r w:rsidR="00A97801">
        <w:rPr>
          <w:rFonts w:ascii="Times New Roman" w:eastAsiaTheme="majorEastAsia" w:hAnsi="Times New Roman" w:cs="Times New Roman"/>
          <w:sz w:val="24"/>
          <w:szCs w:val="24"/>
        </w:rPr>
        <w:t>aj</w:t>
      </w:r>
      <w:r w:rsidRPr="0046147E">
        <w:rPr>
          <w:rFonts w:ascii="Times New Roman" w:eastAsiaTheme="majorEastAsia" w:hAnsi="Times New Roman" w:cs="Times New Roman"/>
          <w:sz w:val="24"/>
          <w:szCs w:val="24"/>
        </w:rPr>
        <w:t>ām personām, kuru saņem gan no nodokļu maksātājiem, gan no trešajām personām</w:t>
      </w:r>
      <w:r w:rsidR="00D42F2D">
        <w:rPr>
          <w:rFonts w:ascii="Times New Roman" w:eastAsiaTheme="majorEastAsia" w:hAnsi="Times New Roman" w:cs="Times New Roman"/>
          <w:sz w:val="24"/>
          <w:szCs w:val="24"/>
        </w:rPr>
        <w:t>. T</w:t>
      </w:r>
      <w:r w:rsidRPr="0046147E">
        <w:rPr>
          <w:rFonts w:ascii="Times New Roman" w:eastAsiaTheme="majorEastAsia" w:hAnsi="Times New Roman" w:cs="Times New Roman"/>
          <w:sz w:val="24"/>
          <w:szCs w:val="24"/>
        </w:rPr>
        <w:t>ā</w:t>
      </w:r>
      <w:r w:rsidR="00E32578">
        <w:rPr>
          <w:rFonts w:ascii="Times New Roman" w:eastAsiaTheme="majorEastAsia" w:hAnsi="Times New Roman" w:cs="Times New Roman"/>
          <w:sz w:val="24"/>
          <w:szCs w:val="24"/>
        </w:rPr>
        <w:t>s</w:t>
      </w:r>
      <w:r w:rsidRPr="0046147E">
        <w:rPr>
          <w:rFonts w:ascii="Times New Roman" w:eastAsiaTheme="majorEastAsia" w:hAnsi="Times New Roman" w:cs="Times New Roman"/>
          <w:sz w:val="24"/>
          <w:szCs w:val="24"/>
        </w:rPr>
        <w:t xml:space="preserve"> nodarbina lielu skaitu apmācītu specialistu ar pieredzi revīzijās un finanšu datu analīzē. Nodokļu administrācijai ir galvenā loma nodokļu pārkāpumu profilaksē un nodokļu noziegumu atklāšanā. </w:t>
      </w:r>
      <w:r w:rsidR="001F36EE">
        <w:rPr>
          <w:rFonts w:ascii="Times New Roman" w:eastAsiaTheme="majorEastAsia" w:hAnsi="Times New Roman" w:cs="Times New Roman"/>
          <w:sz w:val="24"/>
          <w:szCs w:val="24"/>
        </w:rPr>
        <w:t xml:space="preserve">Tāpat nodokļu </w:t>
      </w:r>
      <w:r w:rsidR="009541E9">
        <w:rPr>
          <w:rFonts w:ascii="Times New Roman" w:eastAsiaTheme="majorEastAsia" w:hAnsi="Times New Roman" w:cs="Times New Roman"/>
          <w:sz w:val="24"/>
          <w:szCs w:val="24"/>
        </w:rPr>
        <w:t xml:space="preserve">administrācijas </w:t>
      </w:r>
      <w:r w:rsidRPr="0046147E">
        <w:rPr>
          <w:rFonts w:ascii="Times New Roman" w:eastAsiaTheme="majorEastAsia" w:hAnsi="Times New Roman" w:cs="Times New Roman"/>
          <w:sz w:val="24"/>
          <w:szCs w:val="24"/>
        </w:rPr>
        <w:t>var būt iesaistīta nodokļu noziedzīgo nodarījumu izmeklēšanā un kriminālvajāšanā</w:t>
      </w:r>
      <w:r w:rsidR="00E62D26">
        <w:rPr>
          <w:rFonts w:ascii="Times New Roman" w:eastAsiaTheme="majorEastAsia" w:hAnsi="Times New Roman" w:cs="Times New Roman"/>
          <w:sz w:val="24"/>
          <w:szCs w:val="24"/>
        </w:rPr>
        <w:t xml:space="preserve"> (</w:t>
      </w:r>
      <w:r w:rsidR="004C7EC6">
        <w:rPr>
          <w:rFonts w:ascii="Times New Roman" w:eastAsiaTheme="majorEastAsia" w:hAnsi="Times New Roman" w:cs="Times New Roman"/>
          <w:sz w:val="24"/>
          <w:szCs w:val="24"/>
        </w:rPr>
        <w:t xml:space="preserve">skat. </w:t>
      </w:r>
      <w:r w:rsidR="00B91900">
        <w:rPr>
          <w:rFonts w:ascii="Times New Roman" w:eastAsiaTheme="majorEastAsia" w:hAnsi="Times New Roman" w:cs="Times New Roman"/>
          <w:sz w:val="24"/>
          <w:szCs w:val="24"/>
        </w:rPr>
        <w:t>7</w:t>
      </w:r>
      <w:r w:rsidR="00E62D26">
        <w:rPr>
          <w:rFonts w:ascii="Times New Roman" w:eastAsiaTheme="majorEastAsia" w:hAnsi="Times New Roman" w:cs="Times New Roman"/>
          <w:sz w:val="24"/>
          <w:szCs w:val="24"/>
        </w:rPr>
        <w:t>.tabul</w:t>
      </w:r>
      <w:r w:rsidR="004C7EC6">
        <w:rPr>
          <w:rFonts w:ascii="Times New Roman" w:eastAsiaTheme="majorEastAsia" w:hAnsi="Times New Roman" w:cs="Times New Roman"/>
          <w:sz w:val="24"/>
          <w:szCs w:val="24"/>
        </w:rPr>
        <w:t>u</w:t>
      </w:r>
      <w:r w:rsidR="00E62D26">
        <w:rPr>
          <w:rFonts w:ascii="Times New Roman" w:eastAsiaTheme="majorEastAsia" w:hAnsi="Times New Roman" w:cs="Times New Roman"/>
          <w:sz w:val="24"/>
          <w:szCs w:val="24"/>
        </w:rPr>
        <w:t>)</w:t>
      </w:r>
      <w:r w:rsidR="00D34CEF">
        <w:rPr>
          <w:rFonts w:ascii="Times New Roman" w:eastAsiaTheme="majorEastAsia" w:hAnsi="Times New Roman" w:cs="Times New Roman"/>
          <w:sz w:val="24"/>
          <w:szCs w:val="24"/>
        </w:rPr>
        <w:t>.</w:t>
      </w:r>
      <w:r w:rsidR="007772B7" w:rsidRPr="007772B7">
        <w:t xml:space="preserve"> </w:t>
      </w:r>
      <w:r w:rsidR="007772B7" w:rsidRPr="007772B7">
        <w:rPr>
          <w:rFonts w:ascii="Times New Roman" w:eastAsiaTheme="majorEastAsia" w:hAnsi="Times New Roman" w:cs="Times New Roman"/>
          <w:sz w:val="24"/>
          <w:szCs w:val="24"/>
        </w:rPr>
        <w:t xml:space="preserve">Dažos gadījumos valstis ir pieņēmušas vairāk nekā viena organizatoriskā modeļa kombināciju un šajā gadījumā valsts ir </w:t>
      </w:r>
      <w:r w:rsidR="009B0396" w:rsidRPr="007772B7">
        <w:rPr>
          <w:rFonts w:ascii="Times New Roman" w:eastAsiaTheme="majorEastAsia" w:hAnsi="Times New Roman" w:cs="Times New Roman"/>
          <w:sz w:val="24"/>
          <w:szCs w:val="24"/>
        </w:rPr>
        <w:t xml:space="preserve">divreiz </w:t>
      </w:r>
      <w:r w:rsidR="007772B7" w:rsidRPr="007772B7">
        <w:rPr>
          <w:rFonts w:ascii="Times New Roman" w:eastAsiaTheme="majorEastAsia" w:hAnsi="Times New Roman" w:cs="Times New Roman"/>
          <w:sz w:val="24"/>
          <w:szCs w:val="24"/>
        </w:rPr>
        <w:t xml:space="preserve">iekļauta esošajās tabulās. Šī situācija parasti rodas, ja tiek dalīta atbildība par kādu darbību, piemēram, nodokļu noziegumu izmeklēšanu </w:t>
      </w:r>
      <w:r w:rsidR="009376ED">
        <w:rPr>
          <w:rFonts w:ascii="Times New Roman" w:eastAsiaTheme="majorEastAsia" w:hAnsi="Times New Roman" w:cs="Times New Roman"/>
          <w:sz w:val="24"/>
          <w:szCs w:val="24"/>
        </w:rPr>
        <w:t xml:space="preserve">veic </w:t>
      </w:r>
      <w:r w:rsidR="007772B7" w:rsidRPr="007772B7">
        <w:rPr>
          <w:rFonts w:ascii="Times New Roman" w:eastAsiaTheme="majorEastAsia" w:hAnsi="Times New Roman" w:cs="Times New Roman"/>
          <w:sz w:val="24"/>
          <w:szCs w:val="24"/>
        </w:rPr>
        <w:t>vairāk nekā viena aģentūra</w:t>
      </w:r>
      <w:r w:rsidR="009B0396">
        <w:rPr>
          <w:rFonts w:ascii="Times New Roman" w:eastAsiaTheme="majorEastAsia" w:hAnsi="Times New Roman" w:cs="Times New Roman"/>
          <w:sz w:val="24"/>
          <w:szCs w:val="24"/>
        </w:rPr>
        <w:t>.</w:t>
      </w:r>
    </w:p>
    <w:p w14:paraId="408EB0C5" w14:textId="77777777" w:rsidR="00D34CEF" w:rsidRDefault="00D34CEF" w:rsidP="00BD2345">
      <w:pPr>
        <w:spacing w:after="0" w:line="240" w:lineRule="auto"/>
        <w:ind w:firstLine="720"/>
        <w:jc w:val="both"/>
        <w:rPr>
          <w:rFonts w:ascii="Times New Roman" w:eastAsiaTheme="majorEastAsia" w:hAnsi="Times New Roman" w:cs="Times New Roman"/>
          <w:sz w:val="24"/>
          <w:szCs w:val="24"/>
        </w:rPr>
      </w:pPr>
    </w:p>
    <w:p w14:paraId="0E3BF262" w14:textId="48187864" w:rsidR="00870588" w:rsidRDefault="00DB0A13" w:rsidP="00D65815">
      <w:pPr>
        <w:spacing w:after="0" w:line="240" w:lineRule="auto"/>
        <w:ind w:firstLine="720"/>
        <w:jc w:val="center"/>
        <w:rPr>
          <w:rFonts w:ascii="Times New Roman" w:eastAsiaTheme="majorEastAsia" w:hAnsi="Times New Roman" w:cs="Times New Roman"/>
          <w:sz w:val="24"/>
          <w:szCs w:val="24"/>
        </w:rPr>
      </w:pPr>
      <w:r>
        <w:rPr>
          <w:rFonts w:ascii="Times New Roman" w:eastAsiaTheme="majorEastAsia" w:hAnsi="Times New Roman" w:cs="Times New Roman"/>
          <w:sz w:val="24"/>
          <w:szCs w:val="24"/>
        </w:rPr>
        <w:t>7</w:t>
      </w:r>
      <w:r w:rsidR="00D65815">
        <w:rPr>
          <w:rFonts w:ascii="Times New Roman" w:eastAsiaTheme="majorEastAsia" w:hAnsi="Times New Roman" w:cs="Times New Roman"/>
          <w:sz w:val="24"/>
          <w:szCs w:val="24"/>
        </w:rPr>
        <w:t>.</w:t>
      </w:r>
      <w:r w:rsidR="00612563">
        <w:rPr>
          <w:rFonts w:ascii="Times New Roman" w:eastAsiaTheme="majorEastAsia" w:hAnsi="Times New Roman" w:cs="Times New Roman"/>
          <w:sz w:val="24"/>
          <w:szCs w:val="24"/>
        </w:rPr>
        <w:t xml:space="preserve"> </w:t>
      </w:r>
      <w:r w:rsidR="00D65815">
        <w:rPr>
          <w:rFonts w:ascii="Times New Roman" w:eastAsiaTheme="majorEastAsia" w:hAnsi="Times New Roman" w:cs="Times New Roman"/>
          <w:sz w:val="24"/>
          <w:szCs w:val="24"/>
        </w:rPr>
        <w:t xml:space="preserve">tabula. </w:t>
      </w:r>
      <w:r w:rsidR="00A872EF">
        <w:rPr>
          <w:rFonts w:ascii="Times New Roman" w:eastAsiaTheme="majorEastAsia" w:hAnsi="Times New Roman" w:cs="Times New Roman"/>
          <w:sz w:val="24"/>
          <w:szCs w:val="24"/>
        </w:rPr>
        <w:t xml:space="preserve">Nodokļu </w:t>
      </w:r>
      <w:r w:rsidR="000A32AD">
        <w:rPr>
          <w:rFonts w:ascii="Times New Roman" w:eastAsiaTheme="majorEastAsia" w:hAnsi="Times New Roman" w:cs="Times New Roman"/>
          <w:sz w:val="24"/>
          <w:szCs w:val="24"/>
        </w:rPr>
        <w:t>administrāciju izmantojamie mode</w:t>
      </w:r>
      <w:r w:rsidR="00612563">
        <w:rPr>
          <w:rFonts w:ascii="Times New Roman" w:eastAsiaTheme="majorEastAsia" w:hAnsi="Times New Roman" w:cs="Times New Roman"/>
          <w:sz w:val="24"/>
          <w:szCs w:val="24"/>
        </w:rPr>
        <w:t>ļ</w:t>
      </w:r>
      <w:r w:rsidR="000A32AD">
        <w:rPr>
          <w:rFonts w:ascii="Times New Roman" w:eastAsiaTheme="majorEastAsia" w:hAnsi="Times New Roman" w:cs="Times New Roman"/>
          <w:sz w:val="24"/>
          <w:szCs w:val="24"/>
        </w:rPr>
        <w:t xml:space="preserve">i nodokļu noziegumu </w:t>
      </w:r>
      <w:r w:rsidR="00397EAD">
        <w:rPr>
          <w:rFonts w:ascii="Times New Roman" w:eastAsiaTheme="majorEastAsia" w:hAnsi="Times New Roman" w:cs="Times New Roman"/>
          <w:sz w:val="24"/>
          <w:szCs w:val="24"/>
        </w:rPr>
        <w:t>izmeklēšanas organizēšanai</w:t>
      </w:r>
      <w:r w:rsidR="00AC1F7D">
        <w:rPr>
          <w:rStyle w:val="FootnoteReference"/>
          <w:rFonts w:ascii="Times New Roman" w:eastAsiaTheme="majorEastAsia" w:hAnsi="Times New Roman" w:cs="Times New Roman"/>
          <w:sz w:val="24"/>
          <w:szCs w:val="24"/>
        </w:rPr>
        <w:footnoteReference w:id="32"/>
      </w:r>
    </w:p>
    <w:p w14:paraId="0CB3F2CB" w14:textId="77777777" w:rsidR="00CD47B1" w:rsidRPr="00BD2345" w:rsidRDefault="00CD47B1" w:rsidP="00BD2345">
      <w:pPr>
        <w:spacing w:after="0" w:line="240" w:lineRule="auto"/>
        <w:ind w:firstLine="720"/>
        <w:jc w:val="both"/>
        <w:rPr>
          <w:rFonts w:ascii="Times New Roman" w:eastAsiaTheme="majorEastAsia" w:hAnsi="Times New Roman" w:cs="Times New Roman"/>
          <w:sz w:val="24"/>
          <w:szCs w:val="24"/>
        </w:rPr>
      </w:pPr>
    </w:p>
    <w:tbl>
      <w:tblPr>
        <w:tblStyle w:val="TableGrid"/>
        <w:tblW w:w="0" w:type="auto"/>
        <w:tblLook w:val="04A0" w:firstRow="1" w:lastRow="0" w:firstColumn="1" w:lastColumn="0" w:noHBand="0" w:noVBand="1"/>
      </w:tblPr>
      <w:tblGrid>
        <w:gridCol w:w="2547"/>
        <w:gridCol w:w="2410"/>
        <w:gridCol w:w="2268"/>
        <w:gridCol w:w="2074"/>
      </w:tblGrid>
      <w:tr w:rsidR="00431FCA" w14:paraId="3B22D71F" w14:textId="77777777" w:rsidTr="00431FCA">
        <w:tc>
          <w:tcPr>
            <w:tcW w:w="9299" w:type="dxa"/>
            <w:gridSpan w:val="4"/>
            <w:shd w:val="clear" w:color="auto" w:fill="D9E2F3" w:themeFill="accent1" w:themeFillTint="33"/>
          </w:tcPr>
          <w:p w14:paraId="693F6D4A" w14:textId="2F82E1CD" w:rsidR="007B5C02" w:rsidRPr="0064675D" w:rsidRDefault="007B5C02" w:rsidP="007B5C02">
            <w:pPr>
              <w:jc w:val="center"/>
              <w:rPr>
                <w:rFonts w:ascii="Times New Roman" w:hAnsi="Times New Roman" w:cs="Times New Roman"/>
                <w:b/>
                <w:bCs/>
                <w:sz w:val="28"/>
                <w:szCs w:val="28"/>
              </w:rPr>
            </w:pPr>
            <w:r w:rsidRPr="0064675D">
              <w:rPr>
                <w:rFonts w:ascii="Times New Roman" w:hAnsi="Times New Roman" w:cs="Times New Roman"/>
                <w:b/>
                <w:bCs/>
                <w:sz w:val="28"/>
                <w:szCs w:val="28"/>
              </w:rPr>
              <w:t>Nodokļu administrācija</w:t>
            </w:r>
          </w:p>
          <w:p w14:paraId="06581EE8" w14:textId="77777777" w:rsidR="007B5C02" w:rsidRDefault="007B5C02" w:rsidP="007B5C02">
            <w:pPr>
              <w:jc w:val="center"/>
              <w:rPr>
                <w:rFonts w:ascii="Times New Roman" w:hAnsi="Times New Roman" w:cs="Times New Roman"/>
                <w:b/>
                <w:bCs/>
                <w:sz w:val="24"/>
                <w:szCs w:val="24"/>
              </w:rPr>
            </w:pPr>
          </w:p>
          <w:p w14:paraId="6C7AB947" w14:textId="51208FF4" w:rsidR="00431FCA" w:rsidRPr="007810B3" w:rsidRDefault="0040000E" w:rsidP="00C073CB">
            <w:pPr>
              <w:jc w:val="center"/>
              <w:rPr>
                <w:rFonts w:ascii="Times New Roman" w:hAnsi="Times New Roman" w:cs="Times New Roman"/>
                <w:b/>
                <w:bCs/>
                <w:sz w:val="24"/>
                <w:szCs w:val="24"/>
              </w:rPr>
            </w:pPr>
            <w:r>
              <w:rPr>
                <w:rFonts w:ascii="Times New Roman" w:hAnsi="Times New Roman" w:cs="Times New Roman"/>
                <w:b/>
                <w:bCs/>
                <w:sz w:val="24"/>
                <w:szCs w:val="24"/>
              </w:rPr>
              <w:t>O</w:t>
            </w:r>
            <w:r w:rsidR="00431FCA">
              <w:rPr>
                <w:rFonts w:ascii="Times New Roman" w:hAnsi="Times New Roman" w:cs="Times New Roman"/>
                <w:b/>
                <w:bCs/>
                <w:sz w:val="24"/>
                <w:szCs w:val="24"/>
              </w:rPr>
              <w:t>rganizatorisk</w:t>
            </w:r>
            <w:r>
              <w:rPr>
                <w:rFonts w:ascii="Times New Roman" w:hAnsi="Times New Roman" w:cs="Times New Roman"/>
                <w:b/>
                <w:bCs/>
                <w:sz w:val="24"/>
                <w:szCs w:val="24"/>
              </w:rPr>
              <w:t>ie</w:t>
            </w:r>
            <w:r w:rsidR="00431FCA">
              <w:rPr>
                <w:rFonts w:ascii="Times New Roman" w:hAnsi="Times New Roman" w:cs="Times New Roman"/>
                <w:b/>
                <w:bCs/>
                <w:sz w:val="24"/>
                <w:szCs w:val="24"/>
              </w:rPr>
              <w:t xml:space="preserve"> modeļ</w:t>
            </w:r>
            <w:r>
              <w:rPr>
                <w:rFonts w:ascii="Times New Roman" w:hAnsi="Times New Roman" w:cs="Times New Roman"/>
                <w:b/>
                <w:bCs/>
                <w:sz w:val="24"/>
                <w:szCs w:val="24"/>
              </w:rPr>
              <w:t>i</w:t>
            </w:r>
            <w:r w:rsidR="00431FCA">
              <w:rPr>
                <w:rFonts w:ascii="Times New Roman" w:hAnsi="Times New Roman" w:cs="Times New Roman"/>
                <w:b/>
                <w:bCs/>
                <w:sz w:val="24"/>
                <w:szCs w:val="24"/>
              </w:rPr>
              <w:t xml:space="preserve"> </w:t>
            </w:r>
            <w:r w:rsidR="00431FCA" w:rsidRPr="007810B3">
              <w:rPr>
                <w:rFonts w:ascii="Times New Roman" w:hAnsi="Times New Roman" w:cs="Times New Roman"/>
                <w:b/>
                <w:bCs/>
                <w:sz w:val="24"/>
                <w:szCs w:val="24"/>
              </w:rPr>
              <w:t>nodokļu noziedzīgumu izmeklēšanas organizēšanai</w:t>
            </w:r>
          </w:p>
        </w:tc>
      </w:tr>
      <w:tr w:rsidR="00431FCA" w14:paraId="3ECA2B1A" w14:textId="77777777" w:rsidTr="00431FCA">
        <w:tc>
          <w:tcPr>
            <w:tcW w:w="2547" w:type="dxa"/>
            <w:shd w:val="clear" w:color="auto" w:fill="8EAADB" w:themeFill="accent1" w:themeFillTint="99"/>
          </w:tcPr>
          <w:p w14:paraId="42A3A3B1" w14:textId="77777777" w:rsidR="00431FCA" w:rsidRPr="007810B3" w:rsidRDefault="00431FCA" w:rsidP="00C073CB">
            <w:pPr>
              <w:jc w:val="center"/>
              <w:rPr>
                <w:rFonts w:ascii="Times New Roman" w:hAnsi="Times New Roman" w:cs="Times New Roman"/>
                <w:b/>
                <w:bCs/>
                <w:sz w:val="24"/>
                <w:szCs w:val="24"/>
              </w:rPr>
            </w:pPr>
            <w:r w:rsidRPr="007810B3">
              <w:rPr>
                <w:rFonts w:ascii="Times New Roman" w:hAnsi="Times New Roman" w:cs="Times New Roman"/>
                <w:b/>
                <w:bCs/>
                <w:sz w:val="24"/>
                <w:szCs w:val="24"/>
              </w:rPr>
              <w:t>1.</w:t>
            </w:r>
            <w:r>
              <w:rPr>
                <w:rFonts w:ascii="Times New Roman" w:hAnsi="Times New Roman" w:cs="Times New Roman"/>
                <w:b/>
                <w:bCs/>
                <w:sz w:val="24"/>
                <w:szCs w:val="24"/>
              </w:rPr>
              <w:t xml:space="preserve"> </w:t>
            </w:r>
            <w:r w:rsidRPr="007810B3">
              <w:rPr>
                <w:rFonts w:ascii="Times New Roman" w:hAnsi="Times New Roman" w:cs="Times New Roman"/>
                <w:b/>
                <w:bCs/>
                <w:sz w:val="24"/>
                <w:szCs w:val="24"/>
              </w:rPr>
              <w:t>modelis</w:t>
            </w:r>
          </w:p>
          <w:p w14:paraId="1ACB9891" w14:textId="77777777" w:rsidR="00431FCA" w:rsidRPr="007810B3" w:rsidRDefault="00431FCA" w:rsidP="00F05AE8">
            <w:pPr>
              <w:jc w:val="right"/>
              <w:rPr>
                <w:rFonts w:ascii="Times New Roman" w:hAnsi="Times New Roman" w:cs="Times New Roman"/>
                <w:b/>
                <w:bCs/>
                <w:sz w:val="24"/>
                <w:szCs w:val="24"/>
              </w:rPr>
            </w:pPr>
          </w:p>
        </w:tc>
        <w:tc>
          <w:tcPr>
            <w:tcW w:w="2410" w:type="dxa"/>
            <w:shd w:val="clear" w:color="auto" w:fill="8EAADB" w:themeFill="accent1" w:themeFillTint="99"/>
          </w:tcPr>
          <w:p w14:paraId="0FA8AF4C" w14:textId="77777777" w:rsidR="00431FCA" w:rsidRPr="007810B3" w:rsidRDefault="00431FCA" w:rsidP="00C073CB">
            <w:pPr>
              <w:jc w:val="center"/>
              <w:rPr>
                <w:rFonts w:ascii="Times New Roman" w:hAnsi="Times New Roman" w:cs="Times New Roman"/>
                <w:b/>
                <w:bCs/>
                <w:sz w:val="24"/>
                <w:szCs w:val="24"/>
              </w:rPr>
            </w:pPr>
            <w:r w:rsidRPr="007810B3">
              <w:rPr>
                <w:rFonts w:ascii="Times New Roman" w:hAnsi="Times New Roman" w:cs="Times New Roman"/>
                <w:b/>
                <w:bCs/>
                <w:sz w:val="24"/>
                <w:szCs w:val="24"/>
              </w:rPr>
              <w:t>2. modelis</w:t>
            </w:r>
          </w:p>
        </w:tc>
        <w:tc>
          <w:tcPr>
            <w:tcW w:w="2268" w:type="dxa"/>
            <w:shd w:val="clear" w:color="auto" w:fill="8EAADB" w:themeFill="accent1" w:themeFillTint="99"/>
          </w:tcPr>
          <w:p w14:paraId="5559A810" w14:textId="77777777" w:rsidR="00431FCA" w:rsidRPr="007810B3" w:rsidRDefault="00431FCA" w:rsidP="00C073CB">
            <w:pPr>
              <w:jc w:val="center"/>
              <w:rPr>
                <w:rFonts w:ascii="Times New Roman" w:hAnsi="Times New Roman" w:cs="Times New Roman"/>
                <w:b/>
                <w:bCs/>
                <w:sz w:val="24"/>
                <w:szCs w:val="24"/>
              </w:rPr>
            </w:pPr>
            <w:r w:rsidRPr="007810B3">
              <w:rPr>
                <w:rFonts w:ascii="Times New Roman" w:hAnsi="Times New Roman" w:cs="Times New Roman"/>
                <w:b/>
                <w:bCs/>
                <w:sz w:val="24"/>
                <w:szCs w:val="24"/>
              </w:rPr>
              <w:t>3. modelis</w:t>
            </w:r>
          </w:p>
        </w:tc>
        <w:tc>
          <w:tcPr>
            <w:tcW w:w="2074" w:type="dxa"/>
            <w:shd w:val="clear" w:color="auto" w:fill="8EAADB" w:themeFill="accent1" w:themeFillTint="99"/>
          </w:tcPr>
          <w:p w14:paraId="6B914327" w14:textId="77777777" w:rsidR="00431FCA" w:rsidRPr="007810B3" w:rsidRDefault="00431FCA" w:rsidP="00C073CB">
            <w:pPr>
              <w:jc w:val="center"/>
              <w:rPr>
                <w:rFonts w:ascii="Times New Roman" w:hAnsi="Times New Roman" w:cs="Times New Roman"/>
                <w:b/>
                <w:bCs/>
                <w:sz w:val="24"/>
                <w:szCs w:val="24"/>
              </w:rPr>
            </w:pPr>
            <w:r w:rsidRPr="007810B3">
              <w:rPr>
                <w:rFonts w:ascii="Times New Roman" w:hAnsi="Times New Roman" w:cs="Times New Roman"/>
                <w:b/>
                <w:bCs/>
                <w:sz w:val="24"/>
                <w:szCs w:val="24"/>
              </w:rPr>
              <w:t>4. modelis</w:t>
            </w:r>
          </w:p>
        </w:tc>
      </w:tr>
      <w:tr w:rsidR="00F05AE8" w14:paraId="10481CE8" w14:textId="77777777" w:rsidTr="0064675D">
        <w:tc>
          <w:tcPr>
            <w:tcW w:w="2547" w:type="dxa"/>
            <w:shd w:val="clear" w:color="auto" w:fill="2F5496" w:themeFill="accent1" w:themeFillShade="BF"/>
          </w:tcPr>
          <w:p w14:paraId="6082059F" w14:textId="03A478DA" w:rsidR="00F05AE8" w:rsidRPr="00AD2D73" w:rsidRDefault="00AD2D73" w:rsidP="00C073CB">
            <w:pPr>
              <w:jc w:val="center"/>
              <w:rPr>
                <w:rFonts w:ascii="Times New Roman" w:hAnsi="Times New Roman" w:cs="Times New Roman"/>
                <w:sz w:val="24"/>
                <w:szCs w:val="24"/>
              </w:rPr>
            </w:pPr>
            <w:r w:rsidRPr="00AD2D73">
              <w:rPr>
                <w:rFonts w:ascii="Times New Roman" w:hAnsi="Times New Roman" w:cs="Times New Roman"/>
                <w:color w:val="FFFFFF" w:themeColor="background1"/>
                <w:sz w:val="24"/>
                <w:szCs w:val="24"/>
              </w:rPr>
              <w:t>Nodokļu administrācija ir atbildīga par izmeklēšanas vadīšanu un veikšanu</w:t>
            </w:r>
          </w:p>
        </w:tc>
        <w:tc>
          <w:tcPr>
            <w:tcW w:w="2410" w:type="dxa"/>
            <w:shd w:val="clear" w:color="auto" w:fill="2F5496" w:themeFill="accent1" w:themeFillShade="BF"/>
          </w:tcPr>
          <w:p w14:paraId="771E7BC0" w14:textId="6A233BA0" w:rsidR="00F05AE8" w:rsidRPr="00FE4961" w:rsidRDefault="00FE4961" w:rsidP="00C073CB">
            <w:pPr>
              <w:jc w:val="center"/>
              <w:rPr>
                <w:rFonts w:ascii="Times New Roman" w:hAnsi="Times New Roman" w:cs="Times New Roman"/>
                <w:sz w:val="24"/>
                <w:szCs w:val="24"/>
              </w:rPr>
            </w:pPr>
            <w:r w:rsidRPr="00A5374C">
              <w:rPr>
                <w:rFonts w:ascii="Times New Roman" w:hAnsi="Times New Roman" w:cs="Times New Roman"/>
                <w:color w:val="FFFFFF" w:themeColor="background1"/>
                <w:sz w:val="24"/>
                <w:szCs w:val="24"/>
              </w:rPr>
              <w:t>Nodokļu administrācija ir atbildīga par izmeklēšanas veikšanu prokurora vadībā</w:t>
            </w:r>
          </w:p>
        </w:tc>
        <w:tc>
          <w:tcPr>
            <w:tcW w:w="2268" w:type="dxa"/>
            <w:shd w:val="clear" w:color="auto" w:fill="2F5496" w:themeFill="accent1" w:themeFillShade="BF"/>
          </w:tcPr>
          <w:p w14:paraId="677E7088" w14:textId="39DD2566" w:rsidR="00F05AE8" w:rsidRPr="007810B3" w:rsidRDefault="00406CA7" w:rsidP="00C073CB">
            <w:pPr>
              <w:jc w:val="center"/>
              <w:rPr>
                <w:rFonts w:ascii="Times New Roman" w:hAnsi="Times New Roman" w:cs="Times New Roman"/>
                <w:b/>
                <w:bCs/>
                <w:sz w:val="24"/>
                <w:szCs w:val="24"/>
              </w:rPr>
            </w:pPr>
            <w:r w:rsidRPr="001268C0">
              <w:rPr>
                <w:rFonts w:ascii="Times New Roman" w:hAnsi="Times New Roman" w:cs="Times New Roman"/>
                <w:color w:val="FFFFFF" w:themeColor="background1"/>
              </w:rPr>
              <w:t xml:space="preserve">Par izmeklēšanu veikšanu ir atbildīga specializēta nodokļu aģentūra ārpus </w:t>
            </w:r>
            <w:r>
              <w:rPr>
                <w:rFonts w:ascii="Times New Roman" w:hAnsi="Times New Roman" w:cs="Times New Roman"/>
                <w:color w:val="FFFFFF" w:themeColor="background1"/>
              </w:rPr>
              <w:t xml:space="preserve">nodokļu </w:t>
            </w:r>
            <w:r w:rsidRPr="001268C0">
              <w:rPr>
                <w:rFonts w:ascii="Times New Roman" w:hAnsi="Times New Roman" w:cs="Times New Roman"/>
                <w:color w:val="FFFFFF" w:themeColor="background1"/>
              </w:rPr>
              <w:t xml:space="preserve"> administrācijas</w:t>
            </w:r>
          </w:p>
        </w:tc>
        <w:tc>
          <w:tcPr>
            <w:tcW w:w="2074" w:type="dxa"/>
            <w:shd w:val="clear" w:color="auto" w:fill="2F5496" w:themeFill="accent1" w:themeFillShade="BF"/>
          </w:tcPr>
          <w:p w14:paraId="78AFEDF1" w14:textId="59411A89" w:rsidR="00F05AE8" w:rsidRPr="00E848A9" w:rsidRDefault="00E848A9" w:rsidP="00C073CB">
            <w:pPr>
              <w:jc w:val="center"/>
              <w:rPr>
                <w:rFonts w:ascii="Times New Roman" w:hAnsi="Times New Roman" w:cs="Times New Roman"/>
                <w:sz w:val="24"/>
                <w:szCs w:val="24"/>
              </w:rPr>
            </w:pPr>
            <w:r w:rsidRPr="00E848A9">
              <w:rPr>
                <w:rFonts w:ascii="Times New Roman" w:hAnsi="Times New Roman" w:cs="Times New Roman"/>
                <w:color w:val="FFFFFF" w:themeColor="background1"/>
                <w:sz w:val="24"/>
                <w:szCs w:val="24"/>
              </w:rPr>
              <w:t>Par izmeklēšanas veikšanu ir atbildīga policija vai prokurors</w:t>
            </w:r>
          </w:p>
        </w:tc>
      </w:tr>
      <w:tr w:rsidR="00431FCA" w14:paraId="0C53EF70" w14:textId="77777777" w:rsidTr="00431FCA">
        <w:tc>
          <w:tcPr>
            <w:tcW w:w="2547" w:type="dxa"/>
          </w:tcPr>
          <w:p w14:paraId="6CE448B4" w14:textId="77777777" w:rsidR="00431FCA" w:rsidRPr="00472208" w:rsidRDefault="00431FCA" w:rsidP="00C073CB">
            <w:pPr>
              <w:jc w:val="center"/>
              <w:rPr>
                <w:rFonts w:ascii="Times New Roman" w:hAnsi="Times New Roman" w:cs="Times New Roman"/>
              </w:rPr>
            </w:pPr>
            <w:r w:rsidRPr="00472208">
              <w:rPr>
                <w:rFonts w:ascii="Times New Roman" w:hAnsi="Times New Roman" w:cs="Times New Roman"/>
              </w:rPr>
              <w:t>Austrālija</w:t>
            </w:r>
          </w:p>
          <w:p w14:paraId="0CC60D71" w14:textId="77777777" w:rsidR="00431FCA" w:rsidRPr="00472208" w:rsidRDefault="00431FCA" w:rsidP="00C073CB">
            <w:pPr>
              <w:jc w:val="center"/>
              <w:rPr>
                <w:rFonts w:ascii="Times New Roman" w:hAnsi="Times New Roman" w:cs="Times New Roman"/>
              </w:rPr>
            </w:pPr>
            <w:r w:rsidRPr="00472208">
              <w:rPr>
                <w:rFonts w:ascii="Times New Roman" w:hAnsi="Times New Roman" w:cs="Times New Roman"/>
              </w:rPr>
              <w:t>Kanāda</w:t>
            </w:r>
          </w:p>
          <w:p w14:paraId="24FE58D5" w14:textId="77777777" w:rsidR="00431FCA" w:rsidRPr="00472208" w:rsidRDefault="00431FCA" w:rsidP="00C073CB">
            <w:pPr>
              <w:jc w:val="center"/>
              <w:rPr>
                <w:rFonts w:ascii="Times New Roman" w:hAnsi="Times New Roman" w:cs="Times New Roman"/>
              </w:rPr>
            </w:pPr>
            <w:r w:rsidRPr="00472208">
              <w:rPr>
                <w:rFonts w:ascii="Times New Roman" w:hAnsi="Times New Roman" w:cs="Times New Roman"/>
              </w:rPr>
              <w:t>Vācija</w:t>
            </w:r>
          </w:p>
          <w:p w14:paraId="4CA2A05F" w14:textId="77777777" w:rsidR="00431FCA" w:rsidRPr="00472208" w:rsidRDefault="00431FCA" w:rsidP="00C073CB">
            <w:pPr>
              <w:jc w:val="center"/>
              <w:rPr>
                <w:rFonts w:ascii="Times New Roman" w:hAnsi="Times New Roman" w:cs="Times New Roman"/>
              </w:rPr>
            </w:pPr>
            <w:r w:rsidRPr="00472208">
              <w:rPr>
                <w:rFonts w:ascii="Times New Roman" w:hAnsi="Times New Roman" w:cs="Times New Roman"/>
              </w:rPr>
              <w:t>Grieķija</w:t>
            </w:r>
          </w:p>
          <w:p w14:paraId="15EF30CF" w14:textId="77777777" w:rsidR="00431FCA" w:rsidRPr="00472208" w:rsidRDefault="00431FCA" w:rsidP="00C073CB">
            <w:pPr>
              <w:jc w:val="center"/>
              <w:rPr>
                <w:rFonts w:ascii="Times New Roman" w:hAnsi="Times New Roman" w:cs="Times New Roman"/>
              </w:rPr>
            </w:pPr>
            <w:r w:rsidRPr="00472208">
              <w:rPr>
                <w:rFonts w:ascii="Times New Roman" w:hAnsi="Times New Roman" w:cs="Times New Roman"/>
              </w:rPr>
              <w:t>Īrija</w:t>
            </w:r>
          </w:p>
          <w:p w14:paraId="143035F1" w14:textId="77777777" w:rsidR="00431FCA" w:rsidRPr="00472208" w:rsidRDefault="00431FCA" w:rsidP="00C073CB">
            <w:pPr>
              <w:jc w:val="center"/>
              <w:rPr>
                <w:rFonts w:ascii="Times New Roman" w:hAnsi="Times New Roman" w:cs="Times New Roman"/>
              </w:rPr>
            </w:pPr>
            <w:r w:rsidRPr="00472208">
              <w:rPr>
                <w:rFonts w:ascii="Times New Roman" w:hAnsi="Times New Roman" w:cs="Times New Roman"/>
              </w:rPr>
              <w:t>Indija</w:t>
            </w:r>
          </w:p>
          <w:p w14:paraId="18920FA2" w14:textId="77777777" w:rsidR="00431FCA" w:rsidRPr="00472208" w:rsidRDefault="00431FCA" w:rsidP="00C073CB">
            <w:pPr>
              <w:jc w:val="center"/>
              <w:rPr>
                <w:rFonts w:ascii="Times New Roman" w:hAnsi="Times New Roman" w:cs="Times New Roman"/>
              </w:rPr>
            </w:pPr>
            <w:r w:rsidRPr="00472208">
              <w:rPr>
                <w:rFonts w:ascii="Times New Roman" w:hAnsi="Times New Roman" w:cs="Times New Roman"/>
              </w:rPr>
              <w:t>Izraēla</w:t>
            </w:r>
          </w:p>
          <w:p w14:paraId="366E6C5B" w14:textId="77777777" w:rsidR="00431FCA" w:rsidRPr="00472208" w:rsidRDefault="00431FCA" w:rsidP="00C073CB">
            <w:pPr>
              <w:jc w:val="center"/>
              <w:rPr>
                <w:rFonts w:ascii="Times New Roman" w:hAnsi="Times New Roman" w:cs="Times New Roman"/>
              </w:rPr>
            </w:pPr>
            <w:r w:rsidRPr="00472208">
              <w:rPr>
                <w:rFonts w:ascii="Times New Roman" w:hAnsi="Times New Roman" w:cs="Times New Roman"/>
              </w:rPr>
              <w:t>Japāna</w:t>
            </w:r>
          </w:p>
          <w:p w14:paraId="453FA2DE" w14:textId="77777777" w:rsidR="00431FCA" w:rsidRPr="00472208" w:rsidRDefault="00431FCA" w:rsidP="00C073CB">
            <w:pPr>
              <w:jc w:val="center"/>
              <w:rPr>
                <w:rFonts w:ascii="Times New Roman" w:hAnsi="Times New Roman" w:cs="Times New Roman"/>
              </w:rPr>
            </w:pPr>
            <w:r w:rsidRPr="00472208">
              <w:rPr>
                <w:rFonts w:ascii="Times New Roman" w:hAnsi="Times New Roman" w:cs="Times New Roman"/>
              </w:rPr>
              <w:t>Dienvidkoreja</w:t>
            </w:r>
          </w:p>
          <w:p w14:paraId="35580740" w14:textId="77777777" w:rsidR="00431FCA" w:rsidRPr="00472208" w:rsidRDefault="00431FCA" w:rsidP="00C073CB">
            <w:pPr>
              <w:jc w:val="center"/>
              <w:rPr>
                <w:rFonts w:ascii="Times New Roman" w:hAnsi="Times New Roman" w:cs="Times New Roman"/>
              </w:rPr>
            </w:pPr>
            <w:r w:rsidRPr="00472208">
              <w:rPr>
                <w:rFonts w:ascii="Times New Roman" w:hAnsi="Times New Roman" w:cs="Times New Roman"/>
              </w:rPr>
              <w:t>Malaizija</w:t>
            </w:r>
          </w:p>
          <w:p w14:paraId="0D1AEB9C" w14:textId="77777777" w:rsidR="00431FCA" w:rsidRPr="00472208" w:rsidRDefault="00431FCA" w:rsidP="00C073CB">
            <w:pPr>
              <w:jc w:val="center"/>
              <w:rPr>
                <w:rFonts w:ascii="Times New Roman" w:hAnsi="Times New Roman" w:cs="Times New Roman"/>
              </w:rPr>
            </w:pPr>
            <w:r w:rsidRPr="00472208">
              <w:rPr>
                <w:rFonts w:ascii="Times New Roman" w:hAnsi="Times New Roman" w:cs="Times New Roman"/>
              </w:rPr>
              <w:t>Jaunzēlande</w:t>
            </w:r>
          </w:p>
          <w:p w14:paraId="5CCD6C7A" w14:textId="77777777" w:rsidR="00431FCA" w:rsidRPr="00472208" w:rsidRDefault="00431FCA" w:rsidP="00C073CB">
            <w:pPr>
              <w:jc w:val="center"/>
              <w:rPr>
                <w:rFonts w:ascii="Times New Roman" w:hAnsi="Times New Roman" w:cs="Times New Roman"/>
              </w:rPr>
            </w:pPr>
            <w:r w:rsidRPr="00472208">
              <w:rPr>
                <w:rFonts w:ascii="Times New Roman" w:hAnsi="Times New Roman" w:cs="Times New Roman"/>
              </w:rPr>
              <w:t>Singapūra</w:t>
            </w:r>
          </w:p>
          <w:p w14:paraId="4FC775FC" w14:textId="77777777" w:rsidR="00431FCA" w:rsidRPr="00472208" w:rsidRDefault="00431FCA" w:rsidP="00C073CB">
            <w:pPr>
              <w:jc w:val="center"/>
              <w:rPr>
                <w:rFonts w:ascii="Times New Roman" w:hAnsi="Times New Roman" w:cs="Times New Roman"/>
              </w:rPr>
            </w:pPr>
            <w:r w:rsidRPr="00472208">
              <w:rPr>
                <w:rFonts w:ascii="Times New Roman" w:hAnsi="Times New Roman" w:cs="Times New Roman"/>
              </w:rPr>
              <w:t>Dienvidāfrika</w:t>
            </w:r>
          </w:p>
          <w:p w14:paraId="32063371" w14:textId="77777777" w:rsidR="00431FCA" w:rsidRPr="00472208" w:rsidRDefault="00431FCA" w:rsidP="00C073CB">
            <w:pPr>
              <w:jc w:val="center"/>
              <w:rPr>
                <w:rFonts w:ascii="Times New Roman" w:hAnsi="Times New Roman" w:cs="Times New Roman"/>
              </w:rPr>
            </w:pPr>
            <w:r w:rsidRPr="00472208">
              <w:rPr>
                <w:rFonts w:ascii="Times New Roman" w:hAnsi="Times New Roman" w:cs="Times New Roman"/>
              </w:rPr>
              <w:t>Šveice</w:t>
            </w:r>
          </w:p>
          <w:p w14:paraId="32F0494C" w14:textId="77777777" w:rsidR="00431FCA" w:rsidRPr="00472208" w:rsidRDefault="00431FCA" w:rsidP="00C073CB">
            <w:pPr>
              <w:jc w:val="center"/>
              <w:rPr>
                <w:rFonts w:ascii="Times New Roman" w:hAnsi="Times New Roman" w:cs="Times New Roman"/>
              </w:rPr>
            </w:pPr>
            <w:r w:rsidRPr="00472208">
              <w:rPr>
                <w:rFonts w:ascii="Times New Roman" w:hAnsi="Times New Roman" w:cs="Times New Roman"/>
              </w:rPr>
              <w:t>Uganda</w:t>
            </w:r>
          </w:p>
          <w:p w14:paraId="4738BAE1" w14:textId="77777777" w:rsidR="00431FCA" w:rsidRPr="00472208" w:rsidRDefault="00431FCA" w:rsidP="00C073CB">
            <w:pPr>
              <w:jc w:val="center"/>
              <w:rPr>
                <w:rFonts w:ascii="Times New Roman" w:hAnsi="Times New Roman" w:cs="Times New Roman"/>
              </w:rPr>
            </w:pPr>
            <w:r w:rsidRPr="00472208">
              <w:rPr>
                <w:rFonts w:ascii="Times New Roman" w:hAnsi="Times New Roman" w:cs="Times New Roman"/>
              </w:rPr>
              <w:lastRenderedPageBreak/>
              <w:t>Apvienotā Karaliste</w:t>
            </w:r>
          </w:p>
          <w:p w14:paraId="66663482" w14:textId="136875FC" w:rsidR="00431FCA" w:rsidRPr="00472208" w:rsidRDefault="002A34E8" w:rsidP="00C073CB">
            <w:pPr>
              <w:jc w:val="center"/>
              <w:rPr>
                <w:rFonts w:ascii="Times New Roman" w:hAnsi="Times New Roman" w:cs="Times New Roman"/>
              </w:rPr>
            </w:pPr>
            <w:r>
              <w:rPr>
                <w:rFonts w:ascii="Times New Roman" w:hAnsi="Times New Roman" w:cs="Times New Roman"/>
              </w:rPr>
              <w:t>ASV</w:t>
            </w:r>
          </w:p>
          <w:p w14:paraId="79F95935" w14:textId="77777777" w:rsidR="00431FCA" w:rsidRPr="00472208" w:rsidRDefault="00431FCA" w:rsidP="00C073CB">
            <w:pPr>
              <w:jc w:val="center"/>
              <w:rPr>
                <w:rFonts w:ascii="Times New Roman" w:hAnsi="Times New Roman" w:cs="Times New Roman"/>
              </w:rPr>
            </w:pPr>
          </w:p>
        </w:tc>
        <w:tc>
          <w:tcPr>
            <w:tcW w:w="2410" w:type="dxa"/>
          </w:tcPr>
          <w:p w14:paraId="6DE03B5D" w14:textId="77777777" w:rsidR="00431FCA" w:rsidRDefault="00431FCA" w:rsidP="00C073CB">
            <w:pPr>
              <w:jc w:val="center"/>
              <w:rPr>
                <w:rFonts w:ascii="Times New Roman" w:hAnsi="Times New Roman" w:cs="Times New Roman"/>
              </w:rPr>
            </w:pPr>
            <w:r>
              <w:rPr>
                <w:rFonts w:ascii="Times New Roman" w:hAnsi="Times New Roman" w:cs="Times New Roman"/>
              </w:rPr>
              <w:lastRenderedPageBreak/>
              <w:t>Austrija</w:t>
            </w:r>
          </w:p>
          <w:p w14:paraId="4E525B64" w14:textId="77777777" w:rsidR="00431FCA" w:rsidRDefault="00431FCA" w:rsidP="00C073CB">
            <w:pPr>
              <w:jc w:val="center"/>
              <w:rPr>
                <w:rFonts w:ascii="Times New Roman" w:hAnsi="Times New Roman" w:cs="Times New Roman"/>
              </w:rPr>
            </w:pPr>
            <w:r>
              <w:rPr>
                <w:rFonts w:ascii="Times New Roman" w:hAnsi="Times New Roman" w:cs="Times New Roman"/>
              </w:rPr>
              <w:t>Azerbaidžāna</w:t>
            </w:r>
          </w:p>
          <w:p w14:paraId="4888E7DD" w14:textId="77777777" w:rsidR="00431FCA" w:rsidRDefault="00431FCA" w:rsidP="00C073CB">
            <w:pPr>
              <w:jc w:val="center"/>
              <w:rPr>
                <w:rFonts w:ascii="Times New Roman" w:hAnsi="Times New Roman" w:cs="Times New Roman"/>
              </w:rPr>
            </w:pPr>
            <w:r>
              <w:rPr>
                <w:rFonts w:ascii="Times New Roman" w:hAnsi="Times New Roman" w:cs="Times New Roman"/>
              </w:rPr>
              <w:t>Salvadora</w:t>
            </w:r>
          </w:p>
          <w:p w14:paraId="4733EFA3" w14:textId="77777777" w:rsidR="00431FCA" w:rsidRDefault="00431FCA" w:rsidP="00C073CB">
            <w:pPr>
              <w:jc w:val="center"/>
              <w:rPr>
                <w:rFonts w:ascii="Times New Roman" w:hAnsi="Times New Roman" w:cs="Times New Roman"/>
              </w:rPr>
            </w:pPr>
            <w:r>
              <w:rPr>
                <w:rFonts w:ascii="Times New Roman" w:hAnsi="Times New Roman" w:cs="Times New Roman"/>
              </w:rPr>
              <w:t>Igaunija</w:t>
            </w:r>
          </w:p>
          <w:p w14:paraId="2E7D1EB3" w14:textId="77777777" w:rsidR="00431FCA" w:rsidRDefault="00431FCA" w:rsidP="00C073CB">
            <w:pPr>
              <w:jc w:val="center"/>
              <w:rPr>
                <w:rFonts w:ascii="Times New Roman" w:hAnsi="Times New Roman" w:cs="Times New Roman"/>
              </w:rPr>
            </w:pPr>
            <w:r>
              <w:rPr>
                <w:rFonts w:ascii="Times New Roman" w:hAnsi="Times New Roman" w:cs="Times New Roman"/>
              </w:rPr>
              <w:t>Vācija</w:t>
            </w:r>
          </w:p>
          <w:p w14:paraId="110F94BE" w14:textId="77777777" w:rsidR="00431FCA" w:rsidRDefault="00431FCA" w:rsidP="00C073CB">
            <w:pPr>
              <w:jc w:val="center"/>
              <w:rPr>
                <w:rFonts w:ascii="Times New Roman" w:hAnsi="Times New Roman" w:cs="Times New Roman"/>
              </w:rPr>
            </w:pPr>
            <w:r>
              <w:rPr>
                <w:rFonts w:ascii="Times New Roman" w:hAnsi="Times New Roman" w:cs="Times New Roman"/>
              </w:rPr>
              <w:t>Ungārija</w:t>
            </w:r>
          </w:p>
          <w:p w14:paraId="1DC9FD17" w14:textId="77777777" w:rsidR="00431FCA" w:rsidRDefault="00431FCA" w:rsidP="00C073CB">
            <w:pPr>
              <w:jc w:val="center"/>
              <w:rPr>
                <w:rFonts w:ascii="Times New Roman" w:hAnsi="Times New Roman" w:cs="Times New Roman"/>
                <w:b/>
                <w:bCs/>
                <w:color w:val="FF0000"/>
              </w:rPr>
            </w:pPr>
            <w:r w:rsidRPr="00472208">
              <w:rPr>
                <w:rFonts w:ascii="Times New Roman" w:hAnsi="Times New Roman" w:cs="Times New Roman"/>
                <w:b/>
                <w:bCs/>
                <w:color w:val="FF0000"/>
              </w:rPr>
              <w:t>Latvija</w:t>
            </w:r>
          </w:p>
          <w:p w14:paraId="68FF1A71" w14:textId="77777777" w:rsidR="00431FCA" w:rsidRPr="00472208" w:rsidRDefault="00431FCA" w:rsidP="00C073CB">
            <w:pPr>
              <w:jc w:val="center"/>
              <w:rPr>
                <w:rFonts w:ascii="Times New Roman" w:hAnsi="Times New Roman" w:cs="Times New Roman"/>
              </w:rPr>
            </w:pPr>
            <w:r w:rsidRPr="00472208">
              <w:rPr>
                <w:rFonts w:ascii="Times New Roman" w:hAnsi="Times New Roman" w:cs="Times New Roman"/>
              </w:rPr>
              <w:t>Nīderlande</w:t>
            </w:r>
          </w:p>
          <w:p w14:paraId="1DA65F02" w14:textId="77777777" w:rsidR="00431FCA" w:rsidRDefault="00431FCA" w:rsidP="00C073CB">
            <w:pPr>
              <w:jc w:val="center"/>
              <w:rPr>
                <w:rFonts w:ascii="Times New Roman" w:hAnsi="Times New Roman" w:cs="Times New Roman"/>
              </w:rPr>
            </w:pPr>
            <w:r>
              <w:rPr>
                <w:rFonts w:ascii="Times New Roman" w:hAnsi="Times New Roman" w:cs="Times New Roman"/>
              </w:rPr>
              <w:t>Portugāle</w:t>
            </w:r>
          </w:p>
          <w:p w14:paraId="1297902B" w14:textId="77777777" w:rsidR="00431FCA" w:rsidRDefault="00431FCA" w:rsidP="00C073CB">
            <w:pPr>
              <w:jc w:val="center"/>
              <w:rPr>
                <w:rFonts w:ascii="Times New Roman" w:hAnsi="Times New Roman" w:cs="Times New Roman"/>
              </w:rPr>
            </w:pPr>
            <w:r>
              <w:rPr>
                <w:rFonts w:ascii="Times New Roman" w:hAnsi="Times New Roman" w:cs="Times New Roman"/>
              </w:rPr>
              <w:t>Serbija</w:t>
            </w:r>
          </w:p>
          <w:p w14:paraId="5B827D30" w14:textId="77777777" w:rsidR="00431FCA" w:rsidRDefault="00431FCA" w:rsidP="00C073CB">
            <w:pPr>
              <w:jc w:val="center"/>
              <w:rPr>
                <w:rFonts w:ascii="Times New Roman" w:hAnsi="Times New Roman" w:cs="Times New Roman"/>
              </w:rPr>
            </w:pPr>
            <w:r>
              <w:rPr>
                <w:rFonts w:ascii="Times New Roman" w:hAnsi="Times New Roman" w:cs="Times New Roman"/>
              </w:rPr>
              <w:t>Zviedrija</w:t>
            </w:r>
          </w:p>
          <w:p w14:paraId="380983CA" w14:textId="77777777" w:rsidR="00431FCA" w:rsidRDefault="00431FCA" w:rsidP="00C073CB">
            <w:pPr>
              <w:jc w:val="center"/>
              <w:rPr>
                <w:rFonts w:ascii="Times New Roman" w:hAnsi="Times New Roman" w:cs="Times New Roman"/>
              </w:rPr>
            </w:pPr>
            <w:r>
              <w:rPr>
                <w:rFonts w:ascii="Times New Roman" w:hAnsi="Times New Roman" w:cs="Times New Roman"/>
              </w:rPr>
              <w:t>Spānija</w:t>
            </w:r>
          </w:p>
          <w:p w14:paraId="60119EB1" w14:textId="2EC86AB0" w:rsidR="00431FCA" w:rsidRPr="00472208" w:rsidRDefault="002A34E8" w:rsidP="00C073CB">
            <w:pPr>
              <w:jc w:val="center"/>
              <w:rPr>
                <w:rFonts w:ascii="Times New Roman" w:hAnsi="Times New Roman" w:cs="Times New Roman"/>
              </w:rPr>
            </w:pPr>
            <w:r>
              <w:rPr>
                <w:rFonts w:ascii="Times New Roman" w:hAnsi="Times New Roman" w:cs="Times New Roman"/>
              </w:rPr>
              <w:t>ASV</w:t>
            </w:r>
          </w:p>
          <w:p w14:paraId="1F01E2FD" w14:textId="77777777" w:rsidR="00431FCA" w:rsidRPr="00472208" w:rsidRDefault="00431FCA" w:rsidP="00C073CB">
            <w:pPr>
              <w:jc w:val="center"/>
              <w:rPr>
                <w:rFonts w:ascii="Times New Roman" w:hAnsi="Times New Roman" w:cs="Times New Roman"/>
                <w:b/>
                <w:bCs/>
              </w:rPr>
            </w:pPr>
          </w:p>
        </w:tc>
        <w:tc>
          <w:tcPr>
            <w:tcW w:w="2268" w:type="dxa"/>
          </w:tcPr>
          <w:p w14:paraId="266DD2F6" w14:textId="77777777" w:rsidR="00431FCA" w:rsidRDefault="00431FCA" w:rsidP="00C073CB">
            <w:pPr>
              <w:jc w:val="center"/>
              <w:rPr>
                <w:rFonts w:ascii="Times New Roman" w:hAnsi="Times New Roman" w:cs="Times New Roman"/>
              </w:rPr>
            </w:pPr>
            <w:r>
              <w:rPr>
                <w:rFonts w:ascii="Times New Roman" w:hAnsi="Times New Roman" w:cs="Times New Roman"/>
              </w:rPr>
              <w:t>Gruzija</w:t>
            </w:r>
          </w:p>
          <w:p w14:paraId="5E42F30B" w14:textId="77777777" w:rsidR="00431FCA" w:rsidRDefault="00431FCA" w:rsidP="00C073CB">
            <w:pPr>
              <w:jc w:val="center"/>
              <w:rPr>
                <w:rFonts w:ascii="Times New Roman" w:hAnsi="Times New Roman" w:cs="Times New Roman"/>
              </w:rPr>
            </w:pPr>
            <w:r>
              <w:rPr>
                <w:rFonts w:ascii="Times New Roman" w:hAnsi="Times New Roman" w:cs="Times New Roman"/>
              </w:rPr>
              <w:t>Gana</w:t>
            </w:r>
          </w:p>
          <w:p w14:paraId="4972D85E" w14:textId="77777777" w:rsidR="00431FCA" w:rsidRDefault="00431FCA" w:rsidP="00C073CB">
            <w:pPr>
              <w:jc w:val="center"/>
              <w:rPr>
                <w:rFonts w:ascii="Times New Roman" w:hAnsi="Times New Roman" w:cs="Times New Roman"/>
              </w:rPr>
            </w:pPr>
            <w:r>
              <w:rPr>
                <w:rFonts w:ascii="Times New Roman" w:hAnsi="Times New Roman" w:cs="Times New Roman"/>
              </w:rPr>
              <w:t>Grieķija</w:t>
            </w:r>
          </w:p>
          <w:p w14:paraId="55E37327" w14:textId="77777777" w:rsidR="00431FCA" w:rsidRDefault="00431FCA" w:rsidP="00C073CB">
            <w:pPr>
              <w:jc w:val="center"/>
              <w:rPr>
                <w:rFonts w:ascii="Times New Roman" w:hAnsi="Times New Roman" w:cs="Times New Roman"/>
              </w:rPr>
            </w:pPr>
            <w:r>
              <w:rPr>
                <w:rFonts w:ascii="Times New Roman" w:hAnsi="Times New Roman" w:cs="Times New Roman"/>
              </w:rPr>
              <w:t>Islande</w:t>
            </w:r>
          </w:p>
          <w:p w14:paraId="11C57351" w14:textId="77777777" w:rsidR="00431FCA" w:rsidRDefault="00431FCA" w:rsidP="00C073CB">
            <w:pPr>
              <w:jc w:val="center"/>
              <w:rPr>
                <w:rFonts w:ascii="Times New Roman" w:hAnsi="Times New Roman" w:cs="Times New Roman"/>
              </w:rPr>
            </w:pPr>
            <w:r>
              <w:rPr>
                <w:rFonts w:ascii="Times New Roman" w:hAnsi="Times New Roman" w:cs="Times New Roman"/>
              </w:rPr>
              <w:t>Turcija</w:t>
            </w:r>
          </w:p>
          <w:p w14:paraId="5EE59D3A" w14:textId="77777777" w:rsidR="00431FCA" w:rsidRPr="00472208" w:rsidRDefault="00431FCA" w:rsidP="00C073CB">
            <w:pPr>
              <w:jc w:val="center"/>
              <w:rPr>
                <w:rFonts w:ascii="Times New Roman" w:hAnsi="Times New Roman" w:cs="Times New Roman"/>
              </w:rPr>
            </w:pPr>
          </w:p>
        </w:tc>
        <w:tc>
          <w:tcPr>
            <w:tcW w:w="2074" w:type="dxa"/>
          </w:tcPr>
          <w:p w14:paraId="29CD99C1" w14:textId="77777777" w:rsidR="00431FCA" w:rsidRDefault="00431FCA" w:rsidP="00C073CB">
            <w:pPr>
              <w:jc w:val="center"/>
              <w:rPr>
                <w:rFonts w:ascii="Times New Roman" w:hAnsi="Times New Roman" w:cs="Times New Roman"/>
              </w:rPr>
            </w:pPr>
            <w:r>
              <w:rPr>
                <w:rFonts w:ascii="Times New Roman" w:hAnsi="Times New Roman" w:cs="Times New Roman"/>
              </w:rPr>
              <w:t>Beļģija</w:t>
            </w:r>
          </w:p>
          <w:p w14:paraId="4F90593A" w14:textId="77777777" w:rsidR="00431FCA" w:rsidRDefault="00431FCA" w:rsidP="00C073CB">
            <w:pPr>
              <w:jc w:val="center"/>
              <w:rPr>
                <w:rFonts w:ascii="Times New Roman" w:hAnsi="Times New Roman" w:cs="Times New Roman"/>
              </w:rPr>
            </w:pPr>
            <w:r>
              <w:rPr>
                <w:rFonts w:ascii="Times New Roman" w:hAnsi="Times New Roman" w:cs="Times New Roman"/>
              </w:rPr>
              <w:t>Brazīlija</w:t>
            </w:r>
          </w:p>
          <w:p w14:paraId="6FBBF749" w14:textId="4EE5651A" w:rsidR="00431FCA" w:rsidRDefault="00431FCA" w:rsidP="00C073CB">
            <w:pPr>
              <w:jc w:val="center"/>
              <w:rPr>
                <w:rFonts w:ascii="Times New Roman" w:hAnsi="Times New Roman" w:cs="Times New Roman"/>
              </w:rPr>
            </w:pPr>
            <w:r>
              <w:rPr>
                <w:rFonts w:ascii="Times New Roman" w:hAnsi="Times New Roman" w:cs="Times New Roman"/>
              </w:rPr>
              <w:t>Burkina</w:t>
            </w:r>
            <w:r w:rsidR="00407F61">
              <w:rPr>
                <w:rFonts w:ascii="Times New Roman" w:hAnsi="Times New Roman" w:cs="Times New Roman"/>
              </w:rPr>
              <w:t>f</w:t>
            </w:r>
            <w:r>
              <w:rPr>
                <w:rFonts w:ascii="Times New Roman" w:hAnsi="Times New Roman" w:cs="Times New Roman"/>
              </w:rPr>
              <w:t>aso</w:t>
            </w:r>
          </w:p>
          <w:p w14:paraId="190A96F8" w14:textId="77777777" w:rsidR="00431FCA" w:rsidRDefault="00431FCA" w:rsidP="00C073CB">
            <w:pPr>
              <w:jc w:val="center"/>
              <w:rPr>
                <w:rFonts w:ascii="Times New Roman" w:hAnsi="Times New Roman" w:cs="Times New Roman"/>
              </w:rPr>
            </w:pPr>
            <w:r>
              <w:rPr>
                <w:rFonts w:ascii="Times New Roman" w:hAnsi="Times New Roman" w:cs="Times New Roman"/>
              </w:rPr>
              <w:t>Čīle</w:t>
            </w:r>
          </w:p>
          <w:p w14:paraId="464E6DDA" w14:textId="77777777" w:rsidR="00431FCA" w:rsidRDefault="00431FCA" w:rsidP="00C073CB">
            <w:pPr>
              <w:jc w:val="center"/>
              <w:rPr>
                <w:rFonts w:ascii="Times New Roman" w:hAnsi="Times New Roman" w:cs="Times New Roman"/>
              </w:rPr>
            </w:pPr>
            <w:r>
              <w:rPr>
                <w:rFonts w:ascii="Times New Roman" w:hAnsi="Times New Roman" w:cs="Times New Roman"/>
              </w:rPr>
              <w:t>Kolumbija</w:t>
            </w:r>
          </w:p>
          <w:p w14:paraId="49D92228" w14:textId="77777777" w:rsidR="00431FCA" w:rsidRDefault="00431FCA" w:rsidP="00C073CB">
            <w:pPr>
              <w:jc w:val="center"/>
              <w:rPr>
                <w:rFonts w:ascii="Times New Roman" w:hAnsi="Times New Roman" w:cs="Times New Roman"/>
              </w:rPr>
            </w:pPr>
            <w:r>
              <w:rPr>
                <w:rFonts w:ascii="Times New Roman" w:hAnsi="Times New Roman" w:cs="Times New Roman"/>
              </w:rPr>
              <w:t>Kostarika</w:t>
            </w:r>
          </w:p>
          <w:p w14:paraId="2A0029D5" w14:textId="77777777" w:rsidR="00431FCA" w:rsidRDefault="00431FCA" w:rsidP="00C073CB">
            <w:pPr>
              <w:jc w:val="center"/>
              <w:rPr>
                <w:rFonts w:ascii="Times New Roman" w:hAnsi="Times New Roman" w:cs="Times New Roman"/>
              </w:rPr>
            </w:pPr>
            <w:r>
              <w:rPr>
                <w:rFonts w:ascii="Times New Roman" w:hAnsi="Times New Roman" w:cs="Times New Roman"/>
              </w:rPr>
              <w:t>Čehija</w:t>
            </w:r>
          </w:p>
          <w:p w14:paraId="635186ED" w14:textId="77777777" w:rsidR="00431FCA" w:rsidRDefault="00431FCA" w:rsidP="00C073CB">
            <w:pPr>
              <w:jc w:val="center"/>
              <w:rPr>
                <w:rFonts w:ascii="Times New Roman" w:hAnsi="Times New Roman" w:cs="Times New Roman"/>
              </w:rPr>
            </w:pPr>
            <w:r>
              <w:rPr>
                <w:rFonts w:ascii="Times New Roman" w:hAnsi="Times New Roman" w:cs="Times New Roman"/>
              </w:rPr>
              <w:t>Dānija</w:t>
            </w:r>
          </w:p>
          <w:p w14:paraId="49B214EE" w14:textId="77777777" w:rsidR="00431FCA" w:rsidRDefault="00431FCA" w:rsidP="00C073CB">
            <w:pPr>
              <w:jc w:val="center"/>
              <w:rPr>
                <w:rFonts w:ascii="Times New Roman" w:hAnsi="Times New Roman" w:cs="Times New Roman"/>
              </w:rPr>
            </w:pPr>
            <w:r>
              <w:rPr>
                <w:rFonts w:ascii="Times New Roman" w:hAnsi="Times New Roman" w:cs="Times New Roman"/>
              </w:rPr>
              <w:t>Ekvadora</w:t>
            </w:r>
          </w:p>
          <w:p w14:paraId="4FD9B857" w14:textId="77777777" w:rsidR="00431FCA" w:rsidRDefault="00431FCA" w:rsidP="00C073CB">
            <w:pPr>
              <w:jc w:val="center"/>
              <w:rPr>
                <w:rFonts w:ascii="Times New Roman" w:hAnsi="Times New Roman" w:cs="Times New Roman"/>
              </w:rPr>
            </w:pPr>
            <w:r>
              <w:rPr>
                <w:rFonts w:ascii="Times New Roman" w:hAnsi="Times New Roman" w:cs="Times New Roman"/>
              </w:rPr>
              <w:t>Somija</w:t>
            </w:r>
          </w:p>
          <w:p w14:paraId="6E81BF30" w14:textId="77777777" w:rsidR="00431FCA" w:rsidRDefault="00431FCA" w:rsidP="00C073CB">
            <w:pPr>
              <w:jc w:val="center"/>
              <w:rPr>
                <w:rFonts w:ascii="Times New Roman" w:hAnsi="Times New Roman" w:cs="Times New Roman"/>
              </w:rPr>
            </w:pPr>
            <w:r>
              <w:rPr>
                <w:rFonts w:ascii="Times New Roman" w:hAnsi="Times New Roman" w:cs="Times New Roman"/>
              </w:rPr>
              <w:t>Francija</w:t>
            </w:r>
          </w:p>
          <w:p w14:paraId="02908FA0" w14:textId="77777777" w:rsidR="00431FCA" w:rsidRDefault="00431FCA" w:rsidP="00C073CB">
            <w:pPr>
              <w:jc w:val="center"/>
              <w:rPr>
                <w:rFonts w:ascii="Times New Roman" w:hAnsi="Times New Roman" w:cs="Times New Roman"/>
              </w:rPr>
            </w:pPr>
            <w:r>
              <w:rPr>
                <w:rFonts w:ascii="Times New Roman" w:hAnsi="Times New Roman" w:cs="Times New Roman"/>
              </w:rPr>
              <w:t>Grieķija</w:t>
            </w:r>
          </w:p>
          <w:p w14:paraId="7EE291E9" w14:textId="77777777" w:rsidR="00431FCA" w:rsidRDefault="00431FCA" w:rsidP="00C073CB">
            <w:pPr>
              <w:jc w:val="center"/>
              <w:rPr>
                <w:rFonts w:ascii="Times New Roman" w:hAnsi="Times New Roman" w:cs="Times New Roman"/>
              </w:rPr>
            </w:pPr>
            <w:r>
              <w:rPr>
                <w:rFonts w:ascii="Times New Roman" w:hAnsi="Times New Roman" w:cs="Times New Roman"/>
              </w:rPr>
              <w:t xml:space="preserve">Islande </w:t>
            </w:r>
          </w:p>
          <w:p w14:paraId="55049EF7" w14:textId="77777777" w:rsidR="00431FCA" w:rsidRDefault="00431FCA" w:rsidP="00C073CB">
            <w:pPr>
              <w:jc w:val="center"/>
              <w:rPr>
                <w:rFonts w:ascii="Times New Roman" w:hAnsi="Times New Roman" w:cs="Times New Roman"/>
              </w:rPr>
            </w:pPr>
            <w:r>
              <w:rPr>
                <w:rFonts w:ascii="Times New Roman" w:hAnsi="Times New Roman" w:cs="Times New Roman"/>
              </w:rPr>
              <w:t>Lietuva</w:t>
            </w:r>
          </w:p>
          <w:p w14:paraId="2D535C4C" w14:textId="77777777" w:rsidR="00431FCA" w:rsidRDefault="00431FCA" w:rsidP="00C073CB">
            <w:pPr>
              <w:jc w:val="center"/>
              <w:rPr>
                <w:rFonts w:ascii="Times New Roman" w:hAnsi="Times New Roman" w:cs="Times New Roman"/>
              </w:rPr>
            </w:pPr>
            <w:r>
              <w:rPr>
                <w:rFonts w:ascii="Times New Roman" w:hAnsi="Times New Roman" w:cs="Times New Roman"/>
              </w:rPr>
              <w:t>Luksemburga</w:t>
            </w:r>
          </w:p>
          <w:p w14:paraId="72089F08" w14:textId="77777777" w:rsidR="00431FCA" w:rsidRDefault="00431FCA" w:rsidP="00C073CB">
            <w:pPr>
              <w:jc w:val="center"/>
              <w:rPr>
                <w:rFonts w:ascii="Times New Roman" w:hAnsi="Times New Roman" w:cs="Times New Roman"/>
              </w:rPr>
            </w:pPr>
            <w:r>
              <w:rPr>
                <w:rFonts w:ascii="Times New Roman" w:hAnsi="Times New Roman" w:cs="Times New Roman"/>
              </w:rPr>
              <w:lastRenderedPageBreak/>
              <w:t>Meksika</w:t>
            </w:r>
          </w:p>
          <w:p w14:paraId="4FC9E46D" w14:textId="77777777" w:rsidR="00431FCA" w:rsidRDefault="00431FCA" w:rsidP="00C073CB">
            <w:pPr>
              <w:jc w:val="center"/>
              <w:rPr>
                <w:rFonts w:ascii="Times New Roman" w:hAnsi="Times New Roman" w:cs="Times New Roman"/>
              </w:rPr>
            </w:pPr>
            <w:r>
              <w:rPr>
                <w:rFonts w:ascii="Times New Roman" w:hAnsi="Times New Roman" w:cs="Times New Roman"/>
              </w:rPr>
              <w:t>Norvēgija</w:t>
            </w:r>
          </w:p>
          <w:p w14:paraId="0F4D0071" w14:textId="77777777" w:rsidR="00431FCA" w:rsidRDefault="00431FCA" w:rsidP="00C073CB">
            <w:pPr>
              <w:jc w:val="center"/>
              <w:rPr>
                <w:rFonts w:ascii="Times New Roman" w:hAnsi="Times New Roman" w:cs="Times New Roman"/>
              </w:rPr>
            </w:pPr>
            <w:r>
              <w:rPr>
                <w:rFonts w:ascii="Times New Roman" w:hAnsi="Times New Roman" w:cs="Times New Roman"/>
              </w:rPr>
              <w:t>Peru</w:t>
            </w:r>
          </w:p>
          <w:p w14:paraId="1816B689" w14:textId="77777777" w:rsidR="00431FCA" w:rsidRDefault="00431FCA" w:rsidP="00C073CB">
            <w:pPr>
              <w:jc w:val="center"/>
              <w:rPr>
                <w:rFonts w:ascii="Times New Roman" w:hAnsi="Times New Roman" w:cs="Times New Roman"/>
              </w:rPr>
            </w:pPr>
            <w:r>
              <w:rPr>
                <w:rFonts w:ascii="Times New Roman" w:hAnsi="Times New Roman" w:cs="Times New Roman"/>
              </w:rPr>
              <w:t>Slovākija</w:t>
            </w:r>
          </w:p>
          <w:p w14:paraId="3A65642F" w14:textId="77777777" w:rsidR="00431FCA" w:rsidRDefault="00431FCA" w:rsidP="00C073CB">
            <w:pPr>
              <w:jc w:val="center"/>
              <w:rPr>
                <w:rFonts w:ascii="Times New Roman" w:hAnsi="Times New Roman" w:cs="Times New Roman"/>
              </w:rPr>
            </w:pPr>
            <w:r>
              <w:rPr>
                <w:rFonts w:ascii="Times New Roman" w:hAnsi="Times New Roman" w:cs="Times New Roman"/>
              </w:rPr>
              <w:t>Slovēnija</w:t>
            </w:r>
          </w:p>
          <w:p w14:paraId="5EC144AD" w14:textId="77777777" w:rsidR="00431FCA" w:rsidRDefault="00431FCA" w:rsidP="00C073CB">
            <w:pPr>
              <w:jc w:val="center"/>
              <w:rPr>
                <w:rFonts w:ascii="Times New Roman" w:hAnsi="Times New Roman" w:cs="Times New Roman"/>
              </w:rPr>
            </w:pPr>
            <w:r>
              <w:rPr>
                <w:rFonts w:ascii="Times New Roman" w:hAnsi="Times New Roman" w:cs="Times New Roman"/>
              </w:rPr>
              <w:t>Spānija</w:t>
            </w:r>
          </w:p>
          <w:p w14:paraId="37748660" w14:textId="77777777" w:rsidR="00431FCA" w:rsidRPr="00472208" w:rsidRDefault="00431FCA" w:rsidP="00C073CB">
            <w:pPr>
              <w:jc w:val="center"/>
              <w:rPr>
                <w:rFonts w:ascii="Times New Roman" w:hAnsi="Times New Roman" w:cs="Times New Roman"/>
              </w:rPr>
            </w:pPr>
            <w:r>
              <w:rPr>
                <w:rFonts w:ascii="Times New Roman" w:hAnsi="Times New Roman" w:cs="Times New Roman"/>
              </w:rPr>
              <w:t>Zviedrija</w:t>
            </w:r>
          </w:p>
        </w:tc>
      </w:tr>
      <w:tr w:rsidR="00431FCA" w14:paraId="37F71BAE" w14:textId="77777777" w:rsidTr="00431FCA">
        <w:tc>
          <w:tcPr>
            <w:tcW w:w="2547" w:type="dxa"/>
          </w:tcPr>
          <w:p w14:paraId="0B155802" w14:textId="77777777" w:rsidR="00431FCA" w:rsidRPr="007810B3" w:rsidRDefault="00431FCA" w:rsidP="00C073CB">
            <w:pPr>
              <w:jc w:val="center"/>
              <w:rPr>
                <w:rFonts w:ascii="Times New Roman" w:hAnsi="Times New Roman" w:cs="Times New Roman"/>
                <w:b/>
                <w:bCs/>
                <w:sz w:val="24"/>
                <w:szCs w:val="24"/>
              </w:rPr>
            </w:pPr>
            <w:r w:rsidRPr="007810B3">
              <w:rPr>
                <w:rFonts w:ascii="Times New Roman" w:hAnsi="Times New Roman" w:cs="Times New Roman"/>
                <w:b/>
                <w:bCs/>
                <w:sz w:val="24"/>
                <w:szCs w:val="24"/>
              </w:rPr>
              <w:lastRenderedPageBreak/>
              <w:t>17 valstis</w:t>
            </w:r>
          </w:p>
        </w:tc>
        <w:tc>
          <w:tcPr>
            <w:tcW w:w="2410" w:type="dxa"/>
          </w:tcPr>
          <w:p w14:paraId="4CDE00AB" w14:textId="77777777" w:rsidR="00431FCA" w:rsidRPr="007810B3" w:rsidRDefault="00431FCA" w:rsidP="00C073CB">
            <w:pPr>
              <w:jc w:val="center"/>
              <w:rPr>
                <w:rFonts w:ascii="Times New Roman" w:hAnsi="Times New Roman" w:cs="Times New Roman"/>
                <w:b/>
                <w:bCs/>
                <w:sz w:val="24"/>
                <w:szCs w:val="24"/>
              </w:rPr>
            </w:pPr>
            <w:r w:rsidRPr="007810B3">
              <w:rPr>
                <w:rFonts w:ascii="Times New Roman" w:hAnsi="Times New Roman" w:cs="Times New Roman"/>
                <w:b/>
                <w:bCs/>
                <w:sz w:val="24"/>
                <w:szCs w:val="24"/>
              </w:rPr>
              <w:t>13 valstis</w:t>
            </w:r>
          </w:p>
        </w:tc>
        <w:tc>
          <w:tcPr>
            <w:tcW w:w="2268" w:type="dxa"/>
          </w:tcPr>
          <w:p w14:paraId="7BCC85F2" w14:textId="77777777" w:rsidR="00431FCA" w:rsidRPr="007810B3" w:rsidRDefault="00431FCA" w:rsidP="00C073CB">
            <w:pPr>
              <w:jc w:val="center"/>
              <w:rPr>
                <w:rFonts w:ascii="Times New Roman" w:hAnsi="Times New Roman" w:cs="Times New Roman"/>
                <w:b/>
                <w:bCs/>
                <w:sz w:val="24"/>
                <w:szCs w:val="24"/>
              </w:rPr>
            </w:pPr>
            <w:r w:rsidRPr="007810B3">
              <w:rPr>
                <w:rFonts w:ascii="Times New Roman" w:hAnsi="Times New Roman" w:cs="Times New Roman"/>
                <w:b/>
                <w:bCs/>
                <w:sz w:val="24"/>
                <w:szCs w:val="24"/>
              </w:rPr>
              <w:t>5 valstis</w:t>
            </w:r>
          </w:p>
        </w:tc>
        <w:tc>
          <w:tcPr>
            <w:tcW w:w="2074" w:type="dxa"/>
          </w:tcPr>
          <w:p w14:paraId="703B8F58" w14:textId="77777777" w:rsidR="00431FCA" w:rsidRPr="007810B3" w:rsidRDefault="00431FCA" w:rsidP="00C073CB">
            <w:pPr>
              <w:jc w:val="center"/>
              <w:rPr>
                <w:rFonts w:ascii="Times New Roman" w:hAnsi="Times New Roman" w:cs="Times New Roman"/>
                <w:b/>
                <w:bCs/>
                <w:sz w:val="24"/>
                <w:szCs w:val="24"/>
              </w:rPr>
            </w:pPr>
            <w:r w:rsidRPr="007810B3">
              <w:rPr>
                <w:rFonts w:ascii="Times New Roman" w:hAnsi="Times New Roman" w:cs="Times New Roman"/>
                <w:b/>
                <w:bCs/>
                <w:sz w:val="24"/>
                <w:szCs w:val="24"/>
              </w:rPr>
              <w:t>22 valstis</w:t>
            </w:r>
          </w:p>
        </w:tc>
      </w:tr>
    </w:tbl>
    <w:p w14:paraId="587F728D" w14:textId="77777777" w:rsidR="005C2CB1" w:rsidRDefault="005C2CB1" w:rsidP="00F01D8E">
      <w:pPr>
        <w:spacing w:after="0" w:line="240" w:lineRule="auto"/>
        <w:ind w:firstLine="720"/>
        <w:jc w:val="both"/>
        <w:rPr>
          <w:rFonts w:ascii="Times New Roman" w:eastAsiaTheme="majorEastAsia" w:hAnsi="Times New Roman" w:cs="Times New Roman"/>
          <w:color w:val="0D0D0D" w:themeColor="text1" w:themeTint="F2"/>
          <w:sz w:val="24"/>
          <w:szCs w:val="24"/>
        </w:rPr>
      </w:pPr>
    </w:p>
    <w:p w14:paraId="2EF6A6AD" w14:textId="77777777" w:rsidR="00431FCA" w:rsidRDefault="00431FCA" w:rsidP="00F01D8E">
      <w:pPr>
        <w:spacing w:after="0" w:line="240" w:lineRule="auto"/>
        <w:ind w:firstLine="720"/>
        <w:jc w:val="both"/>
        <w:rPr>
          <w:rFonts w:ascii="Times New Roman" w:eastAsiaTheme="majorEastAsia" w:hAnsi="Times New Roman" w:cs="Times New Roman"/>
          <w:color w:val="0D0D0D" w:themeColor="text1" w:themeTint="F2"/>
          <w:sz w:val="24"/>
          <w:szCs w:val="24"/>
        </w:rPr>
      </w:pPr>
    </w:p>
    <w:p w14:paraId="277EE63A" w14:textId="77777777" w:rsidR="00431FCA" w:rsidRDefault="00431FCA" w:rsidP="00FD6110">
      <w:pPr>
        <w:spacing w:after="0" w:line="240" w:lineRule="auto"/>
        <w:jc w:val="both"/>
        <w:rPr>
          <w:rFonts w:ascii="Times New Roman" w:eastAsiaTheme="majorEastAsia" w:hAnsi="Times New Roman" w:cs="Times New Roman"/>
          <w:color w:val="0D0D0D" w:themeColor="text1" w:themeTint="F2"/>
          <w:sz w:val="24"/>
          <w:szCs w:val="24"/>
        </w:rPr>
      </w:pPr>
    </w:p>
    <w:p w14:paraId="7079999E" w14:textId="572BC2CD" w:rsidR="00431FCA" w:rsidRDefault="00180C02" w:rsidP="00F01D8E">
      <w:pPr>
        <w:spacing w:after="0" w:line="240" w:lineRule="auto"/>
        <w:ind w:firstLine="720"/>
        <w:jc w:val="both"/>
        <w:rPr>
          <w:rFonts w:ascii="Times New Roman" w:eastAsiaTheme="majorEastAsia" w:hAnsi="Times New Roman" w:cs="Times New Roman"/>
          <w:color w:val="0D0D0D" w:themeColor="text1" w:themeTint="F2"/>
          <w:sz w:val="24"/>
          <w:szCs w:val="24"/>
        </w:rPr>
      </w:pPr>
      <w:r w:rsidRPr="00180C02">
        <w:rPr>
          <w:rFonts w:ascii="Times New Roman" w:eastAsiaTheme="majorEastAsia" w:hAnsi="Times New Roman" w:cs="Times New Roman"/>
          <w:color w:val="0D0D0D" w:themeColor="text1" w:themeTint="F2"/>
          <w:sz w:val="24"/>
          <w:szCs w:val="24"/>
        </w:rPr>
        <w:t xml:space="preserve">Muitas administrāciju rīcībā ir informācija par naudas un preču pārrobežu plūsmām, kā arī informācija par nodokļu maksātājiem un to darījumiem. </w:t>
      </w:r>
      <w:r w:rsidR="00651BF4">
        <w:rPr>
          <w:rFonts w:ascii="Times New Roman" w:eastAsiaTheme="majorEastAsia" w:hAnsi="Times New Roman" w:cs="Times New Roman"/>
          <w:color w:val="0D0D0D" w:themeColor="text1" w:themeTint="F2"/>
          <w:sz w:val="24"/>
          <w:szCs w:val="24"/>
        </w:rPr>
        <w:t>Kā tika minēts iepriekš, m</w:t>
      </w:r>
      <w:r w:rsidRPr="00180C02">
        <w:rPr>
          <w:rFonts w:ascii="Times New Roman" w:eastAsiaTheme="majorEastAsia" w:hAnsi="Times New Roman" w:cs="Times New Roman"/>
          <w:color w:val="0D0D0D" w:themeColor="text1" w:themeTint="F2"/>
          <w:sz w:val="24"/>
          <w:szCs w:val="24"/>
        </w:rPr>
        <w:t>uitas administrācijas var izveidot kā atsevišķas aģentūras vai kā daļ</w:t>
      </w:r>
      <w:r w:rsidR="00FE4CE6">
        <w:rPr>
          <w:rFonts w:ascii="Times New Roman" w:eastAsiaTheme="majorEastAsia" w:hAnsi="Times New Roman" w:cs="Times New Roman"/>
          <w:color w:val="0D0D0D" w:themeColor="text1" w:themeTint="F2"/>
          <w:sz w:val="24"/>
          <w:szCs w:val="24"/>
        </w:rPr>
        <w:t>u</w:t>
      </w:r>
      <w:r w:rsidRPr="00180C02">
        <w:rPr>
          <w:rFonts w:ascii="Times New Roman" w:eastAsiaTheme="majorEastAsia" w:hAnsi="Times New Roman" w:cs="Times New Roman"/>
          <w:color w:val="0D0D0D" w:themeColor="text1" w:themeTint="F2"/>
          <w:sz w:val="24"/>
          <w:szCs w:val="24"/>
        </w:rPr>
        <w:t xml:space="preserve"> no </w:t>
      </w:r>
      <w:r w:rsidR="00814886">
        <w:rPr>
          <w:rFonts w:ascii="Times New Roman" w:eastAsiaTheme="majorEastAsia" w:hAnsi="Times New Roman" w:cs="Times New Roman"/>
          <w:color w:val="0D0D0D" w:themeColor="text1" w:themeTint="F2"/>
          <w:sz w:val="24"/>
          <w:szCs w:val="24"/>
        </w:rPr>
        <w:t>apvienotas</w:t>
      </w:r>
      <w:r w:rsidRPr="00180C02">
        <w:rPr>
          <w:rFonts w:ascii="Times New Roman" w:eastAsiaTheme="majorEastAsia" w:hAnsi="Times New Roman" w:cs="Times New Roman"/>
          <w:color w:val="0D0D0D" w:themeColor="text1" w:themeTint="F2"/>
          <w:sz w:val="24"/>
          <w:szCs w:val="24"/>
        </w:rPr>
        <w:t xml:space="preserve"> nodokļu un muitas administrācijas. Muitas administrācijām ir galvenā loma tādu pārkāpumu novēršanā un atklāšanā, kas saistīti ar muitas un akcīzes nodokļiem un citiem </w:t>
      </w:r>
      <w:r w:rsidR="000B60A4">
        <w:rPr>
          <w:rFonts w:ascii="Times New Roman" w:eastAsiaTheme="majorEastAsia" w:hAnsi="Times New Roman" w:cs="Times New Roman"/>
          <w:color w:val="0D0D0D" w:themeColor="text1" w:themeTint="F2"/>
          <w:sz w:val="24"/>
          <w:szCs w:val="24"/>
        </w:rPr>
        <w:t>muitas administrāciju</w:t>
      </w:r>
      <w:r w:rsidRPr="00180C02">
        <w:rPr>
          <w:rFonts w:ascii="Times New Roman" w:eastAsiaTheme="majorEastAsia" w:hAnsi="Times New Roman" w:cs="Times New Roman"/>
          <w:color w:val="0D0D0D" w:themeColor="text1" w:themeTint="F2"/>
          <w:sz w:val="24"/>
          <w:szCs w:val="24"/>
        </w:rPr>
        <w:t xml:space="preserve"> pārziņā esošajiem nodokļiem, kā arī kontrabandu, narkotiku tirdzniecību, naudas atmazgāšanu un nodarījumiem, kas saistīti ar preču un cilvēku nelegālo kustību. </w:t>
      </w:r>
      <w:r w:rsidR="00F7551D">
        <w:rPr>
          <w:rFonts w:ascii="Times New Roman" w:eastAsiaTheme="majorEastAsia" w:hAnsi="Times New Roman" w:cs="Times New Roman"/>
          <w:color w:val="0D0D0D" w:themeColor="text1" w:themeTint="F2"/>
          <w:sz w:val="24"/>
          <w:szCs w:val="24"/>
        </w:rPr>
        <w:t xml:space="preserve">Pasaules </w:t>
      </w:r>
      <w:r w:rsidRPr="00180C02">
        <w:rPr>
          <w:rFonts w:ascii="Times New Roman" w:eastAsiaTheme="majorEastAsia" w:hAnsi="Times New Roman" w:cs="Times New Roman"/>
          <w:color w:val="0D0D0D" w:themeColor="text1" w:themeTint="F2"/>
          <w:sz w:val="24"/>
          <w:szCs w:val="24"/>
        </w:rPr>
        <w:t xml:space="preserve">valstis pieņem dažādus modeļus, lai noteiktu </w:t>
      </w:r>
      <w:r w:rsidR="00BF59E6" w:rsidRPr="00180C02">
        <w:rPr>
          <w:rFonts w:ascii="Times New Roman" w:eastAsiaTheme="majorEastAsia" w:hAnsi="Times New Roman" w:cs="Times New Roman"/>
          <w:color w:val="0D0D0D" w:themeColor="text1" w:themeTint="F2"/>
          <w:sz w:val="24"/>
          <w:szCs w:val="24"/>
        </w:rPr>
        <w:t>muitas administrācija</w:t>
      </w:r>
      <w:r w:rsidR="00BF59E6">
        <w:rPr>
          <w:rFonts w:ascii="Times New Roman" w:eastAsiaTheme="majorEastAsia" w:hAnsi="Times New Roman" w:cs="Times New Roman"/>
          <w:color w:val="0D0D0D" w:themeColor="text1" w:themeTint="F2"/>
          <w:sz w:val="24"/>
          <w:szCs w:val="24"/>
        </w:rPr>
        <w:t>s</w:t>
      </w:r>
      <w:r w:rsidR="00BF59E6" w:rsidRPr="00180C02">
        <w:rPr>
          <w:rFonts w:ascii="Times New Roman" w:eastAsiaTheme="majorEastAsia" w:hAnsi="Times New Roman" w:cs="Times New Roman"/>
          <w:color w:val="0D0D0D" w:themeColor="text1" w:themeTint="F2"/>
          <w:sz w:val="24"/>
          <w:szCs w:val="24"/>
        </w:rPr>
        <w:t xml:space="preserve"> </w:t>
      </w:r>
      <w:r w:rsidRPr="00180C02">
        <w:rPr>
          <w:rFonts w:ascii="Times New Roman" w:eastAsiaTheme="majorEastAsia" w:hAnsi="Times New Roman" w:cs="Times New Roman"/>
          <w:color w:val="0D0D0D" w:themeColor="text1" w:themeTint="F2"/>
          <w:sz w:val="24"/>
          <w:szCs w:val="24"/>
        </w:rPr>
        <w:t>iesaistīšanos kriminālizmeklēšanā</w:t>
      </w:r>
      <w:r w:rsidR="00F1470D">
        <w:rPr>
          <w:rFonts w:ascii="Times New Roman" w:eastAsiaTheme="majorEastAsia" w:hAnsi="Times New Roman" w:cs="Times New Roman"/>
          <w:color w:val="0D0D0D" w:themeColor="text1" w:themeTint="F2"/>
          <w:sz w:val="24"/>
          <w:szCs w:val="24"/>
        </w:rPr>
        <w:t xml:space="preserve"> (</w:t>
      </w:r>
      <w:r w:rsidR="00B91900">
        <w:rPr>
          <w:rFonts w:ascii="Times New Roman" w:eastAsiaTheme="majorEastAsia" w:hAnsi="Times New Roman" w:cs="Times New Roman"/>
          <w:color w:val="0D0D0D" w:themeColor="text1" w:themeTint="F2"/>
          <w:sz w:val="24"/>
          <w:szCs w:val="24"/>
        </w:rPr>
        <w:t>8</w:t>
      </w:r>
      <w:r w:rsidR="00DD1213">
        <w:rPr>
          <w:rFonts w:ascii="Times New Roman" w:eastAsiaTheme="majorEastAsia" w:hAnsi="Times New Roman" w:cs="Times New Roman"/>
          <w:color w:val="0D0D0D" w:themeColor="text1" w:themeTint="F2"/>
          <w:sz w:val="24"/>
          <w:szCs w:val="24"/>
        </w:rPr>
        <w:t>.</w:t>
      </w:r>
      <w:r w:rsidR="00BE297B">
        <w:rPr>
          <w:rFonts w:ascii="Times New Roman" w:eastAsiaTheme="majorEastAsia" w:hAnsi="Times New Roman" w:cs="Times New Roman"/>
          <w:color w:val="0D0D0D" w:themeColor="text1" w:themeTint="F2"/>
          <w:sz w:val="24"/>
          <w:szCs w:val="24"/>
        </w:rPr>
        <w:t xml:space="preserve"> </w:t>
      </w:r>
      <w:r w:rsidR="00F1470D">
        <w:rPr>
          <w:rFonts w:ascii="Times New Roman" w:eastAsiaTheme="majorEastAsia" w:hAnsi="Times New Roman" w:cs="Times New Roman"/>
          <w:color w:val="0D0D0D" w:themeColor="text1" w:themeTint="F2"/>
          <w:sz w:val="24"/>
          <w:szCs w:val="24"/>
        </w:rPr>
        <w:t xml:space="preserve">tabula). </w:t>
      </w:r>
      <w:r w:rsidRPr="00180C02">
        <w:rPr>
          <w:rFonts w:ascii="Times New Roman" w:eastAsiaTheme="majorEastAsia" w:hAnsi="Times New Roman" w:cs="Times New Roman"/>
          <w:color w:val="0D0D0D" w:themeColor="text1" w:themeTint="F2"/>
          <w:sz w:val="24"/>
          <w:szCs w:val="24"/>
        </w:rPr>
        <w:t>Attiecībā uz noteiktiem nodarījumiem, piemēram, kontrabandu un narkotiku kontrabandu, muitas administrācija var veikt izmeklēšanu kopā ar citām aģentūrām.</w:t>
      </w:r>
    </w:p>
    <w:p w14:paraId="5DFAF925" w14:textId="77777777" w:rsidR="00DD1213" w:rsidRDefault="00DD1213" w:rsidP="00F01D8E">
      <w:pPr>
        <w:spacing w:after="0" w:line="240" w:lineRule="auto"/>
        <w:ind w:firstLine="720"/>
        <w:jc w:val="both"/>
        <w:rPr>
          <w:rFonts w:ascii="Times New Roman" w:eastAsiaTheme="majorEastAsia" w:hAnsi="Times New Roman" w:cs="Times New Roman"/>
          <w:color w:val="0D0D0D" w:themeColor="text1" w:themeTint="F2"/>
          <w:sz w:val="24"/>
          <w:szCs w:val="24"/>
        </w:rPr>
      </w:pPr>
    </w:p>
    <w:p w14:paraId="0A10A684" w14:textId="59B1A8BE" w:rsidR="00DD1213" w:rsidRDefault="008E543B" w:rsidP="00DD1213">
      <w:pPr>
        <w:spacing w:after="0" w:line="240" w:lineRule="auto"/>
        <w:ind w:firstLine="720"/>
        <w:jc w:val="center"/>
        <w:rPr>
          <w:rFonts w:ascii="Times New Roman" w:eastAsiaTheme="majorEastAsia" w:hAnsi="Times New Roman" w:cs="Times New Roman"/>
          <w:color w:val="0D0D0D" w:themeColor="text1" w:themeTint="F2"/>
          <w:sz w:val="24"/>
          <w:szCs w:val="24"/>
        </w:rPr>
      </w:pPr>
      <w:r>
        <w:rPr>
          <w:rFonts w:ascii="Times New Roman" w:eastAsiaTheme="majorEastAsia" w:hAnsi="Times New Roman" w:cs="Times New Roman"/>
          <w:color w:val="0D0D0D" w:themeColor="text1" w:themeTint="F2"/>
          <w:sz w:val="24"/>
          <w:szCs w:val="24"/>
        </w:rPr>
        <w:t>8</w:t>
      </w:r>
      <w:r w:rsidR="00DD1213" w:rsidRPr="00DD1213">
        <w:rPr>
          <w:rFonts w:ascii="Times New Roman" w:eastAsiaTheme="majorEastAsia" w:hAnsi="Times New Roman" w:cs="Times New Roman"/>
          <w:color w:val="0D0D0D" w:themeColor="text1" w:themeTint="F2"/>
          <w:sz w:val="24"/>
          <w:szCs w:val="24"/>
        </w:rPr>
        <w:t>.</w:t>
      </w:r>
      <w:r w:rsidR="00BE297B">
        <w:rPr>
          <w:rFonts w:ascii="Times New Roman" w:eastAsiaTheme="majorEastAsia" w:hAnsi="Times New Roman" w:cs="Times New Roman"/>
          <w:color w:val="0D0D0D" w:themeColor="text1" w:themeTint="F2"/>
          <w:sz w:val="24"/>
          <w:szCs w:val="24"/>
        </w:rPr>
        <w:t xml:space="preserve"> </w:t>
      </w:r>
      <w:r w:rsidR="00DD1213" w:rsidRPr="00DD1213">
        <w:rPr>
          <w:rFonts w:ascii="Times New Roman" w:eastAsiaTheme="majorEastAsia" w:hAnsi="Times New Roman" w:cs="Times New Roman"/>
          <w:color w:val="0D0D0D" w:themeColor="text1" w:themeTint="F2"/>
          <w:sz w:val="24"/>
          <w:szCs w:val="24"/>
        </w:rPr>
        <w:t xml:space="preserve">tabula. </w:t>
      </w:r>
      <w:r w:rsidR="00DD1213">
        <w:rPr>
          <w:rFonts w:ascii="Times New Roman" w:eastAsiaTheme="majorEastAsia" w:hAnsi="Times New Roman" w:cs="Times New Roman"/>
          <w:color w:val="0D0D0D" w:themeColor="text1" w:themeTint="F2"/>
          <w:sz w:val="24"/>
          <w:szCs w:val="24"/>
        </w:rPr>
        <w:t>Muitas</w:t>
      </w:r>
      <w:r w:rsidR="00DD1213" w:rsidRPr="00DD1213">
        <w:rPr>
          <w:rFonts w:ascii="Times New Roman" w:eastAsiaTheme="majorEastAsia" w:hAnsi="Times New Roman" w:cs="Times New Roman"/>
          <w:color w:val="0D0D0D" w:themeColor="text1" w:themeTint="F2"/>
          <w:sz w:val="24"/>
          <w:szCs w:val="24"/>
        </w:rPr>
        <w:t xml:space="preserve"> administrāciju izmantojamie mode</w:t>
      </w:r>
      <w:r w:rsidR="00BE297B">
        <w:rPr>
          <w:rFonts w:ascii="Times New Roman" w:eastAsiaTheme="majorEastAsia" w:hAnsi="Times New Roman" w:cs="Times New Roman"/>
          <w:color w:val="0D0D0D" w:themeColor="text1" w:themeTint="F2"/>
          <w:sz w:val="24"/>
          <w:szCs w:val="24"/>
        </w:rPr>
        <w:t>ļ</w:t>
      </w:r>
      <w:r w:rsidR="00DD1213" w:rsidRPr="00DD1213">
        <w:rPr>
          <w:rFonts w:ascii="Times New Roman" w:eastAsiaTheme="majorEastAsia" w:hAnsi="Times New Roman" w:cs="Times New Roman"/>
          <w:color w:val="0D0D0D" w:themeColor="text1" w:themeTint="F2"/>
          <w:sz w:val="24"/>
          <w:szCs w:val="24"/>
        </w:rPr>
        <w:t>i nodokļu noziegumu izmeklēšanas organizēšanai</w:t>
      </w:r>
      <w:r w:rsidR="002A34E8">
        <w:rPr>
          <w:rStyle w:val="FootnoteReference"/>
          <w:rFonts w:ascii="Times New Roman" w:eastAsiaTheme="majorEastAsia" w:hAnsi="Times New Roman" w:cs="Times New Roman"/>
          <w:color w:val="0D0D0D" w:themeColor="text1" w:themeTint="F2"/>
          <w:sz w:val="24"/>
          <w:szCs w:val="24"/>
        </w:rPr>
        <w:footnoteReference w:id="33"/>
      </w:r>
    </w:p>
    <w:p w14:paraId="2214E7D7" w14:textId="77777777" w:rsidR="00431FCA" w:rsidRDefault="00431FCA" w:rsidP="00F01D8E">
      <w:pPr>
        <w:spacing w:after="0" w:line="240" w:lineRule="auto"/>
        <w:ind w:firstLine="720"/>
        <w:jc w:val="both"/>
        <w:rPr>
          <w:rFonts w:ascii="Times New Roman" w:eastAsiaTheme="majorEastAsia" w:hAnsi="Times New Roman" w:cs="Times New Roman"/>
          <w:color w:val="0D0D0D" w:themeColor="text1" w:themeTint="F2"/>
          <w:sz w:val="24"/>
          <w:szCs w:val="24"/>
        </w:rPr>
      </w:pPr>
    </w:p>
    <w:tbl>
      <w:tblPr>
        <w:tblStyle w:val="TableGrid"/>
        <w:tblW w:w="9351" w:type="dxa"/>
        <w:tblLook w:val="04A0" w:firstRow="1" w:lastRow="0" w:firstColumn="1" w:lastColumn="0" w:noHBand="0" w:noVBand="1"/>
      </w:tblPr>
      <w:tblGrid>
        <w:gridCol w:w="2689"/>
        <w:gridCol w:w="2409"/>
        <w:gridCol w:w="2074"/>
        <w:gridCol w:w="2179"/>
      </w:tblGrid>
      <w:tr w:rsidR="006F60F5" w:rsidRPr="007810B3" w14:paraId="6B541D8A" w14:textId="77777777" w:rsidTr="006F60F5">
        <w:tc>
          <w:tcPr>
            <w:tcW w:w="9351" w:type="dxa"/>
            <w:gridSpan w:val="4"/>
            <w:shd w:val="clear" w:color="auto" w:fill="D9E2F3" w:themeFill="accent1" w:themeFillTint="33"/>
          </w:tcPr>
          <w:p w14:paraId="377D2822" w14:textId="5A577950" w:rsidR="00D11559" w:rsidRPr="0064675D" w:rsidRDefault="00D11559" w:rsidP="00D11559">
            <w:pPr>
              <w:jc w:val="center"/>
              <w:rPr>
                <w:rFonts w:ascii="Times New Roman" w:hAnsi="Times New Roman" w:cs="Times New Roman"/>
                <w:b/>
                <w:bCs/>
                <w:sz w:val="28"/>
                <w:szCs w:val="28"/>
              </w:rPr>
            </w:pPr>
            <w:r>
              <w:rPr>
                <w:rFonts w:ascii="Times New Roman" w:hAnsi="Times New Roman" w:cs="Times New Roman"/>
                <w:b/>
                <w:bCs/>
                <w:sz w:val="28"/>
                <w:szCs w:val="28"/>
              </w:rPr>
              <w:t>Muitas</w:t>
            </w:r>
            <w:r w:rsidRPr="0064675D">
              <w:rPr>
                <w:rFonts w:ascii="Times New Roman" w:hAnsi="Times New Roman" w:cs="Times New Roman"/>
                <w:b/>
                <w:bCs/>
                <w:sz w:val="28"/>
                <w:szCs w:val="28"/>
              </w:rPr>
              <w:t xml:space="preserve"> administrācija</w:t>
            </w:r>
          </w:p>
          <w:p w14:paraId="5779613D" w14:textId="77777777" w:rsidR="00D11559" w:rsidRDefault="00D11559" w:rsidP="00D11559">
            <w:pPr>
              <w:jc w:val="center"/>
              <w:rPr>
                <w:rFonts w:ascii="Times New Roman" w:hAnsi="Times New Roman" w:cs="Times New Roman"/>
                <w:b/>
                <w:bCs/>
                <w:sz w:val="24"/>
                <w:szCs w:val="24"/>
              </w:rPr>
            </w:pPr>
          </w:p>
          <w:p w14:paraId="3567D49B" w14:textId="66944689" w:rsidR="006F60F5" w:rsidRPr="007810B3" w:rsidRDefault="00D11559" w:rsidP="00D11559">
            <w:pPr>
              <w:jc w:val="center"/>
              <w:rPr>
                <w:rFonts w:ascii="Times New Roman" w:hAnsi="Times New Roman" w:cs="Times New Roman"/>
                <w:b/>
                <w:bCs/>
                <w:sz w:val="24"/>
                <w:szCs w:val="24"/>
              </w:rPr>
            </w:pPr>
            <w:r>
              <w:rPr>
                <w:rFonts w:ascii="Times New Roman" w:hAnsi="Times New Roman" w:cs="Times New Roman"/>
                <w:b/>
                <w:bCs/>
                <w:sz w:val="24"/>
                <w:szCs w:val="24"/>
              </w:rPr>
              <w:t xml:space="preserve">Organizatoriskie modeļi </w:t>
            </w:r>
            <w:r w:rsidRPr="007810B3">
              <w:rPr>
                <w:rFonts w:ascii="Times New Roman" w:hAnsi="Times New Roman" w:cs="Times New Roman"/>
                <w:b/>
                <w:bCs/>
                <w:sz w:val="24"/>
                <w:szCs w:val="24"/>
              </w:rPr>
              <w:t>nodokļu noziedzīgumu izmeklēšanas organizēšanai</w:t>
            </w:r>
          </w:p>
        </w:tc>
      </w:tr>
      <w:tr w:rsidR="006F60F5" w:rsidRPr="007810B3" w14:paraId="560AD1BF" w14:textId="77777777" w:rsidTr="006F60F5">
        <w:tc>
          <w:tcPr>
            <w:tcW w:w="2689" w:type="dxa"/>
            <w:shd w:val="clear" w:color="auto" w:fill="8EAADB" w:themeFill="accent1" w:themeFillTint="99"/>
          </w:tcPr>
          <w:p w14:paraId="14FE322B" w14:textId="77777777" w:rsidR="006F60F5" w:rsidRPr="007810B3" w:rsidRDefault="006F60F5" w:rsidP="0003277A">
            <w:pPr>
              <w:jc w:val="center"/>
              <w:rPr>
                <w:rFonts w:ascii="Times New Roman" w:hAnsi="Times New Roman" w:cs="Times New Roman"/>
                <w:b/>
                <w:bCs/>
                <w:sz w:val="24"/>
                <w:szCs w:val="24"/>
              </w:rPr>
            </w:pPr>
            <w:r w:rsidRPr="007810B3">
              <w:rPr>
                <w:rFonts w:ascii="Times New Roman" w:hAnsi="Times New Roman" w:cs="Times New Roman"/>
                <w:b/>
                <w:bCs/>
                <w:sz w:val="24"/>
                <w:szCs w:val="24"/>
              </w:rPr>
              <w:t>1.</w:t>
            </w:r>
            <w:r>
              <w:rPr>
                <w:rFonts w:ascii="Times New Roman" w:hAnsi="Times New Roman" w:cs="Times New Roman"/>
                <w:b/>
                <w:bCs/>
                <w:sz w:val="24"/>
                <w:szCs w:val="24"/>
              </w:rPr>
              <w:t xml:space="preserve"> </w:t>
            </w:r>
            <w:r w:rsidRPr="007810B3">
              <w:rPr>
                <w:rFonts w:ascii="Times New Roman" w:hAnsi="Times New Roman" w:cs="Times New Roman"/>
                <w:b/>
                <w:bCs/>
                <w:sz w:val="24"/>
                <w:szCs w:val="24"/>
              </w:rPr>
              <w:t>modelis</w:t>
            </w:r>
          </w:p>
          <w:p w14:paraId="76D758FC" w14:textId="77777777" w:rsidR="006F60F5" w:rsidRPr="007810B3" w:rsidRDefault="006F60F5" w:rsidP="0003277A">
            <w:pPr>
              <w:jc w:val="center"/>
              <w:rPr>
                <w:rFonts w:ascii="Times New Roman" w:hAnsi="Times New Roman" w:cs="Times New Roman"/>
                <w:b/>
                <w:bCs/>
                <w:sz w:val="24"/>
                <w:szCs w:val="24"/>
              </w:rPr>
            </w:pPr>
          </w:p>
        </w:tc>
        <w:tc>
          <w:tcPr>
            <w:tcW w:w="2409" w:type="dxa"/>
            <w:shd w:val="clear" w:color="auto" w:fill="8EAADB" w:themeFill="accent1" w:themeFillTint="99"/>
          </w:tcPr>
          <w:p w14:paraId="3E7DB2AF" w14:textId="77777777" w:rsidR="006F60F5" w:rsidRPr="007810B3" w:rsidRDefault="006F60F5" w:rsidP="0003277A">
            <w:pPr>
              <w:jc w:val="center"/>
              <w:rPr>
                <w:rFonts w:ascii="Times New Roman" w:hAnsi="Times New Roman" w:cs="Times New Roman"/>
                <w:b/>
                <w:bCs/>
                <w:sz w:val="24"/>
                <w:szCs w:val="24"/>
              </w:rPr>
            </w:pPr>
            <w:r w:rsidRPr="007810B3">
              <w:rPr>
                <w:rFonts w:ascii="Times New Roman" w:hAnsi="Times New Roman" w:cs="Times New Roman"/>
                <w:b/>
                <w:bCs/>
                <w:sz w:val="24"/>
                <w:szCs w:val="24"/>
              </w:rPr>
              <w:t>2. modelis</w:t>
            </w:r>
          </w:p>
        </w:tc>
        <w:tc>
          <w:tcPr>
            <w:tcW w:w="2074" w:type="dxa"/>
            <w:shd w:val="clear" w:color="auto" w:fill="8EAADB" w:themeFill="accent1" w:themeFillTint="99"/>
          </w:tcPr>
          <w:p w14:paraId="773CB638" w14:textId="77777777" w:rsidR="006F60F5" w:rsidRPr="007810B3" w:rsidRDefault="006F60F5" w:rsidP="0003277A">
            <w:pPr>
              <w:jc w:val="center"/>
              <w:rPr>
                <w:rFonts w:ascii="Times New Roman" w:hAnsi="Times New Roman" w:cs="Times New Roman"/>
                <w:b/>
                <w:bCs/>
                <w:sz w:val="24"/>
                <w:szCs w:val="24"/>
              </w:rPr>
            </w:pPr>
            <w:r w:rsidRPr="007810B3">
              <w:rPr>
                <w:rFonts w:ascii="Times New Roman" w:hAnsi="Times New Roman" w:cs="Times New Roman"/>
                <w:b/>
                <w:bCs/>
                <w:sz w:val="24"/>
                <w:szCs w:val="24"/>
              </w:rPr>
              <w:t>3. modelis</w:t>
            </w:r>
          </w:p>
        </w:tc>
        <w:tc>
          <w:tcPr>
            <w:tcW w:w="2179" w:type="dxa"/>
            <w:shd w:val="clear" w:color="auto" w:fill="8EAADB" w:themeFill="accent1" w:themeFillTint="99"/>
          </w:tcPr>
          <w:p w14:paraId="6F276998" w14:textId="77777777" w:rsidR="006F60F5" w:rsidRPr="007810B3" w:rsidRDefault="006F60F5" w:rsidP="0003277A">
            <w:pPr>
              <w:jc w:val="center"/>
              <w:rPr>
                <w:rFonts w:ascii="Times New Roman" w:hAnsi="Times New Roman" w:cs="Times New Roman"/>
                <w:b/>
                <w:bCs/>
                <w:sz w:val="24"/>
                <w:szCs w:val="24"/>
              </w:rPr>
            </w:pPr>
            <w:r w:rsidRPr="007810B3">
              <w:rPr>
                <w:rFonts w:ascii="Times New Roman" w:hAnsi="Times New Roman" w:cs="Times New Roman"/>
                <w:b/>
                <w:bCs/>
                <w:sz w:val="24"/>
                <w:szCs w:val="24"/>
              </w:rPr>
              <w:t>4. modelis</w:t>
            </w:r>
          </w:p>
        </w:tc>
      </w:tr>
      <w:tr w:rsidR="006F60F5" w:rsidRPr="007810B3" w14:paraId="5D78C572" w14:textId="77777777" w:rsidTr="006F60F5">
        <w:tc>
          <w:tcPr>
            <w:tcW w:w="2689" w:type="dxa"/>
            <w:shd w:val="clear" w:color="auto" w:fill="2F5496" w:themeFill="accent1" w:themeFillShade="BF"/>
          </w:tcPr>
          <w:p w14:paraId="781D6B05" w14:textId="77777777" w:rsidR="006F60F5" w:rsidRPr="001268C0" w:rsidRDefault="006F60F5" w:rsidP="0003277A">
            <w:pPr>
              <w:jc w:val="center"/>
              <w:rPr>
                <w:rFonts w:ascii="Times New Roman" w:hAnsi="Times New Roman" w:cs="Times New Roman"/>
                <w:b/>
                <w:bCs/>
                <w:color w:val="FFFFFF" w:themeColor="background1"/>
                <w:sz w:val="24"/>
                <w:szCs w:val="24"/>
              </w:rPr>
            </w:pPr>
            <w:r w:rsidRPr="001268C0">
              <w:rPr>
                <w:rFonts w:ascii="Times New Roman" w:hAnsi="Times New Roman" w:cs="Times New Roman"/>
                <w:color w:val="FFFFFF" w:themeColor="background1"/>
              </w:rPr>
              <w:t>Muitas administrācija ir atbildīga par izmeklēšanas vadīšanu un veikšanu</w:t>
            </w:r>
          </w:p>
        </w:tc>
        <w:tc>
          <w:tcPr>
            <w:tcW w:w="2409" w:type="dxa"/>
            <w:shd w:val="clear" w:color="auto" w:fill="2F5496" w:themeFill="accent1" w:themeFillShade="BF"/>
          </w:tcPr>
          <w:p w14:paraId="1B9F8878" w14:textId="77777777" w:rsidR="006F60F5" w:rsidRPr="001268C0" w:rsidRDefault="006F60F5" w:rsidP="0003277A">
            <w:pPr>
              <w:jc w:val="center"/>
              <w:rPr>
                <w:rFonts w:ascii="Times New Roman" w:hAnsi="Times New Roman" w:cs="Times New Roman"/>
                <w:b/>
                <w:bCs/>
                <w:color w:val="FFFFFF" w:themeColor="background1"/>
                <w:sz w:val="24"/>
                <w:szCs w:val="24"/>
              </w:rPr>
            </w:pPr>
            <w:r w:rsidRPr="001268C0">
              <w:rPr>
                <w:rFonts w:ascii="Times New Roman" w:hAnsi="Times New Roman" w:cs="Times New Roman"/>
                <w:color w:val="FFFFFF" w:themeColor="background1"/>
              </w:rPr>
              <w:t xml:space="preserve">Muitas administrācija ir atbildīga par izmeklēšanas veikšanu prokurora vadībā </w:t>
            </w:r>
          </w:p>
        </w:tc>
        <w:tc>
          <w:tcPr>
            <w:tcW w:w="2074" w:type="dxa"/>
            <w:shd w:val="clear" w:color="auto" w:fill="2F5496" w:themeFill="accent1" w:themeFillShade="BF"/>
          </w:tcPr>
          <w:p w14:paraId="52431B90" w14:textId="77777777" w:rsidR="006F60F5" w:rsidRPr="001268C0" w:rsidRDefault="006F60F5" w:rsidP="0003277A">
            <w:pPr>
              <w:jc w:val="center"/>
              <w:rPr>
                <w:rFonts w:ascii="Times New Roman" w:hAnsi="Times New Roman" w:cs="Times New Roman"/>
                <w:b/>
                <w:bCs/>
                <w:color w:val="FFFFFF" w:themeColor="background1"/>
                <w:sz w:val="24"/>
                <w:szCs w:val="24"/>
              </w:rPr>
            </w:pPr>
            <w:r w:rsidRPr="001268C0">
              <w:rPr>
                <w:rFonts w:ascii="Times New Roman" w:hAnsi="Times New Roman" w:cs="Times New Roman"/>
                <w:color w:val="FFFFFF" w:themeColor="background1"/>
              </w:rPr>
              <w:t xml:space="preserve">Par izmeklēšanu veikšanu ir atbildīga specializēta nodokļu aģentūra ārpus muitas administrācijas </w:t>
            </w:r>
          </w:p>
        </w:tc>
        <w:tc>
          <w:tcPr>
            <w:tcW w:w="2179" w:type="dxa"/>
            <w:shd w:val="clear" w:color="auto" w:fill="2F5496" w:themeFill="accent1" w:themeFillShade="BF"/>
          </w:tcPr>
          <w:p w14:paraId="73855773" w14:textId="77777777" w:rsidR="006F60F5" w:rsidRPr="001268C0" w:rsidRDefault="006F60F5" w:rsidP="0003277A">
            <w:pPr>
              <w:jc w:val="center"/>
              <w:rPr>
                <w:rFonts w:ascii="Times New Roman" w:hAnsi="Times New Roman" w:cs="Times New Roman"/>
                <w:b/>
                <w:bCs/>
                <w:color w:val="FFFFFF" w:themeColor="background1"/>
                <w:sz w:val="24"/>
                <w:szCs w:val="24"/>
              </w:rPr>
            </w:pPr>
            <w:r w:rsidRPr="001268C0">
              <w:rPr>
                <w:rFonts w:ascii="Times New Roman" w:hAnsi="Times New Roman" w:cs="Times New Roman"/>
                <w:color w:val="FFFFFF" w:themeColor="background1"/>
              </w:rPr>
              <w:t>Par izmeklēšanas veikšanu ir atbildīga policija vai prokurors.</w:t>
            </w:r>
          </w:p>
        </w:tc>
      </w:tr>
      <w:tr w:rsidR="006F60F5" w:rsidRPr="00472208" w14:paraId="7312E68A" w14:textId="77777777" w:rsidTr="006F60F5">
        <w:tc>
          <w:tcPr>
            <w:tcW w:w="2689" w:type="dxa"/>
          </w:tcPr>
          <w:p w14:paraId="7D3B8B30" w14:textId="77777777" w:rsidR="006F60F5" w:rsidRDefault="006F60F5" w:rsidP="0003277A">
            <w:pPr>
              <w:jc w:val="center"/>
              <w:rPr>
                <w:rFonts w:ascii="Times New Roman" w:hAnsi="Times New Roman" w:cs="Times New Roman"/>
              </w:rPr>
            </w:pPr>
            <w:r w:rsidRPr="00472208">
              <w:rPr>
                <w:rFonts w:ascii="Times New Roman" w:hAnsi="Times New Roman" w:cs="Times New Roman"/>
              </w:rPr>
              <w:t>Austrālija</w:t>
            </w:r>
          </w:p>
          <w:p w14:paraId="7057BC67" w14:textId="77777777" w:rsidR="006F60F5" w:rsidRDefault="006F60F5" w:rsidP="0003277A">
            <w:pPr>
              <w:jc w:val="center"/>
              <w:rPr>
                <w:rFonts w:ascii="Times New Roman" w:hAnsi="Times New Roman" w:cs="Times New Roman"/>
              </w:rPr>
            </w:pPr>
            <w:r>
              <w:rPr>
                <w:rFonts w:ascii="Times New Roman" w:hAnsi="Times New Roman" w:cs="Times New Roman"/>
              </w:rPr>
              <w:t>Beļģija</w:t>
            </w:r>
          </w:p>
          <w:p w14:paraId="70E3A0F1" w14:textId="72D7C082" w:rsidR="006F60F5" w:rsidRDefault="006F60F5" w:rsidP="0003277A">
            <w:pPr>
              <w:jc w:val="center"/>
              <w:rPr>
                <w:rFonts w:ascii="Times New Roman" w:hAnsi="Times New Roman" w:cs="Times New Roman"/>
              </w:rPr>
            </w:pPr>
            <w:r>
              <w:rPr>
                <w:rFonts w:ascii="Times New Roman" w:hAnsi="Times New Roman" w:cs="Times New Roman"/>
              </w:rPr>
              <w:t>Burkina</w:t>
            </w:r>
            <w:r w:rsidR="00407F61">
              <w:rPr>
                <w:rFonts w:ascii="Times New Roman" w:hAnsi="Times New Roman" w:cs="Times New Roman"/>
              </w:rPr>
              <w:t>f</w:t>
            </w:r>
            <w:r>
              <w:rPr>
                <w:rFonts w:ascii="Times New Roman" w:hAnsi="Times New Roman" w:cs="Times New Roman"/>
              </w:rPr>
              <w:t>aso</w:t>
            </w:r>
          </w:p>
          <w:p w14:paraId="67A2428C" w14:textId="77777777" w:rsidR="006F60F5" w:rsidRDefault="006F60F5" w:rsidP="0003277A">
            <w:pPr>
              <w:jc w:val="center"/>
              <w:rPr>
                <w:rFonts w:ascii="Times New Roman" w:hAnsi="Times New Roman" w:cs="Times New Roman"/>
              </w:rPr>
            </w:pPr>
            <w:r>
              <w:rPr>
                <w:rFonts w:ascii="Times New Roman" w:hAnsi="Times New Roman" w:cs="Times New Roman"/>
              </w:rPr>
              <w:t>Kanāda</w:t>
            </w:r>
          </w:p>
          <w:p w14:paraId="56DFDE95" w14:textId="77777777" w:rsidR="006F60F5" w:rsidRDefault="006F60F5" w:rsidP="0003277A">
            <w:pPr>
              <w:jc w:val="center"/>
              <w:rPr>
                <w:rFonts w:ascii="Times New Roman" w:hAnsi="Times New Roman" w:cs="Times New Roman"/>
              </w:rPr>
            </w:pPr>
            <w:r>
              <w:rPr>
                <w:rFonts w:ascii="Times New Roman" w:hAnsi="Times New Roman" w:cs="Times New Roman"/>
              </w:rPr>
              <w:t>Somija</w:t>
            </w:r>
          </w:p>
          <w:p w14:paraId="656ADF48" w14:textId="77777777" w:rsidR="006F60F5" w:rsidRDefault="006F60F5" w:rsidP="0003277A">
            <w:pPr>
              <w:jc w:val="center"/>
              <w:rPr>
                <w:rFonts w:ascii="Times New Roman" w:hAnsi="Times New Roman" w:cs="Times New Roman"/>
              </w:rPr>
            </w:pPr>
            <w:r>
              <w:rPr>
                <w:rFonts w:ascii="Times New Roman" w:hAnsi="Times New Roman" w:cs="Times New Roman"/>
              </w:rPr>
              <w:t>Vācija</w:t>
            </w:r>
          </w:p>
          <w:p w14:paraId="5004AF3D" w14:textId="77777777" w:rsidR="006F60F5" w:rsidRDefault="006F60F5" w:rsidP="0003277A">
            <w:pPr>
              <w:jc w:val="center"/>
              <w:rPr>
                <w:rFonts w:ascii="Times New Roman" w:hAnsi="Times New Roman" w:cs="Times New Roman"/>
              </w:rPr>
            </w:pPr>
            <w:r>
              <w:rPr>
                <w:rFonts w:ascii="Times New Roman" w:hAnsi="Times New Roman" w:cs="Times New Roman"/>
              </w:rPr>
              <w:t>Gana</w:t>
            </w:r>
          </w:p>
          <w:p w14:paraId="5EC38815" w14:textId="77777777" w:rsidR="006F60F5" w:rsidRDefault="006F60F5" w:rsidP="0003277A">
            <w:pPr>
              <w:jc w:val="center"/>
              <w:rPr>
                <w:rFonts w:ascii="Times New Roman" w:hAnsi="Times New Roman" w:cs="Times New Roman"/>
              </w:rPr>
            </w:pPr>
            <w:r>
              <w:rPr>
                <w:rFonts w:ascii="Times New Roman" w:hAnsi="Times New Roman" w:cs="Times New Roman"/>
              </w:rPr>
              <w:t>Grieķija</w:t>
            </w:r>
          </w:p>
          <w:p w14:paraId="0E486E11" w14:textId="77777777" w:rsidR="006F60F5" w:rsidRDefault="006F60F5" w:rsidP="0003277A">
            <w:pPr>
              <w:jc w:val="center"/>
              <w:rPr>
                <w:rFonts w:ascii="Times New Roman" w:hAnsi="Times New Roman" w:cs="Times New Roman"/>
              </w:rPr>
            </w:pPr>
            <w:r>
              <w:rPr>
                <w:rFonts w:ascii="Times New Roman" w:hAnsi="Times New Roman" w:cs="Times New Roman"/>
              </w:rPr>
              <w:t>Islande</w:t>
            </w:r>
          </w:p>
          <w:p w14:paraId="0BB32CE3" w14:textId="77777777" w:rsidR="006F60F5" w:rsidRDefault="006F60F5" w:rsidP="0003277A">
            <w:pPr>
              <w:jc w:val="center"/>
              <w:rPr>
                <w:rFonts w:ascii="Times New Roman" w:hAnsi="Times New Roman" w:cs="Times New Roman"/>
              </w:rPr>
            </w:pPr>
            <w:r>
              <w:rPr>
                <w:rFonts w:ascii="Times New Roman" w:hAnsi="Times New Roman" w:cs="Times New Roman"/>
              </w:rPr>
              <w:t>Izraēla</w:t>
            </w:r>
          </w:p>
          <w:p w14:paraId="73CDC878" w14:textId="77777777" w:rsidR="006F60F5" w:rsidRDefault="006F60F5" w:rsidP="0003277A">
            <w:pPr>
              <w:jc w:val="center"/>
              <w:rPr>
                <w:rFonts w:ascii="Times New Roman" w:hAnsi="Times New Roman" w:cs="Times New Roman"/>
              </w:rPr>
            </w:pPr>
            <w:r>
              <w:rPr>
                <w:rFonts w:ascii="Times New Roman" w:hAnsi="Times New Roman" w:cs="Times New Roman"/>
              </w:rPr>
              <w:t>Indija</w:t>
            </w:r>
          </w:p>
          <w:p w14:paraId="389092CA" w14:textId="77777777" w:rsidR="006F60F5" w:rsidRDefault="006F60F5" w:rsidP="0003277A">
            <w:pPr>
              <w:jc w:val="center"/>
              <w:rPr>
                <w:rFonts w:ascii="Times New Roman" w:hAnsi="Times New Roman" w:cs="Times New Roman"/>
              </w:rPr>
            </w:pPr>
            <w:r>
              <w:rPr>
                <w:rFonts w:ascii="Times New Roman" w:hAnsi="Times New Roman" w:cs="Times New Roman"/>
              </w:rPr>
              <w:t>Īrija</w:t>
            </w:r>
          </w:p>
          <w:p w14:paraId="1D5C1824" w14:textId="77777777" w:rsidR="006F60F5" w:rsidRDefault="006F60F5" w:rsidP="0003277A">
            <w:pPr>
              <w:jc w:val="center"/>
              <w:rPr>
                <w:rFonts w:ascii="Times New Roman" w:hAnsi="Times New Roman" w:cs="Times New Roman"/>
              </w:rPr>
            </w:pPr>
            <w:r>
              <w:rPr>
                <w:rFonts w:ascii="Times New Roman" w:hAnsi="Times New Roman" w:cs="Times New Roman"/>
              </w:rPr>
              <w:t>Japāna</w:t>
            </w:r>
          </w:p>
          <w:p w14:paraId="7116DEDD" w14:textId="77777777" w:rsidR="006F60F5" w:rsidRDefault="006F60F5" w:rsidP="0003277A">
            <w:pPr>
              <w:jc w:val="center"/>
              <w:rPr>
                <w:rFonts w:ascii="Times New Roman" w:hAnsi="Times New Roman" w:cs="Times New Roman"/>
              </w:rPr>
            </w:pPr>
            <w:r>
              <w:rPr>
                <w:rFonts w:ascii="Times New Roman" w:hAnsi="Times New Roman" w:cs="Times New Roman"/>
              </w:rPr>
              <w:lastRenderedPageBreak/>
              <w:t>Dienvidkoreja</w:t>
            </w:r>
          </w:p>
          <w:p w14:paraId="1570B08F" w14:textId="77777777" w:rsidR="006F60F5" w:rsidRDefault="006F60F5" w:rsidP="0003277A">
            <w:pPr>
              <w:jc w:val="center"/>
              <w:rPr>
                <w:rFonts w:ascii="Times New Roman" w:hAnsi="Times New Roman" w:cs="Times New Roman"/>
              </w:rPr>
            </w:pPr>
            <w:r>
              <w:rPr>
                <w:rFonts w:ascii="Times New Roman" w:hAnsi="Times New Roman" w:cs="Times New Roman"/>
              </w:rPr>
              <w:t>Luksemburga</w:t>
            </w:r>
          </w:p>
          <w:p w14:paraId="1F32238F" w14:textId="77777777" w:rsidR="006F60F5" w:rsidRDefault="006F60F5" w:rsidP="0003277A">
            <w:pPr>
              <w:jc w:val="center"/>
              <w:rPr>
                <w:rFonts w:ascii="Times New Roman" w:hAnsi="Times New Roman" w:cs="Times New Roman"/>
              </w:rPr>
            </w:pPr>
            <w:r>
              <w:rPr>
                <w:rFonts w:ascii="Times New Roman" w:hAnsi="Times New Roman" w:cs="Times New Roman"/>
              </w:rPr>
              <w:t>Malaizija</w:t>
            </w:r>
          </w:p>
          <w:p w14:paraId="618AF4F9" w14:textId="77777777" w:rsidR="006F60F5" w:rsidRDefault="006F60F5" w:rsidP="0003277A">
            <w:pPr>
              <w:jc w:val="center"/>
              <w:rPr>
                <w:rFonts w:ascii="Times New Roman" w:hAnsi="Times New Roman" w:cs="Times New Roman"/>
              </w:rPr>
            </w:pPr>
            <w:r>
              <w:rPr>
                <w:rFonts w:ascii="Times New Roman" w:hAnsi="Times New Roman" w:cs="Times New Roman"/>
              </w:rPr>
              <w:t>Jaunzēlande</w:t>
            </w:r>
          </w:p>
          <w:p w14:paraId="2AE4CDFF" w14:textId="77777777" w:rsidR="006F60F5" w:rsidRDefault="006F60F5" w:rsidP="0003277A">
            <w:pPr>
              <w:jc w:val="center"/>
              <w:rPr>
                <w:rFonts w:ascii="Times New Roman" w:hAnsi="Times New Roman" w:cs="Times New Roman"/>
              </w:rPr>
            </w:pPr>
            <w:r>
              <w:rPr>
                <w:rFonts w:ascii="Times New Roman" w:hAnsi="Times New Roman" w:cs="Times New Roman"/>
              </w:rPr>
              <w:t>Singapūra</w:t>
            </w:r>
          </w:p>
          <w:p w14:paraId="26BF8BCD" w14:textId="77777777" w:rsidR="006F60F5" w:rsidRDefault="006F60F5" w:rsidP="0003277A">
            <w:pPr>
              <w:jc w:val="center"/>
              <w:rPr>
                <w:rFonts w:ascii="Times New Roman" w:hAnsi="Times New Roman" w:cs="Times New Roman"/>
              </w:rPr>
            </w:pPr>
            <w:r>
              <w:rPr>
                <w:rFonts w:ascii="Times New Roman" w:hAnsi="Times New Roman" w:cs="Times New Roman"/>
              </w:rPr>
              <w:t>Dienvidāfrika</w:t>
            </w:r>
          </w:p>
          <w:p w14:paraId="1D62FAFC" w14:textId="77777777" w:rsidR="006F60F5" w:rsidRDefault="006F60F5" w:rsidP="0003277A">
            <w:pPr>
              <w:jc w:val="center"/>
              <w:rPr>
                <w:rFonts w:ascii="Times New Roman" w:hAnsi="Times New Roman" w:cs="Times New Roman"/>
              </w:rPr>
            </w:pPr>
            <w:r>
              <w:rPr>
                <w:rFonts w:ascii="Times New Roman" w:hAnsi="Times New Roman" w:cs="Times New Roman"/>
              </w:rPr>
              <w:t>Šveice</w:t>
            </w:r>
          </w:p>
          <w:p w14:paraId="79436245" w14:textId="77777777" w:rsidR="006F60F5" w:rsidRDefault="006F60F5" w:rsidP="0003277A">
            <w:pPr>
              <w:jc w:val="center"/>
              <w:rPr>
                <w:rFonts w:ascii="Times New Roman" w:hAnsi="Times New Roman" w:cs="Times New Roman"/>
              </w:rPr>
            </w:pPr>
            <w:r>
              <w:rPr>
                <w:rFonts w:ascii="Times New Roman" w:hAnsi="Times New Roman" w:cs="Times New Roman"/>
              </w:rPr>
              <w:t>Uganda</w:t>
            </w:r>
          </w:p>
          <w:p w14:paraId="291DF145" w14:textId="77777777" w:rsidR="006F60F5" w:rsidRDefault="006F60F5" w:rsidP="0003277A">
            <w:pPr>
              <w:jc w:val="center"/>
              <w:rPr>
                <w:rFonts w:ascii="Times New Roman" w:hAnsi="Times New Roman" w:cs="Times New Roman"/>
              </w:rPr>
            </w:pPr>
            <w:r>
              <w:rPr>
                <w:rFonts w:ascii="Times New Roman" w:hAnsi="Times New Roman" w:cs="Times New Roman"/>
              </w:rPr>
              <w:t>Apvienotā Karaliste</w:t>
            </w:r>
          </w:p>
          <w:p w14:paraId="0E6643FE" w14:textId="6145CFD6" w:rsidR="006F60F5" w:rsidRPr="00472208" w:rsidRDefault="006F60F5" w:rsidP="00FD6110">
            <w:pPr>
              <w:jc w:val="center"/>
              <w:rPr>
                <w:rFonts w:ascii="Times New Roman" w:hAnsi="Times New Roman" w:cs="Times New Roman"/>
              </w:rPr>
            </w:pPr>
            <w:r>
              <w:rPr>
                <w:rFonts w:ascii="Times New Roman" w:hAnsi="Times New Roman" w:cs="Times New Roman"/>
              </w:rPr>
              <w:t>USA</w:t>
            </w:r>
          </w:p>
        </w:tc>
        <w:tc>
          <w:tcPr>
            <w:tcW w:w="2409" w:type="dxa"/>
          </w:tcPr>
          <w:p w14:paraId="044B1AFA" w14:textId="77777777" w:rsidR="006F60F5" w:rsidRDefault="006F60F5" w:rsidP="0003277A">
            <w:pPr>
              <w:jc w:val="center"/>
              <w:rPr>
                <w:rFonts w:ascii="Times New Roman" w:hAnsi="Times New Roman" w:cs="Times New Roman"/>
              </w:rPr>
            </w:pPr>
            <w:r w:rsidRPr="00F9064F">
              <w:rPr>
                <w:rFonts w:ascii="Times New Roman" w:hAnsi="Times New Roman" w:cs="Times New Roman"/>
              </w:rPr>
              <w:lastRenderedPageBreak/>
              <w:t>Austrija</w:t>
            </w:r>
          </w:p>
          <w:p w14:paraId="5056A908" w14:textId="77777777" w:rsidR="006F60F5" w:rsidRDefault="006F60F5" w:rsidP="0003277A">
            <w:pPr>
              <w:jc w:val="center"/>
              <w:rPr>
                <w:rFonts w:ascii="Times New Roman" w:hAnsi="Times New Roman" w:cs="Times New Roman"/>
              </w:rPr>
            </w:pPr>
            <w:r>
              <w:rPr>
                <w:rFonts w:ascii="Times New Roman" w:hAnsi="Times New Roman" w:cs="Times New Roman"/>
              </w:rPr>
              <w:t>Azerbaidžāna</w:t>
            </w:r>
          </w:p>
          <w:p w14:paraId="279F8B4C" w14:textId="77777777" w:rsidR="006F60F5" w:rsidRDefault="006F60F5" w:rsidP="0003277A">
            <w:pPr>
              <w:jc w:val="center"/>
              <w:rPr>
                <w:rFonts w:ascii="Times New Roman" w:hAnsi="Times New Roman" w:cs="Times New Roman"/>
              </w:rPr>
            </w:pPr>
            <w:r>
              <w:rPr>
                <w:rFonts w:ascii="Times New Roman" w:hAnsi="Times New Roman" w:cs="Times New Roman"/>
              </w:rPr>
              <w:t>Čīle</w:t>
            </w:r>
          </w:p>
          <w:p w14:paraId="2EAFB1F6" w14:textId="77777777" w:rsidR="006F60F5" w:rsidRDefault="006F60F5" w:rsidP="0003277A">
            <w:pPr>
              <w:jc w:val="center"/>
              <w:rPr>
                <w:rFonts w:ascii="Times New Roman" w:hAnsi="Times New Roman" w:cs="Times New Roman"/>
              </w:rPr>
            </w:pPr>
            <w:r>
              <w:rPr>
                <w:rFonts w:ascii="Times New Roman" w:hAnsi="Times New Roman" w:cs="Times New Roman"/>
              </w:rPr>
              <w:t>Čehija</w:t>
            </w:r>
          </w:p>
          <w:p w14:paraId="254AEB8F" w14:textId="77777777" w:rsidR="006F60F5" w:rsidRDefault="006F60F5" w:rsidP="0003277A">
            <w:pPr>
              <w:jc w:val="center"/>
              <w:rPr>
                <w:rFonts w:ascii="Times New Roman" w:hAnsi="Times New Roman" w:cs="Times New Roman"/>
              </w:rPr>
            </w:pPr>
            <w:r>
              <w:rPr>
                <w:rFonts w:ascii="Times New Roman" w:hAnsi="Times New Roman" w:cs="Times New Roman"/>
              </w:rPr>
              <w:t>Salvadora</w:t>
            </w:r>
          </w:p>
          <w:p w14:paraId="463B8179" w14:textId="77777777" w:rsidR="006F60F5" w:rsidRDefault="006F60F5" w:rsidP="0003277A">
            <w:pPr>
              <w:jc w:val="center"/>
              <w:rPr>
                <w:rFonts w:ascii="Times New Roman" w:hAnsi="Times New Roman" w:cs="Times New Roman"/>
              </w:rPr>
            </w:pPr>
            <w:r>
              <w:rPr>
                <w:rFonts w:ascii="Times New Roman" w:hAnsi="Times New Roman" w:cs="Times New Roman"/>
              </w:rPr>
              <w:t>Igaunija</w:t>
            </w:r>
          </w:p>
          <w:p w14:paraId="73E2E575" w14:textId="77777777" w:rsidR="006F60F5" w:rsidRDefault="006F60F5" w:rsidP="0003277A">
            <w:pPr>
              <w:jc w:val="center"/>
              <w:rPr>
                <w:rFonts w:ascii="Times New Roman" w:hAnsi="Times New Roman" w:cs="Times New Roman"/>
              </w:rPr>
            </w:pPr>
            <w:r>
              <w:rPr>
                <w:rFonts w:ascii="Times New Roman" w:hAnsi="Times New Roman" w:cs="Times New Roman"/>
              </w:rPr>
              <w:t>Francija</w:t>
            </w:r>
          </w:p>
          <w:p w14:paraId="6289A5EC" w14:textId="77777777" w:rsidR="006F60F5" w:rsidRDefault="006F60F5" w:rsidP="0003277A">
            <w:pPr>
              <w:jc w:val="center"/>
              <w:rPr>
                <w:rFonts w:ascii="Times New Roman" w:hAnsi="Times New Roman" w:cs="Times New Roman"/>
              </w:rPr>
            </w:pPr>
            <w:r>
              <w:rPr>
                <w:rFonts w:ascii="Times New Roman" w:hAnsi="Times New Roman" w:cs="Times New Roman"/>
              </w:rPr>
              <w:t>Vācija</w:t>
            </w:r>
          </w:p>
          <w:p w14:paraId="55AF48A4" w14:textId="77777777" w:rsidR="006F60F5" w:rsidRDefault="006F60F5" w:rsidP="0003277A">
            <w:pPr>
              <w:jc w:val="center"/>
              <w:rPr>
                <w:rFonts w:ascii="Times New Roman" w:hAnsi="Times New Roman" w:cs="Times New Roman"/>
              </w:rPr>
            </w:pPr>
            <w:r>
              <w:rPr>
                <w:rFonts w:ascii="Times New Roman" w:hAnsi="Times New Roman" w:cs="Times New Roman"/>
              </w:rPr>
              <w:t>Ungārija</w:t>
            </w:r>
          </w:p>
          <w:p w14:paraId="4082A9B9" w14:textId="77777777" w:rsidR="006F60F5" w:rsidRDefault="006F60F5" w:rsidP="0003277A">
            <w:pPr>
              <w:jc w:val="center"/>
              <w:rPr>
                <w:rFonts w:ascii="Times New Roman" w:hAnsi="Times New Roman" w:cs="Times New Roman"/>
                <w:b/>
                <w:bCs/>
                <w:color w:val="FF0000"/>
              </w:rPr>
            </w:pPr>
            <w:r w:rsidRPr="00F9064F">
              <w:rPr>
                <w:rFonts w:ascii="Times New Roman" w:hAnsi="Times New Roman" w:cs="Times New Roman"/>
                <w:b/>
                <w:bCs/>
                <w:color w:val="FF0000"/>
              </w:rPr>
              <w:t>Latvija</w:t>
            </w:r>
          </w:p>
          <w:p w14:paraId="6FB5F87E" w14:textId="77777777" w:rsidR="006F60F5" w:rsidRDefault="006F60F5" w:rsidP="0003277A">
            <w:pPr>
              <w:jc w:val="center"/>
              <w:rPr>
                <w:rFonts w:ascii="Times New Roman" w:hAnsi="Times New Roman" w:cs="Times New Roman"/>
              </w:rPr>
            </w:pPr>
            <w:r>
              <w:rPr>
                <w:rFonts w:ascii="Times New Roman" w:hAnsi="Times New Roman" w:cs="Times New Roman"/>
              </w:rPr>
              <w:t>Lietuva</w:t>
            </w:r>
          </w:p>
          <w:p w14:paraId="330AF542" w14:textId="77777777" w:rsidR="006F60F5" w:rsidRDefault="006F60F5" w:rsidP="0003277A">
            <w:pPr>
              <w:jc w:val="center"/>
              <w:rPr>
                <w:rFonts w:ascii="Times New Roman" w:hAnsi="Times New Roman" w:cs="Times New Roman"/>
              </w:rPr>
            </w:pPr>
            <w:r>
              <w:rPr>
                <w:rFonts w:ascii="Times New Roman" w:hAnsi="Times New Roman" w:cs="Times New Roman"/>
              </w:rPr>
              <w:t>Nīderlande</w:t>
            </w:r>
          </w:p>
          <w:p w14:paraId="466FA5A4" w14:textId="77777777" w:rsidR="006F60F5" w:rsidRDefault="006F60F5" w:rsidP="0003277A">
            <w:pPr>
              <w:jc w:val="center"/>
              <w:rPr>
                <w:rFonts w:ascii="Times New Roman" w:hAnsi="Times New Roman" w:cs="Times New Roman"/>
              </w:rPr>
            </w:pPr>
            <w:r>
              <w:rPr>
                <w:rFonts w:ascii="Times New Roman" w:hAnsi="Times New Roman" w:cs="Times New Roman"/>
              </w:rPr>
              <w:t>Peru</w:t>
            </w:r>
          </w:p>
          <w:p w14:paraId="4432550D" w14:textId="77777777" w:rsidR="006F60F5" w:rsidRDefault="006F60F5" w:rsidP="0003277A">
            <w:pPr>
              <w:jc w:val="center"/>
              <w:rPr>
                <w:rFonts w:ascii="Times New Roman" w:hAnsi="Times New Roman" w:cs="Times New Roman"/>
              </w:rPr>
            </w:pPr>
            <w:r>
              <w:rPr>
                <w:rFonts w:ascii="Times New Roman" w:hAnsi="Times New Roman" w:cs="Times New Roman"/>
              </w:rPr>
              <w:lastRenderedPageBreak/>
              <w:t>Portugāle</w:t>
            </w:r>
          </w:p>
          <w:p w14:paraId="59F5B0B5" w14:textId="77777777" w:rsidR="006F60F5" w:rsidRDefault="006F60F5" w:rsidP="0003277A">
            <w:pPr>
              <w:jc w:val="center"/>
              <w:rPr>
                <w:rFonts w:ascii="Times New Roman" w:hAnsi="Times New Roman" w:cs="Times New Roman"/>
              </w:rPr>
            </w:pPr>
            <w:r>
              <w:rPr>
                <w:rFonts w:ascii="Times New Roman" w:hAnsi="Times New Roman" w:cs="Times New Roman"/>
              </w:rPr>
              <w:t>Slovākija</w:t>
            </w:r>
          </w:p>
          <w:p w14:paraId="4188F98E" w14:textId="77777777" w:rsidR="006F60F5" w:rsidRDefault="006F60F5" w:rsidP="0003277A">
            <w:pPr>
              <w:jc w:val="center"/>
              <w:rPr>
                <w:rFonts w:ascii="Times New Roman" w:hAnsi="Times New Roman" w:cs="Times New Roman"/>
              </w:rPr>
            </w:pPr>
            <w:r>
              <w:rPr>
                <w:rFonts w:ascii="Times New Roman" w:hAnsi="Times New Roman" w:cs="Times New Roman"/>
              </w:rPr>
              <w:t>Spānija</w:t>
            </w:r>
          </w:p>
          <w:p w14:paraId="3EDA8258" w14:textId="77777777" w:rsidR="006F60F5" w:rsidRDefault="006F60F5" w:rsidP="0003277A">
            <w:pPr>
              <w:jc w:val="center"/>
              <w:rPr>
                <w:rFonts w:ascii="Times New Roman" w:hAnsi="Times New Roman" w:cs="Times New Roman"/>
              </w:rPr>
            </w:pPr>
            <w:r>
              <w:rPr>
                <w:rFonts w:ascii="Times New Roman" w:hAnsi="Times New Roman" w:cs="Times New Roman"/>
              </w:rPr>
              <w:t>Zviedrija</w:t>
            </w:r>
          </w:p>
          <w:p w14:paraId="5FC747ED" w14:textId="77777777" w:rsidR="006F60F5" w:rsidRPr="00F9064F" w:rsidRDefault="006F60F5" w:rsidP="0003277A">
            <w:pPr>
              <w:jc w:val="center"/>
              <w:rPr>
                <w:rFonts w:ascii="Times New Roman" w:hAnsi="Times New Roman" w:cs="Times New Roman"/>
              </w:rPr>
            </w:pPr>
            <w:r>
              <w:rPr>
                <w:rFonts w:ascii="Times New Roman" w:hAnsi="Times New Roman" w:cs="Times New Roman"/>
              </w:rPr>
              <w:t>Turcija</w:t>
            </w:r>
          </w:p>
          <w:p w14:paraId="7B1F46C1" w14:textId="77777777" w:rsidR="006F60F5" w:rsidRPr="00472208" w:rsidRDefault="006F60F5" w:rsidP="0003277A">
            <w:pPr>
              <w:jc w:val="center"/>
              <w:rPr>
                <w:rFonts w:ascii="Times New Roman" w:hAnsi="Times New Roman" w:cs="Times New Roman"/>
                <w:b/>
                <w:bCs/>
              </w:rPr>
            </w:pPr>
          </w:p>
        </w:tc>
        <w:tc>
          <w:tcPr>
            <w:tcW w:w="2074" w:type="dxa"/>
          </w:tcPr>
          <w:p w14:paraId="79EA5D62" w14:textId="77777777" w:rsidR="006F60F5" w:rsidRDefault="006F60F5" w:rsidP="0003277A">
            <w:pPr>
              <w:jc w:val="center"/>
              <w:rPr>
                <w:rFonts w:ascii="Times New Roman" w:hAnsi="Times New Roman" w:cs="Times New Roman"/>
              </w:rPr>
            </w:pPr>
            <w:r>
              <w:rPr>
                <w:rFonts w:ascii="Times New Roman" w:hAnsi="Times New Roman" w:cs="Times New Roman"/>
              </w:rPr>
              <w:lastRenderedPageBreak/>
              <w:t>Itālija</w:t>
            </w:r>
          </w:p>
          <w:p w14:paraId="2F0D81CC" w14:textId="77777777" w:rsidR="006F60F5" w:rsidRPr="00472208" w:rsidRDefault="006F60F5" w:rsidP="0003277A">
            <w:pPr>
              <w:jc w:val="center"/>
              <w:rPr>
                <w:rFonts w:ascii="Times New Roman" w:hAnsi="Times New Roman" w:cs="Times New Roman"/>
              </w:rPr>
            </w:pPr>
            <w:r>
              <w:rPr>
                <w:rFonts w:ascii="Times New Roman" w:hAnsi="Times New Roman" w:cs="Times New Roman"/>
              </w:rPr>
              <w:t>Gruzija</w:t>
            </w:r>
          </w:p>
        </w:tc>
        <w:tc>
          <w:tcPr>
            <w:tcW w:w="2179" w:type="dxa"/>
          </w:tcPr>
          <w:p w14:paraId="34393911" w14:textId="77777777" w:rsidR="006F60F5" w:rsidRDefault="006F60F5" w:rsidP="0003277A">
            <w:pPr>
              <w:jc w:val="center"/>
              <w:rPr>
                <w:rFonts w:ascii="Times New Roman" w:hAnsi="Times New Roman" w:cs="Times New Roman"/>
              </w:rPr>
            </w:pPr>
            <w:r>
              <w:rPr>
                <w:rFonts w:ascii="Times New Roman" w:hAnsi="Times New Roman" w:cs="Times New Roman"/>
              </w:rPr>
              <w:t>Brazīlija</w:t>
            </w:r>
          </w:p>
          <w:p w14:paraId="124EFF5F" w14:textId="77777777" w:rsidR="006F60F5" w:rsidRDefault="006F60F5" w:rsidP="0003277A">
            <w:pPr>
              <w:jc w:val="center"/>
              <w:rPr>
                <w:rFonts w:ascii="Times New Roman" w:hAnsi="Times New Roman" w:cs="Times New Roman"/>
              </w:rPr>
            </w:pPr>
            <w:r>
              <w:rPr>
                <w:rFonts w:ascii="Times New Roman" w:hAnsi="Times New Roman" w:cs="Times New Roman"/>
              </w:rPr>
              <w:t>Kolumbija</w:t>
            </w:r>
          </w:p>
          <w:p w14:paraId="7BA789D8" w14:textId="77777777" w:rsidR="006F60F5" w:rsidRDefault="006F60F5" w:rsidP="0003277A">
            <w:pPr>
              <w:jc w:val="center"/>
              <w:rPr>
                <w:rFonts w:ascii="Times New Roman" w:hAnsi="Times New Roman" w:cs="Times New Roman"/>
              </w:rPr>
            </w:pPr>
            <w:r>
              <w:rPr>
                <w:rFonts w:ascii="Times New Roman" w:hAnsi="Times New Roman" w:cs="Times New Roman"/>
              </w:rPr>
              <w:t>Kostarika</w:t>
            </w:r>
          </w:p>
          <w:p w14:paraId="6560155C" w14:textId="77777777" w:rsidR="006F60F5" w:rsidRDefault="006F60F5" w:rsidP="0003277A">
            <w:pPr>
              <w:jc w:val="center"/>
              <w:rPr>
                <w:rFonts w:ascii="Times New Roman" w:hAnsi="Times New Roman" w:cs="Times New Roman"/>
              </w:rPr>
            </w:pPr>
            <w:r>
              <w:rPr>
                <w:rFonts w:ascii="Times New Roman" w:hAnsi="Times New Roman" w:cs="Times New Roman"/>
              </w:rPr>
              <w:t>Dānija</w:t>
            </w:r>
          </w:p>
          <w:p w14:paraId="322047DC" w14:textId="77777777" w:rsidR="006F60F5" w:rsidRDefault="006F60F5" w:rsidP="0003277A">
            <w:pPr>
              <w:jc w:val="center"/>
              <w:rPr>
                <w:rFonts w:ascii="Times New Roman" w:hAnsi="Times New Roman" w:cs="Times New Roman"/>
              </w:rPr>
            </w:pPr>
            <w:r>
              <w:rPr>
                <w:rFonts w:ascii="Times New Roman" w:hAnsi="Times New Roman" w:cs="Times New Roman"/>
              </w:rPr>
              <w:t>Ekvadora</w:t>
            </w:r>
          </w:p>
          <w:p w14:paraId="1B7189CE" w14:textId="77777777" w:rsidR="006F60F5" w:rsidRDefault="006F60F5" w:rsidP="0003277A">
            <w:pPr>
              <w:jc w:val="center"/>
              <w:rPr>
                <w:rFonts w:ascii="Times New Roman" w:hAnsi="Times New Roman" w:cs="Times New Roman"/>
              </w:rPr>
            </w:pPr>
            <w:r>
              <w:rPr>
                <w:rFonts w:ascii="Times New Roman" w:hAnsi="Times New Roman" w:cs="Times New Roman"/>
              </w:rPr>
              <w:t>Meksika</w:t>
            </w:r>
          </w:p>
          <w:p w14:paraId="6DC0773B" w14:textId="77777777" w:rsidR="006F60F5" w:rsidRDefault="006F60F5" w:rsidP="0003277A">
            <w:pPr>
              <w:jc w:val="center"/>
              <w:rPr>
                <w:rFonts w:ascii="Times New Roman" w:hAnsi="Times New Roman" w:cs="Times New Roman"/>
              </w:rPr>
            </w:pPr>
            <w:r>
              <w:rPr>
                <w:rFonts w:ascii="Times New Roman" w:hAnsi="Times New Roman" w:cs="Times New Roman"/>
              </w:rPr>
              <w:t>Norvēģija</w:t>
            </w:r>
          </w:p>
          <w:p w14:paraId="0BAAF2A5" w14:textId="77777777" w:rsidR="006F60F5" w:rsidRDefault="006F60F5" w:rsidP="0003277A">
            <w:pPr>
              <w:jc w:val="center"/>
              <w:rPr>
                <w:rFonts w:ascii="Times New Roman" w:hAnsi="Times New Roman" w:cs="Times New Roman"/>
              </w:rPr>
            </w:pPr>
            <w:r>
              <w:rPr>
                <w:rFonts w:ascii="Times New Roman" w:hAnsi="Times New Roman" w:cs="Times New Roman"/>
              </w:rPr>
              <w:t>Serbija</w:t>
            </w:r>
          </w:p>
          <w:p w14:paraId="382B601C" w14:textId="77777777" w:rsidR="006F60F5" w:rsidRPr="00472208" w:rsidRDefault="006F60F5" w:rsidP="0003277A">
            <w:pPr>
              <w:jc w:val="center"/>
              <w:rPr>
                <w:rFonts w:ascii="Times New Roman" w:hAnsi="Times New Roman" w:cs="Times New Roman"/>
              </w:rPr>
            </w:pPr>
            <w:r>
              <w:rPr>
                <w:rFonts w:ascii="Times New Roman" w:hAnsi="Times New Roman" w:cs="Times New Roman"/>
              </w:rPr>
              <w:t>Slovēnija</w:t>
            </w:r>
          </w:p>
        </w:tc>
      </w:tr>
      <w:tr w:rsidR="006F60F5" w:rsidRPr="007810B3" w14:paraId="565FE3D0" w14:textId="77777777" w:rsidTr="006F60F5">
        <w:tc>
          <w:tcPr>
            <w:tcW w:w="2689" w:type="dxa"/>
          </w:tcPr>
          <w:p w14:paraId="37232A34" w14:textId="77777777" w:rsidR="006F60F5" w:rsidRPr="007810B3" w:rsidRDefault="006F60F5" w:rsidP="0003277A">
            <w:pPr>
              <w:jc w:val="center"/>
              <w:rPr>
                <w:rFonts w:ascii="Times New Roman" w:hAnsi="Times New Roman" w:cs="Times New Roman"/>
                <w:b/>
                <w:bCs/>
                <w:sz w:val="24"/>
                <w:szCs w:val="24"/>
              </w:rPr>
            </w:pPr>
            <w:r>
              <w:rPr>
                <w:rFonts w:ascii="Times New Roman" w:hAnsi="Times New Roman" w:cs="Times New Roman"/>
                <w:b/>
                <w:bCs/>
                <w:sz w:val="24"/>
                <w:szCs w:val="24"/>
              </w:rPr>
              <w:t>23</w:t>
            </w:r>
            <w:r w:rsidRPr="007810B3">
              <w:rPr>
                <w:rFonts w:ascii="Times New Roman" w:hAnsi="Times New Roman" w:cs="Times New Roman"/>
                <w:b/>
                <w:bCs/>
                <w:sz w:val="24"/>
                <w:szCs w:val="24"/>
              </w:rPr>
              <w:t xml:space="preserve"> valstis</w:t>
            </w:r>
          </w:p>
        </w:tc>
        <w:tc>
          <w:tcPr>
            <w:tcW w:w="2409" w:type="dxa"/>
          </w:tcPr>
          <w:p w14:paraId="5B16E049" w14:textId="77777777" w:rsidR="006F60F5" w:rsidRPr="007810B3" w:rsidRDefault="006F60F5" w:rsidP="0003277A">
            <w:pPr>
              <w:jc w:val="center"/>
              <w:rPr>
                <w:rFonts w:ascii="Times New Roman" w:hAnsi="Times New Roman" w:cs="Times New Roman"/>
                <w:b/>
                <w:bCs/>
                <w:sz w:val="24"/>
                <w:szCs w:val="24"/>
              </w:rPr>
            </w:pPr>
            <w:r>
              <w:rPr>
                <w:rFonts w:ascii="Times New Roman" w:hAnsi="Times New Roman" w:cs="Times New Roman"/>
                <w:b/>
                <w:bCs/>
                <w:sz w:val="24"/>
                <w:szCs w:val="24"/>
              </w:rPr>
              <w:t>18</w:t>
            </w:r>
            <w:r w:rsidRPr="007810B3">
              <w:rPr>
                <w:rFonts w:ascii="Times New Roman" w:hAnsi="Times New Roman" w:cs="Times New Roman"/>
                <w:b/>
                <w:bCs/>
                <w:sz w:val="24"/>
                <w:szCs w:val="24"/>
              </w:rPr>
              <w:t xml:space="preserve"> valstis</w:t>
            </w:r>
          </w:p>
        </w:tc>
        <w:tc>
          <w:tcPr>
            <w:tcW w:w="2074" w:type="dxa"/>
          </w:tcPr>
          <w:p w14:paraId="17A730BB" w14:textId="77777777" w:rsidR="006F60F5" w:rsidRPr="007810B3" w:rsidRDefault="006F60F5" w:rsidP="0003277A">
            <w:pPr>
              <w:jc w:val="center"/>
              <w:rPr>
                <w:rFonts w:ascii="Times New Roman" w:hAnsi="Times New Roman" w:cs="Times New Roman"/>
                <w:b/>
                <w:bCs/>
                <w:sz w:val="24"/>
                <w:szCs w:val="24"/>
              </w:rPr>
            </w:pPr>
            <w:r>
              <w:rPr>
                <w:rFonts w:ascii="Times New Roman" w:hAnsi="Times New Roman" w:cs="Times New Roman"/>
                <w:b/>
                <w:bCs/>
                <w:sz w:val="24"/>
                <w:szCs w:val="24"/>
              </w:rPr>
              <w:t>2</w:t>
            </w:r>
            <w:r w:rsidRPr="007810B3">
              <w:rPr>
                <w:rFonts w:ascii="Times New Roman" w:hAnsi="Times New Roman" w:cs="Times New Roman"/>
                <w:b/>
                <w:bCs/>
                <w:sz w:val="24"/>
                <w:szCs w:val="24"/>
              </w:rPr>
              <w:t xml:space="preserve"> valstis</w:t>
            </w:r>
          </w:p>
        </w:tc>
        <w:tc>
          <w:tcPr>
            <w:tcW w:w="2179" w:type="dxa"/>
          </w:tcPr>
          <w:p w14:paraId="0405321B" w14:textId="77777777" w:rsidR="006F60F5" w:rsidRPr="007810B3" w:rsidRDefault="006F60F5" w:rsidP="0003277A">
            <w:pPr>
              <w:jc w:val="center"/>
              <w:rPr>
                <w:rFonts w:ascii="Times New Roman" w:hAnsi="Times New Roman" w:cs="Times New Roman"/>
                <w:b/>
                <w:bCs/>
                <w:sz w:val="24"/>
                <w:szCs w:val="24"/>
              </w:rPr>
            </w:pPr>
            <w:r>
              <w:rPr>
                <w:rFonts w:ascii="Times New Roman" w:hAnsi="Times New Roman" w:cs="Times New Roman"/>
                <w:b/>
                <w:bCs/>
                <w:sz w:val="24"/>
                <w:szCs w:val="24"/>
              </w:rPr>
              <w:t>9</w:t>
            </w:r>
            <w:r w:rsidRPr="007810B3">
              <w:rPr>
                <w:rFonts w:ascii="Times New Roman" w:hAnsi="Times New Roman" w:cs="Times New Roman"/>
                <w:b/>
                <w:bCs/>
                <w:sz w:val="24"/>
                <w:szCs w:val="24"/>
              </w:rPr>
              <w:t xml:space="preserve"> valstis</w:t>
            </w:r>
          </w:p>
        </w:tc>
      </w:tr>
    </w:tbl>
    <w:p w14:paraId="37B390A2" w14:textId="77777777" w:rsidR="006F60F5" w:rsidRDefault="006F60F5" w:rsidP="006F60F5">
      <w:pPr>
        <w:jc w:val="both"/>
        <w:rPr>
          <w:rFonts w:ascii="Times New Roman" w:hAnsi="Times New Roman" w:cs="Times New Roman"/>
          <w:sz w:val="24"/>
          <w:szCs w:val="24"/>
        </w:rPr>
      </w:pPr>
    </w:p>
    <w:p w14:paraId="576E6DAC" w14:textId="3337B79F" w:rsidR="00431FCA" w:rsidRPr="00DD1213" w:rsidRDefault="009C16AE" w:rsidP="00F01D8E">
      <w:pPr>
        <w:spacing w:after="0" w:line="240" w:lineRule="auto"/>
        <w:ind w:firstLine="720"/>
        <w:jc w:val="both"/>
        <w:rPr>
          <w:rFonts w:ascii="Times New Roman" w:eastAsiaTheme="majorEastAsia" w:hAnsi="Times New Roman" w:cs="Times New Roman"/>
          <w:b/>
          <w:bCs/>
          <w:i/>
          <w:iCs/>
          <w:color w:val="0D0D0D" w:themeColor="text1" w:themeTint="F2"/>
          <w:sz w:val="24"/>
          <w:szCs w:val="24"/>
        </w:rPr>
      </w:pPr>
      <w:r w:rsidRPr="00DD1213">
        <w:rPr>
          <w:rFonts w:ascii="Times New Roman" w:eastAsiaTheme="majorEastAsia" w:hAnsi="Times New Roman" w:cs="Times New Roman"/>
          <w:b/>
          <w:bCs/>
          <w:i/>
          <w:iCs/>
          <w:color w:val="0D0D0D" w:themeColor="text1" w:themeTint="F2"/>
          <w:sz w:val="24"/>
          <w:szCs w:val="24"/>
        </w:rPr>
        <w:t xml:space="preserve">Esošais nodokļu un muitas policijas </w:t>
      </w:r>
      <w:r w:rsidR="00DA1D1C" w:rsidRPr="00DD1213">
        <w:rPr>
          <w:rFonts w:ascii="Times New Roman" w:eastAsiaTheme="majorEastAsia" w:hAnsi="Times New Roman" w:cs="Times New Roman"/>
          <w:b/>
          <w:bCs/>
          <w:i/>
          <w:iCs/>
          <w:color w:val="0D0D0D" w:themeColor="text1" w:themeTint="F2"/>
          <w:sz w:val="24"/>
          <w:szCs w:val="24"/>
        </w:rPr>
        <w:t>darbības modelis</w:t>
      </w:r>
    </w:p>
    <w:p w14:paraId="1BE76E96" w14:textId="77777777" w:rsidR="000F4711" w:rsidRPr="00B66854" w:rsidRDefault="000F4711" w:rsidP="00B66854">
      <w:pPr>
        <w:spacing w:after="0" w:line="240" w:lineRule="auto"/>
        <w:ind w:firstLine="709"/>
        <w:jc w:val="both"/>
        <w:rPr>
          <w:rFonts w:ascii="Times New Roman" w:eastAsiaTheme="majorEastAsia" w:hAnsi="Times New Roman" w:cs="Times New Roman"/>
          <w:color w:val="0D0D0D" w:themeColor="text1" w:themeTint="F2"/>
          <w:sz w:val="24"/>
          <w:szCs w:val="24"/>
        </w:rPr>
      </w:pPr>
    </w:p>
    <w:p w14:paraId="1090DF59" w14:textId="58D52242" w:rsidR="00DF4BFF" w:rsidRPr="008F17DB" w:rsidRDefault="00E752F2" w:rsidP="00D13375">
      <w:pPr>
        <w:spacing w:after="0" w:line="240" w:lineRule="auto"/>
        <w:ind w:firstLine="709"/>
        <w:jc w:val="both"/>
        <w:rPr>
          <w:rFonts w:ascii="Times New Roman" w:eastAsiaTheme="majorEastAsia" w:hAnsi="Times New Roman" w:cs="Times New Roman"/>
          <w:color w:val="0D0D0D" w:themeColor="text1" w:themeTint="F2"/>
          <w:sz w:val="24"/>
          <w:szCs w:val="24"/>
        </w:rPr>
      </w:pPr>
      <w:r w:rsidRPr="00B66854">
        <w:rPr>
          <w:rFonts w:ascii="Times New Roman" w:eastAsiaTheme="majorEastAsia" w:hAnsi="Times New Roman" w:cs="Times New Roman"/>
          <w:color w:val="0D0D0D" w:themeColor="text1" w:themeTint="F2"/>
          <w:sz w:val="24"/>
          <w:szCs w:val="24"/>
        </w:rPr>
        <w:t xml:space="preserve">Latvijā šobrīd tiek </w:t>
      </w:r>
      <w:r w:rsidR="006858C5">
        <w:rPr>
          <w:rFonts w:ascii="Times New Roman" w:eastAsiaTheme="majorEastAsia" w:hAnsi="Times New Roman" w:cs="Times New Roman"/>
          <w:color w:val="0D0D0D" w:themeColor="text1" w:themeTint="F2"/>
          <w:sz w:val="24"/>
          <w:szCs w:val="24"/>
        </w:rPr>
        <w:t>īstenots</w:t>
      </w:r>
      <w:r w:rsidRPr="00B66854">
        <w:rPr>
          <w:rFonts w:ascii="Times New Roman" w:eastAsiaTheme="majorEastAsia" w:hAnsi="Times New Roman" w:cs="Times New Roman"/>
          <w:color w:val="0D0D0D" w:themeColor="text1" w:themeTint="F2"/>
          <w:sz w:val="24"/>
          <w:szCs w:val="24"/>
        </w:rPr>
        <w:t xml:space="preserve"> </w:t>
      </w:r>
      <w:r w:rsidR="001B7E54" w:rsidRPr="00B66854">
        <w:rPr>
          <w:rFonts w:ascii="Times New Roman" w:eastAsiaTheme="majorEastAsia" w:hAnsi="Times New Roman" w:cs="Times New Roman"/>
          <w:color w:val="0D0D0D" w:themeColor="text1" w:themeTint="F2"/>
          <w:sz w:val="24"/>
          <w:szCs w:val="24"/>
        </w:rPr>
        <w:t>2.</w:t>
      </w:r>
      <w:r w:rsidR="00C65775">
        <w:rPr>
          <w:rFonts w:ascii="Times New Roman" w:eastAsiaTheme="majorEastAsia" w:hAnsi="Times New Roman" w:cs="Times New Roman"/>
          <w:color w:val="0D0D0D" w:themeColor="text1" w:themeTint="F2"/>
          <w:sz w:val="24"/>
          <w:szCs w:val="24"/>
        </w:rPr>
        <w:t xml:space="preserve"> </w:t>
      </w:r>
      <w:r w:rsidR="00175DC6" w:rsidRPr="00B66854">
        <w:rPr>
          <w:rFonts w:ascii="Times New Roman" w:eastAsiaTheme="majorEastAsia" w:hAnsi="Times New Roman" w:cs="Times New Roman"/>
          <w:color w:val="0D0D0D" w:themeColor="text1" w:themeTint="F2"/>
          <w:sz w:val="24"/>
          <w:szCs w:val="24"/>
        </w:rPr>
        <w:t>modelis</w:t>
      </w:r>
      <w:r w:rsidR="00B66854">
        <w:rPr>
          <w:rFonts w:ascii="Times New Roman" w:eastAsiaTheme="majorEastAsia" w:hAnsi="Times New Roman" w:cs="Times New Roman"/>
          <w:color w:val="0D0D0D" w:themeColor="text1" w:themeTint="F2"/>
          <w:sz w:val="24"/>
          <w:szCs w:val="24"/>
        </w:rPr>
        <w:t xml:space="preserve"> </w:t>
      </w:r>
      <w:r w:rsidR="00175DC6" w:rsidRPr="00B66854">
        <w:rPr>
          <w:rFonts w:ascii="Times New Roman" w:eastAsiaTheme="majorEastAsia" w:hAnsi="Times New Roman" w:cs="Times New Roman"/>
          <w:color w:val="0D0D0D" w:themeColor="text1" w:themeTint="F2"/>
          <w:sz w:val="24"/>
          <w:szCs w:val="24"/>
        </w:rPr>
        <w:t xml:space="preserve">no </w:t>
      </w:r>
      <w:r w:rsidR="001B7E54" w:rsidRPr="00B66854">
        <w:rPr>
          <w:rFonts w:ascii="Times New Roman" w:eastAsiaTheme="majorEastAsia" w:hAnsi="Times New Roman" w:cs="Times New Roman"/>
          <w:color w:val="0D0D0D" w:themeColor="text1" w:themeTint="F2"/>
          <w:sz w:val="24"/>
          <w:szCs w:val="24"/>
        </w:rPr>
        <w:t>OECD identificēt</w:t>
      </w:r>
      <w:r w:rsidR="00175DC6" w:rsidRPr="00B66854">
        <w:rPr>
          <w:rFonts w:ascii="Times New Roman" w:eastAsiaTheme="majorEastAsia" w:hAnsi="Times New Roman" w:cs="Times New Roman"/>
          <w:color w:val="0D0D0D" w:themeColor="text1" w:themeTint="F2"/>
          <w:sz w:val="24"/>
          <w:szCs w:val="24"/>
        </w:rPr>
        <w:t>ajiem četriem</w:t>
      </w:r>
      <w:r w:rsidR="001B7E54" w:rsidRPr="00B66854">
        <w:rPr>
          <w:rFonts w:ascii="Times New Roman" w:eastAsiaTheme="majorEastAsia" w:hAnsi="Times New Roman" w:cs="Times New Roman"/>
          <w:color w:val="0D0D0D" w:themeColor="text1" w:themeTint="F2"/>
          <w:sz w:val="24"/>
          <w:szCs w:val="24"/>
        </w:rPr>
        <w:t xml:space="preserve"> </w:t>
      </w:r>
      <w:r w:rsidR="003F5EF8" w:rsidRPr="00B66854">
        <w:rPr>
          <w:rFonts w:ascii="Times New Roman" w:eastAsiaTheme="majorEastAsia" w:hAnsi="Times New Roman" w:cs="Times New Roman"/>
          <w:color w:val="0D0D0D" w:themeColor="text1" w:themeTint="F2"/>
          <w:sz w:val="24"/>
          <w:szCs w:val="24"/>
        </w:rPr>
        <w:t>nodokļu un muitas noziedzīgo nodarījumu izme</w:t>
      </w:r>
      <w:r w:rsidR="003F5EF8">
        <w:rPr>
          <w:rFonts w:ascii="Times New Roman" w:eastAsiaTheme="majorEastAsia" w:hAnsi="Times New Roman" w:cs="Times New Roman"/>
          <w:color w:val="0D0D0D" w:themeColor="text1" w:themeTint="F2"/>
          <w:sz w:val="24"/>
          <w:szCs w:val="24"/>
        </w:rPr>
        <w:t xml:space="preserve">klēšanas </w:t>
      </w:r>
      <w:r w:rsidR="00B66854" w:rsidRPr="00B66854">
        <w:rPr>
          <w:rFonts w:ascii="Times New Roman" w:eastAsiaTheme="majorEastAsia" w:hAnsi="Times New Roman" w:cs="Times New Roman"/>
          <w:color w:val="0D0D0D" w:themeColor="text1" w:themeTint="F2"/>
          <w:sz w:val="24"/>
          <w:szCs w:val="24"/>
        </w:rPr>
        <w:t xml:space="preserve">organizatoriskajiem </w:t>
      </w:r>
      <w:r w:rsidR="003F5EF8">
        <w:rPr>
          <w:rFonts w:ascii="Times New Roman" w:eastAsiaTheme="majorEastAsia" w:hAnsi="Times New Roman" w:cs="Times New Roman"/>
          <w:color w:val="0D0D0D" w:themeColor="text1" w:themeTint="F2"/>
          <w:sz w:val="24"/>
          <w:szCs w:val="24"/>
        </w:rPr>
        <w:t>modeļiem</w:t>
      </w:r>
      <w:r w:rsidR="00D51145">
        <w:rPr>
          <w:rFonts w:ascii="Times New Roman" w:eastAsiaTheme="majorEastAsia" w:hAnsi="Times New Roman" w:cs="Times New Roman"/>
          <w:color w:val="0D0D0D" w:themeColor="text1" w:themeTint="F2"/>
          <w:sz w:val="24"/>
          <w:szCs w:val="24"/>
        </w:rPr>
        <w:t xml:space="preserve"> un noziedzīg</w:t>
      </w:r>
      <w:r w:rsidR="0008605F">
        <w:rPr>
          <w:rFonts w:ascii="Times New Roman" w:eastAsiaTheme="majorEastAsia" w:hAnsi="Times New Roman" w:cs="Times New Roman"/>
          <w:color w:val="0D0D0D" w:themeColor="text1" w:themeTint="F2"/>
          <w:sz w:val="24"/>
          <w:szCs w:val="24"/>
        </w:rPr>
        <w:t xml:space="preserve">u nodarījumu </w:t>
      </w:r>
      <w:r w:rsidR="00B75477">
        <w:rPr>
          <w:rFonts w:ascii="Times New Roman" w:eastAsiaTheme="majorEastAsia" w:hAnsi="Times New Roman" w:cs="Times New Roman"/>
          <w:color w:val="0D0D0D" w:themeColor="text1" w:themeTint="F2"/>
          <w:sz w:val="24"/>
          <w:szCs w:val="24"/>
        </w:rPr>
        <w:t xml:space="preserve">valsts ieņēmumu un muitas lietu jomā </w:t>
      </w:r>
      <w:r w:rsidR="00AA2856">
        <w:rPr>
          <w:rFonts w:ascii="Times New Roman" w:eastAsiaTheme="majorEastAsia" w:hAnsi="Times New Roman" w:cs="Times New Roman"/>
          <w:color w:val="0D0D0D" w:themeColor="text1" w:themeTint="F2"/>
          <w:sz w:val="24"/>
          <w:szCs w:val="24"/>
        </w:rPr>
        <w:t xml:space="preserve">izmeklēšanu </w:t>
      </w:r>
      <w:r w:rsidR="00B75477">
        <w:rPr>
          <w:rFonts w:ascii="Times New Roman" w:eastAsiaTheme="majorEastAsia" w:hAnsi="Times New Roman" w:cs="Times New Roman"/>
          <w:color w:val="0D0D0D" w:themeColor="text1" w:themeTint="F2"/>
          <w:sz w:val="24"/>
          <w:szCs w:val="24"/>
        </w:rPr>
        <w:t xml:space="preserve">veic VID </w:t>
      </w:r>
      <w:r w:rsidR="00777A5F">
        <w:rPr>
          <w:rFonts w:ascii="Times New Roman" w:eastAsiaTheme="majorEastAsia" w:hAnsi="Times New Roman" w:cs="Times New Roman"/>
          <w:color w:val="0D0D0D" w:themeColor="text1" w:themeTint="F2"/>
          <w:sz w:val="24"/>
          <w:szCs w:val="24"/>
        </w:rPr>
        <w:t>patstāvīg</w:t>
      </w:r>
      <w:r w:rsidR="00471421">
        <w:rPr>
          <w:rFonts w:ascii="Times New Roman" w:eastAsiaTheme="majorEastAsia" w:hAnsi="Times New Roman" w:cs="Times New Roman"/>
          <w:color w:val="0D0D0D" w:themeColor="text1" w:themeTint="F2"/>
          <w:sz w:val="24"/>
          <w:szCs w:val="24"/>
        </w:rPr>
        <w:t>ā</w:t>
      </w:r>
      <w:r w:rsidR="00B75477">
        <w:rPr>
          <w:rFonts w:ascii="Times New Roman" w:eastAsiaTheme="majorEastAsia" w:hAnsi="Times New Roman" w:cs="Times New Roman"/>
          <w:color w:val="0D0D0D" w:themeColor="text1" w:themeTint="F2"/>
          <w:sz w:val="24"/>
          <w:szCs w:val="24"/>
        </w:rPr>
        <w:t xml:space="preserve"> </w:t>
      </w:r>
      <w:r w:rsidR="00777A5F">
        <w:rPr>
          <w:rFonts w:ascii="Times New Roman" w:eastAsiaTheme="majorEastAsia" w:hAnsi="Times New Roman" w:cs="Times New Roman"/>
          <w:color w:val="0D0D0D" w:themeColor="text1" w:themeTint="F2"/>
          <w:sz w:val="24"/>
          <w:szCs w:val="24"/>
        </w:rPr>
        <w:t xml:space="preserve">struktūrvienība </w:t>
      </w:r>
      <w:r w:rsidR="0019443F">
        <w:rPr>
          <w:rFonts w:ascii="Times New Roman" w:eastAsiaTheme="majorEastAsia" w:hAnsi="Times New Roman" w:cs="Times New Roman"/>
          <w:color w:val="0D0D0D" w:themeColor="text1" w:themeTint="F2"/>
          <w:sz w:val="24"/>
          <w:szCs w:val="24"/>
        </w:rPr>
        <w:t>NMPP.</w:t>
      </w:r>
      <w:r w:rsidR="00D13375">
        <w:rPr>
          <w:rFonts w:ascii="Times New Roman" w:eastAsiaTheme="majorEastAsia" w:hAnsi="Times New Roman" w:cs="Times New Roman"/>
          <w:color w:val="0D0D0D" w:themeColor="text1" w:themeTint="F2"/>
          <w:sz w:val="24"/>
          <w:szCs w:val="24"/>
        </w:rPr>
        <w:t xml:space="preserve"> </w:t>
      </w:r>
      <w:r w:rsidR="00DF4BFF" w:rsidRPr="00DF4BFF">
        <w:rPr>
          <w:rFonts w:ascii="Times New Roman" w:eastAsiaTheme="majorEastAsia" w:hAnsi="Times New Roman" w:cs="Times New Roman"/>
          <w:color w:val="0D0D0D" w:themeColor="text1" w:themeTint="F2"/>
          <w:sz w:val="24"/>
          <w:szCs w:val="24"/>
        </w:rPr>
        <w:t>Pēc VID pašreizējas struktūras NMPP ir VID ģenerāldirektora pakļautībā</w:t>
      </w:r>
      <w:r w:rsidR="00D13375">
        <w:rPr>
          <w:rFonts w:ascii="Times New Roman" w:eastAsiaTheme="majorEastAsia" w:hAnsi="Times New Roman" w:cs="Times New Roman"/>
          <w:color w:val="0D0D0D" w:themeColor="text1" w:themeTint="F2"/>
          <w:sz w:val="24"/>
          <w:szCs w:val="24"/>
        </w:rPr>
        <w:t>.</w:t>
      </w:r>
    </w:p>
    <w:p w14:paraId="5B828880" w14:textId="77777777" w:rsidR="000F4711" w:rsidRPr="00545056" w:rsidRDefault="000F4711" w:rsidP="000F4711">
      <w:pPr>
        <w:spacing w:after="0" w:line="240" w:lineRule="auto"/>
        <w:ind w:firstLine="720"/>
        <w:jc w:val="both"/>
        <w:rPr>
          <w:rFonts w:ascii="Times New Roman" w:hAnsi="Times New Roman" w:cs="Times New Roman"/>
          <w:sz w:val="24"/>
          <w:szCs w:val="24"/>
        </w:rPr>
      </w:pPr>
      <w:r w:rsidRPr="00545056">
        <w:rPr>
          <w:rFonts w:ascii="Times New Roman" w:hAnsi="Times New Roman" w:cs="Times New Roman"/>
          <w:sz w:val="24"/>
          <w:szCs w:val="24"/>
        </w:rPr>
        <w:t xml:space="preserve">VID </w:t>
      </w:r>
      <w:r>
        <w:rPr>
          <w:rFonts w:ascii="Times New Roman" w:hAnsi="Times New Roman" w:cs="Times New Roman"/>
          <w:sz w:val="24"/>
          <w:szCs w:val="24"/>
        </w:rPr>
        <w:t>NMPP</w:t>
      </w:r>
      <w:r w:rsidRPr="00545056">
        <w:rPr>
          <w:rFonts w:ascii="Times New Roman" w:hAnsi="Times New Roman" w:cs="Times New Roman"/>
          <w:sz w:val="24"/>
          <w:szCs w:val="24"/>
        </w:rPr>
        <w:t>,</w:t>
      </w:r>
      <w:r w:rsidRPr="00402781">
        <w:t xml:space="preserve"> </w:t>
      </w:r>
      <w:r>
        <w:rPr>
          <w:rFonts w:ascii="Times New Roman" w:hAnsi="Times New Roman" w:cs="Times New Roman"/>
          <w:sz w:val="24"/>
          <w:szCs w:val="24"/>
        </w:rPr>
        <w:t>kuras</w:t>
      </w:r>
      <w:r w:rsidRPr="00402781">
        <w:rPr>
          <w:rFonts w:ascii="Times New Roman" w:hAnsi="Times New Roman" w:cs="Times New Roman"/>
          <w:sz w:val="24"/>
          <w:szCs w:val="24"/>
        </w:rPr>
        <w:t xml:space="preserve"> pilnvarotas amatpersonas </w:t>
      </w:r>
      <w:r>
        <w:rPr>
          <w:rFonts w:ascii="Times New Roman" w:hAnsi="Times New Roman" w:cs="Times New Roman"/>
          <w:sz w:val="24"/>
          <w:szCs w:val="24"/>
        </w:rPr>
        <w:t xml:space="preserve">atbilstoši Kriminālprocesa likumā noteiktajai institucionālajai piekritībai </w:t>
      </w:r>
      <w:r w:rsidRPr="00402781">
        <w:rPr>
          <w:rFonts w:ascii="Times New Roman" w:hAnsi="Times New Roman" w:cs="Times New Roman"/>
          <w:sz w:val="24"/>
          <w:szCs w:val="24"/>
        </w:rPr>
        <w:t>izmeklē noziedzīgus nodarījumus valsts ieņēmumu un muitas lietu jomā</w:t>
      </w:r>
      <w:r>
        <w:rPr>
          <w:rFonts w:ascii="Times New Roman" w:hAnsi="Times New Roman" w:cs="Times New Roman"/>
          <w:sz w:val="24"/>
          <w:szCs w:val="24"/>
        </w:rPr>
        <w:t>,</w:t>
      </w:r>
      <w:r w:rsidRPr="00545056">
        <w:rPr>
          <w:rFonts w:ascii="Times New Roman" w:hAnsi="Times New Roman" w:cs="Times New Roman"/>
          <w:sz w:val="24"/>
          <w:szCs w:val="24"/>
        </w:rPr>
        <w:t xml:space="preserve"> savu darbību uzsāka no 2018. gada 1. janvāra, balstoties uz Saeimā 2017. gada 22. jūnijā pieņemto likumu “Grozījumi likumā “Par Valsts ieņēmumu dienestu”, proti, šī iestāde savu darbību uzsāka, apvienojot iepriekš ilgus gadus pastāvošas divas patstāvīgas izmeklēšanas iestādes finanšu policiju un muitas policiju</w:t>
      </w:r>
      <w:r w:rsidRPr="00545056">
        <w:rPr>
          <w:rStyle w:val="FootnoteReference"/>
          <w:rFonts w:ascii="Times New Roman" w:hAnsi="Times New Roman" w:cs="Times New Roman"/>
          <w:sz w:val="24"/>
          <w:szCs w:val="24"/>
        </w:rPr>
        <w:footnoteReference w:id="34"/>
      </w:r>
      <w:r w:rsidRPr="00545056">
        <w:rPr>
          <w:rFonts w:ascii="Times New Roman" w:hAnsi="Times New Roman" w:cs="Times New Roman"/>
          <w:sz w:val="24"/>
          <w:szCs w:val="24"/>
        </w:rPr>
        <w:t xml:space="preserve">, tostarp tika izveidota jauna izmeklēšanas iestāde – VID </w:t>
      </w:r>
      <w:r>
        <w:rPr>
          <w:rFonts w:ascii="Times New Roman" w:hAnsi="Times New Roman" w:cs="Times New Roman"/>
          <w:sz w:val="24"/>
          <w:szCs w:val="24"/>
        </w:rPr>
        <w:t>IDP</w:t>
      </w:r>
      <w:r w:rsidRPr="00545056">
        <w:rPr>
          <w:rFonts w:ascii="Times New Roman" w:hAnsi="Times New Roman" w:cs="Times New Roman"/>
          <w:sz w:val="24"/>
          <w:szCs w:val="24"/>
        </w:rPr>
        <w:t>.</w:t>
      </w:r>
    </w:p>
    <w:p w14:paraId="39BB725D" w14:textId="77777777" w:rsidR="000F4711" w:rsidRPr="00545056" w:rsidRDefault="000F4711" w:rsidP="000F4711">
      <w:pPr>
        <w:spacing w:after="0" w:line="240" w:lineRule="auto"/>
        <w:ind w:firstLine="720"/>
        <w:jc w:val="both"/>
        <w:rPr>
          <w:rFonts w:ascii="Times New Roman" w:hAnsi="Times New Roman" w:cs="Times New Roman"/>
          <w:sz w:val="24"/>
          <w:szCs w:val="24"/>
        </w:rPr>
      </w:pPr>
      <w:r w:rsidRPr="00545056">
        <w:rPr>
          <w:rFonts w:ascii="Times New Roman" w:hAnsi="Times New Roman" w:cs="Times New Roman"/>
          <w:sz w:val="24"/>
          <w:szCs w:val="24"/>
        </w:rPr>
        <w:t>Iepriekš minēto izmeklēšanas iestāžu apvienošanas galvenais mērķis bija samazināt izmeklēšanas iestāžu skaitu un veicināt VID uzdevumu efektīvu izpildi, optimizēt un centralizēt VID struktūrvienības, kuras veic noziedzīgu nodarījumu izmeklēšanu valsts ieņēmumu jomā un muitas lietu jomā. Savukārt Valsts kontrole 2022. gada 21. oktobra revīzijas ziņojumā “Izmeklēšanas iestādes Latvijā: kompetenču un resursu, bet ne skaita jautājums” ir paudusi viedokli, ka VID izmeklēšanas iestāžu reorganizācija (Finanšu policijas un Muitas policijas apvienošana) tostarp ir veikta ar mērķi, lai novērstu VID reputācijas draudus, kā arī nekavējoties novērstu negodprātīgu VID amatpersonu rīcību</w:t>
      </w:r>
      <w:r w:rsidRPr="00545056">
        <w:rPr>
          <w:rFonts w:ascii="Times New Roman" w:hAnsi="Times New Roman" w:cs="Times New Roman"/>
          <w:sz w:val="24"/>
          <w:szCs w:val="24"/>
          <w:vertAlign w:val="superscript"/>
        </w:rPr>
        <w:footnoteReference w:id="35"/>
      </w:r>
      <w:r w:rsidRPr="00545056">
        <w:rPr>
          <w:rFonts w:ascii="Times New Roman" w:hAnsi="Times New Roman" w:cs="Times New Roman"/>
          <w:sz w:val="24"/>
          <w:szCs w:val="24"/>
        </w:rPr>
        <w:t>.</w:t>
      </w:r>
    </w:p>
    <w:p w14:paraId="671F27C9" w14:textId="77777777" w:rsidR="000F4711" w:rsidRDefault="000F4711" w:rsidP="000F4711">
      <w:pPr>
        <w:spacing w:after="0" w:line="240" w:lineRule="auto"/>
        <w:ind w:firstLine="720"/>
        <w:jc w:val="both"/>
        <w:rPr>
          <w:rFonts w:ascii="Times New Roman" w:hAnsi="Times New Roman" w:cs="Times New Roman"/>
          <w:color w:val="000000" w:themeColor="text1"/>
          <w:sz w:val="24"/>
          <w:szCs w:val="24"/>
        </w:rPr>
      </w:pPr>
      <w:r w:rsidRPr="00545056">
        <w:rPr>
          <w:rFonts w:ascii="Times New Roman" w:hAnsi="Times New Roman" w:cs="Times New Roman"/>
          <w:sz w:val="24"/>
          <w:szCs w:val="24"/>
        </w:rPr>
        <w:t xml:space="preserve">Saskaņā ar Kriminālprocesa likumā noteikto VID </w:t>
      </w:r>
      <w:r>
        <w:rPr>
          <w:rFonts w:ascii="Times New Roman" w:hAnsi="Times New Roman" w:cs="Times New Roman"/>
          <w:sz w:val="24"/>
          <w:szCs w:val="24"/>
        </w:rPr>
        <w:t>NMPP</w:t>
      </w:r>
      <w:r w:rsidRPr="00545056">
        <w:rPr>
          <w:rFonts w:ascii="Times New Roman" w:hAnsi="Times New Roman" w:cs="Times New Roman"/>
          <w:sz w:val="24"/>
          <w:szCs w:val="24"/>
        </w:rPr>
        <w:t xml:space="preserve"> ir izmeklēšanas iestāde</w:t>
      </w:r>
      <w:r w:rsidRPr="00545056">
        <w:rPr>
          <w:rFonts w:ascii="Times New Roman" w:hAnsi="Times New Roman" w:cs="Times New Roman"/>
          <w:sz w:val="24"/>
          <w:szCs w:val="24"/>
          <w:vertAlign w:val="superscript"/>
        </w:rPr>
        <w:footnoteReference w:id="36"/>
      </w:r>
      <w:r w:rsidRPr="00545056">
        <w:rPr>
          <w:rFonts w:ascii="Times New Roman" w:hAnsi="Times New Roman" w:cs="Times New Roman"/>
          <w:sz w:val="24"/>
          <w:szCs w:val="24"/>
        </w:rPr>
        <w:t>, kuras pilnvarotas amatpersonas ir tiesīgas izmeklēt noziedzīgus nodarījumus valsts ieņēmumu un muitas lietu jomā</w:t>
      </w:r>
      <w:r w:rsidRPr="00545056">
        <w:rPr>
          <w:rFonts w:ascii="Times New Roman" w:hAnsi="Times New Roman" w:cs="Times New Roman"/>
          <w:sz w:val="24"/>
          <w:szCs w:val="24"/>
          <w:vertAlign w:val="superscript"/>
        </w:rPr>
        <w:footnoteReference w:id="37"/>
      </w:r>
      <w:r w:rsidRPr="00545056">
        <w:rPr>
          <w:rFonts w:ascii="Times New Roman" w:hAnsi="Times New Roman" w:cs="Times New Roman"/>
          <w:sz w:val="24"/>
          <w:szCs w:val="24"/>
        </w:rPr>
        <w:t xml:space="preserve">. </w:t>
      </w:r>
      <w:r w:rsidRPr="00D76FDE">
        <w:rPr>
          <w:rFonts w:ascii="Times New Roman" w:hAnsi="Times New Roman" w:cs="Times New Roman"/>
          <w:color w:val="000000" w:themeColor="text1"/>
          <w:sz w:val="24"/>
          <w:szCs w:val="24"/>
        </w:rPr>
        <w:t>Papildus iepriekš minētajam ir svarīgi atzīmēt, ka VID NMPP īsteno ne tikai izmeklēšanas darbību pilnvaras, ko regulē Kriminālprocesa likums, bet arī operatīvās darbības pilnvaras, kuras ir noteiktas Operatīvās darbības likumā. VID NMPP ir arī muitas iestādes galvenā struktūrvienība savstarpējas palīdzības koordinēšanā.</w:t>
      </w:r>
    </w:p>
    <w:p w14:paraId="6B5BDAC6" w14:textId="04C5BB3F" w:rsidR="000F4711" w:rsidRPr="00C83B0D" w:rsidRDefault="000F4711" w:rsidP="007E1593">
      <w:pPr>
        <w:spacing w:after="0" w:line="240" w:lineRule="auto"/>
        <w:ind w:firstLine="720"/>
        <w:jc w:val="both"/>
        <w:rPr>
          <w:rFonts w:ascii="Times New Roman" w:hAnsi="Times New Roman" w:cs="Times New Roman"/>
          <w:sz w:val="24"/>
          <w:szCs w:val="24"/>
        </w:rPr>
      </w:pPr>
      <w:r w:rsidRPr="00D76FDE">
        <w:rPr>
          <w:rFonts w:ascii="Times New Roman" w:hAnsi="Times New Roman" w:cs="Times New Roman"/>
          <w:color w:val="000000" w:themeColor="text1"/>
          <w:sz w:val="24"/>
          <w:szCs w:val="24"/>
        </w:rPr>
        <w:t xml:space="preserve">VID NMPP vecākie izmeklētāji veic izmeklēšanu īpaši sarežģītās un liela apjoma starpreģionāla vai starptautiska rakstura noziegumu lietās. </w:t>
      </w:r>
      <w:r>
        <w:rPr>
          <w:rFonts w:ascii="Times New Roman" w:hAnsi="Times New Roman" w:cs="Times New Roman"/>
          <w:sz w:val="24"/>
          <w:szCs w:val="24"/>
        </w:rPr>
        <w:t xml:space="preserve">VID </w:t>
      </w:r>
      <w:r w:rsidRPr="00883037">
        <w:rPr>
          <w:rFonts w:ascii="Times New Roman" w:hAnsi="Times New Roman" w:cs="Times New Roman"/>
          <w:sz w:val="24"/>
          <w:szCs w:val="24"/>
        </w:rPr>
        <w:t xml:space="preserve">NMPP </w:t>
      </w:r>
      <w:r w:rsidR="00B647CC">
        <w:rPr>
          <w:rFonts w:ascii="Times New Roman" w:hAnsi="Times New Roman" w:cs="Times New Roman"/>
          <w:sz w:val="24"/>
          <w:szCs w:val="24"/>
        </w:rPr>
        <w:t>izmeklē smagus un sevišķi smagus noziedzīgus nodarījumus</w:t>
      </w:r>
      <w:r w:rsidR="00C01362">
        <w:rPr>
          <w:rFonts w:ascii="Times New Roman" w:hAnsi="Times New Roman" w:cs="Times New Roman"/>
          <w:sz w:val="24"/>
          <w:szCs w:val="24"/>
        </w:rPr>
        <w:t xml:space="preserve">, t.sk. par organizēto </w:t>
      </w:r>
      <w:r w:rsidR="000200D1">
        <w:rPr>
          <w:rFonts w:ascii="Times New Roman" w:hAnsi="Times New Roman" w:cs="Times New Roman"/>
          <w:sz w:val="24"/>
          <w:szCs w:val="24"/>
        </w:rPr>
        <w:t xml:space="preserve">grupu izdarītiem sevišķi smagiem noziegumiem </w:t>
      </w:r>
      <w:r w:rsidR="004B33E8">
        <w:rPr>
          <w:rFonts w:ascii="Times New Roman" w:hAnsi="Times New Roman" w:cs="Times New Roman"/>
          <w:sz w:val="24"/>
          <w:szCs w:val="24"/>
        </w:rPr>
        <w:t xml:space="preserve">valsts ieņēmumu un </w:t>
      </w:r>
      <w:r w:rsidR="00C364A4">
        <w:rPr>
          <w:rFonts w:ascii="Times New Roman" w:hAnsi="Times New Roman" w:cs="Times New Roman"/>
          <w:sz w:val="24"/>
          <w:szCs w:val="24"/>
        </w:rPr>
        <w:t>muitas lietu jomā – nodokļu krāpšana</w:t>
      </w:r>
      <w:r w:rsidR="00DA7677">
        <w:rPr>
          <w:rFonts w:ascii="Times New Roman" w:hAnsi="Times New Roman" w:cs="Times New Roman"/>
          <w:sz w:val="24"/>
          <w:szCs w:val="24"/>
        </w:rPr>
        <w:t>, noziedzīgi iegūtu līdzekļu legalizēšana</w:t>
      </w:r>
      <w:r w:rsidR="003B3319">
        <w:rPr>
          <w:rFonts w:ascii="Times New Roman" w:hAnsi="Times New Roman" w:cs="Times New Roman"/>
          <w:sz w:val="24"/>
          <w:szCs w:val="24"/>
        </w:rPr>
        <w:t>, izvairīšanās no nodokļu nomaksas, kontrabanda</w:t>
      </w:r>
      <w:r w:rsidR="000C5753">
        <w:rPr>
          <w:rFonts w:ascii="Times New Roman" w:hAnsi="Times New Roman" w:cs="Times New Roman"/>
          <w:sz w:val="24"/>
          <w:szCs w:val="24"/>
        </w:rPr>
        <w:t xml:space="preserve"> un n</w:t>
      </w:r>
      <w:r w:rsidR="003B3319">
        <w:rPr>
          <w:rFonts w:ascii="Times New Roman" w:hAnsi="Times New Roman" w:cs="Times New Roman"/>
          <w:sz w:val="24"/>
          <w:szCs w:val="24"/>
        </w:rPr>
        <w:t>o 2022.gada maija</w:t>
      </w:r>
      <w:r w:rsidR="007E1593">
        <w:rPr>
          <w:rFonts w:ascii="Times New Roman" w:hAnsi="Times New Roman" w:cs="Times New Roman"/>
          <w:sz w:val="24"/>
          <w:szCs w:val="24"/>
        </w:rPr>
        <w:t xml:space="preserve"> -</w:t>
      </w:r>
      <w:r w:rsidR="003B3319">
        <w:rPr>
          <w:rFonts w:ascii="Times New Roman" w:hAnsi="Times New Roman" w:cs="Times New Roman"/>
          <w:sz w:val="24"/>
          <w:szCs w:val="24"/>
        </w:rPr>
        <w:t xml:space="preserve"> </w:t>
      </w:r>
      <w:r w:rsidR="001F7007">
        <w:rPr>
          <w:rFonts w:ascii="Times New Roman" w:hAnsi="Times New Roman" w:cs="Times New Roman"/>
          <w:sz w:val="24"/>
          <w:szCs w:val="24"/>
        </w:rPr>
        <w:t xml:space="preserve">kriminālprocesus saistībā ar </w:t>
      </w:r>
      <w:r w:rsidR="00836AFF">
        <w:rPr>
          <w:rFonts w:ascii="Times New Roman" w:hAnsi="Times New Roman" w:cs="Times New Roman"/>
          <w:sz w:val="24"/>
          <w:szCs w:val="24"/>
        </w:rPr>
        <w:t>ES noteikto sankciju pārkāpšanu</w:t>
      </w:r>
      <w:r w:rsidR="00A717C2">
        <w:rPr>
          <w:rFonts w:ascii="Times New Roman" w:hAnsi="Times New Roman" w:cs="Times New Roman"/>
          <w:sz w:val="24"/>
          <w:szCs w:val="24"/>
        </w:rPr>
        <w:t>, kas ir smagi starptautisk</w:t>
      </w:r>
      <w:r w:rsidR="000C5753">
        <w:rPr>
          <w:rFonts w:ascii="Times New Roman" w:hAnsi="Times New Roman" w:cs="Times New Roman"/>
          <w:sz w:val="24"/>
          <w:szCs w:val="24"/>
        </w:rPr>
        <w:t xml:space="preserve">a rakstura </w:t>
      </w:r>
      <w:r w:rsidR="000C5753">
        <w:rPr>
          <w:rFonts w:ascii="Times New Roman" w:hAnsi="Times New Roman" w:cs="Times New Roman"/>
          <w:sz w:val="24"/>
          <w:szCs w:val="24"/>
        </w:rPr>
        <w:lastRenderedPageBreak/>
        <w:t>noziegumi.</w:t>
      </w:r>
      <w:r w:rsidR="007E1593">
        <w:rPr>
          <w:rFonts w:ascii="Times New Roman" w:hAnsi="Times New Roman" w:cs="Times New Roman"/>
          <w:sz w:val="24"/>
          <w:szCs w:val="24"/>
        </w:rPr>
        <w:t xml:space="preserve"> </w:t>
      </w:r>
      <w:r w:rsidR="00601D8F">
        <w:rPr>
          <w:rFonts w:ascii="Times New Roman" w:hAnsi="Times New Roman" w:cs="Times New Roman"/>
          <w:sz w:val="24"/>
          <w:szCs w:val="24"/>
        </w:rPr>
        <w:t>K</w:t>
      </w:r>
      <w:r w:rsidRPr="00B62C4A">
        <w:rPr>
          <w:rFonts w:ascii="Times New Roman" w:hAnsi="Times New Roman" w:cs="Times New Roman"/>
          <w:sz w:val="24"/>
          <w:szCs w:val="24"/>
        </w:rPr>
        <w:t xml:space="preserve">riminālprocesi, kurus izmeklē </w:t>
      </w:r>
      <w:r>
        <w:rPr>
          <w:rFonts w:ascii="Times New Roman" w:hAnsi="Times New Roman" w:cs="Times New Roman"/>
          <w:sz w:val="24"/>
          <w:szCs w:val="24"/>
        </w:rPr>
        <w:t>VID NMPP</w:t>
      </w:r>
      <w:r w:rsidRPr="00B62C4A">
        <w:rPr>
          <w:rFonts w:ascii="Times New Roman" w:hAnsi="Times New Roman" w:cs="Times New Roman"/>
          <w:sz w:val="24"/>
          <w:szCs w:val="24"/>
        </w:rPr>
        <w:t>, ir sarežģīti un laikietilpīgi, tajos ir jāveic neatliekamas izmeklēšanas darbības, jālemj par rīcību ar mantu</w:t>
      </w:r>
      <w:r>
        <w:rPr>
          <w:rFonts w:ascii="Times New Roman" w:hAnsi="Times New Roman" w:cs="Times New Roman"/>
          <w:sz w:val="24"/>
          <w:szCs w:val="24"/>
        </w:rPr>
        <w:t xml:space="preserve">, </w:t>
      </w:r>
      <w:r w:rsidRPr="00B62C4A">
        <w:rPr>
          <w:rFonts w:ascii="Times New Roman" w:hAnsi="Times New Roman" w:cs="Times New Roman"/>
          <w:sz w:val="24"/>
          <w:szCs w:val="24"/>
        </w:rPr>
        <w:t xml:space="preserve">kā arī jāsagatavo tiesiskās palīdzības </w:t>
      </w:r>
      <w:r w:rsidRPr="009F3FB9">
        <w:rPr>
          <w:rFonts w:ascii="Times New Roman" w:hAnsi="Times New Roman" w:cs="Times New Roman"/>
          <w:color w:val="000000" w:themeColor="text1"/>
          <w:sz w:val="24"/>
          <w:szCs w:val="24"/>
        </w:rPr>
        <w:t xml:space="preserve">lūgumi un </w:t>
      </w:r>
      <w:r w:rsidR="00686EAE">
        <w:rPr>
          <w:rFonts w:ascii="Times New Roman" w:hAnsi="Times New Roman" w:cs="Times New Roman"/>
          <w:color w:val="000000" w:themeColor="text1"/>
          <w:sz w:val="24"/>
          <w:szCs w:val="24"/>
        </w:rPr>
        <w:t>Eiro</w:t>
      </w:r>
      <w:r w:rsidR="00686EAE" w:rsidRPr="009F3FB9">
        <w:rPr>
          <w:rFonts w:ascii="Times New Roman" w:hAnsi="Times New Roman" w:cs="Times New Roman"/>
          <w:color w:val="000000" w:themeColor="text1"/>
          <w:sz w:val="24"/>
          <w:szCs w:val="24"/>
        </w:rPr>
        <w:t xml:space="preserve">pas </w:t>
      </w:r>
      <w:r w:rsidRPr="009F3FB9">
        <w:rPr>
          <w:rFonts w:ascii="Times New Roman" w:hAnsi="Times New Roman" w:cs="Times New Roman"/>
          <w:color w:val="000000" w:themeColor="text1"/>
          <w:sz w:val="24"/>
          <w:szCs w:val="24"/>
        </w:rPr>
        <w:t xml:space="preserve">izmeklēšanas rīkojumi, lai izmeklēšanu pabeigtu un kriminālprocesus nodotu </w:t>
      </w:r>
      <w:r w:rsidRPr="00C83B0D">
        <w:rPr>
          <w:rFonts w:ascii="Times New Roman" w:hAnsi="Times New Roman" w:cs="Times New Roman"/>
          <w:sz w:val="24"/>
          <w:szCs w:val="24"/>
        </w:rPr>
        <w:t>kriminālvajāšanai.</w:t>
      </w:r>
    </w:p>
    <w:p w14:paraId="2B3211A6" w14:textId="5C1D9CFA" w:rsidR="00FB1D8A" w:rsidRDefault="00580B99" w:rsidP="000F4711">
      <w:pPr>
        <w:spacing w:after="0" w:line="240" w:lineRule="auto"/>
        <w:ind w:firstLine="720"/>
        <w:jc w:val="both"/>
        <w:rPr>
          <w:rFonts w:ascii="Times New Roman" w:hAnsi="Times New Roman" w:cs="Times New Roman"/>
          <w:sz w:val="24"/>
          <w:szCs w:val="24"/>
        </w:rPr>
      </w:pPr>
      <w:r w:rsidRPr="00FB1D8A">
        <w:rPr>
          <w:rFonts w:ascii="Times New Roman" w:hAnsi="Times New Roman" w:cs="Times New Roman"/>
          <w:sz w:val="24"/>
          <w:szCs w:val="24"/>
        </w:rPr>
        <w:t>S</w:t>
      </w:r>
      <w:r w:rsidR="007A2FAF" w:rsidRPr="00FB1D8A">
        <w:rPr>
          <w:rFonts w:ascii="Times New Roman" w:hAnsi="Times New Roman" w:cs="Times New Roman"/>
          <w:sz w:val="24"/>
          <w:szCs w:val="24"/>
        </w:rPr>
        <w:t xml:space="preserve">tarpvalstu līgumos, regulās un konvencijās </w:t>
      </w:r>
      <w:r w:rsidR="00E865FB">
        <w:rPr>
          <w:rFonts w:ascii="Times New Roman" w:hAnsi="Times New Roman" w:cs="Times New Roman"/>
          <w:sz w:val="24"/>
          <w:szCs w:val="24"/>
        </w:rPr>
        <w:t xml:space="preserve">(piemēram, </w:t>
      </w:r>
      <w:r w:rsidR="00C420FD" w:rsidRPr="00545056">
        <w:rPr>
          <w:rFonts w:ascii="Times New Roman" w:hAnsi="Times New Roman" w:cs="Times New Roman"/>
          <w:sz w:val="24"/>
          <w:szCs w:val="24"/>
        </w:rPr>
        <w:t>1997. gada 18. decembra Konvencij</w:t>
      </w:r>
      <w:r w:rsidR="00575F7D">
        <w:rPr>
          <w:rFonts w:ascii="Times New Roman" w:hAnsi="Times New Roman" w:cs="Times New Roman"/>
          <w:sz w:val="24"/>
          <w:szCs w:val="24"/>
        </w:rPr>
        <w:t>a</w:t>
      </w:r>
      <w:r w:rsidR="00C420FD" w:rsidRPr="00545056">
        <w:rPr>
          <w:rFonts w:ascii="Times New Roman" w:hAnsi="Times New Roman" w:cs="Times New Roman"/>
          <w:sz w:val="24"/>
          <w:szCs w:val="24"/>
        </w:rPr>
        <w:t xml:space="preserve">, kas izstrādāta, pamatojoties uz līguma par </w:t>
      </w:r>
      <w:r w:rsidR="0004748E">
        <w:rPr>
          <w:rFonts w:ascii="Times New Roman" w:hAnsi="Times New Roman" w:cs="Times New Roman"/>
          <w:sz w:val="24"/>
          <w:szCs w:val="24"/>
        </w:rPr>
        <w:t>ES</w:t>
      </w:r>
      <w:r w:rsidR="00C420FD" w:rsidRPr="00545056">
        <w:rPr>
          <w:rFonts w:ascii="Times New Roman" w:hAnsi="Times New Roman" w:cs="Times New Roman"/>
          <w:sz w:val="24"/>
          <w:szCs w:val="24"/>
        </w:rPr>
        <w:t xml:space="preserve"> 3.pantu, par savstarpēju palīdzību un sadarbību muitas pārvalžu starpā (Neapoles II konvencija)) </w:t>
      </w:r>
      <w:r w:rsidR="007A2FAF" w:rsidRPr="00FB1D8A">
        <w:rPr>
          <w:rFonts w:ascii="Times New Roman" w:hAnsi="Times New Roman" w:cs="Times New Roman"/>
          <w:sz w:val="24"/>
          <w:szCs w:val="24"/>
        </w:rPr>
        <w:t xml:space="preserve">ir sniegta atsauce uz muitas iestādēm, </w:t>
      </w:r>
      <w:r w:rsidRPr="00FB1D8A">
        <w:rPr>
          <w:rFonts w:ascii="Times New Roman" w:hAnsi="Times New Roman" w:cs="Times New Roman"/>
          <w:sz w:val="24"/>
          <w:szCs w:val="24"/>
        </w:rPr>
        <w:t xml:space="preserve">tādējādi izmeklēšanas iestādes nosaukumā </w:t>
      </w:r>
      <w:r w:rsidR="00FB1D8A" w:rsidRPr="00FB1D8A">
        <w:rPr>
          <w:rFonts w:ascii="Times New Roman" w:hAnsi="Times New Roman" w:cs="Times New Roman"/>
          <w:sz w:val="24"/>
          <w:szCs w:val="24"/>
        </w:rPr>
        <w:t xml:space="preserve">ir </w:t>
      </w:r>
      <w:r w:rsidRPr="00FB1D8A">
        <w:rPr>
          <w:rFonts w:ascii="Times New Roman" w:hAnsi="Times New Roman" w:cs="Times New Roman"/>
          <w:sz w:val="24"/>
          <w:szCs w:val="24"/>
        </w:rPr>
        <w:t>vārds “muita” un izmeklēšanas iestādei – nodokļu un muitas policijai –, veicot noziedzīgu nodarījumu izmeklēšanu muitas lietu jomā, ir muitas iestādes statuss.</w:t>
      </w:r>
    </w:p>
    <w:p w14:paraId="29BC9A10" w14:textId="292149EB" w:rsidR="00137CE2" w:rsidRPr="00137CE2" w:rsidRDefault="00137CE2" w:rsidP="00137CE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Saskaņā</w:t>
      </w:r>
      <w:r w:rsidRPr="00137CE2">
        <w:rPr>
          <w:rFonts w:ascii="Times New Roman" w:hAnsi="Times New Roman" w:cs="Times New Roman"/>
          <w:sz w:val="24"/>
          <w:szCs w:val="24"/>
        </w:rPr>
        <w:t xml:space="preserve"> ar Kriminālprocesa likumā noteikto kriminālprocesuālo kārtību</w:t>
      </w:r>
      <w:r w:rsidR="00B73C88">
        <w:rPr>
          <w:rFonts w:ascii="Times New Roman" w:hAnsi="Times New Roman" w:cs="Times New Roman"/>
          <w:sz w:val="24"/>
          <w:szCs w:val="24"/>
        </w:rPr>
        <w:t xml:space="preserve"> </w:t>
      </w:r>
      <w:r w:rsidRPr="00137CE2">
        <w:rPr>
          <w:rFonts w:ascii="Times New Roman" w:hAnsi="Times New Roman" w:cs="Times New Roman"/>
          <w:sz w:val="24"/>
          <w:szCs w:val="24"/>
        </w:rPr>
        <w:t xml:space="preserve">VID ģenerāldirektoram nav </w:t>
      </w:r>
      <w:r w:rsidR="00686EAE">
        <w:rPr>
          <w:rFonts w:ascii="Times New Roman" w:hAnsi="Times New Roman" w:cs="Times New Roman"/>
          <w:sz w:val="24"/>
          <w:szCs w:val="24"/>
        </w:rPr>
        <w:t>pilnvaru veikt kriminālprocesu, t.i. nav</w:t>
      </w:r>
      <w:r w:rsidR="00190E89">
        <w:rPr>
          <w:rFonts w:ascii="Times New Roman" w:hAnsi="Times New Roman" w:cs="Times New Roman"/>
          <w:sz w:val="24"/>
          <w:szCs w:val="24"/>
        </w:rPr>
        <w:t xml:space="preserve"> </w:t>
      </w:r>
      <w:r w:rsidRPr="00137CE2">
        <w:rPr>
          <w:rFonts w:ascii="Times New Roman" w:hAnsi="Times New Roman" w:cs="Times New Roman"/>
          <w:sz w:val="24"/>
          <w:szCs w:val="24"/>
        </w:rPr>
        <w:t>piešķirta kompetence iesaistīties nodokļu un muitas policijas kā izmeklēšanas iestādes īstenotajās kriminālprocesuālajās darbībās:</w:t>
      </w:r>
    </w:p>
    <w:p w14:paraId="436F164E" w14:textId="3AD6965B" w:rsidR="00137CE2" w:rsidRPr="00137CE2" w:rsidRDefault="00137CE2" w:rsidP="00137CE2">
      <w:pPr>
        <w:spacing w:after="0" w:line="240" w:lineRule="auto"/>
        <w:ind w:firstLine="720"/>
        <w:jc w:val="both"/>
        <w:rPr>
          <w:rFonts w:ascii="Times New Roman" w:hAnsi="Times New Roman" w:cs="Times New Roman"/>
          <w:sz w:val="24"/>
          <w:szCs w:val="24"/>
        </w:rPr>
      </w:pPr>
      <w:r w:rsidRPr="00137CE2">
        <w:rPr>
          <w:rFonts w:ascii="Times New Roman" w:hAnsi="Times New Roman" w:cs="Times New Roman"/>
          <w:sz w:val="24"/>
          <w:szCs w:val="24"/>
        </w:rPr>
        <w:t>– VID nodokļu un muitas policija ir patstāvīga izmeklēšanas iestāde;</w:t>
      </w:r>
    </w:p>
    <w:p w14:paraId="17B7748C" w14:textId="77777777" w:rsidR="00137CE2" w:rsidRPr="00137CE2" w:rsidRDefault="00137CE2" w:rsidP="00137CE2">
      <w:pPr>
        <w:spacing w:after="0" w:line="240" w:lineRule="auto"/>
        <w:ind w:firstLine="720"/>
        <w:jc w:val="both"/>
        <w:rPr>
          <w:rFonts w:ascii="Times New Roman" w:hAnsi="Times New Roman" w:cs="Times New Roman"/>
          <w:sz w:val="24"/>
          <w:szCs w:val="24"/>
        </w:rPr>
      </w:pPr>
      <w:r w:rsidRPr="00137CE2">
        <w:rPr>
          <w:rFonts w:ascii="Times New Roman" w:hAnsi="Times New Roman" w:cs="Times New Roman"/>
          <w:sz w:val="24"/>
          <w:szCs w:val="24"/>
        </w:rPr>
        <w:t>– VID NMPP ir VID patstāvīgā struktūrvienība, kuru vada direktors;</w:t>
      </w:r>
    </w:p>
    <w:p w14:paraId="73FED9E6" w14:textId="4CA61B0A" w:rsidR="00137CE2" w:rsidRDefault="00137CE2" w:rsidP="00137CE2">
      <w:pPr>
        <w:spacing w:after="0" w:line="240" w:lineRule="auto"/>
        <w:ind w:firstLine="720"/>
        <w:jc w:val="both"/>
        <w:rPr>
          <w:rFonts w:ascii="Times New Roman" w:hAnsi="Times New Roman" w:cs="Times New Roman"/>
          <w:sz w:val="24"/>
          <w:szCs w:val="24"/>
        </w:rPr>
      </w:pPr>
      <w:r w:rsidRPr="00137CE2">
        <w:rPr>
          <w:rFonts w:ascii="Times New Roman" w:hAnsi="Times New Roman" w:cs="Times New Roman"/>
          <w:sz w:val="24"/>
          <w:szCs w:val="24"/>
        </w:rPr>
        <w:t>– izmeklētājs ir izmeklēšanas iestādes amatpersona, kura ar izmeklēšanas iestādes vadītāja rīkojumu pilnvarota izdarīt izmeklēšanu kriminālprocesā;</w:t>
      </w:r>
    </w:p>
    <w:p w14:paraId="0E2146A1" w14:textId="1067BF93" w:rsidR="007E7571" w:rsidRPr="007E7571" w:rsidRDefault="007E7571" w:rsidP="007E7571">
      <w:pPr>
        <w:pStyle w:val="ListParagraph"/>
        <w:spacing w:after="0" w:line="240" w:lineRule="auto"/>
        <w:jc w:val="both"/>
        <w:rPr>
          <w:rFonts w:ascii="Times New Roman" w:hAnsi="Times New Roman" w:cs="Times New Roman"/>
          <w:sz w:val="24"/>
          <w:szCs w:val="24"/>
        </w:rPr>
      </w:pPr>
      <w:r w:rsidRPr="007E7571">
        <w:rPr>
          <w:rFonts w:ascii="Times New Roman" w:hAnsi="Times New Roman" w:cs="Times New Roman"/>
          <w:sz w:val="24"/>
          <w:szCs w:val="24"/>
        </w:rPr>
        <w:t xml:space="preserve">– </w:t>
      </w:r>
      <w:r w:rsidR="00C80E3C" w:rsidRPr="00C80E3C">
        <w:rPr>
          <w:rFonts w:ascii="Times New Roman" w:hAnsi="Times New Roman" w:cs="Times New Roman"/>
          <w:sz w:val="24"/>
          <w:szCs w:val="24"/>
        </w:rPr>
        <w:t>izmeklēšanas iestādes vadītāja pienākumi  kriminālprocesā ir noteikti Kriminālprocesa likuma  391.pantā, 127.pantā, 198, pantā, 3751 pantā, 388.pantā, 395.pantā un 894.pantā un tie ir atšķirīgi no izmeklētāja tiešā vadītāja pienākumiem;</w:t>
      </w:r>
    </w:p>
    <w:p w14:paraId="12FA51DB" w14:textId="0557F908" w:rsidR="00137CE2" w:rsidRPr="00137CE2" w:rsidRDefault="00137CE2" w:rsidP="00137CE2">
      <w:pPr>
        <w:spacing w:after="0" w:line="240" w:lineRule="auto"/>
        <w:ind w:firstLine="720"/>
        <w:jc w:val="both"/>
        <w:rPr>
          <w:rFonts w:ascii="Times New Roman" w:hAnsi="Times New Roman" w:cs="Times New Roman"/>
          <w:sz w:val="24"/>
          <w:szCs w:val="24"/>
        </w:rPr>
      </w:pPr>
      <w:r w:rsidRPr="00137CE2">
        <w:rPr>
          <w:rFonts w:ascii="Times New Roman" w:hAnsi="Times New Roman" w:cs="Times New Roman"/>
          <w:sz w:val="24"/>
          <w:szCs w:val="24"/>
        </w:rPr>
        <w:t xml:space="preserve">– </w:t>
      </w:r>
      <w:r w:rsidR="00D70DD2" w:rsidRPr="00D57499">
        <w:rPr>
          <w:rFonts w:ascii="Times New Roman" w:hAnsi="Times New Roman" w:cs="Times New Roman"/>
          <w:sz w:val="24"/>
          <w:szCs w:val="24"/>
        </w:rPr>
        <w:t xml:space="preserve">saskaņā ar </w:t>
      </w:r>
      <w:r w:rsidR="00D70DD2">
        <w:rPr>
          <w:rFonts w:ascii="Times New Roman" w:hAnsi="Times New Roman" w:cs="Times New Roman"/>
          <w:sz w:val="24"/>
          <w:szCs w:val="24"/>
        </w:rPr>
        <w:t>Kriminālprocesa likuma</w:t>
      </w:r>
      <w:r w:rsidR="00D70DD2" w:rsidRPr="00D57499">
        <w:rPr>
          <w:rFonts w:ascii="Times New Roman" w:hAnsi="Times New Roman" w:cs="Times New Roman"/>
          <w:sz w:val="24"/>
          <w:szCs w:val="24"/>
        </w:rPr>
        <w:t xml:space="preserve"> 31.pantu </w:t>
      </w:r>
      <w:r w:rsidR="00D70DD2" w:rsidRPr="00ED343F">
        <w:rPr>
          <w:rFonts w:ascii="Times New Roman" w:hAnsi="Times New Roman" w:cs="Times New Roman"/>
          <w:sz w:val="24"/>
          <w:szCs w:val="24"/>
        </w:rPr>
        <w:t>i</w:t>
      </w:r>
      <w:r w:rsidR="00D70DD2" w:rsidRPr="00D57499">
        <w:rPr>
          <w:rFonts w:ascii="Times New Roman" w:hAnsi="Times New Roman" w:cs="Times New Roman"/>
          <w:sz w:val="24"/>
          <w:szCs w:val="24"/>
        </w:rPr>
        <w:t>zmeklētāja tiešais priekšnieks</w:t>
      </w:r>
      <w:r w:rsidR="00D70DD2" w:rsidRPr="00D57499" w:rsidDel="00ED343F">
        <w:rPr>
          <w:rFonts w:ascii="Times New Roman" w:hAnsi="Times New Roman" w:cs="Times New Roman"/>
          <w:sz w:val="24"/>
          <w:szCs w:val="24"/>
        </w:rPr>
        <w:t xml:space="preserve"> </w:t>
      </w:r>
      <w:r w:rsidRPr="00137CE2">
        <w:rPr>
          <w:rFonts w:ascii="Times New Roman" w:hAnsi="Times New Roman" w:cs="Times New Roman"/>
          <w:sz w:val="24"/>
          <w:szCs w:val="24"/>
        </w:rPr>
        <w:t>ir izmeklēšanas iestādes vai tās struktūrvienības vadītājs vai viņa vietnieks</w:t>
      </w:r>
      <w:r w:rsidR="00180088">
        <w:rPr>
          <w:rFonts w:ascii="Times New Roman" w:hAnsi="Times New Roman" w:cs="Times New Roman"/>
          <w:sz w:val="24"/>
          <w:szCs w:val="24"/>
        </w:rPr>
        <w:t xml:space="preserve"> (izmeklētāja </w:t>
      </w:r>
      <w:r w:rsidR="00F8230D">
        <w:rPr>
          <w:rFonts w:ascii="Times New Roman" w:hAnsi="Times New Roman" w:cs="Times New Roman"/>
          <w:sz w:val="24"/>
          <w:szCs w:val="24"/>
        </w:rPr>
        <w:t>tiešais vadītājs)</w:t>
      </w:r>
      <w:r w:rsidRPr="00137CE2">
        <w:rPr>
          <w:rFonts w:ascii="Times New Roman" w:hAnsi="Times New Roman" w:cs="Times New Roman"/>
          <w:sz w:val="24"/>
          <w:szCs w:val="24"/>
        </w:rPr>
        <w:t>, kuram saskaņā ar pienākumu sadali vai individuālu rīkojumu uzdots kontrolēt konkrētā kriminālprocesa veikšanu izmeklēšanas laikā;</w:t>
      </w:r>
    </w:p>
    <w:p w14:paraId="2822F76E" w14:textId="1AF95790" w:rsidR="00137CE2" w:rsidRPr="00137CE2" w:rsidRDefault="00137CE2" w:rsidP="00137CE2">
      <w:pPr>
        <w:spacing w:after="0" w:line="240" w:lineRule="auto"/>
        <w:ind w:firstLine="720"/>
        <w:jc w:val="both"/>
        <w:rPr>
          <w:rFonts w:ascii="Times New Roman" w:hAnsi="Times New Roman" w:cs="Times New Roman"/>
          <w:sz w:val="24"/>
          <w:szCs w:val="24"/>
        </w:rPr>
      </w:pPr>
      <w:r w:rsidRPr="00137CE2">
        <w:rPr>
          <w:rFonts w:ascii="Times New Roman" w:hAnsi="Times New Roman" w:cs="Times New Roman"/>
          <w:sz w:val="24"/>
          <w:szCs w:val="24"/>
        </w:rPr>
        <w:t>– izmeklētāja tiešajam priekšniekam ir pienākums nodrošināt, lai viņam pakļautās amatpersonas savlaicīgi uzsāktu kriminālprocesu, organizēt procesuālo uzdevumu izpildītāju darbu, piešķirt procesuālās pilnvaras nepieciešamajam savā pakļautībā esošo amatpersonu lokam, lai nodrošinātu kriminālprocesa veikšanu mērķtiecīgi un bez neattaisnotas novilcināšanas, un dot norādījumus par izmeklēšanas virzienu un izmeklēšanas darbību veikšanu, ja procesa virzītājs nenodrošina mērķtiecīgu izmeklēšanu un pieļauj neattaisnotu iejaukšanos personas dzīvē vai vilcināšanos;</w:t>
      </w:r>
    </w:p>
    <w:p w14:paraId="607B0BA1" w14:textId="29F73D57" w:rsidR="00137CE2" w:rsidRPr="00137CE2" w:rsidRDefault="00137CE2" w:rsidP="00137CE2">
      <w:pPr>
        <w:spacing w:after="0" w:line="240" w:lineRule="auto"/>
        <w:ind w:firstLine="720"/>
        <w:jc w:val="both"/>
        <w:rPr>
          <w:rFonts w:ascii="Times New Roman" w:hAnsi="Times New Roman" w:cs="Times New Roman"/>
          <w:sz w:val="24"/>
          <w:szCs w:val="24"/>
        </w:rPr>
      </w:pPr>
      <w:r w:rsidRPr="00137CE2">
        <w:rPr>
          <w:rFonts w:ascii="Times New Roman" w:hAnsi="Times New Roman" w:cs="Times New Roman"/>
          <w:sz w:val="24"/>
          <w:szCs w:val="24"/>
        </w:rPr>
        <w:t>– VID ģenerāldirektors nav to personu vidū, kuram ir tiesīb</w:t>
      </w:r>
      <w:r w:rsidR="000C68D5">
        <w:rPr>
          <w:rFonts w:ascii="Times New Roman" w:hAnsi="Times New Roman" w:cs="Times New Roman"/>
          <w:sz w:val="24"/>
          <w:szCs w:val="24"/>
        </w:rPr>
        <w:t>as</w:t>
      </w:r>
      <w:r w:rsidRPr="00137CE2">
        <w:rPr>
          <w:rFonts w:ascii="Times New Roman" w:hAnsi="Times New Roman" w:cs="Times New Roman"/>
          <w:sz w:val="24"/>
          <w:szCs w:val="24"/>
        </w:rPr>
        <w:t xml:space="preserve"> iepazīties ar krimināllietas materiāliem;</w:t>
      </w:r>
    </w:p>
    <w:p w14:paraId="7AB84749" w14:textId="336A4A28" w:rsidR="00645FF8" w:rsidRDefault="00137CE2" w:rsidP="00137CE2">
      <w:pPr>
        <w:spacing w:after="0" w:line="240" w:lineRule="auto"/>
        <w:ind w:firstLine="720"/>
        <w:jc w:val="both"/>
        <w:rPr>
          <w:rFonts w:ascii="Times New Roman" w:hAnsi="Times New Roman" w:cs="Times New Roman"/>
          <w:sz w:val="24"/>
          <w:szCs w:val="24"/>
        </w:rPr>
      </w:pPr>
      <w:r w:rsidRPr="00137CE2">
        <w:rPr>
          <w:rFonts w:ascii="Times New Roman" w:hAnsi="Times New Roman" w:cs="Times New Roman"/>
          <w:sz w:val="24"/>
          <w:szCs w:val="24"/>
        </w:rPr>
        <w:t>– izmeklēšanas uzraudzības, izmeklēšanas, kriminālvajāšanas,</w:t>
      </w:r>
      <w:r w:rsidR="00F95667">
        <w:rPr>
          <w:rFonts w:ascii="Times New Roman" w:hAnsi="Times New Roman" w:cs="Times New Roman"/>
          <w:sz w:val="24"/>
          <w:szCs w:val="24"/>
        </w:rPr>
        <w:t xml:space="preserve"> </w:t>
      </w:r>
      <w:r w:rsidRPr="00137CE2">
        <w:rPr>
          <w:rFonts w:ascii="Times New Roman" w:hAnsi="Times New Roman" w:cs="Times New Roman"/>
          <w:sz w:val="24"/>
          <w:szCs w:val="24"/>
        </w:rPr>
        <w:t>valsts apsūdzības uzturēšanas un citas Kriminālprocesa likumā noteiktās funkcijas realizē prokurors.</w:t>
      </w:r>
    </w:p>
    <w:p w14:paraId="230007BC" w14:textId="77777777" w:rsidR="00AE678E" w:rsidRDefault="00AE678E" w:rsidP="00137CE2">
      <w:pPr>
        <w:spacing w:after="0" w:line="240" w:lineRule="auto"/>
        <w:ind w:firstLine="720"/>
        <w:jc w:val="both"/>
        <w:rPr>
          <w:rFonts w:ascii="Times New Roman" w:hAnsi="Times New Roman" w:cs="Times New Roman"/>
          <w:sz w:val="24"/>
          <w:szCs w:val="24"/>
        </w:rPr>
      </w:pPr>
    </w:p>
    <w:p w14:paraId="4CBECEFD" w14:textId="65ECE3E1" w:rsidR="005C16D6" w:rsidRDefault="00E67ACF" w:rsidP="0034146E">
      <w:pPr>
        <w:spacing w:after="0" w:line="240" w:lineRule="auto"/>
        <w:ind w:firstLine="720"/>
        <w:jc w:val="both"/>
        <w:rPr>
          <w:rFonts w:ascii="Times New Roman" w:hAnsi="Times New Roman" w:cs="Times New Roman"/>
          <w:sz w:val="24"/>
          <w:szCs w:val="24"/>
        </w:rPr>
      </w:pPr>
      <w:r w:rsidRPr="00AE678E">
        <w:rPr>
          <w:rFonts w:ascii="Times New Roman" w:hAnsi="Times New Roman" w:cs="Times New Roman"/>
          <w:sz w:val="24"/>
          <w:szCs w:val="24"/>
        </w:rPr>
        <w:t xml:space="preserve">VID NMPP </w:t>
      </w:r>
      <w:r w:rsidR="00690BCC" w:rsidRPr="00AE678E">
        <w:rPr>
          <w:rFonts w:ascii="Times New Roman" w:hAnsi="Times New Roman" w:cs="Times New Roman"/>
          <w:sz w:val="24"/>
          <w:szCs w:val="24"/>
        </w:rPr>
        <w:t xml:space="preserve">ir izmeklēšanas iestāde </w:t>
      </w:r>
      <w:r w:rsidR="00D62E4F" w:rsidRPr="00AE678E">
        <w:rPr>
          <w:rFonts w:ascii="Times New Roman" w:hAnsi="Times New Roman" w:cs="Times New Roman"/>
          <w:sz w:val="24"/>
          <w:szCs w:val="24"/>
        </w:rPr>
        <w:t xml:space="preserve">ar </w:t>
      </w:r>
      <w:r w:rsidR="00690BCC" w:rsidRPr="00AE678E">
        <w:rPr>
          <w:rFonts w:ascii="Times New Roman" w:hAnsi="Times New Roman" w:cs="Times New Roman"/>
          <w:sz w:val="24"/>
          <w:szCs w:val="24"/>
        </w:rPr>
        <w:t xml:space="preserve">VID </w:t>
      </w:r>
      <w:r w:rsidR="00D62E4F" w:rsidRPr="00AE678E">
        <w:rPr>
          <w:rFonts w:ascii="Times New Roman" w:hAnsi="Times New Roman" w:cs="Times New Roman"/>
          <w:sz w:val="24"/>
          <w:szCs w:val="24"/>
        </w:rPr>
        <w:t xml:space="preserve">integrētām atbalsta funkcijām un piekļuvi </w:t>
      </w:r>
      <w:r w:rsidR="008A60DF" w:rsidRPr="00AE678E">
        <w:rPr>
          <w:rFonts w:ascii="Times New Roman" w:hAnsi="Times New Roman" w:cs="Times New Roman"/>
          <w:sz w:val="24"/>
          <w:szCs w:val="24"/>
        </w:rPr>
        <w:t xml:space="preserve">VID </w:t>
      </w:r>
      <w:r w:rsidR="00D62E4F" w:rsidRPr="00AE678E">
        <w:rPr>
          <w:rFonts w:ascii="Times New Roman" w:hAnsi="Times New Roman" w:cs="Times New Roman"/>
          <w:sz w:val="24"/>
          <w:szCs w:val="24"/>
        </w:rPr>
        <w:t>informācijas tehnoloģiju risinājumiem</w:t>
      </w:r>
      <w:r w:rsidR="00F3298C" w:rsidRPr="00AE678E">
        <w:rPr>
          <w:rFonts w:ascii="Times New Roman" w:hAnsi="Times New Roman" w:cs="Times New Roman"/>
          <w:sz w:val="24"/>
          <w:szCs w:val="24"/>
        </w:rPr>
        <w:t xml:space="preserve"> un </w:t>
      </w:r>
      <w:r w:rsidR="00564D7B" w:rsidRPr="00AE678E">
        <w:rPr>
          <w:rFonts w:ascii="Times New Roman" w:hAnsi="Times New Roman" w:cs="Times New Roman"/>
          <w:sz w:val="24"/>
          <w:szCs w:val="24"/>
        </w:rPr>
        <w:t>infrastruktūrai</w:t>
      </w:r>
      <w:r w:rsidR="00E7015D" w:rsidRPr="00AE678E">
        <w:rPr>
          <w:rFonts w:ascii="Times New Roman" w:hAnsi="Times New Roman" w:cs="Times New Roman"/>
          <w:sz w:val="24"/>
          <w:szCs w:val="24"/>
        </w:rPr>
        <w:t xml:space="preserve">. </w:t>
      </w:r>
      <w:r w:rsidR="008A60DF" w:rsidRPr="00AE678E">
        <w:rPr>
          <w:rFonts w:ascii="Times New Roman" w:hAnsi="Times New Roman" w:cs="Times New Roman"/>
          <w:sz w:val="24"/>
          <w:szCs w:val="24"/>
        </w:rPr>
        <w:t xml:space="preserve">VID NMPP ir </w:t>
      </w:r>
      <w:r w:rsidR="00CD5132" w:rsidRPr="00AE678E">
        <w:rPr>
          <w:rFonts w:ascii="Times New Roman" w:hAnsi="Times New Roman" w:cs="Times New Roman"/>
          <w:sz w:val="24"/>
          <w:szCs w:val="24"/>
        </w:rPr>
        <w:t>pilna piekļuve VID uzkrātajai un pieejamajai informācijai, kas ir nodokļu un muitas administrācijas darba sastāvdaļa, kā arī VID analītiskajiem rīkiem</w:t>
      </w:r>
      <w:r w:rsidR="001D1E92" w:rsidRPr="00AE678E">
        <w:rPr>
          <w:rFonts w:ascii="Times New Roman" w:hAnsi="Times New Roman" w:cs="Times New Roman"/>
          <w:sz w:val="24"/>
          <w:szCs w:val="24"/>
        </w:rPr>
        <w:t>.</w:t>
      </w:r>
      <w:r w:rsidR="00CD5132" w:rsidRPr="00AE678E">
        <w:rPr>
          <w:rFonts w:ascii="Times New Roman" w:hAnsi="Times New Roman" w:cs="Times New Roman"/>
          <w:sz w:val="24"/>
          <w:szCs w:val="24"/>
        </w:rPr>
        <w:t xml:space="preserve"> </w:t>
      </w:r>
      <w:r w:rsidR="00E7015D" w:rsidRPr="00AE678E">
        <w:rPr>
          <w:rFonts w:ascii="Times New Roman" w:hAnsi="Times New Roman" w:cs="Times New Roman"/>
          <w:sz w:val="24"/>
          <w:szCs w:val="24"/>
        </w:rPr>
        <w:t xml:space="preserve">VID NMPP </w:t>
      </w:r>
      <w:r w:rsidR="00233583" w:rsidRPr="00AE678E">
        <w:rPr>
          <w:rFonts w:ascii="Times New Roman" w:hAnsi="Times New Roman" w:cs="Times New Roman"/>
          <w:sz w:val="24"/>
          <w:szCs w:val="24"/>
        </w:rPr>
        <w:t>atbalstu nodrošina citas VID patstāvīgās struktūrvienības (juridiskajos, personālvadības un administratīvajos jautājumos, informācijas sistēmu un informātikas jomā, iepirkumu jomā un virknē citu jomu)</w:t>
      </w:r>
      <w:r w:rsidR="00F3298C" w:rsidRPr="00AE678E">
        <w:rPr>
          <w:rFonts w:ascii="Times New Roman" w:hAnsi="Times New Roman" w:cs="Times New Roman"/>
          <w:sz w:val="24"/>
          <w:szCs w:val="24"/>
        </w:rPr>
        <w:t>.</w:t>
      </w:r>
      <w:r w:rsidR="003F6F8F" w:rsidRPr="00774877">
        <w:rPr>
          <w:rFonts w:ascii="Times New Roman" w:hAnsi="Times New Roman" w:cs="Times New Roman"/>
          <w:sz w:val="24"/>
          <w:szCs w:val="24"/>
        </w:rPr>
        <w:t xml:space="preserve"> </w:t>
      </w:r>
    </w:p>
    <w:p w14:paraId="18C4B3E6" w14:textId="22C475EE" w:rsidR="00E064A5" w:rsidRDefault="003F6F8F" w:rsidP="0034146E">
      <w:pPr>
        <w:spacing w:after="0" w:line="240" w:lineRule="auto"/>
        <w:ind w:firstLine="720"/>
        <w:jc w:val="both"/>
        <w:rPr>
          <w:rFonts w:ascii="Times New Roman" w:hAnsi="Times New Roman" w:cs="Times New Roman"/>
          <w:sz w:val="24"/>
          <w:szCs w:val="24"/>
        </w:rPr>
      </w:pPr>
      <w:r w:rsidRPr="00F74935">
        <w:rPr>
          <w:rFonts w:ascii="Times New Roman" w:hAnsi="Times New Roman" w:cs="Times New Roman"/>
          <w:sz w:val="24"/>
          <w:szCs w:val="24"/>
        </w:rPr>
        <w:t xml:space="preserve">Šobrīd </w:t>
      </w:r>
      <w:r w:rsidR="00774877" w:rsidRPr="00F74935">
        <w:rPr>
          <w:rFonts w:ascii="Times New Roman" w:hAnsi="Times New Roman" w:cs="Times New Roman"/>
          <w:sz w:val="24"/>
          <w:szCs w:val="24"/>
        </w:rPr>
        <w:t xml:space="preserve">VID </w:t>
      </w:r>
      <w:r w:rsidRPr="00F74935">
        <w:rPr>
          <w:rFonts w:ascii="Times New Roman" w:hAnsi="Times New Roman" w:cs="Times New Roman"/>
          <w:sz w:val="24"/>
          <w:szCs w:val="24"/>
        </w:rPr>
        <w:t>NMPP koplieto lielāko daļu VID nespecifisko IT pakalpojumu - outlook sistēma, dokumentu vadības sistēma (DVS), datortīkls un datortehnika, drukas iekārtas, Sharepoint sistēma (KS), IP telefonija, interneta pieslēgums, informācijas sistēmu drošības uzturēšanas pakalpojumi.</w:t>
      </w:r>
      <w:r w:rsidR="00DE1DD0" w:rsidRPr="00F74935">
        <w:rPr>
          <w:rFonts w:ascii="Times New Roman" w:hAnsi="Times New Roman" w:cs="Times New Roman"/>
          <w:sz w:val="24"/>
          <w:szCs w:val="24"/>
        </w:rPr>
        <w:t xml:space="preserve"> </w:t>
      </w:r>
      <w:r w:rsidR="00B80BED" w:rsidRPr="00F74935">
        <w:rPr>
          <w:rFonts w:ascii="Times New Roman" w:hAnsi="Times New Roman" w:cs="Times New Roman"/>
          <w:sz w:val="24"/>
          <w:szCs w:val="24"/>
        </w:rPr>
        <w:t xml:space="preserve">Pēc </w:t>
      </w:r>
      <w:r w:rsidR="00EC2BBD" w:rsidRPr="00F74935">
        <w:rPr>
          <w:rFonts w:ascii="Times New Roman" w:hAnsi="Times New Roman" w:cs="Times New Roman"/>
          <w:sz w:val="24"/>
          <w:szCs w:val="24"/>
        </w:rPr>
        <w:t>str</w:t>
      </w:r>
      <w:r w:rsidR="008D4ACD" w:rsidRPr="00F74935">
        <w:rPr>
          <w:rFonts w:ascii="Times New Roman" w:hAnsi="Times New Roman" w:cs="Times New Roman"/>
          <w:sz w:val="24"/>
          <w:szCs w:val="24"/>
        </w:rPr>
        <w:t>ukturālo izmaiņu veikšanas</w:t>
      </w:r>
      <w:r w:rsidR="00DD14E7" w:rsidRPr="00F74935">
        <w:rPr>
          <w:rFonts w:ascii="Times New Roman" w:hAnsi="Times New Roman" w:cs="Times New Roman"/>
          <w:sz w:val="24"/>
          <w:szCs w:val="24"/>
        </w:rPr>
        <w:t xml:space="preserve"> ekonomiski pamatots risinājums </w:t>
      </w:r>
      <w:r w:rsidR="005C16D6" w:rsidRPr="00F74935">
        <w:rPr>
          <w:rFonts w:ascii="Times New Roman" w:hAnsi="Times New Roman" w:cs="Times New Roman"/>
          <w:sz w:val="24"/>
          <w:szCs w:val="24"/>
        </w:rPr>
        <w:t xml:space="preserve">ir turpināt </w:t>
      </w:r>
      <w:r w:rsidR="005151B9" w:rsidRPr="00F74935">
        <w:rPr>
          <w:rFonts w:ascii="Times New Roman" w:hAnsi="Times New Roman" w:cs="Times New Roman"/>
          <w:sz w:val="24"/>
          <w:szCs w:val="24"/>
        </w:rPr>
        <w:t>lietot VID infrastruktūru.</w:t>
      </w:r>
      <w:r w:rsidR="005151B9">
        <w:rPr>
          <w:rFonts w:ascii="Times New Roman" w:hAnsi="Times New Roman" w:cs="Times New Roman"/>
          <w:sz w:val="24"/>
          <w:szCs w:val="24"/>
        </w:rPr>
        <w:t xml:space="preserve"> </w:t>
      </w:r>
    </w:p>
    <w:p w14:paraId="04CE8924" w14:textId="62112404" w:rsidR="0034146E" w:rsidRPr="00E064A5" w:rsidRDefault="0034146E" w:rsidP="00E064A5">
      <w:pPr>
        <w:spacing w:after="0" w:line="240" w:lineRule="auto"/>
        <w:ind w:firstLine="720"/>
        <w:jc w:val="both"/>
        <w:rPr>
          <w:rFonts w:ascii="Times New Roman" w:hAnsi="Times New Roman" w:cs="Times New Roman"/>
          <w:sz w:val="24"/>
          <w:szCs w:val="24"/>
        </w:rPr>
      </w:pPr>
      <w:r w:rsidRPr="00E064A5">
        <w:rPr>
          <w:rFonts w:ascii="Times New Roman" w:hAnsi="Times New Roman" w:cs="Times New Roman"/>
          <w:sz w:val="24"/>
          <w:szCs w:val="24"/>
        </w:rPr>
        <w:t xml:space="preserve">NMPP pārziņā ir valsts nozīmes informācijas sistēma – Integrētā riska informācijas sistēma. </w:t>
      </w:r>
      <w:r w:rsidR="00E064A5" w:rsidRPr="00E064A5">
        <w:rPr>
          <w:rFonts w:ascii="Times New Roman" w:hAnsi="Times New Roman" w:cs="Times New Roman"/>
          <w:sz w:val="24"/>
          <w:szCs w:val="24"/>
        </w:rPr>
        <w:t xml:space="preserve">NMPP </w:t>
      </w:r>
      <w:r w:rsidRPr="00E064A5">
        <w:rPr>
          <w:rFonts w:ascii="Times New Roman" w:hAnsi="Times New Roman" w:cs="Times New Roman"/>
          <w:sz w:val="24"/>
          <w:szCs w:val="24"/>
        </w:rPr>
        <w:t xml:space="preserve">izmanto informāciju un nodod informāciju vismaz 16 VID informācijas sistēmām un  izmanto tiešsaziņai </w:t>
      </w:r>
      <w:r w:rsidR="000F7147">
        <w:rPr>
          <w:rFonts w:ascii="Times New Roman" w:hAnsi="Times New Roman" w:cs="Times New Roman"/>
          <w:sz w:val="24"/>
          <w:szCs w:val="24"/>
        </w:rPr>
        <w:t>divus</w:t>
      </w:r>
      <w:r w:rsidRPr="00E064A5">
        <w:rPr>
          <w:rFonts w:ascii="Times New Roman" w:hAnsi="Times New Roman" w:cs="Times New Roman"/>
          <w:sz w:val="24"/>
          <w:szCs w:val="24"/>
        </w:rPr>
        <w:t xml:space="preserve"> pieslēguma punktus.</w:t>
      </w:r>
    </w:p>
    <w:p w14:paraId="79CBEC5D" w14:textId="7EF23812" w:rsidR="000D7220" w:rsidRDefault="00AE678E" w:rsidP="000F4711">
      <w:pPr>
        <w:spacing w:after="0" w:line="240" w:lineRule="auto"/>
        <w:ind w:firstLine="720"/>
        <w:jc w:val="both"/>
        <w:rPr>
          <w:rFonts w:ascii="Times New Roman" w:hAnsi="Times New Roman" w:cs="Times New Roman"/>
          <w:sz w:val="24"/>
          <w:szCs w:val="24"/>
        </w:rPr>
      </w:pPr>
      <w:r w:rsidRPr="00AE678E">
        <w:rPr>
          <w:rFonts w:ascii="Times New Roman" w:hAnsi="Times New Roman" w:cs="Times New Roman"/>
          <w:sz w:val="24"/>
          <w:szCs w:val="24"/>
        </w:rPr>
        <w:lastRenderedPageBreak/>
        <w:t xml:space="preserve">VID NMPP </w:t>
      </w:r>
      <w:r w:rsidR="009D34F4">
        <w:rPr>
          <w:rFonts w:ascii="Times New Roman" w:hAnsi="Times New Roman" w:cs="Times New Roman"/>
          <w:sz w:val="24"/>
          <w:szCs w:val="24"/>
        </w:rPr>
        <w:t>amata vietu skaits</w:t>
      </w:r>
      <w:r w:rsidR="007729F5">
        <w:rPr>
          <w:rFonts w:ascii="Times New Roman" w:hAnsi="Times New Roman" w:cs="Times New Roman"/>
          <w:sz w:val="24"/>
          <w:szCs w:val="24"/>
        </w:rPr>
        <w:t>,</w:t>
      </w:r>
      <w:r w:rsidR="009D34F4">
        <w:rPr>
          <w:rFonts w:ascii="Times New Roman" w:hAnsi="Times New Roman" w:cs="Times New Roman"/>
          <w:sz w:val="24"/>
          <w:szCs w:val="24"/>
        </w:rPr>
        <w:t xml:space="preserve"> </w:t>
      </w:r>
      <w:r w:rsidR="007729F5" w:rsidRPr="00AE678E">
        <w:rPr>
          <w:rFonts w:ascii="Times New Roman" w:hAnsi="Times New Roman" w:cs="Times New Roman"/>
          <w:sz w:val="24"/>
          <w:szCs w:val="24"/>
        </w:rPr>
        <w:t>kas īsteno šo funkciju</w:t>
      </w:r>
      <w:r w:rsidR="007729F5">
        <w:rPr>
          <w:rFonts w:ascii="Times New Roman" w:hAnsi="Times New Roman" w:cs="Times New Roman"/>
          <w:sz w:val="24"/>
          <w:szCs w:val="24"/>
        </w:rPr>
        <w:t>,</w:t>
      </w:r>
      <w:r w:rsidR="007729F5" w:rsidRPr="00AE678E">
        <w:rPr>
          <w:rFonts w:ascii="Times New Roman" w:hAnsi="Times New Roman" w:cs="Times New Roman"/>
          <w:sz w:val="24"/>
          <w:szCs w:val="24"/>
        </w:rPr>
        <w:t xml:space="preserve"> </w:t>
      </w:r>
      <w:r w:rsidR="009D34F4">
        <w:rPr>
          <w:rFonts w:ascii="Times New Roman" w:hAnsi="Times New Roman" w:cs="Times New Roman"/>
          <w:sz w:val="24"/>
          <w:szCs w:val="24"/>
        </w:rPr>
        <w:t>uz 2023.gada 1.</w:t>
      </w:r>
      <w:r w:rsidR="00D93C9F">
        <w:rPr>
          <w:rFonts w:ascii="Times New Roman" w:hAnsi="Times New Roman" w:cs="Times New Roman"/>
          <w:sz w:val="24"/>
          <w:szCs w:val="24"/>
        </w:rPr>
        <w:t>decembri</w:t>
      </w:r>
      <w:r w:rsidR="009D34F4">
        <w:rPr>
          <w:rFonts w:ascii="Times New Roman" w:hAnsi="Times New Roman" w:cs="Times New Roman"/>
          <w:sz w:val="24"/>
          <w:szCs w:val="24"/>
        </w:rPr>
        <w:t xml:space="preserve"> </w:t>
      </w:r>
      <w:r w:rsidR="007729F5">
        <w:rPr>
          <w:rFonts w:ascii="Times New Roman" w:hAnsi="Times New Roman" w:cs="Times New Roman"/>
          <w:sz w:val="24"/>
          <w:szCs w:val="24"/>
        </w:rPr>
        <w:t>- 38</w:t>
      </w:r>
      <w:r w:rsidR="00D93C9F">
        <w:rPr>
          <w:rFonts w:ascii="Times New Roman" w:hAnsi="Times New Roman" w:cs="Times New Roman"/>
          <w:sz w:val="24"/>
          <w:szCs w:val="24"/>
        </w:rPr>
        <w:t>4</w:t>
      </w:r>
      <w:r w:rsidRPr="00AE678E">
        <w:rPr>
          <w:rFonts w:ascii="Times New Roman" w:hAnsi="Times New Roman" w:cs="Times New Roman"/>
          <w:sz w:val="24"/>
          <w:szCs w:val="24"/>
        </w:rPr>
        <w:t>,</w:t>
      </w:r>
      <w:r w:rsidR="007729F5">
        <w:rPr>
          <w:rFonts w:ascii="Times New Roman" w:hAnsi="Times New Roman" w:cs="Times New Roman"/>
          <w:sz w:val="24"/>
          <w:szCs w:val="24"/>
        </w:rPr>
        <w:t xml:space="preserve"> faktiski nodarbināti </w:t>
      </w:r>
      <w:r w:rsidR="00197AB9">
        <w:rPr>
          <w:rFonts w:ascii="Times New Roman" w:hAnsi="Times New Roman" w:cs="Times New Roman"/>
          <w:sz w:val="24"/>
          <w:szCs w:val="24"/>
        </w:rPr>
        <w:t>darbinieki – 34</w:t>
      </w:r>
      <w:r w:rsidR="00532CCD">
        <w:rPr>
          <w:rFonts w:ascii="Times New Roman" w:hAnsi="Times New Roman" w:cs="Times New Roman"/>
          <w:sz w:val="24"/>
          <w:szCs w:val="24"/>
        </w:rPr>
        <w:t>4</w:t>
      </w:r>
      <w:r w:rsidR="00197AB9">
        <w:rPr>
          <w:rFonts w:ascii="Times New Roman" w:hAnsi="Times New Roman" w:cs="Times New Roman"/>
          <w:sz w:val="24"/>
          <w:szCs w:val="24"/>
        </w:rPr>
        <w:t xml:space="preserve">. </w:t>
      </w:r>
      <w:r w:rsidR="006536F8" w:rsidRPr="006536F8">
        <w:rPr>
          <w:rFonts w:ascii="Times New Roman" w:hAnsi="Times New Roman" w:cs="Times New Roman"/>
          <w:sz w:val="24"/>
          <w:szCs w:val="24"/>
        </w:rPr>
        <w:t xml:space="preserve">NMPP direktora amats ir klasificēts 32.1.apakšsaimes VIII līmenī un noteikta 14. mēnešalgu grupa. Šobrīd nodarbinātā mēnešalga tiek noteikta ņemot vērā amatam noteikto mēnešalgu grupu atbilstoši amata klasificēšanas rezultātiem (t.i. amatam noteiktajai amatu saimei un līmenim) un  nodarbinātā individuālā kritērija novērtējumu (atbilstoši individuālo kritēriju novērtējuma koeficientam noteiktajai nodarbinātā individuālās mēnešalgas pakāpei), tādējādi NMPP direktoram VID uz </w:t>
      </w:r>
      <w:r w:rsidR="00A17D9F">
        <w:rPr>
          <w:rFonts w:ascii="Times New Roman" w:hAnsi="Times New Roman" w:cs="Times New Roman"/>
          <w:sz w:val="24"/>
          <w:szCs w:val="24"/>
        </w:rPr>
        <w:t xml:space="preserve">2024.gada 1.janvāri </w:t>
      </w:r>
      <w:r w:rsidR="006536F8" w:rsidRPr="006536F8">
        <w:rPr>
          <w:rFonts w:ascii="Times New Roman" w:hAnsi="Times New Roman" w:cs="Times New Roman"/>
          <w:sz w:val="24"/>
          <w:szCs w:val="24"/>
        </w:rPr>
        <w:t xml:space="preserve">var tikt noteikta mēnešalga diapazonā no 3419 – 3526 euro, bet ar </w:t>
      </w:r>
      <w:r w:rsidR="00495B2E">
        <w:rPr>
          <w:rFonts w:ascii="Times New Roman" w:hAnsi="Times New Roman" w:cs="Times New Roman"/>
          <w:sz w:val="24"/>
          <w:szCs w:val="24"/>
        </w:rPr>
        <w:t xml:space="preserve">2024.gada 1. martu. </w:t>
      </w:r>
      <w:r w:rsidR="006536F8" w:rsidRPr="006536F8">
        <w:rPr>
          <w:rFonts w:ascii="Times New Roman" w:hAnsi="Times New Roman" w:cs="Times New Roman"/>
          <w:sz w:val="24"/>
          <w:szCs w:val="24"/>
        </w:rPr>
        <w:t>3479 - 3879 euro.</w:t>
      </w:r>
    </w:p>
    <w:p w14:paraId="3E889BA7" w14:textId="77777777" w:rsidR="00F30944" w:rsidRPr="00E87942" w:rsidRDefault="00F30944" w:rsidP="000F4711">
      <w:pPr>
        <w:spacing w:after="0" w:line="240" w:lineRule="auto"/>
        <w:ind w:firstLine="720"/>
        <w:jc w:val="both"/>
        <w:rPr>
          <w:rFonts w:ascii="Times New Roman" w:hAnsi="Times New Roman" w:cs="Times New Roman"/>
          <w:color w:val="FF0000"/>
          <w:sz w:val="24"/>
          <w:szCs w:val="24"/>
        </w:rPr>
      </w:pPr>
    </w:p>
    <w:p w14:paraId="6F00FB6E" w14:textId="641AA464" w:rsidR="000F6CAC" w:rsidRPr="00514D36" w:rsidRDefault="00931A47" w:rsidP="00B75918">
      <w:pPr>
        <w:jc w:val="both"/>
        <w:rPr>
          <w:rFonts w:ascii="Times New Roman" w:hAnsi="Times New Roman" w:cs="Times New Roman"/>
          <w:b/>
          <w:bCs/>
          <w:i/>
          <w:iCs/>
          <w:sz w:val="24"/>
          <w:szCs w:val="24"/>
        </w:rPr>
      </w:pPr>
      <w:r w:rsidRPr="00514D36">
        <w:rPr>
          <w:rFonts w:ascii="Times New Roman" w:hAnsi="Times New Roman" w:cs="Times New Roman"/>
          <w:b/>
          <w:bCs/>
          <w:i/>
          <w:iCs/>
          <w:sz w:val="24"/>
          <w:szCs w:val="24"/>
        </w:rPr>
        <w:t>Strukturālo izmaiņu</w:t>
      </w:r>
      <w:r w:rsidR="000D7220" w:rsidRPr="00514D36">
        <w:rPr>
          <w:rFonts w:ascii="Times New Roman" w:hAnsi="Times New Roman" w:cs="Times New Roman"/>
          <w:b/>
          <w:bCs/>
          <w:i/>
          <w:iCs/>
          <w:sz w:val="24"/>
          <w:szCs w:val="24"/>
        </w:rPr>
        <w:t xml:space="preserve"> nepieciešamība un nodokļu un muitas policijas </w:t>
      </w:r>
      <w:r w:rsidR="000F6CAC" w:rsidRPr="00514D36">
        <w:rPr>
          <w:rFonts w:ascii="Times New Roman" w:hAnsi="Times New Roman" w:cs="Times New Roman"/>
          <w:b/>
          <w:bCs/>
          <w:i/>
          <w:iCs/>
          <w:sz w:val="24"/>
          <w:szCs w:val="24"/>
        </w:rPr>
        <w:t>turpmākās darbības modelis</w:t>
      </w:r>
    </w:p>
    <w:p w14:paraId="53B95DA3" w14:textId="77777777" w:rsidR="007E4389" w:rsidRPr="007E4389" w:rsidRDefault="007E4389" w:rsidP="007E4389">
      <w:pPr>
        <w:spacing w:after="0" w:line="240" w:lineRule="auto"/>
        <w:ind w:firstLine="720"/>
        <w:jc w:val="both"/>
        <w:rPr>
          <w:rFonts w:ascii="Times New Roman" w:hAnsi="Times New Roman" w:cs="Times New Roman"/>
          <w:sz w:val="24"/>
          <w:szCs w:val="24"/>
        </w:rPr>
      </w:pPr>
      <w:r w:rsidRPr="007E4389">
        <w:rPr>
          <w:rFonts w:ascii="Times New Roman" w:hAnsi="Times New Roman" w:cs="Times New Roman"/>
          <w:sz w:val="24"/>
          <w:szCs w:val="24"/>
        </w:rPr>
        <w:t>Viens no Valsts pārvaldes iekārtas likuma 10.panta desmitajā daļā nostiprinātajiem valsts pārvaldes principiem paredz, ka valsts pārvaldi organizē pēc iespējas efektīvāk un tās institucionālo sistēmu pastāvīgi pārbauda un, ja nepieciešams, pilnveido, piemēram, izvērtējot funkciju apjomu, nepieciešamību un koncentrācijas pakāpi, normatīvā regulējuma apjomu un detalizāciju un apsverot deleģēšanas iespējas vai ārpakalpojuma izmantošanu.</w:t>
      </w:r>
    </w:p>
    <w:p w14:paraId="475754A9" w14:textId="339A0B04" w:rsidR="003C0BBB" w:rsidRPr="00675734" w:rsidRDefault="007E4389" w:rsidP="0001644B">
      <w:pPr>
        <w:spacing w:after="0" w:line="240" w:lineRule="auto"/>
        <w:ind w:firstLine="720"/>
        <w:jc w:val="both"/>
        <w:rPr>
          <w:rFonts w:ascii="Times New Roman" w:hAnsi="Times New Roman" w:cs="Times New Roman"/>
          <w:sz w:val="24"/>
          <w:szCs w:val="24"/>
        </w:rPr>
      </w:pPr>
      <w:r w:rsidRPr="007E4389">
        <w:rPr>
          <w:rFonts w:ascii="Times New Roman" w:hAnsi="Times New Roman" w:cs="Times New Roman"/>
          <w:sz w:val="24"/>
          <w:szCs w:val="24"/>
        </w:rPr>
        <w:t>Iepriekš tika uzsvērts, ka VID ir lielākā nodokļu administrācija Latvijā, un tādējādi tā</w:t>
      </w:r>
      <w:r w:rsidR="00DA77F8">
        <w:rPr>
          <w:rFonts w:ascii="Times New Roman" w:hAnsi="Times New Roman" w:cs="Times New Roman"/>
          <w:sz w:val="24"/>
          <w:szCs w:val="24"/>
        </w:rPr>
        <w:t>s</w:t>
      </w:r>
      <w:r w:rsidRPr="007E4389">
        <w:rPr>
          <w:rFonts w:ascii="Times New Roman" w:hAnsi="Times New Roman" w:cs="Times New Roman"/>
          <w:sz w:val="24"/>
          <w:szCs w:val="24"/>
        </w:rPr>
        <w:t xml:space="preserve"> galvenais pamatuzdevums ir nodrošināt nodokļu maksājumu un nodokļu maksātāju uzskaiti, valsts nodokļu, nodevu un citu valsts noteikto obligāto maksājumu iekasēšanu Latvijas Republikas teritorijā, kā arī iekasēt nodokļus, nodevas un citus obligātos maksājumus </w:t>
      </w:r>
      <w:r w:rsidR="00460E6D">
        <w:rPr>
          <w:rFonts w:ascii="Times New Roman" w:hAnsi="Times New Roman" w:cs="Times New Roman"/>
          <w:sz w:val="24"/>
          <w:szCs w:val="24"/>
        </w:rPr>
        <w:t>ES</w:t>
      </w:r>
      <w:r w:rsidRPr="007E4389">
        <w:rPr>
          <w:rFonts w:ascii="Times New Roman" w:hAnsi="Times New Roman" w:cs="Times New Roman"/>
          <w:sz w:val="24"/>
          <w:szCs w:val="24"/>
        </w:rPr>
        <w:t xml:space="preserve"> budžetam, īstenot muitas politiku un kārtot muitas lietas.</w:t>
      </w:r>
      <w:r w:rsidR="0001644B">
        <w:rPr>
          <w:rFonts w:ascii="Times New Roman" w:hAnsi="Times New Roman" w:cs="Times New Roman"/>
          <w:sz w:val="24"/>
          <w:szCs w:val="24"/>
        </w:rPr>
        <w:t xml:space="preserve"> </w:t>
      </w:r>
      <w:r w:rsidR="005D00F1">
        <w:rPr>
          <w:rFonts w:ascii="Times New Roman" w:hAnsi="Times New Roman" w:cs="Times New Roman"/>
          <w:sz w:val="24"/>
          <w:szCs w:val="24"/>
        </w:rPr>
        <w:t xml:space="preserve">Tādējādi </w:t>
      </w:r>
      <w:r w:rsidR="003C0BBB" w:rsidRPr="00675734">
        <w:rPr>
          <w:rFonts w:ascii="Times New Roman" w:hAnsi="Times New Roman" w:cs="Times New Roman"/>
          <w:sz w:val="24"/>
          <w:szCs w:val="24"/>
        </w:rPr>
        <w:t>nodokļu un muitas administrācijas attīstības fokusu nepieciešams koncentrēt uz tai raksturīgo</w:t>
      </w:r>
      <w:r w:rsidR="00283B34">
        <w:rPr>
          <w:rFonts w:ascii="Times New Roman" w:hAnsi="Times New Roman" w:cs="Times New Roman"/>
          <w:sz w:val="24"/>
          <w:szCs w:val="24"/>
        </w:rPr>
        <w:t xml:space="preserve"> klientorientēto</w:t>
      </w:r>
      <w:r w:rsidR="003C0BBB" w:rsidRPr="00675734">
        <w:rPr>
          <w:rFonts w:ascii="Times New Roman" w:hAnsi="Times New Roman" w:cs="Times New Roman"/>
          <w:sz w:val="24"/>
          <w:szCs w:val="24"/>
        </w:rPr>
        <w:t xml:space="preserve"> funkciju </w:t>
      </w:r>
      <w:r w:rsidR="00514175">
        <w:rPr>
          <w:rFonts w:ascii="Times New Roman" w:hAnsi="Times New Roman" w:cs="Times New Roman"/>
          <w:sz w:val="24"/>
          <w:szCs w:val="24"/>
        </w:rPr>
        <w:t>(pakalpojumu sniegšanu n</w:t>
      </w:r>
      <w:r w:rsidR="00C22909">
        <w:rPr>
          <w:rFonts w:ascii="Times New Roman" w:hAnsi="Times New Roman" w:cs="Times New Roman"/>
          <w:sz w:val="24"/>
          <w:szCs w:val="24"/>
        </w:rPr>
        <w:t xml:space="preserve">odokļu maksātājiem un </w:t>
      </w:r>
      <w:r w:rsidR="00CD6806">
        <w:rPr>
          <w:rFonts w:ascii="Times New Roman" w:hAnsi="Times New Roman" w:cs="Times New Roman"/>
          <w:sz w:val="24"/>
          <w:szCs w:val="24"/>
        </w:rPr>
        <w:t>nodokļu</w:t>
      </w:r>
      <w:r w:rsidR="00C22909">
        <w:rPr>
          <w:rFonts w:ascii="Times New Roman" w:hAnsi="Times New Roman" w:cs="Times New Roman"/>
          <w:sz w:val="24"/>
          <w:szCs w:val="24"/>
        </w:rPr>
        <w:t xml:space="preserve"> maksātāju konsultēšanu) </w:t>
      </w:r>
      <w:r w:rsidR="003C0BBB" w:rsidRPr="00675734">
        <w:rPr>
          <w:rFonts w:ascii="Times New Roman" w:hAnsi="Times New Roman" w:cs="Times New Roman"/>
          <w:sz w:val="24"/>
          <w:szCs w:val="24"/>
        </w:rPr>
        <w:t>nodrošināšanu, attīstību un straujāku moderno digitālo tehnoloģiju izmantošanas veicināšanu.</w:t>
      </w:r>
    </w:p>
    <w:p w14:paraId="7D8E23CF" w14:textId="36C186B9" w:rsidR="00E2315B" w:rsidRPr="00E2315B" w:rsidRDefault="00E2315B" w:rsidP="00E2315B">
      <w:pPr>
        <w:spacing w:after="0" w:line="240" w:lineRule="auto"/>
        <w:ind w:firstLine="720"/>
        <w:jc w:val="both"/>
        <w:rPr>
          <w:rFonts w:ascii="Times New Roman" w:hAnsi="Times New Roman" w:cs="Times New Roman"/>
          <w:sz w:val="24"/>
          <w:szCs w:val="24"/>
        </w:rPr>
      </w:pPr>
      <w:r w:rsidRPr="00E2315B">
        <w:rPr>
          <w:rFonts w:ascii="Times New Roman" w:hAnsi="Times New Roman" w:cs="Times New Roman"/>
          <w:sz w:val="24"/>
          <w:szCs w:val="24"/>
        </w:rPr>
        <w:t xml:space="preserve">Turpinot augstāk izklāstīto </w:t>
      </w:r>
      <w:r w:rsidR="00790D2F">
        <w:rPr>
          <w:rFonts w:ascii="Times New Roman" w:hAnsi="Times New Roman" w:cs="Times New Roman"/>
          <w:sz w:val="24"/>
          <w:szCs w:val="24"/>
        </w:rPr>
        <w:t xml:space="preserve">vēlreiz </w:t>
      </w:r>
      <w:r w:rsidRPr="00E2315B">
        <w:rPr>
          <w:rFonts w:ascii="Times New Roman" w:hAnsi="Times New Roman" w:cs="Times New Roman"/>
          <w:sz w:val="24"/>
          <w:szCs w:val="24"/>
        </w:rPr>
        <w:t xml:space="preserve">būtu jāpievērš uzmanība būtiskam apstāklim, ka šobrīd VID savu darbību īsteno divu patstāvīgu procesu ietvaros, proti, administratīvā procesa un kriminālprocesa ietvaros, kas savukārt ir divi tiesiski patstāvīgi procesi, turklāt katram no šiem procesiem ir atšķirīgi mērķi. Administratīvā procesa pamatmērķis ir nodrošināt demokrātiskas, tiesiskas valsts pamatprincipu, it sevišķi cilvēktiesību, ievērošanu konkrētās publiski tiesiskajās attiecībās starp valsti un privātpersonu; pakļaut neatkarīgas, objektīvas un kompetentas tiesu varas kontrolei izpildvaras darbības, kuras attiecas uz konkrētām publiski tiesiskajām attiecībām starp valsti un privātpersonu; nodrošināt tiesību normu tiesisku, precīzu un efektīvu piemērošanu publiski tiesiskajās attiecībās. Proti, administratīvais process ir instruments, lai nodrošinātu cilvēktiesību ievērošanu un radītu garantētu iespēju gan sabiedrībai, gan katram indivīdam uz taisnīgu rezultātu konkrētajās tiesiskajās attiecībās. </w:t>
      </w:r>
    </w:p>
    <w:p w14:paraId="5100B189" w14:textId="7D6303B2" w:rsidR="00E2315B" w:rsidRPr="00E2315B" w:rsidRDefault="00E2315B" w:rsidP="00E2315B">
      <w:pPr>
        <w:spacing w:after="0" w:line="240" w:lineRule="auto"/>
        <w:ind w:firstLine="720"/>
        <w:jc w:val="both"/>
        <w:rPr>
          <w:rFonts w:ascii="Times New Roman" w:hAnsi="Times New Roman" w:cs="Times New Roman"/>
          <w:sz w:val="24"/>
          <w:szCs w:val="24"/>
        </w:rPr>
      </w:pPr>
      <w:r w:rsidRPr="00E2315B">
        <w:rPr>
          <w:rFonts w:ascii="Times New Roman" w:hAnsi="Times New Roman" w:cs="Times New Roman"/>
          <w:sz w:val="24"/>
          <w:szCs w:val="24"/>
        </w:rPr>
        <w:t xml:space="preserve">Savukārt Kriminālprocesa mērķis atbilstoši Kriminālprocesa likumā reglamentētajam ir noteikt tādu kriminālprocesa kārtību, kas nodrošina efektīvu Krimināllikuma normu piemērošanu un krimināltiesisko attiecību taisnīgu noregulējumu bez neattaisnotas iejaukšanās personas dzīvē. Nenoliedzami, ka kriminālprocess ir vissmagākais jeb visvairāk personu tiesības ierobežojošs process, proti, tam piemīt represīvs raksturs salīdzinot ar administratīvo procesu. </w:t>
      </w:r>
    </w:p>
    <w:p w14:paraId="22A7BFFE" w14:textId="77777777" w:rsidR="00E2315B" w:rsidRPr="00E2315B" w:rsidRDefault="00E2315B" w:rsidP="00E2315B">
      <w:pPr>
        <w:spacing w:after="0" w:line="240" w:lineRule="auto"/>
        <w:ind w:firstLine="720"/>
        <w:jc w:val="both"/>
        <w:rPr>
          <w:rFonts w:ascii="Times New Roman" w:hAnsi="Times New Roman" w:cs="Times New Roman"/>
          <w:sz w:val="24"/>
          <w:szCs w:val="24"/>
        </w:rPr>
      </w:pPr>
      <w:r w:rsidRPr="00E2315B">
        <w:rPr>
          <w:rFonts w:ascii="Times New Roman" w:hAnsi="Times New Roman" w:cs="Times New Roman"/>
          <w:sz w:val="24"/>
          <w:szCs w:val="24"/>
        </w:rPr>
        <w:t>Saskaņā ar likumu "Par nodokļiem un nodevām" un konkrēto nodokļu normatīvajiem aktiem VID nozīmīgākā darbības forma, administrējot nodokļus, ir administratīvais akts, tostarp, arī gadījumos, ja persona tiek saukta pie atbildības par nodokļu pārkāpumiem. Arī pakalpojumu sniegšana tiek īstenota, tostarp attiecībā uz nodokļu maksātāju izdodot labvēlīgu administratīvo aktu.</w:t>
      </w:r>
    </w:p>
    <w:p w14:paraId="187D4A58" w14:textId="77777777" w:rsidR="00E2315B" w:rsidRPr="00E2315B" w:rsidRDefault="00E2315B" w:rsidP="00E2315B">
      <w:pPr>
        <w:spacing w:after="0" w:line="240" w:lineRule="auto"/>
        <w:ind w:firstLine="720"/>
        <w:jc w:val="both"/>
        <w:rPr>
          <w:rFonts w:ascii="Times New Roman" w:hAnsi="Times New Roman" w:cs="Times New Roman"/>
          <w:sz w:val="24"/>
          <w:szCs w:val="24"/>
        </w:rPr>
      </w:pPr>
      <w:r w:rsidRPr="00E2315B">
        <w:rPr>
          <w:rFonts w:ascii="Times New Roman" w:hAnsi="Times New Roman" w:cs="Times New Roman"/>
          <w:sz w:val="24"/>
          <w:szCs w:val="24"/>
        </w:rPr>
        <w:t xml:space="preserve">Attiecīgi, VID ar nodokļu administrēšanu saistītas struktūrvienības īsteno administratīvas funkcijas un uzdevumus, un VID ar nodokļu administrēšanu saistītos administratīvajos procesos piemēro Administratīvā procesa likumu, protams, ciktāl citu likumu speciālajās tiesību normās nav noteikta cita kārtība. Secīgi VID ierēdņu pieņemtos lēmumus (izņemot likumā “Par Valsts </w:t>
      </w:r>
      <w:r w:rsidRPr="00E2315B">
        <w:rPr>
          <w:rFonts w:ascii="Times New Roman" w:hAnsi="Times New Roman" w:cs="Times New Roman"/>
          <w:sz w:val="24"/>
          <w:szCs w:val="24"/>
        </w:rPr>
        <w:lastRenderedPageBreak/>
        <w:t>ieņēmumu dienestu” 22. panta 2.1 un 2.2 daļā minētos gadījumus, kā arī lēmumus par administratīvo sodu uzlikšanu) un izdotos rīkojumus Administratīvā procesa likumā noteiktajā kārtībā var apstrīdēt VID ģenerāldirektoram. Savukārt, VID ģenerāldirektora lēmumi pārsūdzami tiesā.</w:t>
      </w:r>
    </w:p>
    <w:p w14:paraId="25BDCDAB" w14:textId="47ED70EA" w:rsidR="00E2315B" w:rsidRPr="00E2315B" w:rsidRDefault="00E2315B" w:rsidP="004460D7">
      <w:pPr>
        <w:spacing w:after="0" w:line="240" w:lineRule="auto"/>
        <w:ind w:firstLine="720"/>
        <w:jc w:val="both"/>
        <w:rPr>
          <w:rFonts w:ascii="Times New Roman" w:hAnsi="Times New Roman" w:cs="Times New Roman"/>
          <w:sz w:val="24"/>
          <w:szCs w:val="24"/>
        </w:rPr>
      </w:pPr>
      <w:r w:rsidRPr="00E2315B">
        <w:rPr>
          <w:rFonts w:ascii="Times New Roman" w:hAnsi="Times New Roman" w:cs="Times New Roman"/>
          <w:sz w:val="24"/>
          <w:szCs w:val="24"/>
        </w:rPr>
        <w:t>Ne likuma "Par nodokļiem un nodevām", ne konkrēto nodokļu normatīvo aktu regulējums neparedz nodokļu administrācijai tiesības personu saukt pie kriminālatbildības par nodokļu pārkāpumiem.</w:t>
      </w:r>
      <w:r w:rsidR="002D4877">
        <w:rPr>
          <w:rFonts w:ascii="Times New Roman" w:hAnsi="Times New Roman" w:cs="Times New Roman"/>
          <w:sz w:val="24"/>
          <w:szCs w:val="24"/>
        </w:rPr>
        <w:t xml:space="preserve"> </w:t>
      </w:r>
      <w:r w:rsidR="00161EA9">
        <w:rPr>
          <w:rFonts w:ascii="Times New Roman" w:hAnsi="Times New Roman" w:cs="Times New Roman"/>
          <w:sz w:val="24"/>
          <w:szCs w:val="24"/>
        </w:rPr>
        <w:t xml:space="preserve">Kā </w:t>
      </w:r>
      <w:r w:rsidR="002D4877">
        <w:rPr>
          <w:rFonts w:ascii="Times New Roman" w:hAnsi="Times New Roman" w:cs="Times New Roman"/>
          <w:sz w:val="24"/>
          <w:szCs w:val="24"/>
        </w:rPr>
        <w:t>tika minēts iepriekš,</w:t>
      </w:r>
      <w:r w:rsidRPr="00E2315B">
        <w:rPr>
          <w:rFonts w:ascii="Times New Roman" w:hAnsi="Times New Roman" w:cs="Times New Roman"/>
          <w:sz w:val="24"/>
          <w:szCs w:val="24"/>
        </w:rPr>
        <w:t xml:space="preserve"> VID ir </w:t>
      </w:r>
      <w:r w:rsidR="000830CF" w:rsidRPr="000830CF">
        <w:t xml:space="preserve"> </w:t>
      </w:r>
      <w:r w:rsidR="000830CF" w:rsidRPr="000830CF">
        <w:rPr>
          <w:rFonts w:ascii="Times New Roman" w:hAnsi="Times New Roman" w:cs="Times New Roman"/>
          <w:sz w:val="24"/>
          <w:szCs w:val="24"/>
        </w:rPr>
        <w:t xml:space="preserve">viena no retajām valsts pārvaldes </w:t>
      </w:r>
      <w:r w:rsidR="006260C9" w:rsidRPr="000830CF">
        <w:rPr>
          <w:rFonts w:ascii="Times New Roman" w:hAnsi="Times New Roman" w:cs="Times New Roman"/>
          <w:sz w:val="24"/>
          <w:szCs w:val="24"/>
        </w:rPr>
        <w:t>iestādēm</w:t>
      </w:r>
      <w:r w:rsidR="006260C9" w:rsidRPr="00E2315B">
        <w:rPr>
          <w:rFonts w:ascii="Times New Roman" w:hAnsi="Times New Roman" w:cs="Times New Roman"/>
          <w:sz w:val="24"/>
          <w:szCs w:val="24"/>
        </w:rPr>
        <w:t xml:space="preserve"> Latvijā</w:t>
      </w:r>
      <w:r w:rsidRPr="00E2315B">
        <w:rPr>
          <w:rFonts w:ascii="Times New Roman" w:hAnsi="Times New Roman" w:cs="Times New Roman"/>
          <w:sz w:val="24"/>
          <w:szCs w:val="24"/>
        </w:rPr>
        <w:t>, kura līdzās pamatfunkciju izpildei</w:t>
      </w:r>
      <w:r w:rsidR="009B779F">
        <w:rPr>
          <w:rFonts w:ascii="Times New Roman" w:hAnsi="Times New Roman" w:cs="Times New Roman"/>
          <w:sz w:val="24"/>
          <w:szCs w:val="24"/>
        </w:rPr>
        <w:t xml:space="preserve">, </w:t>
      </w:r>
      <w:r w:rsidRPr="00E2315B">
        <w:rPr>
          <w:rFonts w:ascii="Times New Roman" w:hAnsi="Times New Roman" w:cs="Times New Roman"/>
          <w:sz w:val="24"/>
          <w:szCs w:val="24"/>
        </w:rPr>
        <w:t>kas lielākoties tiek īstenotas administratīvā procesa ietvaros, veic arī uzdevumus, kas ir saistīti ar noziedzīgu nodarījumu izmeklēšanu ar šo pamatfunkciju izpildi saistītajā jomā.</w:t>
      </w:r>
      <w:r w:rsidR="004460D7">
        <w:rPr>
          <w:rFonts w:ascii="Times New Roman" w:hAnsi="Times New Roman" w:cs="Times New Roman"/>
          <w:sz w:val="24"/>
          <w:szCs w:val="24"/>
        </w:rPr>
        <w:t xml:space="preserve"> </w:t>
      </w:r>
      <w:r w:rsidR="00D52C90">
        <w:rPr>
          <w:rFonts w:ascii="Times New Roman" w:hAnsi="Times New Roman" w:cs="Times New Roman"/>
          <w:sz w:val="24"/>
          <w:szCs w:val="24"/>
        </w:rPr>
        <w:t xml:space="preserve">Citos gadījumos </w:t>
      </w:r>
      <w:r w:rsidRPr="00E2315B">
        <w:rPr>
          <w:rFonts w:ascii="Times New Roman" w:hAnsi="Times New Roman" w:cs="Times New Roman"/>
          <w:sz w:val="24"/>
          <w:szCs w:val="24"/>
        </w:rPr>
        <w:t>izmeklēšanu krimināllietās veic speciāli tam izveidotas tiesībaizsardzības iestādes</w:t>
      </w:r>
      <w:r w:rsidR="004460D7">
        <w:rPr>
          <w:rFonts w:ascii="Times New Roman" w:hAnsi="Times New Roman" w:cs="Times New Roman"/>
          <w:sz w:val="24"/>
          <w:szCs w:val="24"/>
        </w:rPr>
        <w:t>.</w:t>
      </w:r>
    </w:p>
    <w:p w14:paraId="2D7D8636" w14:textId="2F1BC5E2" w:rsidR="00FD196C" w:rsidRPr="00FD196C" w:rsidRDefault="00FD196C" w:rsidP="00FD196C">
      <w:pPr>
        <w:spacing w:after="0" w:line="240" w:lineRule="auto"/>
        <w:ind w:firstLine="720"/>
        <w:jc w:val="both"/>
        <w:rPr>
          <w:rFonts w:ascii="Times New Roman" w:hAnsi="Times New Roman" w:cs="Times New Roman"/>
          <w:sz w:val="24"/>
          <w:szCs w:val="24"/>
        </w:rPr>
      </w:pPr>
      <w:r w:rsidRPr="00FD196C">
        <w:rPr>
          <w:rFonts w:ascii="Times New Roman" w:hAnsi="Times New Roman" w:cs="Times New Roman"/>
          <w:sz w:val="24"/>
          <w:szCs w:val="24"/>
        </w:rPr>
        <w:t>Atbilstoši likuma “Par Valsts ieņēmumu dienestu” 4.panta otrās daļas 1.punktam VID ģenerāldirektors ir atbildīgs par VID noteikto uzdevumu izpildi, un šīs atbildības ietvaros ietilpst arī kontrole pār pakļauto struktūrvienību un iestāžu amatpersonu pieņemto lēmumu (izņemot kriminālprocesa ietvaros pieņemtos lēmumus) un izdoto rīkojumu tiesiskumu vai lietderības apsvērumiem rīcības brīvības ietvaros (šāds uzdevums izriet no likuma "Par Valsts ieņēmumu dienesta" 4.</w:t>
      </w:r>
      <w:r w:rsidR="007929B4">
        <w:rPr>
          <w:rFonts w:ascii="Times New Roman" w:hAnsi="Times New Roman" w:cs="Times New Roman"/>
          <w:sz w:val="24"/>
          <w:szCs w:val="24"/>
        </w:rPr>
        <w:t xml:space="preserve"> </w:t>
      </w:r>
      <w:r w:rsidRPr="00FD196C">
        <w:rPr>
          <w:rFonts w:ascii="Times New Roman" w:hAnsi="Times New Roman" w:cs="Times New Roman"/>
          <w:sz w:val="24"/>
          <w:szCs w:val="24"/>
        </w:rPr>
        <w:t>panta otrās daļas 7.</w:t>
      </w:r>
      <w:r w:rsidR="007929B4">
        <w:rPr>
          <w:rFonts w:ascii="Times New Roman" w:hAnsi="Times New Roman" w:cs="Times New Roman"/>
          <w:sz w:val="24"/>
          <w:szCs w:val="24"/>
        </w:rPr>
        <w:t xml:space="preserve"> </w:t>
      </w:r>
      <w:r w:rsidRPr="00FD196C">
        <w:rPr>
          <w:rFonts w:ascii="Times New Roman" w:hAnsi="Times New Roman" w:cs="Times New Roman"/>
          <w:sz w:val="24"/>
          <w:szCs w:val="24"/>
        </w:rPr>
        <w:t>punkta).</w:t>
      </w:r>
    </w:p>
    <w:p w14:paraId="43929857" w14:textId="68600B84" w:rsidR="00FD196C" w:rsidRPr="00FD196C" w:rsidRDefault="00FD196C" w:rsidP="00FD196C">
      <w:pPr>
        <w:spacing w:after="0" w:line="240" w:lineRule="auto"/>
        <w:ind w:firstLine="720"/>
        <w:jc w:val="both"/>
        <w:rPr>
          <w:rFonts w:ascii="Times New Roman" w:hAnsi="Times New Roman" w:cs="Times New Roman"/>
          <w:sz w:val="24"/>
          <w:szCs w:val="24"/>
        </w:rPr>
      </w:pPr>
      <w:r w:rsidRPr="00FD196C">
        <w:rPr>
          <w:rFonts w:ascii="Times New Roman" w:hAnsi="Times New Roman" w:cs="Times New Roman"/>
          <w:sz w:val="24"/>
          <w:szCs w:val="24"/>
        </w:rPr>
        <w:t>Tomēr, neskatoties uz minēto, VID ģenerāldirektoram kā iestādes vadītājam, kura pakļautībā ir NMPP</w:t>
      </w:r>
      <w:r w:rsidR="00B618E4">
        <w:rPr>
          <w:rFonts w:ascii="Times New Roman" w:hAnsi="Times New Roman" w:cs="Times New Roman"/>
          <w:sz w:val="24"/>
          <w:szCs w:val="24"/>
        </w:rPr>
        <w:t>, nav paredzētas</w:t>
      </w:r>
      <w:r w:rsidR="00564B7A">
        <w:rPr>
          <w:rFonts w:ascii="Times New Roman" w:hAnsi="Times New Roman" w:cs="Times New Roman"/>
          <w:sz w:val="24"/>
          <w:szCs w:val="24"/>
        </w:rPr>
        <w:t xml:space="preserve"> tiesības un pilnvaras</w:t>
      </w:r>
      <w:r w:rsidRPr="00FD196C">
        <w:rPr>
          <w:rFonts w:ascii="Times New Roman" w:hAnsi="Times New Roman" w:cs="Times New Roman"/>
          <w:sz w:val="24"/>
          <w:szCs w:val="24"/>
        </w:rPr>
        <w:t xml:space="preserve"> jebkādā veidā iesaistīties minētās pārvaldes uzdevumu izpildē, kas saistīti ar kriminālprocesa veikšanu,</w:t>
      </w:r>
      <w:r w:rsidR="00CC352F">
        <w:rPr>
          <w:rFonts w:ascii="Times New Roman" w:hAnsi="Times New Roman" w:cs="Times New Roman"/>
          <w:sz w:val="24"/>
          <w:szCs w:val="24"/>
        </w:rPr>
        <w:t xml:space="preserve"> uzraudzību un kontroli,</w:t>
      </w:r>
      <w:r w:rsidRPr="00FD196C">
        <w:rPr>
          <w:rFonts w:ascii="Times New Roman" w:hAnsi="Times New Roman" w:cs="Times New Roman"/>
          <w:sz w:val="24"/>
          <w:szCs w:val="24"/>
        </w:rPr>
        <w:t xml:space="preserve"> līdz ar to </w:t>
      </w:r>
      <w:r w:rsidR="00A61AF8">
        <w:rPr>
          <w:rFonts w:ascii="Times New Roman" w:hAnsi="Times New Roman" w:cs="Times New Roman"/>
          <w:sz w:val="24"/>
          <w:szCs w:val="24"/>
        </w:rPr>
        <w:t xml:space="preserve">tas nevar būt atbildīgs </w:t>
      </w:r>
      <w:r w:rsidRPr="00FD196C">
        <w:rPr>
          <w:rFonts w:ascii="Times New Roman" w:hAnsi="Times New Roman" w:cs="Times New Roman"/>
          <w:sz w:val="24"/>
          <w:szCs w:val="24"/>
        </w:rPr>
        <w:t>par šo VID uzdevumu izpildi.</w:t>
      </w:r>
    </w:p>
    <w:p w14:paraId="69EB0976" w14:textId="77777777" w:rsidR="00FD196C" w:rsidRPr="00FD196C" w:rsidRDefault="00FD196C" w:rsidP="00FD196C">
      <w:pPr>
        <w:spacing w:after="0" w:line="240" w:lineRule="auto"/>
        <w:ind w:firstLine="720"/>
        <w:jc w:val="both"/>
        <w:rPr>
          <w:rFonts w:ascii="Times New Roman" w:hAnsi="Times New Roman" w:cs="Times New Roman"/>
          <w:sz w:val="24"/>
          <w:szCs w:val="24"/>
        </w:rPr>
      </w:pPr>
      <w:r w:rsidRPr="00FD196C">
        <w:rPr>
          <w:rFonts w:ascii="Times New Roman" w:hAnsi="Times New Roman" w:cs="Times New Roman"/>
          <w:sz w:val="24"/>
          <w:szCs w:val="24"/>
        </w:rPr>
        <w:t xml:space="preserve">Saskaņā ar Valsts pārvaldes iekārtas likuma 17. pantu tiešās pārvaldes iestādes vadītājs organizē iestādes funkcijas pildīšanu un atbild par to, vada iestādes administratīvo darbu, nodrošinot tā nepārtrauktību, lietderību un tiesiskumu, nosaka iestādes pārvaldes amatpersonu un darbinieku pienākumus, ieceļ amatā un atbrīvo no tā amatpersonas, pieņem darbā un atlaiž no tā darbiniekus, ja citos normatīvajos aktos nav paredzēts citādāk. Attiecīgi VID ģenerāldirektoram ir pienākums organizēt administratīvo darbu tā, lai VID uzdevumi tiktu efektīvi un tiesiski izpildīti. </w:t>
      </w:r>
    </w:p>
    <w:p w14:paraId="4683E5ED" w14:textId="54998324" w:rsidR="003C0BBB" w:rsidRDefault="00E2315B" w:rsidP="00DD2BDD">
      <w:pPr>
        <w:spacing w:after="0" w:line="240" w:lineRule="auto"/>
        <w:ind w:firstLine="720"/>
        <w:jc w:val="both"/>
        <w:rPr>
          <w:rFonts w:ascii="Times New Roman" w:hAnsi="Times New Roman" w:cs="Times New Roman"/>
          <w:sz w:val="24"/>
          <w:szCs w:val="24"/>
        </w:rPr>
      </w:pPr>
      <w:r w:rsidRPr="00E2315B">
        <w:rPr>
          <w:rFonts w:ascii="Times New Roman" w:hAnsi="Times New Roman" w:cs="Times New Roman"/>
          <w:sz w:val="24"/>
          <w:szCs w:val="24"/>
        </w:rPr>
        <w:t>Ievērojot iepriekš minēto, ir izsverams jautājums par izmeklēšanas iestā</w:t>
      </w:r>
      <w:r w:rsidR="00D1161A">
        <w:rPr>
          <w:rFonts w:ascii="Times New Roman" w:hAnsi="Times New Roman" w:cs="Times New Roman"/>
          <w:sz w:val="24"/>
          <w:szCs w:val="24"/>
        </w:rPr>
        <w:t>des nodokļu un muitas</w:t>
      </w:r>
      <w:r w:rsidR="00367305">
        <w:rPr>
          <w:rFonts w:ascii="Times New Roman" w:hAnsi="Times New Roman" w:cs="Times New Roman"/>
          <w:sz w:val="24"/>
          <w:szCs w:val="24"/>
        </w:rPr>
        <w:t xml:space="preserve"> policijas</w:t>
      </w:r>
      <w:r w:rsidRPr="00E2315B">
        <w:rPr>
          <w:rFonts w:ascii="Times New Roman" w:hAnsi="Times New Roman" w:cs="Times New Roman"/>
          <w:sz w:val="24"/>
          <w:szCs w:val="24"/>
        </w:rPr>
        <w:t xml:space="preserve"> nodalīšanu no VID nodokļu administrēšanu veicošajām struktūrvienībām</w:t>
      </w:r>
      <w:r w:rsidR="00980C3F">
        <w:rPr>
          <w:rFonts w:ascii="Times New Roman" w:hAnsi="Times New Roman" w:cs="Times New Roman"/>
          <w:sz w:val="24"/>
          <w:szCs w:val="24"/>
        </w:rPr>
        <w:t xml:space="preserve">. Šis solis </w:t>
      </w:r>
      <w:r w:rsidRPr="00E2315B">
        <w:rPr>
          <w:rFonts w:ascii="Times New Roman" w:hAnsi="Times New Roman" w:cs="Times New Roman"/>
          <w:sz w:val="24"/>
          <w:szCs w:val="24"/>
        </w:rPr>
        <w:t>stiprinātu nodokļu administrāciju, koncentrējot tās funkcijas VID nodokļu un muitas administrācijas darbības būtībai</w:t>
      </w:r>
      <w:r w:rsidR="00DD2BDD">
        <w:rPr>
          <w:rFonts w:ascii="Times New Roman" w:hAnsi="Times New Roman" w:cs="Times New Roman"/>
          <w:sz w:val="24"/>
          <w:szCs w:val="24"/>
        </w:rPr>
        <w:t xml:space="preserve"> un sekmētu </w:t>
      </w:r>
      <w:r w:rsidR="005D4E34" w:rsidRPr="005D4E34">
        <w:rPr>
          <w:rFonts w:ascii="Times New Roman" w:hAnsi="Times New Roman" w:cs="Times New Roman"/>
          <w:sz w:val="24"/>
          <w:szCs w:val="24"/>
        </w:rPr>
        <w:t xml:space="preserve">VID </w:t>
      </w:r>
      <w:r w:rsidR="000866D7">
        <w:rPr>
          <w:rFonts w:ascii="Times New Roman" w:hAnsi="Times New Roman" w:cs="Times New Roman"/>
          <w:sz w:val="24"/>
          <w:szCs w:val="24"/>
        </w:rPr>
        <w:t>kā</w:t>
      </w:r>
      <w:r w:rsidR="00542AD2">
        <w:rPr>
          <w:rFonts w:ascii="Times New Roman" w:hAnsi="Times New Roman" w:cs="Times New Roman"/>
          <w:sz w:val="24"/>
          <w:szCs w:val="24"/>
        </w:rPr>
        <w:t xml:space="preserve"> klientorientētas iestādes attīstību</w:t>
      </w:r>
      <w:r w:rsidR="00B47F2A">
        <w:rPr>
          <w:rFonts w:ascii="Times New Roman" w:hAnsi="Times New Roman" w:cs="Times New Roman"/>
          <w:sz w:val="24"/>
          <w:szCs w:val="24"/>
        </w:rPr>
        <w:t xml:space="preserve">. </w:t>
      </w:r>
    </w:p>
    <w:p w14:paraId="16EAEEEA" w14:textId="77777777" w:rsidR="001936E0" w:rsidRDefault="001936E0" w:rsidP="00DD2BDD">
      <w:pPr>
        <w:spacing w:after="0" w:line="240" w:lineRule="auto"/>
        <w:ind w:firstLine="720"/>
        <w:jc w:val="both"/>
        <w:rPr>
          <w:rFonts w:ascii="Times New Roman" w:hAnsi="Times New Roman" w:cs="Times New Roman"/>
          <w:sz w:val="24"/>
          <w:szCs w:val="24"/>
        </w:rPr>
      </w:pPr>
    </w:p>
    <w:p w14:paraId="166025D7" w14:textId="5B194A1A" w:rsidR="001936E0" w:rsidRDefault="00572448" w:rsidP="0012019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Sagatavojot </w:t>
      </w:r>
      <w:r w:rsidR="004C0A56">
        <w:rPr>
          <w:rFonts w:ascii="Times New Roman" w:hAnsi="Times New Roman" w:cs="Times New Roman"/>
          <w:sz w:val="24"/>
          <w:szCs w:val="24"/>
        </w:rPr>
        <w:t>ziņojumu, izpētīta</w:t>
      </w:r>
      <w:r w:rsidR="00024161">
        <w:rPr>
          <w:rFonts w:ascii="Times New Roman" w:hAnsi="Times New Roman" w:cs="Times New Roman"/>
          <w:sz w:val="24"/>
          <w:szCs w:val="24"/>
        </w:rPr>
        <w:t>s</w:t>
      </w:r>
      <w:r w:rsidR="004C0A56">
        <w:rPr>
          <w:rFonts w:ascii="Times New Roman" w:hAnsi="Times New Roman" w:cs="Times New Roman"/>
          <w:sz w:val="24"/>
          <w:szCs w:val="24"/>
        </w:rPr>
        <w:t xml:space="preserve"> OECD </w:t>
      </w:r>
      <w:r w:rsidR="00024161">
        <w:rPr>
          <w:rFonts w:ascii="Times New Roman" w:hAnsi="Times New Roman" w:cs="Times New Roman"/>
          <w:sz w:val="24"/>
          <w:szCs w:val="24"/>
        </w:rPr>
        <w:t xml:space="preserve">valstu </w:t>
      </w:r>
      <w:r w:rsidR="004C0A56">
        <w:rPr>
          <w:rFonts w:ascii="Times New Roman" w:hAnsi="Times New Roman" w:cs="Times New Roman"/>
          <w:sz w:val="24"/>
          <w:szCs w:val="24"/>
        </w:rPr>
        <w:t>pieeja</w:t>
      </w:r>
      <w:r w:rsidR="00024161">
        <w:rPr>
          <w:rFonts w:ascii="Times New Roman" w:hAnsi="Times New Roman" w:cs="Times New Roman"/>
          <w:sz w:val="24"/>
          <w:szCs w:val="24"/>
        </w:rPr>
        <w:t>s</w:t>
      </w:r>
      <w:r w:rsidR="004C0A56">
        <w:rPr>
          <w:rFonts w:ascii="Times New Roman" w:hAnsi="Times New Roman" w:cs="Times New Roman"/>
          <w:sz w:val="24"/>
          <w:szCs w:val="24"/>
        </w:rPr>
        <w:t xml:space="preserve"> </w:t>
      </w:r>
      <w:r w:rsidR="003B156D">
        <w:rPr>
          <w:rFonts w:ascii="Times New Roman" w:hAnsi="Times New Roman" w:cs="Times New Roman"/>
          <w:sz w:val="24"/>
          <w:szCs w:val="24"/>
        </w:rPr>
        <w:t xml:space="preserve">un </w:t>
      </w:r>
      <w:r w:rsidR="0072322A">
        <w:rPr>
          <w:rFonts w:ascii="Times New Roman" w:hAnsi="Times New Roman" w:cs="Times New Roman"/>
          <w:sz w:val="24"/>
          <w:szCs w:val="24"/>
        </w:rPr>
        <w:t xml:space="preserve">sadarbībā </w:t>
      </w:r>
      <w:r w:rsidR="003B156D">
        <w:rPr>
          <w:rFonts w:ascii="Times New Roman" w:hAnsi="Times New Roman" w:cs="Times New Roman"/>
          <w:sz w:val="24"/>
          <w:szCs w:val="24"/>
        </w:rPr>
        <w:t xml:space="preserve">ar Iekšlietu ministrijas </w:t>
      </w:r>
      <w:r w:rsidR="00024161">
        <w:rPr>
          <w:rFonts w:ascii="Times New Roman" w:hAnsi="Times New Roman" w:cs="Times New Roman"/>
          <w:sz w:val="24"/>
          <w:szCs w:val="24"/>
        </w:rPr>
        <w:t>resora pārstāvjiem</w:t>
      </w:r>
      <w:r w:rsidR="00CE38BD">
        <w:rPr>
          <w:rFonts w:ascii="Times New Roman" w:hAnsi="Times New Roman" w:cs="Times New Roman"/>
          <w:sz w:val="24"/>
          <w:szCs w:val="24"/>
        </w:rPr>
        <w:t xml:space="preserve"> izvērtē</w:t>
      </w:r>
      <w:r w:rsidR="0072322A">
        <w:rPr>
          <w:rFonts w:ascii="Times New Roman" w:hAnsi="Times New Roman" w:cs="Times New Roman"/>
          <w:sz w:val="24"/>
          <w:szCs w:val="24"/>
        </w:rPr>
        <w:t>ts</w:t>
      </w:r>
      <w:r w:rsidR="00CE38BD">
        <w:rPr>
          <w:rFonts w:ascii="Times New Roman" w:hAnsi="Times New Roman" w:cs="Times New Roman"/>
          <w:sz w:val="24"/>
          <w:szCs w:val="24"/>
        </w:rPr>
        <w:t xml:space="preserve"> </w:t>
      </w:r>
      <w:r w:rsidR="002E2DED">
        <w:rPr>
          <w:rFonts w:ascii="Times New Roman" w:hAnsi="Times New Roman" w:cs="Times New Roman"/>
          <w:sz w:val="24"/>
          <w:szCs w:val="24"/>
        </w:rPr>
        <w:t>risinājum</w:t>
      </w:r>
      <w:r w:rsidR="0072322A">
        <w:rPr>
          <w:rFonts w:ascii="Times New Roman" w:hAnsi="Times New Roman" w:cs="Times New Roman"/>
          <w:sz w:val="24"/>
          <w:szCs w:val="24"/>
        </w:rPr>
        <w:t>s</w:t>
      </w:r>
      <w:r w:rsidR="002E2DED">
        <w:rPr>
          <w:rFonts w:ascii="Times New Roman" w:hAnsi="Times New Roman" w:cs="Times New Roman"/>
          <w:sz w:val="24"/>
          <w:szCs w:val="24"/>
        </w:rPr>
        <w:t xml:space="preserve"> </w:t>
      </w:r>
      <w:r w:rsidR="0082226A" w:rsidRPr="000A1A11">
        <w:rPr>
          <w:rFonts w:ascii="Times New Roman" w:hAnsi="Times New Roman" w:cs="Times New Roman"/>
          <w:sz w:val="24"/>
          <w:szCs w:val="24"/>
        </w:rPr>
        <w:t>k</w:t>
      </w:r>
      <w:r w:rsidR="000E4304" w:rsidRPr="000A1A11">
        <w:rPr>
          <w:rFonts w:ascii="Times New Roman" w:hAnsi="Times New Roman" w:cs="Times New Roman"/>
          <w:sz w:val="24"/>
          <w:szCs w:val="24"/>
        </w:rPr>
        <w:t>oncentrē</w:t>
      </w:r>
      <w:r w:rsidR="00A0492E" w:rsidRPr="000A1A11">
        <w:rPr>
          <w:rFonts w:ascii="Times New Roman" w:hAnsi="Times New Roman" w:cs="Times New Roman"/>
          <w:sz w:val="24"/>
          <w:szCs w:val="24"/>
        </w:rPr>
        <w:t>t</w:t>
      </w:r>
      <w:r w:rsidR="000E4304" w:rsidRPr="000A1A11">
        <w:rPr>
          <w:rFonts w:ascii="Times New Roman" w:hAnsi="Times New Roman" w:cs="Times New Roman"/>
          <w:sz w:val="24"/>
          <w:szCs w:val="24"/>
        </w:rPr>
        <w:t xml:space="preserve"> tiesībsargājoš</w:t>
      </w:r>
      <w:r w:rsidR="001933C9">
        <w:rPr>
          <w:rFonts w:ascii="Times New Roman" w:hAnsi="Times New Roman" w:cs="Times New Roman"/>
          <w:sz w:val="24"/>
          <w:szCs w:val="24"/>
        </w:rPr>
        <w:t>o iestāžu</w:t>
      </w:r>
      <w:r w:rsidR="000E4304" w:rsidRPr="000A1A11">
        <w:rPr>
          <w:rFonts w:ascii="Times New Roman" w:hAnsi="Times New Roman" w:cs="Times New Roman"/>
          <w:sz w:val="24"/>
          <w:szCs w:val="24"/>
        </w:rPr>
        <w:t xml:space="preserve"> kompetences Iekšlietu ministrijas resora pārraudzībā</w:t>
      </w:r>
      <w:r w:rsidR="00287B6C">
        <w:rPr>
          <w:rFonts w:ascii="Times New Roman" w:hAnsi="Times New Roman" w:cs="Times New Roman"/>
          <w:sz w:val="24"/>
          <w:szCs w:val="24"/>
        </w:rPr>
        <w:t>. Secīgi tika secināts</w:t>
      </w:r>
      <w:r w:rsidR="00AE1D1A">
        <w:rPr>
          <w:rFonts w:ascii="Times New Roman" w:hAnsi="Times New Roman" w:cs="Times New Roman"/>
          <w:sz w:val="24"/>
          <w:szCs w:val="24"/>
        </w:rPr>
        <w:t>,</w:t>
      </w:r>
      <w:r w:rsidR="00B40E38">
        <w:rPr>
          <w:rFonts w:ascii="Times New Roman" w:hAnsi="Times New Roman" w:cs="Times New Roman"/>
          <w:sz w:val="24"/>
          <w:szCs w:val="24"/>
        </w:rPr>
        <w:t xml:space="preserve"> ka </w:t>
      </w:r>
      <w:r w:rsidR="000E5F28">
        <w:rPr>
          <w:rFonts w:ascii="Times New Roman" w:hAnsi="Times New Roman" w:cs="Times New Roman"/>
          <w:sz w:val="24"/>
          <w:szCs w:val="24"/>
        </w:rPr>
        <w:t>pieturoties pie šī iespējamā virziena</w:t>
      </w:r>
      <w:r w:rsidR="00453F20">
        <w:rPr>
          <w:rFonts w:ascii="Times New Roman" w:hAnsi="Times New Roman" w:cs="Times New Roman"/>
          <w:sz w:val="24"/>
          <w:szCs w:val="24"/>
        </w:rPr>
        <w:t xml:space="preserve">, šobrīd esošajos </w:t>
      </w:r>
      <w:r w:rsidR="001933C9">
        <w:rPr>
          <w:rFonts w:ascii="Times New Roman" w:hAnsi="Times New Roman" w:cs="Times New Roman"/>
          <w:sz w:val="24"/>
          <w:szCs w:val="24"/>
        </w:rPr>
        <w:t>apstākļos</w:t>
      </w:r>
      <w:r w:rsidR="00612528" w:rsidRPr="000A1A11">
        <w:rPr>
          <w:rFonts w:ascii="Times New Roman" w:hAnsi="Times New Roman" w:cs="Times New Roman"/>
          <w:sz w:val="24"/>
          <w:szCs w:val="24"/>
        </w:rPr>
        <w:t xml:space="preserve"> Iekšlietu ministrijai un Valsts policijai rastos daudz būtisku izaicinājumu nodrošināt </w:t>
      </w:r>
      <w:r w:rsidR="006E0059">
        <w:rPr>
          <w:rFonts w:ascii="Times New Roman" w:hAnsi="Times New Roman" w:cs="Times New Roman"/>
          <w:sz w:val="24"/>
          <w:szCs w:val="24"/>
        </w:rPr>
        <w:t xml:space="preserve">NMPP </w:t>
      </w:r>
      <w:r w:rsidR="00612528" w:rsidRPr="000A1A11">
        <w:rPr>
          <w:rFonts w:ascii="Times New Roman" w:hAnsi="Times New Roman" w:cs="Times New Roman"/>
          <w:sz w:val="24"/>
          <w:szCs w:val="24"/>
        </w:rPr>
        <w:t>funkcijas veikšanu atbilstošā līmenī</w:t>
      </w:r>
      <w:r w:rsidR="005A3B20">
        <w:rPr>
          <w:rFonts w:ascii="Times New Roman" w:hAnsi="Times New Roman" w:cs="Times New Roman"/>
          <w:sz w:val="24"/>
          <w:szCs w:val="24"/>
        </w:rPr>
        <w:t>, tajā skaitā</w:t>
      </w:r>
      <w:r w:rsidR="00612528" w:rsidRPr="000A1A11">
        <w:rPr>
          <w:rFonts w:ascii="Times New Roman" w:hAnsi="Times New Roman" w:cs="Times New Roman"/>
          <w:sz w:val="24"/>
          <w:szCs w:val="24"/>
        </w:rPr>
        <w:t xml:space="preserve"> tas prasītu </w:t>
      </w:r>
      <w:r w:rsidR="00525542">
        <w:rPr>
          <w:rFonts w:ascii="Times New Roman" w:hAnsi="Times New Roman" w:cs="Times New Roman"/>
          <w:sz w:val="24"/>
          <w:szCs w:val="24"/>
        </w:rPr>
        <w:t>atsevišķa</w:t>
      </w:r>
      <w:r w:rsidR="00612528" w:rsidRPr="000A1A11">
        <w:rPr>
          <w:rFonts w:ascii="Times New Roman" w:hAnsi="Times New Roman" w:cs="Times New Roman"/>
          <w:sz w:val="24"/>
          <w:szCs w:val="24"/>
        </w:rPr>
        <w:t xml:space="preserve"> regulējuma izstrādāšanu. </w:t>
      </w:r>
      <w:r w:rsidR="00542C17" w:rsidRPr="000A1A11">
        <w:rPr>
          <w:rFonts w:ascii="Times New Roman" w:hAnsi="Times New Roman" w:cs="Times New Roman"/>
          <w:sz w:val="24"/>
          <w:szCs w:val="24"/>
        </w:rPr>
        <w:t>F</w:t>
      </w:r>
      <w:r w:rsidR="00A57E04" w:rsidRPr="000A1A11">
        <w:rPr>
          <w:rFonts w:ascii="Times New Roman" w:hAnsi="Times New Roman" w:cs="Times New Roman"/>
          <w:sz w:val="24"/>
          <w:szCs w:val="24"/>
        </w:rPr>
        <w:t>unkcijas pievienošana v</w:t>
      </w:r>
      <w:r w:rsidR="00E63004" w:rsidRPr="000A1A11">
        <w:rPr>
          <w:rFonts w:ascii="Times New Roman" w:hAnsi="Times New Roman" w:cs="Times New Roman"/>
          <w:sz w:val="24"/>
          <w:szCs w:val="24"/>
        </w:rPr>
        <w:t>ar prasīt iekšlietu sistēmas dienesta gaitas prasību un nosacīju</w:t>
      </w:r>
      <w:r w:rsidR="008C65D2" w:rsidRPr="000A1A11">
        <w:rPr>
          <w:rFonts w:ascii="Times New Roman" w:hAnsi="Times New Roman" w:cs="Times New Roman"/>
          <w:sz w:val="24"/>
          <w:szCs w:val="24"/>
        </w:rPr>
        <w:t>mu</w:t>
      </w:r>
      <w:r w:rsidR="00E63004" w:rsidRPr="000A1A11">
        <w:rPr>
          <w:rFonts w:ascii="Times New Roman" w:hAnsi="Times New Roman" w:cs="Times New Roman"/>
          <w:sz w:val="24"/>
          <w:szCs w:val="24"/>
        </w:rPr>
        <w:t xml:space="preserve"> pārskatīšanu, lai integrētu NMPP nodarbinātos (civildienesta ierēdņus) iekšlietu sistēmā</w:t>
      </w:r>
      <w:r w:rsidR="00324DCB" w:rsidRPr="000A1A11">
        <w:rPr>
          <w:rFonts w:ascii="Times New Roman" w:hAnsi="Times New Roman" w:cs="Times New Roman"/>
          <w:sz w:val="24"/>
          <w:szCs w:val="24"/>
        </w:rPr>
        <w:t xml:space="preserve"> un </w:t>
      </w:r>
      <w:r w:rsidR="001415FC" w:rsidRPr="000A1A11">
        <w:rPr>
          <w:rFonts w:ascii="Times New Roman" w:hAnsi="Times New Roman" w:cs="Times New Roman"/>
          <w:sz w:val="24"/>
          <w:szCs w:val="24"/>
        </w:rPr>
        <w:t xml:space="preserve">nezaudētu nodokļu un muitas policijas </w:t>
      </w:r>
      <w:r w:rsidR="00DF0FE7" w:rsidRPr="000A1A11">
        <w:rPr>
          <w:rFonts w:ascii="Times New Roman" w:hAnsi="Times New Roman" w:cs="Times New Roman"/>
          <w:sz w:val="24"/>
          <w:szCs w:val="24"/>
        </w:rPr>
        <w:t>zinātību</w:t>
      </w:r>
      <w:r w:rsidR="00163E8F">
        <w:rPr>
          <w:rFonts w:ascii="Times New Roman" w:hAnsi="Times New Roman" w:cs="Times New Roman"/>
          <w:sz w:val="24"/>
          <w:szCs w:val="24"/>
        </w:rPr>
        <w:t>, personālu</w:t>
      </w:r>
      <w:r w:rsidR="00DF0FE7" w:rsidRPr="000A1A11">
        <w:rPr>
          <w:rFonts w:ascii="Times New Roman" w:hAnsi="Times New Roman" w:cs="Times New Roman"/>
          <w:sz w:val="24"/>
          <w:szCs w:val="24"/>
        </w:rPr>
        <w:t xml:space="preserve">. </w:t>
      </w:r>
      <w:r w:rsidR="00F6720C" w:rsidRPr="00F6720C">
        <w:t xml:space="preserve"> </w:t>
      </w:r>
      <w:r w:rsidR="00F6720C" w:rsidRPr="00F6720C">
        <w:rPr>
          <w:rFonts w:ascii="Times New Roman" w:hAnsi="Times New Roman" w:cs="Times New Roman"/>
          <w:sz w:val="24"/>
          <w:szCs w:val="24"/>
        </w:rPr>
        <w:t xml:space="preserve">Turklāt šobrīd viens no svarīgākajiem mērķiem ir uzlabot Latvijas vērtējumu noziedzīgi iegūtu līdzekļu legalizācijas novēršanas jomā, koncentrējot kapacitāti Moneyval novērtējuma </w:t>
      </w:r>
      <w:r w:rsidR="00CF4454">
        <w:rPr>
          <w:rFonts w:ascii="Times New Roman" w:hAnsi="Times New Roman" w:cs="Times New Roman"/>
          <w:sz w:val="24"/>
          <w:szCs w:val="24"/>
        </w:rPr>
        <w:t>sestajai</w:t>
      </w:r>
      <w:r w:rsidR="00F6720C" w:rsidRPr="00F6720C">
        <w:rPr>
          <w:rFonts w:ascii="Times New Roman" w:hAnsi="Times New Roman" w:cs="Times New Roman"/>
          <w:sz w:val="24"/>
          <w:szCs w:val="24"/>
        </w:rPr>
        <w:t xml:space="preserve"> novērtēšanas kārtai. Proti, nepieciešams savlaicīgi apzināt ar to saistītus problēmjautājumus, kas varētu ietekmēt vērtējumu, lai tos novērstu līdz sestās kārtas novērtēšanas uzsākšanai</w:t>
      </w:r>
      <w:r w:rsidR="00CF4454">
        <w:rPr>
          <w:rFonts w:ascii="Times New Roman" w:hAnsi="Times New Roman" w:cs="Times New Roman"/>
          <w:sz w:val="24"/>
          <w:szCs w:val="24"/>
        </w:rPr>
        <w:t xml:space="preserve"> (</w:t>
      </w:r>
      <w:r w:rsidR="00F6720C" w:rsidRPr="00F6720C">
        <w:rPr>
          <w:rFonts w:ascii="Times New Roman" w:hAnsi="Times New Roman" w:cs="Times New Roman"/>
          <w:sz w:val="24"/>
          <w:szCs w:val="24"/>
        </w:rPr>
        <w:t xml:space="preserve">Latvijas Moneyval sestās kārtas novērtējumu </w:t>
      </w:r>
      <w:r w:rsidR="009048E0">
        <w:rPr>
          <w:rFonts w:ascii="Times New Roman" w:hAnsi="Times New Roman" w:cs="Times New Roman"/>
          <w:sz w:val="24"/>
          <w:szCs w:val="24"/>
        </w:rPr>
        <w:t>uzs</w:t>
      </w:r>
      <w:r w:rsidR="008B058A">
        <w:rPr>
          <w:rFonts w:ascii="Times New Roman" w:hAnsi="Times New Roman" w:cs="Times New Roman"/>
          <w:sz w:val="24"/>
          <w:szCs w:val="24"/>
        </w:rPr>
        <w:t>ākas</w:t>
      </w:r>
      <w:r w:rsidR="00F6720C" w:rsidRPr="00F6720C">
        <w:rPr>
          <w:rFonts w:ascii="Times New Roman" w:hAnsi="Times New Roman" w:cs="Times New Roman"/>
          <w:sz w:val="24"/>
          <w:szCs w:val="24"/>
        </w:rPr>
        <w:t xml:space="preserve"> 2024. gad</w:t>
      </w:r>
      <w:r w:rsidR="008B058A">
        <w:rPr>
          <w:rFonts w:ascii="Times New Roman" w:hAnsi="Times New Roman" w:cs="Times New Roman"/>
          <w:sz w:val="24"/>
          <w:szCs w:val="24"/>
        </w:rPr>
        <w:t>ā</w:t>
      </w:r>
      <w:r w:rsidR="006B1384">
        <w:rPr>
          <w:rFonts w:ascii="Times New Roman" w:hAnsi="Times New Roman" w:cs="Times New Roman"/>
          <w:sz w:val="24"/>
          <w:szCs w:val="24"/>
        </w:rPr>
        <w:t>)</w:t>
      </w:r>
      <w:r w:rsidR="00F6720C" w:rsidRPr="00F6720C">
        <w:rPr>
          <w:rFonts w:ascii="Times New Roman" w:hAnsi="Times New Roman" w:cs="Times New Roman"/>
          <w:sz w:val="24"/>
          <w:szCs w:val="24"/>
        </w:rPr>
        <w:t>. Tādējādi starpinstitucionāl</w:t>
      </w:r>
      <w:r w:rsidR="00C20352">
        <w:rPr>
          <w:rFonts w:ascii="Times New Roman" w:hAnsi="Times New Roman" w:cs="Times New Roman"/>
          <w:sz w:val="24"/>
          <w:szCs w:val="24"/>
        </w:rPr>
        <w:t>ajai</w:t>
      </w:r>
      <w:r w:rsidR="00F6720C" w:rsidRPr="00F6720C">
        <w:rPr>
          <w:rFonts w:ascii="Times New Roman" w:hAnsi="Times New Roman" w:cs="Times New Roman"/>
          <w:sz w:val="24"/>
          <w:szCs w:val="24"/>
        </w:rPr>
        <w:t xml:space="preserve"> reforma</w:t>
      </w:r>
      <w:r w:rsidR="00C20352">
        <w:rPr>
          <w:rFonts w:ascii="Times New Roman" w:hAnsi="Times New Roman" w:cs="Times New Roman"/>
          <w:sz w:val="24"/>
          <w:szCs w:val="24"/>
        </w:rPr>
        <w:t>i</w:t>
      </w:r>
      <w:r w:rsidR="00F6720C" w:rsidRPr="00F6720C">
        <w:rPr>
          <w:rFonts w:ascii="Times New Roman" w:hAnsi="Times New Roman" w:cs="Times New Roman"/>
          <w:sz w:val="24"/>
          <w:szCs w:val="24"/>
        </w:rPr>
        <w:t xml:space="preserve"> un  nodokļu un muitas policijas pievienošana</w:t>
      </w:r>
      <w:r w:rsidR="0090017F">
        <w:rPr>
          <w:rFonts w:ascii="Times New Roman" w:hAnsi="Times New Roman" w:cs="Times New Roman"/>
          <w:sz w:val="24"/>
          <w:szCs w:val="24"/>
        </w:rPr>
        <w:t>i</w:t>
      </w:r>
      <w:r w:rsidR="00F6720C" w:rsidRPr="00F6720C">
        <w:rPr>
          <w:rFonts w:ascii="Times New Roman" w:hAnsi="Times New Roman" w:cs="Times New Roman"/>
          <w:sz w:val="24"/>
          <w:szCs w:val="24"/>
        </w:rPr>
        <w:t xml:space="preserve"> Valsts policijai šobrīd nebūtu piemērotākais brīdis</w:t>
      </w:r>
      <w:r w:rsidR="0090017F">
        <w:rPr>
          <w:rFonts w:ascii="Times New Roman" w:hAnsi="Times New Roman" w:cs="Times New Roman"/>
          <w:sz w:val="24"/>
          <w:szCs w:val="24"/>
        </w:rPr>
        <w:t>.</w:t>
      </w:r>
      <w:r w:rsidR="0028198F" w:rsidRPr="0028198F">
        <w:t xml:space="preserve"> </w:t>
      </w:r>
      <w:r w:rsidR="0028198F" w:rsidRPr="0028198F">
        <w:rPr>
          <w:rFonts w:ascii="Times New Roman" w:hAnsi="Times New Roman" w:cs="Times New Roman"/>
          <w:sz w:val="24"/>
          <w:szCs w:val="24"/>
        </w:rPr>
        <w:t xml:space="preserve">Finanšu ministrija sadarbībā ar Iekšlietu ministriju, Latvijas Republikas prokuratūru un Tieslietu ministriju turpinās diskusiju par nākotnes modeļiem kā turpmāk </w:t>
      </w:r>
      <w:r w:rsidR="00BA0632">
        <w:rPr>
          <w:rFonts w:ascii="Times New Roman" w:hAnsi="Times New Roman" w:cs="Times New Roman"/>
          <w:sz w:val="24"/>
          <w:szCs w:val="24"/>
        </w:rPr>
        <w:t>uzlabot</w:t>
      </w:r>
      <w:r w:rsidR="0028198F" w:rsidRPr="0028198F">
        <w:rPr>
          <w:rFonts w:ascii="Times New Roman" w:hAnsi="Times New Roman" w:cs="Times New Roman"/>
          <w:sz w:val="24"/>
          <w:szCs w:val="24"/>
        </w:rPr>
        <w:t xml:space="preserve"> sadarbību izmeklēšanas jomā, t.sk. optimizēt resursus</w:t>
      </w:r>
      <w:r w:rsidR="001D77E3">
        <w:rPr>
          <w:rFonts w:ascii="Times New Roman" w:hAnsi="Times New Roman" w:cs="Times New Roman"/>
          <w:sz w:val="24"/>
          <w:szCs w:val="24"/>
        </w:rPr>
        <w:t xml:space="preserve">, </w:t>
      </w:r>
      <w:r w:rsidR="00510F95">
        <w:rPr>
          <w:rFonts w:ascii="Times New Roman" w:hAnsi="Times New Roman" w:cs="Times New Roman"/>
          <w:sz w:val="24"/>
          <w:szCs w:val="24"/>
        </w:rPr>
        <w:t>kā arī</w:t>
      </w:r>
      <w:r w:rsidR="001D77E3">
        <w:rPr>
          <w:rFonts w:ascii="Times New Roman" w:hAnsi="Times New Roman" w:cs="Times New Roman"/>
          <w:sz w:val="24"/>
          <w:szCs w:val="24"/>
        </w:rPr>
        <w:t xml:space="preserve"> </w:t>
      </w:r>
      <w:r w:rsidR="00BA0632">
        <w:rPr>
          <w:rFonts w:ascii="Times New Roman" w:hAnsi="Times New Roman" w:cs="Times New Roman"/>
          <w:sz w:val="24"/>
          <w:szCs w:val="24"/>
        </w:rPr>
        <w:t>pilnveidot</w:t>
      </w:r>
      <w:r w:rsidR="00C26B26">
        <w:rPr>
          <w:rFonts w:ascii="Times New Roman" w:hAnsi="Times New Roman" w:cs="Times New Roman"/>
          <w:sz w:val="24"/>
          <w:szCs w:val="24"/>
        </w:rPr>
        <w:t xml:space="preserve"> un </w:t>
      </w:r>
      <w:r w:rsidR="004D1BFD">
        <w:rPr>
          <w:rFonts w:ascii="Times New Roman" w:hAnsi="Times New Roman" w:cs="Times New Roman"/>
          <w:sz w:val="24"/>
          <w:szCs w:val="24"/>
        </w:rPr>
        <w:t xml:space="preserve">efektivizēt </w:t>
      </w:r>
      <w:r w:rsidR="00A34026">
        <w:rPr>
          <w:rFonts w:ascii="Times New Roman" w:hAnsi="Times New Roman" w:cs="Times New Roman"/>
          <w:sz w:val="24"/>
          <w:szCs w:val="24"/>
        </w:rPr>
        <w:t xml:space="preserve">darbu </w:t>
      </w:r>
      <w:r w:rsidR="00A32CC7">
        <w:rPr>
          <w:rFonts w:ascii="Times New Roman" w:hAnsi="Times New Roman" w:cs="Times New Roman"/>
          <w:sz w:val="24"/>
          <w:szCs w:val="24"/>
        </w:rPr>
        <w:t>noz</w:t>
      </w:r>
      <w:r w:rsidR="00B3550E">
        <w:rPr>
          <w:rFonts w:ascii="Times New Roman" w:hAnsi="Times New Roman" w:cs="Times New Roman"/>
          <w:sz w:val="24"/>
          <w:szCs w:val="24"/>
        </w:rPr>
        <w:t>i</w:t>
      </w:r>
      <w:r w:rsidR="00A32CC7">
        <w:rPr>
          <w:rFonts w:ascii="Times New Roman" w:hAnsi="Times New Roman" w:cs="Times New Roman"/>
          <w:sz w:val="24"/>
          <w:szCs w:val="24"/>
        </w:rPr>
        <w:t xml:space="preserve">edzīgu nodarījumu </w:t>
      </w:r>
      <w:r w:rsidR="00F6346A">
        <w:rPr>
          <w:rFonts w:ascii="Times New Roman" w:hAnsi="Times New Roman" w:cs="Times New Roman"/>
          <w:sz w:val="24"/>
          <w:szCs w:val="24"/>
        </w:rPr>
        <w:t>novēršanā</w:t>
      </w:r>
      <w:r w:rsidR="006B6838">
        <w:rPr>
          <w:rFonts w:ascii="Times New Roman" w:hAnsi="Times New Roman" w:cs="Times New Roman"/>
          <w:sz w:val="24"/>
          <w:szCs w:val="24"/>
        </w:rPr>
        <w:t xml:space="preserve">, </w:t>
      </w:r>
      <w:r w:rsidR="00F6346A">
        <w:rPr>
          <w:rFonts w:ascii="Times New Roman" w:hAnsi="Times New Roman" w:cs="Times New Roman"/>
          <w:sz w:val="24"/>
          <w:szCs w:val="24"/>
        </w:rPr>
        <w:t xml:space="preserve"> atklāšanā</w:t>
      </w:r>
      <w:r w:rsidR="006B6838">
        <w:rPr>
          <w:rFonts w:ascii="Times New Roman" w:hAnsi="Times New Roman" w:cs="Times New Roman"/>
          <w:sz w:val="24"/>
          <w:szCs w:val="24"/>
        </w:rPr>
        <w:t xml:space="preserve"> un izmeklēšanā</w:t>
      </w:r>
      <w:r w:rsidR="00F6346A">
        <w:rPr>
          <w:rFonts w:ascii="Times New Roman" w:hAnsi="Times New Roman" w:cs="Times New Roman"/>
          <w:sz w:val="24"/>
          <w:szCs w:val="24"/>
        </w:rPr>
        <w:t xml:space="preserve">. </w:t>
      </w:r>
    </w:p>
    <w:p w14:paraId="54077920" w14:textId="1EC6ADA2" w:rsidR="00EC13D6" w:rsidRPr="001936E0" w:rsidRDefault="00423B0C" w:rsidP="001936E0">
      <w:pPr>
        <w:spacing w:after="0" w:line="240" w:lineRule="auto"/>
        <w:ind w:firstLine="720"/>
        <w:jc w:val="both"/>
        <w:rPr>
          <w:rFonts w:ascii="Times New Roman" w:hAnsi="Times New Roman" w:cs="Times New Roman"/>
          <w:sz w:val="24"/>
          <w:szCs w:val="24"/>
        </w:rPr>
      </w:pPr>
      <w:r w:rsidRPr="001936E0">
        <w:rPr>
          <w:rFonts w:ascii="Times New Roman" w:hAnsi="Times New Roman" w:cs="Times New Roman"/>
          <w:sz w:val="24"/>
          <w:szCs w:val="24"/>
        </w:rPr>
        <w:lastRenderedPageBreak/>
        <w:t xml:space="preserve">Risinājums </w:t>
      </w:r>
      <w:r w:rsidR="00FC6329" w:rsidRPr="001936E0">
        <w:rPr>
          <w:rFonts w:ascii="Times New Roman" w:hAnsi="Times New Roman" w:cs="Times New Roman"/>
          <w:sz w:val="24"/>
          <w:szCs w:val="24"/>
        </w:rPr>
        <w:t xml:space="preserve">nodalīt </w:t>
      </w:r>
      <w:r w:rsidR="001B7F49" w:rsidRPr="001936E0">
        <w:rPr>
          <w:rFonts w:ascii="Times New Roman" w:hAnsi="Times New Roman" w:cs="Times New Roman"/>
          <w:sz w:val="24"/>
          <w:szCs w:val="24"/>
        </w:rPr>
        <w:t xml:space="preserve">tiesībsargajošās kompetences </w:t>
      </w:r>
      <w:r w:rsidR="008E5326" w:rsidRPr="001936E0">
        <w:rPr>
          <w:rFonts w:ascii="Times New Roman" w:hAnsi="Times New Roman" w:cs="Times New Roman"/>
          <w:sz w:val="24"/>
          <w:szCs w:val="24"/>
        </w:rPr>
        <w:t>nodokļu un muitas jomā</w:t>
      </w:r>
      <w:r w:rsidR="00381709" w:rsidRPr="001936E0">
        <w:rPr>
          <w:rFonts w:ascii="Times New Roman" w:hAnsi="Times New Roman" w:cs="Times New Roman"/>
          <w:sz w:val="24"/>
          <w:szCs w:val="24"/>
        </w:rPr>
        <w:t xml:space="preserve"> (VID NMPP)</w:t>
      </w:r>
      <w:r w:rsidR="008E5326" w:rsidRPr="001936E0">
        <w:rPr>
          <w:rFonts w:ascii="Times New Roman" w:hAnsi="Times New Roman" w:cs="Times New Roman"/>
          <w:sz w:val="24"/>
          <w:szCs w:val="24"/>
        </w:rPr>
        <w:t xml:space="preserve"> no VID struktūras un izveidot </w:t>
      </w:r>
      <w:r w:rsidR="00DF1383" w:rsidRPr="001936E0">
        <w:rPr>
          <w:rFonts w:ascii="Times New Roman" w:hAnsi="Times New Roman" w:cs="Times New Roman"/>
          <w:sz w:val="24"/>
          <w:szCs w:val="24"/>
        </w:rPr>
        <w:t xml:space="preserve">finanšu ministra </w:t>
      </w:r>
      <w:r w:rsidR="008A6967" w:rsidRPr="001936E0">
        <w:rPr>
          <w:rFonts w:ascii="Times New Roman" w:hAnsi="Times New Roman" w:cs="Times New Roman"/>
          <w:sz w:val="24"/>
          <w:szCs w:val="24"/>
        </w:rPr>
        <w:t xml:space="preserve">padotībā </w:t>
      </w:r>
      <w:r w:rsidR="00675AE1" w:rsidRPr="001936E0">
        <w:rPr>
          <w:rFonts w:ascii="Times New Roman" w:hAnsi="Times New Roman" w:cs="Times New Roman"/>
          <w:sz w:val="24"/>
          <w:szCs w:val="24"/>
        </w:rPr>
        <w:t>iestādi Nodokļu un muitas policiju</w:t>
      </w:r>
      <w:r w:rsidR="00AE76EC" w:rsidRPr="001936E0">
        <w:rPr>
          <w:rFonts w:ascii="Times New Roman" w:hAnsi="Times New Roman" w:cs="Times New Roman"/>
          <w:sz w:val="24"/>
          <w:szCs w:val="24"/>
        </w:rPr>
        <w:t xml:space="preserve">, </w:t>
      </w:r>
      <w:r w:rsidR="00675AE1" w:rsidRPr="001936E0">
        <w:rPr>
          <w:rFonts w:ascii="Times New Roman" w:hAnsi="Times New Roman" w:cs="Times New Roman"/>
          <w:sz w:val="24"/>
          <w:szCs w:val="24"/>
        </w:rPr>
        <w:t xml:space="preserve"> </w:t>
      </w:r>
      <w:r w:rsidR="006A704F" w:rsidRPr="001936E0">
        <w:rPr>
          <w:rFonts w:ascii="Times New Roman" w:hAnsi="Times New Roman" w:cs="Times New Roman"/>
          <w:sz w:val="24"/>
          <w:szCs w:val="24"/>
        </w:rPr>
        <w:t>padotību</w:t>
      </w:r>
      <w:r w:rsidR="00B5520C" w:rsidRPr="001936E0">
        <w:rPr>
          <w:rFonts w:ascii="Times New Roman" w:hAnsi="Times New Roman" w:cs="Times New Roman"/>
          <w:sz w:val="24"/>
          <w:szCs w:val="24"/>
        </w:rPr>
        <w:t xml:space="preserve"> īstenojot ar </w:t>
      </w:r>
      <w:r w:rsidR="006A704F" w:rsidRPr="001936E0">
        <w:rPr>
          <w:rFonts w:ascii="Times New Roman" w:hAnsi="Times New Roman" w:cs="Times New Roman"/>
          <w:sz w:val="24"/>
          <w:szCs w:val="24"/>
        </w:rPr>
        <w:t xml:space="preserve"> </w:t>
      </w:r>
      <w:r w:rsidR="00675AE1" w:rsidRPr="001936E0">
        <w:rPr>
          <w:rFonts w:ascii="Times New Roman" w:hAnsi="Times New Roman" w:cs="Times New Roman"/>
          <w:sz w:val="24"/>
          <w:szCs w:val="24"/>
        </w:rPr>
        <w:t xml:space="preserve">Finanšu </w:t>
      </w:r>
      <w:r w:rsidR="002124B9" w:rsidRPr="001936E0">
        <w:rPr>
          <w:rFonts w:ascii="Times New Roman" w:hAnsi="Times New Roman" w:cs="Times New Roman"/>
          <w:sz w:val="24"/>
          <w:szCs w:val="24"/>
        </w:rPr>
        <w:t xml:space="preserve">ministrijas </w:t>
      </w:r>
      <w:r w:rsidR="00C44AAA" w:rsidRPr="001936E0">
        <w:rPr>
          <w:rFonts w:ascii="Times New Roman" w:hAnsi="Times New Roman" w:cs="Times New Roman"/>
          <w:sz w:val="24"/>
          <w:szCs w:val="24"/>
        </w:rPr>
        <w:t>starpniecību,</w:t>
      </w:r>
      <w:r w:rsidR="00FD0A1A" w:rsidRPr="001936E0">
        <w:rPr>
          <w:rFonts w:ascii="Times New Roman" w:hAnsi="Times New Roman" w:cs="Times New Roman"/>
          <w:sz w:val="24"/>
          <w:szCs w:val="24"/>
        </w:rPr>
        <w:t xml:space="preserve"> </w:t>
      </w:r>
      <w:r w:rsidR="00675AE1" w:rsidRPr="001936E0">
        <w:rPr>
          <w:rFonts w:ascii="Times New Roman" w:hAnsi="Times New Roman" w:cs="Times New Roman"/>
          <w:sz w:val="24"/>
          <w:szCs w:val="24"/>
        </w:rPr>
        <w:t xml:space="preserve"> </w:t>
      </w:r>
      <w:r w:rsidR="004D477E" w:rsidRPr="001936E0">
        <w:rPr>
          <w:rFonts w:ascii="Times New Roman" w:hAnsi="Times New Roman" w:cs="Times New Roman"/>
          <w:sz w:val="24"/>
          <w:szCs w:val="24"/>
        </w:rPr>
        <w:t>nodrošina</w:t>
      </w:r>
      <w:r w:rsidR="00381709" w:rsidRPr="001936E0">
        <w:rPr>
          <w:rFonts w:ascii="Times New Roman" w:hAnsi="Times New Roman" w:cs="Times New Roman"/>
          <w:sz w:val="24"/>
          <w:szCs w:val="24"/>
        </w:rPr>
        <w:t xml:space="preserve"> </w:t>
      </w:r>
      <w:r w:rsidR="0084544A" w:rsidRPr="001936E0">
        <w:rPr>
          <w:rFonts w:ascii="Times New Roman" w:hAnsi="Times New Roman" w:cs="Times New Roman"/>
          <w:sz w:val="24"/>
          <w:szCs w:val="24"/>
        </w:rPr>
        <w:t xml:space="preserve">strukturālo izmaiņu mērķa sasniegšanu </w:t>
      </w:r>
      <w:r w:rsidR="0066040F" w:rsidRPr="001936E0">
        <w:rPr>
          <w:rFonts w:ascii="Times New Roman" w:hAnsi="Times New Roman" w:cs="Times New Roman"/>
          <w:sz w:val="24"/>
          <w:szCs w:val="24"/>
        </w:rPr>
        <w:t xml:space="preserve">- </w:t>
      </w:r>
      <w:r w:rsidR="00FD0A1A" w:rsidRPr="001936E0">
        <w:rPr>
          <w:rFonts w:ascii="Times New Roman" w:hAnsi="Times New Roman" w:cs="Times New Roman"/>
          <w:sz w:val="24"/>
          <w:szCs w:val="24"/>
        </w:rPr>
        <w:t>nodala VID pakalpojumu sniedzēja funkcijas no NMPP tiesībsargājošajām funkcijām. Tādējādi VID darbības tvērums kļūs šaurāks, konkrētāks un vairāk vērsts uz klientu vajadzību apmierināšanu.</w:t>
      </w:r>
      <w:r w:rsidR="00A155FF" w:rsidRPr="001936E0">
        <w:rPr>
          <w:rFonts w:ascii="Times New Roman" w:hAnsi="Times New Roman" w:cs="Times New Roman"/>
          <w:sz w:val="24"/>
          <w:szCs w:val="24"/>
        </w:rPr>
        <w:t xml:space="preserve"> </w:t>
      </w:r>
      <w:r w:rsidR="00D80764" w:rsidRPr="001936E0">
        <w:rPr>
          <w:rFonts w:ascii="Times New Roman" w:hAnsi="Times New Roman" w:cs="Times New Roman"/>
          <w:sz w:val="24"/>
          <w:szCs w:val="24"/>
        </w:rPr>
        <w:t xml:space="preserve">Nodokļu un muitas policijas nodalīšana no nodokļu un muitas administrācijas, tostarp nosakot tās padotību </w:t>
      </w:r>
      <w:r w:rsidR="005211A1" w:rsidRPr="001936E0">
        <w:rPr>
          <w:rFonts w:ascii="Times New Roman" w:hAnsi="Times New Roman" w:cs="Times New Roman"/>
          <w:sz w:val="24"/>
          <w:szCs w:val="24"/>
        </w:rPr>
        <w:t>finanšu ministram</w:t>
      </w:r>
      <w:r w:rsidR="00242853" w:rsidRPr="001936E0">
        <w:rPr>
          <w:rFonts w:ascii="Times New Roman" w:hAnsi="Times New Roman" w:cs="Times New Roman"/>
          <w:sz w:val="24"/>
          <w:szCs w:val="24"/>
        </w:rPr>
        <w:t xml:space="preserve"> un </w:t>
      </w:r>
      <w:r w:rsidR="00225E97" w:rsidRPr="001936E0">
        <w:rPr>
          <w:rFonts w:ascii="Times New Roman" w:hAnsi="Times New Roman" w:cs="Times New Roman"/>
          <w:sz w:val="24"/>
          <w:szCs w:val="24"/>
        </w:rPr>
        <w:t xml:space="preserve">pārraudzību </w:t>
      </w:r>
      <w:r w:rsidR="00D560B5" w:rsidRPr="001936E0">
        <w:rPr>
          <w:rFonts w:ascii="Times New Roman" w:hAnsi="Times New Roman" w:cs="Times New Roman"/>
          <w:sz w:val="24"/>
          <w:szCs w:val="24"/>
        </w:rPr>
        <w:t xml:space="preserve">īstenojot ar </w:t>
      </w:r>
      <w:r w:rsidR="00D80764" w:rsidRPr="001936E0">
        <w:rPr>
          <w:rFonts w:ascii="Times New Roman" w:hAnsi="Times New Roman" w:cs="Times New Roman"/>
          <w:sz w:val="24"/>
          <w:szCs w:val="24"/>
        </w:rPr>
        <w:t>Finanšu ministrija</w:t>
      </w:r>
      <w:r w:rsidR="00D560B5" w:rsidRPr="001936E0">
        <w:rPr>
          <w:rFonts w:ascii="Times New Roman" w:hAnsi="Times New Roman" w:cs="Times New Roman"/>
          <w:sz w:val="24"/>
          <w:szCs w:val="24"/>
        </w:rPr>
        <w:t xml:space="preserve">s starpniecību, </w:t>
      </w:r>
      <w:r w:rsidR="00D80764" w:rsidRPr="001936E0">
        <w:rPr>
          <w:rFonts w:ascii="Times New Roman" w:hAnsi="Times New Roman" w:cs="Times New Roman"/>
          <w:sz w:val="24"/>
          <w:szCs w:val="24"/>
        </w:rPr>
        <w:t xml:space="preserve">veicinātu tās neatkarību no </w:t>
      </w:r>
      <w:r w:rsidR="00AF5476" w:rsidRPr="001936E0">
        <w:rPr>
          <w:rFonts w:ascii="Times New Roman" w:hAnsi="Times New Roman" w:cs="Times New Roman"/>
          <w:sz w:val="24"/>
          <w:szCs w:val="24"/>
        </w:rPr>
        <w:t>n</w:t>
      </w:r>
      <w:r w:rsidR="00D80764" w:rsidRPr="001936E0">
        <w:rPr>
          <w:rFonts w:ascii="Times New Roman" w:hAnsi="Times New Roman" w:cs="Times New Roman"/>
          <w:sz w:val="24"/>
          <w:szCs w:val="24"/>
        </w:rPr>
        <w:t>odokļu</w:t>
      </w:r>
      <w:r w:rsidR="00AF5476" w:rsidRPr="001936E0">
        <w:rPr>
          <w:rFonts w:ascii="Times New Roman" w:hAnsi="Times New Roman" w:cs="Times New Roman"/>
          <w:sz w:val="24"/>
          <w:szCs w:val="24"/>
        </w:rPr>
        <w:t xml:space="preserve"> un muitas</w:t>
      </w:r>
      <w:r w:rsidR="00D80764" w:rsidRPr="001936E0">
        <w:rPr>
          <w:rFonts w:ascii="Times New Roman" w:hAnsi="Times New Roman" w:cs="Times New Roman"/>
          <w:sz w:val="24"/>
          <w:szCs w:val="24"/>
        </w:rPr>
        <w:t xml:space="preserve"> administrācijas</w:t>
      </w:r>
      <w:r w:rsidR="00762428">
        <w:rPr>
          <w:rFonts w:ascii="Times New Roman" w:hAnsi="Times New Roman" w:cs="Times New Roman"/>
          <w:sz w:val="24"/>
          <w:szCs w:val="24"/>
        </w:rPr>
        <w:t>. I</w:t>
      </w:r>
      <w:r w:rsidR="00D80764" w:rsidRPr="001936E0">
        <w:rPr>
          <w:rFonts w:ascii="Times New Roman" w:hAnsi="Times New Roman" w:cs="Times New Roman"/>
          <w:sz w:val="24"/>
          <w:szCs w:val="24"/>
        </w:rPr>
        <w:t>zmeklēšanas iestādes atrašanās nodokļu</w:t>
      </w:r>
      <w:r w:rsidR="000C4DB2">
        <w:rPr>
          <w:rFonts w:ascii="Times New Roman" w:hAnsi="Times New Roman" w:cs="Times New Roman"/>
          <w:sz w:val="24"/>
          <w:szCs w:val="24"/>
        </w:rPr>
        <w:t xml:space="preserve"> </w:t>
      </w:r>
      <w:r w:rsidR="00AF5476" w:rsidRPr="001936E0">
        <w:rPr>
          <w:rFonts w:ascii="Times New Roman" w:hAnsi="Times New Roman" w:cs="Times New Roman"/>
          <w:sz w:val="24"/>
          <w:szCs w:val="24"/>
        </w:rPr>
        <w:t xml:space="preserve">un muitas </w:t>
      </w:r>
      <w:r w:rsidR="00D80764" w:rsidRPr="001936E0">
        <w:rPr>
          <w:rFonts w:ascii="Times New Roman" w:hAnsi="Times New Roman" w:cs="Times New Roman"/>
          <w:sz w:val="24"/>
          <w:szCs w:val="24"/>
        </w:rPr>
        <w:t>administrācijas ietvaros rada sabiedrībā šķietamību priekšstatu</w:t>
      </w:r>
      <w:r w:rsidR="001D53BE" w:rsidRPr="001936E0">
        <w:rPr>
          <w:rFonts w:ascii="Times New Roman" w:hAnsi="Times New Roman" w:cs="Times New Roman"/>
          <w:sz w:val="24"/>
          <w:szCs w:val="24"/>
        </w:rPr>
        <w:t xml:space="preserve"> </w:t>
      </w:r>
      <w:r w:rsidR="00D80764" w:rsidRPr="001936E0">
        <w:rPr>
          <w:rFonts w:ascii="Times New Roman" w:hAnsi="Times New Roman" w:cs="Times New Roman"/>
          <w:sz w:val="24"/>
          <w:szCs w:val="24"/>
        </w:rPr>
        <w:t xml:space="preserve">par nodokļu </w:t>
      </w:r>
      <w:r w:rsidR="001D53BE" w:rsidRPr="001936E0">
        <w:rPr>
          <w:rFonts w:ascii="Times New Roman" w:hAnsi="Times New Roman" w:cs="Times New Roman"/>
          <w:sz w:val="24"/>
          <w:szCs w:val="24"/>
        </w:rPr>
        <w:t xml:space="preserve">un muitas </w:t>
      </w:r>
      <w:r w:rsidR="00D80764" w:rsidRPr="001936E0">
        <w:rPr>
          <w:rFonts w:ascii="Times New Roman" w:hAnsi="Times New Roman" w:cs="Times New Roman"/>
          <w:sz w:val="24"/>
          <w:szCs w:val="24"/>
        </w:rPr>
        <w:t>administrāciju k</w:t>
      </w:r>
      <w:r w:rsidR="001D53BE" w:rsidRPr="001936E0">
        <w:rPr>
          <w:rFonts w:ascii="Times New Roman" w:hAnsi="Times New Roman" w:cs="Times New Roman"/>
          <w:sz w:val="24"/>
          <w:szCs w:val="24"/>
        </w:rPr>
        <w:t>ā</w:t>
      </w:r>
      <w:r w:rsidR="00D80764" w:rsidRPr="001936E0">
        <w:rPr>
          <w:rFonts w:ascii="Times New Roman" w:hAnsi="Times New Roman" w:cs="Times New Roman"/>
          <w:sz w:val="24"/>
          <w:szCs w:val="24"/>
        </w:rPr>
        <w:t xml:space="preserve"> represīvu iestādi, tāpēc vēl jo vairāk izmeklēšanas funkcijas būtu nodalāmas no klientu apkalpošanas un konsultāciju funkcijām nodokļu </w:t>
      </w:r>
      <w:r w:rsidR="00871D3E" w:rsidRPr="001936E0">
        <w:rPr>
          <w:rFonts w:ascii="Times New Roman" w:hAnsi="Times New Roman" w:cs="Times New Roman"/>
          <w:sz w:val="24"/>
          <w:szCs w:val="24"/>
        </w:rPr>
        <w:t xml:space="preserve">un muitas </w:t>
      </w:r>
      <w:r w:rsidR="00D80764" w:rsidRPr="001936E0">
        <w:rPr>
          <w:rFonts w:ascii="Times New Roman" w:hAnsi="Times New Roman" w:cs="Times New Roman"/>
          <w:sz w:val="24"/>
          <w:szCs w:val="24"/>
        </w:rPr>
        <w:t xml:space="preserve">jomā. Šādi vienlaikus nodrošinot, ka šīs abas sabiedrībai svarīgas funkcijas tiek īstenotas divās atsevišķās iestādēs, secīgi sabiedrībā vairojot lielāku uzticību nodokļu </w:t>
      </w:r>
      <w:r w:rsidR="00630EEE" w:rsidRPr="001936E0">
        <w:rPr>
          <w:rFonts w:ascii="Times New Roman" w:hAnsi="Times New Roman" w:cs="Times New Roman"/>
          <w:sz w:val="24"/>
          <w:szCs w:val="24"/>
        </w:rPr>
        <w:t xml:space="preserve">un muitas </w:t>
      </w:r>
      <w:r w:rsidR="00D80764" w:rsidRPr="001936E0">
        <w:rPr>
          <w:rFonts w:ascii="Times New Roman" w:hAnsi="Times New Roman" w:cs="Times New Roman"/>
          <w:sz w:val="24"/>
          <w:szCs w:val="24"/>
        </w:rPr>
        <w:t>administrācijai</w:t>
      </w:r>
      <w:r w:rsidR="00630EEE" w:rsidRPr="001936E0">
        <w:rPr>
          <w:rFonts w:ascii="Times New Roman" w:hAnsi="Times New Roman" w:cs="Times New Roman"/>
          <w:sz w:val="24"/>
          <w:szCs w:val="24"/>
        </w:rPr>
        <w:t xml:space="preserve"> un nodokļu un muitas policijai.</w:t>
      </w:r>
      <w:r w:rsidR="00DE1006" w:rsidRPr="001936E0">
        <w:rPr>
          <w:rFonts w:ascii="Times New Roman" w:hAnsi="Times New Roman" w:cs="Times New Roman"/>
          <w:sz w:val="24"/>
          <w:szCs w:val="24"/>
        </w:rPr>
        <w:t xml:space="preserve"> </w:t>
      </w:r>
      <w:r w:rsidR="00A155FF" w:rsidRPr="001936E0">
        <w:rPr>
          <w:rFonts w:ascii="Times New Roman" w:hAnsi="Times New Roman" w:cs="Times New Roman"/>
          <w:sz w:val="24"/>
          <w:szCs w:val="24"/>
        </w:rPr>
        <w:t>Tiks izveidota iestāde ar pieredzējušu un profesionālu kolektīvu, nezaudējot zinātību</w:t>
      </w:r>
      <w:r w:rsidR="00F26B98" w:rsidRPr="001936E0">
        <w:rPr>
          <w:rFonts w:ascii="Times New Roman" w:hAnsi="Times New Roman" w:cs="Times New Roman"/>
          <w:sz w:val="24"/>
          <w:szCs w:val="24"/>
        </w:rPr>
        <w:t>.</w:t>
      </w:r>
    </w:p>
    <w:p w14:paraId="14450B2F" w14:textId="77777777" w:rsidR="009D6680" w:rsidRPr="00F74935" w:rsidRDefault="009D6680" w:rsidP="009D6680">
      <w:pPr>
        <w:tabs>
          <w:tab w:val="left" w:pos="993"/>
        </w:tabs>
        <w:spacing w:after="0" w:line="240" w:lineRule="auto"/>
        <w:ind w:firstLine="709"/>
        <w:jc w:val="both"/>
        <w:rPr>
          <w:rFonts w:ascii="Times New Roman" w:hAnsi="Times New Roman" w:cs="Times New Roman"/>
          <w:sz w:val="24"/>
          <w:szCs w:val="24"/>
        </w:rPr>
      </w:pPr>
      <w:r w:rsidRPr="00F74935">
        <w:rPr>
          <w:rFonts w:ascii="Times New Roman" w:hAnsi="Times New Roman" w:cs="Times New Roman"/>
          <w:sz w:val="24"/>
          <w:szCs w:val="24"/>
        </w:rPr>
        <w:t>NMPP kā autonoma iestāde ļaus nostiprināt OECD cīņai ar nodokļu noziegumiem globālos principus, kas ir jāņem vērā veidojot jaunu iestādi:</w:t>
      </w:r>
    </w:p>
    <w:p w14:paraId="37CAD407" w14:textId="77777777" w:rsidR="009D6680" w:rsidRPr="00F74935" w:rsidRDefault="009D6680" w:rsidP="009D6680">
      <w:pPr>
        <w:pStyle w:val="PlainText"/>
        <w:numPr>
          <w:ilvl w:val="0"/>
          <w:numId w:val="38"/>
        </w:numPr>
        <w:tabs>
          <w:tab w:val="left" w:pos="993"/>
        </w:tabs>
        <w:ind w:left="0" w:firstLine="709"/>
        <w:jc w:val="both"/>
        <w:rPr>
          <w:rFonts w:ascii="Times New Roman" w:hAnsi="Times New Roman" w:cs="Times New Roman"/>
          <w:sz w:val="24"/>
          <w:szCs w:val="24"/>
        </w:rPr>
      </w:pPr>
      <w:r w:rsidRPr="00F74935">
        <w:rPr>
          <w:rFonts w:ascii="Times New Roman" w:hAnsi="Times New Roman" w:cs="Times New Roman"/>
          <w:b/>
          <w:bCs/>
          <w:sz w:val="24"/>
          <w:szCs w:val="24"/>
        </w:rPr>
        <w:t>Izstrādāt efektīvu nodokļu noziegumu apkarošanas stratēģiju.</w:t>
      </w:r>
      <w:r w:rsidRPr="00F74935">
        <w:rPr>
          <w:rFonts w:ascii="Times New Roman" w:hAnsi="Times New Roman" w:cs="Times New Roman"/>
          <w:sz w:val="24"/>
          <w:szCs w:val="24"/>
        </w:rPr>
        <w:t xml:space="preserve"> Lai nodrošinātu ar nodokļu noziegumiem saistītās likumdošanas efektivitāti, jāizstrādā stratēģija nodokļu noziegumu apkarošanas jomā. Stratēģijai jābūt regulāri pārskatītai un uzraudzītai.</w:t>
      </w:r>
    </w:p>
    <w:p w14:paraId="7B34F518" w14:textId="77777777" w:rsidR="009D6680" w:rsidRPr="00F74935" w:rsidRDefault="009D6680" w:rsidP="009D6680">
      <w:pPr>
        <w:pStyle w:val="PlainText"/>
        <w:tabs>
          <w:tab w:val="left" w:pos="993"/>
        </w:tabs>
        <w:ind w:firstLine="709"/>
        <w:jc w:val="both"/>
        <w:rPr>
          <w:rFonts w:ascii="Times New Roman" w:hAnsi="Times New Roman" w:cs="Times New Roman"/>
          <w:sz w:val="24"/>
          <w:szCs w:val="24"/>
        </w:rPr>
      </w:pPr>
      <w:r w:rsidRPr="00F74935">
        <w:rPr>
          <w:rFonts w:ascii="Times New Roman" w:hAnsi="Times New Roman" w:cs="Times New Roman"/>
          <w:sz w:val="24"/>
          <w:szCs w:val="24"/>
        </w:rPr>
        <w:t xml:space="preserve">2. </w:t>
      </w:r>
      <w:r w:rsidRPr="00F74935">
        <w:rPr>
          <w:rFonts w:ascii="Times New Roman" w:hAnsi="Times New Roman" w:cs="Times New Roman"/>
          <w:b/>
          <w:bCs/>
          <w:sz w:val="24"/>
          <w:szCs w:val="24"/>
        </w:rPr>
        <w:t>Jābūt atbilstošām izmeklēšanas pilnvarām.</w:t>
      </w:r>
      <w:r w:rsidRPr="00F74935">
        <w:rPr>
          <w:rFonts w:ascii="Times New Roman" w:hAnsi="Times New Roman" w:cs="Times New Roman"/>
          <w:sz w:val="24"/>
          <w:szCs w:val="24"/>
        </w:rPr>
        <w:t xml:space="preserve"> Jābūt atbilstošām izmeklēšanas pilnvarām, lai veiksmīgi izmeklētu nodokļu noziegumus. </w:t>
      </w:r>
    </w:p>
    <w:p w14:paraId="39AB90C8" w14:textId="77777777" w:rsidR="009D6680" w:rsidRPr="00F74935" w:rsidRDefault="009D6680" w:rsidP="009D6680">
      <w:pPr>
        <w:pStyle w:val="PlainText"/>
        <w:tabs>
          <w:tab w:val="left" w:pos="993"/>
        </w:tabs>
        <w:ind w:firstLine="709"/>
        <w:jc w:val="both"/>
        <w:rPr>
          <w:rFonts w:ascii="Times New Roman" w:hAnsi="Times New Roman" w:cs="Times New Roman"/>
          <w:sz w:val="24"/>
          <w:szCs w:val="24"/>
        </w:rPr>
      </w:pPr>
      <w:r w:rsidRPr="00F74935">
        <w:rPr>
          <w:rFonts w:ascii="Times New Roman" w:hAnsi="Times New Roman" w:cs="Times New Roman"/>
          <w:sz w:val="24"/>
          <w:szCs w:val="24"/>
        </w:rPr>
        <w:t xml:space="preserve">3. </w:t>
      </w:r>
      <w:r w:rsidRPr="00F74935">
        <w:rPr>
          <w:rFonts w:ascii="Times New Roman" w:hAnsi="Times New Roman" w:cs="Times New Roman"/>
          <w:b/>
          <w:bCs/>
          <w:sz w:val="24"/>
          <w:szCs w:val="24"/>
        </w:rPr>
        <w:t>Jāsavieto organizatoriskā struktūra ar noteiktajiem pienākumiem.</w:t>
      </w:r>
      <w:r w:rsidRPr="00F74935">
        <w:rPr>
          <w:rFonts w:ascii="Times New Roman" w:hAnsi="Times New Roman" w:cs="Times New Roman"/>
          <w:sz w:val="24"/>
          <w:szCs w:val="24"/>
        </w:rPr>
        <w:t xml:space="preserve"> Jābūt izstrādātam organizatoriskam modelim, kurā ir noteikti pienākumi nodokļu un citu finanšu noziegumu apkarošanai.</w:t>
      </w:r>
    </w:p>
    <w:p w14:paraId="05DE1443" w14:textId="43C1E7F9" w:rsidR="009D6680" w:rsidRPr="00F74935" w:rsidRDefault="009D6680" w:rsidP="009D6680">
      <w:pPr>
        <w:pStyle w:val="PlainText"/>
        <w:tabs>
          <w:tab w:val="left" w:pos="993"/>
        </w:tabs>
        <w:ind w:firstLine="709"/>
        <w:jc w:val="both"/>
        <w:rPr>
          <w:rFonts w:ascii="Times New Roman" w:hAnsi="Times New Roman" w:cs="Times New Roman"/>
          <w:sz w:val="24"/>
          <w:szCs w:val="24"/>
        </w:rPr>
      </w:pPr>
      <w:r w:rsidRPr="00F74935">
        <w:rPr>
          <w:rFonts w:ascii="Times New Roman" w:hAnsi="Times New Roman" w:cs="Times New Roman"/>
          <w:sz w:val="24"/>
          <w:szCs w:val="24"/>
        </w:rPr>
        <w:t xml:space="preserve">4. </w:t>
      </w:r>
      <w:r w:rsidR="0009683D">
        <w:rPr>
          <w:rFonts w:ascii="Times New Roman" w:hAnsi="Times New Roman" w:cs="Times New Roman"/>
          <w:sz w:val="24"/>
          <w:szCs w:val="24"/>
        </w:rPr>
        <w:t xml:space="preserve"> </w:t>
      </w:r>
      <w:r w:rsidRPr="00F74935">
        <w:rPr>
          <w:rFonts w:ascii="Times New Roman" w:hAnsi="Times New Roman" w:cs="Times New Roman"/>
          <w:b/>
          <w:bCs/>
          <w:sz w:val="24"/>
          <w:szCs w:val="24"/>
        </w:rPr>
        <w:t>Jānodrošina atbilstošus resursus nodokļu noziegumu izmeklēšanai.</w:t>
      </w:r>
      <w:r w:rsidRPr="00F74935">
        <w:rPr>
          <w:rFonts w:ascii="Times New Roman" w:hAnsi="Times New Roman" w:cs="Times New Roman"/>
          <w:sz w:val="24"/>
          <w:szCs w:val="24"/>
        </w:rPr>
        <w:t xml:space="preserve"> </w:t>
      </w:r>
    </w:p>
    <w:p w14:paraId="33BC0C62" w14:textId="77777777" w:rsidR="009D6680" w:rsidRPr="00F74935" w:rsidRDefault="009D6680" w:rsidP="009D6680">
      <w:pPr>
        <w:pStyle w:val="PlainText"/>
        <w:tabs>
          <w:tab w:val="left" w:pos="993"/>
        </w:tabs>
        <w:ind w:firstLine="709"/>
        <w:jc w:val="both"/>
        <w:rPr>
          <w:rFonts w:ascii="Times New Roman" w:hAnsi="Times New Roman" w:cs="Times New Roman"/>
          <w:sz w:val="24"/>
          <w:szCs w:val="24"/>
        </w:rPr>
      </w:pPr>
      <w:r w:rsidRPr="00F74935">
        <w:rPr>
          <w:rFonts w:ascii="Times New Roman" w:hAnsi="Times New Roman" w:cs="Times New Roman"/>
          <w:sz w:val="24"/>
          <w:szCs w:val="24"/>
        </w:rPr>
        <w:t xml:space="preserve">5. </w:t>
      </w:r>
      <w:r w:rsidRPr="00F74935">
        <w:rPr>
          <w:rFonts w:ascii="Times New Roman" w:hAnsi="Times New Roman" w:cs="Times New Roman"/>
          <w:b/>
          <w:bCs/>
          <w:sz w:val="24"/>
          <w:szCs w:val="24"/>
        </w:rPr>
        <w:t>Jānodrošina efektīva iekšzemes starpaģentūru sadarbība.</w:t>
      </w:r>
      <w:r w:rsidRPr="00F74935">
        <w:rPr>
          <w:rFonts w:ascii="Times New Roman" w:hAnsi="Times New Roman" w:cs="Times New Roman"/>
          <w:sz w:val="24"/>
          <w:szCs w:val="24"/>
        </w:rPr>
        <w:t xml:space="preserve"> Jābūt efektīvam tiesiskajam un administratīvajam regulējumam, lai atvieglotu sadarbību starp nodokļu administrācijām un citiem valsts tiesībaizsardzības un izlūkošanas iestādēm.</w:t>
      </w:r>
    </w:p>
    <w:p w14:paraId="5033CE5D" w14:textId="77777777" w:rsidR="009D6680" w:rsidRDefault="009D6680" w:rsidP="009D6680">
      <w:pPr>
        <w:pStyle w:val="PlainText"/>
        <w:tabs>
          <w:tab w:val="left" w:pos="993"/>
        </w:tabs>
        <w:ind w:firstLine="709"/>
        <w:jc w:val="both"/>
        <w:rPr>
          <w:rFonts w:ascii="Times New Roman" w:hAnsi="Times New Roman" w:cs="Times New Roman"/>
          <w:sz w:val="24"/>
          <w:szCs w:val="24"/>
        </w:rPr>
      </w:pPr>
      <w:r w:rsidRPr="00F74935">
        <w:rPr>
          <w:rFonts w:ascii="Times New Roman" w:hAnsi="Times New Roman" w:cs="Times New Roman"/>
          <w:sz w:val="24"/>
          <w:szCs w:val="24"/>
        </w:rPr>
        <w:t xml:space="preserve">6. </w:t>
      </w:r>
      <w:r w:rsidRPr="00F74935">
        <w:rPr>
          <w:rFonts w:ascii="Times New Roman" w:hAnsi="Times New Roman" w:cs="Times New Roman"/>
          <w:b/>
          <w:bCs/>
          <w:sz w:val="24"/>
          <w:szCs w:val="24"/>
        </w:rPr>
        <w:t>Jānodrošina starptautiskās sadarbības mehānismu pieejamība.</w:t>
      </w:r>
      <w:r w:rsidRPr="00F74935">
        <w:rPr>
          <w:rFonts w:ascii="Times New Roman" w:hAnsi="Times New Roman" w:cs="Times New Roman"/>
          <w:sz w:val="24"/>
          <w:szCs w:val="24"/>
        </w:rPr>
        <w:t xml:space="preserve"> Nodokļu noziegumu izmeklēšanas iestādēm jābūt pieejai krimināltiesību instrumentiem un atbilstoša operatīvā atbalsta (operatīvās struktūras), lai nodrošinātu efektīvu starptautisko sadarbību nodokļu noziegumu izmeklēšanā un kriminālvajāšanā.</w:t>
      </w:r>
    </w:p>
    <w:p w14:paraId="10E0BF3B" w14:textId="77777777" w:rsidR="00CF7220" w:rsidRPr="005A098A" w:rsidRDefault="00CF7220" w:rsidP="009D6680">
      <w:pPr>
        <w:pStyle w:val="PlainText"/>
        <w:tabs>
          <w:tab w:val="left" w:pos="993"/>
        </w:tabs>
        <w:ind w:firstLine="709"/>
        <w:jc w:val="both"/>
        <w:rPr>
          <w:rFonts w:ascii="Times New Roman" w:hAnsi="Times New Roman" w:cs="Times New Roman"/>
          <w:sz w:val="24"/>
          <w:szCs w:val="24"/>
        </w:rPr>
      </w:pPr>
    </w:p>
    <w:p w14:paraId="1914ECF0" w14:textId="0E61FC56" w:rsidR="00CF7220" w:rsidRDefault="00CF7220" w:rsidP="00CF722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Vienlaikus, virzoties uz  </w:t>
      </w:r>
      <w:r w:rsidRPr="005A098A">
        <w:rPr>
          <w:rFonts w:ascii="Times New Roman" w:hAnsi="Times New Roman" w:cs="Times New Roman"/>
          <w:sz w:val="24"/>
          <w:szCs w:val="24"/>
        </w:rPr>
        <w:t>Valsts kontroles revīzijas ziņojum</w:t>
      </w:r>
      <w:r>
        <w:rPr>
          <w:rFonts w:ascii="Times New Roman" w:hAnsi="Times New Roman" w:cs="Times New Roman"/>
          <w:sz w:val="24"/>
          <w:szCs w:val="24"/>
        </w:rPr>
        <w:t>ā</w:t>
      </w:r>
      <w:r w:rsidRPr="005A098A">
        <w:rPr>
          <w:rFonts w:ascii="Times New Roman" w:hAnsi="Times New Roman" w:cs="Times New Roman"/>
          <w:sz w:val="24"/>
          <w:szCs w:val="24"/>
        </w:rPr>
        <w:t xml:space="preserve"> Nr. 2.4.1-5/2021 </w:t>
      </w:r>
      <w:r>
        <w:rPr>
          <w:rFonts w:ascii="Times New Roman" w:hAnsi="Times New Roman" w:cs="Times New Roman"/>
          <w:sz w:val="24"/>
          <w:szCs w:val="24"/>
        </w:rPr>
        <w:t xml:space="preserve">minēto </w:t>
      </w:r>
      <w:r w:rsidRPr="005A098A">
        <w:rPr>
          <w:rFonts w:ascii="Times New Roman" w:hAnsi="Times New Roman" w:cs="Times New Roman"/>
          <w:sz w:val="24"/>
          <w:szCs w:val="24"/>
        </w:rPr>
        <w:t>ieteikum</w:t>
      </w:r>
      <w:r>
        <w:rPr>
          <w:rFonts w:ascii="Times New Roman" w:hAnsi="Times New Roman" w:cs="Times New Roman"/>
          <w:sz w:val="24"/>
          <w:szCs w:val="24"/>
        </w:rPr>
        <w:t xml:space="preserve">u ieviešanu, ir risināms jautājums par izmeklētāju atlīdzības sistēmas sakārtošanu, proti, </w:t>
      </w:r>
      <w:r w:rsidRPr="00382E2A">
        <w:rPr>
          <w:rFonts w:ascii="Times New Roman" w:hAnsi="Times New Roman" w:cs="Times New Roman"/>
          <w:sz w:val="24"/>
          <w:szCs w:val="24"/>
        </w:rPr>
        <w:t xml:space="preserve">lai līdzīgas </w:t>
      </w:r>
      <w:r>
        <w:rPr>
          <w:rFonts w:ascii="Times New Roman" w:hAnsi="Times New Roman" w:cs="Times New Roman"/>
          <w:sz w:val="24"/>
          <w:szCs w:val="24"/>
        </w:rPr>
        <w:t xml:space="preserve">kvalifikācijas izmeklētāji, tajā skaitā NMPP izmeklētāji saņemtu līdzvērtīgu mēnešalgu, darba samaksas mainīgo daļu un sociālās garantijas. Taču vienlaikus ir būtiski vērst uzmanību Valsts kontroles revīzijas ziņojumā Nr. </w:t>
      </w:r>
      <w:r w:rsidRPr="004C7C74">
        <w:rPr>
          <w:rFonts w:ascii="Times New Roman" w:hAnsi="Times New Roman" w:cs="Times New Roman"/>
          <w:sz w:val="24"/>
          <w:szCs w:val="24"/>
        </w:rPr>
        <w:t>.2.4.1-10/2016</w:t>
      </w:r>
      <w:r>
        <w:rPr>
          <w:rFonts w:ascii="Times New Roman" w:hAnsi="Times New Roman" w:cs="Times New Roman"/>
          <w:sz w:val="24"/>
          <w:szCs w:val="24"/>
        </w:rPr>
        <w:t xml:space="preserve"> “</w:t>
      </w:r>
      <w:r w:rsidRPr="004C7C74">
        <w:rPr>
          <w:rFonts w:ascii="Times New Roman" w:hAnsi="Times New Roman" w:cs="Times New Roman"/>
          <w:sz w:val="24"/>
          <w:szCs w:val="24"/>
        </w:rPr>
        <w:t>Vai valsts politika pensiju sistēmas ilgtspējas nodrošināšanai ir efektīva?</w:t>
      </w:r>
      <w:r>
        <w:rPr>
          <w:rStyle w:val="FootnoteReference"/>
          <w:rFonts w:ascii="Times New Roman" w:hAnsi="Times New Roman" w:cs="Times New Roman"/>
          <w:sz w:val="24"/>
          <w:szCs w:val="24"/>
        </w:rPr>
        <w:footnoteReference w:id="38"/>
      </w:r>
      <w:r>
        <w:rPr>
          <w:rFonts w:ascii="Times New Roman" w:hAnsi="Times New Roman" w:cs="Times New Roman"/>
          <w:sz w:val="24"/>
          <w:szCs w:val="24"/>
        </w:rPr>
        <w:t>” minētajam, proti, l</w:t>
      </w:r>
      <w:r w:rsidRPr="004C7C74">
        <w:rPr>
          <w:rFonts w:ascii="Times New Roman" w:hAnsi="Times New Roman" w:cs="Times New Roman"/>
          <w:sz w:val="24"/>
          <w:szCs w:val="24"/>
        </w:rPr>
        <w:t>ai risinātu visas minētās izdienas pensiju nepilnības, Valsts kontroles vērtējumā nav pieļaujama jaunu likumprojektu virzīšana, kas paplašina izdienas pensiju saņēmēju loku, kamēr netiek veikts visaptverošs izdienas pensiju sistēmisks izvērtējums, definēti aktuāli izdienas pensiju mērķi un kritēriji un pārskatītas</w:t>
      </w:r>
      <w:r>
        <w:rPr>
          <w:rFonts w:ascii="Times New Roman" w:hAnsi="Times New Roman" w:cs="Times New Roman"/>
          <w:sz w:val="24"/>
          <w:szCs w:val="24"/>
        </w:rPr>
        <w:t xml:space="preserve"> </w:t>
      </w:r>
      <w:r w:rsidRPr="004C7C74">
        <w:rPr>
          <w:rFonts w:ascii="Times New Roman" w:hAnsi="Times New Roman" w:cs="Times New Roman"/>
          <w:sz w:val="24"/>
          <w:szCs w:val="24"/>
        </w:rPr>
        <w:t>jau pastāvošās izdienas pensijas, ja nepieciešams, ieviešot alternatīvus kompensējošus mehānismus.</w:t>
      </w:r>
      <w:r w:rsidRPr="004C7C74">
        <w:rPr>
          <w:rFonts w:ascii="Times New Roman" w:hAnsi="Times New Roman" w:cs="Times New Roman"/>
          <w:sz w:val="24"/>
          <w:szCs w:val="24"/>
        </w:rPr>
        <w:cr/>
      </w:r>
      <w:r w:rsidR="003A3C1C">
        <w:rPr>
          <w:rFonts w:ascii="Times New Roman" w:hAnsi="Times New Roman" w:cs="Times New Roman"/>
          <w:sz w:val="24"/>
          <w:szCs w:val="24"/>
        </w:rPr>
        <w:tab/>
      </w:r>
      <w:r>
        <w:rPr>
          <w:rFonts w:ascii="Times New Roman" w:hAnsi="Times New Roman" w:cs="Times New Roman"/>
          <w:sz w:val="24"/>
          <w:szCs w:val="24"/>
        </w:rPr>
        <w:t xml:space="preserve">Secīgi, lai risinātu </w:t>
      </w:r>
      <w:r w:rsidRPr="00776F77">
        <w:rPr>
          <w:rFonts w:ascii="Times New Roman" w:hAnsi="Times New Roman" w:cs="Times New Roman"/>
          <w:sz w:val="24"/>
          <w:szCs w:val="24"/>
        </w:rPr>
        <w:t>jautājuma aktualitāti par dažādās izmeklēšanas iestādēs – Valsts policijā, Iekšējās drošības birojā (</w:t>
      </w:r>
      <w:r w:rsidR="00C45AA8">
        <w:rPr>
          <w:rFonts w:ascii="Times New Roman" w:hAnsi="Times New Roman" w:cs="Times New Roman"/>
          <w:sz w:val="24"/>
          <w:szCs w:val="24"/>
        </w:rPr>
        <w:t xml:space="preserve">turpmāk - </w:t>
      </w:r>
      <w:r w:rsidRPr="00776F77">
        <w:rPr>
          <w:rFonts w:ascii="Times New Roman" w:hAnsi="Times New Roman" w:cs="Times New Roman"/>
          <w:sz w:val="24"/>
          <w:szCs w:val="24"/>
        </w:rPr>
        <w:t xml:space="preserve">IDB), Valsts robežsardzē (VRS), VID NMPP un VID IDP, </w:t>
      </w:r>
      <w:r w:rsidRPr="00776F77">
        <w:rPr>
          <w:rFonts w:ascii="Times New Roman" w:hAnsi="Times New Roman" w:cs="Times New Roman"/>
          <w:sz w:val="24"/>
          <w:szCs w:val="24"/>
        </w:rPr>
        <w:lastRenderedPageBreak/>
        <w:t>Ieslodzījuma vietu pārvaldē (</w:t>
      </w:r>
      <w:r w:rsidR="00AE6EDA">
        <w:rPr>
          <w:rFonts w:ascii="Times New Roman" w:hAnsi="Times New Roman" w:cs="Times New Roman"/>
          <w:sz w:val="24"/>
          <w:szCs w:val="24"/>
        </w:rPr>
        <w:t xml:space="preserve">turpmāk - </w:t>
      </w:r>
      <w:r w:rsidRPr="00776F77">
        <w:rPr>
          <w:rFonts w:ascii="Times New Roman" w:hAnsi="Times New Roman" w:cs="Times New Roman"/>
          <w:sz w:val="24"/>
          <w:szCs w:val="24"/>
        </w:rPr>
        <w:t>IeVP) un KNAB – nodarbināto līdzīgas kvalifikācijas izmeklētāju līdzvērtīgas atlīdzības nodrošināšanu, un ar šo jautājumu saistītos Valsts kontroles ieteikumus,</w:t>
      </w:r>
      <w:r>
        <w:rPr>
          <w:rFonts w:ascii="Times New Roman" w:hAnsi="Times New Roman" w:cs="Times New Roman"/>
          <w:sz w:val="24"/>
          <w:szCs w:val="24"/>
        </w:rPr>
        <w:t xml:space="preserve"> Iekšlietu ministrija ir izveidojusi darba grupu, lai sasniegtu šādus darbības rezultātus:</w:t>
      </w:r>
    </w:p>
    <w:p w14:paraId="52D276FF" w14:textId="77777777" w:rsidR="00CF7220" w:rsidRPr="00776F77" w:rsidRDefault="00CF7220" w:rsidP="00CF722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Pr="00776F77">
        <w:rPr>
          <w:rFonts w:ascii="Times New Roman" w:hAnsi="Times New Roman" w:cs="Times New Roman"/>
          <w:sz w:val="24"/>
          <w:szCs w:val="24"/>
        </w:rPr>
        <w:t>ieviestu vienotus nosacījumus izmeklētāju atlīdzības noteikšanai, un izstrādāt</w:t>
      </w:r>
      <w:r>
        <w:rPr>
          <w:rFonts w:ascii="Times New Roman" w:hAnsi="Times New Roman" w:cs="Times New Roman"/>
          <w:sz w:val="24"/>
          <w:szCs w:val="24"/>
        </w:rPr>
        <w:t>u</w:t>
      </w:r>
      <w:r w:rsidRPr="00776F77">
        <w:rPr>
          <w:rFonts w:ascii="Times New Roman" w:hAnsi="Times New Roman" w:cs="Times New Roman"/>
          <w:sz w:val="24"/>
          <w:szCs w:val="24"/>
        </w:rPr>
        <w:t xml:space="preserve"> veicamo pasākumu plān</w:t>
      </w:r>
      <w:r>
        <w:rPr>
          <w:rFonts w:ascii="Times New Roman" w:hAnsi="Times New Roman" w:cs="Times New Roman"/>
          <w:sz w:val="24"/>
          <w:szCs w:val="24"/>
        </w:rPr>
        <w:t>u</w:t>
      </w:r>
      <w:r w:rsidRPr="00776F77">
        <w:rPr>
          <w:rFonts w:ascii="Times New Roman" w:hAnsi="Times New Roman" w:cs="Times New Roman"/>
          <w:sz w:val="24"/>
          <w:szCs w:val="24"/>
        </w:rPr>
        <w:t>;</w:t>
      </w:r>
    </w:p>
    <w:p w14:paraId="6F2BFD3C" w14:textId="77777777" w:rsidR="00CF7220" w:rsidRPr="00776F77" w:rsidRDefault="00CF7220" w:rsidP="00CF722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Pr="00776F77">
        <w:rPr>
          <w:rFonts w:ascii="Times New Roman" w:hAnsi="Times New Roman" w:cs="Times New Roman"/>
          <w:sz w:val="24"/>
          <w:szCs w:val="24"/>
        </w:rPr>
        <w:t>izstrādāt</w:t>
      </w:r>
      <w:r>
        <w:rPr>
          <w:rFonts w:ascii="Times New Roman" w:hAnsi="Times New Roman" w:cs="Times New Roman"/>
          <w:sz w:val="24"/>
          <w:szCs w:val="24"/>
        </w:rPr>
        <w:t>u</w:t>
      </w:r>
      <w:r w:rsidRPr="00776F77">
        <w:rPr>
          <w:rFonts w:ascii="Times New Roman" w:hAnsi="Times New Roman" w:cs="Times New Roman"/>
          <w:sz w:val="24"/>
          <w:szCs w:val="24"/>
        </w:rPr>
        <w:t xml:space="preserve"> normatīv</w:t>
      </w:r>
      <w:r>
        <w:rPr>
          <w:rFonts w:ascii="Times New Roman" w:hAnsi="Times New Roman" w:cs="Times New Roman"/>
          <w:sz w:val="24"/>
          <w:szCs w:val="24"/>
        </w:rPr>
        <w:t xml:space="preserve">o </w:t>
      </w:r>
      <w:r w:rsidRPr="00776F77">
        <w:rPr>
          <w:rFonts w:ascii="Times New Roman" w:hAnsi="Times New Roman" w:cs="Times New Roman"/>
          <w:sz w:val="24"/>
          <w:szCs w:val="24"/>
        </w:rPr>
        <w:t>regulējum</w:t>
      </w:r>
      <w:r>
        <w:rPr>
          <w:rFonts w:ascii="Times New Roman" w:hAnsi="Times New Roman" w:cs="Times New Roman"/>
          <w:sz w:val="24"/>
          <w:szCs w:val="24"/>
        </w:rPr>
        <w:t>u</w:t>
      </w:r>
      <w:r w:rsidRPr="00776F77">
        <w:rPr>
          <w:rFonts w:ascii="Times New Roman" w:hAnsi="Times New Roman" w:cs="Times New Roman"/>
          <w:sz w:val="24"/>
          <w:szCs w:val="24"/>
        </w:rPr>
        <w:t xml:space="preserve"> par jaunu atlīdzības sistēmu tiesībaizsardzības iestāžu izmeklētājiem, kas nodroši</w:t>
      </w:r>
      <w:r>
        <w:rPr>
          <w:rFonts w:ascii="Times New Roman" w:hAnsi="Times New Roman" w:cs="Times New Roman"/>
          <w:sz w:val="24"/>
          <w:szCs w:val="24"/>
        </w:rPr>
        <w:t>nās</w:t>
      </w:r>
      <w:r w:rsidRPr="00776F77">
        <w:rPr>
          <w:rFonts w:ascii="Times New Roman" w:hAnsi="Times New Roman" w:cs="Times New Roman"/>
          <w:sz w:val="24"/>
          <w:szCs w:val="24"/>
        </w:rPr>
        <w:t xml:space="preserve"> vienotus nosacījumus atlīdzības noteikšanai izmeklētājiem;</w:t>
      </w:r>
    </w:p>
    <w:p w14:paraId="059ED685" w14:textId="77777777" w:rsidR="00CF7220" w:rsidRPr="005A098A" w:rsidRDefault="00CF7220" w:rsidP="00CF722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Pr="00776F77">
        <w:rPr>
          <w:rFonts w:ascii="Times New Roman" w:hAnsi="Times New Roman" w:cs="Times New Roman"/>
          <w:sz w:val="24"/>
          <w:szCs w:val="24"/>
        </w:rPr>
        <w:t>tiesībaizsardzības iestādēm piešķirt</w:t>
      </w:r>
      <w:r>
        <w:rPr>
          <w:rFonts w:ascii="Times New Roman" w:hAnsi="Times New Roman" w:cs="Times New Roman"/>
          <w:sz w:val="24"/>
          <w:szCs w:val="24"/>
        </w:rPr>
        <w:t>u</w:t>
      </w:r>
      <w:r w:rsidRPr="00776F77">
        <w:rPr>
          <w:rFonts w:ascii="Times New Roman" w:hAnsi="Times New Roman" w:cs="Times New Roman"/>
          <w:sz w:val="24"/>
          <w:szCs w:val="24"/>
        </w:rPr>
        <w:t xml:space="preserve"> atbilstošs finansējum</w:t>
      </w:r>
      <w:r>
        <w:rPr>
          <w:rFonts w:ascii="Times New Roman" w:hAnsi="Times New Roman" w:cs="Times New Roman"/>
          <w:sz w:val="24"/>
          <w:szCs w:val="24"/>
        </w:rPr>
        <w:t>u</w:t>
      </w:r>
      <w:r w:rsidRPr="00776F77">
        <w:rPr>
          <w:rFonts w:ascii="Times New Roman" w:hAnsi="Times New Roman" w:cs="Times New Roman"/>
          <w:sz w:val="24"/>
          <w:szCs w:val="24"/>
        </w:rPr>
        <w:t xml:space="preserve"> normatīvā regulējuma ieviešanai, nodrošinot, ka līdzīgas kvalifikācijas izmeklētājiem tiek noteikta līdzvērtīga atlīdzība. </w:t>
      </w:r>
    </w:p>
    <w:p w14:paraId="6E80998D" w14:textId="77777777" w:rsidR="009D6680" w:rsidRDefault="009D6680" w:rsidP="00DB253C">
      <w:pPr>
        <w:spacing w:after="0" w:line="240" w:lineRule="auto"/>
        <w:jc w:val="both"/>
        <w:rPr>
          <w:rFonts w:ascii="Times New Roman" w:hAnsi="Times New Roman" w:cs="Times New Roman"/>
          <w:sz w:val="24"/>
          <w:szCs w:val="24"/>
        </w:rPr>
      </w:pPr>
    </w:p>
    <w:p w14:paraId="6C617B06" w14:textId="69903DCA" w:rsidR="00A01779" w:rsidRPr="003B7315" w:rsidRDefault="00D87610" w:rsidP="00CF226E">
      <w:pPr>
        <w:spacing w:after="0" w:line="240" w:lineRule="auto"/>
        <w:ind w:firstLine="720"/>
        <w:jc w:val="both"/>
        <w:rPr>
          <w:rFonts w:ascii="Times New Roman" w:hAnsi="Times New Roman" w:cs="Times New Roman"/>
          <w:color w:val="538135" w:themeColor="accent6" w:themeShade="BF"/>
          <w:sz w:val="24"/>
          <w:szCs w:val="24"/>
        </w:rPr>
      </w:pPr>
      <w:r w:rsidRPr="008531E4">
        <w:rPr>
          <w:rFonts w:ascii="Times New Roman" w:hAnsi="Times New Roman" w:cs="Times New Roman"/>
          <w:sz w:val="24"/>
          <w:szCs w:val="24"/>
        </w:rPr>
        <w:t xml:space="preserve">Virzoties šajā </w:t>
      </w:r>
      <w:r w:rsidR="00AB64D3">
        <w:rPr>
          <w:rFonts w:ascii="Times New Roman" w:hAnsi="Times New Roman" w:cs="Times New Roman"/>
          <w:sz w:val="24"/>
          <w:szCs w:val="24"/>
        </w:rPr>
        <w:t>risinājuma</w:t>
      </w:r>
      <w:r w:rsidRPr="008531E4">
        <w:rPr>
          <w:rFonts w:ascii="Times New Roman" w:hAnsi="Times New Roman" w:cs="Times New Roman"/>
          <w:sz w:val="24"/>
          <w:szCs w:val="24"/>
        </w:rPr>
        <w:t xml:space="preserve"> virzienā ir jāizsver virkne būtisku jautājumu, piemēram, materiāltehniskais nodrošinājums darbības nodrošināšanai, piekļuve šobrīd izmantojamajām datu bāzēm, kas tiek izmantotas, veicot pirmstiesas izmeklēšanu, telpu nodrošinājums</w:t>
      </w:r>
      <w:r w:rsidR="00D77AB9" w:rsidRPr="008531E4">
        <w:rPr>
          <w:rFonts w:ascii="Times New Roman" w:hAnsi="Times New Roman" w:cs="Times New Roman"/>
          <w:sz w:val="24"/>
          <w:szCs w:val="24"/>
        </w:rPr>
        <w:t>,</w:t>
      </w:r>
      <w:r w:rsidR="00503B61">
        <w:rPr>
          <w:rFonts w:ascii="Times New Roman" w:hAnsi="Times New Roman" w:cs="Times New Roman"/>
          <w:sz w:val="24"/>
          <w:szCs w:val="24"/>
        </w:rPr>
        <w:t xml:space="preserve"> slepenības režīma jautājumi, </w:t>
      </w:r>
      <w:r w:rsidR="00653840">
        <w:rPr>
          <w:rFonts w:ascii="Times New Roman" w:hAnsi="Times New Roman" w:cs="Times New Roman"/>
          <w:sz w:val="24"/>
          <w:szCs w:val="24"/>
        </w:rPr>
        <w:t>piekļuves tiesības Talejas ielā 1, Rīgā, kuras nepieciešamas</w:t>
      </w:r>
      <w:r w:rsidR="00541843">
        <w:rPr>
          <w:rFonts w:ascii="Times New Roman" w:hAnsi="Times New Roman" w:cs="Times New Roman"/>
          <w:sz w:val="24"/>
          <w:szCs w:val="24"/>
        </w:rPr>
        <w:t xml:space="preserve"> nodokļu un muitas policijas funkciju nodrošināšanai</w:t>
      </w:r>
      <w:r w:rsidR="00377020">
        <w:rPr>
          <w:rFonts w:ascii="Times New Roman" w:hAnsi="Times New Roman" w:cs="Times New Roman"/>
          <w:sz w:val="24"/>
          <w:szCs w:val="24"/>
        </w:rPr>
        <w:t>, bet nav atdalāmas,</w:t>
      </w:r>
      <w:r w:rsidR="00D77AB9" w:rsidRPr="008531E4">
        <w:rPr>
          <w:rFonts w:ascii="Times New Roman" w:hAnsi="Times New Roman" w:cs="Times New Roman"/>
          <w:sz w:val="24"/>
          <w:szCs w:val="24"/>
        </w:rPr>
        <w:t xml:space="preserve"> </w:t>
      </w:r>
      <w:r w:rsidR="002D7768" w:rsidRPr="008531E4">
        <w:rPr>
          <w:rFonts w:ascii="Times New Roman" w:hAnsi="Times New Roman" w:cs="Times New Roman"/>
          <w:sz w:val="24"/>
          <w:szCs w:val="24"/>
        </w:rPr>
        <w:t xml:space="preserve">starpvalstu līgumi par </w:t>
      </w:r>
      <w:r w:rsidR="002D7768" w:rsidRPr="003B7315">
        <w:rPr>
          <w:rFonts w:ascii="Times New Roman" w:hAnsi="Times New Roman" w:cs="Times New Roman"/>
          <w:sz w:val="24"/>
          <w:szCs w:val="24"/>
        </w:rPr>
        <w:t>sadarbību</w:t>
      </w:r>
      <w:r w:rsidR="00BA3C59">
        <w:rPr>
          <w:rFonts w:ascii="Times New Roman" w:hAnsi="Times New Roman" w:cs="Times New Roman"/>
          <w:sz w:val="24"/>
          <w:szCs w:val="24"/>
        </w:rPr>
        <w:t xml:space="preserve">, </w:t>
      </w:r>
      <w:r w:rsidR="00022333">
        <w:rPr>
          <w:rFonts w:ascii="Times New Roman" w:hAnsi="Times New Roman" w:cs="Times New Roman"/>
          <w:sz w:val="24"/>
          <w:szCs w:val="24"/>
        </w:rPr>
        <w:t>līgumu un starpresoru vienošanos slēgšan</w:t>
      </w:r>
      <w:r w:rsidR="00776AF5">
        <w:rPr>
          <w:rFonts w:ascii="Times New Roman" w:hAnsi="Times New Roman" w:cs="Times New Roman"/>
          <w:sz w:val="24"/>
          <w:szCs w:val="24"/>
        </w:rPr>
        <w:t>a, publisko iepirkumu veikšana,</w:t>
      </w:r>
      <w:r w:rsidR="00225EB5" w:rsidRPr="003B7315">
        <w:rPr>
          <w:rFonts w:ascii="Times New Roman" w:hAnsi="Times New Roman" w:cs="Times New Roman"/>
          <w:sz w:val="24"/>
          <w:szCs w:val="24"/>
        </w:rPr>
        <w:t xml:space="preserve"> u.c.</w:t>
      </w:r>
      <w:r w:rsidR="004E54AB" w:rsidRPr="003B7315">
        <w:rPr>
          <w:rFonts w:ascii="Times New Roman" w:hAnsi="Times New Roman" w:cs="Times New Roman"/>
          <w:sz w:val="24"/>
          <w:szCs w:val="24"/>
        </w:rPr>
        <w:t xml:space="preserve"> Turpmāk varētu būt nepieciešam</w:t>
      </w:r>
      <w:r w:rsidR="003466D8" w:rsidRPr="003B7315">
        <w:rPr>
          <w:rFonts w:ascii="Times New Roman" w:hAnsi="Times New Roman" w:cs="Times New Roman"/>
          <w:sz w:val="24"/>
          <w:szCs w:val="24"/>
        </w:rPr>
        <w:t xml:space="preserve">a detalizēta iespējamo risku identificēšana, jo </w:t>
      </w:r>
      <w:r w:rsidR="00CF226E" w:rsidRPr="003B7315">
        <w:rPr>
          <w:rFonts w:ascii="Times New Roman" w:hAnsi="Times New Roman" w:cs="Times New Roman"/>
          <w:sz w:val="24"/>
          <w:szCs w:val="24"/>
        </w:rPr>
        <w:t>strukturālās</w:t>
      </w:r>
      <w:r w:rsidR="00F15147" w:rsidRPr="003B7315">
        <w:rPr>
          <w:rFonts w:ascii="Times New Roman" w:hAnsi="Times New Roman" w:cs="Times New Roman"/>
          <w:sz w:val="24"/>
          <w:szCs w:val="24"/>
        </w:rPr>
        <w:t xml:space="preserve"> izmaiņas </w:t>
      </w:r>
      <w:r w:rsidR="003466D8" w:rsidRPr="003B7315">
        <w:rPr>
          <w:rFonts w:ascii="Times New Roman" w:hAnsi="Times New Roman" w:cs="Times New Roman"/>
          <w:sz w:val="24"/>
          <w:szCs w:val="24"/>
        </w:rPr>
        <w:t xml:space="preserve">ietekmētu VID </w:t>
      </w:r>
      <w:r w:rsidR="00CF226E" w:rsidRPr="003B7315">
        <w:rPr>
          <w:rFonts w:ascii="Times New Roman" w:hAnsi="Times New Roman" w:cs="Times New Roman"/>
          <w:sz w:val="24"/>
          <w:szCs w:val="24"/>
        </w:rPr>
        <w:t xml:space="preserve">un NMPP </w:t>
      </w:r>
      <w:r w:rsidR="003466D8" w:rsidRPr="003B7315">
        <w:rPr>
          <w:rFonts w:ascii="Times New Roman" w:hAnsi="Times New Roman" w:cs="Times New Roman"/>
          <w:sz w:val="24"/>
          <w:szCs w:val="24"/>
        </w:rPr>
        <w:t>darbību sadarbības, informācijas apmaiņas un informācijas sistēmu izmantošanas jautājumos.</w:t>
      </w:r>
      <w:r w:rsidR="005007E6" w:rsidRPr="003B7315">
        <w:rPr>
          <w:rFonts w:ascii="Times New Roman" w:hAnsi="Times New Roman" w:cs="Times New Roman"/>
          <w:sz w:val="24"/>
          <w:szCs w:val="24"/>
        </w:rPr>
        <w:t xml:space="preserve"> Tādējādi,</w:t>
      </w:r>
      <w:r w:rsidR="005007E6" w:rsidRPr="003B7315">
        <w:rPr>
          <w:rFonts w:ascii="Times New Roman" w:hAnsi="Times New Roman" w:cs="Times New Roman"/>
        </w:rPr>
        <w:t xml:space="preserve"> </w:t>
      </w:r>
      <w:r w:rsidR="005007E6" w:rsidRPr="003B7315">
        <w:rPr>
          <w:rFonts w:ascii="Times New Roman" w:hAnsi="Times New Roman" w:cs="Times New Roman"/>
          <w:sz w:val="24"/>
          <w:szCs w:val="24"/>
        </w:rPr>
        <w:t>lai rastu līdzsvarotu, izsvērtu un tiesisku risinājumu, paredzēts</w:t>
      </w:r>
      <w:r w:rsidR="004C0741" w:rsidRPr="003B7315">
        <w:rPr>
          <w:rFonts w:ascii="Times New Roman" w:hAnsi="Times New Roman" w:cs="Times New Roman"/>
          <w:sz w:val="24"/>
          <w:szCs w:val="24"/>
        </w:rPr>
        <w:t>, ka reforma stāsies spēkā vienu gadu pēc grozījumu likumā “Par Valsts ieņēmumu dienestu”</w:t>
      </w:r>
      <w:r w:rsidR="0059208B" w:rsidRPr="003B7315">
        <w:rPr>
          <w:rFonts w:ascii="Times New Roman" w:hAnsi="Times New Roman" w:cs="Times New Roman"/>
          <w:sz w:val="24"/>
          <w:szCs w:val="24"/>
        </w:rPr>
        <w:t xml:space="preserve">, </w:t>
      </w:r>
      <w:r w:rsidR="00743277" w:rsidRPr="003B7315">
        <w:rPr>
          <w:rFonts w:ascii="Times New Roman" w:hAnsi="Times New Roman" w:cs="Times New Roman"/>
          <w:sz w:val="24"/>
          <w:szCs w:val="24"/>
        </w:rPr>
        <w:t>kas paredz VID NMPP funkciju un uzdevumu izslēgšanu no VID funkcijām un uzdevumiem,</w:t>
      </w:r>
      <w:r w:rsidR="00CB678C">
        <w:rPr>
          <w:rFonts w:ascii="Times New Roman" w:hAnsi="Times New Roman" w:cs="Times New Roman"/>
          <w:sz w:val="24"/>
          <w:szCs w:val="24"/>
        </w:rPr>
        <w:t xml:space="preserve"> </w:t>
      </w:r>
      <w:r w:rsidR="004C0741" w:rsidRPr="003B7315">
        <w:rPr>
          <w:rFonts w:ascii="Times New Roman" w:hAnsi="Times New Roman" w:cs="Times New Roman"/>
          <w:sz w:val="24"/>
          <w:szCs w:val="24"/>
        </w:rPr>
        <w:t>grozījumu Kriminālprocesa likumā</w:t>
      </w:r>
      <w:r w:rsidR="003B7315" w:rsidRPr="003B7315">
        <w:rPr>
          <w:rFonts w:ascii="Times New Roman" w:hAnsi="Times New Roman" w:cs="Times New Roman"/>
          <w:sz w:val="24"/>
          <w:szCs w:val="24"/>
        </w:rPr>
        <w:t>, kas paredz precizēt izmeklēšanas iestādes un noteikto institucionālo piekritību</w:t>
      </w:r>
      <w:r w:rsidR="00CB678C">
        <w:rPr>
          <w:rFonts w:ascii="Times New Roman" w:hAnsi="Times New Roman" w:cs="Times New Roman"/>
          <w:sz w:val="24"/>
          <w:szCs w:val="24"/>
        </w:rPr>
        <w:t xml:space="preserve"> un Nodokļu un muitas policijas likuma</w:t>
      </w:r>
      <w:r w:rsidR="004C0741" w:rsidRPr="003B7315">
        <w:rPr>
          <w:rFonts w:ascii="Times New Roman" w:hAnsi="Times New Roman" w:cs="Times New Roman"/>
          <w:sz w:val="24"/>
          <w:szCs w:val="24"/>
        </w:rPr>
        <w:t xml:space="preserve"> </w:t>
      </w:r>
      <w:r w:rsidR="00D438DB" w:rsidRPr="003B7315">
        <w:rPr>
          <w:rFonts w:ascii="Times New Roman" w:hAnsi="Times New Roman" w:cs="Times New Roman"/>
          <w:sz w:val="24"/>
          <w:szCs w:val="24"/>
        </w:rPr>
        <w:t>apstiprināšanas Saeimā</w:t>
      </w:r>
      <w:r w:rsidR="00491187" w:rsidRPr="003B7315">
        <w:rPr>
          <w:rFonts w:ascii="Times New Roman" w:hAnsi="Times New Roman" w:cs="Times New Roman"/>
          <w:sz w:val="24"/>
          <w:szCs w:val="24"/>
        </w:rPr>
        <w:t>.</w:t>
      </w:r>
    </w:p>
    <w:p w14:paraId="4F3C30C7" w14:textId="77777777" w:rsidR="002D4236" w:rsidRDefault="002D4236" w:rsidP="00A01779">
      <w:pPr>
        <w:spacing w:after="0" w:line="240" w:lineRule="auto"/>
        <w:ind w:firstLine="720"/>
        <w:jc w:val="both"/>
        <w:rPr>
          <w:rFonts w:ascii="Times New Roman" w:hAnsi="Times New Roman" w:cs="Times New Roman"/>
          <w:color w:val="0D0D0D" w:themeColor="text1" w:themeTint="F2"/>
          <w:sz w:val="24"/>
          <w:szCs w:val="24"/>
        </w:rPr>
      </w:pPr>
    </w:p>
    <w:p w14:paraId="72B98771" w14:textId="53282652" w:rsidR="00A01779" w:rsidRPr="00A35F37" w:rsidRDefault="00A01779" w:rsidP="00A01779">
      <w:pPr>
        <w:spacing w:after="0" w:line="240" w:lineRule="auto"/>
        <w:ind w:firstLine="720"/>
        <w:jc w:val="both"/>
        <w:rPr>
          <w:rFonts w:ascii="Times New Roman" w:hAnsi="Times New Roman" w:cs="Times New Roman"/>
          <w:color w:val="0D0D0D" w:themeColor="text1" w:themeTint="F2"/>
          <w:sz w:val="24"/>
          <w:szCs w:val="24"/>
        </w:rPr>
      </w:pPr>
      <w:r w:rsidRPr="00A35F37">
        <w:rPr>
          <w:rFonts w:ascii="Times New Roman" w:hAnsi="Times New Roman" w:cs="Times New Roman"/>
          <w:color w:val="0D0D0D" w:themeColor="text1" w:themeTint="F2"/>
          <w:sz w:val="24"/>
          <w:szCs w:val="24"/>
        </w:rPr>
        <w:t xml:space="preserve">Nodalot nodokļu un muitas policijas funkcijas no VID struktūras </w:t>
      </w:r>
      <w:r w:rsidR="00A61215">
        <w:rPr>
          <w:rFonts w:ascii="Times New Roman" w:hAnsi="Times New Roman" w:cs="Times New Roman"/>
          <w:color w:val="0D0D0D" w:themeColor="text1" w:themeTint="F2"/>
          <w:sz w:val="24"/>
          <w:szCs w:val="24"/>
        </w:rPr>
        <w:t>izveidojot jaunu tiešās pārvaldes iestādi Finanšu ministrijas resorā</w:t>
      </w:r>
      <w:r w:rsidRPr="00A35F37">
        <w:rPr>
          <w:rFonts w:ascii="Times New Roman" w:hAnsi="Times New Roman" w:cs="Times New Roman"/>
          <w:color w:val="0D0D0D" w:themeColor="text1" w:themeTint="F2"/>
          <w:sz w:val="24"/>
          <w:szCs w:val="24"/>
        </w:rPr>
        <w:t>, nepieciešams veikt grozījumus:</w:t>
      </w:r>
    </w:p>
    <w:p w14:paraId="528DFA67" w14:textId="77777777" w:rsidR="00A01779" w:rsidRPr="00A35F37" w:rsidRDefault="00A01779" w:rsidP="00256EAE">
      <w:pPr>
        <w:pStyle w:val="ListParagraph"/>
        <w:numPr>
          <w:ilvl w:val="0"/>
          <w:numId w:val="20"/>
        </w:numPr>
        <w:spacing w:after="0" w:line="240" w:lineRule="auto"/>
        <w:jc w:val="both"/>
        <w:rPr>
          <w:rFonts w:ascii="Times New Roman" w:hAnsi="Times New Roman" w:cs="Times New Roman"/>
          <w:color w:val="0D0D0D" w:themeColor="text1" w:themeTint="F2"/>
          <w:sz w:val="24"/>
          <w:szCs w:val="24"/>
        </w:rPr>
      </w:pPr>
      <w:r w:rsidRPr="00A35F37">
        <w:rPr>
          <w:rFonts w:ascii="Times New Roman" w:hAnsi="Times New Roman" w:cs="Times New Roman"/>
          <w:color w:val="0D0D0D" w:themeColor="text1" w:themeTint="F2"/>
          <w:sz w:val="24"/>
          <w:szCs w:val="24"/>
        </w:rPr>
        <w:t>likumā “Par Valsts ieņēmumu dienestu”,</w:t>
      </w:r>
    </w:p>
    <w:p w14:paraId="2BCC211A" w14:textId="77777777" w:rsidR="00A01779" w:rsidRDefault="00A01779" w:rsidP="00256EAE">
      <w:pPr>
        <w:pStyle w:val="ListParagraph"/>
        <w:numPr>
          <w:ilvl w:val="0"/>
          <w:numId w:val="20"/>
        </w:numPr>
        <w:spacing w:after="0" w:line="240" w:lineRule="auto"/>
        <w:jc w:val="both"/>
        <w:rPr>
          <w:rFonts w:ascii="Times New Roman" w:hAnsi="Times New Roman" w:cs="Times New Roman"/>
          <w:color w:val="0D0D0D" w:themeColor="text1" w:themeTint="F2"/>
          <w:sz w:val="24"/>
          <w:szCs w:val="24"/>
        </w:rPr>
      </w:pPr>
      <w:r w:rsidRPr="00A35F37">
        <w:rPr>
          <w:rFonts w:ascii="Times New Roman" w:hAnsi="Times New Roman" w:cs="Times New Roman"/>
          <w:color w:val="0D0D0D" w:themeColor="text1" w:themeTint="F2"/>
          <w:sz w:val="24"/>
          <w:szCs w:val="24"/>
        </w:rPr>
        <w:t xml:space="preserve">Kriminālprocesa likumā, </w:t>
      </w:r>
    </w:p>
    <w:p w14:paraId="5F38C198" w14:textId="0E9A5111" w:rsidR="00B33DE3" w:rsidRPr="00A35F37" w:rsidRDefault="007100D4" w:rsidP="00256EAE">
      <w:pPr>
        <w:pStyle w:val="ListParagraph"/>
        <w:numPr>
          <w:ilvl w:val="0"/>
          <w:numId w:val="20"/>
        </w:numPr>
        <w:spacing w:after="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Likumā “Par policiju”,</w:t>
      </w:r>
    </w:p>
    <w:p w14:paraId="371BC3B5" w14:textId="77777777" w:rsidR="00A01779" w:rsidRPr="00A35F37" w:rsidRDefault="00A01779" w:rsidP="00256EAE">
      <w:pPr>
        <w:pStyle w:val="ListParagraph"/>
        <w:numPr>
          <w:ilvl w:val="0"/>
          <w:numId w:val="20"/>
        </w:numPr>
        <w:spacing w:after="0" w:line="240" w:lineRule="auto"/>
        <w:jc w:val="both"/>
        <w:rPr>
          <w:rFonts w:ascii="Times New Roman" w:hAnsi="Times New Roman" w:cs="Times New Roman"/>
          <w:color w:val="0D0D0D" w:themeColor="text1" w:themeTint="F2"/>
          <w:sz w:val="24"/>
          <w:szCs w:val="24"/>
        </w:rPr>
      </w:pPr>
      <w:r w:rsidRPr="00A35F37">
        <w:rPr>
          <w:rFonts w:ascii="Times New Roman" w:hAnsi="Times New Roman" w:cs="Times New Roman"/>
          <w:color w:val="0D0D0D" w:themeColor="text1" w:themeTint="F2"/>
          <w:sz w:val="24"/>
          <w:szCs w:val="24"/>
        </w:rPr>
        <w:t>Gaisa kuģu pasažieru datu apstrādes likumā,</w:t>
      </w:r>
    </w:p>
    <w:p w14:paraId="3F2FBC5D" w14:textId="77777777" w:rsidR="00A01779" w:rsidRDefault="00A01779" w:rsidP="00256EAE">
      <w:pPr>
        <w:pStyle w:val="ListParagraph"/>
        <w:numPr>
          <w:ilvl w:val="0"/>
          <w:numId w:val="20"/>
        </w:numPr>
        <w:spacing w:after="0" w:line="240" w:lineRule="auto"/>
        <w:jc w:val="both"/>
        <w:rPr>
          <w:rFonts w:ascii="Times New Roman" w:hAnsi="Times New Roman" w:cs="Times New Roman"/>
          <w:color w:val="0D0D0D" w:themeColor="text1" w:themeTint="F2"/>
          <w:sz w:val="24"/>
          <w:szCs w:val="24"/>
        </w:rPr>
      </w:pPr>
      <w:r w:rsidRPr="00A35F37">
        <w:rPr>
          <w:rFonts w:ascii="Times New Roman" w:hAnsi="Times New Roman" w:cs="Times New Roman"/>
          <w:color w:val="0D0D0D" w:themeColor="text1" w:themeTint="F2"/>
          <w:sz w:val="24"/>
          <w:szCs w:val="24"/>
        </w:rPr>
        <w:t>Latvijas Republikas Zemessardzes likumā,</w:t>
      </w:r>
    </w:p>
    <w:p w14:paraId="37BEBF47" w14:textId="7242DE4C" w:rsidR="00E72E56" w:rsidRDefault="00DF7506" w:rsidP="00256EAE">
      <w:pPr>
        <w:pStyle w:val="ListParagraph"/>
        <w:numPr>
          <w:ilvl w:val="0"/>
          <w:numId w:val="20"/>
        </w:numPr>
        <w:spacing w:after="0" w:line="240" w:lineRule="auto"/>
        <w:jc w:val="both"/>
        <w:rPr>
          <w:rFonts w:ascii="Times New Roman" w:hAnsi="Times New Roman" w:cs="Times New Roman"/>
          <w:color w:val="0D0D0D" w:themeColor="text1" w:themeTint="F2"/>
          <w:sz w:val="24"/>
          <w:szCs w:val="24"/>
        </w:rPr>
      </w:pPr>
      <w:r w:rsidRPr="00DF7506">
        <w:rPr>
          <w:rFonts w:ascii="Times New Roman" w:hAnsi="Times New Roman" w:cs="Times New Roman"/>
          <w:color w:val="0D0D0D" w:themeColor="text1" w:themeTint="F2"/>
          <w:sz w:val="24"/>
          <w:szCs w:val="24"/>
        </w:rPr>
        <w:t>Likum</w:t>
      </w:r>
      <w:r>
        <w:rPr>
          <w:rFonts w:ascii="Times New Roman" w:hAnsi="Times New Roman" w:cs="Times New Roman"/>
          <w:color w:val="0D0D0D" w:themeColor="text1" w:themeTint="F2"/>
          <w:sz w:val="24"/>
          <w:szCs w:val="24"/>
        </w:rPr>
        <w:t>ā</w:t>
      </w:r>
      <w:r w:rsidRPr="00DF7506">
        <w:rPr>
          <w:rFonts w:ascii="Times New Roman" w:hAnsi="Times New Roman" w:cs="Times New Roman"/>
          <w:color w:val="0D0D0D" w:themeColor="text1" w:themeTint="F2"/>
          <w:sz w:val="24"/>
          <w:szCs w:val="24"/>
        </w:rPr>
        <w:t xml:space="preserve"> "Par skaidras naudas deklarēšanu uz valsts robežas"</w:t>
      </w:r>
      <w:r>
        <w:rPr>
          <w:rFonts w:ascii="Times New Roman" w:hAnsi="Times New Roman" w:cs="Times New Roman"/>
          <w:color w:val="0D0D0D" w:themeColor="text1" w:themeTint="F2"/>
          <w:sz w:val="24"/>
          <w:szCs w:val="24"/>
        </w:rPr>
        <w:t>;</w:t>
      </w:r>
    </w:p>
    <w:p w14:paraId="028D7600" w14:textId="3A7316C6" w:rsidR="001A4CC6" w:rsidRDefault="006C4C17" w:rsidP="00256EAE">
      <w:pPr>
        <w:pStyle w:val="ListParagraph"/>
        <w:numPr>
          <w:ilvl w:val="0"/>
          <w:numId w:val="20"/>
        </w:numPr>
        <w:spacing w:after="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Pasta likumā;</w:t>
      </w:r>
    </w:p>
    <w:p w14:paraId="63E37629" w14:textId="64AD5A2C" w:rsidR="00DF7506" w:rsidRPr="00A35F37" w:rsidRDefault="001A4CC6" w:rsidP="00256EAE">
      <w:pPr>
        <w:pStyle w:val="ListParagraph"/>
        <w:numPr>
          <w:ilvl w:val="0"/>
          <w:numId w:val="20"/>
        </w:numPr>
        <w:spacing w:after="0" w:line="240" w:lineRule="auto"/>
        <w:jc w:val="both"/>
        <w:rPr>
          <w:rFonts w:ascii="Times New Roman" w:hAnsi="Times New Roman" w:cs="Times New Roman"/>
          <w:color w:val="0D0D0D" w:themeColor="text1" w:themeTint="F2"/>
          <w:sz w:val="24"/>
          <w:szCs w:val="24"/>
        </w:rPr>
      </w:pPr>
      <w:r w:rsidRPr="001A4CC6">
        <w:rPr>
          <w:rFonts w:ascii="Times New Roman" w:hAnsi="Times New Roman" w:cs="Times New Roman"/>
          <w:color w:val="0D0D0D" w:themeColor="text1" w:themeTint="F2"/>
          <w:sz w:val="24"/>
          <w:szCs w:val="24"/>
        </w:rPr>
        <w:t>Ministru kabineta 2021. gada 17. augusta noteikum</w:t>
      </w:r>
      <w:r>
        <w:rPr>
          <w:rFonts w:ascii="Times New Roman" w:hAnsi="Times New Roman" w:cs="Times New Roman"/>
          <w:color w:val="0D0D0D" w:themeColor="text1" w:themeTint="F2"/>
          <w:sz w:val="24"/>
          <w:szCs w:val="24"/>
        </w:rPr>
        <w:t>os</w:t>
      </w:r>
      <w:r w:rsidRPr="001A4CC6">
        <w:rPr>
          <w:rFonts w:ascii="Times New Roman" w:hAnsi="Times New Roman" w:cs="Times New Roman"/>
          <w:color w:val="0D0D0D" w:themeColor="text1" w:themeTint="F2"/>
          <w:sz w:val="24"/>
          <w:szCs w:val="24"/>
        </w:rPr>
        <w:t xml:space="preserve"> Nr.550 "Noteikumi par aizdomīgu darījumu ziņojumu un sliekšņa deklarācijas iesniegšanas kārtību un saturu"</w:t>
      </w:r>
      <w:r>
        <w:rPr>
          <w:rFonts w:ascii="Times New Roman" w:hAnsi="Times New Roman" w:cs="Times New Roman"/>
          <w:color w:val="0D0D0D" w:themeColor="text1" w:themeTint="F2"/>
          <w:sz w:val="24"/>
          <w:szCs w:val="24"/>
        </w:rPr>
        <w:t>;</w:t>
      </w:r>
    </w:p>
    <w:p w14:paraId="255A0BCF" w14:textId="77777777" w:rsidR="00A01779" w:rsidRPr="00A35F37" w:rsidRDefault="00A01779" w:rsidP="00256EAE">
      <w:pPr>
        <w:pStyle w:val="ListParagraph"/>
        <w:numPr>
          <w:ilvl w:val="0"/>
          <w:numId w:val="20"/>
        </w:numPr>
        <w:spacing w:after="0" w:line="240" w:lineRule="auto"/>
        <w:jc w:val="both"/>
        <w:rPr>
          <w:rFonts w:ascii="Times New Roman" w:hAnsi="Times New Roman" w:cs="Times New Roman"/>
          <w:color w:val="0D0D0D" w:themeColor="text1" w:themeTint="F2"/>
          <w:sz w:val="24"/>
          <w:szCs w:val="24"/>
        </w:rPr>
      </w:pPr>
      <w:r w:rsidRPr="00A35F37">
        <w:rPr>
          <w:rFonts w:ascii="Times New Roman" w:hAnsi="Times New Roman" w:cs="Times New Roman"/>
          <w:color w:val="0D0D0D" w:themeColor="text1" w:themeTint="F2"/>
          <w:sz w:val="24"/>
          <w:szCs w:val="24"/>
        </w:rPr>
        <w:t>Ministru kabineta 2017.gada 31.janvāra noteikumos Nr.57 "Aizturēto, apcietināto un notiesāto personu konvojēšanas kārtība",</w:t>
      </w:r>
    </w:p>
    <w:p w14:paraId="0A83DDBE" w14:textId="77777777" w:rsidR="00A01779" w:rsidRPr="00A35F37" w:rsidRDefault="00A01779" w:rsidP="00256EAE">
      <w:pPr>
        <w:pStyle w:val="ListParagraph"/>
        <w:numPr>
          <w:ilvl w:val="0"/>
          <w:numId w:val="20"/>
        </w:numPr>
        <w:spacing w:after="0" w:line="240" w:lineRule="auto"/>
        <w:jc w:val="both"/>
        <w:rPr>
          <w:rFonts w:ascii="Times New Roman" w:hAnsi="Times New Roman" w:cs="Times New Roman"/>
          <w:color w:val="0D0D0D" w:themeColor="text1" w:themeTint="F2"/>
          <w:sz w:val="24"/>
          <w:szCs w:val="24"/>
        </w:rPr>
      </w:pPr>
      <w:r w:rsidRPr="00A35F37">
        <w:rPr>
          <w:rFonts w:ascii="Times New Roman" w:hAnsi="Times New Roman" w:cs="Times New Roman"/>
          <w:color w:val="0D0D0D" w:themeColor="text1" w:themeTint="F2"/>
          <w:sz w:val="24"/>
          <w:szCs w:val="24"/>
        </w:rPr>
        <w:t>Ministru kabineta 2013.gada 24.septembra noteikumos Nr.975 "Latvijas pilsonības zaudēšanas un atjaunošanas kārtība",</w:t>
      </w:r>
    </w:p>
    <w:p w14:paraId="7FDE77D2" w14:textId="77777777" w:rsidR="00A01779" w:rsidRPr="00A35F37" w:rsidRDefault="00A01779" w:rsidP="00256EAE">
      <w:pPr>
        <w:pStyle w:val="ListParagraph"/>
        <w:numPr>
          <w:ilvl w:val="0"/>
          <w:numId w:val="20"/>
        </w:numPr>
        <w:spacing w:after="0" w:line="240" w:lineRule="auto"/>
        <w:jc w:val="both"/>
        <w:rPr>
          <w:rFonts w:ascii="Times New Roman" w:hAnsi="Times New Roman" w:cs="Times New Roman"/>
          <w:color w:val="0D0D0D" w:themeColor="text1" w:themeTint="F2"/>
          <w:sz w:val="24"/>
          <w:szCs w:val="24"/>
        </w:rPr>
      </w:pPr>
      <w:r w:rsidRPr="00A35F37">
        <w:rPr>
          <w:rFonts w:ascii="Times New Roman" w:hAnsi="Times New Roman" w:cs="Times New Roman"/>
          <w:color w:val="0D0D0D" w:themeColor="text1" w:themeTint="F2"/>
          <w:sz w:val="24"/>
          <w:szCs w:val="24"/>
        </w:rPr>
        <w:t>Ministru kabineta 2011.gada 30.augusta noteikumos Nr.676 "Vīzu noteikumi",</w:t>
      </w:r>
    </w:p>
    <w:p w14:paraId="14A79D2A" w14:textId="77777777" w:rsidR="00A01779" w:rsidRPr="00A35F37" w:rsidRDefault="00A01779" w:rsidP="00256EAE">
      <w:pPr>
        <w:pStyle w:val="ListParagraph"/>
        <w:numPr>
          <w:ilvl w:val="0"/>
          <w:numId w:val="20"/>
        </w:numPr>
        <w:spacing w:after="0" w:line="240" w:lineRule="auto"/>
        <w:jc w:val="both"/>
        <w:rPr>
          <w:rFonts w:ascii="Times New Roman" w:hAnsi="Times New Roman" w:cs="Times New Roman"/>
          <w:color w:val="0D0D0D" w:themeColor="text1" w:themeTint="F2"/>
          <w:sz w:val="24"/>
          <w:szCs w:val="24"/>
        </w:rPr>
      </w:pPr>
      <w:r w:rsidRPr="00A35F37">
        <w:rPr>
          <w:rFonts w:ascii="Times New Roman" w:hAnsi="Times New Roman" w:cs="Times New Roman"/>
          <w:color w:val="0D0D0D" w:themeColor="text1" w:themeTint="F2"/>
          <w:sz w:val="24"/>
          <w:szCs w:val="24"/>
        </w:rPr>
        <w:t>Ministru kabineta 2004.gada 20.janvāra noteikumos Nr.46 "Narkotiku kontroles un narkomānijas ierobežošanas koordinācijas padomes nolikums",</w:t>
      </w:r>
    </w:p>
    <w:p w14:paraId="7D45210E" w14:textId="7D4D889C" w:rsidR="00A01779" w:rsidRDefault="00A01779" w:rsidP="00256EAE">
      <w:pPr>
        <w:pStyle w:val="ListParagraph"/>
        <w:numPr>
          <w:ilvl w:val="0"/>
          <w:numId w:val="20"/>
        </w:numPr>
        <w:spacing w:after="0" w:line="240" w:lineRule="auto"/>
        <w:jc w:val="both"/>
        <w:rPr>
          <w:rFonts w:ascii="Times New Roman" w:hAnsi="Times New Roman" w:cs="Times New Roman"/>
          <w:color w:val="0D0D0D" w:themeColor="text1" w:themeTint="F2"/>
          <w:sz w:val="24"/>
          <w:szCs w:val="24"/>
        </w:rPr>
      </w:pPr>
      <w:r w:rsidRPr="00A35F37">
        <w:rPr>
          <w:rFonts w:ascii="Times New Roman" w:hAnsi="Times New Roman" w:cs="Times New Roman"/>
          <w:color w:val="0D0D0D" w:themeColor="text1" w:themeTint="F2"/>
          <w:sz w:val="24"/>
          <w:szCs w:val="24"/>
        </w:rPr>
        <w:t>Ministru kabineta 2003.gada 29.aprīļa noteikumos Nr.239 “Finanšu ministrijas nolikums”</w:t>
      </w:r>
      <w:r w:rsidR="00157D09">
        <w:rPr>
          <w:rFonts w:ascii="Times New Roman" w:hAnsi="Times New Roman" w:cs="Times New Roman"/>
          <w:color w:val="0D0D0D" w:themeColor="text1" w:themeTint="F2"/>
          <w:sz w:val="24"/>
          <w:szCs w:val="24"/>
        </w:rPr>
        <w:t>;</w:t>
      </w:r>
    </w:p>
    <w:p w14:paraId="72DC22EA" w14:textId="0E40B7F9" w:rsidR="00157D09" w:rsidRDefault="004A1661" w:rsidP="00256EAE">
      <w:pPr>
        <w:pStyle w:val="ListParagraph"/>
        <w:numPr>
          <w:ilvl w:val="0"/>
          <w:numId w:val="20"/>
        </w:numPr>
        <w:spacing w:after="0" w:line="240" w:lineRule="auto"/>
        <w:jc w:val="both"/>
        <w:rPr>
          <w:rFonts w:ascii="Times New Roman" w:hAnsi="Times New Roman" w:cs="Times New Roman"/>
          <w:color w:val="0D0D0D" w:themeColor="text1" w:themeTint="F2"/>
          <w:sz w:val="24"/>
          <w:szCs w:val="24"/>
        </w:rPr>
      </w:pPr>
      <w:r w:rsidRPr="004A1661">
        <w:rPr>
          <w:rFonts w:ascii="Times New Roman" w:hAnsi="Times New Roman" w:cs="Times New Roman"/>
          <w:color w:val="0D0D0D" w:themeColor="text1" w:themeTint="F2"/>
          <w:sz w:val="24"/>
          <w:szCs w:val="24"/>
        </w:rPr>
        <w:t>Ministru kabineta 2018.gada 21.novembra noteikum</w:t>
      </w:r>
      <w:r>
        <w:rPr>
          <w:rFonts w:ascii="Times New Roman" w:hAnsi="Times New Roman" w:cs="Times New Roman"/>
          <w:color w:val="0D0D0D" w:themeColor="text1" w:themeTint="F2"/>
          <w:sz w:val="24"/>
          <w:szCs w:val="24"/>
        </w:rPr>
        <w:t xml:space="preserve">os </w:t>
      </w:r>
      <w:r w:rsidRPr="004A1661">
        <w:rPr>
          <w:rFonts w:ascii="Times New Roman" w:hAnsi="Times New Roman" w:cs="Times New Roman"/>
          <w:color w:val="0D0D0D" w:themeColor="text1" w:themeTint="F2"/>
          <w:sz w:val="24"/>
          <w:szCs w:val="24"/>
        </w:rPr>
        <w:t>Nr.708 “Noteikumi par Valsts ieņēmumu dienesta Iekšējās drošības pārvaldes, muitas iestāžu, nodokļu un muitas policijas ierēdņu dienesta pakāpēm”;</w:t>
      </w:r>
    </w:p>
    <w:p w14:paraId="63978A5B" w14:textId="25EF9E2A" w:rsidR="00B73329" w:rsidRDefault="001949C0" w:rsidP="007F7B34">
      <w:pPr>
        <w:pStyle w:val="ListParagraph"/>
        <w:numPr>
          <w:ilvl w:val="0"/>
          <w:numId w:val="20"/>
        </w:numPr>
        <w:spacing w:after="0" w:line="240" w:lineRule="auto"/>
        <w:jc w:val="both"/>
        <w:rPr>
          <w:rFonts w:ascii="Times New Roman" w:hAnsi="Times New Roman" w:cs="Times New Roman"/>
          <w:color w:val="0D0D0D" w:themeColor="text1" w:themeTint="F2"/>
          <w:sz w:val="24"/>
          <w:szCs w:val="24"/>
        </w:rPr>
      </w:pPr>
      <w:r w:rsidRPr="001949C0">
        <w:rPr>
          <w:rFonts w:ascii="Times New Roman" w:hAnsi="Times New Roman" w:cs="Times New Roman"/>
          <w:color w:val="0D0D0D" w:themeColor="text1" w:themeTint="F2"/>
          <w:sz w:val="24"/>
          <w:szCs w:val="24"/>
        </w:rPr>
        <w:lastRenderedPageBreak/>
        <w:t>Ministru kabineta 2018.gada 4.septembra noteikum</w:t>
      </w:r>
      <w:r>
        <w:rPr>
          <w:rFonts w:ascii="Times New Roman" w:hAnsi="Times New Roman" w:cs="Times New Roman"/>
          <w:color w:val="0D0D0D" w:themeColor="text1" w:themeTint="F2"/>
          <w:sz w:val="24"/>
          <w:szCs w:val="24"/>
        </w:rPr>
        <w:t>os</w:t>
      </w:r>
      <w:r w:rsidRPr="001949C0">
        <w:rPr>
          <w:rFonts w:ascii="Times New Roman" w:hAnsi="Times New Roman" w:cs="Times New Roman"/>
          <w:color w:val="0D0D0D" w:themeColor="text1" w:themeTint="F2"/>
          <w:sz w:val="24"/>
          <w:szCs w:val="24"/>
        </w:rPr>
        <w:t xml:space="preserve"> Nr.561 “Noteikumi par Valsts ieņēmumu dienesta ierēdņu formas tērpiem, dienesta pakāpju atšķirības zīmēm un žetoniem”</w:t>
      </w:r>
      <w:r w:rsidR="00415BDA">
        <w:rPr>
          <w:rFonts w:ascii="Times New Roman" w:hAnsi="Times New Roman" w:cs="Times New Roman"/>
          <w:color w:val="0D0D0D" w:themeColor="text1" w:themeTint="F2"/>
          <w:sz w:val="24"/>
          <w:szCs w:val="24"/>
        </w:rPr>
        <w:t>;</w:t>
      </w:r>
    </w:p>
    <w:p w14:paraId="35689B68" w14:textId="77777777" w:rsidR="00415BDA" w:rsidRPr="00415BDA" w:rsidRDefault="00415BDA" w:rsidP="00415BDA">
      <w:pPr>
        <w:pStyle w:val="ListParagraph"/>
        <w:numPr>
          <w:ilvl w:val="0"/>
          <w:numId w:val="20"/>
        </w:numPr>
        <w:spacing w:after="0" w:line="240" w:lineRule="auto"/>
        <w:jc w:val="both"/>
        <w:rPr>
          <w:rFonts w:ascii="Times New Roman" w:hAnsi="Times New Roman" w:cs="Times New Roman"/>
          <w:color w:val="0D0D0D" w:themeColor="text1" w:themeTint="F2"/>
          <w:sz w:val="24"/>
          <w:szCs w:val="24"/>
        </w:rPr>
      </w:pPr>
      <w:r w:rsidRPr="00415BDA">
        <w:rPr>
          <w:rFonts w:ascii="Times New Roman" w:hAnsi="Times New Roman" w:cs="Times New Roman"/>
          <w:color w:val="0D0D0D" w:themeColor="text1" w:themeTint="F2"/>
          <w:sz w:val="24"/>
          <w:szCs w:val="24"/>
        </w:rPr>
        <w:t>Valsts un pašvaldību institūciju amatpersonu un darbinieku atlīdzības likumā;</w:t>
      </w:r>
    </w:p>
    <w:p w14:paraId="091EBBED" w14:textId="77777777" w:rsidR="00415BDA" w:rsidRPr="00415BDA" w:rsidRDefault="00415BDA" w:rsidP="00415BDA">
      <w:pPr>
        <w:pStyle w:val="ListParagraph"/>
        <w:numPr>
          <w:ilvl w:val="0"/>
          <w:numId w:val="20"/>
        </w:numPr>
        <w:spacing w:after="0" w:line="240" w:lineRule="auto"/>
        <w:jc w:val="both"/>
        <w:rPr>
          <w:rFonts w:ascii="Times New Roman" w:hAnsi="Times New Roman" w:cs="Times New Roman"/>
          <w:color w:val="0D0D0D" w:themeColor="text1" w:themeTint="F2"/>
          <w:sz w:val="24"/>
          <w:szCs w:val="24"/>
        </w:rPr>
      </w:pPr>
      <w:r w:rsidRPr="00415BDA">
        <w:rPr>
          <w:rFonts w:ascii="Times New Roman" w:hAnsi="Times New Roman" w:cs="Times New Roman"/>
          <w:color w:val="0D0D0D" w:themeColor="text1" w:themeTint="F2"/>
          <w:sz w:val="24"/>
          <w:szCs w:val="24"/>
        </w:rPr>
        <w:t>Ministru kabineta 2023. gada 29. augustā noteikumos Nr. 496 “Noteikumi par kārtību, kādā tiesībaizsardzības iestāžu amatpersonas tiek nosūtītas izglītības iegūšanai, kā arī mācību izdevumu segšanas un atmaksāšanas kārtību”;</w:t>
      </w:r>
    </w:p>
    <w:p w14:paraId="7B1C3016" w14:textId="77777777" w:rsidR="00415BDA" w:rsidRDefault="00415BDA" w:rsidP="00415BDA">
      <w:pPr>
        <w:pStyle w:val="ListParagraph"/>
        <w:numPr>
          <w:ilvl w:val="0"/>
          <w:numId w:val="20"/>
        </w:numPr>
        <w:spacing w:after="0" w:line="240" w:lineRule="auto"/>
        <w:jc w:val="both"/>
        <w:rPr>
          <w:rFonts w:ascii="Times New Roman" w:hAnsi="Times New Roman" w:cs="Times New Roman"/>
          <w:color w:val="0D0D0D" w:themeColor="text1" w:themeTint="F2"/>
          <w:sz w:val="24"/>
          <w:szCs w:val="24"/>
        </w:rPr>
      </w:pPr>
      <w:r w:rsidRPr="00415BDA">
        <w:rPr>
          <w:rFonts w:ascii="Times New Roman" w:hAnsi="Times New Roman" w:cs="Times New Roman"/>
          <w:color w:val="0D0D0D" w:themeColor="text1" w:themeTint="F2"/>
          <w:sz w:val="24"/>
          <w:szCs w:val="24"/>
        </w:rPr>
        <w:t xml:space="preserve">Ministru kabineta 2022. gada 21.jūnija noteikumos Nr. 361 “Noteikumi par valsts </w:t>
      </w:r>
      <w:r w:rsidRPr="00D325B9">
        <w:rPr>
          <w:rFonts w:ascii="Times New Roman" w:hAnsi="Times New Roman" w:cs="Times New Roman"/>
          <w:color w:val="0D0D0D" w:themeColor="text1" w:themeTint="F2"/>
          <w:sz w:val="24"/>
          <w:szCs w:val="24"/>
        </w:rPr>
        <w:t>institūciju amatpersonu un darbinieku darba samaksu un tās noteikšanas kārtību, kā arī par profesijām un specifiskajām jomām, kurām piemērojams tirgus koeficients,</w:t>
      </w:r>
    </w:p>
    <w:p w14:paraId="42B48D1A" w14:textId="270681E4" w:rsidR="00410E76" w:rsidRPr="00920117" w:rsidRDefault="00410E76" w:rsidP="00415BDA">
      <w:pPr>
        <w:pStyle w:val="ListParagraph"/>
        <w:numPr>
          <w:ilvl w:val="0"/>
          <w:numId w:val="20"/>
        </w:numPr>
        <w:spacing w:after="0" w:line="240" w:lineRule="auto"/>
        <w:jc w:val="both"/>
        <w:rPr>
          <w:rFonts w:ascii="Times New Roman" w:hAnsi="Times New Roman" w:cs="Times New Roman"/>
          <w:color w:val="0D0D0D" w:themeColor="text1" w:themeTint="F2"/>
          <w:sz w:val="24"/>
          <w:szCs w:val="24"/>
        </w:rPr>
      </w:pPr>
      <w:r w:rsidRPr="00E14A7A">
        <w:rPr>
          <w:rFonts w:ascii="Times New Roman" w:hAnsi="Times New Roman" w:cs="Times New Roman"/>
          <w:sz w:val="24"/>
          <w:szCs w:val="24"/>
        </w:rPr>
        <w:t>Ministru kabineta 2017. gada 24. janvāra instrukcijā Nr. 1 "Tiesībaizsardzības iestāžu sadarbības kārtība noziedzības novēršanā un apkarošanā";</w:t>
      </w:r>
    </w:p>
    <w:p w14:paraId="5A5A9A9E" w14:textId="58DF96D2" w:rsidR="00415BDA" w:rsidRPr="00D325B9" w:rsidRDefault="00ED2B3E" w:rsidP="007F7B34">
      <w:pPr>
        <w:pStyle w:val="ListParagraph"/>
        <w:numPr>
          <w:ilvl w:val="0"/>
          <w:numId w:val="20"/>
        </w:numPr>
        <w:spacing w:after="0" w:line="240" w:lineRule="auto"/>
        <w:jc w:val="both"/>
        <w:rPr>
          <w:rFonts w:ascii="Times New Roman" w:hAnsi="Times New Roman" w:cs="Times New Roman"/>
          <w:color w:val="0D0D0D" w:themeColor="text1" w:themeTint="F2"/>
          <w:sz w:val="24"/>
          <w:szCs w:val="24"/>
        </w:rPr>
      </w:pPr>
      <w:r w:rsidRPr="00920117">
        <w:rPr>
          <w:rFonts w:ascii="Times New Roman" w:hAnsi="Times New Roman" w:cs="Times New Roman"/>
          <w:color w:val="0D0D0D" w:themeColor="text1" w:themeTint="F2"/>
          <w:sz w:val="24"/>
          <w:szCs w:val="24"/>
        </w:rPr>
        <w:t xml:space="preserve">Ministru kabineta 2023. gada 1. februāra </w:t>
      </w:r>
      <w:r w:rsidR="00410E76" w:rsidRPr="00D325B9">
        <w:rPr>
          <w:rFonts w:ascii="Times New Roman" w:hAnsi="Times New Roman" w:cs="Times New Roman"/>
          <w:color w:val="0D0D0D" w:themeColor="text1" w:themeTint="F2"/>
          <w:sz w:val="24"/>
          <w:szCs w:val="24"/>
        </w:rPr>
        <w:t>rīkojum</w:t>
      </w:r>
      <w:r w:rsidR="00410E76">
        <w:rPr>
          <w:rFonts w:ascii="Times New Roman" w:hAnsi="Times New Roman" w:cs="Times New Roman"/>
          <w:color w:val="0D0D0D" w:themeColor="text1" w:themeTint="F2"/>
          <w:sz w:val="24"/>
          <w:szCs w:val="24"/>
        </w:rPr>
        <w:t>ā</w:t>
      </w:r>
      <w:r w:rsidR="00410E76" w:rsidRPr="00D325B9">
        <w:rPr>
          <w:rFonts w:ascii="Times New Roman" w:hAnsi="Times New Roman" w:cs="Times New Roman"/>
          <w:color w:val="0D0D0D" w:themeColor="text1" w:themeTint="F2"/>
          <w:sz w:val="24"/>
          <w:szCs w:val="24"/>
        </w:rPr>
        <w:t xml:space="preserve"> </w:t>
      </w:r>
      <w:r w:rsidRPr="00D325B9">
        <w:rPr>
          <w:rFonts w:ascii="Times New Roman" w:hAnsi="Times New Roman" w:cs="Times New Roman"/>
          <w:color w:val="0D0D0D" w:themeColor="text1" w:themeTint="F2"/>
          <w:sz w:val="24"/>
          <w:szCs w:val="24"/>
        </w:rPr>
        <w:t>Nr 59. “Par administratīvās ēkas Talejas ielā 1, Rīgā, telpu nomas maksas ilgtermiņa saistībām”</w:t>
      </w:r>
      <w:r w:rsidR="00D325B9" w:rsidRPr="00D325B9">
        <w:rPr>
          <w:rFonts w:ascii="Times New Roman" w:hAnsi="Times New Roman" w:cs="Times New Roman"/>
          <w:color w:val="0D0D0D" w:themeColor="text1" w:themeTint="F2"/>
          <w:sz w:val="24"/>
          <w:szCs w:val="24"/>
        </w:rPr>
        <w:t>;</w:t>
      </w:r>
    </w:p>
    <w:p w14:paraId="2A71A0FB" w14:textId="028B6D7C" w:rsidR="00D325B9" w:rsidRPr="00B175E3" w:rsidRDefault="00D325B9" w:rsidP="007F7B34">
      <w:pPr>
        <w:pStyle w:val="ListParagraph"/>
        <w:numPr>
          <w:ilvl w:val="0"/>
          <w:numId w:val="20"/>
        </w:numPr>
        <w:spacing w:after="0" w:line="240" w:lineRule="auto"/>
        <w:jc w:val="both"/>
        <w:rPr>
          <w:rStyle w:val="cf01"/>
          <w:rFonts w:ascii="Times New Roman" w:hAnsi="Times New Roman" w:cs="Times New Roman"/>
          <w:color w:val="0D0D0D" w:themeColor="text1" w:themeTint="F2"/>
          <w:sz w:val="24"/>
          <w:szCs w:val="24"/>
        </w:rPr>
      </w:pPr>
      <w:r w:rsidRPr="00D325B9">
        <w:rPr>
          <w:rStyle w:val="cf01"/>
          <w:rFonts w:ascii="Times New Roman" w:hAnsi="Times New Roman" w:cs="Times New Roman"/>
          <w:sz w:val="24"/>
          <w:szCs w:val="24"/>
        </w:rPr>
        <w:t>jāveic grozījumi visos noslēgtajos telpu nomas līgumos.</w:t>
      </w:r>
    </w:p>
    <w:p w14:paraId="65ED9F04" w14:textId="77777777" w:rsidR="00B175E3" w:rsidRPr="00B175E3" w:rsidRDefault="00B175E3" w:rsidP="00B175E3">
      <w:pPr>
        <w:spacing w:after="0" w:line="240" w:lineRule="auto"/>
        <w:ind w:left="1080"/>
        <w:jc w:val="both"/>
        <w:rPr>
          <w:rFonts w:ascii="Times New Roman" w:hAnsi="Times New Roman" w:cs="Times New Roman"/>
          <w:color w:val="0D0D0D" w:themeColor="text1" w:themeTint="F2"/>
          <w:sz w:val="24"/>
          <w:szCs w:val="24"/>
        </w:rPr>
      </w:pPr>
    </w:p>
    <w:p w14:paraId="3E28F9A7" w14:textId="652B3029" w:rsidR="00912FB3" w:rsidRDefault="00B175E3" w:rsidP="005769C7">
      <w:pPr>
        <w:spacing w:after="0" w:line="240" w:lineRule="auto"/>
        <w:ind w:firstLine="709"/>
        <w:jc w:val="both"/>
        <w:rPr>
          <w:rFonts w:ascii="Times New Roman" w:hAnsi="Times New Roman" w:cs="Times New Roman"/>
          <w:sz w:val="24"/>
          <w:szCs w:val="24"/>
        </w:rPr>
      </w:pPr>
      <w:r w:rsidRPr="00B175E3">
        <w:rPr>
          <w:rFonts w:ascii="Times New Roman" w:hAnsi="Times New Roman" w:cs="Times New Roman"/>
          <w:sz w:val="24"/>
          <w:szCs w:val="24"/>
        </w:rPr>
        <w:t>Jaunas valsts pārvaldes iestādes - Nodokļu un muitas policijas izveides gadījumā tai būtu jānosaka nodokļu administrācijas tiesības, lai tiktu veikta pilnvērtīga un jaunākajai starptautiskajai praksei atbilstoša finanšu izlūkošana un analīze.</w:t>
      </w:r>
    </w:p>
    <w:p w14:paraId="23E9074D" w14:textId="77777777" w:rsidR="00B175E3" w:rsidRDefault="00B175E3" w:rsidP="00912FB3">
      <w:pPr>
        <w:spacing w:after="0" w:line="240" w:lineRule="auto"/>
        <w:jc w:val="both"/>
        <w:rPr>
          <w:rFonts w:ascii="Times New Roman" w:hAnsi="Times New Roman" w:cs="Times New Roman"/>
          <w:sz w:val="24"/>
          <w:szCs w:val="24"/>
        </w:rPr>
      </w:pPr>
    </w:p>
    <w:p w14:paraId="0AEF800F" w14:textId="0629797A" w:rsidR="00A01779" w:rsidRDefault="00C33D7B" w:rsidP="00C33D7B">
      <w:pPr>
        <w:spacing w:after="0" w:line="240" w:lineRule="auto"/>
        <w:ind w:firstLine="709"/>
        <w:jc w:val="both"/>
        <w:rPr>
          <w:rFonts w:ascii="Times New Roman" w:hAnsi="Times New Roman" w:cs="Times New Roman"/>
          <w:sz w:val="24"/>
          <w:szCs w:val="24"/>
        </w:rPr>
      </w:pPr>
      <w:r w:rsidRPr="00345FFD">
        <w:rPr>
          <w:rFonts w:ascii="Times New Roman" w:hAnsi="Times New Roman" w:cs="Times New Roman"/>
          <w:sz w:val="24"/>
          <w:szCs w:val="24"/>
        </w:rPr>
        <w:t xml:space="preserve">Nodokļu un muitas policijas </w:t>
      </w:r>
      <w:r w:rsidR="00912FB3" w:rsidRPr="00345FFD">
        <w:rPr>
          <w:rFonts w:ascii="Times New Roman" w:hAnsi="Times New Roman" w:cs="Times New Roman"/>
          <w:sz w:val="24"/>
          <w:szCs w:val="24"/>
        </w:rPr>
        <w:t xml:space="preserve">izveides gadījumā tiktu pārdalīts finansējums </w:t>
      </w:r>
      <w:r w:rsidR="007075D3">
        <w:rPr>
          <w:rFonts w:ascii="Times New Roman" w:hAnsi="Times New Roman" w:cs="Times New Roman"/>
          <w:sz w:val="24"/>
          <w:szCs w:val="24"/>
        </w:rPr>
        <w:t>provizoriski</w:t>
      </w:r>
      <w:r w:rsidR="00D064ED">
        <w:rPr>
          <w:rFonts w:ascii="Times New Roman" w:hAnsi="Times New Roman" w:cs="Times New Roman"/>
          <w:sz w:val="24"/>
          <w:szCs w:val="24"/>
        </w:rPr>
        <w:t xml:space="preserve"> </w:t>
      </w:r>
      <w:r w:rsidR="0078642E" w:rsidRPr="00345FFD">
        <w:rPr>
          <w:rFonts w:ascii="Times New Roman" w:hAnsi="Times New Roman" w:cs="Times New Roman"/>
          <w:sz w:val="24"/>
          <w:szCs w:val="24"/>
        </w:rPr>
        <w:t>16</w:t>
      </w:r>
      <w:r w:rsidR="00784712" w:rsidRPr="00345FFD">
        <w:rPr>
          <w:rFonts w:ascii="Times New Roman" w:hAnsi="Times New Roman" w:cs="Times New Roman"/>
          <w:sz w:val="24"/>
          <w:szCs w:val="24"/>
        </w:rPr>
        <w:t> 062 934</w:t>
      </w:r>
      <w:r w:rsidR="00912FB3" w:rsidRPr="00345FFD">
        <w:rPr>
          <w:rFonts w:ascii="Times New Roman" w:hAnsi="Times New Roman" w:cs="Times New Roman"/>
          <w:sz w:val="24"/>
          <w:szCs w:val="24"/>
        </w:rPr>
        <w:t xml:space="preserve"> </w:t>
      </w:r>
      <w:r w:rsidR="0041143B" w:rsidRPr="00CD5056">
        <w:rPr>
          <w:rFonts w:ascii="Times New Roman" w:hAnsi="Times New Roman" w:cs="Times New Roman"/>
          <w:i/>
          <w:iCs/>
          <w:sz w:val="24"/>
          <w:szCs w:val="24"/>
        </w:rPr>
        <w:t>e</w:t>
      </w:r>
      <w:r w:rsidR="00437E22" w:rsidRPr="00CD5056">
        <w:rPr>
          <w:rFonts w:ascii="Times New Roman" w:hAnsi="Times New Roman" w:cs="Times New Roman"/>
          <w:i/>
          <w:iCs/>
          <w:sz w:val="24"/>
          <w:szCs w:val="24"/>
        </w:rPr>
        <w:t xml:space="preserve">uro </w:t>
      </w:r>
      <w:r w:rsidR="00912FB3" w:rsidRPr="00345FFD">
        <w:rPr>
          <w:rFonts w:ascii="Times New Roman" w:hAnsi="Times New Roman" w:cs="Times New Roman"/>
          <w:sz w:val="24"/>
          <w:szCs w:val="24"/>
        </w:rPr>
        <w:t xml:space="preserve">apmērā atlīdzībai un uzturēšanai, tajā skaitā VID budžetā plānotais Moneyval finansējums 920 966 </w:t>
      </w:r>
      <w:r w:rsidR="00437E22" w:rsidRPr="0009683D">
        <w:rPr>
          <w:rFonts w:ascii="Times New Roman" w:hAnsi="Times New Roman" w:cs="Times New Roman"/>
          <w:i/>
          <w:iCs/>
          <w:sz w:val="24"/>
          <w:szCs w:val="24"/>
        </w:rPr>
        <w:t>euro</w:t>
      </w:r>
      <w:r w:rsidR="007C6679">
        <w:rPr>
          <w:rFonts w:ascii="Times New Roman" w:hAnsi="Times New Roman" w:cs="Times New Roman"/>
          <w:i/>
          <w:iCs/>
          <w:sz w:val="24"/>
          <w:szCs w:val="24"/>
        </w:rPr>
        <w:t xml:space="preserve"> </w:t>
      </w:r>
      <w:r w:rsidR="007C6679" w:rsidRPr="00293F1F">
        <w:rPr>
          <w:rFonts w:ascii="Times New Roman" w:hAnsi="Times New Roman" w:cs="Times New Roman"/>
          <w:sz w:val="24"/>
          <w:szCs w:val="24"/>
        </w:rPr>
        <w:t xml:space="preserve">un </w:t>
      </w:r>
      <w:r w:rsidR="00293F1F" w:rsidRPr="00293F1F">
        <w:rPr>
          <w:rFonts w:ascii="Times New Roman" w:hAnsi="Times New Roman" w:cs="Times New Roman"/>
          <w:sz w:val="24"/>
          <w:szCs w:val="24"/>
        </w:rPr>
        <w:t>384 amata vietas</w:t>
      </w:r>
      <w:r w:rsidR="00912FB3" w:rsidRPr="00293F1F">
        <w:rPr>
          <w:rFonts w:ascii="Times New Roman" w:hAnsi="Times New Roman" w:cs="Times New Roman"/>
          <w:sz w:val="24"/>
          <w:szCs w:val="24"/>
        </w:rPr>
        <w:t>.</w:t>
      </w:r>
      <w:r w:rsidR="00912FB3" w:rsidRPr="00345FFD">
        <w:rPr>
          <w:rFonts w:ascii="Times New Roman" w:hAnsi="Times New Roman" w:cs="Times New Roman"/>
          <w:sz w:val="24"/>
          <w:szCs w:val="24"/>
        </w:rPr>
        <w:t xml:space="preserve"> Papildus tiks nodoti no bilances uz bilanci visi materiāltehniskie resursi, kurus šobrīd izmanto tieši VID </w:t>
      </w:r>
      <w:r w:rsidRPr="00345FFD">
        <w:rPr>
          <w:rFonts w:ascii="Times New Roman" w:hAnsi="Times New Roman" w:cs="Times New Roman"/>
          <w:sz w:val="24"/>
          <w:szCs w:val="24"/>
        </w:rPr>
        <w:t>NMPP</w:t>
      </w:r>
      <w:r w:rsidR="00912FB3" w:rsidRPr="00345FFD">
        <w:rPr>
          <w:rFonts w:ascii="Times New Roman" w:hAnsi="Times New Roman" w:cs="Times New Roman"/>
          <w:sz w:val="24"/>
          <w:szCs w:val="24"/>
        </w:rPr>
        <w:t>.</w:t>
      </w:r>
      <w:r w:rsidR="00B8295C" w:rsidRPr="00345FFD">
        <w:rPr>
          <w:rFonts w:ascii="Times New Roman" w:hAnsi="Times New Roman" w:cs="Times New Roman"/>
          <w:sz w:val="24"/>
          <w:szCs w:val="24"/>
        </w:rPr>
        <w:t xml:space="preserve"> </w:t>
      </w:r>
      <w:r w:rsidR="00505619" w:rsidRPr="00345FFD">
        <w:rPr>
          <w:rFonts w:ascii="Times New Roman" w:hAnsi="Times New Roman" w:cs="Times New Roman"/>
          <w:sz w:val="24"/>
          <w:szCs w:val="24"/>
        </w:rPr>
        <w:t xml:space="preserve">Pirms jaunās iestādes izveides </w:t>
      </w:r>
      <w:r w:rsidR="00435D05" w:rsidRPr="00345FFD">
        <w:rPr>
          <w:rFonts w:ascii="Times New Roman" w:hAnsi="Times New Roman" w:cs="Times New Roman"/>
          <w:sz w:val="24"/>
          <w:szCs w:val="24"/>
        </w:rPr>
        <w:t>bū</w:t>
      </w:r>
      <w:r w:rsidR="00127362" w:rsidRPr="00345FFD">
        <w:rPr>
          <w:rFonts w:ascii="Times New Roman" w:hAnsi="Times New Roman" w:cs="Times New Roman"/>
          <w:sz w:val="24"/>
          <w:szCs w:val="24"/>
        </w:rPr>
        <w:t>s</w:t>
      </w:r>
      <w:r w:rsidR="00435D05" w:rsidRPr="00345FFD">
        <w:rPr>
          <w:rFonts w:ascii="Times New Roman" w:hAnsi="Times New Roman" w:cs="Times New Roman"/>
          <w:sz w:val="24"/>
          <w:szCs w:val="24"/>
        </w:rPr>
        <w:t xml:space="preserve"> jāveic precīzs resursu </w:t>
      </w:r>
      <w:r w:rsidR="007D1A17">
        <w:rPr>
          <w:rFonts w:ascii="Times New Roman" w:hAnsi="Times New Roman" w:cs="Times New Roman"/>
          <w:sz w:val="24"/>
          <w:szCs w:val="24"/>
        </w:rPr>
        <w:t xml:space="preserve">un amata vietu </w:t>
      </w:r>
      <w:r w:rsidR="00435D05" w:rsidRPr="00345FFD">
        <w:rPr>
          <w:rFonts w:ascii="Times New Roman" w:hAnsi="Times New Roman" w:cs="Times New Roman"/>
          <w:sz w:val="24"/>
          <w:szCs w:val="24"/>
        </w:rPr>
        <w:t xml:space="preserve">aprēķins </w:t>
      </w:r>
      <w:r w:rsidR="00A8264A" w:rsidRPr="00345FFD">
        <w:rPr>
          <w:rFonts w:ascii="Times New Roman" w:hAnsi="Times New Roman" w:cs="Times New Roman"/>
          <w:sz w:val="24"/>
          <w:szCs w:val="24"/>
        </w:rPr>
        <w:t>atbalsta funkciju nodrošināšanai</w:t>
      </w:r>
      <w:r w:rsidR="00D064ED">
        <w:rPr>
          <w:rFonts w:ascii="Times New Roman" w:hAnsi="Times New Roman" w:cs="Times New Roman"/>
          <w:sz w:val="24"/>
          <w:szCs w:val="24"/>
        </w:rPr>
        <w:t>.</w:t>
      </w:r>
      <w:r w:rsidR="00B30F4D" w:rsidRPr="00B30F4D">
        <w:rPr>
          <w:rFonts w:ascii="Times New Roman" w:hAnsi="Times New Roman" w:cs="Times New Roman"/>
          <w:sz w:val="24"/>
          <w:szCs w:val="24"/>
        </w:rPr>
        <w:t xml:space="preserve"> Nepieciešama līdzīgu tiesībaizsardzības iestāžu (piemēram, </w:t>
      </w:r>
      <w:r w:rsidR="00335814">
        <w:rPr>
          <w:rFonts w:ascii="Times New Roman" w:hAnsi="Times New Roman" w:cs="Times New Roman"/>
          <w:sz w:val="24"/>
          <w:szCs w:val="24"/>
        </w:rPr>
        <w:t>KNAB</w:t>
      </w:r>
      <w:r w:rsidR="00B30F4D" w:rsidRPr="00B30F4D">
        <w:rPr>
          <w:rFonts w:ascii="Times New Roman" w:hAnsi="Times New Roman" w:cs="Times New Roman"/>
          <w:sz w:val="24"/>
          <w:szCs w:val="24"/>
        </w:rPr>
        <w:t xml:space="preserve">, </w:t>
      </w:r>
      <w:r w:rsidR="00335814">
        <w:rPr>
          <w:rFonts w:ascii="Times New Roman" w:hAnsi="Times New Roman" w:cs="Times New Roman"/>
          <w:sz w:val="24"/>
          <w:szCs w:val="24"/>
        </w:rPr>
        <w:t>IDB</w:t>
      </w:r>
      <w:r w:rsidR="00BB29D1">
        <w:rPr>
          <w:rFonts w:ascii="Times New Roman" w:hAnsi="Times New Roman" w:cs="Times New Roman"/>
          <w:sz w:val="24"/>
          <w:szCs w:val="24"/>
        </w:rPr>
        <w:t>)</w:t>
      </w:r>
      <w:r w:rsidR="00B30F4D" w:rsidRPr="00B30F4D">
        <w:rPr>
          <w:rFonts w:ascii="Times New Roman" w:hAnsi="Times New Roman" w:cs="Times New Roman"/>
          <w:sz w:val="24"/>
          <w:szCs w:val="24"/>
        </w:rPr>
        <w:t xml:space="preserve"> personāla modeļu izvērtēšana, lai apzinātu un objektīvi novērtētu nepieciešamo atbalsta speciālistu noslodzi, ņemot vērā iestādē nodarbināto skaitu un darbības specifiku</w:t>
      </w:r>
      <w:r w:rsidR="00C462AD">
        <w:rPr>
          <w:rFonts w:ascii="Times New Roman" w:hAnsi="Times New Roman" w:cs="Times New Roman"/>
          <w:sz w:val="24"/>
          <w:szCs w:val="24"/>
        </w:rPr>
        <w:t xml:space="preserve">, kā arī </w:t>
      </w:r>
      <w:r w:rsidR="00594D7B">
        <w:rPr>
          <w:rFonts w:ascii="Times New Roman" w:hAnsi="Times New Roman" w:cs="Times New Roman"/>
          <w:sz w:val="24"/>
          <w:szCs w:val="24"/>
        </w:rPr>
        <w:t xml:space="preserve">ievērojot </w:t>
      </w:r>
      <w:r w:rsidR="003340B9">
        <w:rPr>
          <w:rFonts w:ascii="Times New Roman" w:hAnsi="Times New Roman" w:cs="Times New Roman"/>
          <w:sz w:val="24"/>
          <w:szCs w:val="24"/>
        </w:rPr>
        <w:t xml:space="preserve">vispārējās </w:t>
      </w:r>
      <w:r w:rsidR="003340B9" w:rsidRPr="003108FE">
        <w:rPr>
          <w:rFonts w:ascii="Times New Roman" w:hAnsi="Times New Roman" w:cs="Times New Roman"/>
          <w:sz w:val="24"/>
          <w:szCs w:val="24"/>
        </w:rPr>
        <w:t xml:space="preserve">rekomendācijas valstī, proti, </w:t>
      </w:r>
      <w:r w:rsidR="00D96329" w:rsidRPr="003108FE">
        <w:rPr>
          <w:rFonts w:ascii="Times New Roman" w:hAnsi="Times New Roman" w:cs="Times New Roman"/>
          <w:sz w:val="24"/>
          <w:szCs w:val="24"/>
        </w:rPr>
        <w:t xml:space="preserve">Ministru kabineta 2010.gada </w:t>
      </w:r>
      <w:r w:rsidR="000838E5" w:rsidRPr="003108FE">
        <w:rPr>
          <w:rFonts w:ascii="Times New Roman" w:hAnsi="Times New Roman" w:cs="Times New Roman"/>
          <w:sz w:val="24"/>
          <w:szCs w:val="24"/>
        </w:rPr>
        <w:t xml:space="preserve">14.decembra </w:t>
      </w:r>
      <w:r w:rsidR="00BB29D1" w:rsidRPr="003108FE">
        <w:rPr>
          <w:rFonts w:ascii="Times New Roman" w:hAnsi="Times New Roman" w:cs="Times New Roman"/>
          <w:sz w:val="24"/>
          <w:szCs w:val="24"/>
        </w:rPr>
        <w:t>ieteikum</w:t>
      </w:r>
      <w:r w:rsidR="00BB29D1">
        <w:rPr>
          <w:rFonts w:ascii="Times New Roman" w:hAnsi="Times New Roman" w:cs="Times New Roman"/>
          <w:sz w:val="24"/>
          <w:szCs w:val="24"/>
        </w:rPr>
        <w:t>os</w:t>
      </w:r>
      <w:r w:rsidR="00BB29D1" w:rsidRPr="003108FE">
        <w:rPr>
          <w:rFonts w:ascii="Times New Roman" w:hAnsi="Times New Roman" w:cs="Times New Roman"/>
          <w:sz w:val="24"/>
          <w:szCs w:val="24"/>
        </w:rPr>
        <w:t xml:space="preserve"> </w:t>
      </w:r>
      <w:r w:rsidR="003A2A89" w:rsidRPr="003108FE">
        <w:rPr>
          <w:rFonts w:ascii="Times New Roman" w:hAnsi="Times New Roman" w:cs="Times New Roman"/>
          <w:sz w:val="24"/>
          <w:szCs w:val="24"/>
        </w:rPr>
        <w:t xml:space="preserve">Nr.2 “Valsts </w:t>
      </w:r>
      <w:r w:rsidR="00723E11" w:rsidRPr="003108FE">
        <w:rPr>
          <w:rFonts w:ascii="Times New Roman" w:hAnsi="Times New Roman" w:cs="Times New Roman"/>
          <w:sz w:val="24"/>
          <w:szCs w:val="24"/>
        </w:rPr>
        <w:t>pārvaldes iestādes struktūras izveidošanas kārtība</w:t>
      </w:r>
      <w:r w:rsidR="003A2A89" w:rsidRPr="003108FE">
        <w:rPr>
          <w:rFonts w:ascii="Times New Roman" w:hAnsi="Times New Roman" w:cs="Times New Roman"/>
          <w:sz w:val="24"/>
          <w:szCs w:val="24"/>
        </w:rPr>
        <w:t>”</w:t>
      </w:r>
      <w:r w:rsidR="00594D7B" w:rsidRPr="003108FE">
        <w:rPr>
          <w:rFonts w:ascii="Times New Roman" w:hAnsi="Times New Roman" w:cs="Times New Roman"/>
          <w:sz w:val="24"/>
          <w:szCs w:val="24"/>
        </w:rPr>
        <w:t xml:space="preserve"> noteikto</w:t>
      </w:r>
      <w:r w:rsidR="00E755E5" w:rsidRPr="003108FE">
        <w:rPr>
          <w:rFonts w:ascii="Times New Roman" w:hAnsi="Times New Roman" w:cs="Times New Roman"/>
          <w:sz w:val="24"/>
          <w:szCs w:val="24"/>
        </w:rPr>
        <w:t xml:space="preserve">. </w:t>
      </w:r>
      <w:r w:rsidR="006E141B" w:rsidRPr="003108FE">
        <w:rPr>
          <w:rFonts w:ascii="Times New Roman" w:hAnsi="Times New Roman" w:cs="Times New Roman"/>
          <w:sz w:val="24"/>
          <w:szCs w:val="24"/>
        </w:rPr>
        <w:t>Jāprecizē finansējums izmaiņām informācijas sistēmās</w:t>
      </w:r>
      <w:r w:rsidR="0014536E" w:rsidRPr="003108FE">
        <w:rPr>
          <w:rFonts w:ascii="Times New Roman" w:hAnsi="Times New Roman" w:cs="Times New Roman"/>
          <w:sz w:val="24"/>
          <w:szCs w:val="24"/>
        </w:rPr>
        <w:t>.</w:t>
      </w:r>
      <w:r w:rsidR="006E141B" w:rsidRPr="003108FE">
        <w:rPr>
          <w:rFonts w:ascii="Times New Roman" w:hAnsi="Times New Roman" w:cs="Times New Roman"/>
          <w:sz w:val="24"/>
          <w:szCs w:val="24"/>
        </w:rPr>
        <w:t xml:space="preserve"> </w:t>
      </w:r>
      <w:r w:rsidR="00C679E0" w:rsidRPr="003108FE">
        <w:rPr>
          <w:rFonts w:ascii="Times New Roman" w:hAnsi="Times New Roman" w:cs="Times New Roman"/>
          <w:sz w:val="24"/>
          <w:szCs w:val="24"/>
        </w:rPr>
        <w:t xml:space="preserve">Aptuvenas izmaksas varētu prognozēt pēc tam, kad būs pieņemts lēmums par IT infrastruktūras </w:t>
      </w:r>
      <w:r w:rsidR="001B4CF9" w:rsidRPr="003108FE">
        <w:rPr>
          <w:rFonts w:ascii="Times New Roman" w:hAnsi="Times New Roman" w:cs="Times New Roman"/>
          <w:sz w:val="24"/>
          <w:szCs w:val="24"/>
        </w:rPr>
        <w:t xml:space="preserve">turpmākiem risinājumiem. </w:t>
      </w:r>
      <w:r w:rsidR="00B8295C" w:rsidRPr="003108FE">
        <w:rPr>
          <w:rFonts w:ascii="Times New Roman" w:hAnsi="Times New Roman" w:cs="Times New Roman"/>
          <w:sz w:val="24"/>
          <w:szCs w:val="24"/>
        </w:rPr>
        <w:t>Pārdalāmā finansējuma apmērs tiks precizēts</w:t>
      </w:r>
      <w:r w:rsidR="00600A0C">
        <w:rPr>
          <w:rFonts w:ascii="Times New Roman" w:hAnsi="Times New Roman" w:cs="Times New Roman"/>
          <w:sz w:val="24"/>
          <w:szCs w:val="24"/>
        </w:rPr>
        <w:t xml:space="preserve">, </w:t>
      </w:r>
      <w:r w:rsidR="00B8295C" w:rsidRPr="003108FE">
        <w:rPr>
          <w:rFonts w:ascii="Times New Roman" w:hAnsi="Times New Roman" w:cs="Times New Roman"/>
          <w:sz w:val="24"/>
          <w:szCs w:val="24"/>
        </w:rPr>
        <w:t>izstrādājot normatīvos aktus.</w:t>
      </w:r>
      <w:r w:rsidR="00600A0C" w:rsidRPr="00600A0C">
        <w:t xml:space="preserve"> </w:t>
      </w:r>
      <w:r w:rsidR="00600A0C" w:rsidRPr="00600A0C">
        <w:rPr>
          <w:rFonts w:ascii="Times New Roman" w:hAnsi="Times New Roman" w:cs="Times New Roman"/>
          <w:sz w:val="24"/>
          <w:szCs w:val="24"/>
        </w:rPr>
        <w:t>Pārdalāmā finansējuma apmēru</w:t>
      </w:r>
      <w:r w:rsidR="00600A0C">
        <w:rPr>
          <w:rFonts w:ascii="Times New Roman" w:hAnsi="Times New Roman" w:cs="Times New Roman"/>
          <w:sz w:val="24"/>
          <w:szCs w:val="24"/>
        </w:rPr>
        <w:t xml:space="preserve"> atlīdzībai</w:t>
      </w:r>
      <w:r w:rsidR="00600A0C" w:rsidRPr="00600A0C">
        <w:rPr>
          <w:rFonts w:ascii="Times New Roman" w:hAnsi="Times New Roman" w:cs="Times New Roman"/>
          <w:sz w:val="24"/>
          <w:szCs w:val="24"/>
        </w:rPr>
        <w:t>, kā arī detalizētu amata vietu izmaksas, plānots precizēt atbilstoši  veidojamajai iestādes struktūrai, ņemot vērā amatu klasifikācijai atbilstošu mēnešalgu grupu, kā arī Valsts un pašvaldību institūciju amatpersonu un darbinieku likumā noteiktos atlīdzības instrumentus.</w:t>
      </w:r>
      <w:r w:rsidR="00E23D39" w:rsidRPr="003108FE">
        <w:rPr>
          <w:rFonts w:ascii="Times New Roman" w:hAnsi="Times New Roman" w:cs="Times New Roman"/>
          <w:sz w:val="24"/>
          <w:szCs w:val="24"/>
        </w:rPr>
        <w:t xml:space="preserve"> </w:t>
      </w:r>
      <w:r w:rsidR="0014536E" w:rsidRPr="003108FE">
        <w:rPr>
          <w:rFonts w:ascii="Times New Roman" w:hAnsi="Times New Roman" w:cs="Times New Roman"/>
          <w:sz w:val="24"/>
          <w:szCs w:val="24"/>
        </w:rPr>
        <w:t xml:space="preserve">Finansējums tiks pārdalīts no valsts budžeta programmas 33.00.00 “Valsts ieņēmumu un muitas politikas nodrošināšana”. </w:t>
      </w:r>
      <w:r w:rsidR="006B5F16" w:rsidRPr="003108FE">
        <w:rPr>
          <w:rFonts w:ascii="Times New Roman" w:hAnsi="Times New Roman" w:cs="Times New Roman"/>
          <w:sz w:val="24"/>
          <w:szCs w:val="24"/>
        </w:rPr>
        <w:t xml:space="preserve">Detalizētu </w:t>
      </w:r>
      <w:r w:rsidR="007903D5">
        <w:rPr>
          <w:rFonts w:ascii="Times New Roman" w:hAnsi="Times New Roman" w:cs="Times New Roman"/>
          <w:sz w:val="24"/>
          <w:szCs w:val="24"/>
        </w:rPr>
        <w:t>provi</w:t>
      </w:r>
      <w:r w:rsidR="00E355AB">
        <w:rPr>
          <w:rFonts w:ascii="Times New Roman" w:hAnsi="Times New Roman" w:cs="Times New Roman"/>
          <w:sz w:val="24"/>
          <w:szCs w:val="24"/>
        </w:rPr>
        <w:t xml:space="preserve">zorisko </w:t>
      </w:r>
      <w:r w:rsidR="006B5F16" w:rsidRPr="003108FE">
        <w:rPr>
          <w:rFonts w:ascii="Times New Roman" w:hAnsi="Times New Roman" w:cs="Times New Roman"/>
          <w:sz w:val="24"/>
          <w:szCs w:val="24"/>
        </w:rPr>
        <w:t>aprēķinu skatīt 3. pielikumā.</w:t>
      </w:r>
      <w:r w:rsidR="00050245">
        <w:rPr>
          <w:rFonts w:ascii="Times New Roman" w:hAnsi="Times New Roman" w:cs="Times New Roman"/>
          <w:sz w:val="24"/>
          <w:szCs w:val="24"/>
        </w:rPr>
        <w:t xml:space="preserve"> </w:t>
      </w:r>
    </w:p>
    <w:p w14:paraId="69FAABA1" w14:textId="3F79BB75" w:rsidR="00F605E8" w:rsidRPr="003B7315" w:rsidRDefault="001E4C24" w:rsidP="00F605E8">
      <w:pPr>
        <w:spacing w:after="0" w:line="240" w:lineRule="auto"/>
        <w:ind w:firstLine="720"/>
        <w:jc w:val="both"/>
        <w:rPr>
          <w:rFonts w:ascii="Times New Roman" w:hAnsi="Times New Roman" w:cs="Times New Roman"/>
          <w:color w:val="538135" w:themeColor="accent6" w:themeShade="BF"/>
          <w:sz w:val="24"/>
          <w:szCs w:val="24"/>
        </w:rPr>
      </w:pPr>
      <w:r>
        <w:rPr>
          <w:rFonts w:ascii="Times New Roman" w:hAnsi="Times New Roman" w:cs="Times New Roman"/>
          <w:sz w:val="24"/>
          <w:szCs w:val="24"/>
        </w:rPr>
        <w:t>P</w:t>
      </w:r>
      <w:r w:rsidR="00F605E8" w:rsidRPr="003B7315">
        <w:rPr>
          <w:rFonts w:ascii="Times New Roman" w:hAnsi="Times New Roman" w:cs="Times New Roman"/>
          <w:sz w:val="24"/>
          <w:szCs w:val="24"/>
        </w:rPr>
        <w:t xml:space="preserve">aredzēts, ka reforma stāsies spēkā vienu gadu pēc </w:t>
      </w:r>
      <w:r w:rsidR="00D66CCA">
        <w:rPr>
          <w:rFonts w:ascii="Times New Roman" w:hAnsi="Times New Roman" w:cs="Times New Roman"/>
          <w:sz w:val="24"/>
          <w:szCs w:val="24"/>
        </w:rPr>
        <w:t>tiesību aktu</w:t>
      </w:r>
      <w:r w:rsidR="00F605E8" w:rsidRPr="003B7315">
        <w:rPr>
          <w:rFonts w:ascii="Times New Roman" w:hAnsi="Times New Roman" w:cs="Times New Roman"/>
          <w:sz w:val="24"/>
          <w:szCs w:val="24"/>
        </w:rPr>
        <w:t>, kas paredz VID NMPP funkciju un uzdevumu izslēgšanu no VID funkcijām un uzdevumiem,</w:t>
      </w:r>
      <w:r w:rsidR="00F605E8">
        <w:rPr>
          <w:rFonts w:ascii="Times New Roman" w:hAnsi="Times New Roman" w:cs="Times New Roman"/>
          <w:sz w:val="24"/>
          <w:szCs w:val="24"/>
        </w:rPr>
        <w:t xml:space="preserve"> </w:t>
      </w:r>
      <w:r w:rsidR="00F605E8" w:rsidRPr="003B7315">
        <w:rPr>
          <w:rFonts w:ascii="Times New Roman" w:hAnsi="Times New Roman" w:cs="Times New Roman"/>
          <w:sz w:val="24"/>
          <w:szCs w:val="24"/>
        </w:rPr>
        <w:t>grozījumu Kriminālprocesa likumā, kas paredz precizēt izmeklēšanas iestādes un noteikto institucionālo piekritību</w:t>
      </w:r>
      <w:r w:rsidR="00F605E8">
        <w:rPr>
          <w:rFonts w:ascii="Times New Roman" w:hAnsi="Times New Roman" w:cs="Times New Roman"/>
          <w:sz w:val="24"/>
          <w:szCs w:val="24"/>
        </w:rPr>
        <w:t xml:space="preserve"> un </w:t>
      </w:r>
      <w:r w:rsidR="001D7C94">
        <w:rPr>
          <w:rFonts w:ascii="Times New Roman" w:hAnsi="Times New Roman" w:cs="Times New Roman"/>
          <w:sz w:val="24"/>
          <w:szCs w:val="24"/>
        </w:rPr>
        <w:t>n</w:t>
      </w:r>
      <w:r w:rsidR="00F605E8">
        <w:rPr>
          <w:rFonts w:ascii="Times New Roman" w:hAnsi="Times New Roman" w:cs="Times New Roman"/>
          <w:sz w:val="24"/>
          <w:szCs w:val="24"/>
        </w:rPr>
        <w:t>odokļu un muitas policijas likuma</w:t>
      </w:r>
      <w:r w:rsidR="00F605E8" w:rsidRPr="003B7315">
        <w:rPr>
          <w:rFonts w:ascii="Times New Roman" w:hAnsi="Times New Roman" w:cs="Times New Roman"/>
          <w:sz w:val="24"/>
          <w:szCs w:val="24"/>
        </w:rPr>
        <w:t xml:space="preserve"> apstiprināšanas Saeimā.</w:t>
      </w:r>
    </w:p>
    <w:p w14:paraId="47C0629B" w14:textId="77777777" w:rsidR="00777FE1" w:rsidRDefault="00777FE1" w:rsidP="00C33D7B">
      <w:pPr>
        <w:spacing w:after="0" w:line="240" w:lineRule="auto"/>
        <w:ind w:firstLine="709"/>
        <w:jc w:val="both"/>
        <w:rPr>
          <w:rFonts w:ascii="Times New Roman" w:hAnsi="Times New Roman" w:cs="Times New Roman"/>
          <w:sz w:val="24"/>
          <w:szCs w:val="24"/>
        </w:rPr>
      </w:pPr>
    </w:p>
    <w:p w14:paraId="5FFE0041" w14:textId="77777777" w:rsidR="003C4746" w:rsidRDefault="003C4746" w:rsidP="00C33D7B">
      <w:pPr>
        <w:spacing w:after="0" w:line="240" w:lineRule="auto"/>
        <w:ind w:firstLine="709"/>
        <w:jc w:val="both"/>
        <w:rPr>
          <w:rFonts w:ascii="Times New Roman" w:hAnsi="Times New Roman" w:cs="Times New Roman"/>
          <w:sz w:val="24"/>
          <w:szCs w:val="24"/>
        </w:rPr>
      </w:pPr>
    </w:p>
    <w:p w14:paraId="1D7DB4F1" w14:textId="3B051738" w:rsidR="009008D3" w:rsidRPr="00297D90" w:rsidRDefault="00907A33" w:rsidP="00297D90">
      <w:pPr>
        <w:pStyle w:val="Heading3"/>
        <w:jc w:val="both"/>
        <w:rPr>
          <w:rFonts w:ascii="Times New Roman" w:hAnsi="Times New Roman" w:cs="Times New Roman"/>
          <w:b/>
          <w:i/>
          <w:iCs/>
          <w:color w:val="auto"/>
        </w:rPr>
      </w:pPr>
      <w:bookmarkStart w:id="26" w:name="_Toc153897092"/>
      <w:r w:rsidRPr="00297D90">
        <w:rPr>
          <w:rFonts w:ascii="Times New Roman" w:hAnsi="Times New Roman" w:cs="Times New Roman"/>
          <w:b/>
          <w:color w:val="auto"/>
        </w:rPr>
        <w:t>2.1.</w:t>
      </w:r>
      <w:r w:rsidR="007D158E" w:rsidRPr="00297D90">
        <w:rPr>
          <w:rFonts w:ascii="Times New Roman" w:hAnsi="Times New Roman" w:cs="Times New Roman"/>
          <w:b/>
          <w:color w:val="auto"/>
        </w:rPr>
        <w:t>2</w:t>
      </w:r>
      <w:r w:rsidRPr="00297D90">
        <w:rPr>
          <w:rFonts w:ascii="Times New Roman" w:hAnsi="Times New Roman" w:cs="Times New Roman"/>
          <w:b/>
          <w:color w:val="auto"/>
        </w:rPr>
        <w:t>. Izmaiņas VID struktūrā, nodalot</w:t>
      </w:r>
      <w:r w:rsidR="008D6B97">
        <w:rPr>
          <w:rFonts w:ascii="Times New Roman" w:hAnsi="Times New Roman" w:cs="Times New Roman"/>
          <w:b/>
          <w:color w:val="auto"/>
        </w:rPr>
        <w:t xml:space="preserve"> </w:t>
      </w:r>
      <w:r w:rsidR="001D0B28">
        <w:rPr>
          <w:rFonts w:ascii="Times New Roman" w:hAnsi="Times New Roman" w:cs="Times New Roman"/>
          <w:b/>
          <w:color w:val="auto"/>
        </w:rPr>
        <w:t>VID Iekšējās drošības pārvaldes</w:t>
      </w:r>
      <w:r w:rsidRPr="00297D90">
        <w:rPr>
          <w:rFonts w:ascii="Times New Roman" w:hAnsi="Times New Roman" w:cs="Times New Roman"/>
          <w:b/>
          <w:color w:val="auto"/>
        </w:rPr>
        <w:t xml:space="preserve"> </w:t>
      </w:r>
      <w:r w:rsidR="00B3789D" w:rsidRPr="00297D90">
        <w:rPr>
          <w:rFonts w:ascii="Times New Roman" w:hAnsi="Times New Roman" w:cs="Times New Roman"/>
          <w:b/>
          <w:color w:val="auto"/>
        </w:rPr>
        <w:t>funkcijas un uzdevumus n</w:t>
      </w:r>
      <w:r w:rsidR="009008D3" w:rsidRPr="00297D90">
        <w:rPr>
          <w:rFonts w:ascii="Times New Roman" w:hAnsi="Times New Roman" w:cs="Times New Roman"/>
          <w:b/>
          <w:color w:val="auto"/>
        </w:rPr>
        <w:t>oziedzīgu nodarījumu atklāšana</w:t>
      </w:r>
      <w:r w:rsidR="00D30C35" w:rsidRPr="00297D90">
        <w:rPr>
          <w:rFonts w:ascii="Times New Roman" w:hAnsi="Times New Roman" w:cs="Times New Roman"/>
          <w:b/>
          <w:color w:val="auto"/>
        </w:rPr>
        <w:t>s</w:t>
      </w:r>
      <w:r w:rsidR="009008D3" w:rsidRPr="00297D90">
        <w:rPr>
          <w:rFonts w:ascii="Times New Roman" w:hAnsi="Times New Roman" w:cs="Times New Roman"/>
          <w:b/>
          <w:color w:val="auto"/>
        </w:rPr>
        <w:t xml:space="preserve"> un novēršana</w:t>
      </w:r>
      <w:r w:rsidR="00D30C35" w:rsidRPr="00297D90">
        <w:rPr>
          <w:rFonts w:ascii="Times New Roman" w:hAnsi="Times New Roman" w:cs="Times New Roman"/>
          <w:b/>
          <w:color w:val="auto"/>
        </w:rPr>
        <w:t>s</w:t>
      </w:r>
      <w:r w:rsidR="009008D3" w:rsidRPr="00297D90">
        <w:rPr>
          <w:rFonts w:ascii="Times New Roman" w:hAnsi="Times New Roman" w:cs="Times New Roman"/>
          <w:b/>
          <w:color w:val="auto"/>
        </w:rPr>
        <w:t xml:space="preserve"> jomā, kas konstatēti VID ierēdņu un darbinieku darbībā un saistīti ar to pienākumu izpildi</w:t>
      </w:r>
      <w:bookmarkEnd w:id="26"/>
      <w:r w:rsidR="009008D3" w:rsidRPr="00297D90">
        <w:rPr>
          <w:rFonts w:ascii="Times New Roman" w:hAnsi="Times New Roman" w:cs="Times New Roman"/>
          <w:b/>
          <w:color w:val="auto"/>
        </w:rPr>
        <w:t xml:space="preserve"> </w:t>
      </w:r>
    </w:p>
    <w:p w14:paraId="7A9351B9" w14:textId="77777777" w:rsidR="009008D3" w:rsidRPr="009008D3" w:rsidRDefault="009008D3" w:rsidP="009008D3">
      <w:pPr>
        <w:spacing w:after="0" w:line="240" w:lineRule="auto"/>
        <w:ind w:firstLine="709"/>
        <w:jc w:val="both"/>
        <w:rPr>
          <w:rFonts w:ascii="Times New Roman" w:hAnsi="Times New Roman" w:cs="Times New Roman"/>
          <w:b/>
          <w:bCs/>
          <w:color w:val="0D0D0D" w:themeColor="text1" w:themeTint="F2"/>
          <w:sz w:val="24"/>
          <w:szCs w:val="24"/>
        </w:rPr>
      </w:pPr>
    </w:p>
    <w:p w14:paraId="00B30DB0" w14:textId="5FA1AF52" w:rsidR="009008D3" w:rsidRPr="009008D3" w:rsidRDefault="009008D3" w:rsidP="009008D3">
      <w:pPr>
        <w:spacing w:after="0" w:line="240" w:lineRule="auto"/>
        <w:ind w:firstLine="709"/>
        <w:jc w:val="both"/>
        <w:rPr>
          <w:rFonts w:ascii="Times New Roman" w:hAnsi="Times New Roman" w:cs="Times New Roman"/>
          <w:color w:val="0D0D0D" w:themeColor="text1" w:themeTint="F2"/>
          <w:sz w:val="24"/>
          <w:szCs w:val="24"/>
        </w:rPr>
      </w:pPr>
      <w:r w:rsidRPr="009008D3">
        <w:rPr>
          <w:rFonts w:ascii="Times New Roman" w:hAnsi="Times New Roman" w:cs="Times New Roman"/>
          <w:color w:val="0D0D0D" w:themeColor="text1" w:themeTint="F2"/>
          <w:sz w:val="24"/>
          <w:szCs w:val="24"/>
        </w:rPr>
        <w:lastRenderedPageBreak/>
        <w:t xml:space="preserve">Efektīvs korupcijas apkarošanas regulējums, kā arī iestāžu pārredzama un godprātīga īstenošana stiprina tiesību sistēmas un iedzīvotāju un uzņēmumu uzticēšanos publiskajām iestādēm. Īpaši svarīgi ir atklāt negodprātīgus darbiniekus un saukt tos pie atbildības. Ja likumpārkāpējus aktīvāk sauktu pie atbildības, tad tas atturētu arī citus nodarbinātos no koruptīvām darbībām. 2021. - 2022.gadā VID realizēta apjomīgākā negodprātīgu amatpersonu aizturēšana, tika </w:t>
      </w:r>
      <w:r w:rsidR="000277DB">
        <w:rPr>
          <w:rFonts w:ascii="Times New Roman" w:hAnsi="Times New Roman" w:cs="Times New Roman"/>
          <w:color w:val="0D0D0D" w:themeColor="text1" w:themeTint="F2"/>
          <w:sz w:val="24"/>
          <w:szCs w:val="24"/>
        </w:rPr>
        <w:t xml:space="preserve">uzsākti </w:t>
      </w:r>
      <w:r w:rsidRPr="009008D3">
        <w:rPr>
          <w:rFonts w:ascii="Times New Roman" w:hAnsi="Times New Roman" w:cs="Times New Roman"/>
          <w:color w:val="0D0D0D" w:themeColor="text1" w:themeTint="F2"/>
          <w:sz w:val="24"/>
          <w:szCs w:val="24"/>
        </w:rPr>
        <w:t>kriminālprocesi</w:t>
      </w:r>
      <w:r w:rsidR="00770F69">
        <w:rPr>
          <w:rFonts w:ascii="Times New Roman" w:hAnsi="Times New Roman" w:cs="Times New Roman"/>
          <w:color w:val="0D0D0D" w:themeColor="text1" w:themeTint="F2"/>
          <w:sz w:val="24"/>
          <w:szCs w:val="24"/>
        </w:rPr>
        <w:t>, kuros tiesā taisīti</w:t>
      </w:r>
      <w:r w:rsidRPr="009008D3">
        <w:rPr>
          <w:rFonts w:ascii="Times New Roman" w:hAnsi="Times New Roman" w:cs="Times New Roman"/>
          <w:color w:val="0D0D0D" w:themeColor="text1" w:themeTint="F2"/>
          <w:sz w:val="24"/>
          <w:szCs w:val="24"/>
        </w:rPr>
        <w:t xml:space="preserve"> notiesājoši spriedumi, piespriesti reāli cietumsodi. </w:t>
      </w:r>
    </w:p>
    <w:p w14:paraId="7020C691" w14:textId="4CDAA1D3" w:rsidR="009008D3" w:rsidRPr="009008D3" w:rsidRDefault="009008D3" w:rsidP="009008D3">
      <w:pPr>
        <w:spacing w:after="0" w:line="240" w:lineRule="auto"/>
        <w:ind w:firstLine="709"/>
        <w:jc w:val="both"/>
        <w:rPr>
          <w:rFonts w:ascii="Times New Roman" w:hAnsi="Times New Roman" w:cs="Times New Roman"/>
          <w:color w:val="0D0D0D" w:themeColor="text1" w:themeTint="F2"/>
          <w:sz w:val="24"/>
          <w:szCs w:val="24"/>
        </w:rPr>
      </w:pPr>
      <w:r w:rsidRPr="009008D3">
        <w:rPr>
          <w:rFonts w:ascii="Times New Roman" w:hAnsi="Times New Roman" w:cs="Times New Roman"/>
          <w:color w:val="0D0D0D" w:themeColor="text1" w:themeTint="F2"/>
          <w:sz w:val="24"/>
          <w:szCs w:val="24"/>
        </w:rPr>
        <w:t>Likumpārkāpumu atklāšanas funkcijas VID ierēdņu un darbinieku rīcībā veic VID patstāvīga struktūra IDP, kas ir izmeklēšanas iestāde atbilstoši Kriminālprocesa likumā noteiktajam</w:t>
      </w:r>
      <w:r w:rsidRPr="009008D3">
        <w:rPr>
          <w:rFonts w:ascii="Times New Roman" w:hAnsi="Times New Roman" w:cs="Times New Roman"/>
          <w:color w:val="0D0D0D" w:themeColor="text1" w:themeTint="F2"/>
          <w:sz w:val="24"/>
          <w:szCs w:val="24"/>
          <w:vertAlign w:val="superscript"/>
        </w:rPr>
        <w:footnoteReference w:id="39"/>
      </w:r>
      <w:r w:rsidRPr="009008D3">
        <w:rPr>
          <w:rFonts w:ascii="Times New Roman" w:hAnsi="Times New Roman" w:cs="Times New Roman"/>
          <w:color w:val="0D0D0D" w:themeColor="text1" w:themeTint="F2"/>
          <w:sz w:val="24"/>
          <w:szCs w:val="24"/>
        </w:rPr>
        <w:t xml:space="preserve">. </w:t>
      </w:r>
      <w:r w:rsidR="001015FD">
        <w:rPr>
          <w:rFonts w:ascii="Times New Roman" w:hAnsi="Times New Roman" w:cs="Times New Roman"/>
          <w:color w:val="0D0D0D" w:themeColor="text1" w:themeTint="F2"/>
          <w:sz w:val="24"/>
          <w:szCs w:val="24"/>
        </w:rPr>
        <w:t>IDP</w:t>
      </w:r>
      <w:r w:rsidR="00BF41AF" w:rsidRPr="00BF41AF">
        <w:rPr>
          <w:rFonts w:ascii="Times New Roman" w:hAnsi="Times New Roman" w:cs="Times New Roman"/>
          <w:color w:val="0D0D0D" w:themeColor="text1" w:themeTint="F2"/>
          <w:sz w:val="24"/>
          <w:szCs w:val="24"/>
        </w:rPr>
        <w:t xml:space="preserve"> operatīvo darbību  un izmeklēšanu uzrauga Latvijas Republikas Prokuratūra.</w:t>
      </w:r>
    </w:p>
    <w:p w14:paraId="7E4C6CB6" w14:textId="020186FF" w:rsidR="00372AE6" w:rsidRDefault="009008D3" w:rsidP="009008D3">
      <w:pPr>
        <w:spacing w:after="0" w:line="240" w:lineRule="auto"/>
        <w:ind w:firstLine="709"/>
        <w:jc w:val="both"/>
        <w:rPr>
          <w:rFonts w:ascii="Times New Roman" w:hAnsi="Times New Roman" w:cs="Times New Roman"/>
          <w:color w:val="0D0D0D" w:themeColor="text1" w:themeTint="F2"/>
          <w:sz w:val="24"/>
          <w:szCs w:val="24"/>
        </w:rPr>
      </w:pPr>
      <w:r w:rsidRPr="009008D3">
        <w:rPr>
          <w:rFonts w:ascii="Times New Roman" w:hAnsi="Times New Roman" w:cs="Times New Roman"/>
          <w:color w:val="0D0D0D" w:themeColor="text1" w:themeTint="F2"/>
          <w:sz w:val="24"/>
          <w:szCs w:val="24"/>
        </w:rPr>
        <w:t xml:space="preserve">Atbilstoši likumā “Par Valsts ieņēmumu dienestu” reglamentētajam IDP veic likumā noteikto operatīvo darbību, lai atklātu un novērstu noziedzīgus nodarījumus VID ierēdņu un darbinieku darbībā, kas saistīti ar to pienākumu izpildi; veic izmeklēšanu krimināllietās par noziedzīgiem nodarījumiem, kas konstatēti VID ierēdņu un darbinieku rīcībā un saistīti ar to pienākumu izpildi. </w:t>
      </w:r>
      <w:r w:rsidR="001376C8">
        <w:rPr>
          <w:rFonts w:ascii="Times New Roman" w:hAnsi="Times New Roman" w:cs="Times New Roman"/>
          <w:color w:val="0D0D0D" w:themeColor="text1" w:themeTint="F2"/>
          <w:sz w:val="24"/>
          <w:szCs w:val="24"/>
        </w:rPr>
        <w:t>IDP n</w:t>
      </w:r>
      <w:r w:rsidR="00486D9C" w:rsidRPr="00486D9C">
        <w:rPr>
          <w:rFonts w:ascii="Times New Roman" w:hAnsi="Times New Roman" w:cs="Times New Roman"/>
          <w:color w:val="0D0D0D" w:themeColor="text1" w:themeTint="F2"/>
          <w:sz w:val="24"/>
          <w:szCs w:val="24"/>
        </w:rPr>
        <w:t>odrošin</w:t>
      </w:r>
      <w:r w:rsidR="007F1187">
        <w:rPr>
          <w:rFonts w:ascii="Times New Roman" w:hAnsi="Times New Roman" w:cs="Times New Roman"/>
          <w:color w:val="0D0D0D" w:themeColor="text1" w:themeTint="F2"/>
          <w:sz w:val="24"/>
          <w:szCs w:val="24"/>
        </w:rPr>
        <w:t>a</w:t>
      </w:r>
      <w:r w:rsidR="00486D9C" w:rsidRPr="00486D9C">
        <w:rPr>
          <w:rFonts w:ascii="Times New Roman" w:hAnsi="Times New Roman" w:cs="Times New Roman"/>
          <w:color w:val="0D0D0D" w:themeColor="text1" w:themeTint="F2"/>
          <w:sz w:val="24"/>
          <w:szCs w:val="24"/>
        </w:rPr>
        <w:t xml:space="preserve"> likuma “Par interešu konflikta novēršanu valsts amatpersonu darbībā” izpildes kontroli un vienveidīgu piemērošanu </w:t>
      </w:r>
      <w:r w:rsidR="001376C8">
        <w:rPr>
          <w:rFonts w:ascii="Times New Roman" w:hAnsi="Times New Roman" w:cs="Times New Roman"/>
          <w:color w:val="0D0D0D" w:themeColor="text1" w:themeTint="F2"/>
          <w:sz w:val="24"/>
          <w:szCs w:val="24"/>
        </w:rPr>
        <w:t>VID</w:t>
      </w:r>
      <w:r w:rsidR="00486D9C" w:rsidRPr="00486D9C">
        <w:rPr>
          <w:rFonts w:ascii="Times New Roman" w:hAnsi="Times New Roman" w:cs="Times New Roman"/>
          <w:color w:val="0D0D0D" w:themeColor="text1" w:themeTint="F2"/>
          <w:sz w:val="24"/>
          <w:szCs w:val="24"/>
        </w:rPr>
        <w:t>.</w:t>
      </w:r>
    </w:p>
    <w:p w14:paraId="1A5C45F1" w14:textId="77777777" w:rsidR="009008D3" w:rsidRPr="009008D3" w:rsidRDefault="009008D3" w:rsidP="009008D3">
      <w:pPr>
        <w:spacing w:after="0" w:line="240" w:lineRule="auto"/>
        <w:rPr>
          <w:rFonts w:ascii="Times New Roman" w:hAnsi="Times New Roman" w:cs="Times New Roman"/>
          <w:color w:val="0D0D0D" w:themeColor="text1" w:themeTint="F2"/>
          <w:sz w:val="24"/>
          <w:szCs w:val="24"/>
        </w:rPr>
      </w:pPr>
    </w:p>
    <w:p w14:paraId="08A2E7AA" w14:textId="5AFA02AC" w:rsidR="009008D3" w:rsidRPr="009008D3" w:rsidRDefault="00E03B58" w:rsidP="00C0448D">
      <w:pPr>
        <w:spacing w:after="0" w:line="240" w:lineRule="auto"/>
        <w:ind w:firstLine="709"/>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8</w:t>
      </w:r>
      <w:r w:rsidR="009008D3" w:rsidRPr="009008D3">
        <w:rPr>
          <w:rFonts w:ascii="Times New Roman" w:hAnsi="Times New Roman" w:cs="Times New Roman"/>
          <w:color w:val="0D0D0D" w:themeColor="text1" w:themeTint="F2"/>
          <w:sz w:val="24"/>
          <w:szCs w:val="24"/>
        </w:rPr>
        <w:t>. attēls. VID Iekšējās drošības pārvaldes uzsāktie kriminālprocesi</w:t>
      </w:r>
    </w:p>
    <w:p w14:paraId="6C9E215F" w14:textId="77777777" w:rsidR="009008D3" w:rsidRPr="009008D3" w:rsidRDefault="009008D3" w:rsidP="009008D3">
      <w:pPr>
        <w:spacing w:after="0" w:line="240" w:lineRule="auto"/>
        <w:ind w:firstLine="709"/>
        <w:jc w:val="both"/>
        <w:rPr>
          <w:rFonts w:ascii="Times New Roman" w:hAnsi="Times New Roman" w:cs="Times New Roman"/>
          <w:color w:val="0D0D0D" w:themeColor="text1" w:themeTint="F2"/>
          <w:sz w:val="24"/>
          <w:szCs w:val="24"/>
        </w:rPr>
      </w:pPr>
      <w:r w:rsidRPr="009008D3">
        <w:rPr>
          <w:rFonts w:ascii="Times New Roman" w:hAnsi="Times New Roman" w:cs="Times New Roman"/>
          <w:noProof/>
          <w:color w:val="0D0D0D" w:themeColor="text1" w:themeTint="F2"/>
          <w:sz w:val="24"/>
          <w:szCs w:val="24"/>
        </w:rPr>
        <w:drawing>
          <wp:inline distT="0" distB="0" distL="0" distR="0" wp14:anchorId="6081F166" wp14:editId="7416B968">
            <wp:extent cx="4679672" cy="2170283"/>
            <wp:effectExtent l="0" t="0" r="6985" b="1905"/>
            <wp:docPr id="1945265131" name="Picture 1945265131" descr="A graph with numbers and a number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617441" name="Picture 1" descr="A graph with numbers and a number on it&#10;&#10;Description automatically generated"/>
                    <pic:cNvPicPr/>
                  </pic:nvPicPr>
                  <pic:blipFill>
                    <a:blip r:embed="rId21"/>
                    <a:stretch>
                      <a:fillRect/>
                    </a:stretch>
                  </pic:blipFill>
                  <pic:spPr>
                    <a:xfrm>
                      <a:off x="0" y="0"/>
                      <a:ext cx="4691135" cy="2175599"/>
                    </a:xfrm>
                    <a:prstGeom prst="rect">
                      <a:avLst/>
                    </a:prstGeom>
                  </pic:spPr>
                </pic:pic>
              </a:graphicData>
            </a:graphic>
          </wp:inline>
        </w:drawing>
      </w:r>
    </w:p>
    <w:p w14:paraId="097337B2" w14:textId="77777777" w:rsidR="009008D3" w:rsidRPr="009008D3" w:rsidRDefault="009008D3" w:rsidP="009008D3">
      <w:pPr>
        <w:spacing w:after="0" w:line="240" w:lineRule="auto"/>
        <w:ind w:firstLine="709"/>
        <w:jc w:val="both"/>
        <w:rPr>
          <w:rFonts w:ascii="Times New Roman" w:hAnsi="Times New Roman" w:cs="Times New Roman"/>
          <w:color w:val="0D0D0D" w:themeColor="text1" w:themeTint="F2"/>
          <w:sz w:val="24"/>
          <w:szCs w:val="24"/>
        </w:rPr>
      </w:pPr>
      <w:r w:rsidRPr="009008D3">
        <w:rPr>
          <w:rFonts w:ascii="Times New Roman" w:hAnsi="Times New Roman" w:cs="Times New Roman"/>
          <w:color w:val="0D0D0D" w:themeColor="text1" w:themeTint="F2"/>
          <w:sz w:val="24"/>
          <w:szCs w:val="24"/>
        </w:rPr>
        <w:t>Avots: VID tīmekļa vietnē snigtā informācija, dati uz 30.08.2022</w:t>
      </w:r>
      <w:r w:rsidRPr="009008D3">
        <w:rPr>
          <w:rFonts w:ascii="Times New Roman" w:hAnsi="Times New Roman" w:cs="Times New Roman"/>
          <w:color w:val="0D0D0D" w:themeColor="text1" w:themeTint="F2"/>
          <w:sz w:val="24"/>
          <w:szCs w:val="24"/>
          <w:vertAlign w:val="superscript"/>
        </w:rPr>
        <w:footnoteReference w:id="40"/>
      </w:r>
    </w:p>
    <w:p w14:paraId="41398A53" w14:textId="77777777" w:rsidR="003E798B" w:rsidRPr="009008D3" w:rsidRDefault="003E798B" w:rsidP="000B3B74">
      <w:pPr>
        <w:spacing w:after="0" w:line="240" w:lineRule="auto"/>
        <w:rPr>
          <w:rFonts w:ascii="Times New Roman" w:hAnsi="Times New Roman" w:cs="Times New Roman"/>
          <w:color w:val="0D0D0D" w:themeColor="text1" w:themeTint="F2"/>
          <w:sz w:val="24"/>
          <w:szCs w:val="24"/>
        </w:rPr>
      </w:pPr>
    </w:p>
    <w:p w14:paraId="0BDB16F3" w14:textId="356A3F85" w:rsidR="009008D3" w:rsidRPr="009008D3" w:rsidRDefault="00E03B58" w:rsidP="009008D3">
      <w:pPr>
        <w:spacing w:after="0" w:line="240" w:lineRule="auto"/>
        <w:ind w:firstLine="709"/>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9</w:t>
      </w:r>
      <w:r w:rsidR="009008D3" w:rsidRPr="009008D3">
        <w:rPr>
          <w:rFonts w:ascii="Times New Roman" w:hAnsi="Times New Roman" w:cs="Times New Roman"/>
          <w:color w:val="0D0D0D" w:themeColor="text1" w:themeTint="F2"/>
          <w:sz w:val="24"/>
          <w:szCs w:val="24"/>
        </w:rPr>
        <w:t>. attēls. Kriminālvajāšanai nosūtītie kriminālprocesi</w:t>
      </w:r>
    </w:p>
    <w:p w14:paraId="6F0C257E" w14:textId="77777777" w:rsidR="009008D3" w:rsidRPr="009008D3" w:rsidRDefault="009008D3" w:rsidP="009008D3">
      <w:pPr>
        <w:spacing w:after="0" w:line="240" w:lineRule="auto"/>
        <w:ind w:firstLine="709"/>
        <w:jc w:val="right"/>
        <w:rPr>
          <w:rFonts w:ascii="Times New Roman" w:hAnsi="Times New Roman" w:cs="Times New Roman"/>
          <w:color w:val="0D0D0D" w:themeColor="text1" w:themeTint="F2"/>
          <w:sz w:val="24"/>
          <w:szCs w:val="24"/>
        </w:rPr>
      </w:pPr>
    </w:p>
    <w:p w14:paraId="40073BF9" w14:textId="77777777" w:rsidR="009008D3" w:rsidRPr="009008D3" w:rsidRDefault="009008D3" w:rsidP="009008D3">
      <w:pPr>
        <w:spacing w:after="0" w:line="240" w:lineRule="auto"/>
        <w:ind w:firstLine="709"/>
        <w:jc w:val="center"/>
        <w:rPr>
          <w:rFonts w:ascii="Times New Roman" w:hAnsi="Times New Roman" w:cs="Times New Roman"/>
          <w:color w:val="0D0D0D" w:themeColor="text1" w:themeTint="F2"/>
          <w:sz w:val="24"/>
          <w:szCs w:val="24"/>
        </w:rPr>
      </w:pPr>
      <w:r w:rsidRPr="009008D3">
        <w:rPr>
          <w:rFonts w:ascii="Times New Roman" w:hAnsi="Times New Roman" w:cs="Times New Roman"/>
          <w:noProof/>
          <w:color w:val="0D0D0D" w:themeColor="text1" w:themeTint="F2"/>
          <w:sz w:val="24"/>
          <w:szCs w:val="24"/>
        </w:rPr>
        <w:drawing>
          <wp:inline distT="0" distB="0" distL="0" distR="0" wp14:anchorId="26D3C571" wp14:editId="254A40DE">
            <wp:extent cx="3105150" cy="1602658"/>
            <wp:effectExtent l="0" t="0" r="0" b="0"/>
            <wp:docPr id="867551809" name="Picture 867551809" descr="A graph with numbers and a number of ye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319961" name="Picture 1" descr="A graph with numbers and a number of years&#10;&#10;Description automatically generated"/>
                    <pic:cNvPicPr/>
                  </pic:nvPicPr>
                  <pic:blipFill>
                    <a:blip r:embed="rId22"/>
                    <a:stretch>
                      <a:fillRect/>
                    </a:stretch>
                  </pic:blipFill>
                  <pic:spPr>
                    <a:xfrm>
                      <a:off x="0" y="0"/>
                      <a:ext cx="3108815" cy="1604550"/>
                    </a:xfrm>
                    <a:prstGeom prst="rect">
                      <a:avLst/>
                    </a:prstGeom>
                  </pic:spPr>
                </pic:pic>
              </a:graphicData>
            </a:graphic>
          </wp:inline>
        </w:drawing>
      </w:r>
    </w:p>
    <w:p w14:paraId="70949A31" w14:textId="77777777" w:rsidR="009008D3" w:rsidRPr="009008D3" w:rsidRDefault="009008D3" w:rsidP="009008D3">
      <w:pPr>
        <w:spacing w:after="0" w:line="240" w:lineRule="auto"/>
        <w:ind w:firstLine="2552"/>
        <w:rPr>
          <w:rFonts w:ascii="Times New Roman" w:hAnsi="Times New Roman" w:cs="Times New Roman"/>
          <w:color w:val="0D0D0D" w:themeColor="text1" w:themeTint="F2"/>
          <w:sz w:val="24"/>
          <w:szCs w:val="24"/>
        </w:rPr>
      </w:pPr>
      <w:r w:rsidRPr="009008D3">
        <w:rPr>
          <w:rFonts w:ascii="Times New Roman" w:hAnsi="Times New Roman" w:cs="Times New Roman"/>
          <w:color w:val="0D0D0D" w:themeColor="text1" w:themeTint="F2"/>
          <w:sz w:val="24"/>
          <w:szCs w:val="24"/>
        </w:rPr>
        <w:t>Avots: VID tīmekļa vietnē snigtā informācija, dati uz 30.08.2022</w:t>
      </w:r>
    </w:p>
    <w:p w14:paraId="0FEC48BC" w14:textId="77777777" w:rsidR="009008D3" w:rsidRPr="001B7AB7" w:rsidRDefault="009008D3" w:rsidP="009008D3">
      <w:pPr>
        <w:spacing w:after="0" w:line="240" w:lineRule="auto"/>
        <w:jc w:val="both"/>
        <w:rPr>
          <w:rFonts w:ascii="Times New Roman" w:hAnsi="Times New Roman" w:cs="Times New Roman"/>
          <w:color w:val="000000" w:themeColor="text1"/>
          <w:sz w:val="24"/>
          <w:szCs w:val="24"/>
        </w:rPr>
      </w:pPr>
    </w:p>
    <w:p w14:paraId="215F9AF8" w14:textId="47E356FC" w:rsidR="00D07267" w:rsidRPr="001C43DF" w:rsidRDefault="008337C1" w:rsidP="009008D3">
      <w:pPr>
        <w:spacing w:after="0" w:line="240" w:lineRule="auto"/>
        <w:ind w:firstLine="709"/>
        <w:jc w:val="both"/>
        <w:rPr>
          <w:rFonts w:ascii="Times New Roman" w:hAnsi="Times New Roman" w:cs="Times New Roman"/>
          <w:color w:val="000000" w:themeColor="text1"/>
          <w:sz w:val="24"/>
          <w:szCs w:val="24"/>
        </w:rPr>
      </w:pPr>
      <w:r w:rsidRPr="001B7AB7">
        <w:rPr>
          <w:rFonts w:ascii="Times New Roman" w:hAnsi="Times New Roman" w:cs="Times New Roman"/>
          <w:color w:val="000000" w:themeColor="text1"/>
          <w:sz w:val="24"/>
          <w:szCs w:val="24"/>
        </w:rPr>
        <w:t>Vēlamies uzsvērt ka šobrīd ir vairākas iestādes, kuras ir tiesīgas izmeklēt savas iestādes amatpersonu amata likumpārkāpumus. No Kriminālprocesa likuma</w:t>
      </w:r>
      <w:r w:rsidRPr="001B7AB7">
        <w:rPr>
          <w:rStyle w:val="FootnoteReference"/>
          <w:rFonts w:ascii="Times New Roman" w:hAnsi="Times New Roman" w:cs="Times New Roman"/>
          <w:color w:val="000000" w:themeColor="text1"/>
          <w:sz w:val="24"/>
          <w:szCs w:val="24"/>
        </w:rPr>
        <w:footnoteReference w:id="41"/>
      </w:r>
      <w:r w:rsidRPr="001B7AB7">
        <w:rPr>
          <w:rFonts w:ascii="Times New Roman" w:hAnsi="Times New Roman" w:cs="Times New Roman"/>
          <w:color w:val="000000" w:themeColor="text1"/>
          <w:sz w:val="24"/>
          <w:szCs w:val="24"/>
        </w:rPr>
        <w:t xml:space="preserve"> noteiktās izmeklēšanas </w:t>
      </w:r>
      <w:r w:rsidRPr="001B7AB7">
        <w:rPr>
          <w:rFonts w:ascii="Times New Roman" w:hAnsi="Times New Roman" w:cs="Times New Roman"/>
          <w:color w:val="000000" w:themeColor="text1"/>
          <w:sz w:val="24"/>
          <w:szCs w:val="24"/>
        </w:rPr>
        <w:lastRenderedPageBreak/>
        <w:t>iestāžu institucionālās piekritības tieši izriet, ka piecas izmeklēšanas iestādes –</w:t>
      </w:r>
      <w:r w:rsidR="00773BB5" w:rsidRPr="001B7AB7">
        <w:rPr>
          <w:rFonts w:ascii="Times New Roman" w:hAnsi="Times New Roman" w:cs="Times New Roman"/>
          <w:color w:val="000000" w:themeColor="text1"/>
          <w:sz w:val="24"/>
          <w:szCs w:val="24"/>
        </w:rPr>
        <w:t xml:space="preserve"> </w:t>
      </w:r>
      <w:r w:rsidRPr="001B7AB7">
        <w:rPr>
          <w:rFonts w:ascii="Times New Roman" w:hAnsi="Times New Roman" w:cs="Times New Roman"/>
          <w:color w:val="000000" w:themeColor="text1"/>
          <w:sz w:val="24"/>
          <w:szCs w:val="24"/>
        </w:rPr>
        <w:t xml:space="preserve">IDB, Valsts robežsardze (turpmāk -VRS), IeVP, VID IDP un KNAB – ir tiesīgas izmeklēt savu iestāžu amatpersonu izdarītus noziedzīgus nodarījumus. IeVP izmeklē noziedzīgus nodarījumus, ko izdarījuši IeVP darbinieki ieslodzījuma vietās, KNAB var izmeklēt savu amatpersonu izdarītos noziedzīgos nodarījumus, ja tie saistīti ar korupciju, savukārt </w:t>
      </w:r>
      <w:r w:rsidR="00773BB5" w:rsidRPr="001B7AB7">
        <w:rPr>
          <w:rFonts w:ascii="Times New Roman" w:hAnsi="Times New Roman" w:cs="Times New Roman"/>
          <w:color w:val="000000" w:themeColor="text1"/>
          <w:sz w:val="24"/>
          <w:szCs w:val="24"/>
        </w:rPr>
        <w:t>VRS</w:t>
      </w:r>
      <w:r w:rsidRPr="001B7AB7">
        <w:rPr>
          <w:rFonts w:ascii="Times New Roman" w:hAnsi="Times New Roman" w:cs="Times New Roman"/>
          <w:color w:val="000000" w:themeColor="text1"/>
          <w:sz w:val="24"/>
          <w:szCs w:val="24"/>
        </w:rPr>
        <w:t xml:space="preserve"> izmeklē robežsargu kā amatpersonu izdarītus likumpārkāpumus, bet kas nav saistīti ar vardarbību</w:t>
      </w:r>
      <w:r w:rsidR="00B70DA6">
        <w:rPr>
          <w:rFonts w:ascii="Times New Roman" w:hAnsi="Times New Roman" w:cs="Times New Roman"/>
          <w:color w:val="000000" w:themeColor="text1"/>
          <w:sz w:val="24"/>
          <w:szCs w:val="24"/>
        </w:rPr>
        <w:t>.</w:t>
      </w:r>
      <w:r w:rsidRPr="001B7AB7">
        <w:rPr>
          <w:rFonts w:ascii="Times New Roman" w:hAnsi="Times New Roman" w:cs="Times New Roman"/>
          <w:color w:val="000000" w:themeColor="text1"/>
          <w:sz w:val="24"/>
          <w:szCs w:val="24"/>
        </w:rPr>
        <w:t xml:space="preserve"> </w:t>
      </w:r>
      <w:r w:rsidR="001C43DF" w:rsidRPr="001C43DF">
        <w:rPr>
          <w:rFonts w:ascii="Times New Roman" w:hAnsi="Times New Roman" w:cs="Times New Roman"/>
          <w:color w:val="000000" w:themeColor="text1"/>
          <w:sz w:val="24"/>
          <w:szCs w:val="24"/>
        </w:rPr>
        <w:t>IDB ir tiesīgs izmeklēt, atklāt un novērst savu nodarbināto izdarītus noziedzīgus nodarījumus.</w:t>
      </w:r>
    </w:p>
    <w:p w14:paraId="32151C43" w14:textId="146E89D8" w:rsidR="009008D3" w:rsidRPr="009008D3" w:rsidRDefault="00D43270" w:rsidP="009008D3">
      <w:pPr>
        <w:spacing w:after="0" w:line="240" w:lineRule="auto"/>
        <w:ind w:firstLine="709"/>
        <w:jc w:val="both"/>
        <w:rPr>
          <w:rFonts w:ascii="Times New Roman" w:hAnsi="Times New Roman" w:cs="Times New Roman"/>
          <w:color w:val="0D0D0D" w:themeColor="text1" w:themeTint="F2"/>
          <w:sz w:val="24"/>
          <w:szCs w:val="24"/>
        </w:rPr>
      </w:pPr>
      <w:r w:rsidRPr="00D43270">
        <w:rPr>
          <w:rFonts w:ascii="Times New Roman" w:hAnsi="Times New Roman" w:cs="Times New Roman"/>
          <w:sz w:val="24"/>
          <w:szCs w:val="24"/>
        </w:rPr>
        <w:t>Atbilstoši Valsts kontroles 2022. gada revīzij</w:t>
      </w:r>
      <w:r w:rsidR="001B0389">
        <w:rPr>
          <w:rFonts w:ascii="Times New Roman" w:hAnsi="Times New Roman" w:cs="Times New Roman"/>
          <w:sz w:val="24"/>
          <w:szCs w:val="24"/>
        </w:rPr>
        <w:t>ā</w:t>
      </w:r>
      <w:r w:rsidRPr="00D43270">
        <w:rPr>
          <w:rFonts w:ascii="Times New Roman" w:hAnsi="Times New Roman" w:cs="Times New Roman"/>
          <w:sz w:val="24"/>
          <w:szCs w:val="24"/>
        </w:rPr>
        <w:t xml:space="preserve"> “Izmeklēšanas iestādes Latvijā: kompetenču un resursu, bet ne skaita jautājums” </w:t>
      </w:r>
      <w:r w:rsidR="009008D3" w:rsidRPr="009008D3">
        <w:rPr>
          <w:rFonts w:ascii="Times New Roman" w:hAnsi="Times New Roman" w:cs="Times New Roman"/>
          <w:color w:val="0D0D0D" w:themeColor="text1" w:themeTint="F2"/>
          <w:sz w:val="24"/>
          <w:szCs w:val="24"/>
        </w:rPr>
        <w:t xml:space="preserve"> </w:t>
      </w:r>
      <w:r w:rsidR="001B0389">
        <w:rPr>
          <w:rFonts w:ascii="Times New Roman" w:hAnsi="Times New Roman" w:cs="Times New Roman"/>
          <w:color w:val="0D0D0D" w:themeColor="text1" w:themeTint="F2"/>
          <w:sz w:val="24"/>
          <w:szCs w:val="24"/>
        </w:rPr>
        <w:t xml:space="preserve">konstatētajam, </w:t>
      </w:r>
      <w:r w:rsidR="00AD7435">
        <w:rPr>
          <w:rFonts w:ascii="Times New Roman" w:hAnsi="Times New Roman" w:cs="Times New Roman"/>
          <w:color w:val="0D0D0D" w:themeColor="text1" w:themeTint="F2"/>
          <w:sz w:val="24"/>
          <w:szCs w:val="24"/>
        </w:rPr>
        <w:t xml:space="preserve">pievēršoties </w:t>
      </w:r>
      <w:r w:rsidR="009008D3" w:rsidRPr="009008D3">
        <w:rPr>
          <w:rFonts w:ascii="Times New Roman" w:hAnsi="Times New Roman" w:cs="Times New Roman"/>
          <w:color w:val="0D0D0D" w:themeColor="text1" w:themeTint="F2"/>
          <w:sz w:val="24"/>
          <w:szCs w:val="24"/>
        </w:rPr>
        <w:t>VRS, VID IDP un IeVP datiem par savu iestāžu amatpersonu amata izpildes laikā izdarītajiem noziedzīgajiem nodarījumiem</w:t>
      </w:r>
      <w:r w:rsidR="008C4310">
        <w:rPr>
          <w:rFonts w:ascii="Times New Roman" w:hAnsi="Times New Roman" w:cs="Times New Roman"/>
          <w:color w:val="0D0D0D" w:themeColor="text1" w:themeTint="F2"/>
          <w:sz w:val="24"/>
          <w:szCs w:val="24"/>
        </w:rPr>
        <w:t>,</w:t>
      </w:r>
      <w:r w:rsidR="009008D3" w:rsidRPr="009008D3">
        <w:rPr>
          <w:rFonts w:ascii="Times New Roman" w:hAnsi="Times New Roman" w:cs="Times New Roman"/>
          <w:color w:val="0D0D0D" w:themeColor="text1" w:themeTint="F2"/>
          <w:sz w:val="24"/>
          <w:szCs w:val="24"/>
        </w:rPr>
        <w:t xml:space="preserve"> </w:t>
      </w:r>
      <w:r w:rsidR="00117E51">
        <w:rPr>
          <w:rFonts w:ascii="Times New Roman" w:hAnsi="Times New Roman" w:cs="Times New Roman"/>
          <w:color w:val="0D0D0D" w:themeColor="text1" w:themeTint="F2"/>
          <w:sz w:val="24"/>
          <w:szCs w:val="24"/>
        </w:rPr>
        <w:t>tika</w:t>
      </w:r>
      <w:r w:rsidR="009008D3" w:rsidRPr="009008D3">
        <w:rPr>
          <w:rFonts w:ascii="Times New Roman" w:hAnsi="Times New Roman" w:cs="Times New Roman"/>
          <w:color w:val="0D0D0D" w:themeColor="text1" w:themeTint="F2"/>
          <w:sz w:val="24"/>
          <w:szCs w:val="24"/>
        </w:rPr>
        <w:t xml:space="preserve"> </w:t>
      </w:r>
      <w:r w:rsidR="00117E51">
        <w:rPr>
          <w:rFonts w:ascii="Times New Roman" w:hAnsi="Times New Roman" w:cs="Times New Roman"/>
          <w:color w:val="0D0D0D" w:themeColor="text1" w:themeTint="F2"/>
          <w:sz w:val="24"/>
          <w:szCs w:val="24"/>
        </w:rPr>
        <w:t>secināts</w:t>
      </w:r>
      <w:r w:rsidR="009008D3" w:rsidRPr="009008D3">
        <w:rPr>
          <w:rFonts w:ascii="Times New Roman" w:hAnsi="Times New Roman" w:cs="Times New Roman"/>
          <w:color w:val="0D0D0D" w:themeColor="text1" w:themeTint="F2"/>
          <w:sz w:val="24"/>
          <w:szCs w:val="24"/>
        </w:rPr>
        <w:t>, ka laikā no 2018.gada 1.janvāra līdz 2021.gada 31.augustam pavisam bija uzsākti 114 kriminālprocesi, VID IDP – 75, VRS – 33 un IeVP – seši kriminālprocesi. Savukārt KNAB un IDB apliecinājuši, ka laikā no 2018.gada 1.janvāra līdz 2021.gada 31.augustam nav uzsākts neviens kriminālprocess pret savām amatpersonām</w:t>
      </w:r>
      <w:r w:rsidR="00C23BBF">
        <w:rPr>
          <w:rFonts w:ascii="Times New Roman" w:hAnsi="Times New Roman" w:cs="Times New Roman"/>
          <w:color w:val="0D0D0D" w:themeColor="text1" w:themeTint="F2"/>
          <w:sz w:val="24"/>
          <w:szCs w:val="24"/>
        </w:rPr>
        <w:t xml:space="preserve">. Pēc Valsts </w:t>
      </w:r>
      <w:r w:rsidR="008C34A5">
        <w:rPr>
          <w:rFonts w:ascii="Times New Roman" w:hAnsi="Times New Roman" w:cs="Times New Roman"/>
          <w:color w:val="0D0D0D" w:themeColor="text1" w:themeTint="F2"/>
          <w:sz w:val="24"/>
          <w:szCs w:val="24"/>
        </w:rPr>
        <w:t>kontroles revidentu viedokļa,</w:t>
      </w:r>
      <w:r w:rsidR="009008D3" w:rsidRPr="009008D3">
        <w:rPr>
          <w:rFonts w:ascii="Times New Roman" w:hAnsi="Times New Roman" w:cs="Times New Roman"/>
          <w:color w:val="0D0D0D" w:themeColor="text1" w:themeTint="F2"/>
          <w:sz w:val="24"/>
          <w:szCs w:val="24"/>
        </w:rPr>
        <w:t xml:space="preserve"> šis apstāklis ir vērtēšanas vērts, lai izskatītu jautājumu par vienas vai līdzīgas kompetences pārklāšanos novēršanu un to nodošanu vienas iestādes ietvaros</w:t>
      </w:r>
      <w:r w:rsidR="009008D3" w:rsidRPr="009008D3">
        <w:rPr>
          <w:rFonts w:ascii="Times New Roman" w:hAnsi="Times New Roman" w:cs="Times New Roman"/>
          <w:color w:val="0D0D0D" w:themeColor="text1" w:themeTint="F2"/>
          <w:sz w:val="24"/>
          <w:szCs w:val="24"/>
          <w:vertAlign w:val="superscript"/>
        </w:rPr>
        <w:footnoteReference w:id="42"/>
      </w:r>
      <w:r w:rsidR="009008D3" w:rsidRPr="009008D3">
        <w:rPr>
          <w:rFonts w:ascii="Times New Roman" w:hAnsi="Times New Roman" w:cs="Times New Roman"/>
          <w:color w:val="0D0D0D" w:themeColor="text1" w:themeTint="F2"/>
          <w:sz w:val="24"/>
          <w:szCs w:val="24"/>
        </w:rPr>
        <w:t xml:space="preserve">. </w:t>
      </w:r>
    </w:p>
    <w:p w14:paraId="31C5E8F2" w14:textId="77777777" w:rsidR="00AD3365" w:rsidRDefault="009008D3" w:rsidP="009008D3">
      <w:pPr>
        <w:spacing w:after="0" w:line="240" w:lineRule="auto"/>
        <w:ind w:firstLine="709"/>
        <w:jc w:val="both"/>
        <w:rPr>
          <w:rFonts w:ascii="Times New Roman" w:hAnsi="Times New Roman" w:cs="Times New Roman"/>
          <w:color w:val="0D0D0D" w:themeColor="text1" w:themeTint="F2"/>
          <w:sz w:val="24"/>
          <w:szCs w:val="24"/>
        </w:rPr>
      </w:pPr>
      <w:r w:rsidRPr="009008D3">
        <w:rPr>
          <w:rFonts w:ascii="Times New Roman" w:hAnsi="Times New Roman" w:cs="Times New Roman"/>
          <w:color w:val="0D0D0D" w:themeColor="text1" w:themeTint="F2"/>
          <w:sz w:val="24"/>
          <w:szCs w:val="24"/>
        </w:rPr>
        <w:t>Visām iepriekš minētajām iestādēm ir būtiska nozīmē savu amatpersonu izdarītu likumpārkāpumu atklāšanā un novēršanā un, protams, tikai katrai iestādei vislabāk ir zināmi atbilstoši savu iestāžu kompetencei izdarīti amatpersonu likumpārkāpumi un likumpārkāpumu izdarīšanas īpatnības. Pievēršoties IDP, tās lietderīgums un esība kā tāda netiek apšaubīta, taču paralēli ir virkne citu vērtējamo jautājumu saistībā ar tās esību VID ietvaros. Piemēram, lai efektivizētu valsts amatpersonu likumpārkāpumu novēršanu un atklāšanu, iespējams, būtu jārisina jautājums par visu šo iestāžu sadrumstalotības novēršanu, šīs funkcijas nododot vienai iestādei</w:t>
      </w:r>
      <w:r w:rsidR="001F15AF">
        <w:rPr>
          <w:rFonts w:ascii="Times New Roman" w:hAnsi="Times New Roman" w:cs="Times New Roman"/>
          <w:color w:val="0D0D0D" w:themeColor="text1" w:themeTint="F2"/>
          <w:sz w:val="24"/>
          <w:szCs w:val="24"/>
        </w:rPr>
        <w:t xml:space="preserve">. </w:t>
      </w:r>
    </w:p>
    <w:p w14:paraId="6EE9F61A" w14:textId="7F1DD4B0" w:rsidR="009008D3" w:rsidRPr="009008D3" w:rsidRDefault="002B651B" w:rsidP="006838E2">
      <w:pPr>
        <w:spacing w:after="0" w:line="240" w:lineRule="auto"/>
        <w:ind w:firstLine="709"/>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V</w:t>
      </w:r>
      <w:r w:rsidR="009008D3" w:rsidRPr="009008D3">
        <w:rPr>
          <w:rFonts w:ascii="Times New Roman" w:hAnsi="Times New Roman" w:cs="Times New Roman"/>
          <w:color w:val="0D0D0D" w:themeColor="text1" w:themeTint="F2"/>
          <w:sz w:val="24"/>
          <w:szCs w:val="24"/>
        </w:rPr>
        <w:t>ērtējams jautājums, cik korekti ir izmeklēt iestādei savā struktūrā strādājošo izdarītus likumpārkāpumus, proti, vai tas tomēr nevairo korupcijas vai interešu konflikta riskus, un vai neliek apšaubīt šādu likumpārkāpumu izmeklēšanas objektivitāti un efektivitāti. Jā</w:t>
      </w:r>
      <w:r w:rsidR="006D4CB0">
        <w:rPr>
          <w:rFonts w:ascii="Times New Roman" w:hAnsi="Times New Roman" w:cs="Times New Roman"/>
          <w:color w:val="0D0D0D" w:themeColor="text1" w:themeTint="F2"/>
          <w:sz w:val="24"/>
          <w:szCs w:val="24"/>
        </w:rPr>
        <w:t>min</w:t>
      </w:r>
      <w:r w:rsidR="009008D3" w:rsidRPr="009008D3">
        <w:rPr>
          <w:rFonts w:ascii="Times New Roman" w:hAnsi="Times New Roman" w:cs="Times New Roman"/>
          <w:color w:val="0D0D0D" w:themeColor="text1" w:themeTint="F2"/>
          <w:sz w:val="24"/>
          <w:szCs w:val="24"/>
        </w:rPr>
        <w:t>, ka šī aktualitāte tika uzsvērta, risinot jautājumu par Valsts policijas IDB atdalīšanu no Valsts policijas, nododot to iekšlietu ministra pārraudzībā, minot kā vienu no būtiskākajiem apsvērumiem – izmeklēšanas neatkarības kritēriju, paskaidrojot to, ka personām, kuras veic izmeklēšanu, ir jābūt neatkarīgām no personām, kuras ir iesaistītas izmeklējam</w:t>
      </w:r>
      <w:r w:rsidR="00B71923">
        <w:rPr>
          <w:rFonts w:ascii="Times New Roman" w:hAnsi="Times New Roman" w:cs="Times New Roman"/>
          <w:color w:val="0D0D0D" w:themeColor="text1" w:themeTint="F2"/>
          <w:sz w:val="24"/>
          <w:szCs w:val="24"/>
        </w:rPr>
        <w:t>ā</w:t>
      </w:r>
      <w:r w:rsidR="009008D3" w:rsidRPr="009008D3">
        <w:rPr>
          <w:rFonts w:ascii="Times New Roman" w:hAnsi="Times New Roman" w:cs="Times New Roman"/>
          <w:color w:val="0D0D0D" w:themeColor="text1" w:themeTint="F2"/>
          <w:sz w:val="24"/>
          <w:szCs w:val="24"/>
        </w:rPr>
        <w:t xml:space="preserve"> incidentā. Vienlaikus norādot, ka tas ietver ne tikai neatkarību no institucionālā un hierarhiskā rakstura saitēm, bet arī acīmredzamu neatkarību, kas izpaužas pierādījumu kritiskā novērtēšanā. </w:t>
      </w:r>
      <w:r w:rsidR="006838E2">
        <w:rPr>
          <w:rFonts w:ascii="Times New Roman" w:hAnsi="Times New Roman" w:cs="Times New Roman"/>
          <w:color w:val="0D0D0D" w:themeColor="text1" w:themeTint="F2"/>
          <w:sz w:val="24"/>
          <w:szCs w:val="24"/>
        </w:rPr>
        <w:t xml:space="preserve"> </w:t>
      </w:r>
      <w:r w:rsidR="009008D3" w:rsidRPr="009008D3">
        <w:rPr>
          <w:rFonts w:ascii="Times New Roman" w:hAnsi="Times New Roman" w:cs="Times New Roman"/>
          <w:color w:val="0D0D0D" w:themeColor="text1" w:themeTint="F2"/>
          <w:sz w:val="24"/>
          <w:szCs w:val="24"/>
        </w:rPr>
        <w:t xml:space="preserve">Attiecīgi šī kritērija konstatētā attiecībā uz izmeklēšanas iestādēm, kurās tiek izmeklēti faktiski šīs pašas iestādes amatpersonu izdarītie noziedzīgie nodarījumi, interešu konfliktu varētu novērot </w:t>
      </w:r>
      <w:r w:rsidR="006838E2">
        <w:rPr>
          <w:rFonts w:ascii="Times New Roman" w:hAnsi="Times New Roman" w:cs="Times New Roman"/>
          <w:color w:val="0D0D0D" w:themeColor="text1" w:themeTint="F2"/>
          <w:sz w:val="24"/>
          <w:szCs w:val="24"/>
        </w:rPr>
        <w:t>IDP</w:t>
      </w:r>
      <w:r w:rsidR="009008D3" w:rsidRPr="009008D3">
        <w:rPr>
          <w:rFonts w:ascii="Times New Roman" w:hAnsi="Times New Roman" w:cs="Times New Roman"/>
          <w:color w:val="0D0D0D" w:themeColor="text1" w:themeTint="F2"/>
          <w:sz w:val="24"/>
          <w:szCs w:val="24"/>
        </w:rPr>
        <w:t xml:space="preserve"> veikto izmeklēšanu laikā</w:t>
      </w:r>
      <w:r w:rsidR="009008D3" w:rsidRPr="009008D3">
        <w:rPr>
          <w:rFonts w:ascii="Times New Roman" w:hAnsi="Times New Roman" w:cs="Times New Roman"/>
          <w:color w:val="0D0D0D" w:themeColor="text1" w:themeTint="F2"/>
          <w:sz w:val="24"/>
          <w:szCs w:val="24"/>
          <w:vertAlign w:val="superscript"/>
        </w:rPr>
        <w:footnoteReference w:id="43"/>
      </w:r>
      <w:r w:rsidR="009008D3" w:rsidRPr="009008D3">
        <w:rPr>
          <w:rFonts w:ascii="Times New Roman" w:hAnsi="Times New Roman" w:cs="Times New Roman"/>
          <w:color w:val="0D0D0D" w:themeColor="text1" w:themeTint="F2"/>
          <w:sz w:val="24"/>
          <w:szCs w:val="24"/>
        </w:rPr>
        <w:t>.</w:t>
      </w:r>
      <w:r w:rsidR="006838E2">
        <w:rPr>
          <w:rFonts w:ascii="Times New Roman" w:hAnsi="Times New Roman" w:cs="Times New Roman"/>
          <w:color w:val="0D0D0D" w:themeColor="text1" w:themeTint="F2"/>
          <w:sz w:val="24"/>
          <w:szCs w:val="24"/>
        </w:rPr>
        <w:t xml:space="preserve"> </w:t>
      </w:r>
      <w:r w:rsidR="009008D3" w:rsidRPr="009008D3">
        <w:rPr>
          <w:rFonts w:ascii="Times New Roman" w:hAnsi="Times New Roman" w:cs="Times New Roman"/>
          <w:color w:val="0D0D0D" w:themeColor="text1" w:themeTint="F2"/>
          <w:sz w:val="24"/>
          <w:szCs w:val="24"/>
        </w:rPr>
        <w:t>Tostarp ne mazāk būtisks jautājums ir par resursu ietaupīšanu, nododot visu valsts amatpersonu likumpārkāpumu izmeklēšanu vienai konkrētai iestādei. Šī jautājuma aktualitāti ir uzsvērusi arī Valsts kontrole 2022. gada revīzijas ziņojumā “Izmeklēšanas iestādes Latvijā: kompetenču un resursu, bet ne skaita jautājums” Nr. 2.4.1-5/2021, akcentējot uzmanību uz potenciālo interešu konflikta novēršanu, institucionālās piekritības pārklāšanas novēršanu un citiem būtiskiem jautājumiem.</w:t>
      </w:r>
    </w:p>
    <w:p w14:paraId="20933364" w14:textId="5112292A" w:rsidR="009008D3" w:rsidRPr="009008D3" w:rsidRDefault="009008D3" w:rsidP="009008D3">
      <w:pPr>
        <w:spacing w:after="0" w:line="240" w:lineRule="auto"/>
        <w:ind w:firstLine="709"/>
        <w:jc w:val="both"/>
        <w:rPr>
          <w:rFonts w:ascii="Times New Roman" w:hAnsi="Times New Roman" w:cs="Times New Roman"/>
          <w:color w:val="0D0D0D" w:themeColor="text1" w:themeTint="F2"/>
          <w:sz w:val="24"/>
          <w:szCs w:val="24"/>
        </w:rPr>
      </w:pPr>
      <w:r w:rsidRPr="009008D3">
        <w:rPr>
          <w:rFonts w:ascii="Times New Roman" w:hAnsi="Times New Roman" w:cs="Times New Roman"/>
          <w:color w:val="0D0D0D" w:themeColor="text1" w:themeTint="F2"/>
          <w:sz w:val="24"/>
          <w:szCs w:val="24"/>
        </w:rPr>
        <w:t xml:space="preserve">Valsts kontroles 2022. gada revīzijas ziņojumā “Izmeklēšanas iestādes Latvijā: kompetenču un resursu, bet ne skaita jautājums” ir atzīmēts, ka </w:t>
      </w:r>
      <w:r w:rsidR="00190E89">
        <w:rPr>
          <w:rFonts w:ascii="Times New Roman" w:hAnsi="Times New Roman" w:cs="Times New Roman"/>
          <w:color w:val="0D0D0D" w:themeColor="text1" w:themeTint="F2"/>
          <w:sz w:val="24"/>
          <w:szCs w:val="24"/>
        </w:rPr>
        <w:t>Eirop</w:t>
      </w:r>
      <w:r w:rsidRPr="009008D3">
        <w:rPr>
          <w:rFonts w:ascii="Times New Roman" w:hAnsi="Times New Roman" w:cs="Times New Roman"/>
          <w:color w:val="0D0D0D" w:themeColor="text1" w:themeTint="F2"/>
          <w:sz w:val="24"/>
          <w:szCs w:val="24"/>
        </w:rPr>
        <w:t xml:space="preserve">as Cilvēktiesību tiesa ir paudusi, ka, lai izmeklēšanas norise būtu uzskatāma par objektīvu, izmeklētājam ir jābūt neatkarīgam no personām, kuru izdarītie noziedzīgie nodarījumi tiek izmeklēti, kā jau iepriekš tas tika minēts. Neatkarības trūkums ietver ne tikai hierarhisko vai institucionālo saikni, bet arī praktisku neatkarību. Ja izmeklēšanu īsteno tiešie kolēģi vai vienas iestādes pārstāvji un starp </w:t>
      </w:r>
      <w:r w:rsidRPr="009008D3">
        <w:rPr>
          <w:rFonts w:ascii="Times New Roman" w:hAnsi="Times New Roman" w:cs="Times New Roman"/>
          <w:color w:val="0D0D0D" w:themeColor="text1" w:themeTint="F2"/>
          <w:sz w:val="24"/>
          <w:szCs w:val="24"/>
        </w:rPr>
        <w:lastRenderedPageBreak/>
        <w:t xml:space="preserve">viņiem pastāv neformālas saites, kas izmeklēšanas laikā netiek apzinātas, tas var būt pamats apšaubīt objektīvu izmeklēšanas norisi. </w:t>
      </w:r>
    </w:p>
    <w:p w14:paraId="4A274531" w14:textId="77777777" w:rsidR="009008D3" w:rsidRPr="009008D3" w:rsidRDefault="009008D3" w:rsidP="009008D3">
      <w:pPr>
        <w:spacing w:after="0" w:line="240" w:lineRule="auto"/>
        <w:ind w:firstLine="709"/>
        <w:jc w:val="both"/>
        <w:rPr>
          <w:rFonts w:ascii="Times New Roman" w:hAnsi="Times New Roman" w:cs="Times New Roman"/>
          <w:color w:val="0D0D0D" w:themeColor="text1" w:themeTint="F2"/>
          <w:sz w:val="24"/>
          <w:szCs w:val="24"/>
        </w:rPr>
      </w:pPr>
      <w:r w:rsidRPr="009008D3">
        <w:rPr>
          <w:rFonts w:ascii="Times New Roman" w:hAnsi="Times New Roman" w:cs="Times New Roman"/>
          <w:color w:val="0D0D0D" w:themeColor="text1" w:themeTint="F2"/>
          <w:sz w:val="24"/>
          <w:szCs w:val="24"/>
        </w:rPr>
        <w:t>Valsts kontroles revidenti uzskata, ka neformālas personiskās vai koleģiālās saites, kuras pats izmeklētājs nevēlas atklāt, konstatēt ir sarežģīti un, visticamāk, arī neiespējami. Tādēļ interešu konflikts izmeklēšanas iestādēs pastāvēs tik ilgi, kamēr izmeklētāji izmeklēs kolēģu izdarītos noziedzīgos nodarījumus. Lai izvairītos no iespējamiem interešu konfliktiem vai pat aizdomām par tiem un veicinātu sabiedrības uzticību izmeklēšanas iestādēm, šādu noziedzīgo nodarījumu institucionālā piekritība ir jāpārvērtē.</w:t>
      </w:r>
    </w:p>
    <w:p w14:paraId="5F9635AD" w14:textId="77777777" w:rsidR="009008D3" w:rsidRPr="009008D3" w:rsidRDefault="009008D3" w:rsidP="009008D3">
      <w:pPr>
        <w:spacing w:after="0" w:line="240" w:lineRule="auto"/>
        <w:ind w:firstLine="709"/>
        <w:jc w:val="both"/>
        <w:rPr>
          <w:rFonts w:ascii="Times New Roman" w:hAnsi="Times New Roman" w:cs="Times New Roman"/>
          <w:color w:val="0D0D0D" w:themeColor="text1" w:themeTint="F2"/>
          <w:sz w:val="24"/>
          <w:szCs w:val="24"/>
        </w:rPr>
      </w:pPr>
      <w:r w:rsidRPr="009008D3">
        <w:rPr>
          <w:rFonts w:ascii="Times New Roman" w:hAnsi="Times New Roman" w:cs="Times New Roman"/>
          <w:color w:val="0D0D0D" w:themeColor="text1" w:themeTint="F2"/>
          <w:sz w:val="24"/>
          <w:szCs w:val="24"/>
        </w:rPr>
        <w:t>Veidojot KNAB, bija paredzēts, ka tas attīstīsies kā specializētas un visaptverošas koruptīvo noziedzīgo nodarījumu izmeklēšanas iestādes modelis un tam būs piekritīgi visi koruptīvie noziedzīgie nodarījumi. Valsts kontroles revidentu ieskatā, ir iespējams samazināt to izmeklēšanas iestāžu skaitu, kurām šādu noziedzīgo nodarījumu izmeklēšana šobrīd ir piekritīga. Būtiski, ka, atrisinot jautājumu par potenciālā interešu konflikta novēršanu “iekšējā” noziedzīgo nodarījumu izmeklēšanā, vienlaikus tiktu mazināti arī ar koruptīvo noziedzīgo nodarījumu decentralizēto institucionālo piekritību saistītie riski.</w:t>
      </w:r>
    </w:p>
    <w:p w14:paraId="209615A0" w14:textId="5465E56C" w:rsidR="009008D3" w:rsidRDefault="009008D3" w:rsidP="002A2247">
      <w:pPr>
        <w:spacing w:after="0" w:line="240" w:lineRule="auto"/>
        <w:ind w:firstLine="709"/>
        <w:jc w:val="both"/>
        <w:rPr>
          <w:rFonts w:ascii="Times New Roman" w:hAnsi="Times New Roman" w:cs="Times New Roman"/>
          <w:color w:val="0D0D0D" w:themeColor="text1" w:themeTint="F2"/>
          <w:sz w:val="24"/>
          <w:szCs w:val="24"/>
        </w:rPr>
      </w:pPr>
      <w:r w:rsidRPr="009008D3">
        <w:rPr>
          <w:rFonts w:ascii="Times New Roman" w:hAnsi="Times New Roman" w:cs="Times New Roman"/>
          <w:color w:val="000000" w:themeColor="text1"/>
          <w:sz w:val="24"/>
          <w:szCs w:val="24"/>
        </w:rPr>
        <w:t xml:space="preserve">Lai veicinātu iestāžu, kuras veic noziedzīgu nodarījumu atklāšanu un novēršanu, kas konstatēti ierēdņu un darbinieku darbībā un saistīti ar to pienākumu izpildi, t.sk. koruptīvo noziedzīgo nodarījumu, sadrumstalotības un decentralizācijas samazināšanu, izvairītos no potenciālā interešu konflikta situācijas, optimizētu resursus un uzlabotu nodokļu un muitas administrācijas amatpersonu un darbinieku izdarīto noziedzīgu nodarījumu un koruptīvo noziedzīgo nodarījumu izmeklēšanu nepieciešams </w:t>
      </w:r>
      <w:r w:rsidRPr="009008D3">
        <w:rPr>
          <w:rFonts w:ascii="Times New Roman" w:hAnsi="Times New Roman" w:cs="Times New Roman"/>
          <w:b/>
          <w:bCs/>
          <w:color w:val="0D0D0D" w:themeColor="text1" w:themeTint="F2"/>
          <w:sz w:val="24"/>
          <w:szCs w:val="24"/>
        </w:rPr>
        <w:t xml:space="preserve">mainīt VID IDP </w:t>
      </w:r>
      <w:r w:rsidR="006A698F">
        <w:rPr>
          <w:rFonts w:ascii="Times New Roman" w:hAnsi="Times New Roman" w:cs="Times New Roman"/>
          <w:b/>
          <w:bCs/>
          <w:color w:val="0D0D0D" w:themeColor="text1" w:themeTint="F2"/>
          <w:sz w:val="24"/>
          <w:szCs w:val="24"/>
        </w:rPr>
        <w:t xml:space="preserve">uzdevumu </w:t>
      </w:r>
      <w:r w:rsidRPr="009008D3">
        <w:rPr>
          <w:rFonts w:ascii="Times New Roman" w:hAnsi="Times New Roman" w:cs="Times New Roman"/>
          <w:b/>
          <w:bCs/>
          <w:color w:val="0D0D0D" w:themeColor="text1" w:themeTint="F2"/>
          <w:sz w:val="24"/>
          <w:szCs w:val="24"/>
        </w:rPr>
        <w:t xml:space="preserve">institucionālo piekritību un nodot </w:t>
      </w:r>
      <w:r w:rsidR="00976AE7">
        <w:rPr>
          <w:rFonts w:ascii="Times New Roman" w:hAnsi="Times New Roman" w:cs="Times New Roman"/>
          <w:b/>
          <w:bCs/>
          <w:color w:val="0D0D0D" w:themeColor="text1" w:themeTint="F2"/>
          <w:sz w:val="24"/>
          <w:szCs w:val="24"/>
        </w:rPr>
        <w:t>iz</w:t>
      </w:r>
      <w:r w:rsidR="002F5763">
        <w:rPr>
          <w:rFonts w:ascii="Times New Roman" w:hAnsi="Times New Roman" w:cs="Times New Roman"/>
          <w:b/>
          <w:bCs/>
          <w:color w:val="0D0D0D" w:themeColor="text1" w:themeTint="F2"/>
          <w:sz w:val="24"/>
          <w:szCs w:val="24"/>
        </w:rPr>
        <w:t>meklēšanas un operatīv</w:t>
      </w:r>
      <w:r w:rsidR="008F15E8">
        <w:rPr>
          <w:rFonts w:ascii="Times New Roman" w:hAnsi="Times New Roman" w:cs="Times New Roman"/>
          <w:b/>
          <w:bCs/>
          <w:color w:val="0D0D0D" w:themeColor="text1" w:themeTint="F2"/>
          <w:sz w:val="24"/>
          <w:szCs w:val="24"/>
        </w:rPr>
        <w:t>ā</w:t>
      </w:r>
      <w:r w:rsidR="002F5763">
        <w:rPr>
          <w:rFonts w:ascii="Times New Roman" w:hAnsi="Times New Roman" w:cs="Times New Roman"/>
          <w:b/>
          <w:bCs/>
          <w:color w:val="0D0D0D" w:themeColor="text1" w:themeTint="F2"/>
          <w:sz w:val="24"/>
          <w:szCs w:val="24"/>
        </w:rPr>
        <w:t xml:space="preserve">s darbības </w:t>
      </w:r>
      <w:r w:rsidRPr="009008D3">
        <w:rPr>
          <w:rFonts w:ascii="Times New Roman" w:hAnsi="Times New Roman" w:cs="Times New Roman"/>
          <w:b/>
          <w:bCs/>
          <w:color w:val="0D0D0D" w:themeColor="text1" w:themeTint="F2"/>
          <w:sz w:val="24"/>
          <w:szCs w:val="24"/>
        </w:rPr>
        <w:t>funkcijas pildīšanu KNAB.</w:t>
      </w:r>
      <w:r w:rsidRPr="009008D3">
        <w:rPr>
          <w:rFonts w:ascii="Times New Roman" w:hAnsi="Times New Roman" w:cs="Times New Roman"/>
          <w:color w:val="0D0D0D" w:themeColor="text1" w:themeTint="F2"/>
          <w:sz w:val="24"/>
          <w:szCs w:val="24"/>
        </w:rPr>
        <w:t xml:space="preserve"> </w:t>
      </w:r>
    </w:p>
    <w:p w14:paraId="0ACA899C" w14:textId="77777777" w:rsidR="0028493B" w:rsidRPr="0028493B" w:rsidRDefault="0028493B" w:rsidP="0028493B">
      <w:pPr>
        <w:spacing w:after="0" w:line="240" w:lineRule="auto"/>
        <w:ind w:firstLine="709"/>
        <w:jc w:val="both"/>
        <w:rPr>
          <w:rFonts w:ascii="Times New Roman" w:hAnsi="Times New Roman" w:cs="Times New Roman"/>
          <w:color w:val="0D0D0D" w:themeColor="text1" w:themeTint="F2"/>
          <w:sz w:val="24"/>
          <w:szCs w:val="24"/>
        </w:rPr>
      </w:pPr>
      <w:r w:rsidRPr="0028493B">
        <w:rPr>
          <w:rFonts w:ascii="Times New Roman" w:hAnsi="Times New Roman" w:cs="Times New Roman"/>
          <w:color w:val="0D0D0D" w:themeColor="text1" w:themeTint="F2"/>
          <w:sz w:val="24"/>
          <w:szCs w:val="24"/>
        </w:rPr>
        <w:t>Jāatzīmē, ka VID IDP veic ne tikai noziedzīgu nodarījumu atklāšanu un novēršanu, kas konstatēti VID ierēdņu un darbinieku darbībā un saistīti ar to pienākuma izpildi, bet arī:</w:t>
      </w:r>
    </w:p>
    <w:p w14:paraId="170DE19E" w14:textId="77777777" w:rsidR="0028493B" w:rsidRPr="0028493B" w:rsidRDefault="0028493B" w:rsidP="0028493B">
      <w:pPr>
        <w:spacing w:after="0" w:line="240" w:lineRule="auto"/>
        <w:ind w:firstLine="709"/>
        <w:jc w:val="both"/>
        <w:rPr>
          <w:rFonts w:ascii="Times New Roman" w:hAnsi="Times New Roman" w:cs="Times New Roman"/>
          <w:color w:val="0D0D0D" w:themeColor="text1" w:themeTint="F2"/>
          <w:sz w:val="24"/>
          <w:szCs w:val="24"/>
        </w:rPr>
      </w:pPr>
      <w:r w:rsidRPr="0028493B">
        <w:rPr>
          <w:rFonts w:ascii="Times New Roman" w:hAnsi="Times New Roman" w:cs="Times New Roman"/>
          <w:color w:val="0D0D0D" w:themeColor="text1" w:themeTint="F2"/>
          <w:sz w:val="24"/>
          <w:szCs w:val="24"/>
        </w:rPr>
        <w:t>-</w:t>
      </w:r>
      <w:r w:rsidRPr="0028493B">
        <w:rPr>
          <w:rFonts w:ascii="Times New Roman" w:hAnsi="Times New Roman" w:cs="Times New Roman"/>
          <w:color w:val="0D0D0D" w:themeColor="text1" w:themeTint="F2"/>
          <w:sz w:val="24"/>
          <w:szCs w:val="24"/>
        </w:rPr>
        <w:tab/>
        <w:t>organizē, pārvalda, koordinē, uzrauga un veido sadarbību ar patstāvīgajām struktūrvienībām VID riska vadības procesa korupcijas un interešu konflikta novēršanas jomā;</w:t>
      </w:r>
    </w:p>
    <w:p w14:paraId="7AEDF639" w14:textId="0A9529DE" w:rsidR="0028493B" w:rsidRDefault="0028493B" w:rsidP="0028493B">
      <w:pPr>
        <w:spacing w:after="0" w:line="240" w:lineRule="auto"/>
        <w:ind w:firstLine="709"/>
        <w:jc w:val="both"/>
        <w:rPr>
          <w:rFonts w:ascii="Times New Roman" w:hAnsi="Times New Roman" w:cs="Times New Roman"/>
          <w:color w:val="0D0D0D" w:themeColor="text1" w:themeTint="F2"/>
          <w:sz w:val="24"/>
          <w:szCs w:val="24"/>
        </w:rPr>
      </w:pPr>
      <w:r w:rsidRPr="0028493B">
        <w:rPr>
          <w:rFonts w:ascii="Times New Roman" w:hAnsi="Times New Roman" w:cs="Times New Roman"/>
          <w:color w:val="0D0D0D" w:themeColor="text1" w:themeTint="F2"/>
          <w:sz w:val="24"/>
          <w:szCs w:val="24"/>
        </w:rPr>
        <w:t>-</w:t>
      </w:r>
      <w:r w:rsidRPr="0028493B">
        <w:rPr>
          <w:rFonts w:ascii="Times New Roman" w:hAnsi="Times New Roman" w:cs="Times New Roman"/>
          <w:color w:val="0D0D0D" w:themeColor="text1" w:themeTint="F2"/>
          <w:sz w:val="24"/>
          <w:szCs w:val="24"/>
        </w:rPr>
        <w:tab/>
        <w:t>maksimāli nodrošina esošā VID personāla objektīvu un no korupcijas risku viedokļa nevainojumu darbību, kā arī nodrošina nepieciešamā jaunā, ar nevainojumu reputāciju, personāla piesaisti. Saskaņā ar likuma “Par Valsts ieņēmumu dienestu” 17. panta pirmo daļu par VID ierēdni var būt persona, kura atbilst Valsts civildienesta likuma 7. pantā noteiktajām prasībām, kā arī prasībai par nevainojamu reputāciju. Minētā prasība tika noteikta, lai stiprinātu VID personāla morālu un tiesisku apziņu, gan pastāvīgi (izmantojot rīcībā esošās datubāzes un mūsdienīgus informācijas analīzes un atlases rīkus) vērtējot esošos iestādes darbiniekus, gan arī izvirzot pietiekami striktas prasības attiecībā uz vakanču nokomplektēšanu.</w:t>
      </w:r>
    </w:p>
    <w:p w14:paraId="0A92CFFC" w14:textId="3A05611F" w:rsidR="00954DC0" w:rsidRPr="00224088" w:rsidRDefault="00954DC0" w:rsidP="002A2247">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924A57">
        <w:rPr>
          <w:rFonts w:ascii="Times New Roman" w:eastAsia="Times New Roman" w:hAnsi="Times New Roman" w:cs="Times New Roman"/>
          <w:kern w:val="0"/>
          <w:sz w:val="24"/>
          <w:szCs w:val="24"/>
          <w:lang w:eastAsia="lv-LV"/>
          <w14:ligatures w14:val="none"/>
        </w:rPr>
        <w:t>VID nodalot IDP izmeklēšanas un operatīvās darbības funkcijas KNAB, vienlaicīgi nenodalīs iekšējās kontroles funkcijas attiecībā uz likumu "</w:t>
      </w:r>
      <w:r w:rsidRPr="00924A57">
        <w:rPr>
          <w:rFonts w:ascii="Times New Roman" w:eastAsia="Times New Roman" w:hAnsi="Times New Roman" w:cs="Times New Roman"/>
          <w:kern w:val="0"/>
          <w:sz w:val="24"/>
          <w:szCs w:val="24"/>
          <w:shd w:val="clear" w:color="auto" w:fill="FFFFFF"/>
          <w:lang w:eastAsia="lv-LV"/>
          <w14:ligatures w14:val="none"/>
        </w:rPr>
        <w:t>Par interešu konflikta novēršanu valsts amatpersonu darbībā</w:t>
      </w:r>
      <w:r w:rsidRPr="00924A57">
        <w:rPr>
          <w:rFonts w:ascii="Times New Roman" w:eastAsia="Times New Roman" w:hAnsi="Times New Roman" w:cs="Times New Roman"/>
          <w:kern w:val="0"/>
          <w:sz w:val="24"/>
          <w:szCs w:val="24"/>
          <w:lang w:eastAsia="lv-LV"/>
          <w14:ligatures w14:val="none"/>
        </w:rPr>
        <w:t xml:space="preserve">" un citu ar amata pienākumu saistīto izpildes risku uzraudzību, novēršanu un </w:t>
      </w:r>
      <w:r w:rsidRPr="00924A57">
        <w:rPr>
          <w:rFonts w:ascii="Times New Roman" w:hAnsi="Times New Roman" w:cs="Times New Roman"/>
          <w:sz w:val="24"/>
          <w:szCs w:val="24"/>
        </w:rPr>
        <w:t>vienveidīgu</w:t>
      </w:r>
      <w:r w:rsidRPr="00924A57">
        <w:rPr>
          <w:rFonts w:ascii="Times New Roman" w:eastAsia="Times New Roman" w:hAnsi="Times New Roman" w:cs="Times New Roman"/>
          <w:kern w:val="0"/>
          <w:sz w:val="24"/>
          <w:szCs w:val="24"/>
          <w:lang w:eastAsia="lv-LV"/>
          <w14:ligatures w14:val="none"/>
        </w:rPr>
        <w:t xml:space="preserve"> piemērošanu </w:t>
      </w:r>
      <w:r w:rsidR="002A2247" w:rsidRPr="00924A57">
        <w:rPr>
          <w:rFonts w:ascii="Times New Roman" w:eastAsia="Times New Roman" w:hAnsi="Times New Roman" w:cs="Times New Roman"/>
          <w:kern w:val="0"/>
          <w:sz w:val="24"/>
          <w:szCs w:val="24"/>
          <w:lang w:eastAsia="lv-LV"/>
          <w14:ligatures w14:val="none"/>
        </w:rPr>
        <w:t>VID</w:t>
      </w:r>
      <w:r w:rsidRPr="00924A57">
        <w:rPr>
          <w:rFonts w:ascii="Times New Roman" w:eastAsia="Times New Roman" w:hAnsi="Times New Roman" w:cs="Times New Roman"/>
          <w:kern w:val="0"/>
          <w:sz w:val="24"/>
          <w:szCs w:val="24"/>
          <w:lang w:eastAsia="lv-LV"/>
          <w14:ligatures w14:val="none"/>
        </w:rPr>
        <w:t>.</w:t>
      </w:r>
      <w:r w:rsidR="00A30C4B">
        <w:rPr>
          <w:rFonts w:ascii="Times New Roman" w:eastAsia="Times New Roman" w:hAnsi="Times New Roman" w:cs="Times New Roman"/>
          <w:kern w:val="0"/>
          <w:sz w:val="24"/>
          <w:szCs w:val="24"/>
          <w:lang w:eastAsia="lv-LV"/>
          <w14:ligatures w14:val="none"/>
        </w:rPr>
        <w:t xml:space="preserve"> </w:t>
      </w:r>
    </w:p>
    <w:p w14:paraId="38C8648E" w14:textId="77777777" w:rsidR="009008D3" w:rsidRPr="009008D3" w:rsidRDefault="009008D3" w:rsidP="002A2247">
      <w:pPr>
        <w:spacing w:after="0" w:line="240" w:lineRule="auto"/>
        <w:ind w:firstLine="709"/>
        <w:jc w:val="both"/>
        <w:rPr>
          <w:rFonts w:ascii="Times New Roman" w:hAnsi="Times New Roman" w:cs="Times New Roman"/>
          <w:color w:val="0D0D0D" w:themeColor="text1" w:themeTint="F2"/>
          <w:sz w:val="24"/>
          <w:szCs w:val="24"/>
        </w:rPr>
      </w:pPr>
      <w:r w:rsidRPr="009008D3">
        <w:rPr>
          <w:rFonts w:ascii="Times New Roman" w:hAnsi="Times New Roman" w:cs="Times New Roman"/>
          <w:color w:val="0D0D0D" w:themeColor="text1" w:themeTint="F2"/>
          <w:sz w:val="24"/>
          <w:szCs w:val="24"/>
        </w:rPr>
        <w:t>Atbilstoši Kriminālprocesa likuma 387.pantā noteiktajai institucionālajai piekritībai šobrīd VID IDP pilnvarotas amatpersonas izmeklē noziedzīgus nodarījumus, kas konstatēti VID amatpersonu un darbinieku rīcībā un saistīti ar dienesta pienākumu izpildi (skatīt panta trešo daļu). Savukārt KNAB pilnvarotas amatpersonas izmeklē noziedzīgus nodarījumus, kuri saistīti ar politisko organizāciju (partiju) un to apvienību finansēšanas noteikumu pārkāpumiem, kā arī noziedzīgus nodarījumus valsts institūciju dienestā, ja tie ir saistīti ar korupciju (skatīt panta sesto daļu).</w:t>
      </w:r>
    </w:p>
    <w:p w14:paraId="7AC675B9" w14:textId="1A1F4CAF" w:rsidR="009008D3" w:rsidRPr="009008D3" w:rsidRDefault="009008D3" w:rsidP="009008D3">
      <w:pPr>
        <w:spacing w:after="0" w:line="240" w:lineRule="auto"/>
        <w:ind w:firstLine="709"/>
        <w:jc w:val="both"/>
        <w:rPr>
          <w:rFonts w:ascii="Times New Roman" w:hAnsi="Times New Roman" w:cs="Times New Roman"/>
          <w:color w:val="0D0D0D" w:themeColor="text1" w:themeTint="F2"/>
          <w:sz w:val="24"/>
          <w:szCs w:val="24"/>
        </w:rPr>
      </w:pPr>
      <w:r w:rsidRPr="009008D3">
        <w:rPr>
          <w:rFonts w:ascii="Times New Roman" w:hAnsi="Times New Roman" w:cs="Times New Roman"/>
          <w:color w:val="0D0D0D" w:themeColor="text1" w:themeTint="F2"/>
          <w:sz w:val="24"/>
          <w:szCs w:val="24"/>
        </w:rPr>
        <w:t xml:space="preserve">Atbilstoši Valsts kontroles revīzijas ziņojumam "Izmeklēšanas iestādes Latvijā: kompetenču un resursu, bet ne skaita jautājums" VID </w:t>
      </w:r>
      <w:r w:rsidR="00F531AD">
        <w:rPr>
          <w:rFonts w:ascii="Times New Roman" w:hAnsi="Times New Roman" w:cs="Times New Roman"/>
          <w:color w:val="0D0D0D" w:themeColor="text1" w:themeTint="F2"/>
          <w:sz w:val="24"/>
          <w:szCs w:val="24"/>
        </w:rPr>
        <w:t>IDP</w:t>
      </w:r>
      <w:r w:rsidRPr="009008D3">
        <w:rPr>
          <w:rFonts w:ascii="Times New Roman" w:hAnsi="Times New Roman" w:cs="Times New Roman"/>
          <w:color w:val="0D0D0D" w:themeColor="text1" w:themeTint="F2"/>
          <w:sz w:val="24"/>
          <w:szCs w:val="24"/>
        </w:rPr>
        <w:t xml:space="preserve"> institucionālās piekritības ietvaros biežāk izmeklētie noziedzīgie nodarījumi laika posmā no 2018.gada 1.janvārim līdz 2021.gada 31.augustam bija VID amatpersonu, pildot dienesta pienākumus, izdarītie noziedzīgi nodarījumi, galvenokārt kukuļņemšana, neizpaužamu ziņu izpaušana, dienesta stāvokļa ļaunprātīga </w:t>
      </w:r>
      <w:r w:rsidRPr="009008D3">
        <w:rPr>
          <w:rFonts w:ascii="Times New Roman" w:hAnsi="Times New Roman" w:cs="Times New Roman"/>
          <w:color w:val="0D0D0D" w:themeColor="text1" w:themeTint="F2"/>
          <w:sz w:val="24"/>
          <w:szCs w:val="24"/>
        </w:rPr>
        <w:lastRenderedPageBreak/>
        <w:t xml:space="preserve">izmantošana, savukārt </w:t>
      </w:r>
      <w:r w:rsidR="00D44DB3">
        <w:rPr>
          <w:rFonts w:ascii="Times New Roman" w:hAnsi="Times New Roman" w:cs="Times New Roman"/>
          <w:color w:val="0D0D0D" w:themeColor="text1" w:themeTint="F2"/>
          <w:sz w:val="24"/>
          <w:szCs w:val="24"/>
        </w:rPr>
        <w:t>KNAB</w:t>
      </w:r>
      <w:r w:rsidRPr="009008D3">
        <w:rPr>
          <w:rFonts w:ascii="Times New Roman" w:hAnsi="Times New Roman" w:cs="Times New Roman"/>
          <w:color w:val="0D0D0D" w:themeColor="text1" w:themeTint="F2"/>
          <w:sz w:val="24"/>
          <w:szCs w:val="24"/>
        </w:rPr>
        <w:t xml:space="preserve"> – kukuļdošana un kukuļņemšana, kā arī amatpersonu izdarīti noziedzīgi nodarījumi, pildot amata pienākumus, tai skaitā dienesta ļaunprātīga izmantošana.</w:t>
      </w:r>
    </w:p>
    <w:p w14:paraId="2A9F27C1" w14:textId="39B49C7D" w:rsidR="009008D3" w:rsidRPr="009008D3" w:rsidRDefault="009008D3" w:rsidP="009008D3">
      <w:pPr>
        <w:spacing w:after="0" w:line="240" w:lineRule="auto"/>
        <w:ind w:firstLine="709"/>
        <w:jc w:val="both"/>
        <w:rPr>
          <w:rFonts w:ascii="Times New Roman" w:hAnsi="Times New Roman" w:cs="Times New Roman"/>
          <w:color w:val="0D0D0D" w:themeColor="text1" w:themeTint="F2"/>
          <w:sz w:val="24"/>
          <w:szCs w:val="24"/>
        </w:rPr>
      </w:pPr>
      <w:r w:rsidRPr="009008D3">
        <w:rPr>
          <w:rFonts w:ascii="Times New Roman" w:hAnsi="Times New Roman" w:cs="Times New Roman"/>
          <w:color w:val="0D0D0D" w:themeColor="text1" w:themeTint="F2"/>
          <w:sz w:val="24"/>
          <w:szCs w:val="24"/>
        </w:rPr>
        <w:t xml:space="preserve">Ņemot vērā, ka VID </w:t>
      </w:r>
      <w:r w:rsidR="006E311F">
        <w:rPr>
          <w:rFonts w:ascii="Times New Roman" w:hAnsi="Times New Roman" w:cs="Times New Roman"/>
          <w:color w:val="0D0D0D" w:themeColor="text1" w:themeTint="F2"/>
          <w:sz w:val="24"/>
          <w:szCs w:val="24"/>
        </w:rPr>
        <w:t>IDP</w:t>
      </w:r>
      <w:r w:rsidRPr="009008D3">
        <w:rPr>
          <w:rFonts w:ascii="Times New Roman" w:hAnsi="Times New Roman" w:cs="Times New Roman"/>
          <w:color w:val="0D0D0D" w:themeColor="text1" w:themeTint="F2"/>
          <w:sz w:val="24"/>
          <w:szCs w:val="24"/>
        </w:rPr>
        <w:t xml:space="preserve"> un </w:t>
      </w:r>
      <w:r w:rsidR="006E311F">
        <w:rPr>
          <w:rFonts w:ascii="Times New Roman" w:hAnsi="Times New Roman" w:cs="Times New Roman"/>
          <w:color w:val="0D0D0D" w:themeColor="text1" w:themeTint="F2"/>
          <w:sz w:val="24"/>
          <w:szCs w:val="24"/>
        </w:rPr>
        <w:t>KNAB</w:t>
      </w:r>
      <w:r w:rsidRPr="009008D3">
        <w:rPr>
          <w:rFonts w:ascii="Times New Roman" w:hAnsi="Times New Roman" w:cs="Times New Roman"/>
          <w:color w:val="0D0D0D" w:themeColor="text1" w:themeTint="F2"/>
          <w:sz w:val="24"/>
          <w:szCs w:val="24"/>
        </w:rPr>
        <w:t xml:space="preserve"> noteiktās institucionālās piekritības ietvaros biežāk izmeklētie noziedzīgie nodarījumi pārklājas, secināms, ka </w:t>
      </w:r>
      <w:r w:rsidR="006E311F">
        <w:rPr>
          <w:rFonts w:ascii="Times New Roman" w:hAnsi="Times New Roman" w:cs="Times New Roman"/>
          <w:color w:val="0D0D0D" w:themeColor="text1" w:themeTint="F2"/>
          <w:sz w:val="24"/>
          <w:szCs w:val="24"/>
        </w:rPr>
        <w:t>KNAB</w:t>
      </w:r>
      <w:r w:rsidRPr="009008D3">
        <w:rPr>
          <w:rFonts w:ascii="Times New Roman" w:hAnsi="Times New Roman" w:cs="Times New Roman"/>
          <w:color w:val="0D0D0D" w:themeColor="text1" w:themeTint="F2"/>
          <w:sz w:val="24"/>
          <w:szCs w:val="24"/>
        </w:rPr>
        <w:t xml:space="preserve">, nododot VID </w:t>
      </w:r>
      <w:r w:rsidR="003C298A">
        <w:rPr>
          <w:rFonts w:ascii="Times New Roman" w:hAnsi="Times New Roman" w:cs="Times New Roman"/>
          <w:color w:val="0D0D0D" w:themeColor="text1" w:themeTint="F2"/>
          <w:sz w:val="24"/>
          <w:szCs w:val="24"/>
        </w:rPr>
        <w:t>IDP</w:t>
      </w:r>
      <w:r w:rsidRPr="009008D3">
        <w:rPr>
          <w:rFonts w:ascii="Times New Roman" w:hAnsi="Times New Roman" w:cs="Times New Roman"/>
          <w:color w:val="0D0D0D" w:themeColor="text1" w:themeTint="F2"/>
          <w:sz w:val="24"/>
          <w:szCs w:val="24"/>
        </w:rPr>
        <w:t xml:space="preserve"> </w:t>
      </w:r>
      <w:r w:rsidR="00D43608">
        <w:rPr>
          <w:rFonts w:ascii="Times New Roman" w:hAnsi="Times New Roman" w:cs="Times New Roman"/>
          <w:color w:val="0D0D0D" w:themeColor="text1" w:themeTint="F2"/>
          <w:sz w:val="24"/>
          <w:szCs w:val="24"/>
        </w:rPr>
        <w:t xml:space="preserve">izmeklēšanas un operatīvās darbības </w:t>
      </w:r>
      <w:r w:rsidRPr="009008D3">
        <w:rPr>
          <w:rFonts w:ascii="Times New Roman" w:hAnsi="Times New Roman" w:cs="Times New Roman"/>
          <w:color w:val="0D0D0D" w:themeColor="text1" w:themeTint="F2"/>
          <w:sz w:val="24"/>
          <w:szCs w:val="24"/>
        </w:rPr>
        <w:t>funkcijas un uzdevumus, būs iespēja sekmīgi turpināt pārņemto funkciju un uzdevumu īstenošanu, pamatojoties uz jau spēkā esošo normatīvo regulējumu.</w:t>
      </w:r>
    </w:p>
    <w:p w14:paraId="36C4E02B" w14:textId="0B6EE400" w:rsidR="009008D3" w:rsidRDefault="009008D3" w:rsidP="009008D3">
      <w:pPr>
        <w:spacing w:after="0" w:line="240" w:lineRule="auto"/>
        <w:ind w:firstLine="709"/>
        <w:jc w:val="both"/>
        <w:rPr>
          <w:rFonts w:ascii="Times New Roman" w:hAnsi="Times New Roman" w:cs="Times New Roman"/>
          <w:color w:val="0D0D0D" w:themeColor="text1" w:themeTint="F2"/>
          <w:sz w:val="24"/>
          <w:szCs w:val="24"/>
        </w:rPr>
      </w:pPr>
      <w:r w:rsidRPr="009008D3">
        <w:rPr>
          <w:rFonts w:ascii="Times New Roman" w:hAnsi="Times New Roman" w:cs="Times New Roman"/>
          <w:color w:val="0D0D0D" w:themeColor="text1" w:themeTint="F2"/>
          <w:sz w:val="24"/>
          <w:szCs w:val="24"/>
        </w:rPr>
        <w:t xml:space="preserve">Šāds risinājums atbilst arī </w:t>
      </w:r>
      <w:r w:rsidR="00FB35C7">
        <w:rPr>
          <w:rFonts w:ascii="Times New Roman" w:hAnsi="Times New Roman" w:cs="Times New Roman"/>
          <w:color w:val="0D0D0D" w:themeColor="text1" w:themeTint="F2"/>
          <w:sz w:val="24"/>
          <w:szCs w:val="24"/>
        </w:rPr>
        <w:t xml:space="preserve">iepriekš minētajam </w:t>
      </w:r>
      <w:r w:rsidRPr="009008D3">
        <w:rPr>
          <w:rFonts w:ascii="Times New Roman" w:hAnsi="Times New Roman" w:cs="Times New Roman"/>
          <w:color w:val="0D0D0D" w:themeColor="text1" w:themeTint="F2"/>
          <w:sz w:val="24"/>
          <w:szCs w:val="24"/>
        </w:rPr>
        <w:t>Valsts kontroles viedoklim, ka, lai izvairītos no iespējamiem interešu konfliktiem vai pat aizdomām par tiem, nevienā no izmeklēšanas iestādēm nav pieļaujama prakse, ka vienas izmeklēšanas iestādes ietvaros amatpersonas izmeklē citu šīs iestādes amatpersonu izdarītos noziedzīgos nodarījumus</w:t>
      </w:r>
      <w:r w:rsidR="00B9306D">
        <w:rPr>
          <w:rFonts w:ascii="Times New Roman" w:hAnsi="Times New Roman" w:cs="Times New Roman"/>
          <w:color w:val="0D0D0D" w:themeColor="text1" w:themeTint="F2"/>
          <w:sz w:val="24"/>
          <w:szCs w:val="24"/>
        </w:rPr>
        <w:t>.</w:t>
      </w:r>
    </w:p>
    <w:p w14:paraId="69D6F7D0" w14:textId="34F3B04B" w:rsidR="00EC3993" w:rsidRDefault="00EC3993" w:rsidP="00CC77DB">
      <w:pPr>
        <w:spacing w:after="0" w:line="240" w:lineRule="auto"/>
        <w:ind w:firstLine="709"/>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KNAB </w:t>
      </w:r>
      <w:r w:rsidRPr="00774FF4">
        <w:rPr>
          <w:rFonts w:ascii="Times New Roman" w:hAnsi="Times New Roman" w:cs="Times New Roman"/>
          <w:color w:val="0D0D0D" w:themeColor="text1" w:themeTint="F2"/>
          <w:sz w:val="24"/>
          <w:szCs w:val="24"/>
        </w:rPr>
        <w:t>struktūr</w:t>
      </w:r>
      <w:r>
        <w:rPr>
          <w:rFonts w:ascii="Times New Roman" w:hAnsi="Times New Roman" w:cs="Times New Roman"/>
          <w:color w:val="0D0D0D" w:themeColor="text1" w:themeTint="F2"/>
          <w:sz w:val="24"/>
          <w:szCs w:val="24"/>
        </w:rPr>
        <w:t>u,</w:t>
      </w:r>
      <w:r w:rsidRPr="00774FF4">
        <w:rPr>
          <w:rFonts w:ascii="Times New Roman" w:hAnsi="Times New Roman" w:cs="Times New Roman"/>
          <w:color w:val="0D0D0D" w:themeColor="text1" w:themeTint="F2"/>
          <w:sz w:val="24"/>
          <w:szCs w:val="24"/>
        </w:rPr>
        <w:t xml:space="preserve"> funkciju tvērum</w:t>
      </w:r>
      <w:r>
        <w:rPr>
          <w:rFonts w:ascii="Times New Roman" w:hAnsi="Times New Roman" w:cs="Times New Roman"/>
          <w:color w:val="0D0D0D" w:themeColor="text1" w:themeTint="F2"/>
          <w:sz w:val="24"/>
          <w:szCs w:val="24"/>
        </w:rPr>
        <w:t>u</w:t>
      </w:r>
      <w:r w:rsidRPr="00774FF4">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 xml:space="preserve">un </w:t>
      </w:r>
      <w:r w:rsidRPr="00104E65">
        <w:rPr>
          <w:rFonts w:ascii="Times New Roman" w:hAnsi="Times New Roman" w:cs="Times New Roman"/>
          <w:color w:val="0D0D0D" w:themeColor="text1" w:themeTint="F2"/>
          <w:sz w:val="24"/>
          <w:szCs w:val="24"/>
        </w:rPr>
        <w:t xml:space="preserve">īstenotos pasākumus korupcijas klātbūtnes mazināšanai </w:t>
      </w:r>
      <w:r w:rsidRPr="00774FF4">
        <w:rPr>
          <w:rFonts w:ascii="Times New Roman" w:hAnsi="Times New Roman" w:cs="Times New Roman"/>
          <w:color w:val="0D0D0D" w:themeColor="text1" w:themeTint="F2"/>
          <w:sz w:val="24"/>
          <w:szCs w:val="24"/>
        </w:rPr>
        <w:t>ir atzinīgi novērtē</w:t>
      </w:r>
      <w:r>
        <w:rPr>
          <w:rFonts w:ascii="Times New Roman" w:hAnsi="Times New Roman" w:cs="Times New Roman"/>
          <w:color w:val="0D0D0D" w:themeColor="text1" w:themeTint="F2"/>
          <w:sz w:val="24"/>
          <w:szCs w:val="24"/>
        </w:rPr>
        <w:t xml:space="preserve">jusi </w:t>
      </w:r>
      <w:r w:rsidR="003A5F35">
        <w:rPr>
          <w:rFonts w:ascii="Times New Roman" w:hAnsi="Times New Roman" w:cs="Times New Roman"/>
          <w:color w:val="0D0D0D" w:themeColor="text1" w:themeTint="F2"/>
          <w:sz w:val="24"/>
          <w:szCs w:val="24"/>
        </w:rPr>
        <w:t>EK</w:t>
      </w:r>
      <w:r w:rsidRPr="00774FF4">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 xml:space="preserve">par ko </w:t>
      </w:r>
      <w:r w:rsidRPr="00774FF4">
        <w:rPr>
          <w:rFonts w:ascii="Times New Roman" w:hAnsi="Times New Roman" w:cs="Times New Roman"/>
          <w:color w:val="0D0D0D" w:themeColor="text1" w:themeTint="F2"/>
          <w:sz w:val="24"/>
          <w:szCs w:val="24"/>
        </w:rPr>
        <w:t xml:space="preserve">liecina </w:t>
      </w:r>
      <w:r w:rsidR="003A5F35">
        <w:rPr>
          <w:rFonts w:ascii="Times New Roman" w:hAnsi="Times New Roman" w:cs="Times New Roman"/>
          <w:color w:val="0D0D0D" w:themeColor="text1" w:themeTint="F2"/>
          <w:sz w:val="24"/>
          <w:szCs w:val="24"/>
        </w:rPr>
        <w:t>EK</w:t>
      </w:r>
      <w:r w:rsidRPr="00774FF4">
        <w:rPr>
          <w:rFonts w:ascii="Times New Roman" w:hAnsi="Times New Roman" w:cs="Times New Roman"/>
          <w:color w:val="0D0D0D" w:themeColor="text1" w:themeTint="F2"/>
          <w:sz w:val="24"/>
          <w:szCs w:val="24"/>
        </w:rPr>
        <w:t xml:space="preserve"> publiskotā labās prakses rokasgrāmata cīņai pret korupciju</w:t>
      </w:r>
      <w:r>
        <w:rPr>
          <w:rStyle w:val="FootnoteReference"/>
          <w:rFonts w:ascii="Times New Roman" w:hAnsi="Times New Roman" w:cs="Times New Roman"/>
          <w:color w:val="0D0D0D" w:themeColor="text1" w:themeTint="F2"/>
          <w:sz w:val="24"/>
          <w:szCs w:val="24"/>
        </w:rPr>
        <w:footnoteReference w:id="44"/>
      </w:r>
      <w:r w:rsidRPr="00774FF4">
        <w:rPr>
          <w:rFonts w:ascii="Times New Roman" w:hAnsi="Times New Roman" w:cs="Times New Roman"/>
          <w:color w:val="0D0D0D" w:themeColor="text1" w:themeTint="F2"/>
          <w:sz w:val="24"/>
          <w:szCs w:val="24"/>
        </w:rPr>
        <w:t>.</w:t>
      </w:r>
    </w:p>
    <w:p w14:paraId="39D8AF48" w14:textId="757B734F" w:rsidR="009008D3" w:rsidRDefault="00C43A47" w:rsidP="00E73CF6">
      <w:pPr>
        <w:spacing w:after="0" w:line="240" w:lineRule="auto"/>
        <w:ind w:firstLine="709"/>
        <w:jc w:val="both"/>
        <w:rPr>
          <w:rFonts w:ascii="Times New Roman" w:hAnsi="Times New Roman" w:cs="Times New Roman"/>
          <w:sz w:val="24"/>
          <w:szCs w:val="24"/>
        </w:rPr>
      </w:pPr>
      <w:r w:rsidRPr="008531E4">
        <w:rPr>
          <w:rFonts w:ascii="Times New Roman" w:hAnsi="Times New Roman" w:cs="Times New Roman"/>
          <w:sz w:val="24"/>
          <w:szCs w:val="24"/>
        </w:rPr>
        <w:t>Virzoties šajā modeļa virzienā ir jā</w:t>
      </w:r>
      <w:r w:rsidR="00344BFB">
        <w:rPr>
          <w:rFonts w:ascii="Times New Roman" w:hAnsi="Times New Roman" w:cs="Times New Roman"/>
          <w:sz w:val="24"/>
          <w:szCs w:val="24"/>
        </w:rPr>
        <w:t>atzīmē</w:t>
      </w:r>
      <w:r>
        <w:rPr>
          <w:rFonts w:ascii="Times New Roman" w:hAnsi="Times New Roman" w:cs="Times New Roman"/>
          <w:sz w:val="24"/>
          <w:szCs w:val="24"/>
        </w:rPr>
        <w:t xml:space="preserve">, </w:t>
      </w:r>
      <w:r w:rsidR="00C269AC">
        <w:rPr>
          <w:rFonts w:ascii="Times New Roman" w:hAnsi="Times New Roman" w:cs="Times New Roman"/>
          <w:sz w:val="24"/>
          <w:szCs w:val="24"/>
        </w:rPr>
        <w:t>ka</w:t>
      </w:r>
      <w:r w:rsidR="00344BFB">
        <w:rPr>
          <w:rFonts w:ascii="Times New Roman" w:hAnsi="Times New Roman" w:cs="Times New Roman"/>
          <w:sz w:val="24"/>
          <w:szCs w:val="24"/>
        </w:rPr>
        <w:t xml:space="preserve"> šobrīd</w:t>
      </w:r>
      <w:r w:rsidR="00C269AC">
        <w:rPr>
          <w:rFonts w:ascii="Times New Roman" w:hAnsi="Times New Roman" w:cs="Times New Roman"/>
          <w:sz w:val="24"/>
          <w:szCs w:val="24"/>
        </w:rPr>
        <w:t xml:space="preserve"> </w:t>
      </w:r>
      <w:r w:rsidR="00C269AC" w:rsidRPr="000C298F">
        <w:rPr>
          <w:rFonts w:ascii="Times New Roman" w:hAnsi="Times New Roman" w:cs="Times New Roman"/>
          <w:sz w:val="24"/>
          <w:szCs w:val="24"/>
        </w:rPr>
        <w:t xml:space="preserve">VID korupcijas un interešu konflikta risku pārvaldība un prevencija integrēta VID </w:t>
      </w:r>
      <w:r w:rsidR="00C269AC">
        <w:rPr>
          <w:rFonts w:ascii="Times New Roman" w:hAnsi="Times New Roman" w:cs="Times New Roman"/>
          <w:sz w:val="24"/>
          <w:szCs w:val="24"/>
        </w:rPr>
        <w:t>IDP</w:t>
      </w:r>
      <w:r w:rsidR="00C269AC" w:rsidRPr="000C298F">
        <w:rPr>
          <w:rFonts w:ascii="Times New Roman" w:hAnsi="Times New Roman" w:cs="Times New Roman"/>
          <w:sz w:val="24"/>
          <w:szCs w:val="24"/>
        </w:rPr>
        <w:t>.</w:t>
      </w:r>
      <w:r w:rsidR="00C269AC">
        <w:rPr>
          <w:rFonts w:ascii="Times New Roman" w:hAnsi="Times New Roman" w:cs="Times New Roman"/>
          <w:sz w:val="24"/>
          <w:szCs w:val="24"/>
        </w:rPr>
        <w:t xml:space="preserve"> Izveidota risku sistēma, kas balstās uz VID iekšējiem resursiem un ļauj </w:t>
      </w:r>
      <w:r w:rsidR="00C269AC" w:rsidRPr="009A404F">
        <w:rPr>
          <w:rFonts w:ascii="Times New Roman" w:hAnsi="Times New Roman" w:cs="Times New Roman"/>
          <w:sz w:val="24"/>
          <w:szCs w:val="24"/>
        </w:rPr>
        <w:t>pēc noteiktiem kritērijiem identificēt iespējamos riskus VID amatpersonu deklarācijās</w:t>
      </w:r>
      <w:r w:rsidR="00C269AC">
        <w:rPr>
          <w:rFonts w:ascii="Times New Roman" w:hAnsi="Times New Roman" w:cs="Times New Roman"/>
          <w:sz w:val="24"/>
          <w:szCs w:val="24"/>
        </w:rPr>
        <w:t>.</w:t>
      </w:r>
      <w:r w:rsidR="00C269AC" w:rsidRPr="009A404F">
        <w:rPr>
          <w:rFonts w:ascii="Times New Roman" w:hAnsi="Times New Roman" w:cs="Times New Roman"/>
          <w:sz w:val="24"/>
          <w:szCs w:val="24"/>
        </w:rPr>
        <w:t xml:space="preserve"> </w:t>
      </w:r>
      <w:r w:rsidR="00C269AC" w:rsidRPr="00285774">
        <w:rPr>
          <w:rFonts w:ascii="Times New Roman" w:hAnsi="Times New Roman" w:cs="Times New Roman"/>
          <w:sz w:val="24"/>
          <w:szCs w:val="24"/>
        </w:rPr>
        <w:t xml:space="preserve">VID </w:t>
      </w:r>
      <w:r w:rsidR="00C269AC">
        <w:rPr>
          <w:rFonts w:ascii="Times New Roman" w:hAnsi="Times New Roman" w:cs="Times New Roman"/>
          <w:sz w:val="24"/>
          <w:szCs w:val="24"/>
        </w:rPr>
        <w:t>IDP</w:t>
      </w:r>
      <w:r w:rsidR="00C269AC" w:rsidRPr="00285774">
        <w:rPr>
          <w:rFonts w:ascii="Times New Roman" w:hAnsi="Times New Roman" w:cs="Times New Roman"/>
          <w:sz w:val="24"/>
          <w:szCs w:val="24"/>
        </w:rPr>
        <w:t xml:space="preserve"> ir izveidota arī uz iekšējās kontroles gaitā iegūto pieredzi balstīta preventīvo pasākumu programma, kura paredz pārbaudes, apmācības, informatīvās kampaņas, konsultācijas, ņemot vērā katras VID struktūrvienības darbības specifiku un uzrunājot konkrētu identificētu mērķauditoriju.</w:t>
      </w:r>
      <w:r w:rsidR="00621244" w:rsidRPr="00621244">
        <w:rPr>
          <w:rFonts w:ascii="Times New Roman" w:hAnsi="Times New Roman" w:cs="Times New Roman"/>
          <w:sz w:val="24"/>
          <w:szCs w:val="24"/>
        </w:rPr>
        <w:t xml:space="preserve"> </w:t>
      </w:r>
      <w:r w:rsidR="00CC77DB">
        <w:rPr>
          <w:rFonts w:ascii="Times New Roman" w:hAnsi="Times New Roman" w:cs="Times New Roman"/>
          <w:sz w:val="24"/>
          <w:szCs w:val="24"/>
        </w:rPr>
        <w:t xml:space="preserve">Nepieciešams izstrādāt risinājumu </w:t>
      </w:r>
      <w:r w:rsidR="00E538D0">
        <w:rPr>
          <w:rFonts w:ascii="Times New Roman" w:hAnsi="Times New Roman" w:cs="Times New Roman"/>
          <w:sz w:val="24"/>
          <w:szCs w:val="24"/>
        </w:rPr>
        <w:t>p</w:t>
      </w:r>
      <w:r w:rsidR="00621244">
        <w:rPr>
          <w:rFonts w:ascii="Times New Roman" w:hAnsi="Times New Roman" w:cs="Times New Roman"/>
          <w:sz w:val="24"/>
          <w:szCs w:val="24"/>
        </w:rPr>
        <w:t>iekļuve</w:t>
      </w:r>
      <w:r w:rsidR="00E538D0">
        <w:rPr>
          <w:rFonts w:ascii="Times New Roman" w:hAnsi="Times New Roman" w:cs="Times New Roman"/>
          <w:sz w:val="24"/>
          <w:szCs w:val="24"/>
        </w:rPr>
        <w:t>s nodrošināšanai</w:t>
      </w:r>
      <w:r w:rsidR="00621244">
        <w:rPr>
          <w:rFonts w:ascii="Times New Roman" w:hAnsi="Times New Roman" w:cs="Times New Roman"/>
          <w:sz w:val="24"/>
          <w:szCs w:val="24"/>
        </w:rPr>
        <w:t xml:space="preserve"> </w:t>
      </w:r>
      <w:r w:rsidR="00621244" w:rsidRPr="00C17DEC">
        <w:rPr>
          <w:rFonts w:ascii="Times New Roman" w:hAnsi="Times New Roman" w:cs="Times New Roman"/>
          <w:sz w:val="24"/>
          <w:szCs w:val="24"/>
        </w:rPr>
        <w:t>VID uzkrātajai un pieejamajai informācijai, kas ir nodokļu un muitas administrācijas darba sastāvdaļa, infrastruktūrai un telpām, kā arī VID analītiskajiem rīkiem</w:t>
      </w:r>
      <w:r w:rsidR="00E538D0">
        <w:rPr>
          <w:rFonts w:ascii="Times New Roman" w:hAnsi="Times New Roman" w:cs="Times New Roman"/>
          <w:sz w:val="24"/>
          <w:szCs w:val="24"/>
        </w:rPr>
        <w:t>.</w:t>
      </w:r>
    </w:p>
    <w:p w14:paraId="4DC58704" w14:textId="77777777" w:rsidR="005C19DF" w:rsidRPr="005C19DF" w:rsidRDefault="005C19DF" w:rsidP="00E84A5A">
      <w:pPr>
        <w:spacing w:after="0" w:line="240" w:lineRule="auto"/>
        <w:jc w:val="both"/>
        <w:rPr>
          <w:rFonts w:ascii="Times New Roman" w:hAnsi="Times New Roman" w:cs="Times New Roman"/>
          <w:sz w:val="24"/>
          <w:szCs w:val="24"/>
        </w:rPr>
      </w:pPr>
    </w:p>
    <w:p w14:paraId="48C938F1" w14:textId="5EEC2749" w:rsidR="009008D3" w:rsidRDefault="009A22BC" w:rsidP="00E73CF6">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color w:val="0D0D0D" w:themeColor="text1" w:themeTint="F2"/>
          <w:sz w:val="24"/>
          <w:szCs w:val="24"/>
        </w:rPr>
        <w:t>VID</w:t>
      </w:r>
      <w:r w:rsidR="009008D3" w:rsidRPr="009008D3">
        <w:rPr>
          <w:rFonts w:ascii="Times New Roman" w:hAnsi="Times New Roman" w:cs="Times New Roman"/>
          <w:b/>
          <w:bCs/>
          <w:color w:val="0D0D0D" w:themeColor="text1" w:themeTint="F2"/>
          <w:sz w:val="24"/>
          <w:szCs w:val="24"/>
        </w:rPr>
        <w:t xml:space="preserve"> funkciju pārskatīšana</w:t>
      </w:r>
      <w:r w:rsidR="009008D3" w:rsidRPr="009008D3">
        <w:rPr>
          <w:rFonts w:ascii="Times New Roman" w:hAnsi="Times New Roman" w:cs="Times New Roman"/>
          <w:b/>
          <w:bCs/>
          <w:sz w:val="24"/>
          <w:szCs w:val="24"/>
        </w:rPr>
        <w:t xml:space="preserve"> paredz no VID struktūras izslēgt IDP</w:t>
      </w:r>
      <w:r w:rsidR="001F1CBB">
        <w:rPr>
          <w:rFonts w:ascii="Times New Roman" w:hAnsi="Times New Roman" w:cs="Times New Roman"/>
          <w:b/>
          <w:bCs/>
          <w:sz w:val="24"/>
          <w:szCs w:val="24"/>
        </w:rPr>
        <w:t xml:space="preserve"> un </w:t>
      </w:r>
      <w:r w:rsidR="009008D3" w:rsidRPr="009008D3">
        <w:rPr>
          <w:rFonts w:ascii="Times New Roman" w:hAnsi="Times New Roman" w:cs="Times New Roman"/>
          <w:b/>
          <w:bCs/>
          <w:sz w:val="24"/>
          <w:szCs w:val="24"/>
        </w:rPr>
        <w:t xml:space="preserve">VID IDP </w:t>
      </w:r>
      <w:r w:rsidR="00140182" w:rsidRPr="00140182">
        <w:rPr>
          <w:rFonts w:ascii="Times New Roman" w:hAnsi="Times New Roman" w:cs="Times New Roman"/>
          <w:b/>
          <w:bCs/>
          <w:sz w:val="24"/>
          <w:szCs w:val="24"/>
        </w:rPr>
        <w:t xml:space="preserve">izmeklēšanas un operatīvās darbības </w:t>
      </w:r>
      <w:r w:rsidR="009008D3" w:rsidRPr="009008D3">
        <w:rPr>
          <w:rFonts w:ascii="Times New Roman" w:hAnsi="Times New Roman" w:cs="Times New Roman"/>
          <w:b/>
          <w:bCs/>
          <w:sz w:val="24"/>
          <w:szCs w:val="24"/>
        </w:rPr>
        <w:t>funkcijas un uzdevumus nodot KNAB.</w:t>
      </w:r>
    </w:p>
    <w:p w14:paraId="1A30B565" w14:textId="77777777" w:rsidR="00CD7ADE" w:rsidRDefault="00CD7ADE" w:rsidP="00E73CF6">
      <w:pPr>
        <w:spacing w:after="0" w:line="240" w:lineRule="auto"/>
        <w:ind w:firstLine="709"/>
        <w:jc w:val="both"/>
        <w:rPr>
          <w:rFonts w:ascii="Times New Roman" w:hAnsi="Times New Roman" w:cs="Times New Roman"/>
          <w:b/>
          <w:bCs/>
          <w:sz w:val="24"/>
          <w:szCs w:val="24"/>
        </w:rPr>
      </w:pPr>
    </w:p>
    <w:p w14:paraId="6A9A62F2" w14:textId="53B74ADE" w:rsidR="009008D3" w:rsidRPr="00600A0C" w:rsidRDefault="00E8411A" w:rsidP="00E73CF6">
      <w:pPr>
        <w:spacing w:after="0" w:line="240" w:lineRule="auto"/>
        <w:ind w:firstLine="709"/>
        <w:jc w:val="both"/>
        <w:rPr>
          <w:rFonts w:ascii="Times New Roman" w:hAnsi="Times New Roman" w:cs="Times New Roman"/>
          <w:sz w:val="24"/>
          <w:szCs w:val="24"/>
        </w:rPr>
      </w:pPr>
      <w:r w:rsidRPr="00345FFD">
        <w:rPr>
          <w:rFonts w:ascii="Times New Roman" w:hAnsi="Times New Roman" w:cs="Times New Roman"/>
          <w:sz w:val="24"/>
          <w:szCs w:val="24"/>
        </w:rPr>
        <w:t xml:space="preserve">Izmeklēšanas un </w:t>
      </w:r>
      <w:r w:rsidR="00140182" w:rsidRPr="00345FFD">
        <w:rPr>
          <w:rFonts w:ascii="Times New Roman" w:hAnsi="Times New Roman" w:cs="Times New Roman"/>
          <w:sz w:val="24"/>
          <w:szCs w:val="24"/>
        </w:rPr>
        <w:t>operatīv</w:t>
      </w:r>
      <w:r w:rsidR="00140182">
        <w:rPr>
          <w:rFonts w:ascii="Times New Roman" w:hAnsi="Times New Roman" w:cs="Times New Roman"/>
          <w:sz w:val="24"/>
          <w:szCs w:val="24"/>
        </w:rPr>
        <w:t>ā</w:t>
      </w:r>
      <w:r w:rsidR="00140182" w:rsidRPr="00345FFD">
        <w:rPr>
          <w:rFonts w:ascii="Times New Roman" w:hAnsi="Times New Roman" w:cs="Times New Roman"/>
          <w:sz w:val="24"/>
          <w:szCs w:val="24"/>
        </w:rPr>
        <w:t xml:space="preserve">s </w:t>
      </w:r>
      <w:r w:rsidRPr="00345FFD">
        <w:rPr>
          <w:rFonts w:ascii="Times New Roman" w:hAnsi="Times New Roman" w:cs="Times New Roman"/>
          <w:sz w:val="24"/>
          <w:szCs w:val="24"/>
        </w:rPr>
        <w:t xml:space="preserve">darbības funkcijas, kuras plānots nodot </w:t>
      </w:r>
      <w:r w:rsidR="00DC2B55" w:rsidRPr="00345FFD">
        <w:rPr>
          <w:rFonts w:ascii="Times New Roman" w:hAnsi="Times New Roman" w:cs="Times New Roman"/>
          <w:sz w:val="24"/>
          <w:szCs w:val="24"/>
        </w:rPr>
        <w:t>KNAB, veic 20 VID nodarbinātie.</w:t>
      </w:r>
      <w:r w:rsidR="00CD7ADE" w:rsidRPr="00345FFD">
        <w:rPr>
          <w:rFonts w:ascii="Times New Roman" w:hAnsi="Times New Roman" w:cs="Times New Roman"/>
          <w:sz w:val="24"/>
          <w:szCs w:val="24"/>
        </w:rPr>
        <w:t xml:space="preserve"> </w:t>
      </w:r>
      <w:r w:rsidR="00666E6B" w:rsidRPr="00345FFD">
        <w:rPr>
          <w:rFonts w:ascii="Times New Roman" w:hAnsi="Times New Roman" w:cs="Times New Roman"/>
          <w:sz w:val="24"/>
          <w:szCs w:val="24"/>
        </w:rPr>
        <w:t>R</w:t>
      </w:r>
      <w:r w:rsidR="00E25BAB" w:rsidRPr="00345FFD">
        <w:rPr>
          <w:rFonts w:ascii="Times New Roman" w:hAnsi="Times New Roman" w:cs="Times New Roman"/>
          <w:sz w:val="24"/>
          <w:szCs w:val="24"/>
        </w:rPr>
        <w:t>isinājuma</w:t>
      </w:r>
      <w:r w:rsidR="00666E6B" w:rsidRPr="00345FFD">
        <w:rPr>
          <w:rFonts w:ascii="Times New Roman" w:hAnsi="Times New Roman" w:cs="Times New Roman"/>
          <w:sz w:val="24"/>
          <w:szCs w:val="24"/>
        </w:rPr>
        <w:t xml:space="preserve"> īstenošanas gadījumā tiks pārdalīts </w:t>
      </w:r>
      <w:r w:rsidR="00014334" w:rsidRPr="00345FFD">
        <w:rPr>
          <w:rFonts w:ascii="Times New Roman" w:hAnsi="Times New Roman" w:cs="Times New Roman"/>
          <w:sz w:val="24"/>
          <w:szCs w:val="24"/>
        </w:rPr>
        <w:t>finansējums provizoriski 904</w:t>
      </w:r>
      <w:r w:rsidR="00A23439" w:rsidRPr="00345FFD">
        <w:rPr>
          <w:rFonts w:ascii="Times New Roman" w:hAnsi="Times New Roman" w:cs="Times New Roman"/>
          <w:sz w:val="24"/>
          <w:szCs w:val="24"/>
        </w:rPr>
        <w:t xml:space="preserve"> 518 </w:t>
      </w:r>
      <w:r w:rsidR="00A23439" w:rsidRPr="00345FFD">
        <w:rPr>
          <w:rFonts w:ascii="Times New Roman" w:hAnsi="Times New Roman" w:cs="Times New Roman"/>
          <w:i/>
          <w:iCs/>
          <w:sz w:val="24"/>
          <w:szCs w:val="24"/>
        </w:rPr>
        <w:t>euro</w:t>
      </w:r>
      <w:r w:rsidR="00A23439" w:rsidRPr="00345FFD">
        <w:rPr>
          <w:rFonts w:ascii="Times New Roman" w:hAnsi="Times New Roman" w:cs="Times New Roman"/>
          <w:sz w:val="24"/>
          <w:szCs w:val="24"/>
        </w:rPr>
        <w:t xml:space="preserve"> apmērā</w:t>
      </w:r>
      <w:r w:rsidR="00FD0F7D" w:rsidRPr="00345FFD">
        <w:rPr>
          <w:rFonts w:ascii="Times New Roman" w:hAnsi="Times New Roman" w:cs="Times New Roman"/>
          <w:sz w:val="24"/>
          <w:szCs w:val="24"/>
        </w:rPr>
        <w:t xml:space="preserve"> </w:t>
      </w:r>
      <w:r w:rsidR="00A23439" w:rsidRPr="00345FFD">
        <w:rPr>
          <w:rFonts w:ascii="Times New Roman" w:hAnsi="Times New Roman" w:cs="Times New Roman"/>
          <w:sz w:val="24"/>
          <w:szCs w:val="24"/>
        </w:rPr>
        <w:t>atlīdzībai un uzturēšanai</w:t>
      </w:r>
      <w:r w:rsidR="004C0DD2">
        <w:rPr>
          <w:rFonts w:ascii="Times New Roman" w:hAnsi="Times New Roman" w:cs="Times New Roman"/>
          <w:sz w:val="24"/>
          <w:szCs w:val="24"/>
        </w:rPr>
        <w:t xml:space="preserve"> un 20 amata vietas</w:t>
      </w:r>
      <w:r w:rsidR="002901D4" w:rsidRPr="00345FFD">
        <w:rPr>
          <w:rFonts w:ascii="Times New Roman" w:hAnsi="Times New Roman" w:cs="Times New Roman"/>
          <w:sz w:val="24"/>
          <w:szCs w:val="24"/>
        </w:rPr>
        <w:t xml:space="preserve">. </w:t>
      </w:r>
      <w:r w:rsidR="006D3446">
        <w:rPr>
          <w:rFonts w:ascii="Times New Roman" w:hAnsi="Times New Roman" w:cs="Times New Roman"/>
          <w:sz w:val="24"/>
          <w:szCs w:val="24"/>
        </w:rPr>
        <w:t xml:space="preserve">Finansējums tiks </w:t>
      </w:r>
      <w:r w:rsidR="007448B8">
        <w:rPr>
          <w:rFonts w:ascii="Times New Roman" w:hAnsi="Times New Roman" w:cs="Times New Roman"/>
          <w:sz w:val="24"/>
          <w:szCs w:val="24"/>
        </w:rPr>
        <w:t xml:space="preserve">pārdalīts no valsts budžeta </w:t>
      </w:r>
      <w:r w:rsidR="00F65B7D">
        <w:rPr>
          <w:rFonts w:ascii="Times New Roman" w:hAnsi="Times New Roman" w:cs="Times New Roman"/>
          <w:sz w:val="24"/>
          <w:szCs w:val="24"/>
        </w:rPr>
        <w:t xml:space="preserve">programmas 33.00.00 “Valsts ieņēmumu </w:t>
      </w:r>
      <w:r w:rsidR="00E0266C">
        <w:rPr>
          <w:rFonts w:ascii="Times New Roman" w:hAnsi="Times New Roman" w:cs="Times New Roman"/>
          <w:sz w:val="24"/>
          <w:szCs w:val="24"/>
        </w:rPr>
        <w:t>un muitas politikas nodrošināšana</w:t>
      </w:r>
      <w:r w:rsidR="00F65B7D">
        <w:rPr>
          <w:rFonts w:ascii="Times New Roman" w:hAnsi="Times New Roman" w:cs="Times New Roman"/>
          <w:sz w:val="24"/>
          <w:szCs w:val="24"/>
        </w:rPr>
        <w:t>”</w:t>
      </w:r>
      <w:r w:rsidR="00E0266C">
        <w:rPr>
          <w:rFonts w:ascii="Times New Roman" w:hAnsi="Times New Roman" w:cs="Times New Roman"/>
          <w:sz w:val="24"/>
          <w:szCs w:val="24"/>
        </w:rPr>
        <w:t xml:space="preserve">. </w:t>
      </w:r>
      <w:r w:rsidR="002901D4" w:rsidRPr="00345FFD">
        <w:rPr>
          <w:rFonts w:ascii="Times New Roman" w:hAnsi="Times New Roman" w:cs="Times New Roman"/>
          <w:sz w:val="24"/>
          <w:szCs w:val="24"/>
        </w:rPr>
        <w:t xml:space="preserve">Papildus tiks nodoti no bilances uz bilanci visi </w:t>
      </w:r>
      <w:r w:rsidR="002901D4" w:rsidRPr="00600A0C">
        <w:rPr>
          <w:rFonts w:ascii="Times New Roman" w:hAnsi="Times New Roman" w:cs="Times New Roman"/>
          <w:sz w:val="24"/>
          <w:szCs w:val="24"/>
        </w:rPr>
        <w:t>materiāltehniskie resursi, kurus šobrīd izmanto tieši VID IDP.</w:t>
      </w:r>
      <w:r w:rsidR="00475724" w:rsidRPr="00662293">
        <w:rPr>
          <w:rFonts w:ascii="Times New Roman" w:hAnsi="Times New Roman" w:cs="Times New Roman"/>
          <w:sz w:val="24"/>
          <w:szCs w:val="24"/>
        </w:rPr>
        <w:t xml:space="preserve"> </w:t>
      </w:r>
      <w:r w:rsidR="00475724" w:rsidRPr="00600A0C">
        <w:rPr>
          <w:rFonts w:ascii="Times New Roman" w:hAnsi="Times New Roman" w:cs="Times New Roman"/>
          <w:sz w:val="24"/>
          <w:szCs w:val="24"/>
        </w:rPr>
        <w:t xml:space="preserve">Pārdalāmā finansējuma apmērs </w:t>
      </w:r>
      <w:r w:rsidR="00401ADA" w:rsidRPr="00600A0C">
        <w:rPr>
          <w:rFonts w:ascii="Times New Roman" w:hAnsi="Times New Roman" w:cs="Times New Roman"/>
          <w:sz w:val="24"/>
          <w:szCs w:val="24"/>
        </w:rPr>
        <w:t xml:space="preserve">un </w:t>
      </w:r>
      <w:r w:rsidR="00EA70D1" w:rsidRPr="00600A0C">
        <w:rPr>
          <w:rFonts w:ascii="Times New Roman" w:hAnsi="Times New Roman" w:cs="Times New Roman"/>
          <w:sz w:val="24"/>
          <w:szCs w:val="24"/>
        </w:rPr>
        <w:t xml:space="preserve">valsts budžeta programma, uz kuru </w:t>
      </w:r>
      <w:r w:rsidR="00C479FE" w:rsidRPr="00600A0C">
        <w:rPr>
          <w:rFonts w:ascii="Times New Roman" w:hAnsi="Times New Roman" w:cs="Times New Roman"/>
          <w:sz w:val="24"/>
          <w:szCs w:val="24"/>
        </w:rPr>
        <w:t xml:space="preserve">tiks pārdalīts finansējums, </w:t>
      </w:r>
      <w:r w:rsidR="00475724" w:rsidRPr="00600A0C">
        <w:rPr>
          <w:rFonts w:ascii="Times New Roman" w:hAnsi="Times New Roman" w:cs="Times New Roman"/>
          <w:sz w:val="24"/>
          <w:szCs w:val="24"/>
        </w:rPr>
        <w:t xml:space="preserve">tiks </w:t>
      </w:r>
      <w:r w:rsidR="00C479FE" w:rsidRPr="00600A0C">
        <w:rPr>
          <w:rFonts w:ascii="Times New Roman" w:hAnsi="Times New Roman" w:cs="Times New Roman"/>
          <w:sz w:val="24"/>
          <w:szCs w:val="24"/>
        </w:rPr>
        <w:t>precizēti</w:t>
      </w:r>
      <w:r w:rsidR="00475724" w:rsidRPr="00600A0C">
        <w:rPr>
          <w:rFonts w:ascii="Times New Roman" w:hAnsi="Times New Roman" w:cs="Times New Roman"/>
          <w:sz w:val="24"/>
          <w:szCs w:val="24"/>
        </w:rPr>
        <w:t>, izstrādājot normatīvos aktus.</w:t>
      </w:r>
      <w:r w:rsidR="003D569B" w:rsidRPr="00662293">
        <w:rPr>
          <w:rFonts w:ascii="Times New Roman" w:hAnsi="Times New Roman" w:cs="Times New Roman"/>
          <w:sz w:val="24"/>
          <w:szCs w:val="24"/>
        </w:rPr>
        <w:t xml:space="preserve"> </w:t>
      </w:r>
      <w:r w:rsidR="00600A0C" w:rsidRPr="00662293">
        <w:rPr>
          <w:rStyle w:val="cf01"/>
          <w:rFonts w:ascii="Times New Roman" w:hAnsi="Times New Roman" w:cs="Times New Roman"/>
          <w:sz w:val="24"/>
          <w:szCs w:val="24"/>
        </w:rPr>
        <w:t xml:space="preserve">Pārdalāmā finansējuma apmēru atlīdzībai, kā arī detalizētu amata vietu izmaksas plānots precizēt atbilstoši veidojamajai struktūrai iestādē, ņemot vērā normatīvajos aktos noteikto kārtību par atlīdzības noteikšanu KNAB nodarbinātajiem. </w:t>
      </w:r>
      <w:r w:rsidR="003D569B" w:rsidRPr="00600A0C">
        <w:rPr>
          <w:rFonts w:ascii="Times New Roman" w:hAnsi="Times New Roman" w:cs="Times New Roman"/>
          <w:sz w:val="24"/>
          <w:szCs w:val="24"/>
        </w:rPr>
        <w:t>Līdzekļi tiks pārdalīti VID piešķirtā finansējuma ietvaros.</w:t>
      </w:r>
      <w:r w:rsidR="004C0DD2" w:rsidRPr="00600A0C">
        <w:rPr>
          <w:rFonts w:ascii="Times New Roman" w:hAnsi="Times New Roman" w:cs="Times New Roman"/>
          <w:sz w:val="24"/>
          <w:szCs w:val="24"/>
        </w:rPr>
        <w:t xml:space="preserve"> Detalizētu</w:t>
      </w:r>
      <w:r w:rsidR="00E1613D">
        <w:rPr>
          <w:rFonts w:ascii="Times New Roman" w:hAnsi="Times New Roman" w:cs="Times New Roman"/>
          <w:sz w:val="24"/>
          <w:szCs w:val="24"/>
        </w:rPr>
        <w:t xml:space="preserve"> provizorisko</w:t>
      </w:r>
      <w:r w:rsidR="004C0DD2" w:rsidRPr="00600A0C">
        <w:rPr>
          <w:rFonts w:ascii="Times New Roman" w:hAnsi="Times New Roman" w:cs="Times New Roman"/>
          <w:sz w:val="24"/>
          <w:szCs w:val="24"/>
        </w:rPr>
        <w:t xml:space="preserve"> aprēķinu sk</w:t>
      </w:r>
      <w:r w:rsidR="00570047" w:rsidRPr="00600A0C">
        <w:rPr>
          <w:rFonts w:ascii="Times New Roman" w:hAnsi="Times New Roman" w:cs="Times New Roman"/>
          <w:sz w:val="24"/>
          <w:szCs w:val="24"/>
        </w:rPr>
        <w:t>atīt 3. pielikumā.</w:t>
      </w:r>
    </w:p>
    <w:p w14:paraId="3012E3D4" w14:textId="099EFAE8" w:rsidR="00C87D35" w:rsidRDefault="00E24AA9" w:rsidP="00E73CF6">
      <w:pPr>
        <w:spacing w:after="0" w:line="240" w:lineRule="auto"/>
        <w:ind w:firstLine="709"/>
        <w:jc w:val="both"/>
        <w:rPr>
          <w:rFonts w:ascii="Times New Roman" w:hAnsi="Times New Roman" w:cs="Times New Roman"/>
          <w:sz w:val="24"/>
          <w:szCs w:val="24"/>
        </w:rPr>
      </w:pPr>
      <w:r w:rsidRPr="00E24AA9">
        <w:rPr>
          <w:rFonts w:ascii="Times New Roman" w:hAnsi="Times New Roman" w:cs="Times New Roman"/>
          <w:sz w:val="24"/>
          <w:szCs w:val="24"/>
        </w:rPr>
        <w:t xml:space="preserve">IDP direktora amats ir klasificēts 32.1.apakšsaimes VIII līmenī un noteikta 14. mēnešalgu grupa. Šobrīd nodarbinātā mēnešalga tiek noteikta ņemot vērā amatam noteikto mēnešalgu grupu atbilstoši amata klasificēšanas rezultātiem (t.i. amatam noteiktajai amatu saimei un līmenim) un nodarbinātā individuālā kritērija novērtējumu (atbilstoši individuālo kritēriju novērtējuma koeficientam noteiktajai nodarbinātā individuālās mēnešalgas pakāpei), tādējādi IDP direktoram VID uz </w:t>
      </w:r>
      <w:r w:rsidR="003D3632">
        <w:rPr>
          <w:rFonts w:ascii="Times New Roman" w:hAnsi="Times New Roman" w:cs="Times New Roman"/>
          <w:sz w:val="24"/>
          <w:szCs w:val="24"/>
        </w:rPr>
        <w:t xml:space="preserve">2024.gada 1.janvāri </w:t>
      </w:r>
      <w:r w:rsidRPr="00E24AA9">
        <w:rPr>
          <w:rFonts w:ascii="Times New Roman" w:hAnsi="Times New Roman" w:cs="Times New Roman"/>
          <w:sz w:val="24"/>
          <w:szCs w:val="24"/>
        </w:rPr>
        <w:t xml:space="preserve">var tikt noteikta mēnešalga diapazonā no 3419 – 3526 euro, bet ar </w:t>
      </w:r>
      <w:r w:rsidR="003D3632">
        <w:rPr>
          <w:rFonts w:ascii="Times New Roman" w:hAnsi="Times New Roman" w:cs="Times New Roman"/>
          <w:sz w:val="24"/>
          <w:szCs w:val="24"/>
        </w:rPr>
        <w:t xml:space="preserve">2024.gada 1. martu </w:t>
      </w:r>
      <w:r w:rsidRPr="00E24AA9">
        <w:rPr>
          <w:rFonts w:ascii="Times New Roman" w:hAnsi="Times New Roman" w:cs="Times New Roman"/>
          <w:sz w:val="24"/>
          <w:szCs w:val="24"/>
        </w:rPr>
        <w:t>3479 - 3879 euro.</w:t>
      </w:r>
    </w:p>
    <w:p w14:paraId="75DA3122" w14:textId="1A72EEEA" w:rsidR="00C87D35" w:rsidRPr="00D23C40" w:rsidRDefault="00C87D35" w:rsidP="00C87D35">
      <w:pPr>
        <w:spacing w:after="0" w:line="240" w:lineRule="auto"/>
        <w:ind w:firstLine="720"/>
        <w:jc w:val="both"/>
        <w:rPr>
          <w:rFonts w:ascii="Times New Roman" w:hAnsi="Times New Roman" w:cs="Times New Roman"/>
          <w:color w:val="538135" w:themeColor="accent6" w:themeShade="BF"/>
          <w:sz w:val="24"/>
          <w:szCs w:val="24"/>
        </w:rPr>
      </w:pPr>
      <w:r w:rsidRPr="008531E4">
        <w:rPr>
          <w:rFonts w:ascii="Times New Roman" w:hAnsi="Times New Roman" w:cs="Times New Roman"/>
          <w:sz w:val="24"/>
          <w:szCs w:val="24"/>
        </w:rPr>
        <w:t xml:space="preserve">Virzoties šajā modeļa virzienā ir jāizsver virkne būtisku jautājumu, piemēram, materiāltehniskais nodrošinājums darbības nodrošināšanai, piekļuve šobrīd izmantojamajām </w:t>
      </w:r>
      <w:r>
        <w:rPr>
          <w:rFonts w:ascii="Times New Roman" w:hAnsi="Times New Roman" w:cs="Times New Roman"/>
          <w:sz w:val="24"/>
          <w:szCs w:val="24"/>
        </w:rPr>
        <w:t>informācijas sistēmām,</w:t>
      </w:r>
      <w:r w:rsidRPr="008531E4">
        <w:rPr>
          <w:rFonts w:ascii="Times New Roman" w:hAnsi="Times New Roman" w:cs="Times New Roman"/>
          <w:sz w:val="24"/>
          <w:szCs w:val="24"/>
        </w:rPr>
        <w:t xml:space="preserve"> kas tiek izmantotas, veicot pirmstiesas izmeklēšanu</w:t>
      </w:r>
      <w:r w:rsidR="00662FAA">
        <w:rPr>
          <w:rFonts w:ascii="Times New Roman" w:hAnsi="Times New Roman" w:cs="Times New Roman"/>
          <w:sz w:val="24"/>
          <w:szCs w:val="24"/>
        </w:rPr>
        <w:t>, op</w:t>
      </w:r>
      <w:r w:rsidR="002318DE">
        <w:rPr>
          <w:rFonts w:ascii="Times New Roman" w:hAnsi="Times New Roman" w:cs="Times New Roman"/>
          <w:sz w:val="24"/>
          <w:szCs w:val="24"/>
        </w:rPr>
        <w:t>eratīvās darbības procesu un analītiku</w:t>
      </w:r>
      <w:r w:rsidRPr="00B01C19">
        <w:rPr>
          <w:rFonts w:ascii="Times New Roman" w:hAnsi="Times New Roman" w:cs="Times New Roman"/>
          <w:sz w:val="24"/>
          <w:szCs w:val="24"/>
        </w:rPr>
        <w:t>, telpu nodrošinājums,</w:t>
      </w:r>
      <w:r w:rsidRPr="008531E4">
        <w:rPr>
          <w:rFonts w:ascii="Times New Roman" w:hAnsi="Times New Roman" w:cs="Times New Roman"/>
          <w:sz w:val="24"/>
          <w:szCs w:val="24"/>
        </w:rPr>
        <w:t xml:space="preserve"> </w:t>
      </w:r>
      <w:r w:rsidR="00C7294C" w:rsidRPr="009711A5">
        <w:rPr>
          <w:rStyle w:val="cf01"/>
          <w:rFonts w:ascii="Times New Roman" w:hAnsi="Times New Roman" w:cs="Times New Roman"/>
          <w:sz w:val="24"/>
          <w:szCs w:val="24"/>
        </w:rPr>
        <w:t>publisko iepirkumu veikšana,</w:t>
      </w:r>
      <w:r w:rsidR="00C7294C">
        <w:rPr>
          <w:rStyle w:val="cf01"/>
        </w:rPr>
        <w:t xml:space="preserve"> </w:t>
      </w:r>
      <w:r w:rsidRPr="008531E4">
        <w:rPr>
          <w:rFonts w:ascii="Times New Roman" w:hAnsi="Times New Roman" w:cs="Times New Roman"/>
          <w:sz w:val="24"/>
          <w:szCs w:val="24"/>
        </w:rPr>
        <w:t xml:space="preserve">starpvalstu līgumi par </w:t>
      </w:r>
      <w:r w:rsidRPr="003B7315">
        <w:rPr>
          <w:rFonts w:ascii="Times New Roman" w:hAnsi="Times New Roman" w:cs="Times New Roman"/>
          <w:sz w:val="24"/>
          <w:szCs w:val="24"/>
        </w:rPr>
        <w:lastRenderedPageBreak/>
        <w:t>sadarbību</w:t>
      </w:r>
      <w:r w:rsidR="005A59E4">
        <w:rPr>
          <w:rFonts w:ascii="Times New Roman" w:hAnsi="Times New Roman" w:cs="Times New Roman"/>
          <w:sz w:val="24"/>
          <w:szCs w:val="24"/>
        </w:rPr>
        <w:t xml:space="preserve">, </w:t>
      </w:r>
      <w:r w:rsidR="00DD5B76">
        <w:rPr>
          <w:rFonts w:ascii="Times New Roman" w:hAnsi="Times New Roman" w:cs="Times New Roman"/>
          <w:sz w:val="24"/>
          <w:szCs w:val="24"/>
        </w:rPr>
        <w:t>līgumu un starpresoru vienošanos slēgšana, slepenības režīma jautājumi</w:t>
      </w:r>
      <w:r w:rsidR="00E85E0A">
        <w:rPr>
          <w:rFonts w:ascii="Times New Roman" w:hAnsi="Times New Roman" w:cs="Times New Roman"/>
          <w:sz w:val="24"/>
          <w:szCs w:val="24"/>
        </w:rPr>
        <w:t xml:space="preserve">, </w:t>
      </w:r>
      <w:r w:rsidR="00E85E0A" w:rsidRPr="00E85E0A">
        <w:rPr>
          <w:rFonts w:ascii="Times New Roman" w:hAnsi="Times New Roman" w:cs="Times New Roman"/>
          <w:sz w:val="24"/>
          <w:szCs w:val="24"/>
        </w:rPr>
        <w:t xml:space="preserve">piekļuves tiesības Talejas ielā 1, Rīgā, kuras nepieciešamas </w:t>
      </w:r>
      <w:r w:rsidR="00ED3455">
        <w:rPr>
          <w:rFonts w:ascii="Times New Roman" w:hAnsi="Times New Roman" w:cs="Times New Roman"/>
          <w:sz w:val="24"/>
          <w:szCs w:val="24"/>
        </w:rPr>
        <w:t>IDP</w:t>
      </w:r>
      <w:r w:rsidR="00E85E0A" w:rsidRPr="00E85E0A">
        <w:rPr>
          <w:rFonts w:ascii="Times New Roman" w:hAnsi="Times New Roman" w:cs="Times New Roman"/>
          <w:sz w:val="24"/>
          <w:szCs w:val="24"/>
        </w:rPr>
        <w:t xml:space="preserve"> funkciju nodrošināšanai, bet nav atdalāmas</w:t>
      </w:r>
      <w:r w:rsidR="005C1C6C">
        <w:rPr>
          <w:rFonts w:ascii="Times New Roman" w:hAnsi="Times New Roman" w:cs="Times New Roman"/>
          <w:sz w:val="24"/>
          <w:szCs w:val="24"/>
        </w:rPr>
        <w:t xml:space="preserve">, </w:t>
      </w:r>
      <w:r w:rsidR="00081D2A">
        <w:rPr>
          <w:rFonts w:ascii="Times New Roman" w:hAnsi="Times New Roman" w:cs="Times New Roman"/>
          <w:sz w:val="24"/>
          <w:szCs w:val="24"/>
        </w:rPr>
        <w:t xml:space="preserve">VID IDP </w:t>
      </w:r>
      <w:r w:rsidR="00D1029E">
        <w:rPr>
          <w:rFonts w:ascii="Times New Roman" w:hAnsi="Times New Roman" w:cs="Times New Roman"/>
          <w:sz w:val="24"/>
          <w:szCs w:val="24"/>
        </w:rPr>
        <w:t xml:space="preserve">nodarbināto, kuri pāries dienestā uz KNAB, </w:t>
      </w:r>
      <w:r w:rsidR="00DC6E9D" w:rsidRPr="00DC6E9D">
        <w:rPr>
          <w:rFonts w:ascii="Times New Roman" w:hAnsi="Times New Roman" w:cs="Times New Roman"/>
          <w:sz w:val="24"/>
          <w:szCs w:val="24"/>
        </w:rPr>
        <w:t>vienlīdzības principa nodrošināšan</w:t>
      </w:r>
      <w:r w:rsidR="005C1C6C">
        <w:rPr>
          <w:rFonts w:ascii="Times New Roman" w:hAnsi="Times New Roman" w:cs="Times New Roman"/>
          <w:sz w:val="24"/>
          <w:szCs w:val="24"/>
        </w:rPr>
        <w:t>as</w:t>
      </w:r>
      <w:r w:rsidR="00DC6E9D" w:rsidRPr="00DC6E9D">
        <w:rPr>
          <w:rFonts w:ascii="Times New Roman" w:hAnsi="Times New Roman" w:cs="Times New Roman"/>
          <w:sz w:val="24"/>
          <w:szCs w:val="24"/>
        </w:rPr>
        <w:t xml:space="preserve"> attiecībā uz vienāda un līdzvērtīga darba veicējiem</w:t>
      </w:r>
      <w:r w:rsidR="005C1C6C">
        <w:rPr>
          <w:rFonts w:ascii="Times New Roman" w:hAnsi="Times New Roman" w:cs="Times New Roman"/>
          <w:sz w:val="24"/>
          <w:szCs w:val="24"/>
        </w:rPr>
        <w:t xml:space="preserve"> un </w:t>
      </w:r>
      <w:r w:rsidR="00D1029E">
        <w:rPr>
          <w:rFonts w:ascii="Times New Roman" w:hAnsi="Times New Roman" w:cs="Times New Roman"/>
          <w:sz w:val="24"/>
          <w:szCs w:val="24"/>
        </w:rPr>
        <w:t xml:space="preserve">sociālo garantiju </w:t>
      </w:r>
      <w:r w:rsidR="00013B4B">
        <w:rPr>
          <w:rFonts w:ascii="Times New Roman" w:hAnsi="Times New Roman" w:cs="Times New Roman"/>
          <w:sz w:val="24"/>
          <w:szCs w:val="24"/>
        </w:rPr>
        <w:t xml:space="preserve">pielīdzināšanas mehānisma izvērtējums </w:t>
      </w:r>
      <w:r w:rsidRPr="003B7315">
        <w:rPr>
          <w:rFonts w:ascii="Times New Roman" w:hAnsi="Times New Roman" w:cs="Times New Roman"/>
          <w:sz w:val="24"/>
          <w:szCs w:val="24"/>
        </w:rPr>
        <w:t>u.c. Turpmāk varētu būt nepieciešama detalizēta iespējamo risku identificēšana, jo strukturālās izmaiņas ietekmētu VID un</w:t>
      </w:r>
      <w:r>
        <w:rPr>
          <w:rFonts w:ascii="Times New Roman" w:hAnsi="Times New Roman" w:cs="Times New Roman"/>
          <w:sz w:val="24"/>
          <w:szCs w:val="24"/>
        </w:rPr>
        <w:t xml:space="preserve"> IDP</w:t>
      </w:r>
      <w:r w:rsidRPr="003B7315">
        <w:rPr>
          <w:rFonts w:ascii="Times New Roman" w:hAnsi="Times New Roman" w:cs="Times New Roman"/>
          <w:sz w:val="24"/>
          <w:szCs w:val="24"/>
        </w:rPr>
        <w:t xml:space="preserve"> darbību sadarbības, informācijas apmaiņas un informācijas sistēmu izmantošanas jautājumos. Tādējādi,</w:t>
      </w:r>
      <w:r w:rsidRPr="003B7315">
        <w:rPr>
          <w:rFonts w:ascii="Times New Roman" w:hAnsi="Times New Roman" w:cs="Times New Roman"/>
        </w:rPr>
        <w:t xml:space="preserve"> </w:t>
      </w:r>
      <w:r w:rsidRPr="003B7315">
        <w:rPr>
          <w:rFonts w:ascii="Times New Roman" w:hAnsi="Times New Roman" w:cs="Times New Roman"/>
          <w:sz w:val="24"/>
          <w:szCs w:val="24"/>
        </w:rPr>
        <w:t xml:space="preserve">lai rastu līdzsvarotu, izsvērtu un tiesisku risinājumu, paredzēts, ka reforma stāsies spēkā vienu gadu pēc grozījumu likumā “Par Valsts ieņēmumu dienestu”, kas paredz VID </w:t>
      </w:r>
      <w:r>
        <w:rPr>
          <w:rFonts w:ascii="Times New Roman" w:hAnsi="Times New Roman" w:cs="Times New Roman"/>
          <w:sz w:val="24"/>
          <w:szCs w:val="24"/>
        </w:rPr>
        <w:t xml:space="preserve">IDP </w:t>
      </w:r>
      <w:r w:rsidR="00694692">
        <w:rPr>
          <w:rFonts w:ascii="Times New Roman" w:hAnsi="Times New Roman" w:cs="Times New Roman"/>
          <w:sz w:val="24"/>
          <w:szCs w:val="24"/>
        </w:rPr>
        <w:t xml:space="preserve">izmeklēšanas un operatīvas darbības </w:t>
      </w:r>
      <w:r w:rsidRPr="003B7315">
        <w:rPr>
          <w:rFonts w:ascii="Times New Roman" w:hAnsi="Times New Roman" w:cs="Times New Roman"/>
          <w:sz w:val="24"/>
          <w:szCs w:val="24"/>
        </w:rPr>
        <w:t>funkciju un uzdevumu izslēgšanu no VID funkcijām un uzdevumiem,  un grozījumu Kriminālprocesa likumā, kas paredz precizēt izmeklēšanas iestādes un noteikto institucionālo piekritību, apstiprināšanas Saeimā.</w:t>
      </w:r>
    </w:p>
    <w:p w14:paraId="79816681" w14:textId="77777777" w:rsidR="00A21C26" w:rsidRPr="009008D3" w:rsidRDefault="00A21C26" w:rsidP="00E73CF6">
      <w:pPr>
        <w:spacing w:after="0" w:line="240" w:lineRule="auto"/>
        <w:ind w:firstLine="709"/>
        <w:jc w:val="both"/>
        <w:rPr>
          <w:rFonts w:ascii="Times New Roman" w:hAnsi="Times New Roman" w:cs="Times New Roman"/>
          <w:sz w:val="24"/>
          <w:szCs w:val="24"/>
        </w:rPr>
      </w:pPr>
    </w:p>
    <w:p w14:paraId="3FD2BF3F" w14:textId="1D17F4BB" w:rsidR="009008D3" w:rsidRPr="009008D3" w:rsidRDefault="009008D3" w:rsidP="00E73CF6">
      <w:pPr>
        <w:spacing w:after="0" w:line="240" w:lineRule="auto"/>
        <w:ind w:firstLine="709"/>
        <w:jc w:val="both"/>
        <w:rPr>
          <w:rFonts w:ascii="Times New Roman" w:hAnsi="Times New Roman" w:cs="Times New Roman"/>
          <w:color w:val="0D0D0D" w:themeColor="text1" w:themeTint="F2"/>
          <w:sz w:val="24"/>
          <w:szCs w:val="24"/>
        </w:rPr>
      </w:pPr>
      <w:r w:rsidRPr="009008D3">
        <w:rPr>
          <w:rFonts w:ascii="Times New Roman" w:hAnsi="Times New Roman" w:cs="Times New Roman"/>
          <w:color w:val="0D0D0D" w:themeColor="text1" w:themeTint="F2"/>
          <w:sz w:val="24"/>
          <w:szCs w:val="24"/>
        </w:rPr>
        <w:t xml:space="preserve">Nodalot IDP </w:t>
      </w:r>
      <w:r w:rsidR="005D64D0">
        <w:rPr>
          <w:rFonts w:ascii="Times New Roman" w:hAnsi="Times New Roman" w:cs="Times New Roman"/>
          <w:color w:val="0D0D0D" w:themeColor="text1" w:themeTint="F2"/>
          <w:sz w:val="24"/>
          <w:szCs w:val="24"/>
        </w:rPr>
        <w:t xml:space="preserve">izmeklēšanas un operatīvās darbības </w:t>
      </w:r>
      <w:r w:rsidRPr="009008D3">
        <w:rPr>
          <w:rFonts w:ascii="Times New Roman" w:hAnsi="Times New Roman" w:cs="Times New Roman"/>
          <w:color w:val="0D0D0D" w:themeColor="text1" w:themeTint="F2"/>
          <w:sz w:val="24"/>
          <w:szCs w:val="24"/>
        </w:rPr>
        <w:t>funkcijas no VID struktūras un pievienojot tās KNAB, nepieciešams veikt grozījumus:</w:t>
      </w:r>
    </w:p>
    <w:p w14:paraId="12FFABDB" w14:textId="77777777" w:rsidR="009008D3" w:rsidRPr="009008D3" w:rsidRDefault="009008D3" w:rsidP="00E73CF6">
      <w:pPr>
        <w:numPr>
          <w:ilvl w:val="0"/>
          <w:numId w:val="21"/>
        </w:numPr>
        <w:spacing w:after="0" w:line="240" w:lineRule="auto"/>
        <w:contextualSpacing/>
        <w:jc w:val="both"/>
        <w:rPr>
          <w:rFonts w:ascii="Times New Roman" w:hAnsi="Times New Roman" w:cs="Times New Roman"/>
          <w:color w:val="0D0D0D" w:themeColor="text1" w:themeTint="F2"/>
          <w:sz w:val="24"/>
          <w:szCs w:val="24"/>
        </w:rPr>
      </w:pPr>
      <w:r w:rsidRPr="009008D3">
        <w:rPr>
          <w:rFonts w:ascii="Times New Roman" w:hAnsi="Times New Roman" w:cs="Times New Roman"/>
          <w:color w:val="0D0D0D" w:themeColor="text1" w:themeTint="F2"/>
          <w:sz w:val="24"/>
          <w:szCs w:val="24"/>
        </w:rPr>
        <w:t>likumā “Par Valsts ieņēmumu dienestu”,</w:t>
      </w:r>
    </w:p>
    <w:p w14:paraId="7570AD79" w14:textId="77777777" w:rsidR="009008D3" w:rsidRPr="009008D3" w:rsidRDefault="009008D3" w:rsidP="00E73CF6">
      <w:pPr>
        <w:numPr>
          <w:ilvl w:val="0"/>
          <w:numId w:val="21"/>
        </w:numPr>
        <w:spacing w:after="0" w:line="240" w:lineRule="auto"/>
        <w:contextualSpacing/>
        <w:jc w:val="both"/>
        <w:rPr>
          <w:rFonts w:ascii="Times New Roman" w:hAnsi="Times New Roman" w:cs="Times New Roman"/>
          <w:color w:val="0D0D0D" w:themeColor="text1" w:themeTint="F2"/>
          <w:sz w:val="24"/>
          <w:szCs w:val="24"/>
        </w:rPr>
      </w:pPr>
      <w:r w:rsidRPr="009008D3">
        <w:rPr>
          <w:rFonts w:ascii="Times New Roman" w:hAnsi="Times New Roman" w:cs="Times New Roman"/>
          <w:color w:val="0D0D0D" w:themeColor="text1" w:themeTint="F2"/>
          <w:sz w:val="24"/>
          <w:szCs w:val="24"/>
        </w:rPr>
        <w:t>Kriminālprocesa likumā,</w:t>
      </w:r>
    </w:p>
    <w:p w14:paraId="558CEBD0" w14:textId="77777777" w:rsidR="008C0C9E" w:rsidRDefault="009008D3" w:rsidP="00E73CF6">
      <w:pPr>
        <w:numPr>
          <w:ilvl w:val="0"/>
          <w:numId w:val="21"/>
        </w:numPr>
        <w:spacing w:after="0" w:line="240" w:lineRule="auto"/>
        <w:contextualSpacing/>
        <w:jc w:val="both"/>
        <w:rPr>
          <w:rFonts w:ascii="Times New Roman" w:hAnsi="Times New Roman" w:cs="Times New Roman"/>
          <w:color w:val="0D0D0D" w:themeColor="text1" w:themeTint="F2"/>
          <w:sz w:val="24"/>
          <w:szCs w:val="24"/>
        </w:rPr>
      </w:pPr>
      <w:r w:rsidRPr="009008D3">
        <w:rPr>
          <w:rFonts w:ascii="Times New Roman" w:hAnsi="Times New Roman" w:cs="Times New Roman"/>
          <w:color w:val="0D0D0D" w:themeColor="text1" w:themeTint="F2"/>
          <w:sz w:val="24"/>
          <w:szCs w:val="24"/>
        </w:rPr>
        <w:t>Ministru kabineta 2017.gada 31.janvāra noteikumos Nr.57 "Aizturēto, apcietināto un notiesāto personu konvojēšanas kārtība"</w:t>
      </w:r>
      <w:r w:rsidR="008C0C9E">
        <w:rPr>
          <w:rFonts w:ascii="Times New Roman" w:hAnsi="Times New Roman" w:cs="Times New Roman"/>
          <w:color w:val="0D0D0D" w:themeColor="text1" w:themeTint="F2"/>
          <w:sz w:val="24"/>
          <w:szCs w:val="24"/>
        </w:rPr>
        <w:t>;</w:t>
      </w:r>
    </w:p>
    <w:p w14:paraId="112B8A36" w14:textId="77777777" w:rsidR="008C0C9E" w:rsidRPr="008C0C9E" w:rsidRDefault="008C0C9E" w:rsidP="008C0C9E">
      <w:pPr>
        <w:numPr>
          <w:ilvl w:val="0"/>
          <w:numId w:val="21"/>
        </w:numPr>
        <w:spacing w:after="0" w:line="240" w:lineRule="auto"/>
        <w:contextualSpacing/>
        <w:jc w:val="both"/>
        <w:rPr>
          <w:rFonts w:ascii="Times New Roman" w:hAnsi="Times New Roman" w:cs="Times New Roman"/>
          <w:color w:val="0D0D0D" w:themeColor="text1" w:themeTint="F2"/>
          <w:sz w:val="24"/>
          <w:szCs w:val="24"/>
        </w:rPr>
      </w:pPr>
      <w:r w:rsidRPr="008C0C9E">
        <w:rPr>
          <w:rFonts w:ascii="Times New Roman" w:hAnsi="Times New Roman" w:cs="Times New Roman"/>
          <w:color w:val="0D0D0D" w:themeColor="text1" w:themeTint="F2"/>
          <w:sz w:val="24"/>
          <w:szCs w:val="24"/>
        </w:rPr>
        <w:t>Ministru kabineta 2018.gada 21.novembra noteikumos Nr.708 “Noteikumi par Valsts ieņēmumu dienesta Iekšējās drošības pārvaldes, muitas iestāžu, nodokļu un muitas policijas ierēdņu dienesta pakāpēm”;</w:t>
      </w:r>
    </w:p>
    <w:p w14:paraId="7EBBEEA5" w14:textId="454F9AB9" w:rsidR="009008D3" w:rsidRDefault="008C0C9E" w:rsidP="008C0C9E">
      <w:pPr>
        <w:numPr>
          <w:ilvl w:val="0"/>
          <w:numId w:val="21"/>
        </w:numPr>
        <w:spacing w:after="0" w:line="240" w:lineRule="auto"/>
        <w:contextualSpacing/>
        <w:jc w:val="both"/>
        <w:rPr>
          <w:rFonts w:ascii="Times New Roman" w:hAnsi="Times New Roman" w:cs="Times New Roman"/>
          <w:color w:val="0D0D0D" w:themeColor="text1" w:themeTint="F2"/>
          <w:sz w:val="24"/>
          <w:szCs w:val="24"/>
        </w:rPr>
      </w:pPr>
      <w:r w:rsidRPr="008C0C9E">
        <w:rPr>
          <w:rFonts w:ascii="Times New Roman" w:hAnsi="Times New Roman" w:cs="Times New Roman"/>
          <w:color w:val="0D0D0D" w:themeColor="text1" w:themeTint="F2"/>
          <w:sz w:val="24"/>
          <w:szCs w:val="24"/>
        </w:rPr>
        <w:t>Ministru kabineta 2018.gada 4.septembra noteikumos Nr.561 “Noteikumi par Valsts ieņēmumu dienesta ierēdņu formas tērpiem, dienesta pakāpju atšķirības zīmēm un žetoniem”</w:t>
      </w:r>
      <w:r w:rsidR="00062E5A">
        <w:rPr>
          <w:rFonts w:ascii="Times New Roman" w:hAnsi="Times New Roman" w:cs="Times New Roman"/>
          <w:color w:val="0D0D0D" w:themeColor="text1" w:themeTint="F2"/>
          <w:sz w:val="24"/>
          <w:szCs w:val="24"/>
        </w:rPr>
        <w:t>;</w:t>
      </w:r>
    </w:p>
    <w:p w14:paraId="2DA97478" w14:textId="77777777" w:rsidR="00062E5A" w:rsidRPr="00062E5A" w:rsidRDefault="00062E5A" w:rsidP="00062E5A">
      <w:pPr>
        <w:numPr>
          <w:ilvl w:val="0"/>
          <w:numId w:val="21"/>
        </w:numPr>
        <w:spacing w:after="0" w:line="240" w:lineRule="auto"/>
        <w:contextualSpacing/>
        <w:jc w:val="both"/>
        <w:rPr>
          <w:rFonts w:ascii="Times New Roman" w:hAnsi="Times New Roman" w:cs="Times New Roman"/>
          <w:color w:val="0D0D0D" w:themeColor="text1" w:themeTint="F2"/>
          <w:sz w:val="24"/>
          <w:szCs w:val="24"/>
        </w:rPr>
      </w:pPr>
      <w:r w:rsidRPr="00062E5A">
        <w:rPr>
          <w:rFonts w:ascii="Times New Roman" w:hAnsi="Times New Roman" w:cs="Times New Roman"/>
          <w:color w:val="0D0D0D" w:themeColor="text1" w:themeTint="F2"/>
          <w:sz w:val="24"/>
          <w:szCs w:val="24"/>
        </w:rPr>
        <w:t>Valsts un pašvaldību institūciju amatpersonu un darbinieku atlīdzības likumā;</w:t>
      </w:r>
    </w:p>
    <w:p w14:paraId="58E5ED85" w14:textId="77777777" w:rsidR="00062E5A" w:rsidRPr="00062E5A" w:rsidRDefault="00062E5A" w:rsidP="00062E5A">
      <w:pPr>
        <w:numPr>
          <w:ilvl w:val="0"/>
          <w:numId w:val="21"/>
        </w:numPr>
        <w:spacing w:after="0" w:line="240" w:lineRule="auto"/>
        <w:contextualSpacing/>
        <w:jc w:val="both"/>
        <w:rPr>
          <w:rFonts w:ascii="Times New Roman" w:hAnsi="Times New Roman" w:cs="Times New Roman"/>
          <w:color w:val="0D0D0D" w:themeColor="text1" w:themeTint="F2"/>
          <w:sz w:val="24"/>
          <w:szCs w:val="24"/>
        </w:rPr>
      </w:pPr>
      <w:r w:rsidRPr="00062E5A">
        <w:rPr>
          <w:rFonts w:ascii="Times New Roman" w:hAnsi="Times New Roman" w:cs="Times New Roman"/>
          <w:color w:val="0D0D0D" w:themeColor="text1" w:themeTint="F2"/>
          <w:sz w:val="24"/>
          <w:szCs w:val="24"/>
        </w:rPr>
        <w:t>Ministru kabineta 2023. gada 29. augustā noteikumos Nr. 496 “Noteikumi par kārtību, kādā tiesībaizsardzības iestāžu amatpersonas tiek nosūtītas izglītības iegūšanai, kā arī mācību izdevumu segšanas un atmaksāšanas kārtību”;</w:t>
      </w:r>
    </w:p>
    <w:p w14:paraId="154E6958" w14:textId="05F5BF96" w:rsidR="00062E5A" w:rsidRDefault="00062E5A" w:rsidP="00062E5A">
      <w:pPr>
        <w:numPr>
          <w:ilvl w:val="0"/>
          <w:numId w:val="21"/>
        </w:numPr>
        <w:spacing w:after="0" w:line="240" w:lineRule="auto"/>
        <w:contextualSpacing/>
        <w:jc w:val="both"/>
        <w:rPr>
          <w:rFonts w:ascii="Times New Roman" w:hAnsi="Times New Roman" w:cs="Times New Roman"/>
          <w:color w:val="0D0D0D" w:themeColor="text1" w:themeTint="F2"/>
          <w:sz w:val="24"/>
          <w:szCs w:val="24"/>
        </w:rPr>
      </w:pPr>
      <w:r w:rsidRPr="00062E5A">
        <w:rPr>
          <w:rFonts w:ascii="Times New Roman" w:hAnsi="Times New Roman" w:cs="Times New Roman"/>
          <w:color w:val="0D0D0D" w:themeColor="text1" w:themeTint="F2"/>
          <w:sz w:val="24"/>
          <w:szCs w:val="24"/>
        </w:rPr>
        <w:t>Ministru kabineta 2022. gada 21.jūnija noteikumos Nr. 361 “Noteikumi par valsts institūciju amatpersonu un darbinieku darba samaksu un tās noteikšanas kārtību, kā arī par profesijām un specifiskajām jomām, kurām piemērojams tirgus koeficients”</w:t>
      </w:r>
      <w:r w:rsidR="00D21150">
        <w:rPr>
          <w:rFonts w:ascii="Times New Roman" w:hAnsi="Times New Roman" w:cs="Times New Roman"/>
          <w:color w:val="0D0D0D" w:themeColor="text1" w:themeTint="F2"/>
          <w:sz w:val="24"/>
          <w:szCs w:val="24"/>
        </w:rPr>
        <w:t>;</w:t>
      </w:r>
    </w:p>
    <w:p w14:paraId="28526649" w14:textId="1BA3B33A" w:rsidR="006E6BDE" w:rsidRDefault="006E6BDE" w:rsidP="00062E5A">
      <w:pPr>
        <w:numPr>
          <w:ilvl w:val="0"/>
          <w:numId w:val="21"/>
        </w:numPr>
        <w:spacing w:after="0" w:line="240" w:lineRule="auto"/>
        <w:contextualSpacing/>
        <w:jc w:val="both"/>
        <w:rPr>
          <w:rFonts w:ascii="Times New Roman" w:hAnsi="Times New Roman" w:cs="Times New Roman"/>
          <w:color w:val="0D0D0D" w:themeColor="text1" w:themeTint="F2"/>
          <w:sz w:val="24"/>
          <w:szCs w:val="24"/>
        </w:rPr>
      </w:pPr>
      <w:r w:rsidRPr="006E6BDE">
        <w:rPr>
          <w:rFonts w:ascii="Times New Roman" w:hAnsi="Times New Roman" w:cs="Times New Roman"/>
          <w:color w:val="0D0D0D" w:themeColor="text1" w:themeTint="F2"/>
          <w:sz w:val="24"/>
          <w:szCs w:val="24"/>
        </w:rPr>
        <w:t>Ministru kabineta 2017. gada 24. janvāra instrukcij</w:t>
      </w:r>
      <w:r>
        <w:rPr>
          <w:rFonts w:ascii="Times New Roman" w:hAnsi="Times New Roman" w:cs="Times New Roman"/>
          <w:color w:val="0D0D0D" w:themeColor="text1" w:themeTint="F2"/>
          <w:sz w:val="24"/>
          <w:szCs w:val="24"/>
        </w:rPr>
        <w:t>ā</w:t>
      </w:r>
      <w:r w:rsidRPr="006E6BDE">
        <w:rPr>
          <w:rFonts w:ascii="Times New Roman" w:hAnsi="Times New Roman" w:cs="Times New Roman"/>
          <w:color w:val="0D0D0D" w:themeColor="text1" w:themeTint="F2"/>
          <w:sz w:val="24"/>
          <w:szCs w:val="24"/>
        </w:rPr>
        <w:t xml:space="preserve"> Nr. 1 "Tiesībaizsardzības iestāžu sadarbības kārtība noziedzības novēršanā un apkarošanā"</w:t>
      </w:r>
      <w:r w:rsidR="007F2B46">
        <w:rPr>
          <w:rFonts w:ascii="Times New Roman" w:hAnsi="Times New Roman" w:cs="Times New Roman"/>
          <w:color w:val="0D0D0D" w:themeColor="text1" w:themeTint="F2"/>
          <w:sz w:val="24"/>
          <w:szCs w:val="24"/>
        </w:rPr>
        <w:t>;</w:t>
      </w:r>
    </w:p>
    <w:p w14:paraId="00916741" w14:textId="2AEA3C2E" w:rsidR="009008D3" w:rsidRPr="008030BD" w:rsidRDefault="00D21150" w:rsidP="00E73CF6">
      <w:pPr>
        <w:numPr>
          <w:ilvl w:val="0"/>
          <w:numId w:val="21"/>
        </w:numPr>
        <w:spacing w:after="0" w:line="240" w:lineRule="auto"/>
        <w:contextualSpacing/>
        <w:jc w:val="both"/>
        <w:rPr>
          <w:rFonts w:ascii="Times New Roman" w:hAnsi="Times New Roman" w:cs="Times New Roman"/>
          <w:color w:val="0D0D0D" w:themeColor="text1" w:themeTint="F2"/>
          <w:sz w:val="24"/>
          <w:szCs w:val="24"/>
        </w:rPr>
      </w:pPr>
      <w:r w:rsidRPr="00D21150">
        <w:rPr>
          <w:rFonts w:ascii="Times New Roman" w:hAnsi="Times New Roman" w:cs="Times New Roman"/>
          <w:color w:val="0D0D0D" w:themeColor="text1" w:themeTint="F2"/>
          <w:sz w:val="24"/>
          <w:szCs w:val="24"/>
        </w:rPr>
        <w:t xml:space="preserve">Ministru kabineta 2023. gada 1. februāra </w:t>
      </w:r>
      <w:r w:rsidR="006E6BDE" w:rsidRPr="00D21150">
        <w:rPr>
          <w:rFonts w:ascii="Times New Roman" w:hAnsi="Times New Roman" w:cs="Times New Roman"/>
          <w:color w:val="0D0D0D" w:themeColor="text1" w:themeTint="F2"/>
          <w:sz w:val="24"/>
          <w:szCs w:val="24"/>
        </w:rPr>
        <w:t>rīkojum</w:t>
      </w:r>
      <w:r w:rsidR="006E6BDE">
        <w:rPr>
          <w:rFonts w:ascii="Times New Roman" w:hAnsi="Times New Roman" w:cs="Times New Roman"/>
          <w:color w:val="0D0D0D" w:themeColor="text1" w:themeTint="F2"/>
          <w:sz w:val="24"/>
          <w:szCs w:val="24"/>
        </w:rPr>
        <w:t>ā</w:t>
      </w:r>
      <w:r w:rsidR="006E6BDE" w:rsidRPr="00D21150">
        <w:rPr>
          <w:rFonts w:ascii="Times New Roman" w:hAnsi="Times New Roman" w:cs="Times New Roman"/>
          <w:color w:val="0D0D0D" w:themeColor="text1" w:themeTint="F2"/>
          <w:sz w:val="24"/>
          <w:szCs w:val="24"/>
        </w:rPr>
        <w:t xml:space="preserve"> </w:t>
      </w:r>
      <w:r w:rsidRPr="00D21150">
        <w:rPr>
          <w:rFonts w:ascii="Times New Roman" w:hAnsi="Times New Roman" w:cs="Times New Roman"/>
          <w:color w:val="0D0D0D" w:themeColor="text1" w:themeTint="F2"/>
          <w:sz w:val="24"/>
          <w:szCs w:val="24"/>
        </w:rPr>
        <w:t>Nr 59. “Par administratīvās ēkas Talejas ielā 1, Rīgā, telpu nomas maksas ilgtermiņa saistībām</w:t>
      </w:r>
      <w:r w:rsidR="008030BD">
        <w:rPr>
          <w:rFonts w:ascii="Times New Roman" w:hAnsi="Times New Roman" w:cs="Times New Roman"/>
          <w:color w:val="0D0D0D" w:themeColor="text1" w:themeTint="F2"/>
          <w:sz w:val="24"/>
          <w:szCs w:val="24"/>
        </w:rPr>
        <w:t>”.</w:t>
      </w:r>
    </w:p>
    <w:p w14:paraId="18FCFF62" w14:textId="77777777" w:rsidR="0007224F" w:rsidRDefault="0007224F" w:rsidP="00907A33">
      <w:pPr>
        <w:spacing w:after="0" w:line="240" w:lineRule="auto"/>
        <w:jc w:val="both"/>
        <w:rPr>
          <w:rFonts w:ascii="Times New Roman" w:hAnsi="Times New Roman" w:cs="Times New Roman"/>
          <w:b/>
          <w:bCs/>
          <w:sz w:val="24"/>
          <w:szCs w:val="24"/>
        </w:rPr>
      </w:pPr>
    </w:p>
    <w:p w14:paraId="5018C0E8" w14:textId="475C7E3E" w:rsidR="009008D3" w:rsidRDefault="00D57E5C" w:rsidP="00907A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Šī </w:t>
      </w:r>
      <w:r w:rsidR="002E22B4">
        <w:rPr>
          <w:rFonts w:ascii="Times New Roman" w:hAnsi="Times New Roman" w:cs="Times New Roman"/>
          <w:sz w:val="24"/>
          <w:szCs w:val="24"/>
        </w:rPr>
        <w:t xml:space="preserve">informatīvā ziņojuma </w:t>
      </w:r>
      <w:r w:rsidR="00F47DD6" w:rsidRPr="00F47DD6">
        <w:rPr>
          <w:rFonts w:ascii="Times New Roman" w:hAnsi="Times New Roman" w:cs="Times New Roman"/>
          <w:sz w:val="24"/>
          <w:szCs w:val="24"/>
        </w:rPr>
        <w:t xml:space="preserve">2.1.1 un 2.1.2. sadaļā </w:t>
      </w:r>
      <w:r w:rsidR="008F68DA">
        <w:rPr>
          <w:rFonts w:ascii="Times New Roman" w:hAnsi="Times New Roman" w:cs="Times New Roman"/>
          <w:sz w:val="24"/>
          <w:szCs w:val="24"/>
        </w:rPr>
        <w:t>piedāvāt</w:t>
      </w:r>
      <w:r w:rsidR="002578F6">
        <w:rPr>
          <w:rFonts w:ascii="Times New Roman" w:hAnsi="Times New Roman" w:cs="Times New Roman"/>
          <w:sz w:val="24"/>
          <w:szCs w:val="24"/>
        </w:rPr>
        <w:t xml:space="preserve">ie </w:t>
      </w:r>
      <w:r w:rsidR="00C45EC2">
        <w:rPr>
          <w:rFonts w:ascii="Times New Roman" w:hAnsi="Times New Roman" w:cs="Times New Roman"/>
          <w:sz w:val="24"/>
          <w:szCs w:val="24"/>
        </w:rPr>
        <w:t>risinājum</w:t>
      </w:r>
      <w:r w:rsidR="002578F6">
        <w:rPr>
          <w:rFonts w:ascii="Times New Roman" w:hAnsi="Times New Roman" w:cs="Times New Roman"/>
          <w:sz w:val="24"/>
          <w:szCs w:val="24"/>
        </w:rPr>
        <w:t>i</w:t>
      </w:r>
      <w:r w:rsidR="00C45EC2">
        <w:rPr>
          <w:rFonts w:ascii="Times New Roman" w:hAnsi="Times New Roman" w:cs="Times New Roman"/>
          <w:sz w:val="24"/>
          <w:szCs w:val="24"/>
        </w:rPr>
        <w:t xml:space="preserve"> VID </w:t>
      </w:r>
      <w:r w:rsidR="001829D6">
        <w:rPr>
          <w:rFonts w:ascii="Times New Roman" w:hAnsi="Times New Roman" w:cs="Times New Roman"/>
          <w:sz w:val="24"/>
          <w:szCs w:val="24"/>
        </w:rPr>
        <w:t>funkciju pārskatīšanai</w:t>
      </w:r>
      <w:r w:rsidR="00652BE0">
        <w:rPr>
          <w:rFonts w:ascii="Times New Roman" w:hAnsi="Times New Roman" w:cs="Times New Roman"/>
          <w:sz w:val="24"/>
          <w:szCs w:val="24"/>
        </w:rPr>
        <w:t xml:space="preserve"> ir atspoguļoti </w:t>
      </w:r>
      <w:r w:rsidR="00224088">
        <w:rPr>
          <w:rFonts w:ascii="Times New Roman" w:hAnsi="Times New Roman" w:cs="Times New Roman"/>
          <w:sz w:val="24"/>
          <w:szCs w:val="24"/>
        </w:rPr>
        <w:t>10</w:t>
      </w:r>
      <w:r w:rsidR="00BB3A95">
        <w:rPr>
          <w:rFonts w:ascii="Times New Roman" w:hAnsi="Times New Roman" w:cs="Times New Roman"/>
          <w:sz w:val="24"/>
          <w:szCs w:val="24"/>
        </w:rPr>
        <w:t>.a</w:t>
      </w:r>
      <w:r w:rsidR="00652BE0">
        <w:rPr>
          <w:rFonts w:ascii="Times New Roman" w:hAnsi="Times New Roman" w:cs="Times New Roman"/>
          <w:sz w:val="24"/>
          <w:szCs w:val="24"/>
        </w:rPr>
        <w:t>ttēlā.</w:t>
      </w:r>
    </w:p>
    <w:p w14:paraId="7827C9BB" w14:textId="77777777" w:rsidR="00746F6C" w:rsidRDefault="00746F6C" w:rsidP="00EC66A3">
      <w:pPr>
        <w:spacing w:after="0" w:line="240" w:lineRule="auto"/>
        <w:jc w:val="center"/>
        <w:rPr>
          <w:rFonts w:ascii="Times New Roman" w:hAnsi="Times New Roman" w:cs="Times New Roman"/>
          <w:sz w:val="24"/>
          <w:szCs w:val="24"/>
        </w:rPr>
      </w:pPr>
    </w:p>
    <w:p w14:paraId="3E4E0627" w14:textId="77777777" w:rsidR="00746F6C" w:rsidRDefault="00746F6C" w:rsidP="00EC66A3">
      <w:pPr>
        <w:spacing w:after="0" w:line="240" w:lineRule="auto"/>
        <w:jc w:val="center"/>
        <w:rPr>
          <w:rFonts w:ascii="Times New Roman" w:hAnsi="Times New Roman" w:cs="Times New Roman"/>
          <w:sz w:val="24"/>
          <w:szCs w:val="24"/>
        </w:rPr>
      </w:pPr>
    </w:p>
    <w:p w14:paraId="70F48034" w14:textId="77777777" w:rsidR="00B70DA6" w:rsidRDefault="00B70DA6" w:rsidP="00EC66A3">
      <w:pPr>
        <w:spacing w:after="0" w:line="240" w:lineRule="auto"/>
        <w:jc w:val="center"/>
        <w:rPr>
          <w:rFonts w:ascii="Times New Roman" w:hAnsi="Times New Roman" w:cs="Times New Roman"/>
          <w:sz w:val="24"/>
          <w:szCs w:val="24"/>
        </w:rPr>
      </w:pPr>
    </w:p>
    <w:p w14:paraId="39DCAD9B" w14:textId="77777777" w:rsidR="00B70DA6" w:rsidRDefault="00B70DA6" w:rsidP="00EC66A3">
      <w:pPr>
        <w:spacing w:after="0" w:line="240" w:lineRule="auto"/>
        <w:jc w:val="center"/>
        <w:rPr>
          <w:rFonts w:ascii="Times New Roman" w:hAnsi="Times New Roman" w:cs="Times New Roman"/>
          <w:sz w:val="24"/>
          <w:szCs w:val="24"/>
        </w:rPr>
      </w:pPr>
    </w:p>
    <w:p w14:paraId="3CE3B658" w14:textId="77777777" w:rsidR="00B70DA6" w:rsidRDefault="00B70DA6" w:rsidP="00EC66A3">
      <w:pPr>
        <w:spacing w:after="0" w:line="240" w:lineRule="auto"/>
        <w:jc w:val="center"/>
        <w:rPr>
          <w:rFonts w:ascii="Times New Roman" w:hAnsi="Times New Roman" w:cs="Times New Roman"/>
          <w:sz w:val="24"/>
          <w:szCs w:val="24"/>
        </w:rPr>
      </w:pPr>
    </w:p>
    <w:p w14:paraId="0416E4CB" w14:textId="77777777" w:rsidR="00B70DA6" w:rsidRDefault="00B70DA6" w:rsidP="00EC66A3">
      <w:pPr>
        <w:spacing w:after="0" w:line="240" w:lineRule="auto"/>
        <w:jc w:val="center"/>
        <w:rPr>
          <w:rFonts w:ascii="Times New Roman" w:hAnsi="Times New Roman" w:cs="Times New Roman"/>
          <w:sz w:val="24"/>
          <w:szCs w:val="24"/>
        </w:rPr>
      </w:pPr>
    </w:p>
    <w:p w14:paraId="189B23E6" w14:textId="77777777" w:rsidR="00B70DA6" w:rsidRDefault="00B70DA6" w:rsidP="00EC66A3">
      <w:pPr>
        <w:spacing w:after="0" w:line="240" w:lineRule="auto"/>
        <w:jc w:val="center"/>
        <w:rPr>
          <w:rFonts w:ascii="Times New Roman" w:hAnsi="Times New Roman" w:cs="Times New Roman"/>
          <w:sz w:val="24"/>
          <w:szCs w:val="24"/>
        </w:rPr>
      </w:pPr>
    </w:p>
    <w:p w14:paraId="75A502A4" w14:textId="77777777" w:rsidR="00B70DA6" w:rsidRDefault="00B70DA6" w:rsidP="00EC66A3">
      <w:pPr>
        <w:spacing w:after="0" w:line="240" w:lineRule="auto"/>
        <w:jc w:val="center"/>
        <w:rPr>
          <w:rFonts w:ascii="Times New Roman" w:hAnsi="Times New Roman" w:cs="Times New Roman"/>
          <w:sz w:val="24"/>
          <w:szCs w:val="24"/>
        </w:rPr>
      </w:pPr>
    </w:p>
    <w:p w14:paraId="396F91A1" w14:textId="77777777" w:rsidR="00B70DA6" w:rsidRDefault="00B70DA6" w:rsidP="00EC66A3">
      <w:pPr>
        <w:spacing w:after="0" w:line="240" w:lineRule="auto"/>
        <w:jc w:val="center"/>
        <w:rPr>
          <w:rFonts w:ascii="Times New Roman" w:hAnsi="Times New Roman" w:cs="Times New Roman"/>
          <w:sz w:val="24"/>
          <w:szCs w:val="24"/>
        </w:rPr>
      </w:pPr>
    </w:p>
    <w:p w14:paraId="33B5C3C6" w14:textId="77777777" w:rsidR="00746F6C" w:rsidRDefault="00746F6C" w:rsidP="00EC66A3">
      <w:pPr>
        <w:spacing w:after="0" w:line="240" w:lineRule="auto"/>
        <w:jc w:val="center"/>
        <w:rPr>
          <w:rFonts w:ascii="Times New Roman" w:hAnsi="Times New Roman" w:cs="Times New Roman"/>
          <w:sz w:val="24"/>
          <w:szCs w:val="24"/>
        </w:rPr>
      </w:pPr>
    </w:p>
    <w:p w14:paraId="1138A10B" w14:textId="77777777" w:rsidR="00746F6C" w:rsidRDefault="00746F6C" w:rsidP="00EC66A3">
      <w:pPr>
        <w:spacing w:after="0" w:line="240" w:lineRule="auto"/>
        <w:jc w:val="center"/>
        <w:rPr>
          <w:rFonts w:ascii="Times New Roman" w:hAnsi="Times New Roman" w:cs="Times New Roman"/>
          <w:sz w:val="24"/>
          <w:szCs w:val="24"/>
        </w:rPr>
      </w:pPr>
    </w:p>
    <w:p w14:paraId="5F6E066D" w14:textId="0203F8FB" w:rsidR="00BB3A95" w:rsidRDefault="00224088" w:rsidP="00EC66A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10</w:t>
      </w:r>
      <w:r w:rsidR="00BB3A95">
        <w:rPr>
          <w:rFonts w:ascii="Times New Roman" w:hAnsi="Times New Roman" w:cs="Times New Roman"/>
          <w:sz w:val="24"/>
          <w:szCs w:val="24"/>
        </w:rPr>
        <w:t>.attēls.</w:t>
      </w:r>
      <w:r w:rsidR="00EC66A3" w:rsidRPr="00EC66A3">
        <w:rPr>
          <w:rFonts w:ascii="Times New Roman" w:hAnsi="Times New Roman" w:cs="Times New Roman"/>
          <w:sz w:val="24"/>
          <w:szCs w:val="24"/>
        </w:rPr>
        <w:t xml:space="preserve"> VID </w:t>
      </w:r>
      <w:r w:rsidR="00EC66A3">
        <w:rPr>
          <w:rFonts w:ascii="Times New Roman" w:hAnsi="Times New Roman" w:cs="Times New Roman"/>
          <w:sz w:val="24"/>
          <w:szCs w:val="24"/>
        </w:rPr>
        <w:t>s</w:t>
      </w:r>
      <w:r w:rsidR="00EC66A3" w:rsidRPr="00EC66A3">
        <w:rPr>
          <w:rFonts w:ascii="Times New Roman" w:hAnsi="Times New Roman" w:cs="Times New Roman"/>
          <w:sz w:val="24"/>
          <w:szCs w:val="24"/>
        </w:rPr>
        <w:t>trukturālās reformas redzējums</w:t>
      </w:r>
    </w:p>
    <w:p w14:paraId="54B1893E" w14:textId="497E3CB0" w:rsidR="00652BE0" w:rsidRDefault="00652BE0" w:rsidP="00907A33">
      <w:pPr>
        <w:spacing w:after="0" w:line="240" w:lineRule="auto"/>
        <w:jc w:val="both"/>
        <w:rPr>
          <w:rFonts w:ascii="Times New Roman" w:hAnsi="Times New Roman" w:cs="Times New Roman"/>
          <w:sz w:val="24"/>
          <w:szCs w:val="24"/>
        </w:rPr>
      </w:pPr>
    </w:p>
    <w:p w14:paraId="055D7712" w14:textId="6AF4B395" w:rsidR="00652BE0" w:rsidRPr="00F47DD6" w:rsidRDefault="008265D6" w:rsidP="00907A33">
      <w:pPr>
        <w:spacing w:after="0" w:line="240" w:lineRule="auto"/>
        <w:jc w:val="both"/>
        <w:rPr>
          <w:rFonts w:ascii="Times New Roman" w:hAnsi="Times New Roman" w:cs="Times New Roman"/>
          <w:sz w:val="24"/>
          <w:szCs w:val="24"/>
        </w:rPr>
      </w:pPr>
      <w:r w:rsidRPr="008265D6">
        <w:rPr>
          <w:rFonts w:ascii="Times New Roman" w:hAnsi="Times New Roman" w:cs="Times New Roman"/>
          <w:noProof/>
          <w:sz w:val="24"/>
          <w:szCs w:val="24"/>
        </w:rPr>
        <w:drawing>
          <wp:inline distT="0" distB="0" distL="0" distR="0" wp14:anchorId="489A4142" wp14:editId="20858FFA">
            <wp:extent cx="5749895" cy="3191517"/>
            <wp:effectExtent l="0" t="0" r="3810" b="8890"/>
            <wp:docPr id="694825700"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825700" name="Picture 1" descr="A diagram of a company&#10;&#10;Description automatically generated"/>
                    <pic:cNvPicPr/>
                  </pic:nvPicPr>
                  <pic:blipFill>
                    <a:blip r:embed="rId23"/>
                    <a:stretch>
                      <a:fillRect/>
                    </a:stretch>
                  </pic:blipFill>
                  <pic:spPr>
                    <a:xfrm>
                      <a:off x="0" y="0"/>
                      <a:ext cx="5762245" cy="3198372"/>
                    </a:xfrm>
                    <a:prstGeom prst="rect">
                      <a:avLst/>
                    </a:prstGeom>
                  </pic:spPr>
                </pic:pic>
              </a:graphicData>
            </a:graphic>
          </wp:inline>
        </w:drawing>
      </w:r>
    </w:p>
    <w:p w14:paraId="77F1E68F" w14:textId="77777777" w:rsidR="009008D3" w:rsidRPr="006A1B12" w:rsidRDefault="009008D3" w:rsidP="00907A33">
      <w:pPr>
        <w:spacing w:after="0" w:line="240" w:lineRule="auto"/>
        <w:jc w:val="both"/>
        <w:rPr>
          <w:rFonts w:ascii="Times New Roman" w:hAnsi="Times New Roman" w:cs="Times New Roman"/>
          <w:b/>
          <w:bCs/>
          <w:sz w:val="24"/>
          <w:szCs w:val="24"/>
        </w:rPr>
      </w:pPr>
    </w:p>
    <w:p w14:paraId="47EAE39F" w14:textId="20098BD5" w:rsidR="005E3C1A" w:rsidRPr="006A1B12" w:rsidRDefault="005E3C1A" w:rsidP="005E3C1A">
      <w:pPr>
        <w:spacing w:after="0" w:line="240" w:lineRule="auto"/>
        <w:ind w:firstLine="709"/>
        <w:jc w:val="both"/>
        <w:rPr>
          <w:rFonts w:ascii="Times New Roman" w:hAnsi="Times New Roman" w:cs="Times New Roman"/>
          <w:sz w:val="24"/>
          <w:szCs w:val="24"/>
        </w:rPr>
      </w:pPr>
      <w:r w:rsidRPr="006A1B12">
        <w:rPr>
          <w:rFonts w:ascii="Times New Roman" w:hAnsi="Times New Roman" w:cs="Times New Roman"/>
          <w:sz w:val="24"/>
          <w:szCs w:val="24"/>
        </w:rPr>
        <w:t xml:space="preserve">Reformas ietvaros </w:t>
      </w:r>
      <w:r w:rsidR="006E2E60" w:rsidRPr="006A1B12">
        <w:rPr>
          <w:rFonts w:ascii="Times New Roman" w:hAnsi="Times New Roman" w:cs="Times New Roman"/>
          <w:sz w:val="24"/>
          <w:szCs w:val="24"/>
        </w:rPr>
        <w:t>veicot strukturālās izmaiņas</w:t>
      </w:r>
      <w:r w:rsidR="006E0F49" w:rsidRPr="006A1B12">
        <w:rPr>
          <w:rFonts w:ascii="Times New Roman" w:hAnsi="Times New Roman" w:cs="Times New Roman"/>
          <w:sz w:val="24"/>
          <w:szCs w:val="24"/>
        </w:rPr>
        <w:t xml:space="preserve"> un attiecīgi veicot grozījumus </w:t>
      </w:r>
      <w:r w:rsidR="00F64373" w:rsidRPr="006A1B12">
        <w:rPr>
          <w:rFonts w:ascii="Times New Roman" w:hAnsi="Times New Roman" w:cs="Times New Roman"/>
          <w:sz w:val="24"/>
          <w:szCs w:val="24"/>
        </w:rPr>
        <w:t xml:space="preserve">likumā </w:t>
      </w:r>
      <w:r w:rsidRPr="006A1B12">
        <w:rPr>
          <w:rFonts w:ascii="Times New Roman" w:hAnsi="Times New Roman" w:cs="Times New Roman"/>
          <w:sz w:val="24"/>
          <w:szCs w:val="24"/>
        </w:rPr>
        <w:t>“Par Valsts ieņēmumu dienestu”, spēku zaudēs uz tā pamata izdotie Ministru kabineta noteikumi:</w:t>
      </w:r>
    </w:p>
    <w:p w14:paraId="192B250E" w14:textId="37056639" w:rsidR="005E3C1A" w:rsidRPr="00670820" w:rsidRDefault="005E3C1A" w:rsidP="00670820">
      <w:pPr>
        <w:pStyle w:val="ListParagraph"/>
        <w:numPr>
          <w:ilvl w:val="0"/>
          <w:numId w:val="36"/>
        </w:numPr>
        <w:spacing w:after="0" w:line="240" w:lineRule="auto"/>
        <w:jc w:val="both"/>
        <w:rPr>
          <w:rFonts w:ascii="Times New Roman" w:hAnsi="Times New Roman" w:cs="Times New Roman"/>
          <w:sz w:val="24"/>
          <w:szCs w:val="24"/>
        </w:rPr>
      </w:pPr>
      <w:r w:rsidRPr="00670820">
        <w:rPr>
          <w:rFonts w:ascii="Times New Roman" w:hAnsi="Times New Roman" w:cs="Times New Roman"/>
          <w:sz w:val="24"/>
          <w:szCs w:val="24"/>
        </w:rPr>
        <w:t>Ministru kabineta 2020.gada 4.februāra noteikumi Nr.66 “Valsts ieņēmumu dienesta ierēdņu (darbinieku) dienesta šaujamieroču glabāšanas un nēsāšanas noteikumi”;</w:t>
      </w:r>
    </w:p>
    <w:p w14:paraId="273938D8" w14:textId="64B81FA8" w:rsidR="005E3C1A" w:rsidRPr="00670820" w:rsidRDefault="005E3C1A" w:rsidP="00670820">
      <w:pPr>
        <w:pStyle w:val="ListParagraph"/>
        <w:numPr>
          <w:ilvl w:val="0"/>
          <w:numId w:val="36"/>
        </w:numPr>
        <w:spacing w:after="0" w:line="240" w:lineRule="auto"/>
        <w:jc w:val="both"/>
        <w:rPr>
          <w:rFonts w:ascii="Times New Roman" w:hAnsi="Times New Roman" w:cs="Times New Roman"/>
          <w:sz w:val="24"/>
          <w:szCs w:val="24"/>
        </w:rPr>
      </w:pPr>
      <w:r w:rsidRPr="00670820">
        <w:rPr>
          <w:rFonts w:ascii="Times New Roman" w:hAnsi="Times New Roman" w:cs="Times New Roman"/>
          <w:sz w:val="24"/>
          <w:szCs w:val="24"/>
        </w:rPr>
        <w:t>Ministru kabineta 2020.gada 4.februāra noteikumi Nr.65 “Noteikumi par speciālo līdzekļu veidiem un to glabāšanas, nēsāšanas un lietošanas kārtību Valsts ieņēmumu dienestā”;</w:t>
      </w:r>
    </w:p>
    <w:p w14:paraId="4D481C15" w14:textId="423037DB" w:rsidR="005E3C1A" w:rsidRPr="00670820" w:rsidRDefault="005E3C1A" w:rsidP="00670820">
      <w:pPr>
        <w:pStyle w:val="ListParagraph"/>
        <w:numPr>
          <w:ilvl w:val="0"/>
          <w:numId w:val="36"/>
        </w:numPr>
        <w:spacing w:after="0" w:line="240" w:lineRule="auto"/>
        <w:jc w:val="both"/>
        <w:rPr>
          <w:rFonts w:ascii="Times New Roman" w:hAnsi="Times New Roman" w:cs="Times New Roman"/>
          <w:sz w:val="24"/>
          <w:szCs w:val="24"/>
        </w:rPr>
      </w:pPr>
      <w:r w:rsidRPr="00670820">
        <w:rPr>
          <w:rFonts w:ascii="Times New Roman" w:hAnsi="Times New Roman" w:cs="Times New Roman"/>
          <w:sz w:val="24"/>
          <w:szCs w:val="24"/>
        </w:rPr>
        <w:t>Ministru kabineta 1997.gada 3.jūnija noteikumi Nr.206 “Noteikumi par Valsts ieņēmumu dienesta finansu policijas amatpersonu speciālajiem līdzekļiem”</w:t>
      </w:r>
      <w:r w:rsidR="006A1B12" w:rsidRPr="00670820">
        <w:rPr>
          <w:rFonts w:ascii="Times New Roman" w:hAnsi="Times New Roman" w:cs="Times New Roman"/>
          <w:sz w:val="24"/>
          <w:szCs w:val="24"/>
        </w:rPr>
        <w:t>.</w:t>
      </w:r>
    </w:p>
    <w:p w14:paraId="2FB51C2F" w14:textId="77777777" w:rsidR="005E4D23" w:rsidRPr="00142245" w:rsidRDefault="005E4D23" w:rsidP="00376A3F">
      <w:pPr>
        <w:spacing w:after="0" w:line="240" w:lineRule="auto"/>
        <w:ind w:firstLine="720"/>
        <w:jc w:val="both"/>
        <w:rPr>
          <w:rFonts w:ascii="Times New Roman" w:hAnsi="Times New Roman" w:cs="Times New Roman"/>
          <w:sz w:val="24"/>
          <w:szCs w:val="24"/>
        </w:rPr>
      </w:pPr>
    </w:p>
    <w:p w14:paraId="6C263688" w14:textId="760A14D7" w:rsidR="00907748" w:rsidRPr="00142245" w:rsidRDefault="00142245" w:rsidP="00376A3F">
      <w:pPr>
        <w:spacing w:after="0" w:line="240" w:lineRule="auto"/>
        <w:ind w:firstLine="720"/>
        <w:jc w:val="both"/>
        <w:rPr>
          <w:rFonts w:ascii="Times New Roman" w:hAnsi="Times New Roman" w:cs="Times New Roman"/>
          <w:sz w:val="24"/>
          <w:szCs w:val="24"/>
        </w:rPr>
      </w:pPr>
      <w:r w:rsidRPr="00EB6C98">
        <w:rPr>
          <w:rFonts w:ascii="Times New Roman" w:hAnsi="Times New Roman" w:cs="Times New Roman"/>
          <w:sz w:val="24"/>
          <w:szCs w:val="24"/>
        </w:rPr>
        <w:t>Finanšu ministrija</w:t>
      </w:r>
      <w:r w:rsidR="005110BA">
        <w:rPr>
          <w:rFonts w:ascii="Times New Roman" w:hAnsi="Times New Roman" w:cs="Times New Roman"/>
          <w:sz w:val="24"/>
          <w:szCs w:val="24"/>
        </w:rPr>
        <w:t xml:space="preserve"> </w:t>
      </w:r>
      <w:r w:rsidRPr="00EB6C98">
        <w:rPr>
          <w:rFonts w:ascii="Times New Roman" w:hAnsi="Times New Roman" w:cs="Times New Roman"/>
          <w:sz w:val="24"/>
          <w:szCs w:val="24"/>
        </w:rPr>
        <w:t>plāno izveidot starpinstitūciju  darba grupu, kuras  galvenie darbības virzieni būs izstrādāt priekšlikumus reformas tiesiskajam regulējumam un reformas praktiskajiem risinājumiem, salāgojot tos ar Valsts kontroles 2022. gada revīzijas ziņojuma “Izmeklēšanas iestādes Latvijā: kompetenču un resursu, bet ne skaita jautājums” ieteikumiem, Noziedzības novēršanas padomes lēmumiem, Valsts pārvaldes modernizācijas plānā 2023.-2027. gadam iezīmētajiem valsts pārvaldes attīstības virzieniem. Paredzēts, ka darba grupā tiks iekļauti Tieslietu ministrijas, Iekšlietu ministrijas, Latvijas Republikas prokuratūras, Korupcijas novēršanas un apkārošanas biroja, Valsts kancelejas un VID  pārstāvji.</w:t>
      </w:r>
    </w:p>
    <w:p w14:paraId="75E16AB2" w14:textId="77777777" w:rsidR="00907748" w:rsidRDefault="00907748" w:rsidP="00376A3F">
      <w:pPr>
        <w:spacing w:after="0" w:line="240" w:lineRule="auto"/>
        <w:ind w:firstLine="720"/>
        <w:jc w:val="both"/>
        <w:rPr>
          <w:rFonts w:ascii="Times New Roman" w:hAnsi="Times New Roman" w:cs="Times New Roman"/>
          <w:sz w:val="24"/>
          <w:szCs w:val="24"/>
        </w:rPr>
      </w:pPr>
    </w:p>
    <w:p w14:paraId="77773284" w14:textId="416F94AA" w:rsidR="00AF526E" w:rsidRPr="00B84036" w:rsidRDefault="125E621E" w:rsidP="00B84036">
      <w:pPr>
        <w:pStyle w:val="Heading2"/>
        <w:jc w:val="both"/>
        <w:rPr>
          <w:rFonts w:ascii="Times New Roman" w:hAnsi="Times New Roman" w:cs="Times New Roman"/>
          <w:b/>
          <w:bCs/>
          <w:color w:val="auto"/>
          <w:sz w:val="24"/>
          <w:szCs w:val="24"/>
        </w:rPr>
      </w:pPr>
      <w:bookmarkStart w:id="27" w:name="_Toc141447062"/>
      <w:bookmarkStart w:id="28" w:name="_Hlk146093303"/>
      <w:bookmarkStart w:id="29" w:name="_Toc153897093"/>
      <w:bookmarkEnd w:id="19"/>
      <w:r w:rsidRPr="00B84036">
        <w:rPr>
          <w:rFonts w:ascii="Times New Roman" w:hAnsi="Times New Roman" w:cs="Times New Roman"/>
          <w:b/>
          <w:bCs/>
          <w:color w:val="auto"/>
          <w:sz w:val="24"/>
          <w:szCs w:val="24"/>
        </w:rPr>
        <w:t xml:space="preserve">2.2. </w:t>
      </w:r>
      <w:bookmarkEnd w:id="27"/>
      <w:bookmarkEnd w:id="28"/>
      <w:r w:rsidR="00FA1F38">
        <w:rPr>
          <w:rFonts w:ascii="Times New Roman" w:hAnsi="Times New Roman" w:cs="Times New Roman"/>
          <w:b/>
          <w:bCs/>
          <w:color w:val="auto"/>
          <w:sz w:val="24"/>
          <w:szCs w:val="24"/>
        </w:rPr>
        <w:t xml:space="preserve">VID </w:t>
      </w:r>
      <w:r w:rsidR="00FA1F38" w:rsidRPr="00FA1F38">
        <w:rPr>
          <w:rFonts w:ascii="Times New Roman" w:hAnsi="Times New Roman" w:cs="Times New Roman"/>
          <w:b/>
          <w:bCs/>
          <w:color w:val="auto"/>
          <w:sz w:val="24"/>
          <w:szCs w:val="24"/>
        </w:rPr>
        <w:t xml:space="preserve">padotības </w:t>
      </w:r>
      <w:r w:rsidR="004145A1">
        <w:rPr>
          <w:rFonts w:ascii="Times New Roman" w:hAnsi="Times New Roman" w:cs="Times New Roman"/>
          <w:b/>
          <w:bCs/>
          <w:color w:val="auto"/>
          <w:sz w:val="24"/>
          <w:szCs w:val="24"/>
        </w:rPr>
        <w:t xml:space="preserve">īstenošanas </w:t>
      </w:r>
      <w:r w:rsidR="00FA1F38" w:rsidRPr="00FA1F38">
        <w:rPr>
          <w:rFonts w:ascii="Times New Roman" w:hAnsi="Times New Roman" w:cs="Times New Roman"/>
          <w:b/>
          <w:bCs/>
          <w:color w:val="auto"/>
          <w:sz w:val="24"/>
          <w:szCs w:val="24"/>
        </w:rPr>
        <w:t>form</w:t>
      </w:r>
      <w:r w:rsidR="00FA1F38">
        <w:rPr>
          <w:rFonts w:ascii="Times New Roman" w:hAnsi="Times New Roman" w:cs="Times New Roman"/>
          <w:b/>
          <w:bCs/>
          <w:color w:val="auto"/>
          <w:sz w:val="24"/>
          <w:szCs w:val="24"/>
        </w:rPr>
        <w:t>as maiņa</w:t>
      </w:r>
      <w:bookmarkEnd w:id="29"/>
    </w:p>
    <w:p w14:paraId="7EC6F4FB" w14:textId="157560A6" w:rsidR="008332CD" w:rsidRDefault="008332CD" w:rsidP="008332CD">
      <w:pPr>
        <w:spacing w:after="0" w:line="240" w:lineRule="auto"/>
      </w:pPr>
    </w:p>
    <w:p w14:paraId="45E5F435" w14:textId="46F39F13" w:rsidR="00685B4E" w:rsidRPr="00061391" w:rsidRDefault="00C97EBD" w:rsidP="008F7C94">
      <w:pPr>
        <w:spacing w:after="0" w:line="240" w:lineRule="auto"/>
        <w:ind w:firstLine="709"/>
        <w:jc w:val="both"/>
        <w:rPr>
          <w:rFonts w:ascii="Times New Roman" w:hAnsi="Times New Roman" w:cs="Times New Roman"/>
          <w:sz w:val="24"/>
          <w:szCs w:val="24"/>
        </w:rPr>
      </w:pPr>
      <w:r w:rsidRPr="00061391">
        <w:rPr>
          <w:rFonts w:ascii="Times New Roman" w:hAnsi="Times New Roman" w:cs="Times New Roman"/>
          <w:sz w:val="24"/>
          <w:szCs w:val="24"/>
        </w:rPr>
        <w:t xml:space="preserve">Virzoties uz </w:t>
      </w:r>
      <w:r w:rsidR="00685B4E" w:rsidRPr="00061391">
        <w:rPr>
          <w:rFonts w:ascii="Times New Roman" w:hAnsi="Times New Roman" w:cs="Times New Roman"/>
          <w:sz w:val="24"/>
          <w:szCs w:val="24"/>
        </w:rPr>
        <w:t xml:space="preserve">VID attīstības stratēģijā 2023. -2026.gadam </w:t>
      </w:r>
      <w:r w:rsidRPr="00061391">
        <w:rPr>
          <w:rFonts w:ascii="Times New Roman" w:hAnsi="Times New Roman" w:cs="Times New Roman"/>
          <w:sz w:val="24"/>
          <w:szCs w:val="24"/>
        </w:rPr>
        <w:t>nosprausto</w:t>
      </w:r>
      <w:r w:rsidR="00685B4E" w:rsidRPr="00061391">
        <w:rPr>
          <w:rFonts w:ascii="Times New Roman" w:hAnsi="Times New Roman" w:cs="Times New Roman"/>
          <w:sz w:val="24"/>
          <w:szCs w:val="24"/>
        </w:rPr>
        <w:t xml:space="preserve"> mērķu</w:t>
      </w:r>
      <w:r w:rsidRPr="00061391">
        <w:rPr>
          <w:rFonts w:ascii="Times New Roman" w:hAnsi="Times New Roman" w:cs="Times New Roman"/>
          <w:sz w:val="24"/>
          <w:szCs w:val="24"/>
        </w:rPr>
        <w:t xml:space="preserve"> </w:t>
      </w:r>
      <w:r w:rsidR="0020749A" w:rsidRPr="00061391">
        <w:rPr>
          <w:rFonts w:ascii="Times New Roman" w:hAnsi="Times New Roman" w:cs="Times New Roman"/>
          <w:sz w:val="24"/>
          <w:szCs w:val="24"/>
        </w:rPr>
        <w:t>sasniegšanu</w:t>
      </w:r>
      <w:r w:rsidR="00061391" w:rsidRPr="00061391">
        <w:rPr>
          <w:rFonts w:ascii="Times New Roman" w:hAnsi="Times New Roman" w:cs="Times New Roman"/>
          <w:sz w:val="24"/>
          <w:szCs w:val="24"/>
        </w:rPr>
        <w:t>, viens no svarīgākajiem priekšnoteikumiem</w:t>
      </w:r>
      <w:r w:rsidR="00685B4E" w:rsidRPr="00061391">
        <w:rPr>
          <w:rFonts w:ascii="Times New Roman" w:hAnsi="Times New Roman" w:cs="Times New Roman"/>
          <w:sz w:val="24"/>
          <w:szCs w:val="24"/>
        </w:rPr>
        <w:t xml:space="preserve"> ir efektīvas pārvaldības nodrošināšana. Lai panāktu iespējami ātru nodokļu administrācijas sistēmas pilnveidošanu, sadarbība starp politikas veidotāju un izpildinstitūciju prasa jaunu mijiedarbības pakāpi un dziļāku sadarbību.</w:t>
      </w:r>
    </w:p>
    <w:p w14:paraId="75A9EBB1" w14:textId="625CDB8D" w:rsidR="00A45B7A" w:rsidRPr="00A45B7A" w:rsidRDefault="00262E95" w:rsidP="00A1103B">
      <w:pPr>
        <w:spacing w:after="0" w:line="240" w:lineRule="auto"/>
        <w:ind w:firstLine="709"/>
        <w:jc w:val="both"/>
        <w:rPr>
          <w:rFonts w:ascii="Times New Roman" w:hAnsi="Times New Roman" w:cs="Times New Roman"/>
          <w:sz w:val="24"/>
          <w:szCs w:val="24"/>
        </w:rPr>
      </w:pPr>
      <w:r w:rsidRPr="00262E95">
        <w:rPr>
          <w:rFonts w:ascii="Times New Roman" w:hAnsi="Times New Roman" w:cs="Times New Roman"/>
          <w:sz w:val="24"/>
          <w:szCs w:val="24"/>
        </w:rPr>
        <w:t>Likuma “Par Valsts ieņēmumu dienestu” 1.pantā ir noteikts, ka VID ir finanšu ministra padotībā esoša tiešās pārvaldes iestāde.</w:t>
      </w:r>
      <w:r w:rsidR="00E02F5E" w:rsidRPr="00E02F5E">
        <w:t xml:space="preserve"> </w:t>
      </w:r>
      <w:r w:rsidR="00E02F5E" w:rsidRPr="00E02F5E">
        <w:rPr>
          <w:rFonts w:ascii="Times New Roman" w:hAnsi="Times New Roman" w:cs="Times New Roman"/>
          <w:sz w:val="24"/>
          <w:szCs w:val="24"/>
        </w:rPr>
        <w:t xml:space="preserve">Tāpat minētā padotība finanšu ministram ir nostiprināta Ministru kabineta 2004.gada 16.novembra noteikumu Nr.940 "Valsts ieņēmumu dienesta </w:t>
      </w:r>
      <w:r w:rsidR="00E02F5E" w:rsidRPr="00E02F5E">
        <w:rPr>
          <w:rFonts w:ascii="Times New Roman" w:hAnsi="Times New Roman" w:cs="Times New Roman"/>
          <w:sz w:val="24"/>
          <w:szCs w:val="24"/>
        </w:rPr>
        <w:lastRenderedPageBreak/>
        <w:t xml:space="preserve">nolikums" 1.punktā, nosakot, ka VID ir </w:t>
      </w:r>
      <w:r w:rsidR="00E02F5E" w:rsidRPr="00FF39AC">
        <w:rPr>
          <w:rFonts w:ascii="Times New Roman" w:hAnsi="Times New Roman" w:cs="Times New Roman"/>
          <w:b/>
          <w:bCs/>
          <w:sz w:val="24"/>
          <w:szCs w:val="24"/>
        </w:rPr>
        <w:t>finanšu ministra</w:t>
      </w:r>
      <w:r w:rsidR="00E02F5E" w:rsidRPr="00E02F5E">
        <w:rPr>
          <w:rFonts w:ascii="Times New Roman" w:hAnsi="Times New Roman" w:cs="Times New Roman"/>
          <w:sz w:val="24"/>
          <w:szCs w:val="24"/>
        </w:rPr>
        <w:t xml:space="preserve"> </w:t>
      </w:r>
      <w:r w:rsidR="00E02F5E" w:rsidRPr="00FF39AC">
        <w:rPr>
          <w:rFonts w:ascii="Times New Roman" w:hAnsi="Times New Roman" w:cs="Times New Roman"/>
          <w:b/>
          <w:bCs/>
          <w:sz w:val="24"/>
          <w:szCs w:val="24"/>
        </w:rPr>
        <w:t>pārraudzībā esoša tiešās pārvaldes iestāde</w:t>
      </w:r>
      <w:r w:rsidR="00E02F5E" w:rsidRPr="00E02F5E">
        <w:rPr>
          <w:rFonts w:ascii="Times New Roman" w:hAnsi="Times New Roman" w:cs="Times New Roman"/>
          <w:sz w:val="24"/>
          <w:szCs w:val="24"/>
        </w:rPr>
        <w:t>.</w:t>
      </w:r>
    </w:p>
    <w:p w14:paraId="12C3DE3D" w14:textId="77777777" w:rsidR="00A45B7A" w:rsidRPr="00A45B7A" w:rsidRDefault="00A45B7A" w:rsidP="00A45B7A">
      <w:pPr>
        <w:spacing w:after="0" w:line="240" w:lineRule="auto"/>
        <w:ind w:firstLine="709"/>
        <w:jc w:val="both"/>
        <w:rPr>
          <w:rFonts w:ascii="Times New Roman" w:hAnsi="Times New Roman" w:cs="Times New Roman"/>
          <w:sz w:val="24"/>
          <w:szCs w:val="24"/>
        </w:rPr>
      </w:pPr>
      <w:r w:rsidRPr="00A45B7A">
        <w:rPr>
          <w:rFonts w:ascii="Times New Roman" w:hAnsi="Times New Roman" w:cs="Times New Roman"/>
          <w:sz w:val="24"/>
          <w:szCs w:val="24"/>
        </w:rPr>
        <w:t>Reforma paredz mainīt padotības īstenošanas formu pār VID, nosakot, ka turpmāk finanšu ministrs īsteno padotību pār VID nevis tieši, bet ar Finanšu ministrijas starpniecību.</w:t>
      </w:r>
    </w:p>
    <w:p w14:paraId="23855258" w14:textId="5C7EF812" w:rsidR="00A45B7A" w:rsidRDefault="00A45B7A" w:rsidP="00A45B7A">
      <w:pPr>
        <w:spacing w:after="0" w:line="240" w:lineRule="auto"/>
        <w:ind w:firstLine="709"/>
        <w:jc w:val="both"/>
        <w:rPr>
          <w:rFonts w:ascii="Times New Roman" w:hAnsi="Times New Roman" w:cs="Times New Roman"/>
          <w:sz w:val="24"/>
          <w:szCs w:val="24"/>
        </w:rPr>
      </w:pPr>
      <w:r w:rsidRPr="00A45B7A">
        <w:rPr>
          <w:rFonts w:ascii="Times New Roman" w:hAnsi="Times New Roman" w:cs="Times New Roman"/>
          <w:sz w:val="24"/>
          <w:szCs w:val="24"/>
        </w:rPr>
        <w:t xml:space="preserve"> Saskaņā ar </w:t>
      </w:r>
      <w:bookmarkStart w:id="30" w:name="_Hlk156226274"/>
      <w:r w:rsidRPr="00A45B7A">
        <w:rPr>
          <w:rFonts w:ascii="Times New Roman" w:hAnsi="Times New Roman" w:cs="Times New Roman"/>
          <w:sz w:val="24"/>
          <w:szCs w:val="24"/>
        </w:rPr>
        <w:t xml:space="preserve">Valsts pārvaldes iekārtas likuma </w:t>
      </w:r>
      <w:bookmarkEnd w:id="30"/>
      <w:r w:rsidRPr="00A45B7A">
        <w:rPr>
          <w:rFonts w:ascii="Times New Roman" w:hAnsi="Times New Roman" w:cs="Times New Roman"/>
          <w:sz w:val="24"/>
          <w:szCs w:val="24"/>
        </w:rPr>
        <w:t>7.panta otro daļu Ministru kabinets padotību īsteno ar atsevišķa Ministru kabineta locekļa starpniecību, savukārt ministru kabineta loceklis padotību īsteno tieši vai ar tiešās pārvaldes iestādes, tās struktūrvienības vai amatpersonas starpniecību. Šobrīd saskaņā ar normatīvo regulējumu</w:t>
      </w:r>
      <w:r w:rsidR="002C5BB4">
        <w:rPr>
          <w:rFonts w:ascii="Times New Roman" w:hAnsi="Times New Roman" w:cs="Times New Roman"/>
          <w:sz w:val="24"/>
          <w:szCs w:val="24"/>
        </w:rPr>
        <w:t xml:space="preserve"> </w:t>
      </w:r>
      <w:r w:rsidRPr="00A45B7A">
        <w:rPr>
          <w:rFonts w:ascii="Times New Roman" w:hAnsi="Times New Roman" w:cs="Times New Roman"/>
          <w:sz w:val="24"/>
          <w:szCs w:val="24"/>
        </w:rPr>
        <w:t>finanšu ministrs padotību pār VID īsteno tieši.</w:t>
      </w:r>
    </w:p>
    <w:p w14:paraId="0285B571" w14:textId="0DFFACD9" w:rsidR="00BA2974" w:rsidRDefault="004C19C9" w:rsidP="00A45B7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44668E">
        <w:rPr>
          <w:rFonts w:ascii="Times New Roman" w:hAnsi="Times New Roman" w:cs="Times New Roman"/>
          <w:sz w:val="24"/>
          <w:szCs w:val="24"/>
        </w:rPr>
        <w:t>Ministru kabineta iekārtas likuma 4.panta pirm</w:t>
      </w:r>
      <w:r w:rsidR="00160B33">
        <w:rPr>
          <w:rFonts w:ascii="Times New Roman" w:hAnsi="Times New Roman" w:cs="Times New Roman"/>
          <w:sz w:val="24"/>
          <w:szCs w:val="24"/>
        </w:rPr>
        <w:t>ās</w:t>
      </w:r>
      <w:r w:rsidRPr="0044668E">
        <w:rPr>
          <w:rFonts w:ascii="Times New Roman" w:hAnsi="Times New Roman" w:cs="Times New Roman"/>
          <w:sz w:val="24"/>
          <w:szCs w:val="24"/>
        </w:rPr>
        <w:t xml:space="preserve"> daļ</w:t>
      </w:r>
      <w:r w:rsidR="00160B33">
        <w:rPr>
          <w:rFonts w:ascii="Times New Roman" w:hAnsi="Times New Roman" w:cs="Times New Roman"/>
          <w:sz w:val="24"/>
          <w:szCs w:val="24"/>
        </w:rPr>
        <w:t xml:space="preserve">as regulējumam, </w:t>
      </w:r>
      <w:r w:rsidR="0044668E" w:rsidRPr="0044668E">
        <w:rPr>
          <w:rFonts w:ascii="Times New Roman" w:hAnsi="Times New Roman" w:cs="Times New Roman"/>
          <w:sz w:val="24"/>
          <w:szCs w:val="24"/>
        </w:rPr>
        <w:t>Ministru kabinets kopumā atbild par valdības īstenoto politiku</w:t>
      </w:r>
      <w:r w:rsidR="00C142C6">
        <w:rPr>
          <w:rFonts w:ascii="Times New Roman" w:hAnsi="Times New Roman" w:cs="Times New Roman"/>
          <w:sz w:val="24"/>
          <w:szCs w:val="24"/>
        </w:rPr>
        <w:t xml:space="preserve"> un k</w:t>
      </w:r>
      <w:r w:rsidR="00C142C6" w:rsidRPr="00C142C6">
        <w:rPr>
          <w:rFonts w:ascii="Times New Roman" w:hAnsi="Times New Roman" w:cs="Times New Roman"/>
          <w:sz w:val="24"/>
          <w:szCs w:val="24"/>
        </w:rPr>
        <w:t>atrs Ministru kabineta loceklis ir politiski atbildīgs par savu rīcību.</w:t>
      </w:r>
      <w:r w:rsidR="00773E7A">
        <w:rPr>
          <w:rFonts w:ascii="Times New Roman" w:hAnsi="Times New Roman" w:cs="Times New Roman"/>
          <w:sz w:val="24"/>
          <w:szCs w:val="24"/>
        </w:rPr>
        <w:t xml:space="preserve"> Ņ</w:t>
      </w:r>
      <w:r w:rsidR="0044668E" w:rsidRPr="0044668E">
        <w:rPr>
          <w:rFonts w:ascii="Times New Roman" w:hAnsi="Times New Roman" w:cs="Times New Roman"/>
          <w:sz w:val="24"/>
          <w:szCs w:val="24"/>
        </w:rPr>
        <w:t>emot vērā, ka ministrs ir politiska amatpersona un tam ir pakļauta attiecīgā ministrija, ministra galvenā atbildība ir saistīta ar valsts pārvaldes konkrētās nozares politikas izstrādi.</w:t>
      </w:r>
    </w:p>
    <w:p w14:paraId="7661A093" w14:textId="35394CEA" w:rsidR="000D3EC3" w:rsidRDefault="000D3EC3" w:rsidP="000D3EC3">
      <w:pPr>
        <w:spacing w:after="0" w:line="240" w:lineRule="auto"/>
        <w:ind w:firstLine="709"/>
        <w:jc w:val="both"/>
        <w:rPr>
          <w:rFonts w:ascii="Times New Roman" w:hAnsi="Times New Roman" w:cs="Times New Roman"/>
          <w:sz w:val="24"/>
          <w:szCs w:val="24"/>
        </w:rPr>
      </w:pPr>
      <w:r w:rsidRPr="000D3EC3">
        <w:rPr>
          <w:rFonts w:ascii="Times New Roman" w:hAnsi="Times New Roman" w:cs="Times New Roman"/>
          <w:sz w:val="24"/>
          <w:szCs w:val="24"/>
        </w:rPr>
        <w:t>Saskaņā ar Ministru kabineta 2003.gada 29.aprīļa noteikumu Nr.239 "Finanšu ministrijas nolikums" 1.pantu Finanšu ministrija ir vadošā valsts pārvaldes iestāde finanšu nozarē, kas ietver</w:t>
      </w:r>
      <w:r w:rsidR="00C44B89">
        <w:rPr>
          <w:rFonts w:ascii="Times New Roman" w:hAnsi="Times New Roman" w:cs="Times New Roman"/>
          <w:sz w:val="24"/>
          <w:szCs w:val="24"/>
        </w:rPr>
        <w:t xml:space="preserve"> </w:t>
      </w:r>
      <w:r w:rsidR="00C44B89" w:rsidRPr="00C44B89">
        <w:rPr>
          <w:rFonts w:ascii="Times New Roman" w:hAnsi="Times New Roman" w:cs="Times New Roman"/>
          <w:sz w:val="24"/>
          <w:szCs w:val="24"/>
        </w:rPr>
        <w:t xml:space="preserve">valsts un pašvaldību budžeta, īstermiņa un ilgtermiņa finanšu politikas, grāmatvedības politikas, komercsabiedrību revīzijas politikas, iekšējā audita politikas, finanšu tirgus politikas, azartspēļu un izložu organizēšanas politikas, valsts un patērētāju interešu aizsardzības politikas dārgmetālu, dārgakmeņu un to izstrādājumu izmantošanas jomā, nodokļu politikas, nodokļu administrēšanas politikas, muitas darbības politikas un </w:t>
      </w:r>
      <w:r w:rsidR="00AB184E">
        <w:rPr>
          <w:rFonts w:ascii="Times New Roman" w:hAnsi="Times New Roman" w:cs="Times New Roman"/>
          <w:sz w:val="24"/>
          <w:szCs w:val="24"/>
        </w:rPr>
        <w:t>ES</w:t>
      </w:r>
      <w:r w:rsidR="00C44B89" w:rsidRPr="00C44B89">
        <w:rPr>
          <w:rFonts w:ascii="Times New Roman" w:hAnsi="Times New Roman" w:cs="Times New Roman"/>
          <w:sz w:val="24"/>
          <w:szCs w:val="24"/>
        </w:rPr>
        <w:t xml:space="preserve"> Kohēzijas politikas, Atveseļošanas un noturības mehānisma un citas ārvalstu finanšu palīdzības līdzekļu koordinācijas un izmantošanas vadības politikas, nacionālās (</w:t>
      </w:r>
      <w:r w:rsidR="00601EE5">
        <w:rPr>
          <w:rFonts w:ascii="Times New Roman" w:hAnsi="Times New Roman" w:cs="Times New Roman"/>
          <w:sz w:val="24"/>
          <w:szCs w:val="24"/>
        </w:rPr>
        <w:t>ES</w:t>
      </w:r>
      <w:r w:rsidR="00C44B89" w:rsidRPr="00C44B89">
        <w:rPr>
          <w:rFonts w:ascii="Times New Roman" w:hAnsi="Times New Roman" w:cs="Times New Roman"/>
          <w:sz w:val="24"/>
          <w:szCs w:val="24"/>
        </w:rPr>
        <w:t xml:space="preserve"> dalībvalsts) komercdarbības atbalsta kontroles politikas (ievērojot Komercdarbības atbalsta kontroles likuma 9.pantā noteikto kompetenču sadalījumu), kā arī sabiedriskā labuma organizāciju politikas apakšnozares.</w:t>
      </w:r>
    </w:p>
    <w:p w14:paraId="39B7F6CA" w14:textId="4ED56D7E" w:rsidR="00D32964" w:rsidRDefault="000D3EC3" w:rsidP="002A7059">
      <w:pPr>
        <w:spacing w:after="0" w:line="240" w:lineRule="auto"/>
        <w:ind w:firstLine="709"/>
        <w:jc w:val="both"/>
        <w:rPr>
          <w:rFonts w:ascii="Times New Roman" w:hAnsi="Times New Roman" w:cs="Times New Roman"/>
          <w:sz w:val="24"/>
          <w:szCs w:val="24"/>
        </w:rPr>
      </w:pPr>
      <w:r w:rsidRPr="000D3EC3">
        <w:rPr>
          <w:rFonts w:ascii="Times New Roman" w:hAnsi="Times New Roman" w:cs="Times New Roman"/>
          <w:sz w:val="24"/>
          <w:szCs w:val="24"/>
        </w:rPr>
        <w:t>Ņemot vērā, ka finanšu ministrs ir politiski atbildīgs par nozari, kurā ietvertas daudzas un apjomīgas politikas, padotību pār VID racionālāk būtu īstenot nevis tieši, bet ar Finanšu ministrijas starpniecību, it sevišķi, ka ministrijas darbinieki ir pārvaldes amatpersonas, kuras ieceltas amatā, pamatojoties uz profesionāliem kritērijiem</w:t>
      </w:r>
      <w:r w:rsidR="00EE74C1">
        <w:rPr>
          <w:rStyle w:val="FootnoteReference"/>
          <w:rFonts w:ascii="Times New Roman" w:hAnsi="Times New Roman" w:cs="Times New Roman"/>
          <w:sz w:val="24"/>
          <w:szCs w:val="24"/>
        </w:rPr>
        <w:footnoteReference w:id="45"/>
      </w:r>
      <w:r w:rsidRPr="000D3EC3">
        <w:rPr>
          <w:rFonts w:ascii="Times New Roman" w:hAnsi="Times New Roman" w:cs="Times New Roman"/>
          <w:sz w:val="24"/>
          <w:szCs w:val="24"/>
        </w:rPr>
        <w:t xml:space="preserve"> </w:t>
      </w:r>
    </w:p>
    <w:p w14:paraId="25E8E3F7" w14:textId="77777777" w:rsidR="00DB6DA0" w:rsidRPr="00B21459" w:rsidRDefault="00DB6DA0" w:rsidP="00896E02">
      <w:pPr>
        <w:spacing w:after="0" w:line="240" w:lineRule="auto"/>
        <w:ind w:firstLine="709"/>
        <w:jc w:val="both"/>
        <w:rPr>
          <w:rFonts w:ascii="Times New Roman" w:hAnsi="Times New Roman" w:cs="Times New Roman"/>
          <w:sz w:val="24"/>
          <w:szCs w:val="24"/>
        </w:rPr>
      </w:pPr>
      <w:r w:rsidRPr="00B21459">
        <w:rPr>
          <w:rFonts w:ascii="Times New Roman" w:hAnsi="Times New Roman" w:cs="Times New Roman"/>
          <w:sz w:val="24"/>
          <w:szCs w:val="24"/>
        </w:rPr>
        <w:t>Atbilstoši Finanšu ministrijas nolikuma 3.punktam Finanšu ministrija ir augstākā iestāde ministrijas padotībā esošajām valsts pārvaldes iestādēm, kā arī atbilstoši minēto noteikumu 6.4.apakšpunktam nodrošina nozares politikas īstenošanu ministrijas padotībā esošajās valsts pārvaldes iestādēs un valsts kapitālsabiedrībās, kurās ministrija ir valsts kapitāla daļu turētāja.</w:t>
      </w:r>
    </w:p>
    <w:p w14:paraId="043FE347" w14:textId="0A41DCC3" w:rsidR="00B21459" w:rsidRDefault="00DB6DA0" w:rsidP="00896E02">
      <w:pPr>
        <w:spacing w:after="0" w:line="240" w:lineRule="auto"/>
        <w:ind w:firstLine="720"/>
        <w:jc w:val="both"/>
        <w:rPr>
          <w:rFonts w:ascii="Times New Roman" w:hAnsi="Times New Roman" w:cs="Times New Roman"/>
          <w:b/>
          <w:bCs/>
          <w:sz w:val="24"/>
          <w:szCs w:val="24"/>
        </w:rPr>
      </w:pPr>
      <w:r w:rsidRPr="00B53D6D">
        <w:rPr>
          <w:rFonts w:ascii="Times New Roman" w:hAnsi="Times New Roman" w:cs="Times New Roman"/>
          <w:b/>
          <w:bCs/>
          <w:sz w:val="24"/>
          <w:szCs w:val="24"/>
        </w:rPr>
        <w:t xml:space="preserve">Lai nodrošinātu efektīvāku pārraudzību par ministrijas izstrādātās politikas īstenošanu </w:t>
      </w:r>
      <w:r w:rsidR="00FD5141" w:rsidRPr="00B53D6D">
        <w:rPr>
          <w:rFonts w:ascii="Times New Roman" w:hAnsi="Times New Roman" w:cs="Times New Roman"/>
          <w:b/>
          <w:bCs/>
          <w:sz w:val="24"/>
          <w:szCs w:val="24"/>
        </w:rPr>
        <w:t>VID</w:t>
      </w:r>
      <w:r w:rsidRPr="00B53D6D">
        <w:rPr>
          <w:rFonts w:ascii="Times New Roman" w:hAnsi="Times New Roman" w:cs="Times New Roman"/>
          <w:b/>
          <w:bCs/>
          <w:sz w:val="24"/>
          <w:szCs w:val="24"/>
        </w:rPr>
        <w:t xml:space="preserve">, ir nepieciešams precizēt noteikto VID padotības </w:t>
      </w:r>
      <w:r w:rsidR="004145A1">
        <w:rPr>
          <w:rFonts w:ascii="Times New Roman" w:hAnsi="Times New Roman" w:cs="Times New Roman"/>
          <w:b/>
          <w:bCs/>
          <w:sz w:val="24"/>
          <w:szCs w:val="24"/>
        </w:rPr>
        <w:t xml:space="preserve">īstenošanas </w:t>
      </w:r>
      <w:r w:rsidRPr="00B53D6D">
        <w:rPr>
          <w:rFonts w:ascii="Times New Roman" w:hAnsi="Times New Roman" w:cs="Times New Roman"/>
          <w:b/>
          <w:bCs/>
          <w:sz w:val="24"/>
          <w:szCs w:val="24"/>
        </w:rPr>
        <w:t>formu, nosakot, ka finanšu ministrs turpmāk VID institucionālo padotību īstenos ar Finanšu ministrijas starpniecību.</w:t>
      </w:r>
      <w:r w:rsidR="00B21459" w:rsidRPr="00B53D6D">
        <w:rPr>
          <w:rFonts w:ascii="Times New Roman" w:hAnsi="Times New Roman" w:cs="Times New Roman"/>
          <w:b/>
          <w:bCs/>
          <w:sz w:val="24"/>
          <w:szCs w:val="24"/>
        </w:rPr>
        <w:t xml:space="preserve"> Finanšu ministrija institucionālo padotību pār VID īstenos pārraudzības formā</w:t>
      </w:r>
      <w:r w:rsidR="00D9300F" w:rsidRPr="00D9300F">
        <w:rPr>
          <w:rFonts w:ascii="Times New Roman" w:hAnsi="Times New Roman" w:cs="Times New Roman"/>
          <w:b/>
          <w:bCs/>
          <w:sz w:val="24"/>
          <w:szCs w:val="24"/>
        </w:rPr>
        <w:t xml:space="preserve"> (padotības forma netiek mainīta)</w:t>
      </w:r>
      <w:r w:rsidR="00B21459" w:rsidRPr="00B53D6D">
        <w:rPr>
          <w:rFonts w:ascii="Times New Roman" w:hAnsi="Times New Roman" w:cs="Times New Roman"/>
          <w:b/>
          <w:bCs/>
          <w:sz w:val="24"/>
          <w:szCs w:val="24"/>
        </w:rPr>
        <w:t>.</w:t>
      </w:r>
    </w:p>
    <w:p w14:paraId="716938E8" w14:textId="77777777" w:rsidR="002B7598" w:rsidRDefault="002B7598" w:rsidP="002B759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S</w:t>
      </w:r>
      <w:r w:rsidRPr="00C92437">
        <w:rPr>
          <w:rFonts w:ascii="Times New Roman" w:hAnsi="Times New Roman" w:cs="Times New Roman"/>
          <w:sz w:val="24"/>
          <w:szCs w:val="24"/>
        </w:rPr>
        <w:t xml:space="preserve">askaņā ar </w:t>
      </w:r>
      <w:r w:rsidRPr="00A45B7A">
        <w:rPr>
          <w:rFonts w:ascii="Times New Roman" w:hAnsi="Times New Roman" w:cs="Times New Roman"/>
          <w:sz w:val="24"/>
          <w:szCs w:val="24"/>
        </w:rPr>
        <w:t xml:space="preserve">Valsts pārvaldes iekārtas likuma </w:t>
      </w:r>
      <w:r w:rsidRPr="00C92437">
        <w:rPr>
          <w:rFonts w:ascii="Times New Roman" w:hAnsi="Times New Roman" w:cs="Times New Roman"/>
          <w:sz w:val="24"/>
          <w:szCs w:val="24"/>
        </w:rPr>
        <w:t xml:space="preserve">7. panta </w:t>
      </w:r>
      <w:r>
        <w:rPr>
          <w:rFonts w:ascii="Times New Roman" w:hAnsi="Times New Roman" w:cs="Times New Roman"/>
          <w:sz w:val="24"/>
          <w:szCs w:val="24"/>
        </w:rPr>
        <w:t>piektajā prim</w:t>
      </w:r>
      <w:r w:rsidRPr="00C92437">
        <w:rPr>
          <w:rFonts w:ascii="Times New Roman" w:hAnsi="Times New Roman" w:cs="Times New Roman"/>
          <w:sz w:val="24"/>
          <w:szCs w:val="24"/>
        </w:rPr>
        <w:t xml:space="preserve"> daļā noteikto tiešajā pārvaldē institucionālo padotību īsteno pakļautības formā, ja likumā nav noteikts citādi. No minētā izriet, ka pārraudzības forma nosakāma likumā.</w:t>
      </w:r>
    </w:p>
    <w:p w14:paraId="20A239B0" w14:textId="77777777" w:rsidR="002B7598" w:rsidRPr="00D9300F" w:rsidRDefault="002B7598" w:rsidP="00EB6C98">
      <w:pPr>
        <w:spacing w:after="0" w:line="240" w:lineRule="auto"/>
        <w:jc w:val="both"/>
      </w:pPr>
    </w:p>
    <w:p w14:paraId="245CEBA0" w14:textId="77777777" w:rsidR="002C0150" w:rsidRPr="00B5654A" w:rsidRDefault="002C0150" w:rsidP="00896E02">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B5654A">
        <w:rPr>
          <w:rFonts w:ascii="Times New Roman" w:eastAsia="Times New Roman" w:hAnsi="Times New Roman" w:cs="Times New Roman"/>
          <w:kern w:val="0"/>
          <w:sz w:val="24"/>
          <w:szCs w:val="24"/>
          <w:lang w:eastAsia="lv-LV"/>
          <w14:ligatures w14:val="none"/>
        </w:rPr>
        <w:t>Jānorāda, ka veiktās izmaiņas institucionālajā padotības formā neietekmēs VID struktūrvienību pieņemto lēmumu apstrīdēšanas un pārsūdzības kārtību. </w:t>
      </w:r>
    </w:p>
    <w:p w14:paraId="1BC81FA3" w14:textId="4039B0CF" w:rsidR="002C0150" w:rsidRPr="00B5654A" w:rsidRDefault="002C0150" w:rsidP="007553E3">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B5654A">
        <w:rPr>
          <w:rFonts w:ascii="Times New Roman" w:eastAsia="Times New Roman" w:hAnsi="Times New Roman" w:cs="Times New Roman"/>
          <w:kern w:val="0"/>
          <w:sz w:val="24"/>
          <w:szCs w:val="24"/>
          <w:lang w:eastAsia="lv-LV"/>
          <w14:ligatures w14:val="none"/>
        </w:rPr>
        <w:t xml:space="preserve">Saskaņā ar </w:t>
      </w:r>
      <w:r w:rsidR="00FE4719" w:rsidRPr="00B5654A">
        <w:rPr>
          <w:rFonts w:ascii="Times New Roman" w:eastAsia="Times New Roman" w:hAnsi="Times New Roman" w:cs="Times New Roman"/>
          <w:kern w:val="0"/>
          <w:sz w:val="24"/>
          <w:szCs w:val="24"/>
          <w:lang w:eastAsia="lv-LV"/>
          <w14:ligatures w14:val="none"/>
        </w:rPr>
        <w:t>Valsts pārvaldes iekārtas likuma</w:t>
      </w:r>
      <w:r w:rsidRPr="00B5654A">
        <w:rPr>
          <w:rFonts w:ascii="Times New Roman" w:eastAsia="Times New Roman" w:hAnsi="Times New Roman" w:cs="Times New Roman"/>
          <w:kern w:val="0"/>
          <w:sz w:val="24"/>
          <w:szCs w:val="24"/>
          <w:lang w:eastAsia="lv-LV"/>
          <w14:ligatures w14:val="none"/>
        </w:rPr>
        <w:t xml:space="preserve"> 31.panta pirmo daļu iestādes atrodas vienotā hierarhiskā sistēmā, kurā viena iestāde ir padota citai iestādei. Iestādes var veidot vairāku līmeņu padotības sistēmu.</w:t>
      </w:r>
    </w:p>
    <w:p w14:paraId="677260C4" w14:textId="77777777" w:rsidR="002C0150" w:rsidRPr="00B5654A" w:rsidRDefault="002C0150" w:rsidP="00CC5FA7">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B5654A">
        <w:rPr>
          <w:rFonts w:ascii="Times New Roman" w:eastAsia="Times New Roman" w:hAnsi="Times New Roman" w:cs="Times New Roman"/>
          <w:kern w:val="0"/>
          <w:sz w:val="24"/>
          <w:szCs w:val="24"/>
          <w:lang w:eastAsia="lv-LV"/>
          <w14:ligatures w14:val="none"/>
        </w:rPr>
        <w:lastRenderedPageBreak/>
        <w:t>VID struktūrvienības, kas pieņem lēmumus, ir institucionāli padotas VID ģenerāldirektoram kā augstākai iestādei. Šāda institucionālā padotība izriet no vairākiem normatīvajiem aktiem:</w:t>
      </w:r>
    </w:p>
    <w:p w14:paraId="29F73405" w14:textId="77828937" w:rsidR="002C0150" w:rsidRPr="00B5654A" w:rsidRDefault="002C0150" w:rsidP="00256EAE">
      <w:pPr>
        <w:pStyle w:val="ListParagraph"/>
        <w:numPr>
          <w:ilvl w:val="0"/>
          <w:numId w:val="18"/>
        </w:numPr>
        <w:spacing w:after="0" w:line="240" w:lineRule="auto"/>
        <w:ind w:left="993" w:hanging="284"/>
        <w:jc w:val="both"/>
        <w:rPr>
          <w:rFonts w:ascii="Times New Roman" w:eastAsia="Times New Roman" w:hAnsi="Times New Roman" w:cs="Times New Roman"/>
          <w:kern w:val="0"/>
          <w:sz w:val="24"/>
          <w:szCs w:val="24"/>
          <w:lang w:eastAsia="lv-LV"/>
          <w14:ligatures w14:val="none"/>
        </w:rPr>
      </w:pPr>
      <w:r w:rsidRPr="00B5654A">
        <w:rPr>
          <w:rFonts w:ascii="Times New Roman" w:eastAsia="Times New Roman" w:hAnsi="Times New Roman" w:cs="Times New Roman"/>
          <w:kern w:val="0"/>
          <w:sz w:val="24"/>
          <w:szCs w:val="24"/>
          <w:lang w:eastAsia="lv-LV"/>
          <w14:ligatures w14:val="none"/>
        </w:rPr>
        <w:t>Administratīvā procesa likuma 76.panta otrās daļas, kurā noteikts, ka administratīvo aktu var apstrīdēt padotības kārtībā augstākā iestādē;</w:t>
      </w:r>
    </w:p>
    <w:p w14:paraId="2F8E3E27" w14:textId="73B7A451" w:rsidR="002C0150" w:rsidRPr="00B5654A" w:rsidRDefault="002C0150" w:rsidP="00256EAE">
      <w:pPr>
        <w:pStyle w:val="ListParagraph"/>
        <w:numPr>
          <w:ilvl w:val="0"/>
          <w:numId w:val="18"/>
        </w:numPr>
        <w:spacing w:after="0" w:line="240" w:lineRule="auto"/>
        <w:ind w:left="993" w:hanging="284"/>
        <w:jc w:val="both"/>
        <w:rPr>
          <w:rFonts w:ascii="Times New Roman" w:eastAsia="Times New Roman" w:hAnsi="Times New Roman" w:cs="Times New Roman"/>
          <w:kern w:val="0"/>
          <w:sz w:val="24"/>
          <w:szCs w:val="24"/>
          <w:lang w:eastAsia="lv-LV"/>
          <w14:ligatures w14:val="none"/>
        </w:rPr>
      </w:pPr>
      <w:r w:rsidRPr="00B5654A">
        <w:rPr>
          <w:rFonts w:ascii="Times New Roman" w:eastAsia="Times New Roman" w:hAnsi="Times New Roman" w:cs="Times New Roman"/>
          <w:kern w:val="0"/>
          <w:sz w:val="24"/>
          <w:szCs w:val="24"/>
          <w:lang w:eastAsia="lv-LV"/>
          <w14:ligatures w14:val="none"/>
        </w:rPr>
        <w:t>Administratīvās atbildības likuma 165.panta pirmās daļas, kurā noteikts, ka augstāka amatpersona administratīvā pārkāpuma lietā var būt tās pašas iestādes augstāka amatpersona (saskaņā ar noteikto institucionālo padotību) vai citas iestādes amatpersona (saskaņā ar noteikto funkcionālo padotību). Savukārt minētā panta otrajā daļā ir noteikts, ka augstāku amatpersonu saskaņā ar institucionālo padotību nosaka ar normatīvajiem aktiem, kas paredz sākotnējā lēmuma pieņēmēja vispārējo padotību valsts pārvaldes organizācijā;</w:t>
      </w:r>
    </w:p>
    <w:p w14:paraId="7EF319CF" w14:textId="76A5DD4E" w:rsidR="002C0150" w:rsidRPr="00B5654A" w:rsidRDefault="002C0150" w:rsidP="00256EAE">
      <w:pPr>
        <w:pStyle w:val="ListParagraph"/>
        <w:numPr>
          <w:ilvl w:val="0"/>
          <w:numId w:val="18"/>
        </w:numPr>
        <w:spacing w:after="0" w:line="240" w:lineRule="auto"/>
        <w:ind w:left="993" w:hanging="284"/>
        <w:jc w:val="both"/>
        <w:rPr>
          <w:rFonts w:ascii="Times New Roman" w:eastAsia="Times New Roman" w:hAnsi="Times New Roman" w:cs="Times New Roman"/>
          <w:kern w:val="0"/>
          <w:sz w:val="24"/>
          <w:szCs w:val="24"/>
          <w:lang w:eastAsia="lv-LV"/>
          <w14:ligatures w14:val="none"/>
        </w:rPr>
      </w:pPr>
      <w:r w:rsidRPr="00B5654A">
        <w:rPr>
          <w:rFonts w:ascii="Times New Roman" w:eastAsia="Times New Roman" w:hAnsi="Times New Roman" w:cs="Times New Roman"/>
          <w:kern w:val="0"/>
          <w:sz w:val="24"/>
          <w:szCs w:val="24"/>
          <w:lang w:eastAsia="lv-LV"/>
          <w14:ligatures w14:val="none"/>
        </w:rPr>
        <w:t>likuma "Par Valsts ieņēmumu dienesta" 4.panta otrās daļas 7.punkta, kurā noteikta VID ģenerāldirektora kompetence izskatīt sūdzības par pakļauto struktūrvienību un iestāžu amatpersonu pieņemtajiem lēmumiem un izdotajiem rīkojumiem un atcelt minēto amatpersonu nepamatoti pieņemtos lēmumus un izdotos rīkojumu;</w:t>
      </w:r>
    </w:p>
    <w:p w14:paraId="4F320A84" w14:textId="4368EBA5" w:rsidR="002C0150" w:rsidRPr="00B5654A" w:rsidRDefault="002C0150" w:rsidP="00256EAE">
      <w:pPr>
        <w:pStyle w:val="ListParagraph"/>
        <w:numPr>
          <w:ilvl w:val="0"/>
          <w:numId w:val="18"/>
        </w:numPr>
        <w:spacing w:after="0" w:line="240" w:lineRule="auto"/>
        <w:ind w:left="993" w:hanging="284"/>
        <w:jc w:val="both"/>
        <w:rPr>
          <w:rFonts w:ascii="Times New Roman" w:eastAsia="Times New Roman" w:hAnsi="Times New Roman" w:cs="Times New Roman"/>
          <w:kern w:val="0"/>
          <w:sz w:val="24"/>
          <w:szCs w:val="24"/>
          <w:lang w:eastAsia="lv-LV"/>
          <w14:ligatures w14:val="none"/>
        </w:rPr>
      </w:pPr>
      <w:r w:rsidRPr="00B5654A">
        <w:rPr>
          <w:rFonts w:ascii="Times New Roman" w:eastAsia="Times New Roman" w:hAnsi="Times New Roman" w:cs="Times New Roman"/>
          <w:kern w:val="0"/>
          <w:sz w:val="24"/>
          <w:szCs w:val="24"/>
          <w:lang w:eastAsia="lv-LV"/>
          <w14:ligatures w14:val="none"/>
        </w:rPr>
        <w:t xml:space="preserve">likuma "Par Valsts ieņēmumu dienesta" 22.panta, kurā noteikts, ka VID ierēdņu pieņemtie lēmumi un izdotie rīkojumi apstrīdami Administratīvā procesa likumā noteiktajā kārtībā </w:t>
      </w:r>
      <w:r w:rsidR="006413AF" w:rsidRPr="00B5654A">
        <w:rPr>
          <w:rFonts w:ascii="Times New Roman" w:eastAsia="Times New Roman" w:hAnsi="Times New Roman" w:cs="Times New Roman"/>
          <w:kern w:val="0"/>
          <w:sz w:val="24"/>
          <w:szCs w:val="24"/>
          <w:lang w:eastAsia="lv-LV"/>
          <w14:ligatures w14:val="none"/>
        </w:rPr>
        <w:t>VID</w:t>
      </w:r>
      <w:r w:rsidRPr="00B5654A">
        <w:rPr>
          <w:rFonts w:ascii="Times New Roman" w:eastAsia="Times New Roman" w:hAnsi="Times New Roman" w:cs="Times New Roman"/>
          <w:kern w:val="0"/>
          <w:sz w:val="24"/>
          <w:szCs w:val="24"/>
          <w:lang w:eastAsia="lv-LV"/>
          <w14:ligatures w14:val="none"/>
        </w:rPr>
        <w:t xml:space="preserve"> ģenerāldirektoram;</w:t>
      </w:r>
    </w:p>
    <w:p w14:paraId="4DCA4E95" w14:textId="3DBA03AF" w:rsidR="002C0150" w:rsidRPr="00B5654A" w:rsidRDefault="002C0150" w:rsidP="00256EAE">
      <w:pPr>
        <w:pStyle w:val="ListParagraph"/>
        <w:numPr>
          <w:ilvl w:val="0"/>
          <w:numId w:val="18"/>
        </w:numPr>
        <w:spacing w:after="0" w:line="240" w:lineRule="auto"/>
        <w:ind w:left="993" w:hanging="284"/>
        <w:jc w:val="both"/>
        <w:rPr>
          <w:rFonts w:ascii="Times New Roman" w:eastAsia="Times New Roman" w:hAnsi="Times New Roman" w:cs="Times New Roman"/>
          <w:kern w:val="0"/>
          <w:sz w:val="24"/>
          <w:szCs w:val="24"/>
          <w:lang w:eastAsia="lv-LV"/>
          <w14:ligatures w14:val="none"/>
        </w:rPr>
      </w:pPr>
      <w:r w:rsidRPr="00B5654A">
        <w:rPr>
          <w:rFonts w:ascii="Times New Roman" w:eastAsia="Times New Roman" w:hAnsi="Times New Roman" w:cs="Times New Roman"/>
          <w:kern w:val="0"/>
          <w:sz w:val="24"/>
          <w:szCs w:val="24"/>
          <w:lang w:eastAsia="lv-LV"/>
          <w14:ligatures w14:val="none"/>
        </w:rPr>
        <w:t xml:space="preserve">likuma "Par nodokļiem un nodevām" 37.panta, kurā noteikts, ka VID amatpersonas nodokļu administrācijas pārbaudes rezultātā pieņemtie lēmumi, lēmumi par pārmaksāto nodokļu summu atmaksāšanu, kā arī lēmumi, ar kuru veikti likumā noteiktie izpildes nodrošinājuma līdzekļi un lēmumi par nokavēto nodokļu maksājumu piedziņu apstrīdami </w:t>
      </w:r>
      <w:r w:rsidR="002C37AC" w:rsidRPr="00B5654A">
        <w:rPr>
          <w:rFonts w:ascii="Times New Roman" w:eastAsia="Times New Roman" w:hAnsi="Times New Roman" w:cs="Times New Roman"/>
          <w:kern w:val="0"/>
          <w:sz w:val="24"/>
          <w:szCs w:val="24"/>
          <w:lang w:eastAsia="lv-LV"/>
          <w14:ligatures w14:val="none"/>
        </w:rPr>
        <w:t>VID</w:t>
      </w:r>
      <w:r w:rsidRPr="00B5654A">
        <w:rPr>
          <w:rFonts w:ascii="Times New Roman" w:eastAsia="Times New Roman" w:hAnsi="Times New Roman" w:cs="Times New Roman"/>
          <w:kern w:val="0"/>
          <w:sz w:val="24"/>
          <w:szCs w:val="24"/>
          <w:lang w:eastAsia="lv-LV"/>
          <w14:ligatures w14:val="none"/>
        </w:rPr>
        <w:t xml:space="preserve"> ģenerāldirektoram;</w:t>
      </w:r>
    </w:p>
    <w:p w14:paraId="653581CB" w14:textId="28D12798" w:rsidR="002C0150" w:rsidRPr="00B5654A" w:rsidRDefault="002C0150" w:rsidP="00256EAE">
      <w:pPr>
        <w:pStyle w:val="ListParagraph"/>
        <w:numPr>
          <w:ilvl w:val="0"/>
          <w:numId w:val="18"/>
        </w:numPr>
        <w:spacing w:after="0" w:line="240" w:lineRule="auto"/>
        <w:ind w:left="993" w:hanging="284"/>
        <w:jc w:val="both"/>
        <w:rPr>
          <w:rFonts w:ascii="Times New Roman" w:eastAsia="Times New Roman" w:hAnsi="Times New Roman" w:cs="Times New Roman"/>
          <w:kern w:val="0"/>
          <w:sz w:val="24"/>
          <w:szCs w:val="24"/>
          <w:lang w:eastAsia="lv-LV"/>
          <w14:ligatures w14:val="none"/>
        </w:rPr>
      </w:pPr>
      <w:r w:rsidRPr="00B5654A">
        <w:rPr>
          <w:rFonts w:ascii="Times New Roman" w:eastAsia="Times New Roman" w:hAnsi="Times New Roman" w:cs="Times New Roman"/>
          <w:kern w:val="0"/>
          <w:sz w:val="24"/>
          <w:szCs w:val="24"/>
          <w:lang w:eastAsia="lv-LV"/>
          <w14:ligatures w14:val="none"/>
        </w:rPr>
        <w:t>likuma "Par nodokļiem un nodevām" 21.panta, kurā noteikts, ka nodokļu administrācija (tostarp VID) patstāvīgi veic šajā likumā un citos normatīvajos aktos noteiktos uzdevumus. Iejaukšanās nodokļu administrācijas kompetencē ietilpstošajos nodokļu un muitas kontroles jautājumos un jebkāda nodokļu administrācijas ietekmēšana, lai panāktu prettiesisku lēmumu, privileģētu stāvokli vai gūtu citus labumus, ir aizliegta.</w:t>
      </w:r>
    </w:p>
    <w:p w14:paraId="50C13684" w14:textId="19E2F2B6" w:rsidR="002C0150" w:rsidRPr="00B5654A" w:rsidRDefault="002C0150" w:rsidP="000A0E90">
      <w:pPr>
        <w:spacing w:after="0" w:line="240" w:lineRule="auto"/>
        <w:ind w:firstLine="709"/>
        <w:jc w:val="both"/>
        <w:rPr>
          <w:rFonts w:ascii="Times New Roman" w:hAnsi="Times New Roman" w:cs="Times New Roman"/>
          <w:sz w:val="24"/>
          <w:szCs w:val="24"/>
        </w:rPr>
      </w:pPr>
      <w:r w:rsidRPr="00B5654A">
        <w:rPr>
          <w:rFonts w:ascii="Times New Roman" w:eastAsia="Times New Roman" w:hAnsi="Times New Roman" w:cs="Times New Roman"/>
          <w:kern w:val="0"/>
          <w:sz w:val="24"/>
          <w:szCs w:val="24"/>
          <w:lang w:eastAsia="lv-LV"/>
          <w14:ligatures w14:val="none"/>
        </w:rPr>
        <w:t>Tas nozīmē, ka nevienai citai valsts pārvaldes iestādei, kas neietilpst nodokļu administrācijas termina tvērumā, nav tiesību kontrolēt VID lēmumu tiesiskumu, kurus tā pieņēmusi,</w:t>
      </w:r>
      <w:r w:rsidR="00427687">
        <w:rPr>
          <w:rFonts w:ascii="Times New Roman" w:eastAsia="Times New Roman" w:hAnsi="Times New Roman" w:cs="Times New Roman"/>
          <w:kern w:val="0"/>
          <w:sz w:val="24"/>
          <w:szCs w:val="24"/>
          <w:lang w:eastAsia="lv-LV"/>
          <w14:ligatures w14:val="none"/>
        </w:rPr>
        <w:t xml:space="preserve"> </w:t>
      </w:r>
      <w:r w:rsidRPr="00B5654A">
        <w:rPr>
          <w:rFonts w:ascii="Times New Roman" w:eastAsia="Times New Roman" w:hAnsi="Times New Roman" w:cs="Times New Roman"/>
          <w:kern w:val="0"/>
          <w:sz w:val="24"/>
          <w:szCs w:val="24"/>
          <w:lang w:eastAsia="lv-LV"/>
          <w14:ligatures w14:val="none"/>
        </w:rPr>
        <w:t>veicot normatīvajos aktos noteiktos uzdevumus nodokļu un muitas kontroles jautājumos.</w:t>
      </w:r>
      <w:r w:rsidR="008E09EE" w:rsidRPr="00B5654A">
        <w:rPr>
          <w:rFonts w:ascii="Times New Roman" w:hAnsi="Times New Roman" w:cs="Times New Roman"/>
          <w:sz w:val="24"/>
          <w:szCs w:val="24"/>
        </w:rPr>
        <w:t xml:space="preserve"> </w:t>
      </w:r>
      <w:r w:rsidR="00CC5FA7" w:rsidRPr="00B5654A">
        <w:rPr>
          <w:rFonts w:ascii="Times New Roman" w:hAnsi="Times New Roman" w:cs="Times New Roman"/>
          <w:sz w:val="24"/>
          <w:szCs w:val="24"/>
        </w:rPr>
        <w:t xml:space="preserve">Arī </w:t>
      </w:r>
      <w:r w:rsidR="00E64181" w:rsidRPr="00B5654A">
        <w:rPr>
          <w:rFonts w:ascii="Times New Roman" w:hAnsi="Times New Roman" w:cs="Times New Roman"/>
          <w:sz w:val="24"/>
          <w:szCs w:val="24"/>
        </w:rPr>
        <w:t>turpmāk</w:t>
      </w:r>
      <w:r w:rsidR="005C2CBE" w:rsidRPr="00B5654A">
        <w:rPr>
          <w:rFonts w:ascii="Times New Roman" w:hAnsi="Times New Roman" w:cs="Times New Roman"/>
          <w:sz w:val="24"/>
          <w:szCs w:val="24"/>
        </w:rPr>
        <w:t xml:space="preserve"> </w:t>
      </w:r>
      <w:r w:rsidR="0016553C" w:rsidRPr="00B5654A">
        <w:rPr>
          <w:rFonts w:ascii="Times New Roman" w:hAnsi="Times New Roman" w:cs="Times New Roman"/>
          <w:sz w:val="24"/>
          <w:szCs w:val="24"/>
        </w:rPr>
        <w:t>šī pieeja tiks saglabāta.</w:t>
      </w:r>
    </w:p>
    <w:p w14:paraId="6C254F49" w14:textId="77777777" w:rsidR="00E64181" w:rsidRDefault="00E64181" w:rsidP="000A0E90">
      <w:pPr>
        <w:spacing w:after="0" w:line="240" w:lineRule="auto"/>
        <w:ind w:firstLine="709"/>
        <w:jc w:val="both"/>
        <w:rPr>
          <w:rFonts w:ascii="Times New Roman" w:hAnsi="Times New Roman" w:cs="Times New Roman"/>
          <w:color w:val="0D0D0D" w:themeColor="text1" w:themeTint="F2"/>
          <w:sz w:val="24"/>
          <w:szCs w:val="24"/>
        </w:rPr>
      </w:pPr>
    </w:p>
    <w:p w14:paraId="5FC33C41" w14:textId="3C7DFE00" w:rsidR="00EA24C9" w:rsidRDefault="00E53930" w:rsidP="00A10DA7">
      <w:pPr>
        <w:pStyle w:val="Heading1"/>
        <w:rPr>
          <w:rFonts w:ascii="Times New Roman" w:hAnsi="Times New Roman" w:cs="Times New Roman"/>
          <w:color w:val="auto"/>
          <w:sz w:val="24"/>
          <w:szCs w:val="24"/>
        </w:rPr>
      </w:pPr>
      <w:bookmarkStart w:id="31" w:name="_Toc141447074"/>
      <w:bookmarkStart w:id="32" w:name="_Toc153897094"/>
      <w:r w:rsidRPr="00A10DA7">
        <w:rPr>
          <w:rFonts w:ascii="Times New Roman" w:hAnsi="Times New Roman" w:cs="Times New Roman"/>
          <w:color w:val="auto"/>
          <w:sz w:val="24"/>
          <w:szCs w:val="24"/>
        </w:rPr>
        <w:t>3.</w:t>
      </w:r>
      <w:r w:rsidR="00F776A7" w:rsidRPr="00A10DA7">
        <w:rPr>
          <w:rFonts w:ascii="Times New Roman" w:hAnsi="Times New Roman" w:cs="Times New Roman"/>
          <w:color w:val="auto"/>
          <w:sz w:val="24"/>
          <w:szCs w:val="24"/>
        </w:rPr>
        <w:t> </w:t>
      </w:r>
      <w:bookmarkStart w:id="33" w:name="_Hlk144813720"/>
      <w:r w:rsidR="00B6204D" w:rsidRPr="00A10DA7">
        <w:rPr>
          <w:rFonts w:ascii="Times New Roman" w:hAnsi="Times New Roman" w:cs="Times New Roman"/>
          <w:color w:val="auto"/>
          <w:sz w:val="24"/>
          <w:szCs w:val="24"/>
        </w:rPr>
        <w:t>RISINĀJUMU KOPSAVILKUMS</w:t>
      </w:r>
      <w:bookmarkEnd w:id="31"/>
      <w:r w:rsidR="0018559E" w:rsidRPr="00A10DA7">
        <w:rPr>
          <w:rFonts w:ascii="Times New Roman" w:hAnsi="Times New Roman" w:cs="Times New Roman"/>
          <w:color w:val="auto"/>
          <w:sz w:val="24"/>
          <w:szCs w:val="24"/>
        </w:rPr>
        <w:t xml:space="preserve"> </w:t>
      </w:r>
      <w:bookmarkEnd w:id="33"/>
      <w:r w:rsidR="0018559E" w:rsidRPr="00A10DA7">
        <w:rPr>
          <w:rFonts w:ascii="Times New Roman" w:hAnsi="Times New Roman" w:cs="Times New Roman"/>
          <w:color w:val="auto"/>
          <w:sz w:val="24"/>
          <w:szCs w:val="24"/>
        </w:rPr>
        <w:t>UN TURPMĀKIE SOĻI</w:t>
      </w:r>
      <w:bookmarkEnd w:id="32"/>
    </w:p>
    <w:p w14:paraId="5EB57C06" w14:textId="77777777" w:rsidR="00940307" w:rsidRDefault="00940307" w:rsidP="00094932">
      <w:pPr>
        <w:jc w:val="both"/>
      </w:pPr>
    </w:p>
    <w:p w14:paraId="231A1364" w14:textId="584B01F3" w:rsidR="00F12807" w:rsidRDefault="003915D8" w:rsidP="00094932">
      <w:pPr>
        <w:pStyle w:val="ListParagraph"/>
        <w:numPr>
          <w:ilvl w:val="0"/>
          <w:numId w:val="31"/>
        </w:numPr>
        <w:jc w:val="both"/>
        <w:rPr>
          <w:rFonts w:ascii="Times New Roman" w:hAnsi="Times New Roman" w:cs="Times New Roman"/>
          <w:sz w:val="24"/>
          <w:szCs w:val="24"/>
        </w:rPr>
      </w:pPr>
      <w:r w:rsidRPr="00E15731">
        <w:rPr>
          <w:rFonts w:ascii="Times New Roman" w:hAnsi="Times New Roman" w:cs="Times New Roman"/>
          <w:sz w:val="24"/>
          <w:szCs w:val="24"/>
        </w:rPr>
        <w:t>Balsoties</w:t>
      </w:r>
      <w:r w:rsidR="00F12807" w:rsidRPr="00E15731">
        <w:rPr>
          <w:rFonts w:ascii="Times New Roman" w:hAnsi="Times New Roman" w:cs="Times New Roman"/>
          <w:sz w:val="24"/>
          <w:szCs w:val="24"/>
        </w:rPr>
        <w:t xml:space="preserve"> uz ziņojumā </w:t>
      </w:r>
      <w:r w:rsidRPr="00E15731">
        <w:rPr>
          <w:rFonts w:ascii="Times New Roman" w:hAnsi="Times New Roman" w:cs="Times New Roman"/>
          <w:sz w:val="24"/>
          <w:szCs w:val="24"/>
        </w:rPr>
        <w:t>piedāvāt</w:t>
      </w:r>
      <w:r w:rsidR="00F54470">
        <w:rPr>
          <w:rFonts w:ascii="Times New Roman" w:hAnsi="Times New Roman" w:cs="Times New Roman"/>
          <w:sz w:val="24"/>
          <w:szCs w:val="24"/>
        </w:rPr>
        <w:t>ajiem</w:t>
      </w:r>
      <w:r w:rsidRPr="00E15731">
        <w:rPr>
          <w:rFonts w:ascii="Times New Roman" w:hAnsi="Times New Roman" w:cs="Times New Roman"/>
          <w:sz w:val="24"/>
          <w:szCs w:val="24"/>
        </w:rPr>
        <w:t xml:space="preserve"> risinājum</w:t>
      </w:r>
      <w:r w:rsidR="00F54470">
        <w:rPr>
          <w:rFonts w:ascii="Times New Roman" w:hAnsi="Times New Roman" w:cs="Times New Roman"/>
          <w:sz w:val="24"/>
          <w:szCs w:val="24"/>
        </w:rPr>
        <w:t>iem</w:t>
      </w:r>
      <w:r w:rsidR="00C62C02" w:rsidRPr="00E15731">
        <w:rPr>
          <w:rFonts w:ascii="Times New Roman" w:hAnsi="Times New Roman" w:cs="Times New Roman"/>
          <w:sz w:val="24"/>
          <w:szCs w:val="24"/>
        </w:rPr>
        <w:t xml:space="preserve"> VID strukturālaj</w:t>
      </w:r>
      <w:r w:rsidR="000F41A7">
        <w:rPr>
          <w:rFonts w:ascii="Times New Roman" w:hAnsi="Times New Roman" w:cs="Times New Roman"/>
          <w:sz w:val="24"/>
          <w:szCs w:val="24"/>
        </w:rPr>
        <w:t>ām izmaiņām</w:t>
      </w:r>
      <w:r w:rsidR="00A32357" w:rsidRPr="00E15731">
        <w:rPr>
          <w:rFonts w:ascii="Times New Roman" w:hAnsi="Times New Roman" w:cs="Times New Roman"/>
          <w:sz w:val="24"/>
          <w:szCs w:val="24"/>
        </w:rPr>
        <w:t xml:space="preserve">, </w:t>
      </w:r>
      <w:r w:rsidR="00142D6E">
        <w:rPr>
          <w:rFonts w:ascii="Times New Roman" w:hAnsi="Times New Roman" w:cs="Times New Roman"/>
          <w:sz w:val="24"/>
          <w:szCs w:val="24"/>
        </w:rPr>
        <w:t>l</w:t>
      </w:r>
      <w:r w:rsidR="00142D6E" w:rsidRPr="00142D6E">
        <w:rPr>
          <w:rFonts w:ascii="Times New Roman" w:hAnsi="Times New Roman" w:cs="Times New Roman"/>
          <w:sz w:val="24"/>
          <w:szCs w:val="24"/>
        </w:rPr>
        <w:t>ai nodrošinātu valsts pārvaldes institucionālās sistēmas pilnveidošanu</w:t>
      </w:r>
      <w:r w:rsidR="00F54470">
        <w:rPr>
          <w:rFonts w:ascii="Times New Roman" w:hAnsi="Times New Roman" w:cs="Times New Roman"/>
          <w:sz w:val="24"/>
          <w:szCs w:val="24"/>
        </w:rPr>
        <w:t>,</w:t>
      </w:r>
      <w:r w:rsidR="00142D6E" w:rsidRPr="00142D6E">
        <w:rPr>
          <w:rFonts w:ascii="Times New Roman" w:hAnsi="Times New Roman" w:cs="Times New Roman"/>
          <w:sz w:val="24"/>
          <w:szCs w:val="24"/>
        </w:rPr>
        <w:t xml:space="preserve"> </w:t>
      </w:r>
      <w:r w:rsidR="00405F6C" w:rsidRPr="00CE4764">
        <w:rPr>
          <w:rFonts w:ascii="Times New Roman" w:hAnsi="Times New Roman" w:cs="Times New Roman"/>
          <w:sz w:val="24"/>
          <w:szCs w:val="24"/>
        </w:rPr>
        <w:t xml:space="preserve">nodalīt </w:t>
      </w:r>
      <w:r w:rsidR="00B16AC0" w:rsidRPr="00CE4764">
        <w:rPr>
          <w:rFonts w:ascii="Times New Roman" w:hAnsi="Times New Roman" w:cs="Times New Roman"/>
          <w:sz w:val="24"/>
          <w:szCs w:val="24"/>
        </w:rPr>
        <w:t>krimināl</w:t>
      </w:r>
      <w:r w:rsidR="00B16AC0">
        <w:rPr>
          <w:rFonts w:ascii="Times New Roman" w:hAnsi="Times New Roman" w:cs="Times New Roman"/>
          <w:sz w:val="24"/>
          <w:szCs w:val="24"/>
        </w:rPr>
        <w:t>izmeklēšanas</w:t>
      </w:r>
      <w:r w:rsidR="00B16AC0" w:rsidRPr="00CE4764">
        <w:rPr>
          <w:rFonts w:ascii="Times New Roman" w:hAnsi="Times New Roman" w:cs="Times New Roman"/>
          <w:sz w:val="24"/>
          <w:szCs w:val="24"/>
        </w:rPr>
        <w:t xml:space="preserve"> </w:t>
      </w:r>
      <w:r w:rsidR="00405F6C" w:rsidRPr="00CE4764">
        <w:rPr>
          <w:rFonts w:ascii="Times New Roman" w:hAnsi="Times New Roman" w:cs="Times New Roman"/>
          <w:sz w:val="24"/>
          <w:szCs w:val="24"/>
        </w:rPr>
        <w:t xml:space="preserve">funkcijas </w:t>
      </w:r>
      <w:r w:rsidR="001F57FB">
        <w:rPr>
          <w:rFonts w:ascii="Times New Roman" w:hAnsi="Times New Roman" w:cs="Times New Roman"/>
          <w:sz w:val="24"/>
          <w:szCs w:val="24"/>
        </w:rPr>
        <w:t xml:space="preserve">un </w:t>
      </w:r>
      <w:r w:rsidR="000966F9">
        <w:rPr>
          <w:rFonts w:ascii="Times New Roman" w:hAnsi="Times New Roman" w:cs="Times New Roman"/>
          <w:sz w:val="24"/>
          <w:szCs w:val="24"/>
        </w:rPr>
        <w:t xml:space="preserve">veikt </w:t>
      </w:r>
      <w:r w:rsidR="005E2773" w:rsidRPr="00E15731">
        <w:rPr>
          <w:rFonts w:ascii="Times New Roman" w:hAnsi="Times New Roman" w:cs="Times New Roman"/>
          <w:sz w:val="24"/>
          <w:szCs w:val="24"/>
        </w:rPr>
        <w:t xml:space="preserve">NMPP un IDP </w:t>
      </w:r>
      <w:r w:rsidR="005465C5" w:rsidRPr="00E15731">
        <w:rPr>
          <w:rFonts w:ascii="Times New Roman" w:hAnsi="Times New Roman" w:cs="Times New Roman"/>
          <w:sz w:val="24"/>
          <w:szCs w:val="24"/>
        </w:rPr>
        <w:t>funkciju un uzdevumu izslēgšanu n</w:t>
      </w:r>
      <w:r w:rsidR="00E15731" w:rsidRPr="00E15731">
        <w:rPr>
          <w:rFonts w:ascii="Times New Roman" w:hAnsi="Times New Roman" w:cs="Times New Roman"/>
          <w:sz w:val="24"/>
          <w:szCs w:val="24"/>
        </w:rPr>
        <w:t xml:space="preserve">o VID </w:t>
      </w:r>
      <w:r w:rsidR="004145A1">
        <w:rPr>
          <w:rFonts w:ascii="Times New Roman" w:hAnsi="Times New Roman" w:cs="Times New Roman"/>
          <w:sz w:val="24"/>
          <w:szCs w:val="24"/>
        </w:rPr>
        <w:t xml:space="preserve">normatīvā </w:t>
      </w:r>
      <w:r w:rsidR="00E15731" w:rsidRPr="00E15731">
        <w:rPr>
          <w:rFonts w:ascii="Times New Roman" w:hAnsi="Times New Roman" w:cs="Times New Roman"/>
          <w:sz w:val="24"/>
          <w:szCs w:val="24"/>
        </w:rPr>
        <w:t>regulējuma</w:t>
      </w:r>
      <w:r w:rsidR="00D74DE6">
        <w:rPr>
          <w:rFonts w:ascii="Times New Roman" w:hAnsi="Times New Roman" w:cs="Times New Roman"/>
          <w:sz w:val="24"/>
          <w:szCs w:val="24"/>
        </w:rPr>
        <w:t>.</w:t>
      </w:r>
    </w:p>
    <w:p w14:paraId="5692B0D3" w14:textId="361C023A" w:rsidR="006F0A86" w:rsidRDefault="00CB4C2C" w:rsidP="00094932">
      <w:pPr>
        <w:pStyle w:val="ListParagraph"/>
        <w:numPr>
          <w:ilvl w:val="0"/>
          <w:numId w:val="31"/>
        </w:numPr>
        <w:jc w:val="both"/>
        <w:rPr>
          <w:rFonts w:ascii="Times New Roman" w:hAnsi="Times New Roman" w:cs="Times New Roman"/>
          <w:sz w:val="24"/>
          <w:szCs w:val="24"/>
        </w:rPr>
      </w:pPr>
      <w:r>
        <w:rPr>
          <w:rFonts w:ascii="Times New Roman" w:hAnsi="Times New Roman" w:cs="Times New Roman"/>
          <w:sz w:val="24"/>
          <w:szCs w:val="24"/>
        </w:rPr>
        <w:t>VID NMPP</w:t>
      </w:r>
      <w:r w:rsidRPr="00CB4C2C">
        <w:rPr>
          <w:rFonts w:ascii="Times New Roman" w:hAnsi="Times New Roman" w:cs="Times New Roman"/>
          <w:sz w:val="24"/>
          <w:szCs w:val="24"/>
        </w:rPr>
        <w:t xml:space="preserve"> funkcijas un uzdevumus nododot finanšu ministra pārraudzībā izveidotajai tiešās pārvaldes iestādei </w:t>
      </w:r>
      <w:r w:rsidR="00F97927">
        <w:rPr>
          <w:rFonts w:ascii="Times New Roman" w:hAnsi="Times New Roman" w:cs="Times New Roman"/>
          <w:sz w:val="24"/>
          <w:szCs w:val="24"/>
        </w:rPr>
        <w:t>n</w:t>
      </w:r>
      <w:r w:rsidR="00F97927" w:rsidRPr="00CB4C2C">
        <w:rPr>
          <w:rFonts w:ascii="Times New Roman" w:hAnsi="Times New Roman" w:cs="Times New Roman"/>
          <w:sz w:val="24"/>
          <w:szCs w:val="24"/>
        </w:rPr>
        <w:t xml:space="preserve">odokļu </w:t>
      </w:r>
      <w:r w:rsidRPr="00CB4C2C">
        <w:rPr>
          <w:rFonts w:ascii="Times New Roman" w:hAnsi="Times New Roman" w:cs="Times New Roman"/>
          <w:sz w:val="24"/>
          <w:szCs w:val="24"/>
        </w:rPr>
        <w:t>un muitas policijai. Finanšu ministrs padotību pār Nodokļu un muitas policiju īstenos ar  Finanšu ministrijas starpniecību</w:t>
      </w:r>
      <w:r w:rsidR="00D74DE6">
        <w:rPr>
          <w:rFonts w:ascii="Times New Roman" w:hAnsi="Times New Roman" w:cs="Times New Roman"/>
          <w:sz w:val="24"/>
          <w:szCs w:val="24"/>
        </w:rPr>
        <w:t>.</w:t>
      </w:r>
    </w:p>
    <w:p w14:paraId="0A6E358E" w14:textId="710BBBC2" w:rsidR="00A76B5B" w:rsidRDefault="006913F8" w:rsidP="00094932">
      <w:pPr>
        <w:pStyle w:val="ListParagraph"/>
        <w:numPr>
          <w:ilvl w:val="0"/>
          <w:numId w:val="31"/>
        </w:numPr>
        <w:jc w:val="both"/>
        <w:rPr>
          <w:rFonts w:ascii="Times New Roman" w:hAnsi="Times New Roman" w:cs="Times New Roman"/>
          <w:sz w:val="24"/>
          <w:szCs w:val="24"/>
        </w:rPr>
      </w:pPr>
      <w:r>
        <w:rPr>
          <w:rFonts w:ascii="Times New Roman" w:hAnsi="Times New Roman" w:cs="Times New Roman"/>
          <w:sz w:val="24"/>
          <w:szCs w:val="24"/>
        </w:rPr>
        <w:t xml:space="preserve">Nodot </w:t>
      </w:r>
      <w:r w:rsidR="00032A3F">
        <w:rPr>
          <w:rFonts w:ascii="Times New Roman" w:hAnsi="Times New Roman" w:cs="Times New Roman"/>
          <w:sz w:val="24"/>
          <w:szCs w:val="24"/>
        </w:rPr>
        <w:t xml:space="preserve">VID IDP </w:t>
      </w:r>
      <w:r w:rsidR="00F12861">
        <w:rPr>
          <w:rFonts w:ascii="Times New Roman" w:hAnsi="Times New Roman" w:cs="Times New Roman"/>
          <w:sz w:val="24"/>
          <w:szCs w:val="24"/>
        </w:rPr>
        <w:t xml:space="preserve">operatīvās un izmeklēšanas </w:t>
      </w:r>
      <w:r w:rsidR="00032A3F">
        <w:rPr>
          <w:rFonts w:ascii="Times New Roman" w:hAnsi="Times New Roman" w:cs="Times New Roman"/>
          <w:sz w:val="24"/>
          <w:szCs w:val="24"/>
        </w:rPr>
        <w:t>funkcijas un uzdevumus KNAB</w:t>
      </w:r>
      <w:r w:rsidR="00B858C3" w:rsidRPr="00B858C3">
        <w:rPr>
          <w:rFonts w:ascii="Times New Roman" w:hAnsi="Times New Roman" w:cs="Times New Roman"/>
          <w:sz w:val="24"/>
          <w:szCs w:val="24"/>
        </w:rPr>
        <w:t xml:space="preserve">, </w:t>
      </w:r>
      <w:r w:rsidR="000E0C4D" w:rsidRPr="000E0C4D">
        <w:rPr>
          <w:rFonts w:ascii="Times New Roman" w:hAnsi="Times New Roman" w:cs="Times New Roman"/>
          <w:sz w:val="24"/>
          <w:szCs w:val="24"/>
        </w:rPr>
        <w:t xml:space="preserve">nolūkā nodrošināt efektīvu koruptīvu kriminālprocesu norisi un lietderīgu resursu izmantošanu, realizējot KNAB kā visaptverošas koruptīvo noziedzīgo nodarījumu izmeklēšanas iestādes modeli, kā arī nolūkā nodrošināt vienotu praksi koruptīvu noziedzīgo nodarījumu </w:t>
      </w:r>
      <w:r w:rsidR="000E0C4D" w:rsidRPr="000E0C4D">
        <w:rPr>
          <w:rFonts w:ascii="Times New Roman" w:hAnsi="Times New Roman" w:cs="Times New Roman"/>
          <w:sz w:val="24"/>
          <w:szCs w:val="24"/>
        </w:rPr>
        <w:lastRenderedPageBreak/>
        <w:t>izmeklēšanā, nodrošināt koruptīvo noziedzīgo nodarījumu izmeklēšanas neatkarību, stiprināt</w:t>
      </w:r>
      <w:r w:rsidR="004D02DD">
        <w:rPr>
          <w:rFonts w:ascii="Times New Roman" w:hAnsi="Times New Roman" w:cs="Times New Roman"/>
          <w:sz w:val="24"/>
          <w:szCs w:val="24"/>
        </w:rPr>
        <w:t xml:space="preserve"> </w:t>
      </w:r>
      <w:r w:rsidR="000E0C4D" w:rsidRPr="000E0C4D">
        <w:rPr>
          <w:rFonts w:ascii="Times New Roman" w:hAnsi="Times New Roman" w:cs="Times New Roman"/>
          <w:sz w:val="24"/>
          <w:szCs w:val="24"/>
        </w:rPr>
        <w:t>izmeklēšanas objektivitāti, novērst interešu konflikta iespējamību.</w:t>
      </w:r>
    </w:p>
    <w:p w14:paraId="54194B78" w14:textId="79872730" w:rsidR="009F600B" w:rsidRDefault="00A243F6" w:rsidP="00EE39C4">
      <w:pPr>
        <w:pStyle w:val="ListParagraph"/>
        <w:numPr>
          <w:ilvl w:val="0"/>
          <w:numId w:val="31"/>
        </w:numPr>
        <w:jc w:val="both"/>
        <w:rPr>
          <w:rFonts w:ascii="Times New Roman" w:hAnsi="Times New Roman" w:cs="Times New Roman"/>
          <w:sz w:val="24"/>
          <w:szCs w:val="24"/>
        </w:rPr>
      </w:pPr>
      <w:r>
        <w:rPr>
          <w:rFonts w:ascii="Times New Roman" w:hAnsi="Times New Roman" w:cs="Times New Roman"/>
          <w:sz w:val="24"/>
          <w:szCs w:val="24"/>
        </w:rPr>
        <w:t>N</w:t>
      </w:r>
      <w:r w:rsidR="001867CD" w:rsidRPr="00D550B4">
        <w:rPr>
          <w:rFonts w:ascii="Times New Roman" w:hAnsi="Times New Roman" w:cs="Times New Roman"/>
          <w:sz w:val="24"/>
          <w:szCs w:val="24"/>
        </w:rPr>
        <w:t>odrošin</w:t>
      </w:r>
      <w:r w:rsidR="009D572D">
        <w:rPr>
          <w:rFonts w:ascii="Times New Roman" w:hAnsi="Times New Roman" w:cs="Times New Roman"/>
          <w:sz w:val="24"/>
          <w:szCs w:val="24"/>
        </w:rPr>
        <w:t>o</w:t>
      </w:r>
      <w:r w:rsidR="001867CD" w:rsidRPr="00D550B4">
        <w:rPr>
          <w:rFonts w:ascii="Times New Roman" w:hAnsi="Times New Roman" w:cs="Times New Roman"/>
          <w:sz w:val="24"/>
          <w:szCs w:val="24"/>
        </w:rPr>
        <w:t xml:space="preserve">t </w:t>
      </w:r>
      <w:r w:rsidRPr="00D550B4">
        <w:rPr>
          <w:rFonts w:ascii="Times New Roman" w:hAnsi="Times New Roman" w:cs="Times New Roman"/>
          <w:sz w:val="24"/>
          <w:szCs w:val="24"/>
        </w:rPr>
        <w:t xml:space="preserve">jaunu mijiedarbības pakāpi un dziļāku sadarbību </w:t>
      </w:r>
      <w:r w:rsidR="001867CD" w:rsidRPr="00D550B4">
        <w:rPr>
          <w:rFonts w:ascii="Times New Roman" w:hAnsi="Times New Roman" w:cs="Times New Roman"/>
          <w:sz w:val="24"/>
          <w:szCs w:val="24"/>
        </w:rPr>
        <w:t>starp politikas veidotāju un izpildinstitūciju</w:t>
      </w:r>
      <w:r w:rsidR="001867CD">
        <w:rPr>
          <w:rFonts w:ascii="Times New Roman" w:hAnsi="Times New Roman" w:cs="Times New Roman"/>
          <w:sz w:val="24"/>
          <w:szCs w:val="24"/>
        </w:rPr>
        <w:t>, m</w:t>
      </w:r>
      <w:r w:rsidR="00D550B4" w:rsidRPr="00D550B4">
        <w:rPr>
          <w:rFonts w:ascii="Times New Roman" w:hAnsi="Times New Roman" w:cs="Times New Roman"/>
          <w:sz w:val="24"/>
          <w:szCs w:val="24"/>
        </w:rPr>
        <w:t xml:space="preserve">ainīt veidu, kādā finanšu ministrs īsteno padotību pār VID, </w:t>
      </w:r>
      <w:r w:rsidR="003B0FEE">
        <w:rPr>
          <w:rFonts w:ascii="Times New Roman" w:hAnsi="Times New Roman" w:cs="Times New Roman"/>
          <w:sz w:val="24"/>
          <w:szCs w:val="24"/>
        </w:rPr>
        <w:t xml:space="preserve">nosakot, ka </w:t>
      </w:r>
      <w:r w:rsidR="004952AA">
        <w:rPr>
          <w:rFonts w:ascii="Times New Roman" w:hAnsi="Times New Roman" w:cs="Times New Roman"/>
          <w:sz w:val="24"/>
          <w:szCs w:val="24"/>
        </w:rPr>
        <w:t>finanšu ministrs padotību īsteno ar Finanšu ministrijas starpniecību</w:t>
      </w:r>
      <w:r w:rsidR="001867CD">
        <w:rPr>
          <w:rFonts w:ascii="Times New Roman" w:hAnsi="Times New Roman" w:cs="Times New Roman"/>
          <w:sz w:val="24"/>
          <w:szCs w:val="24"/>
        </w:rPr>
        <w:t xml:space="preserve">. </w:t>
      </w:r>
    </w:p>
    <w:p w14:paraId="433CCC20" w14:textId="0616C176" w:rsidR="00DB0B88" w:rsidRPr="00DB0B88" w:rsidRDefault="00DB0B88" w:rsidP="00EB6C98">
      <w:pPr>
        <w:pStyle w:val="ListParagraph"/>
        <w:numPr>
          <w:ilvl w:val="0"/>
          <w:numId w:val="31"/>
        </w:numPr>
        <w:jc w:val="both"/>
        <w:rPr>
          <w:rFonts w:ascii="Times New Roman" w:hAnsi="Times New Roman" w:cs="Times New Roman"/>
          <w:sz w:val="24"/>
          <w:szCs w:val="24"/>
        </w:rPr>
      </w:pPr>
      <w:r w:rsidRPr="00DB0B88">
        <w:rPr>
          <w:rFonts w:ascii="Times New Roman" w:hAnsi="Times New Roman" w:cs="Times New Roman"/>
          <w:sz w:val="24"/>
          <w:szCs w:val="24"/>
        </w:rPr>
        <w:t>Noteikt, ka reforma stājas spēkā vienu gadu pēc datuma, kad Saeima ir pieņēmusi tiesību aktu projektu, kas paredz VID NMPP funkciju un uzdevumu un IDP izmeklēšanas un operatīvās darbības funkciju un uzdevumu izslēgšanu no VID funkcijām un uzdevumiem.</w:t>
      </w:r>
    </w:p>
    <w:p w14:paraId="08341402" w14:textId="54E3ED1A" w:rsidR="00EE39C4" w:rsidRPr="00EE39C4" w:rsidRDefault="00EE39C4" w:rsidP="00EB6C98">
      <w:pPr>
        <w:pStyle w:val="ListParagraph"/>
        <w:numPr>
          <w:ilvl w:val="0"/>
          <w:numId w:val="31"/>
        </w:numPr>
        <w:jc w:val="both"/>
        <w:rPr>
          <w:rFonts w:ascii="Times New Roman" w:hAnsi="Times New Roman" w:cs="Times New Roman"/>
          <w:sz w:val="24"/>
          <w:szCs w:val="24"/>
        </w:rPr>
      </w:pPr>
      <w:r w:rsidRPr="00EE39C4">
        <w:rPr>
          <w:rFonts w:ascii="Times New Roman" w:hAnsi="Times New Roman" w:cs="Times New Roman"/>
          <w:sz w:val="24"/>
          <w:szCs w:val="24"/>
        </w:rPr>
        <w:t>Lai īstenotu reformu</w:t>
      </w:r>
      <w:r>
        <w:rPr>
          <w:rFonts w:ascii="Times New Roman" w:hAnsi="Times New Roman" w:cs="Times New Roman"/>
          <w:sz w:val="24"/>
          <w:szCs w:val="24"/>
        </w:rPr>
        <w:t xml:space="preserve">, </w:t>
      </w:r>
      <w:r w:rsidR="00DA2310">
        <w:rPr>
          <w:rFonts w:ascii="Times New Roman" w:hAnsi="Times New Roman" w:cs="Times New Roman"/>
          <w:sz w:val="24"/>
          <w:szCs w:val="24"/>
        </w:rPr>
        <w:t xml:space="preserve">ne vēlāk kā </w:t>
      </w:r>
      <w:r w:rsidRPr="00EE39C4">
        <w:rPr>
          <w:rFonts w:ascii="Times New Roman" w:hAnsi="Times New Roman" w:cs="Times New Roman"/>
          <w:sz w:val="24"/>
          <w:szCs w:val="24"/>
        </w:rPr>
        <w:t>sešu mēnešu laikā pēc datuma, kad Saeima pieņems tiesību aktu  projektu, kas paredz VID NMPP funkciju un uzdevumu un IDP izmeklēšanas un operatīvās darbības funkciju un uzdevumu izslēgšanu no VID funkcijām un uzdevumiem, tajā skaitā likumprojektu par nodokļu un muitas policiju,</w:t>
      </w:r>
      <w:r w:rsidR="00AF30D0">
        <w:rPr>
          <w:rFonts w:ascii="Times New Roman" w:hAnsi="Times New Roman" w:cs="Times New Roman"/>
          <w:sz w:val="24"/>
          <w:szCs w:val="24"/>
        </w:rPr>
        <w:t xml:space="preserve"> </w:t>
      </w:r>
      <w:r w:rsidRPr="00EE39C4">
        <w:rPr>
          <w:rFonts w:ascii="Times New Roman" w:hAnsi="Times New Roman" w:cs="Times New Roman"/>
          <w:sz w:val="24"/>
          <w:szCs w:val="24"/>
        </w:rPr>
        <w:t>sagatavot un noteiktā kārtībā iesniegt izskatīšanai Ministru kabinetā visus saistītos tiesību aktu projektus, kurus nepieciešams grozīt pēc būtības.</w:t>
      </w:r>
    </w:p>
    <w:p w14:paraId="5F5F97C6" w14:textId="0E2BBCB3" w:rsidR="00C27774" w:rsidRDefault="00C27774" w:rsidP="00EB6C98">
      <w:pPr>
        <w:pStyle w:val="ListParagraph"/>
        <w:jc w:val="both"/>
        <w:rPr>
          <w:rFonts w:ascii="Times New Roman" w:hAnsi="Times New Roman" w:cs="Times New Roman"/>
          <w:sz w:val="24"/>
          <w:szCs w:val="24"/>
        </w:rPr>
      </w:pPr>
    </w:p>
    <w:p w14:paraId="7F363CB7" w14:textId="77777777" w:rsidR="00CE020C" w:rsidRDefault="00CE020C">
      <w:pPr>
        <w:rPr>
          <w:rFonts w:ascii="Times New Roman" w:hAnsi="Times New Roman" w:cs="Times New Roman"/>
          <w:sz w:val="24"/>
          <w:szCs w:val="24"/>
        </w:rPr>
      </w:pPr>
    </w:p>
    <w:p w14:paraId="2171EE11" w14:textId="201DFFFB" w:rsidR="00C74142" w:rsidRDefault="00CE020C" w:rsidP="003A36B2">
      <w:pPr>
        <w:ind w:right="-173"/>
        <w:jc w:val="both"/>
        <w:rPr>
          <w:rFonts w:ascii="Times New Roman" w:hAnsi="Times New Roman" w:cs="Times New Roman"/>
          <w:sz w:val="24"/>
          <w:szCs w:val="24"/>
        </w:rPr>
      </w:pPr>
      <w:r>
        <w:rPr>
          <w:rFonts w:ascii="Times New Roman" w:hAnsi="Times New Roman" w:cs="Times New Roman"/>
          <w:sz w:val="24"/>
          <w:szCs w:val="24"/>
        </w:rPr>
        <w:t>Finanšu ministrs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A.Ašeradens</w:t>
      </w:r>
      <w:r w:rsidR="00C74142">
        <w:rPr>
          <w:rFonts w:ascii="Times New Roman" w:hAnsi="Times New Roman" w:cs="Times New Roman"/>
          <w:sz w:val="24"/>
          <w:szCs w:val="24"/>
        </w:rPr>
        <w:br w:type="page"/>
      </w:r>
    </w:p>
    <w:p w14:paraId="4819D498" w14:textId="77777777" w:rsidR="00C74142" w:rsidRDefault="00C74142" w:rsidP="00412E71">
      <w:pPr>
        <w:jc w:val="both"/>
        <w:rPr>
          <w:rFonts w:ascii="Times New Roman" w:hAnsi="Times New Roman" w:cs="Times New Roman"/>
          <w:sz w:val="24"/>
          <w:szCs w:val="24"/>
        </w:rPr>
        <w:sectPr w:rsidR="00C74142" w:rsidSect="00670280">
          <w:headerReference w:type="default" r:id="rId24"/>
          <w:footerReference w:type="default" r:id="rId25"/>
          <w:headerReference w:type="first" r:id="rId26"/>
          <w:footerReference w:type="first" r:id="rId27"/>
          <w:pgSz w:w="11906" w:h="16838" w:code="9"/>
          <w:pgMar w:top="1418" w:right="851" w:bottom="1418" w:left="1701" w:header="709" w:footer="709" w:gutter="0"/>
          <w:cols w:space="708"/>
          <w:titlePg/>
          <w:docGrid w:linePitch="360"/>
        </w:sectPr>
      </w:pPr>
    </w:p>
    <w:p w14:paraId="399D31CE" w14:textId="77777777" w:rsidR="00721A29" w:rsidRPr="00721A29" w:rsidRDefault="00721A29" w:rsidP="00FC178C">
      <w:pPr>
        <w:spacing w:after="0" w:line="240" w:lineRule="auto"/>
        <w:ind w:left="7938"/>
        <w:jc w:val="both"/>
        <w:rPr>
          <w:rFonts w:ascii="Times New Roman" w:hAnsi="Times New Roman" w:cs="Times New Roman"/>
          <w:sz w:val="24"/>
          <w:szCs w:val="24"/>
        </w:rPr>
      </w:pPr>
      <w:bookmarkStart w:id="34" w:name="_Hlk152870323"/>
      <w:r w:rsidRPr="00721A29">
        <w:rPr>
          <w:rFonts w:ascii="Times New Roman" w:hAnsi="Times New Roman" w:cs="Times New Roman"/>
          <w:sz w:val="24"/>
          <w:szCs w:val="24"/>
        </w:rPr>
        <w:lastRenderedPageBreak/>
        <w:t xml:space="preserve">1.pielikums </w:t>
      </w:r>
    </w:p>
    <w:p w14:paraId="610DC119" w14:textId="77777777" w:rsidR="00016C15" w:rsidRDefault="00721A29" w:rsidP="00FC178C">
      <w:pPr>
        <w:ind w:left="7938" w:right="-173"/>
        <w:jc w:val="both"/>
        <w:rPr>
          <w:rFonts w:ascii="Times New Roman" w:hAnsi="Times New Roman" w:cs="Times New Roman"/>
          <w:sz w:val="24"/>
          <w:szCs w:val="24"/>
        </w:rPr>
      </w:pPr>
      <w:r w:rsidRPr="00016C15">
        <w:rPr>
          <w:rFonts w:ascii="Times New Roman" w:hAnsi="Times New Roman" w:cs="Times New Roman"/>
          <w:sz w:val="24"/>
          <w:szCs w:val="24"/>
        </w:rPr>
        <w:t>Informatīvajam ziņojumam “</w:t>
      </w:r>
      <w:r w:rsidR="00016C15" w:rsidRPr="00016C15">
        <w:rPr>
          <w:rFonts w:ascii="Times New Roman" w:hAnsi="Times New Roman" w:cs="Times New Roman"/>
          <w:sz w:val="24"/>
          <w:szCs w:val="24"/>
        </w:rPr>
        <w:t>“Par Valsts ieņēmumu dienesta darbības pilnveides pasākumiem”</w:t>
      </w:r>
    </w:p>
    <w:bookmarkEnd w:id="34"/>
    <w:p w14:paraId="1A22CC6E" w14:textId="688D2DED" w:rsidR="006D0016" w:rsidRPr="006D0016" w:rsidRDefault="00C97AB6" w:rsidP="006D0016">
      <w:pPr>
        <w:spacing w:after="0" w:line="240" w:lineRule="auto"/>
        <w:ind w:left="360"/>
        <w:jc w:val="center"/>
        <w:rPr>
          <w:rFonts w:ascii="Times New Roman" w:hAnsi="Times New Roman" w:cs="Times New Roman"/>
          <w:color w:val="000000" w:themeColor="text1"/>
          <w:sz w:val="24"/>
          <w:szCs w:val="24"/>
        </w:rPr>
      </w:pPr>
      <w:r w:rsidRPr="006D0016">
        <w:rPr>
          <w:rFonts w:ascii="Times New Roman" w:hAnsi="Times New Roman" w:cs="Times New Roman"/>
          <w:color w:val="000000" w:themeColor="text1"/>
          <w:sz w:val="24"/>
          <w:szCs w:val="24"/>
        </w:rPr>
        <w:t>PwC veiktā pētījuma</w:t>
      </w:r>
      <w:r>
        <w:rPr>
          <w:rStyle w:val="FootnoteReference"/>
          <w:rFonts w:ascii="Times New Roman" w:hAnsi="Times New Roman" w:cs="Times New Roman"/>
          <w:color w:val="000000" w:themeColor="text1"/>
          <w:sz w:val="24"/>
          <w:szCs w:val="24"/>
        </w:rPr>
        <w:footnoteReference w:id="46"/>
      </w:r>
      <w:r w:rsidRPr="006D0016">
        <w:rPr>
          <w:rFonts w:ascii="Times New Roman" w:hAnsi="Times New Roman" w:cs="Times New Roman"/>
          <w:color w:val="000000" w:themeColor="text1"/>
          <w:sz w:val="24"/>
          <w:szCs w:val="24"/>
        </w:rPr>
        <w:t xml:space="preserve"> SVID analīze kategorij</w:t>
      </w:r>
      <w:r w:rsidR="006D0016" w:rsidRPr="006D0016">
        <w:rPr>
          <w:rFonts w:ascii="Times New Roman" w:hAnsi="Times New Roman" w:cs="Times New Roman"/>
          <w:color w:val="000000" w:themeColor="text1"/>
          <w:sz w:val="24"/>
          <w:szCs w:val="24"/>
        </w:rPr>
        <w:t>ām</w:t>
      </w:r>
      <w:r w:rsidRPr="006D0016">
        <w:rPr>
          <w:rFonts w:ascii="Times New Roman" w:hAnsi="Times New Roman" w:cs="Times New Roman"/>
          <w:color w:val="000000" w:themeColor="text1"/>
          <w:sz w:val="24"/>
          <w:szCs w:val="24"/>
        </w:rPr>
        <w:t xml:space="preserve"> “Klientu apkalpošana”</w:t>
      </w:r>
      <w:r w:rsidR="006D0016">
        <w:rPr>
          <w:rFonts w:ascii="Times New Roman" w:hAnsi="Times New Roman" w:cs="Times New Roman"/>
          <w:color w:val="000000" w:themeColor="text1"/>
          <w:sz w:val="24"/>
          <w:szCs w:val="24"/>
        </w:rPr>
        <w:t>, “P</w:t>
      </w:r>
      <w:r w:rsidR="006D0016" w:rsidRPr="006D0016">
        <w:rPr>
          <w:rFonts w:ascii="Times New Roman" w:hAnsi="Times New Roman" w:cs="Times New Roman"/>
          <w:color w:val="000000" w:themeColor="text1"/>
          <w:sz w:val="24"/>
          <w:szCs w:val="24"/>
        </w:rPr>
        <w:t>rocesi, tehnoloģijas un dati</w:t>
      </w:r>
      <w:r w:rsidR="006D0016">
        <w:rPr>
          <w:rFonts w:ascii="Times New Roman" w:hAnsi="Times New Roman" w:cs="Times New Roman"/>
          <w:color w:val="000000" w:themeColor="text1"/>
          <w:sz w:val="24"/>
          <w:szCs w:val="24"/>
        </w:rPr>
        <w:t>”, “K</w:t>
      </w:r>
      <w:r w:rsidR="006D0016" w:rsidRPr="006D0016">
        <w:rPr>
          <w:rFonts w:ascii="Times New Roman" w:hAnsi="Times New Roman" w:cs="Times New Roman"/>
          <w:color w:val="000000" w:themeColor="text1"/>
          <w:sz w:val="24"/>
          <w:szCs w:val="24"/>
        </w:rPr>
        <w:t>omunikācija ar sabiedrību, sadarbība un ārējā vide</w:t>
      </w:r>
      <w:r w:rsidR="006D0016">
        <w:rPr>
          <w:rFonts w:ascii="Times New Roman" w:hAnsi="Times New Roman" w:cs="Times New Roman"/>
          <w:color w:val="000000" w:themeColor="text1"/>
          <w:sz w:val="24"/>
          <w:szCs w:val="24"/>
        </w:rPr>
        <w:t>”, “D</w:t>
      </w:r>
      <w:r w:rsidR="006D0016" w:rsidRPr="006D0016">
        <w:rPr>
          <w:rFonts w:ascii="Times New Roman" w:hAnsi="Times New Roman" w:cs="Times New Roman"/>
          <w:color w:val="000000" w:themeColor="text1"/>
          <w:sz w:val="24"/>
          <w:szCs w:val="24"/>
        </w:rPr>
        <w:t>arba vide un cilvēkresursu stratēģiskā vadība</w:t>
      </w:r>
      <w:r w:rsidR="006D0016">
        <w:rPr>
          <w:rFonts w:ascii="Times New Roman" w:hAnsi="Times New Roman" w:cs="Times New Roman"/>
          <w:color w:val="000000" w:themeColor="text1"/>
          <w:sz w:val="24"/>
          <w:szCs w:val="24"/>
        </w:rPr>
        <w:t>”</w:t>
      </w:r>
    </w:p>
    <w:p w14:paraId="59FA56D5" w14:textId="44094631" w:rsidR="00C97AB6" w:rsidRDefault="00C97AB6" w:rsidP="004E76D5">
      <w:pPr>
        <w:ind w:left="7938" w:right="-173" w:hanging="7938"/>
        <w:jc w:val="center"/>
        <w:rPr>
          <w:rFonts w:ascii="Times New Roman" w:hAnsi="Times New Roman" w:cs="Times New Roman"/>
          <w:sz w:val="24"/>
          <w:szCs w:val="24"/>
        </w:rPr>
      </w:pPr>
    </w:p>
    <w:p w14:paraId="4051D0A3" w14:textId="6624CB03" w:rsidR="00C97AB6" w:rsidRPr="00A1620E" w:rsidRDefault="00A1620E" w:rsidP="00A1620E">
      <w:pPr>
        <w:ind w:left="7938" w:right="-173" w:hanging="7938"/>
        <w:jc w:val="both"/>
        <w:rPr>
          <w:rFonts w:ascii="Times New Roman" w:hAnsi="Times New Roman" w:cs="Times New Roman"/>
          <w:caps/>
          <w:sz w:val="24"/>
          <w:szCs w:val="24"/>
        </w:rPr>
      </w:pPr>
      <w:r w:rsidRPr="00A1620E">
        <w:rPr>
          <w:rFonts w:ascii="Times New Roman" w:hAnsi="Times New Roman" w:cs="Times New Roman"/>
          <w:caps/>
          <w:sz w:val="24"/>
          <w:szCs w:val="24"/>
        </w:rPr>
        <w:t>Klientu apkalpošana</w:t>
      </w:r>
    </w:p>
    <w:p w14:paraId="1BF24E47" w14:textId="143DC357" w:rsidR="00412E71" w:rsidRDefault="00A1620E" w:rsidP="00016C15">
      <w:pPr>
        <w:spacing w:after="0" w:line="240" w:lineRule="auto"/>
        <w:jc w:val="both"/>
        <w:rPr>
          <w:rFonts w:ascii="Times New Roman" w:hAnsi="Times New Roman" w:cs="Times New Roman"/>
          <w:sz w:val="24"/>
          <w:szCs w:val="24"/>
        </w:rPr>
      </w:pPr>
      <w:r w:rsidRPr="00A1620E">
        <w:rPr>
          <w:rFonts w:ascii="Times New Roman" w:hAnsi="Times New Roman" w:cs="Times New Roman"/>
          <w:noProof/>
          <w:sz w:val="24"/>
          <w:szCs w:val="24"/>
        </w:rPr>
        <w:drawing>
          <wp:inline distT="0" distB="0" distL="0" distR="0" wp14:anchorId="207BA77D" wp14:editId="5CB7A486">
            <wp:extent cx="9229725" cy="3636854"/>
            <wp:effectExtent l="0" t="0" r="0" b="1905"/>
            <wp:docPr id="136986887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868873" name="Picture 1" descr="A screenshot of a computer&#10;&#10;Description automatically generated"/>
                    <pic:cNvPicPr/>
                  </pic:nvPicPr>
                  <pic:blipFill>
                    <a:blip r:embed="rId28"/>
                    <a:stretch>
                      <a:fillRect/>
                    </a:stretch>
                  </pic:blipFill>
                  <pic:spPr>
                    <a:xfrm>
                      <a:off x="0" y="0"/>
                      <a:ext cx="9242511" cy="3641892"/>
                    </a:xfrm>
                    <a:prstGeom prst="rect">
                      <a:avLst/>
                    </a:prstGeom>
                  </pic:spPr>
                </pic:pic>
              </a:graphicData>
            </a:graphic>
          </wp:inline>
        </w:drawing>
      </w:r>
    </w:p>
    <w:p w14:paraId="535835E3" w14:textId="77777777" w:rsidR="00A1620E" w:rsidRDefault="00A1620E" w:rsidP="00016C15">
      <w:pPr>
        <w:spacing w:after="0" w:line="240" w:lineRule="auto"/>
        <w:jc w:val="both"/>
        <w:rPr>
          <w:rFonts w:ascii="Times New Roman" w:hAnsi="Times New Roman" w:cs="Times New Roman"/>
          <w:sz w:val="24"/>
          <w:szCs w:val="24"/>
        </w:rPr>
      </w:pPr>
    </w:p>
    <w:p w14:paraId="3954325C" w14:textId="77777777" w:rsidR="00F23489" w:rsidRDefault="00F23489" w:rsidP="00016C15">
      <w:pPr>
        <w:spacing w:after="0" w:line="240" w:lineRule="auto"/>
        <w:jc w:val="both"/>
        <w:rPr>
          <w:rFonts w:ascii="Times New Roman" w:hAnsi="Times New Roman" w:cs="Times New Roman"/>
          <w:caps/>
          <w:sz w:val="24"/>
          <w:szCs w:val="24"/>
        </w:rPr>
      </w:pPr>
    </w:p>
    <w:p w14:paraId="0E2D3A34" w14:textId="72621F35" w:rsidR="00A1620E" w:rsidRDefault="001470EC" w:rsidP="00016C15">
      <w:pPr>
        <w:spacing w:after="0" w:line="240" w:lineRule="auto"/>
        <w:jc w:val="both"/>
        <w:rPr>
          <w:rFonts w:ascii="Times New Roman" w:hAnsi="Times New Roman" w:cs="Times New Roman"/>
          <w:caps/>
          <w:sz w:val="24"/>
          <w:szCs w:val="24"/>
        </w:rPr>
      </w:pPr>
      <w:r w:rsidRPr="001470EC">
        <w:rPr>
          <w:rFonts w:ascii="Times New Roman" w:hAnsi="Times New Roman" w:cs="Times New Roman"/>
          <w:caps/>
          <w:sz w:val="24"/>
          <w:szCs w:val="24"/>
        </w:rPr>
        <w:t>Procesi, tehnoloģijas un dati</w:t>
      </w:r>
    </w:p>
    <w:p w14:paraId="604668AB" w14:textId="77777777" w:rsidR="00F23489" w:rsidRDefault="00F23489" w:rsidP="00016C15">
      <w:pPr>
        <w:spacing w:after="0" w:line="240" w:lineRule="auto"/>
        <w:jc w:val="both"/>
        <w:rPr>
          <w:rFonts w:ascii="Times New Roman" w:hAnsi="Times New Roman" w:cs="Times New Roman"/>
          <w:caps/>
          <w:sz w:val="24"/>
          <w:szCs w:val="24"/>
        </w:rPr>
      </w:pPr>
    </w:p>
    <w:p w14:paraId="5A08B6D4" w14:textId="77777777" w:rsidR="00F23489" w:rsidRDefault="00F23489" w:rsidP="00016C15">
      <w:pPr>
        <w:spacing w:after="0" w:line="240" w:lineRule="auto"/>
        <w:jc w:val="both"/>
        <w:rPr>
          <w:rFonts w:ascii="Times New Roman" w:hAnsi="Times New Roman" w:cs="Times New Roman"/>
          <w:caps/>
          <w:sz w:val="24"/>
          <w:szCs w:val="24"/>
        </w:rPr>
      </w:pPr>
    </w:p>
    <w:p w14:paraId="35BD47B4" w14:textId="641332F5" w:rsidR="00F23489" w:rsidRDefault="00F23489" w:rsidP="00016C15">
      <w:pPr>
        <w:spacing w:after="0" w:line="240" w:lineRule="auto"/>
        <w:jc w:val="both"/>
        <w:rPr>
          <w:rFonts w:ascii="Times New Roman" w:hAnsi="Times New Roman" w:cs="Times New Roman"/>
          <w:caps/>
          <w:sz w:val="24"/>
          <w:szCs w:val="24"/>
        </w:rPr>
      </w:pPr>
      <w:r w:rsidRPr="00F23489">
        <w:rPr>
          <w:rFonts w:ascii="Times New Roman" w:hAnsi="Times New Roman" w:cs="Times New Roman"/>
          <w:caps/>
          <w:noProof/>
          <w:sz w:val="24"/>
          <w:szCs w:val="24"/>
        </w:rPr>
        <w:drawing>
          <wp:inline distT="0" distB="0" distL="0" distR="0" wp14:anchorId="4F96C2EF" wp14:editId="1742A289">
            <wp:extent cx="9371163" cy="3705225"/>
            <wp:effectExtent l="0" t="0" r="1905" b="0"/>
            <wp:docPr id="1391746438"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746438" name="Picture 1" descr="A diagram of a diagram&#10;&#10;Description automatically generated"/>
                    <pic:cNvPicPr/>
                  </pic:nvPicPr>
                  <pic:blipFill>
                    <a:blip r:embed="rId29"/>
                    <a:stretch>
                      <a:fillRect/>
                    </a:stretch>
                  </pic:blipFill>
                  <pic:spPr>
                    <a:xfrm>
                      <a:off x="0" y="0"/>
                      <a:ext cx="9379551" cy="3708542"/>
                    </a:xfrm>
                    <a:prstGeom prst="rect">
                      <a:avLst/>
                    </a:prstGeom>
                  </pic:spPr>
                </pic:pic>
              </a:graphicData>
            </a:graphic>
          </wp:inline>
        </w:drawing>
      </w:r>
    </w:p>
    <w:p w14:paraId="052E16AA" w14:textId="77777777" w:rsidR="00F23489" w:rsidRDefault="00F23489" w:rsidP="00016C15">
      <w:pPr>
        <w:spacing w:after="0" w:line="240" w:lineRule="auto"/>
        <w:jc w:val="both"/>
        <w:rPr>
          <w:rFonts w:ascii="Times New Roman" w:hAnsi="Times New Roman" w:cs="Times New Roman"/>
          <w:caps/>
          <w:sz w:val="24"/>
          <w:szCs w:val="24"/>
        </w:rPr>
      </w:pPr>
    </w:p>
    <w:p w14:paraId="21A28A68" w14:textId="77777777" w:rsidR="00F23489" w:rsidRDefault="00F23489" w:rsidP="00016C15">
      <w:pPr>
        <w:spacing w:after="0" w:line="240" w:lineRule="auto"/>
        <w:jc w:val="both"/>
        <w:rPr>
          <w:rFonts w:ascii="Times New Roman" w:hAnsi="Times New Roman" w:cs="Times New Roman"/>
          <w:caps/>
          <w:sz w:val="24"/>
          <w:szCs w:val="24"/>
        </w:rPr>
      </w:pPr>
    </w:p>
    <w:p w14:paraId="06CD47FA" w14:textId="77777777" w:rsidR="00F23489" w:rsidRDefault="00F23489" w:rsidP="00016C15">
      <w:pPr>
        <w:spacing w:after="0" w:line="240" w:lineRule="auto"/>
        <w:jc w:val="both"/>
        <w:rPr>
          <w:rFonts w:ascii="Times New Roman" w:hAnsi="Times New Roman" w:cs="Times New Roman"/>
          <w:caps/>
          <w:sz w:val="24"/>
          <w:szCs w:val="24"/>
        </w:rPr>
      </w:pPr>
    </w:p>
    <w:p w14:paraId="4ECB97C2" w14:textId="77777777" w:rsidR="00F23489" w:rsidRDefault="00F23489" w:rsidP="00016C15">
      <w:pPr>
        <w:spacing w:after="0" w:line="240" w:lineRule="auto"/>
        <w:jc w:val="both"/>
        <w:rPr>
          <w:rFonts w:ascii="Times New Roman" w:hAnsi="Times New Roman" w:cs="Times New Roman"/>
          <w:caps/>
          <w:sz w:val="24"/>
          <w:szCs w:val="24"/>
        </w:rPr>
      </w:pPr>
    </w:p>
    <w:p w14:paraId="0B5955F1" w14:textId="77777777" w:rsidR="00F23489" w:rsidRDefault="00F23489" w:rsidP="00016C15">
      <w:pPr>
        <w:spacing w:after="0" w:line="240" w:lineRule="auto"/>
        <w:jc w:val="both"/>
        <w:rPr>
          <w:rFonts w:ascii="Times New Roman" w:hAnsi="Times New Roman" w:cs="Times New Roman"/>
          <w:caps/>
          <w:sz w:val="24"/>
          <w:szCs w:val="24"/>
        </w:rPr>
      </w:pPr>
    </w:p>
    <w:p w14:paraId="02868A4A" w14:textId="77777777" w:rsidR="00F23489" w:rsidRDefault="00F23489" w:rsidP="00016C15">
      <w:pPr>
        <w:spacing w:after="0" w:line="240" w:lineRule="auto"/>
        <w:jc w:val="both"/>
        <w:rPr>
          <w:rFonts w:ascii="Times New Roman" w:hAnsi="Times New Roman" w:cs="Times New Roman"/>
          <w:caps/>
          <w:sz w:val="24"/>
          <w:szCs w:val="24"/>
        </w:rPr>
      </w:pPr>
    </w:p>
    <w:p w14:paraId="3E95EA3D" w14:textId="77777777" w:rsidR="00F23489" w:rsidRDefault="00F23489" w:rsidP="00016C15">
      <w:pPr>
        <w:spacing w:after="0" w:line="240" w:lineRule="auto"/>
        <w:jc w:val="both"/>
        <w:rPr>
          <w:rFonts w:ascii="Times New Roman" w:hAnsi="Times New Roman" w:cs="Times New Roman"/>
          <w:caps/>
          <w:sz w:val="24"/>
          <w:szCs w:val="24"/>
        </w:rPr>
      </w:pPr>
    </w:p>
    <w:p w14:paraId="1A43B38F" w14:textId="77777777" w:rsidR="00F23489" w:rsidRDefault="00F23489" w:rsidP="00016C15">
      <w:pPr>
        <w:spacing w:after="0" w:line="240" w:lineRule="auto"/>
        <w:jc w:val="both"/>
        <w:rPr>
          <w:rFonts w:ascii="Times New Roman" w:hAnsi="Times New Roman" w:cs="Times New Roman"/>
          <w:caps/>
          <w:sz w:val="24"/>
          <w:szCs w:val="24"/>
        </w:rPr>
      </w:pPr>
    </w:p>
    <w:p w14:paraId="02B5A3A7" w14:textId="77777777" w:rsidR="00BC14E1" w:rsidRDefault="00BC14E1" w:rsidP="00016C15">
      <w:pPr>
        <w:spacing w:after="0" w:line="240" w:lineRule="auto"/>
        <w:jc w:val="both"/>
        <w:rPr>
          <w:rFonts w:ascii="Times New Roman" w:hAnsi="Times New Roman" w:cs="Times New Roman"/>
          <w:caps/>
          <w:sz w:val="24"/>
          <w:szCs w:val="24"/>
        </w:rPr>
      </w:pPr>
    </w:p>
    <w:p w14:paraId="2F7B267A" w14:textId="1D8E99F9" w:rsidR="00F23489" w:rsidRDefault="00F23489" w:rsidP="00016C15">
      <w:pPr>
        <w:spacing w:after="0" w:line="240" w:lineRule="auto"/>
        <w:jc w:val="both"/>
        <w:rPr>
          <w:rFonts w:ascii="Times New Roman" w:hAnsi="Times New Roman" w:cs="Times New Roman"/>
          <w:caps/>
          <w:sz w:val="24"/>
          <w:szCs w:val="24"/>
        </w:rPr>
      </w:pPr>
      <w:r w:rsidRPr="00F23489">
        <w:rPr>
          <w:rFonts w:ascii="Times New Roman" w:hAnsi="Times New Roman" w:cs="Times New Roman"/>
          <w:caps/>
          <w:sz w:val="24"/>
          <w:szCs w:val="24"/>
        </w:rPr>
        <w:t>Komunikācija ar sabiedrību, sadarbība un ārējā vide</w:t>
      </w:r>
    </w:p>
    <w:p w14:paraId="66F839E4" w14:textId="77777777" w:rsidR="00BC14E1" w:rsidRDefault="00BC14E1" w:rsidP="00016C15">
      <w:pPr>
        <w:spacing w:after="0" w:line="240" w:lineRule="auto"/>
        <w:jc w:val="both"/>
        <w:rPr>
          <w:rFonts w:ascii="Times New Roman" w:hAnsi="Times New Roman" w:cs="Times New Roman"/>
          <w:caps/>
          <w:sz w:val="24"/>
          <w:szCs w:val="24"/>
        </w:rPr>
      </w:pPr>
    </w:p>
    <w:p w14:paraId="1BC8BCDF" w14:textId="77777777" w:rsidR="00BC14E1" w:rsidRDefault="00BC14E1" w:rsidP="00016C15">
      <w:pPr>
        <w:spacing w:after="0" w:line="240" w:lineRule="auto"/>
        <w:jc w:val="both"/>
        <w:rPr>
          <w:rFonts w:ascii="Times New Roman" w:hAnsi="Times New Roman" w:cs="Times New Roman"/>
          <w:caps/>
          <w:sz w:val="24"/>
          <w:szCs w:val="24"/>
        </w:rPr>
      </w:pPr>
    </w:p>
    <w:p w14:paraId="20CDB08E" w14:textId="77777777" w:rsidR="00BC14E1" w:rsidRDefault="00BC14E1" w:rsidP="00016C15">
      <w:pPr>
        <w:spacing w:after="0" w:line="240" w:lineRule="auto"/>
        <w:jc w:val="both"/>
        <w:rPr>
          <w:rFonts w:ascii="Times New Roman" w:hAnsi="Times New Roman" w:cs="Times New Roman"/>
          <w:caps/>
          <w:sz w:val="24"/>
          <w:szCs w:val="24"/>
        </w:rPr>
      </w:pPr>
    </w:p>
    <w:p w14:paraId="6F85A60F" w14:textId="3474F12E" w:rsidR="00BC14E1" w:rsidRDefault="00BC14E1" w:rsidP="00016C15">
      <w:pPr>
        <w:spacing w:after="0" w:line="240" w:lineRule="auto"/>
        <w:jc w:val="both"/>
        <w:rPr>
          <w:rFonts w:ascii="Times New Roman" w:hAnsi="Times New Roman" w:cs="Times New Roman"/>
          <w:caps/>
          <w:sz w:val="24"/>
          <w:szCs w:val="24"/>
        </w:rPr>
      </w:pPr>
      <w:r w:rsidRPr="00BC14E1">
        <w:rPr>
          <w:rFonts w:ascii="Times New Roman" w:hAnsi="Times New Roman" w:cs="Times New Roman"/>
          <w:caps/>
          <w:noProof/>
          <w:sz w:val="24"/>
          <w:szCs w:val="24"/>
        </w:rPr>
        <w:drawing>
          <wp:inline distT="0" distB="0" distL="0" distR="0" wp14:anchorId="05554EC7" wp14:editId="165387D4">
            <wp:extent cx="9266244" cy="3637915"/>
            <wp:effectExtent l="0" t="0" r="0" b="635"/>
            <wp:docPr id="87475999" name="Picture 1" descr="A diagram with text and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75999" name="Picture 1" descr="A diagram with text and symbols&#10;&#10;Description automatically generated with medium confidence"/>
                    <pic:cNvPicPr/>
                  </pic:nvPicPr>
                  <pic:blipFill>
                    <a:blip r:embed="rId30"/>
                    <a:stretch>
                      <a:fillRect/>
                    </a:stretch>
                  </pic:blipFill>
                  <pic:spPr>
                    <a:xfrm>
                      <a:off x="0" y="0"/>
                      <a:ext cx="9293277" cy="3648528"/>
                    </a:xfrm>
                    <a:prstGeom prst="rect">
                      <a:avLst/>
                    </a:prstGeom>
                  </pic:spPr>
                </pic:pic>
              </a:graphicData>
            </a:graphic>
          </wp:inline>
        </w:drawing>
      </w:r>
    </w:p>
    <w:p w14:paraId="1A60FAD9" w14:textId="77777777" w:rsidR="00BC14E1" w:rsidRDefault="00BC14E1" w:rsidP="00016C15">
      <w:pPr>
        <w:spacing w:after="0" w:line="240" w:lineRule="auto"/>
        <w:jc w:val="both"/>
        <w:rPr>
          <w:rFonts w:ascii="Times New Roman" w:hAnsi="Times New Roman" w:cs="Times New Roman"/>
          <w:caps/>
          <w:sz w:val="24"/>
          <w:szCs w:val="24"/>
        </w:rPr>
      </w:pPr>
    </w:p>
    <w:p w14:paraId="056F8BAB" w14:textId="77777777" w:rsidR="00BC14E1" w:rsidRDefault="00BC14E1" w:rsidP="00016C15">
      <w:pPr>
        <w:spacing w:after="0" w:line="240" w:lineRule="auto"/>
        <w:jc w:val="both"/>
        <w:rPr>
          <w:rFonts w:ascii="Times New Roman" w:hAnsi="Times New Roman" w:cs="Times New Roman"/>
          <w:caps/>
          <w:sz w:val="24"/>
          <w:szCs w:val="24"/>
        </w:rPr>
      </w:pPr>
    </w:p>
    <w:p w14:paraId="7BF1051D" w14:textId="77777777" w:rsidR="00BC14E1" w:rsidRDefault="00BC14E1" w:rsidP="00016C15">
      <w:pPr>
        <w:spacing w:after="0" w:line="240" w:lineRule="auto"/>
        <w:jc w:val="both"/>
        <w:rPr>
          <w:rFonts w:ascii="Times New Roman" w:hAnsi="Times New Roman" w:cs="Times New Roman"/>
          <w:caps/>
          <w:sz w:val="24"/>
          <w:szCs w:val="24"/>
        </w:rPr>
      </w:pPr>
    </w:p>
    <w:p w14:paraId="7CDEE726" w14:textId="77777777" w:rsidR="00BC14E1" w:rsidRDefault="00BC14E1" w:rsidP="00016C15">
      <w:pPr>
        <w:spacing w:after="0" w:line="240" w:lineRule="auto"/>
        <w:jc w:val="both"/>
        <w:rPr>
          <w:rFonts w:ascii="Times New Roman" w:hAnsi="Times New Roman" w:cs="Times New Roman"/>
          <w:caps/>
          <w:sz w:val="24"/>
          <w:szCs w:val="24"/>
        </w:rPr>
      </w:pPr>
    </w:p>
    <w:p w14:paraId="2B1D0F8C" w14:textId="77777777" w:rsidR="00BC14E1" w:rsidRDefault="00BC14E1" w:rsidP="00016C15">
      <w:pPr>
        <w:spacing w:after="0" w:line="240" w:lineRule="auto"/>
        <w:jc w:val="both"/>
        <w:rPr>
          <w:rFonts w:ascii="Times New Roman" w:hAnsi="Times New Roman" w:cs="Times New Roman"/>
          <w:caps/>
          <w:sz w:val="24"/>
          <w:szCs w:val="24"/>
        </w:rPr>
      </w:pPr>
    </w:p>
    <w:p w14:paraId="79661FDD" w14:textId="77777777" w:rsidR="00BC14E1" w:rsidRDefault="00BC14E1" w:rsidP="00016C15">
      <w:pPr>
        <w:spacing w:after="0" w:line="240" w:lineRule="auto"/>
        <w:jc w:val="both"/>
        <w:rPr>
          <w:rFonts w:ascii="Times New Roman" w:hAnsi="Times New Roman" w:cs="Times New Roman"/>
          <w:caps/>
          <w:sz w:val="24"/>
          <w:szCs w:val="24"/>
        </w:rPr>
      </w:pPr>
    </w:p>
    <w:p w14:paraId="270A50C1" w14:textId="77777777" w:rsidR="00BC14E1" w:rsidRDefault="00BC14E1" w:rsidP="00016C15">
      <w:pPr>
        <w:spacing w:after="0" w:line="240" w:lineRule="auto"/>
        <w:jc w:val="both"/>
        <w:rPr>
          <w:rFonts w:ascii="Times New Roman" w:hAnsi="Times New Roman" w:cs="Times New Roman"/>
          <w:caps/>
          <w:sz w:val="24"/>
          <w:szCs w:val="24"/>
        </w:rPr>
      </w:pPr>
    </w:p>
    <w:p w14:paraId="1BA31E6B" w14:textId="77777777" w:rsidR="00BC14E1" w:rsidRDefault="00BC14E1" w:rsidP="00016C15">
      <w:pPr>
        <w:spacing w:after="0" w:line="240" w:lineRule="auto"/>
        <w:jc w:val="both"/>
        <w:rPr>
          <w:rFonts w:ascii="Times New Roman" w:hAnsi="Times New Roman" w:cs="Times New Roman"/>
          <w:caps/>
          <w:sz w:val="24"/>
          <w:szCs w:val="24"/>
        </w:rPr>
      </w:pPr>
    </w:p>
    <w:p w14:paraId="0FC9B849" w14:textId="77777777" w:rsidR="00DB7C25" w:rsidRDefault="00DB7C25" w:rsidP="00016C15">
      <w:pPr>
        <w:spacing w:after="0" w:line="240" w:lineRule="auto"/>
        <w:jc w:val="both"/>
        <w:rPr>
          <w:rFonts w:ascii="Times New Roman" w:hAnsi="Times New Roman" w:cs="Times New Roman"/>
          <w:caps/>
          <w:sz w:val="24"/>
          <w:szCs w:val="24"/>
        </w:rPr>
      </w:pPr>
    </w:p>
    <w:p w14:paraId="3B20DCB4" w14:textId="3223503B" w:rsidR="00BC14E1" w:rsidRDefault="00BC14E1" w:rsidP="00016C15">
      <w:pPr>
        <w:spacing w:after="0" w:line="240" w:lineRule="auto"/>
        <w:jc w:val="both"/>
        <w:rPr>
          <w:rFonts w:ascii="Times New Roman" w:hAnsi="Times New Roman" w:cs="Times New Roman"/>
          <w:caps/>
          <w:sz w:val="24"/>
          <w:szCs w:val="24"/>
        </w:rPr>
      </w:pPr>
      <w:r w:rsidRPr="00BC14E1">
        <w:rPr>
          <w:rFonts w:ascii="Times New Roman" w:hAnsi="Times New Roman" w:cs="Times New Roman"/>
          <w:caps/>
          <w:sz w:val="24"/>
          <w:szCs w:val="24"/>
        </w:rPr>
        <w:t>Darba vide un cilvēkresursu stratēģiskā vadība</w:t>
      </w:r>
    </w:p>
    <w:p w14:paraId="0F2657F5" w14:textId="77777777" w:rsidR="00DB7C25" w:rsidRDefault="00DB7C25" w:rsidP="00016C15">
      <w:pPr>
        <w:spacing w:after="0" w:line="240" w:lineRule="auto"/>
        <w:jc w:val="both"/>
        <w:rPr>
          <w:rFonts w:ascii="Times New Roman" w:hAnsi="Times New Roman" w:cs="Times New Roman"/>
          <w:caps/>
          <w:sz w:val="24"/>
          <w:szCs w:val="24"/>
        </w:rPr>
      </w:pPr>
    </w:p>
    <w:p w14:paraId="71294E90" w14:textId="77777777" w:rsidR="00DB7C25" w:rsidRDefault="00DB7C25" w:rsidP="00016C15">
      <w:pPr>
        <w:spacing w:after="0" w:line="240" w:lineRule="auto"/>
        <w:jc w:val="both"/>
        <w:rPr>
          <w:rFonts w:ascii="Times New Roman" w:hAnsi="Times New Roman" w:cs="Times New Roman"/>
          <w:caps/>
          <w:sz w:val="24"/>
          <w:szCs w:val="24"/>
        </w:rPr>
      </w:pPr>
    </w:p>
    <w:p w14:paraId="2333B5B3" w14:textId="77777777" w:rsidR="00DB7C25" w:rsidRDefault="00DB7C25" w:rsidP="00016C15">
      <w:pPr>
        <w:spacing w:after="0" w:line="240" w:lineRule="auto"/>
        <w:jc w:val="both"/>
        <w:rPr>
          <w:rFonts w:ascii="Times New Roman" w:hAnsi="Times New Roman" w:cs="Times New Roman"/>
          <w:caps/>
          <w:sz w:val="24"/>
          <w:szCs w:val="24"/>
        </w:rPr>
      </w:pPr>
    </w:p>
    <w:p w14:paraId="09C0D416" w14:textId="77777777" w:rsidR="00DB7C25" w:rsidRDefault="00DB7C25" w:rsidP="00016C15">
      <w:pPr>
        <w:spacing w:after="0" w:line="240" w:lineRule="auto"/>
        <w:jc w:val="both"/>
        <w:rPr>
          <w:rFonts w:ascii="Times New Roman" w:hAnsi="Times New Roman" w:cs="Times New Roman"/>
          <w:caps/>
          <w:sz w:val="24"/>
          <w:szCs w:val="24"/>
        </w:rPr>
      </w:pPr>
    </w:p>
    <w:p w14:paraId="7FEC8D2F" w14:textId="175D42D8" w:rsidR="00DB7C25" w:rsidRDefault="00DB7C25" w:rsidP="00016C15">
      <w:pPr>
        <w:spacing w:after="0" w:line="240" w:lineRule="auto"/>
        <w:jc w:val="both"/>
        <w:rPr>
          <w:rFonts w:ascii="Times New Roman" w:hAnsi="Times New Roman" w:cs="Times New Roman"/>
          <w:caps/>
          <w:sz w:val="24"/>
          <w:szCs w:val="24"/>
        </w:rPr>
      </w:pPr>
      <w:r w:rsidRPr="00DB7C25">
        <w:rPr>
          <w:rFonts w:ascii="Times New Roman" w:hAnsi="Times New Roman" w:cs="Times New Roman"/>
          <w:caps/>
          <w:noProof/>
          <w:sz w:val="24"/>
          <w:szCs w:val="24"/>
        </w:rPr>
        <w:drawing>
          <wp:inline distT="0" distB="0" distL="0" distR="0" wp14:anchorId="6FDA2977" wp14:editId="23277CDC">
            <wp:extent cx="9292747" cy="3637915"/>
            <wp:effectExtent l="0" t="0" r="3810" b="635"/>
            <wp:docPr id="1679695052" name="Picture 1"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695052" name="Picture 1" descr="A diagram of a diagram&#10;&#10;Description automatically generated with medium confidence"/>
                    <pic:cNvPicPr/>
                  </pic:nvPicPr>
                  <pic:blipFill>
                    <a:blip r:embed="rId31"/>
                    <a:stretch>
                      <a:fillRect/>
                    </a:stretch>
                  </pic:blipFill>
                  <pic:spPr>
                    <a:xfrm>
                      <a:off x="0" y="0"/>
                      <a:ext cx="9305692" cy="3642983"/>
                    </a:xfrm>
                    <a:prstGeom prst="rect">
                      <a:avLst/>
                    </a:prstGeom>
                  </pic:spPr>
                </pic:pic>
              </a:graphicData>
            </a:graphic>
          </wp:inline>
        </w:drawing>
      </w:r>
    </w:p>
    <w:p w14:paraId="4A3ED3CA" w14:textId="77777777" w:rsidR="007E3666" w:rsidRDefault="007E3666">
      <w:pPr>
        <w:rPr>
          <w:rFonts w:ascii="Times New Roman" w:hAnsi="Times New Roman" w:cs="Times New Roman"/>
          <w:caps/>
          <w:sz w:val="24"/>
          <w:szCs w:val="24"/>
        </w:rPr>
        <w:sectPr w:rsidR="007E3666" w:rsidSect="00670280">
          <w:pgSz w:w="16838" w:h="11906" w:orient="landscape" w:code="9"/>
          <w:pgMar w:top="851" w:right="1418" w:bottom="851" w:left="1418" w:header="709" w:footer="709" w:gutter="0"/>
          <w:cols w:space="708"/>
          <w:titlePg/>
          <w:docGrid w:linePitch="360"/>
        </w:sectPr>
      </w:pPr>
    </w:p>
    <w:p w14:paraId="0C2E0F9E" w14:textId="00B3998A" w:rsidR="007E3666" w:rsidRPr="00721A29" w:rsidRDefault="007E3666" w:rsidP="007E3666">
      <w:pPr>
        <w:spacing w:after="0" w:line="240" w:lineRule="auto"/>
        <w:ind w:firstLine="5670"/>
        <w:jc w:val="both"/>
        <w:rPr>
          <w:rFonts w:ascii="Times New Roman" w:hAnsi="Times New Roman" w:cs="Times New Roman"/>
          <w:sz w:val="24"/>
          <w:szCs w:val="24"/>
        </w:rPr>
      </w:pPr>
      <w:r>
        <w:rPr>
          <w:rFonts w:ascii="Times New Roman" w:hAnsi="Times New Roman" w:cs="Times New Roman"/>
          <w:sz w:val="24"/>
          <w:szCs w:val="24"/>
        </w:rPr>
        <w:lastRenderedPageBreak/>
        <w:t>2</w:t>
      </w:r>
      <w:r w:rsidRPr="00721A29">
        <w:rPr>
          <w:rFonts w:ascii="Times New Roman" w:hAnsi="Times New Roman" w:cs="Times New Roman"/>
          <w:sz w:val="24"/>
          <w:szCs w:val="24"/>
        </w:rPr>
        <w:t xml:space="preserve">.pielikums </w:t>
      </w:r>
    </w:p>
    <w:p w14:paraId="5E19E6FB" w14:textId="77777777" w:rsidR="007E3666" w:rsidRDefault="007E3666" w:rsidP="007E3666">
      <w:pPr>
        <w:ind w:left="5670" w:right="-173"/>
        <w:jc w:val="both"/>
        <w:rPr>
          <w:rFonts w:ascii="Times New Roman" w:hAnsi="Times New Roman" w:cs="Times New Roman"/>
          <w:sz w:val="24"/>
          <w:szCs w:val="24"/>
        </w:rPr>
      </w:pPr>
      <w:r w:rsidRPr="00016C15">
        <w:rPr>
          <w:rFonts w:ascii="Times New Roman" w:hAnsi="Times New Roman" w:cs="Times New Roman"/>
          <w:sz w:val="24"/>
          <w:szCs w:val="24"/>
        </w:rPr>
        <w:t>Informatīvajam ziņojumam ““Par Valsts ieņēmumu dienesta darbības pilnveides pasākumiem”</w:t>
      </w:r>
    </w:p>
    <w:p w14:paraId="34526AFD" w14:textId="7E8DB28C" w:rsidR="007E3666" w:rsidRDefault="00AB081E" w:rsidP="00AB081E">
      <w:pPr>
        <w:ind w:right="-173"/>
        <w:jc w:val="center"/>
        <w:rPr>
          <w:rFonts w:ascii="Times New Roman" w:hAnsi="Times New Roman" w:cs="Times New Roman"/>
          <w:sz w:val="24"/>
          <w:szCs w:val="24"/>
        </w:rPr>
      </w:pPr>
      <w:r w:rsidRPr="00AB081E">
        <w:rPr>
          <w:rFonts w:ascii="Times New Roman" w:hAnsi="Times New Roman" w:cs="Times New Roman"/>
          <w:sz w:val="24"/>
          <w:szCs w:val="24"/>
        </w:rPr>
        <w:t>Kompetentās iestādes, kuras ir atbildīgas par nodokļu pārkāpumu izmeklēšanu savā valstī (muitas pārkāpumi netiek analizēti)</w:t>
      </w:r>
    </w:p>
    <w:tbl>
      <w:tblPr>
        <w:tblStyle w:val="TableGrid"/>
        <w:tblW w:w="9209" w:type="dxa"/>
        <w:tblInd w:w="704" w:type="dxa"/>
        <w:tblLook w:val="04A0" w:firstRow="1" w:lastRow="0" w:firstColumn="1" w:lastColumn="0" w:noHBand="0" w:noVBand="1"/>
      </w:tblPr>
      <w:tblGrid>
        <w:gridCol w:w="1271"/>
        <w:gridCol w:w="7938"/>
      </w:tblGrid>
      <w:tr w:rsidR="00AB081E" w:rsidRPr="00EC0F90" w14:paraId="620CA87E" w14:textId="77777777" w:rsidTr="00AB081E">
        <w:tc>
          <w:tcPr>
            <w:tcW w:w="1271" w:type="dxa"/>
            <w:shd w:val="clear" w:color="auto" w:fill="D9E2F3" w:themeFill="accent1" w:themeFillTint="33"/>
          </w:tcPr>
          <w:p w14:paraId="74BECC24" w14:textId="77777777" w:rsidR="00AB081E" w:rsidRPr="00EC0F90" w:rsidRDefault="00AB081E" w:rsidP="00B44A00">
            <w:pPr>
              <w:jc w:val="center"/>
              <w:rPr>
                <w:rFonts w:ascii="Times New Roman" w:hAnsi="Times New Roman" w:cs="Times New Roman"/>
                <w:b/>
                <w:bCs/>
                <w:sz w:val="24"/>
                <w:szCs w:val="24"/>
              </w:rPr>
            </w:pPr>
            <w:r w:rsidRPr="00EC0F90">
              <w:rPr>
                <w:rFonts w:ascii="Times New Roman" w:hAnsi="Times New Roman" w:cs="Times New Roman"/>
                <w:b/>
                <w:bCs/>
                <w:sz w:val="24"/>
                <w:szCs w:val="24"/>
              </w:rPr>
              <w:t>Valsts</w:t>
            </w:r>
          </w:p>
        </w:tc>
        <w:tc>
          <w:tcPr>
            <w:tcW w:w="7938" w:type="dxa"/>
            <w:shd w:val="clear" w:color="auto" w:fill="D9E2F3" w:themeFill="accent1" w:themeFillTint="33"/>
          </w:tcPr>
          <w:p w14:paraId="56AA65B5" w14:textId="77777777" w:rsidR="00AB081E" w:rsidRPr="00EC0F90" w:rsidRDefault="00AB081E" w:rsidP="00B44A00">
            <w:pPr>
              <w:jc w:val="center"/>
              <w:rPr>
                <w:rFonts w:ascii="Times New Roman" w:hAnsi="Times New Roman" w:cs="Times New Roman"/>
                <w:b/>
                <w:bCs/>
                <w:sz w:val="24"/>
                <w:szCs w:val="24"/>
              </w:rPr>
            </w:pPr>
            <w:r w:rsidRPr="00EC0F90">
              <w:rPr>
                <w:rFonts w:ascii="Times New Roman" w:hAnsi="Times New Roman" w:cs="Times New Roman"/>
                <w:b/>
                <w:bCs/>
                <w:sz w:val="24"/>
                <w:szCs w:val="24"/>
              </w:rPr>
              <w:t>Aģentūras, kas ir atbildīgas par nodokļu pārkāpumu izmeklēšanu</w:t>
            </w:r>
          </w:p>
        </w:tc>
      </w:tr>
      <w:tr w:rsidR="00AB081E" w:rsidRPr="008F6262" w14:paraId="107E3259" w14:textId="77777777" w:rsidTr="00AB081E">
        <w:tc>
          <w:tcPr>
            <w:tcW w:w="1271" w:type="dxa"/>
          </w:tcPr>
          <w:p w14:paraId="1AA8DE84" w14:textId="77777777" w:rsidR="00AB081E" w:rsidRPr="008F6262" w:rsidRDefault="00AB081E" w:rsidP="00B44A00">
            <w:pPr>
              <w:jc w:val="both"/>
              <w:rPr>
                <w:rFonts w:ascii="Times New Roman" w:hAnsi="Times New Roman" w:cs="Times New Roman"/>
              </w:rPr>
            </w:pPr>
            <w:r w:rsidRPr="008F6262">
              <w:rPr>
                <w:rFonts w:ascii="Times New Roman" w:hAnsi="Times New Roman" w:cs="Times New Roman"/>
              </w:rPr>
              <w:t>Austrija</w:t>
            </w:r>
          </w:p>
        </w:tc>
        <w:tc>
          <w:tcPr>
            <w:tcW w:w="7938" w:type="dxa"/>
          </w:tcPr>
          <w:p w14:paraId="5B6D2147" w14:textId="77777777" w:rsidR="00AB081E" w:rsidRPr="009D1124" w:rsidRDefault="00AB081E" w:rsidP="00B44A00">
            <w:pPr>
              <w:jc w:val="both"/>
              <w:rPr>
                <w:rFonts w:ascii="Times New Roman" w:hAnsi="Times New Roman" w:cs="Times New Roman"/>
              </w:rPr>
            </w:pPr>
            <w:r w:rsidRPr="009D1124">
              <w:rPr>
                <w:rFonts w:ascii="Times New Roman" w:hAnsi="Times New Roman" w:cs="Times New Roman"/>
              </w:rPr>
              <w:t xml:space="preserve">Gadījumos, kad nodokļu administrācijas darbiniekam rodas aizdomas par nodokļu noziedzīgu nodarījumu, nodokļu administrācijas darbinieks nodod informāciju </w:t>
            </w:r>
            <w:r w:rsidRPr="009D1124">
              <w:rPr>
                <w:rFonts w:ascii="Times New Roman" w:hAnsi="Times New Roman" w:cs="Times New Roman"/>
                <w:b/>
                <w:bCs/>
              </w:rPr>
              <w:t>Fiskālajai tiesībaizsardzības iestādei</w:t>
            </w:r>
            <w:r w:rsidRPr="009D1124">
              <w:rPr>
                <w:rFonts w:ascii="Times New Roman" w:hAnsi="Times New Roman" w:cs="Times New Roman"/>
              </w:rPr>
              <w:t xml:space="preserve"> (atrodas vietējos nodokļu administrācijas birojos, tai ir tādas pašas un kurai ir tādas pašas tiesības un pienākumi kā policijai krimināllietu izmeklēšanas jomā). Tā var tālāk nodot lietu izmeklēšanai  </w:t>
            </w:r>
            <w:r w:rsidRPr="009D1124">
              <w:rPr>
                <w:rFonts w:ascii="Times New Roman" w:hAnsi="Times New Roman" w:cs="Times New Roman"/>
                <w:b/>
                <w:bCs/>
              </w:rPr>
              <w:t xml:space="preserve">Nodokļu izmeklēšanas nodaļai </w:t>
            </w:r>
            <w:r w:rsidRPr="009D1124">
              <w:rPr>
                <w:rFonts w:ascii="Times New Roman" w:hAnsi="Times New Roman" w:cs="Times New Roman"/>
              </w:rPr>
              <w:t xml:space="preserve">(īpaša vienība, kas izmeklē īpaši sarežģītas lietas, kad ir konstatēta organizēta un sistemātiska izvairīšanas no nodokļiem) vai prokuraturai. </w:t>
            </w:r>
          </w:p>
          <w:p w14:paraId="04A28AE5" w14:textId="77777777" w:rsidR="00AB081E" w:rsidRPr="009D1124" w:rsidRDefault="00AB081E" w:rsidP="00B44A00">
            <w:pPr>
              <w:jc w:val="both"/>
              <w:rPr>
                <w:rFonts w:ascii="Times New Roman" w:hAnsi="Times New Roman" w:cs="Times New Roman"/>
              </w:rPr>
            </w:pPr>
            <w:r w:rsidRPr="009D1124">
              <w:rPr>
                <w:rFonts w:ascii="Times New Roman" w:hAnsi="Times New Roman" w:cs="Times New Roman"/>
              </w:rPr>
              <w:t>Federālais kriminālizmeklēšanas birojs atrodas Federālajā Iekšlietu ministrijā, un ir atbildīgs par tādu finanšu noziegumu izmeklēšanu, kas nav nodokļu noziegumi.</w:t>
            </w:r>
          </w:p>
          <w:p w14:paraId="6AB72E75" w14:textId="17DED64E" w:rsidR="00AB081E" w:rsidRPr="008F6262" w:rsidRDefault="00AB081E" w:rsidP="00B44A00">
            <w:pPr>
              <w:jc w:val="both"/>
              <w:rPr>
                <w:rFonts w:ascii="Times New Roman" w:hAnsi="Times New Roman" w:cs="Times New Roman"/>
              </w:rPr>
            </w:pPr>
            <w:r w:rsidRPr="009D1124">
              <w:rPr>
                <w:rFonts w:ascii="Times New Roman" w:hAnsi="Times New Roman" w:cs="Times New Roman"/>
              </w:rPr>
              <w:t xml:space="preserve">Centrālā ekonomisko noziegumu un korupcijas apkarošanas prokuratūra ir atbildīga par fiskālo tiesību aktu kriminālnoziegumu izmeklēšanu saistībā ar sociālo krāpšanu, uzņēmumiem, kuru pamatkapitāls pārsniedz 5 000 000 </w:t>
            </w:r>
            <w:r w:rsidR="00A65EBE">
              <w:rPr>
                <w:rFonts w:ascii="Times New Roman" w:hAnsi="Times New Roman" w:cs="Times New Roman"/>
              </w:rPr>
              <w:t>euro</w:t>
            </w:r>
            <w:r w:rsidRPr="009D1124">
              <w:rPr>
                <w:rFonts w:ascii="Times New Roman" w:hAnsi="Times New Roman" w:cs="Times New Roman"/>
              </w:rPr>
              <w:t xml:space="preserve"> vai zaudējumi pārsniedz 5 000 000 </w:t>
            </w:r>
            <w:r w:rsidR="00A65EBE">
              <w:rPr>
                <w:rFonts w:ascii="Times New Roman" w:hAnsi="Times New Roman" w:cs="Times New Roman"/>
              </w:rPr>
              <w:t>euro</w:t>
            </w:r>
            <w:r w:rsidRPr="009D1124">
              <w:rPr>
                <w:rFonts w:ascii="Times New Roman" w:hAnsi="Times New Roman" w:cs="Times New Roman"/>
              </w:rPr>
              <w:t>.</w:t>
            </w:r>
          </w:p>
        </w:tc>
      </w:tr>
      <w:tr w:rsidR="00AB081E" w:rsidRPr="008F6262" w14:paraId="46158395" w14:textId="77777777" w:rsidTr="00AB081E">
        <w:tc>
          <w:tcPr>
            <w:tcW w:w="1271" w:type="dxa"/>
          </w:tcPr>
          <w:p w14:paraId="545E2CC3" w14:textId="77777777" w:rsidR="00AB081E" w:rsidRPr="008F6262" w:rsidRDefault="00AB081E" w:rsidP="00B44A00">
            <w:pPr>
              <w:jc w:val="both"/>
              <w:rPr>
                <w:rFonts w:ascii="Times New Roman" w:hAnsi="Times New Roman" w:cs="Times New Roman"/>
              </w:rPr>
            </w:pPr>
            <w:r w:rsidRPr="008F6262">
              <w:rPr>
                <w:rFonts w:ascii="Times New Roman" w:hAnsi="Times New Roman" w:cs="Times New Roman"/>
              </w:rPr>
              <w:t>Kanāda</w:t>
            </w:r>
          </w:p>
        </w:tc>
        <w:tc>
          <w:tcPr>
            <w:tcW w:w="7938" w:type="dxa"/>
          </w:tcPr>
          <w:p w14:paraId="3BE82A07" w14:textId="77777777" w:rsidR="00AB081E" w:rsidRPr="008F6262" w:rsidRDefault="00AB081E" w:rsidP="00B44A00">
            <w:pPr>
              <w:jc w:val="both"/>
              <w:rPr>
                <w:rFonts w:ascii="Times New Roman" w:hAnsi="Times New Roman" w:cs="Times New Roman"/>
              </w:rPr>
            </w:pPr>
            <w:r w:rsidRPr="008F6262">
              <w:rPr>
                <w:rFonts w:ascii="Times New Roman" w:hAnsi="Times New Roman" w:cs="Times New Roman"/>
              </w:rPr>
              <w:t xml:space="preserve">Kanādas </w:t>
            </w:r>
            <w:r w:rsidRPr="008F6262">
              <w:rPr>
                <w:rFonts w:ascii="Times New Roman" w:hAnsi="Times New Roman" w:cs="Times New Roman"/>
                <w:b/>
                <w:bCs/>
              </w:rPr>
              <w:t>ieņēmumu aģentūra</w:t>
            </w:r>
            <w:r w:rsidRPr="008F6262">
              <w:rPr>
                <w:rFonts w:ascii="Times New Roman" w:hAnsi="Times New Roman" w:cs="Times New Roman"/>
              </w:rPr>
              <w:t xml:space="preserve"> ir atbildīga par nodokļu pārkāpumu izmeklēšanu.</w:t>
            </w:r>
          </w:p>
          <w:p w14:paraId="54A12BAE" w14:textId="77777777" w:rsidR="00AB081E" w:rsidRPr="008F6262" w:rsidRDefault="00AB081E" w:rsidP="00B44A00">
            <w:pPr>
              <w:jc w:val="both"/>
              <w:rPr>
                <w:rFonts w:ascii="Times New Roman" w:hAnsi="Times New Roman" w:cs="Times New Roman"/>
              </w:rPr>
            </w:pPr>
            <w:r w:rsidRPr="008F6262">
              <w:rPr>
                <w:rFonts w:ascii="Times New Roman" w:hAnsi="Times New Roman" w:cs="Times New Roman"/>
              </w:rPr>
              <w:t>Kriminālizmeklēšanas programma ir sadalīta starp valsts galvenā biroja funkciju, kuru nodrošina Starptautiskā, lielā biznesa un izmeklēšanas filiāle, un sešiem nodokļu dienestu birojiem, kuri atrodas visā valstī un veic nodokļu izmeklēšanu.</w:t>
            </w:r>
            <w:r w:rsidRPr="008F6262">
              <w:t xml:space="preserve"> </w:t>
            </w:r>
            <w:r w:rsidRPr="008F6262">
              <w:rPr>
                <w:rFonts w:ascii="Times New Roman" w:hAnsi="Times New Roman" w:cs="Times New Roman"/>
              </w:rPr>
              <w:t>Kriminālizmeklēšanas direktorāts galvenajā mītnē nodrošina funkcionālu vadību un programmu vadību visā Kanādā, savukārt reģionālās iestādes veic kriminālizmeklēšanu.</w:t>
            </w:r>
          </w:p>
        </w:tc>
      </w:tr>
      <w:tr w:rsidR="00AB081E" w:rsidRPr="008F6262" w14:paraId="200AB8F2" w14:textId="77777777" w:rsidTr="00AB081E">
        <w:tc>
          <w:tcPr>
            <w:tcW w:w="1271" w:type="dxa"/>
          </w:tcPr>
          <w:p w14:paraId="4265CF02" w14:textId="77777777" w:rsidR="00AB081E" w:rsidRPr="008F6262" w:rsidRDefault="00AB081E" w:rsidP="00B44A00">
            <w:pPr>
              <w:jc w:val="both"/>
              <w:rPr>
                <w:rFonts w:ascii="Times New Roman" w:hAnsi="Times New Roman" w:cs="Times New Roman"/>
              </w:rPr>
            </w:pPr>
            <w:r w:rsidRPr="008F6262">
              <w:rPr>
                <w:rFonts w:ascii="Times New Roman" w:hAnsi="Times New Roman" w:cs="Times New Roman"/>
              </w:rPr>
              <w:t>Čehijas Republika</w:t>
            </w:r>
          </w:p>
        </w:tc>
        <w:tc>
          <w:tcPr>
            <w:tcW w:w="7938" w:type="dxa"/>
          </w:tcPr>
          <w:p w14:paraId="56C35E6F" w14:textId="77777777" w:rsidR="00AB081E" w:rsidRPr="008F6262" w:rsidRDefault="00AB081E" w:rsidP="00B44A00">
            <w:pPr>
              <w:jc w:val="both"/>
              <w:rPr>
                <w:rFonts w:ascii="Times New Roman" w:hAnsi="Times New Roman" w:cs="Times New Roman"/>
              </w:rPr>
            </w:pPr>
            <w:r w:rsidRPr="008F6262">
              <w:rPr>
                <w:rFonts w:ascii="Times New Roman" w:hAnsi="Times New Roman" w:cs="Times New Roman"/>
              </w:rPr>
              <w:t xml:space="preserve">Čehijas Republikas </w:t>
            </w:r>
            <w:r w:rsidRPr="008F6262">
              <w:rPr>
                <w:rFonts w:ascii="Times New Roman" w:hAnsi="Times New Roman" w:cs="Times New Roman"/>
                <w:b/>
                <w:bCs/>
              </w:rPr>
              <w:t>policija</w:t>
            </w:r>
            <w:r w:rsidRPr="008F6262">
              <w:rPr>
                <w:rFonts w:ascii="Times New Roman" w:hAnsi="Times New Roman" w:cs="Times New Roman"/>
              </w:rPr>
              <w:t xml:space="preserve"> ir atbildīga par noziedzīgu nodarījumu atklāšanu un izmeklēšanu (pretstatā nodokļu administrācijai, kas ir atbildīga par nodokļu aprēķināšanu un iekasēšanu). Policijas iekšienē ir speciālas nodaļas finanšu noziegumu izmeklēšanai. Policijas kriminālizmeklēšana tiek veikta prokuratūras pārraudzībā.</w:t>
            </w:r>
          </w:p>
        </w:tc>
      </w:tr>
      <w:tr w:rsidR="00AB081E" w:rsidRPr="008F6262" w14:paraId="50507410" w14:textId="77777777" w:rsidTr="00AB081E">
        <w:tc>
          <w:tcPr>
            <w:tcW w:w="1271" w:type="dxa"/>
          </w:tcPr>
          <w:p w14:paraId="5665CF9D" w14:textId="77777777" w:rsidR="00AB081E" w:rsidRPr="008F6262" w:rsidRDefault="00AB081E" w:rsidP="00B44A00">
            <w:pPr>
              <w:jc w:val="both"/>
              <w:rPr>
                <w:rFonts w:ascii="Times New Roman" w:hAnsi="Times New Roman" w:cs="Times New Roman"/>
              </w:rPr>
            </w:pPr>
            <w:r w:rsidRPr="008F6262">
              <w:rPr>
                <w:rFonts w:ascii="Times New Roman" w:hAnsi="Times New Roman" w:cs="Times New Roman"/>
              </w:rPr>
              <w:t>Dānijas Karaliste</w:t>
            </w:r>
          </w:p>
        </w:tc>
        <w:tc>
          <w:tcPr>
            <w:tcW w:w="7938" w:type="dxa"/>
          </w:tcPr>
          <w:p w14:paraId="1ADAA09D" w14:textId="77777777" w:rsidR="00AB081E" w:rsidRPr="008F6262" w:rsidRDefault="00AB081E" w:rsidP="00B44A00">
            <w:pPr>
              <w:jc w:val="both"/>
              <w:rPr>
                <w:rFonts w:ascii="Times New Roman" w:hAnsi="Times New Roman" w:cs="Times New Roman"/>
              </w:rPr>
            </w:pPr>
            <w:r w:rsidRPr="008F6262">
              <w:rPr>
                <w:rFonts w:ascii="Times New Roman" w:hAnsi="Times New Roman" w:cs="Times New Roman"/>
              </w:rPr>
              <w:t xml:space="preserve">Dānijā tikai </w:t>
            </w:r>
            <w:r w:rsidRPr="008F6262">
              <w:rPr>
                <w:rFonts w:ascii="Times New Roman" w:hAnsi="Times New Roman" w:cs="Times New Roman"/>
                <w:b/>
                <w:bCs/>
              </w:rPr>
              <w:t>policijai</w:t>
            </w:r>
            <w:r w:rsidRPr="008F6262">
              <w:rPr>
                <w:rFonts w:ascii="Times New Roman" w:hAnsi="Times New Roman" w:cs="Times New Roman"/>
              </w:rPr>
              <w:t xml:space="preserve"> ir pilnvaras izmeklēt nodokļu pārkāpumus. Smagus nodokļu pārkāpumus izmeklē īpaša policija.</w:t>
            </w:r>
          </w:p>
        </w:tc>
      </w:tr>
      <w:tr w:rsidR="00AB081E" w:rsidRPr="008F6262" w14:paraId="3477C97A" w14:textId="77777777" w:rsidTr="00AB081E">
        <w:tc>
          <w:tcPr>
            <w:tcW w:w="1271" w:type="dxa"/>
          </w:tcPr>
          <w:p w14:paraId="3981592A" w14:textId="77777777" w:rsidR="00AB081E" w:rsidRPr="008F6262" w:rsidRDefault="00AB081E" w:rsidP="00B44A00">
            <w:pPr>
              <w:jc w:val="both"/>
              <w:rPr>
                <w:rFonts w:ascii="Times New Roman" w:hAnsi="Times New Roman" w:cs="Times New Roman"/>
              </w:rPr>
            </w:pPr>
            <w:r w:rsidRPr="008F6262">
              <w:rPr>
                <w:rFonts w:ascii="Times New Roman" w:hAnsi="Times New Roman" w:cs="Times New Roman"/>
              </w:rPr>
              <w:t>Somija</w:t>
            </w:r>
          </w:p>
        </w:tc>
        <w:tc>
          <w:tcPr>
            <w:tcW w:w="7938" w:type="dxa"/>
          </w:tcPr>
          <w:p w14:paraId="32466172" w14:textId="77777777" w:rsidR="00AB081E" w:rsidRPr="008F6262" w:rsidRDefault="00AB081E" w:rsidP="00B44A00">
            <w:pPr>
              <w:jc w:val="both"/>
              <w:rPr>
                <w:rFonts w:ascii="Times New Roman" w:hAnsi="Times New Roman" w:cs="Times New Roman"/>
              </w:rPr>
            </w:pPr>
            <w:r w:rsidRPr="008F6262">
              <w:rPr>
                <w:rFonts w:ascii="Times New Roman" w:hAnsi="Times New Roman" w:cs="Times New Roman"/>
              </w:rPr>
              <w:t xml:space="preserve">Lielāko daļu nodokļu noziegumu izmeklē </w:t>
            </w:r>
            <w:r w:rsidRPr="008F6262">
              <w:rPr>
                <w:rFonts w:ascii="Times New Roman" w:hAnsi="Times New Roman" w:cs="Times New Roman"/>
                <w:b/>
                <w:bCs/>
              </w:rPr>
              <w:t>policija</w:t>
            </w:r>
            <w:r w:rsidRPr="008F6262">
              <w:rPr>
                <w:rFonts w:ascii="Times New Roman" w:hAnsi="Times New Roman" w:cs="Times New Roman"/>
              </w:rPr>
              <w:t xml:space="preserve">. Somijā ir 11 policijas nodaļas, kurās ir finanšu noziegumu izmeklēšanas nodaļas vai brigādes. Atsevišķus nodokļu noziegumus izmeklē muita. </w:t>
            </w:r>
          </w:p>
          <w:p w14:paraId="51152D4D" w14:textId="77777777" w:rsidR="00AB081E" w:rsidRPr="008F6262" w:rsidRDefault="00AB081E" w:rsidP="00B44A00">
            <w:pPr>
              <w:jc w:val="both"/>
              <w:rPr>
                <w:rFonts w:ascii="Times New Roman" w:hAnsi="Times New Roman" w:cs="Times New Roman"/>
              </w:rPr>
            </w:pPr>
            <w:r w:rsidRPr="008F6262">
              <w:rPr>
                <w:rFonts w:ascii="Times New Roman" w:hAnsi="Times New Roman" w:cs="Times New Roman"/>
              </w:rPr>
              <w:t xml:space="preserve">Valsts izmeklēšanas birojs ir daļa no policijas un tam ir pilnvaras organizēto, starptautisko un smago noziegumu, tostarp finanšu noziegumu, izmeklēšanā.  </w:t>
            </w:r>
          </w:p>
        </w:tc>
      </w:tr>
      <w:tr w:rsidR="00AB081E" w:rsidRPr="00575C5C" w14:paraId="4A2E84FE" w14:textId="77777777" w:rsidTr="00AB081E">
        <w:tc>
          <w:tcPr>
            <w:tcW w:w="1271" w:type="dxa"/>
          </w:tcPr>
          <w:p w14:paraId="72791360" w14:textId="77777777" w:rsidR="00AB081E" w:rsidRPr="00575C5C" w:rsidRDefault="00AB081E" w:rsidP="00B44A00">
            <w:pPr>
              <w:jc w:val="both"/>
              <w:rPr>
                <w:rFonts w:ascii="Times New Roman" w:hAnsi="Times New Roman" w:cs="Times New Roman"/>
              </w:rPr>
            </w:pPr>
            <w:r w:rsidRPr="00575C5C">
              <w:rPr>
                <w:rFonts w:ascii="Times New Roman" w:hAnsi="Times New Roman" w:cs="Times New Roman"/>
              </w:rPr>
              <w:t>Francija</w:t>
            </w:r>
          </w:p>
        </w:tc>
        <w:tc>
          <w:tcPr>
            <w:tcW w:w="7938" w:type="dxa"/>
          </w:tcPr>
          <w:p w14:paraId="29E943B6" w14:textId="77777777" w:rsidR="00AB081E" w:rsidRPr="00575C5C" w:rsidRDefault="00AB081E" w:rsidP="00B44A00">
            <w:pPr>
              <w:jc w:val="both"/>
              <w:rPr>
                <w:rFonts w:ascii="Times New Roman" w:hAnsi="Times New Roman" w:cs="Times New Roman"/>
              </w:rPr>
            </w:pPr>
            <w:r w:rsidRPr="00575C5C">
              <w:rPr>
                <w:rFonts w:ascii="Times New Roman" w:hAnsi="Times New Roman" w:cs="Times New Roman"/>
              </w:rPr>
              <w:t>Francijas tiesu iestādes ir atbildīgas par cīņu pret izvairīšanos no nodokļu maksāšanas:</w:t>
            </w:r>
          </w:p>
          <w:p w14:paraId="74D75E14" w14:textId="77777777" w:rsidR="00AB081E" w:rsidRDefault="00AB081E" w:rsidP="00B44A00">
            <w:pPr>
              <w:pStyle w:val="ListParagraph"/>
              <w:numPr>
                <w:ilvl w:val="0"/>
                <w:numId w:val="27"/>
              </w:numPr>
              <w:jc w:val="both"/>
              <w:rPr>
                <w:rFonts w:ascii="Times New Roman" w:hAnsi="Times New Roman" w:cs="Times New Roman"/>
              </w:rPr>
            </w:pPr>
            <w:r w:rsidRPr="00575C5C">
              <w:rPr>
                <w:rFonts w:ascii="Times New Roman" w:hAnsi="Times New Roman" w:cs="Times New Roman"/>
              </w:rPr>
              <w:t>valsts finanšu prokuratūras kompetencē ir īpaši sarežģīti fiskāla rakstura pārkāpum</w:t>
            </w:r>
            <w:r>
              <w:rPr>
                <w:rFonts w:ascii="Times New Roman" w:hAnsi="Times New Roman" w:cs="Times New Roman"/>
              </w:rPr>
              <w:t>i, piemēram, kas izdarīti grupā vai īpaši sarežģītas PVN krāpšanas lietas;</w:t>
            </w:r>
          </w:p>
          <w:p w14:paraId="0541119E" w14:textId="77777777" w:rsidR="00AB081E" w:rsidRDefault="00AB081E" w:rsidP="00B44A00">
            <w:pPr>
              <w:pStyle w:val="ListParagraph"/>
              <w:numPr>
                <w:ilvl w:val="0"/>
                <w:numId w:val="27"/>
              </w:numPr>
              <w:jc w:val="both"/>
              <w:rPr>
                <w:rFonts w:ascii="Times New Roman" w:hAnsi="Times New Roman" w:cs="Times New Roman"/>
              </w:rPr>
            </w:pPr>
            <w:r w:rsidRPr="00575C5C">
              <w:rPr>
                <w:rFonts w:ascii="Times New Roman" w:hAnsi="Times New Roman" w:cs="Times New Roman"/>
              </w:rPr>
              <w:t>specializētās tiesas izskata sarežģītas nodokļu nemaksāšanas lietas</w:t>
            </w:r>
            <w:r>
              <w:rPr>
                <w:rFonts w:ascii="Times New Roman" w:hAnsi="Times New Roman" w:cs="Times New Roman"/>
              </w:rPr>
              <w:t>;</w:t>
            </w:r>
          </w:p>
          <w:p w14:paraId="2C4D80B0" w14:textId="77777777" w:rsidR="00AB081E" w:rsidRDefault="00AB081E" w:rsidP="00B44A00">
            <w:pPr>
              <w:pStyle w:val="ListParagraph"/>
              <w:numPr>
                <w:ilvl w:val="0"/>
                <w:numId w:val="27"/>
              </w:numPr>
              <w:jc w:val="both"/>
              <w:rPr>
                <w:rFonts w:ascii="Times New Roman" w:hAnsi="Times New Roman" w:cs="Times New Roman"/>
              </w:rPr>
            </w:pPr>
            <w:r>
              <w:rPr>
                <w:rFonts w:ascii="Times New Roman" w:hAnsi="Times New Roman" w:cs="Times New Roman"/>
              </w:rPr>
              <w:t>p</w:t>
            </w:r>
            <w:r w:rsidRPr="00575C5C">
              <w:rPr>
                <w:rFonts w:ascii="Times New Roman" w:hAnsi="Times New Roman" w:cs="Times New Roman"/>
              </w:rPr>
              <w:t>arast</w:t>
            </w:r>
            <w:r>
              <w:rPr>
                <w:rFonts w:ascii="Times New Roman" w:hAnsi="Times New Roman" w:cs="Times New Roman"/>
              </w:rPr>
              <w:t>ās</w:t>
            </w:r>
            <w:r w:rsidRPr="00575C5C">
              <w:rPr>
                <w:rFonts w:ascii="Times New Roman" w:hAnsi="Times New Roman" w:cs="Times New Roman"/>
              </w:rPr>
              <w:t xml:space="preserve"> tiesām </w:t>
            </w:r>
            <w:r>
              <w:rPr>
                <w:rFonts w:ascii="Times New Roman" w:hAnsi="Times New Roman" w:cs="Times New Roman"/>
              </w:rPr>
              <w:t>risina</w:t>
            </w:r>
            <w:r w:rsidRPr="00575C5C">
              <w:rPr>
                <w:rFonts w:ascii="Times New Roman" w:hAnsi="Times New Roman" w:cs="Times New Roman"/>
              </w:rPr>
              <w:t xml:space="preserve"> cit</w:t>
            </w:r>
            <w:r>
              <w:rPr>
                <w:rFonts w:ascii="Times New Roman" w:hAnsi="Times New Roman" w:cs="Times New Roman"/>
              </w:rPr>
              <w:t>us</w:t>
            </w:r>
            <w:r w:rsidRPr="00575C5C">
              <w:rPr>
                <w:rFonts w:ascii="Times New Roman" w:hAnsi="Times New Roman" w:cs="Times New Roman"/>
              </w:rPr>
              <w:t xml:space="preserve"> nodokļu nemaksāšanas </w:t>
            </w:r>
            <w:r>
              <w:rPr>
                <w:rFonts w:ascii="Times New Roman" w:hAnsi="Times New Roman" w:cs="Times New Roman"/>
              </w:rPr>
              <w:t>gadījumus.</w:t>
            </w:r>
          </w:p>
          <w:p w14:paraId="344EB2CF" w14:textId="77777777" w:rsidR="00AB081E" w:rsidRPr="00575C5C" w:rsidRDefault="00AB081E" w:rsidP="00B44A00">
            <w:pPr>
              <w:jc w:val="both"/>
              <w:rPr>
                <w:rFonts w:ascii="Times New Roman" w:hAnsi="Times New Roman" w:cs="Times New Roman"/>
              </w:rPr>
            </w:pPr>
            <w:r w:rsidRPr="00C251C2">
              <w:rPr>
                <w:rFonts w:ascii="Times New Roman" w:hAnsi="Times New Roman" w:cs="Times New Roman"/>
              </w:rPr>
              <w:t>Tiesu iestāde veic izmeklēšanu,</w:t>
            </w:r>
            <w:r>
              <w:rPr>
                <w:rFonts w:ascii="Times New Roman" w:hAnsi="Times New Roman" w:cs="Times New Roman"/>
              </w:rPr>
              <w:t xml:space="preserve"> piesaistot</w:t>
            </w:r>
            <w:r w:rsidRPr="00C251C2">
              <w:rPr>
                <w:rFonts w:ascii="Times New Roman" w:hAnsi="Times New Roman" w:cs="Times New Roman"/>
              </w:rPr>
              <w:t xml:space="preserve"> žandarmērijas izmeklēšanas dienest</w:t>
            </w:r>
            <w:r>
              <w:rPr>
                <w:rFonts w:ascii="Times New Roman" w:hAnsi="Times New Roman" w:cs="Times New Roman"/>
              </w:rPr>
              <w:t>us</w:t>
            </w:r>
            <w:r w:rsidRPr="00C251C2">
              <w:rPr>
                <w:rFonts w:ascii="Times New Roman" w:hAnsi="Times New Roman" w:cs="Times New Roman"/>
              </w:rPr>
              <w:t xml:space="preserve"> vai Iekšlietu ministrijas pakļautībā esoš</w:t>
            </w:r>
            <w:r>
              <w:rPr>
                <w:rFonts w:ascii="Times New Roman" w:hAnsi="Times New Roman" w:cs="Times New Roman"/>
              </w:rPr>
              <w:t>o</w:t>
            </w:r>
            <w:r w:rsidRPr="00C251C2">
              <w:rPr>
                <w:rFonts w:ascii="Times New Roman" w:hAnsi="Times New Roman" w:cs="Times New Roman"/>
              </w:rPr>
              <w:t xml:space="preserve"> valsts policij</w:t>
            </w:r>
            <w:r>
              <w:rPr>
                <w:rFonts w:ascii="Times New Roman" w:hAnsi="Times New Roman" w:cs="Times New Roman"/>
              </w:rPr>
              <w:t>u</w:t>
            </w:r>
            <w:r w:rsidRPr="00C251C2">
              <w:rPr>
                <w:rFonts w:ascii="Times New Roman" w:hAnsi="Times New Roman" w:cs="Times New Roman"/>
              </w:rPr>
              <w:t xml:space="preserve">. </w:t>
            </w:r>
            <w:r w:rsidRPr="009D1124">
              <w:rPr>
                <w:rFonts w:ascii="Times New Roman" w:hAnsi="Times New Roman" w:cs="Times New Roman"/>
              </w:rPr>
              <w:t xml:space="preserve">Francijā ir vairāki tiesu policijas spēki, kas ir kompetenti izmeklēt nodokļu pārkāpumus. </w:t>
            </w:r>
            <w:r w:rsidRPr="00C251C2">
              <w:rPr>
                <w:rFonts w:ascii="Times New Roman" w:hAnsi="Times New Roman" w:cs="Times New Roman"/>
              </w:rPr>
              <w:t xml:space="preserve">Tiesu policijas Centrālajā direktorātā </w:t>
            </w:r>
            <w:r>
              <w:rPr>
                <w:rFonts w:ascii="Times New Roman" w:hAnsi="Times New Roman" w:cs="Times New Roman"/>
              </w:rPr>
              <w:t xml:space="preserve">policijas </w:t>
            </w:r>
            <w:r w:rsidRPr="00C251C2">
              <w:rPr>
                <w:rFonts w:ascii="Times New Roman" w:hAnsi="Times New Roman" w:cs="Times New Roman"/>
              </w:rPr>
              <w:t xml:space="preserve">brigāde nodarbojas ar iepriekš </w:t>
            </w:r>
            <w:r>
              <w:rPr>
                <w:rFonts w:ascii="Times New Roman" w:hAnsi="Times New Roman" w:cs="Times New Roman"/>
              </w:rPr>
              <w:t>minēto</w:t>
            </w:r>
            <w:r w:rsidRPr="00C251C2">
              <w:rPr>
                <w:rFonts w:ascii="Times New Roman" w:hAnsi="Times New Roman" w:cs="Times New Roman"/>
              </w:rPr>
              <w:t xml:space="preserve"> sarežģīto </w:t>
            </w:r>
            <w:r>
              <w:rPr>
                <w:rFonts w:ascii="Times New Roman" w:hAnsi="Times New Roman" w:cs="Times New Roman"/>
              </w:rPr>
              <w:t>lietu izmeklēšanu.</w:t>
            </w:r>
            <w:r w:rsidRPr="00C251C2">
              <w:rPr>
                <w:rFonts w:ascii="Times New Roman" w:hAnsi="Times New Roman" w:cs="Times New Roman"/>
              </w:rPr>
              <w:t xml:space="preserve"> </w:t>
            </w:r>
          </w:p>
        </w:tc>
      </w:tr>
      <w:tr w:rsidR="00AB081E" w:rsidRPr="00086B54" w14:paraId="5D4ACDEB" w14:textId="77777777" w:rsidTr="00AB081E">
        <w:trPr>
          <w:trHeight w:val="64"/>
        </w:trPr>
        <w:tc>
          <w:tcPr>
            <w:tcW w:w="1271" w:type="dxa"/>
          </w:tcPr>
          <w:p w14:paraId="75B0DD49" w14:textId="77777777" w:rsidR="00AB081E" w:rsidRPr="00086B54" w:rsidRDefault="00AB081E" w:rsidP="00B44A00">
            <w:pPr>
              <w:jc w:val="both"/>
              <w:rPr>
                <w:rFonts w:ascii="Times New Roman" w:hAnsi="Times New Roman" w:cs="Times New Roman"/>
              </w:rPr>
            </w:pPr>
            <w:r w:rsidRPr="00086B54">
              <w:rPr>
                <w:rFonts w:ascii="Times New Roman" w:hAnsi="Times New Roman" w:cs="Times New Roman"/>
              </w:rPr>
              <w:t>Gruzija</w:t>
            </w:r>
          </w:p>
        </w:tc>
        <w:tc>
          <w:tcPr>
            <w:tcW w:w="7938" w:type="dxa"/>
          </w:tcPr>
          <w:p w14:paraId="1D2631A2" w14:textId="77777777" w:rsidR="00AB081E" w:rsidRPr="00086B54" w:rsidRDefault="00AB081E" w:rsidP="00B44A00">
            <w:pPr>
              <w:jc w:val="both"/>
              <w:rPr>
                <w:rFonts w:ascii="Times New Roman" w:hAnsi="Times New Roman" w:cs="Times New Roman"/>
              </w:rPr>
            </w:pPr>
            <w:r w:rsidRPr="00086B54">
              <w:rPr>
                <w:rFonts w:ascii="Times New Roman" w:hAnsi="Times New Roman" w:cs="Times New Roman"/>
              </w:rPr>
              <w:t xml:space="preserve">Gruzijas izmeklēšanas dienests ir </w:t>
            </w:r>
            <w:r w:rsidRPr="00086B54">
              <w:rPr>
                <w:rFonts w:ascii="Times New Roman" w:hAnsi="Times New Roman" w:cs="Times New Roman"/>
                <w:b/>
                <w:bCs/>
              </w:rPr>
              <w:t>Finanšu ministrijas padotībā esoša iestāde</w:t>
            </w:r>
            <w:r w:rsidRPr="00086B54">
              <w:rPr>
                <w:rFonts w:ascii="Times New Roman" w:hAnsi="Times New Roman" w:cs="Times New Roman"/>
              </w:rPr>
              <w:t>, kura ir atbildīga par nodokļu pārkāpumu izmeklēšanu valsts līmenī.</w:t>
            </w:r>
          </w:p>
        </w:tc>
      </w:tr>
      <w:tr w:rsidR="00AB081E" w:rsidRPr="00A23A8C" w14:paraId="70D45215" w14:textId="77777777" w:rsidTr="00AB081E">
        <w:tc>
          <w:tcPr>
            <w:tcW w:w="1271" w:type="dxa"/>
          </w:tcPr>
          <w:p w14:paraId="19CAA7CF" w14:textId="77777777" w:rsidR="00AB081E" w:rsidRPr="00A23A8C" w:rsidRDefault="00AB081E" w:rsidP="00B44A00">
            <w:pPr>
              <w:jc w:val="both"/>
              <w:rPr>
                <w:rFonts w:ascii="Times New Roman" w:hAnsi="Times New Roman" w:cs="Times New Roman"/>
              </w:rPr>
            </w:pPr>
            <w:r w:rsidRPr="00A23A8C">
              <w:rPr>
                <w:rFonts w:ascii="Times New Roman" w:hAnsi="Times New Roman" w:cs="Times New Roman"/>
              </w:rPr>
              <w:t>Vācija</w:t>
            </w:r>
          </w:p>
        </w:tc>
        <w:tc>
          <w:tcPr>
            <w:tcW w:w="7938" w:type="dxa"/>
          </w:tcPr>
          <w:p w14:paraId="0E947835" w14:textId="77777777" w:rsidR="00AB081E" w:rsidRPr="00A23A8C" w:rsidRDefault="00AB081E" w:rsidP="00B44A00">
            <w:pPr>
              <w:jc w:val="both"/>
              <w:rPr>
                <w:rFonts w:ascii="Times New Roman" w:hAnsi="Times New Roman" w:cs="Times New Roman"/>
              </w:rPr>
            </w:pPr>
            <w:r w:rsidRPr="00A23A8C">
              <w:rPr>
                <w:rFonts w:ascii="Times New Roman" w:hAnsi="Times New Roman" w:cs="Times New Roman"/>
              </w:rPr>
              <w:t>Vācij</w:t>
            </w:r>
            <w:r>
              <w:rPr>
                <w:rFonts w:ascii="Times New Roman" w:hAnsi="Times New Roman" w:cs="Times New Roman"/>
              </w:rPr>
              <w:t>ā</w:t>
            </w:r>
            <w:r w:rsidRPr="00A23A8C">
              <w:rPr>
                <w:rFonts w:ascii="Times New Roman" w:hAnsi="Times New Roman" w:cs="Times New Roman"/>
              </w:rPr>
              <w:t xml:space="preserve"> par nodokļu noziedzīg</w:t>
            </w:r>
            <w:r>
              <w:rPr>
                <w:rFonts w:ascii="Times New Roman" w:hAnsi="Times New Roman" w:cs="Times New Roman"/>
              </w:rPr>
              <w:t>o</w:t>
            </w:r>
            <w:r w:rsidRPr="00A23A8C">
              <w:rPr>
                <w:rFonts w:ascii="Times New Roman" w:hAnsi="Times New Roman" w:cs="Times New Roman"/>
              </w:rPr>
              <w:t xml:space="preserve"> nodarījum</w:t>
            </w:r>
            <w:r>
              <w:rPr>
                <w:rFonts w:ascii="Times New Roman" w:hAnsi="Times New Roman" w:cs="Times New Roman"/>
              </w:rPr>
              <w:t>u apkarošanu</w:t>
            </w:r>
            <w:r w:rsidRPr="00A23A8C">
              <w:rPr>
                <w:rFonts w:ascii="Times New Roman" w:hAnsi="Times New Roman" w:cs="Times New Roman"/>
              </w:rPr>
              <w:t xml:space="preserve"> ir atbildīgas federālo zemju augstākās </w:t>
            </w:r>
            <w:r w:rsidRPr="00A23A8C">
              <w:rPr>
                <w:rFonts w:ascii="Times New Roman" w:hAnsi="Times New Roman" w:cs="Times New Roman"/>
                <w:b/>
                <w:bCs/>
              </w:rPr>
              <w:t>ieņēmumu iestādes</w:t>
            </w:r>
            <w:r w:rsidRPr="00A23A8C">
              <w:rPr>
                <w:rFonts w:ascii="Times New Roman" w:hAnsi="Times New Roman" w:cs="Times New Roman"/>
              </w:rPr>
              <w:t xml:space="preserve">. Ieņēmumu </w:t>
            </w:r>
            <w:r>
              <w:rPr>
                <w:rFonts w:ascii="Times New Roman" w:hAnsi="Times New Roman" w:cs="Times New Roman"/>
              </w:rPr>
              <w:t>iestādēs</w:t>
            </w:r>
            <w:r w:rsidRPr="00A23A8C">
              <w:rPr>
                <w:rFonts w:ascii="Times New Roman" w:hAnsi="Times New Roman" w:cs="Times New Roman"/>
              </w:rPr>
              <w:t xml:space="preserve"> par nodokļu noziegumiem un ar nodokļiem saistītiem administratīviem pārkāpumiem ir atbildīgas speciālās vienības, kas </w:t>
            </w:r>
            <w:r w:rsidRPr="00A23A8C">
              <w:rPr>
                <w:rFonts w:ascii="Times New Roman" w:hAnsi="Times New Roman" w:cs="Times New Roman"/>
              </w:rPr>
              <w:lastRenderedPageBreak/>
              <w:t>atbild par administratīvajiem naudas sodiem un krimināllietām</w:t>
            </w:r>
            <w:r>
              <w:rPr>
                <w:rFonts w:ascii="Times New Roman" w:hAnsi="Times New Roman" w:cs="Times New Roman"/>
              </w:rPr>
              <w:t>.</w:t>
            </w:r>
            <w:r>
              <w:t xml:space="preserve"> </w:t>
            </w:r>
            <w:r w:rsidRPr="00A23A8C">
              <w:rPr>
                <w:rFonts w:ascii="Times New Roman" w:hAnsi="Times New Roman" w:cs="Times New Roman"/>
              </w:rPr>
              <w:t xml:space="preserve">Kad ieņēmumu iestādes veic izmeklēšanu par nodokļu noziegumu, tās savu likumā noteikto pilnvaru robežās uzņemas prokuratūras funkcijas. Tomēr tas tā ir tikai tad, ja izmeklējamais noziegums ir tikai un vienīgi nodokļu noziegums. Turklāt ieņēmumu iestāde var nodot krimināllietu prokuratūrai, tāpat prokuratūra jebkurā brīdī var pārņemt krimināllietu.  </w:t>
            </w:r>
          </w:p>
        </w:tc>
      </w:tr>
      <w:tr w:rsidR="00AB081E" w:rsidRPr="00510436" w14:paraId="6E3F4E6B" w14:textId="77777777" w:rsidTr="00AB081E">
        <w:tc>
          <w:tcPr>
            <w:tcW w:w="1271" w:type="dxa"/>
          </w:tcPr>
          <w:p w14:paraId="1C5DDEC0" w14:textId="77777777" w:rsidR="00AB081E" w:rsidRPr="00510436" w:rsidRDefault="00AB081E" w:rsidP="00B44A00">
            <w:pPr>
              <w:jc w:val="both"/>
              <w:rPr>
                <w:rFonts w:ascii="Times New Roman" w:hAnsi="Times New Roman" w:cs="Times New Roman"/>
              </w:rPr>
            </w:pPr>
            <w:r w:rsidRPr="00510436">
              <w:rPr>
                <w:rFonts w:ascii="Times New Roman" w:hAnsi="Times New Roman" w:cs="Times New Roman"/>
              </w:rPr>
              <w:lastRenderedPageBreak/>
              <w:t>Grieķija</w:t>
            </w:r>
          </w:p>
        </w:tc>
        <w:tc>
          <w:tcPr>
            <w:tcW w:w="7938" w:type="dxa"/>
          </w:tcPr>
          <w:p w14:paraId="58372D9C" w14:textId="77777777" w:rsidR="00AB081E" w:rsidRDefault="00AB081E" w:rsidP="00B44A00">
            <w:pPr>
              <w:jc w:val="both"/>
              <w:rPr>
                <w:rFonts w:ascii="Times New Roman" w:hAnsi="Times New Roman" w:cs="Times New Roman"/>
              </w:rPr>
            </w:pPr>
            <w:r w:rsidRPr="00510436">
              <w:rPr>
                <w:rFonts w:ascii="Times New Roman" w:hAnsi="Times New Roman" w:cs="Times New Roman"/>
              </w:rPr>
              <w:t xml:space="preserve">Neatkarīgā valsts </w:t>
            </w:r>
            <w:r w:rsidRPr="00D844D9">
              <w:rPr>
                <w:rFonts w:ascii="Times New Roman" w:hAnsi="Times New Roman" w:cs="Times New Roman"/>
                <w:b/>
                <w:bCs/>
              </w:rPr>
              <w:t>ieņēmumu iestāde</w:t>
            </w:r>
            <w:r w:rsidRPr="00510436">
              <w:rPr>
                <w:rFonts w:ascii="Times New Roman" w:hAnsi="Times New Roman" w:cs="Times New Roman"/>
              </w:rPr>
              <w:t xml:space="preserve"> ir atbildīga par nodokļu un citu finanšu noziegumu novēršanu, atklāšanu un izmeklēšanu. Tajā ietilpst nodokļu administrācijas ģenerāldirektorāts (nodokļu administrācija) un Muitas un akcīzes ģenerāldirektorāts (muitas pārvalde). Revīzijas un izmeklēšanas plānošanas un novērtēšanas direktorāts un </w:t>
            </w:r>
            <w:r>
              <w:rPr>
                <w:rFonts w:ascii="Times New Roman" w:hAnsi="Times New Roman" w:cs="Times New Roman"/>
              </w:rPr>
              <w:t>I</w:t>
            </w:r>
            <w:r w:rsidRPr="00510436">
              <w:rPr>
                <w:rFonts w:ascii="Times New Roman" w:hAnsi="Times New Roman" w:cs="Times New Roman"/>
              </w:rPr>
              <w:t xml:space="preserve">zmeklēšanas un valsts ieņēmumu </w:t>
            </w:r>
            <w:r>
              <w:rPr>
                <w:rFonts w:ascii="Times New Roman" w:hAnsi="Times New Roman" w:cs="Times New Roman"/>
              </w:rPr>
              <w:t>aizsardzības</w:t>
            </w:r>
            <w:r w:rsidRPr="00510436">
              <w:rPr>
                <w:rFonts w:ascii="Times New Roman" w:hAnsi="Times New Roman" w:cs="Times New Roman"/>
              </w:rPr>
              <w:t xml:space="preserve"> dienesti arī ir daļa no </w:t>
            </w:r>
            <w:r>
              <w:rPr>
                <w:rFonts w:ascii="Times New Roman" w:hAnsi="Times New Roman" w:cs="Times New Roman"/>
              </w:rPr>
              <w:t>valsts ieņēmumu iestādes</w:t>
            </w:r>
            <w:r w:rsidRPr="00510436">
              <w:rPr>
                <w:rFonts w:ascii="Times New Roman" w:hAnsi="Times New Roman" w:cs="Times New Roman"/>
              </w:rPr>
              <w:t>.</w:t>
            </w:r>
          </w:p>
          <w:p w14:paraId="57DDACE9" w14:textId="77777777" w:rsidR="00AB081E" w:rsidRPr="00510436" w:rsidRDefault="00AB081E" w:rsidP="00B44A00">
            <w:pPr>
              <w:jc w:val="both"/>
              <w:rPr>
                <w:rFonts w:ascii="Times New Roman" w:hAnsi="Times New Roman" w:cs="Times New Roman"/>
              </w:rPr>
            </w:pPr>
            <w:r w:rsidRPr="0031680B">
              <w:rPr>
                <w:rFonts w:ascii="Times New Roman" w:hAnsi="Times New Roman" w:cs="Times New Roman"/>
              </w:rPr>
              <w:t>Neatkarīga valsts ieņēmumu iestāde</w:t>
            </w:r>
            <w:r>
              <w:rPr>
                <w:rFonts w:ascii="Times New Roman" w:hAnsi="Times New Roman" w:cs="Times New Roman"/>
              </w:rPr>
              <w:t xml:space="preserve"> </w:t>
            </w:r>
            <w:r w:rsidRPr="0031680B">
              <w:rPr>
                <w:rFonts w:ascii="Times New Roman" w:hAnsi="Times New Roman" w:cs="Times New Roman"/>
              </w:rPr>
              <w:t xml:space="preserve">ir neatkarīga no Finanšu ministrijas un </w:t>
            </w:r>
            <w:r>
              <w:rPr>
                <w:rFonts w:ascii="Times New Roman" w:hAnsi="Times New Roman" w:cs="Times New Roman"/>
              </w:rPr>
              <w:t xml:space="preserve">ir </w:t>
            </w:r>
            <w:r w:rsidRPr="0031680B">
              <w:rPr>
                <w:rFonts w:ascii="Times New Roman" w:hAnsi="Times New Roman" w:cs="Times New Roman"/>
              </w:rPr>
              <w:t>ārpus nodokļu administrācijas.</w:t>
            </w:r>
          </w:p>
        </w:tc>
      </w:tr>
      <w:tr w:rsidR="00AB081E" w:rsidRPr="00510436" w14:paraId="4BDA5466" w14:textId="77777777" w:rsidTr="00AB081E">
        <w:tc>
          <w:tcPr>
            <w:tcW w:w="1271" w:type="dxa"/>
          </w:tcPr>
          <w:p w14:paraId="0DB04EAB" w14:textId="77777777" w:rsidR="00AB081E" w:rsidRDefault="00AB081E" w:rsidP="00B44A00">
            <w:pPr>
              <w:jc w:val="both"/>
              <w:rPr>
                <w:rFonts w:ascii="Times New Roman" w:hAnsi="Times New Roman" w:cs="Times New Roman"/>
              </w:rPr>
            </w:pPr>
            <w:r>
              <w:rPr>
                <w:rFonts w:ascii="Times New Roman" w:hAnsi="Times New Roman" w:cs="Times New Roman"/>
              </w:rPr>
              <w:t>Igaunija</w:t>
            </w:r>
          </w:p>
        </w:tc>
        <w:tc>
          <w:tcPr>
            <w:tcW w:w="7938" w:type="dxa"/>
          </w:tcPr>
          <w:p w14:paraId="3FC6A9E6" w14:textId="77777777" w:rsidR="00AB081E" w:rsidRDefault="00AB081E" w:rsidP="00B44A00">
            <w:pPr>
              <w:jc w:val="both"/>
              <w:rPr>
                <w:rFonts w:ascii="Times New Roman" w:hAnsi="Times New Roman" w:cs="Times New Roman"/>
              </w:rPr>
            </w:pPr>
            <w:r w:rsidRPr="00E0248D">
              <w:rPr>
                <w:rFonts w:ascii="Times New Roman" w:hAnsi="Times New Roman" w:cs="Times New Roman"/>
              </w:rPr>
              <w:t xml:space="preserve">Igaunijas </w:t>
            </w:r>
            <w:r w:rsidRPr="00605920">
              <w:rPr>
                <w:rFonts w:ascii="Times New Roman" w:hAnsi="Times New Roman" w:cs="Times New Roman"/>
                <w:b/>
                <w:bCs/>
              </w:rPr>
              <w:t>Nodokļu un muitas pārvaldes struktūrā</w:t>
            </w:r>
            <w:r w:rsidRPr="00E0248D">
              <w:rPr>
                <w:rFonts w:ascii="Times New Roman" w:hAnsi="Times New Roman" w:cs="Times New Roman"/>
              </w:rPr>
              <w:t xml:space="preserve"> ietilpst Nodokļu un muitas pārvaldes </w:t>
            </w:r>
            <w:r>
              <w:rPr>
                <w:rFonts w:ascii="Times New Roman" w:hAnsi="Times New Roman" w:cs="Times New Roman"/>
              </w:rPr>
              <w:t>I</w:t>
            </w:r>
            <w:r w:rsidRPr="00E0248D">
              <w:rPr>
                <w:rFonts w:ascii="Times New Roman" w:hAnsi="Times New Roman" w:cs="Times New Roman"/>
              </w:rPr>
              <w:t>zmeklēšanas departaments, un tā atrodas Finanšu ministrijas pakļautībā</w:t>
            </w:r>
            <w:r>
              <w:rPr>
                <w:rStyle w:val="FootnoteReference"/>
                <w:rFonts w:ascii="Times New Roman" w:hAnsi="Times New Roman" w:cs="Times New Roman"/>
              </w:rPr>
              <w:footnoteReference w:id="47"/>
            </w:r>
          </w:p>
          <w:p w14:paraId="4370A3BD" w14:textId="77777777" w:rsidR="00AB081E" w:rsidRPr="00282344" w:rsidRDefault="00AB081E" w:rsidP="00B44A00">
            <w:pPr>
              <w:jc w:val="both"/>
              <w:rPr>
                <w:rFonts w:ascii="Times New Roman" w:hAnsi="Times New Roman" w:cs="Times New Roman"/>
              </w:rPr>
            </w:pPr>
            <w:r w:rsidRPr="00282344">
              <w:rPr>
                <w:rFonts w:ascii="Times New Roman" w:hAnsi="Times New Roman" w:cs="Times New Roman"/>
              </w:rPr>
              <w:t xml:space="preserve">Izmeklēšanas departamentam (Investigation Deparament), ir šādi galvenie uzdevumi: novērst un atklāt noziegumus, kas saistīti ar nodokļu likumu un muitas tiesību aktu pārkāpumiem, ja nepieciešams, veicot uzraudzības darbības uz likuma pamata un likumā noteiktajā kārtībā; noziegumu, kas saistīti ar nodokļu likumu un muitas tiesību aktu pārkāpumiem, pirmstiesas izmeklēšana; nodokļu likumu un muitas tiesību aktu ievērošanas valsts uzraudzība. </w:t>
            </w:r>
          </w:p>
          <w:p w14:paraId="53465291" w14:textId="77777777" w:rsidR="00AB081E" w:rsidRPr="00510436" w:rsidRDefault="00AB081E" w:rsidP="00B44A00">
            <w:pPr>
              <w:jc w:val="both"/>
              <w:rPr>
                <w:rFonts w:ascii="Times New Roman" w:hAnsi="Times New Roman" w:cs="Times New Roman"/>
              </w:rPr>
            </w:pPr>
            <w:r w:rsidRPr="00282344">
              <w:rPr>
                <w:rFonts w:ascii="Times New Roman" w:hAnsi="Times New Roman" w:cs="Times New Roman"/>
              </w:rPr>
              <w:t xml:space="preserve">Savukārt prokuratūra, kas ir pakļauta tieslietu ministram, uzrauga kriminālprocesa pirmstiesas izmeklēšanu. </w:t>
            </w:r>
          </w:p>
        </w:tc>
      </w:tr>
      <w:tr w:rsidR="00AB081E" w:rsidRPr="00510436" w14:paraId="07B91CD8" w14:textId="77777777" w:rsidTr="00AB081E">
        <w:tc>
          <w:tcPr>
            <w:tcW w:w="1271" w:type="dxa"/>
          </w:tcPr>
          <w:p w14:paraId="11E4B116" w14:textId="77777777" w:rsidR="00AB081E" w:rsidRPr="00510436" w:rsidRDefault="00AB081E" w:rsidP="00B44A00">
            <w:pPr>
              <w:jc w:val="both"/>
              <w:rPr>
                <w:rFonts w:ascii="Times New Roman" w:hAnsi="Times New Roman" w:cs="Times New Roman"/>
              </w:rPr>
            </w:pPr>
            <w:r>
              <w:rPr>
                <w:rFonts w:ascii="Times New Roman" w:hAnsi="Times New Roman" w:cs="Times New Roman"/>
              </w:rPr>
              <w:t>Itālija</w:t>
            </w:r>
          </w:p>
        </w:tc>
        <w:tc>
          <w:tcPr>
            <w:tcW w:w="7938" w:type="dxa"/>
          </w:tcPr>
          <w:p w14:paraId="0D6A5F47" w14:textId="77777777" w:rsidR="00AB081E" w:rsidRPr="0031680B" w:rsidRDefault="00AB081E" w:rsidP="00B44A00">
            <w:pPr>
              <w:jc w:val="both"/>
              <w:rPr>
                <w:rFonts w:ascii="Times New Roman" w:hAnsi="Times New Roman" w:cs="Times New Roman"/>
              </w:rPr>
            </w:pPr>
            <w:r w:rsidRPr="00510436">
              <w:rPr>
                <w:rFonts w:ascii="Times New Roman" w:hAnsi="Times New Roman" w:cs="Times New Roman"/>
              </w:rPr>
              <w:t xml:space="preserve">Saskaņā ar Itālijas Krimināllikumu </w:t>
            </w:r>
            <w:r>
              <w:rPr>
                <w:rFonts w:ascii="Times New Roman" w:hAnsi="Times New Roman" w:cs="Times New Roman"/>
              </w:rPr>
              <w:t>Finanšu policijai (</w:t>
            </w:r>
            <w:r w:rsidRPr="00510436">
              <w:rPr>
                <w:rFonts w:ascii="Times New Roman" w:hAnsi="Times New Roman" w:cs="Times New Roman"/>
              </w:rPr>
              <w:t>Guardia di Finanza</w:t>
            </w:r>
            <w:r>
              <w:rPr>
                <w:rFonts w:ascii="Times New Roman" w:hAnsi="Times New Roman" w:cs="Times New Roman"/>
              </w:rPr>
              <w:t>)</w:t>
            </w:r>
            <w:r w:rsidRPr="00510436">
              <w:rPr>
                <w:rFonts w:ascii="Times New Roman" w:hAnsi="Times New Roman" w:cs="Times New Roman"/>
              </w:rPr>
              <w:t xml:space="preserve"> ir uzdots novērst, atklāt un izmeklēt jebkāda veida nodokļu noziegumus, kā arī sadarboties ar prokuratūras iestādēm. Guardia di Finanza </w:t>
            </w:r>
            <w:r>
              <w:rPr>
                <w:rFonts w:ascii="Times New Roman" w:hAnsi="Times New Roman" w:cs="Times New Roman"/>
              </w:rPr>
              <w:t xml:space="preserve">ir </w:t>
            </w:r>
            <w:r w:rsidRPr="00510436">
              <w:rPr>
                <w:rFonts w:ascii="Times New Roman" w:hAnsi="Times New Roman" w:cs="Times New Roman"/>
              </w:rPr>
              <w:t>nodokļu policijas lom</w:t>
            </w:r>
            <w:r>
              <w:rPr>
                <w:rFonts w:ascii="Times New Roman" w:hAnsi="Times New Roman" w:cs="Times New Roman"/>
              </w:rPr>
              <w:t>a</w:t>
            </w:r>
            <w:r w:rsidRPr="00510436">
              <w:rPr>
                <w:rFonts w:ascii="Times New Roman" w:hAnsi="Times New Roman" w:cs="Times New Roman"/>
              </w:rPr>
              <w:t xml:space="preserve">, </w:t>
            </w:r>
            <w:r>
              <w:rPr>
                <w:rFonts w:ascii="Times New Roman" w:hAnsi="Times New Roman" w:cs="Times New Roman"/>
              </w:rPr>
              <w:t xml:space="preserve">kas </w:t>
            </w:r>
            <w:r w:rsidRPr="00510436">
              <w:rPr>
                <w:rFonts w:ascii="Times New Roman" w:hAnsi="Times New Roman" w:cs="Times New Roman"/>
              </w:rPr>
              <w:t>ļauj tai veikt izmeklēšanu par nodokļu noziegumiem</w:t>
            </w:r>
            <w:r>
              <w:rPr>
                <w:rFonts w:ascii="Times New Roman" w:hAnsi="Times New Roman" w:cs="Times New Roman"/>
              </w:rPr>
              <w:t xml:space="preserve">. </w:t>
            </w:r>
            <w:r w:rsidRPr="00510436">
              <w:rPr>
                <w:rFonts w:ascii="Times New Roman" w:hAnsi="Times New Roman" w:cs="Times New Roman"/>
              </w:rPr>
              <w:t xml:space="preserve"> </w:t>
            </w:r>
            <w:r w:rsidRPr="0031680B">
              <w:rPr>
                <w:rFonts w:ascii="Times New Roman" w:hAnsi="Times New Roman" w:cs="Times New Roman"/>
              </w:rPr>
              <w:t>Guardia di Finanza var veikt šādu izmeklēšanu gan neatkarīgi, gan saskaņā ar</w:t>
            </w:r>
          </w:p>
          <w:p w14:paraId="44D5E8CE" w14:textId="77777777" w:rsidR="00AB081E" w:rsidRDefault="00AB081E" w:rsidP="00B44A00">
            <w:pPr>
              <w:jc w:val="both"/>
              <w:rPr>
                <w:rFonts w:ascii="Times New Roman" w:hAnsi="Times New Roman" w:cs="Times New Roman"/>
              </w:rPr>
            </w:pPr>
            <w:r w:rsidRPr="0031680B">
              <w:rPr>
                <w:rFonts w:ascii="Times New Roman" w:hAnsi="Times New Roman" w:cs="Times New Roman"/>
              </w:rPr>
              <w:t xml:space="preserve">prokurora norādījumu. Guardia di Finanza </w:t>
            </w:r>
            <w:r>
              <w:rPr>
                <w:rFonts w:ascii="Times New Roman" w:hAnsi="Times New Roman" w:cs="Times New Roman"/>
              </w:rPr>
              <w:t xml:space="preserve">var </w:t>
            </w:r>
            <w:r w:rsidRPr="0031680B">
              <w:rPr>
                <w:rFonts w:ascii="Times New Roman" w:hAnsi="Times New Roman" w:cs="Times New Roman"/>
              </w:rPr>
              <w:t>veikt arī revīzijas saskaņā ar savām administratīvajām pilnvarām.</w:t>
            </w:r>
            <w:r>
              <w:rPr>
                <w:rFonts w:ascii="Times New Roman" w:hAnsi="Times New Roman" w:cs="Times New Roman"/>
              </w:rPr>
              <w:t xml:space="preserve"> </w:t>
            </w:r>
          </w:p>
          <w:p w14:paraId="5D5101A6" w14:textId="77777777" w:rsidR="00AB081E" w:rsidRPr="00510436" w:rsidRDefault="00AB081E" w:rsidP="00B44A00">
            <w:pPr>
              <w:jc w:val="both"/>
              <w:rPr>
                <w:rFonts w:ascii="Times New Roman" w:hAnsi="Times New Roman" w:cs="Times New Roman"/>
              </w:rPr>
            </w:pPr>
            <w:r w:rsidRPr="005C49F0">
              <w:rPr>
                <w:rFonts w:ascii="Times New Roman" w:hAnsi="Times New Roman" w:cs="Times New Roman"/>
                <w:noProof/>
              </w:rPr>
              <w:t xml:space="preserve">Finanšu policijas (Guardia di Finanza) ir Itālijas tiesībaizsardzības iestāde, kas atrodas </w:t>
            </w:r>
            <w:r w:rsidRPr="00E0248D">
              <w:rPr>
                <w:rFonts w:ascii="Times New Roman" w:hAnsi="Times New Roman" w:cs="Times New Roman"/>
                <w:b/>
                <w:bCs/>
                <w:noProof/>
              </w:rPr>
              <w:t>ekonomikas un finanšu ministra pakļautībā.</w:t>
            </w:r>
          </w:p>
        </w:tc>
      </w:tr>
      <w:tr w:rsidR="00AB081E" w:rsidRPr="00510436" w14:paraId="610666BB" w14:textId="77777777" w:rsidTr="00AB081E">
        <w:tc>
          <w:tcPr>
            <w:tcW w:w="1271" w:type="dxa"/>
          </w:tcPr>
          <w:p w14:paraId="63942E48" w14:textId="77777777" w:rsidR="00AB081E" w:rsidRPr="00510436" w:rsidRDefault="00AB081E" w:rsidP="00B44A00">
            <w:pPr>
              <w:jc w:val="both"/>
              <w:rPr>
                <w:rFonts w:ascii="Times New Roman" w:hAnsi="Times New Roman" w:cs="Times New Roman"/>
              </w:rPr>
            </w:pPr>
            <w:r>
              <w:rPr>
                <w:rFonts w:ascii="Times New Roman" w:hAnsi="Times New Roman" w:cs="Times New Roman"/>
              </w:rPr>
              <w:t>Lietuva</w:t>
            </w:r>
          </w:p>
        </w:tc>
        <w:tc>
          <w:tcPr>
            <w:tcW w:w="7938" w:type="dxa"/>
          </w:tcPr>
          <w:p w14:paraId="46C0799D" w14:textId="77777777" w:rsidR="00AB081E" w:rsidRPr="00510436" w:rsidRDefault="00AB081E" w:rsidP="00B44A00">
            <w:pPr>
              <w:jc w:val="both"/>
              <w:rPr>
                <w:rFonts w:ascii="Times New Roman" w:hAnsi="Times New Roman" w:cs="Times New Roman"/>
              </w:rPr>
            </w:pPr>
            <w:r>
              <w:rPr>
                <w:rFonts w:ascii="Times New Roman" w:hAnsi="Times New Roman" w:cs="Times New Roman"/>
              </w:rPr>
              <w:t>Lietuva Republikā n</w:t>
            </w:r>
            <w:r w:rsidRPr="00AB0C05">
              <w:rPr>
                <w:rFonts w:ascii="Times New Roman" w:hAnsi="Times New Roman" w:cs="Times New Roman"/>
              </w:rPr>
              <w:t xml:space="preserve">odokļu noziegumu izmeklēšanas </w:t>
            </w:r>
            <w:r>
              <w:rPr>
                <w:rFonts w:ascii="Times New Roman" w:hAnsi="Times New Roman" w:cs="Times New Roman"/>
              </w:rPr>
              <w:t xml:space="preserve">iestāde ir </w:t>
            </w:r>
            <w:r w:rsidRPr="00AB0C05">
              <w:rPr>
                <w:rFonts w:ascii="Times New Roman" w:hAnsi="Times New Roman" w:cs="Times New Roman"/>
              </w:rPr>
              <w:t>Iekšlietu ministrijas padotībā esoša tiesībsargājoša institūcija Finanšu noziegumu izmeklēšanas dienests</w:t>
            </w:r>
            <w:r>
              <w:rPr>
                <w:rFonts w:ascii="Times New Roman" w:hAnsi="Times New Roman" w:cs="Times New Roman"/>
              </w:rPr>
              <w:t>.</w:t>
            </w:r>
          </w:p>
        </w:tc>
      </w:tr>
      <w:tr w:rsidR="00AB081E" w:rsidRPr="00510436" w14:paraId="5C166699" w14:textId="77777777" w:rsidTr="00AB081E">
        <w:tc>
          <w:tcPr>
            <w:tcW w:w="1271" w:type="dxa"/>
          </w:tcPr>
          <w:p w14:paraId="4DA006F3" w14:textId="77777777" w:rsidR="00AB081E" w:rsidRPr="00510436" w:rsidRDefault="00AB081E" w:rsidP="00B44A00">
            <w:pPr>
              <w:jc w:val="both"/>
              <w:rPr>
                <w:rFonts w:ascii="Times New Roman" w:hAnsi="Times New Roman" w:cs="Times New Roman"/>
              </w:rPr>
            </w:pPr>
            <w:r>
              <w:rPr>
                <w:rFonts w:ascii="Times New Roman" w:hAnsi="Times New Roman" w:cs="Times New Roman"/>
              </w:rPr>
              <w:t>Norvēgija</w:t>
            </w:r>
            <w:r w:rsidRPr="00AB0C05">
              <w:rPr>
                <w:rFonts w:ascii="Times New Roman" w:hAnsi="Times New Roman" w:cs="Times New Roman"/>
              </w:rPr>
              <w:t xml:space="preserve">  </w:t>
            </w:r>
          </w:p>
        </w:tc>
        <w:tc>
          <w:tcPr>
            <w:tcW w:w="7938" w:type="dxa"/>
          </w:tcPr>
          <w:p w14:paraId="0F376B27" w14:textId="77777777" w:rsidR="00AB081E" w:rsidRPr="00510436" w:rsidRDefault="00AB081E" w:rsidP="00B44A00">
            <w:pPr>
              <w:jc w:val="both"/>
              <w:rPr>
                <w:rFonts w:ascii="Times New Roman" w:hAnsi="Times New Roman" w:cs="Times New Roman"/>
              </w:rPr>
            </w:pPr>
            <w:r w:rsidRPr="00C21737">
              <w:rPr>
                <w:rFonts w:ascii="Times New Roman" w:hAnsi="Times New Roman" w:cs="Times New Roman"/>
              </w:rPr>
              <w:t>Norvēģij</w:t>
            </w:r>
            <w:r>
              <w:rPr>
                <w:rFonts w:ascii="Times New Roman" w:hAnsi="Times New Roman" w:cs="Times New Roman"/>
              </w:rPr>
              <w:t>ā</w:t>
            </w:r>
            <w:r w:rsidRPr="00C21737">
              <w:rPr>
                <w:rFonts w:ascii="Times New Roman" w:hAnsi="Times New Roman" w:cs="Times New Roman"/>
              </w:rPr>
              <w:t xml:space="preserve"> nodokļu administrācija ir atbildīga par aizdomīgu nodokļu </w:t>
            </w:r>
            <w:r>
              <w:rPr>
                <w:rFonts w:ascii="Times New Roman" w:hAnsi="Times New Roman" w:cs="Times New Roman"/>
              </w:rPr>
              <w:t>darījumu</w:t>
            </w:r>
            <w:r w:rsidRPr="00C21737">
              <w:rPr>
                <w:rFonts w:ascii="Times New Roman" w:hAnsi="Times New Roman" w:cs="Times New Roman"/>
              </w:rPr>
              <w:t xml:space="preserve"> atklāšanu un ziņošanu par tiem. Nodokļu auditori darbojas kā padomdevēji krimināllietās, un daži nodokļu auditori ir </w:t>
            </w:r>
            <w:r>
              <w:rPr>
                <w:rFonts w:ascii="Times New Roman" w:hAnsi="Times New Roman" w:cs="Times New Roman"/>
              </w:rPr>
              <w:t>integrēti</w:t>
            </w:r>
            <w:r w:rsidRPr="00C21737">
              <w:rPr>
                <w:rFonts w:ascii="Times New Roman" w:hAnsi="Times New Roman" w:cs="Times New Roman"/>
              </w:rPr>
              <w:t xml:space="preserve"> policijā. Prokuratūra, pamatojoties uz policijas izmeklēšanas rezultātiem, ierosina krimināllietu par nodokļu noziegumiem un citiem noziegumiem.</w:t>
            </w:r>
          </w:p>
        </w:tc>
      </w:tr>
      <w:tr w:rsidR="00AB081E" w:rsidRPr="00510436" w14:paraId="15D44DE0" w14:textId="77777777" w:rsidTr="00AB081E">
        <w:tc>
          <w:tcPr>
            <w:tcW w:w="1271" w:type="dxa"/>
          </w:tcPr>
          <w:p w14:paraId="626AD498" w14:textId="77777777" w:rsidR="00AB081E" w:rsidRPr="00510436" w:rsidRDefault="00AB081E" w:rsidP="00B44A00">
            <w:pPr>
              <w:jc w:val="both"/>
              <w:rPr>
                <w:rFonts w:ascii="Times New Roman" w:hAnsi="Times New Roman" w:cs="Times New Roman"/>
              </w:rPr>
            </w:pPr>
            <w:r>
              <w:rPr>
                <w:rFonts w:ascii="Times New Roman" w:hAnsi="Times New Roman" w:cs="Times New Roman"/>
              </w:rPr>
              <w:t>Slovēnija</w:t>
            </w:r>
          </w:p>
        </w:tc>
        <w:tc>
          <w:tcPr>
            <w:tcW w:w="7938" w:type="dxa"/>
          </w:tcPr>
          <w:p w14:paraId="376AC354" w14:textId="77777777" w:rsidR="00AB081E" w:rsidRPr="00510436" w:rsidRDefault="00AB081E" w:rsidP="00B44A00">
            <w:pPr>
              <w:jc w:val="both"/>
              <w:rPr>
                <w:rFonts w:ascii="Times New Roman" w:hAnsi="Times New Roman" w:cs="Times New Roman"/>
              </w:rPr>
            </w:pPr>
            <w:r>
              <w:rPr>
                <w:rFonts w:ascii="Times New Roman" w:hAnsi="Times New Roman" w:cs="Times New Roman"/>
              </w:rPr>
              <w:t>Iestādes</w:t>
            </w:r>
            <w:r w:rsidRPr="00C21737">
              <w:rPr>
                <w:rFonts w:ascii="Times New Roman" w:hAnsi="Times New Roman" w:cs="Times New Roman"/>
              </w:rPr>
              <w:t xml:space="preserve">, kas Slovēnijā ir atbildīgas par noziedzīgu nodarījumu izmeklēšanu nodokļu jomā </w:t>
            </w:r>
            <w:r>
              <w:rPr>
                <w:rFonts w:ascii="Times New Roman" w:hAnsi="Times New Roman" w:cs="Times New Roman"/>
              </w:rPr>
              <w:t>-</w:t>
            </w:r>
            <w:r w:rsidRPr="00C21737">
              <w:rPr>
                <w:rFonts w:ascii="Times New Roman" w:hAnsi="Times New Roman" w:cs="Times New Roman"/>
              </w:rPr>
              <w:t xml:space="preserve"> Iekšlietu ministrija, Policija un Slovēnijas Republikas Valsts ģenerālprokurora birojs, </w:t>
            </w:r>
            <w:r>
              <w:rPr>
                <w:rFonts w:ascii="Times New Roman" w:hAnsi="Times New Roman" w:cs="Times New Roman"/>
              </w:rPr>
              <w:t>S</w:t>
            </w:r>
            <w:r w:rsidRPr="00C21737">
              <w:rPr>
                <w:rFonts w:ascii="Times New Roman" w:hAnsi="Times New Roman" w:cs="Times New Roman"/>
              </w:rPr>
              <w:t xml:space="preserve">pecializētā </w:t>
            </w:r>
            <w:r>
              <w:rPr>
                <w:rFonts w:ascii="Times New Roman" w:hAnsi="Times New Roman" w:cs="Times New Roman"/>
              </w:rPr>
              <w:t>v</w:t>
            </w:r>
            <w:r w:rsidRPr="00C21737">
              <w:rPr>
                <w:rFonts w:ascii="Times New Roman" w:hAnsi="Times New Roman" w:cs="Times New Roman"/>
              </w:rPr>
              <w:t>alsts prokuratūra</w:t>
            </w:r>
            <w:r>
              <w:rPr>
                <w:rFonts w:ascii="Times New Roman" w:hAnsi="Times New Roman" w:cs="Times New Roman"/>
              </w:rPr>
              <w:t>.</w:t>
            </w:r>
            <w:r w:rsidRPr="00C21737">
              <w:rPr>
                <w:rFonts w:ascii="Times New Roman" w:hAnsi="Times New Roman" w:cs="Times New Roman"/>
              </w:rPr>
              <w:t xml:space="preserve"> </w:t>
            </w:r>
          </w:p>
        </w:tc>
      </w:tr>
      <w:tr w:rsidR="00AB081E" w:rsidRPr="00510436" w14:paraId="4E01FA05" w14:textId="77777777" w:rsidTr="00AB081E">
        <w:tc>
          <w:tcPr>
            <w:tcW w:w="1271" w:type="dxa"/>
          </w:tcPr>
          <w:p w14:paraId="0CBC547C" w14:textId="77777777" w:rsidR="00AB081E" w:rsidRPr="00510436" w:rsidRDefault="00AB081E" w:rsidP="00B44A00">
            <w:pPr>
              <w:jc w:val="both"/>
              <w:rPr>
                <w:rFonts w:ascii="Times New Roman" w:hAnsi="Times New Roman" w:cs="Times New Roman"/>
              </w:rPr>
            </w:pPr>
            <w:r>
              <w:rPr>
                <w:rFonts w:ascii="Times New Roman" w:hAnsi="Times New Roman" w:cs="Times New Roman"/>
              </w:rPr>
              <w:t>Zviedrija</w:t>
            </w:r>
          </w:p>
        </w:tc>
        <w:tc>
          <w:tcPr>
            <w:tcW w:w="7938" w:type="dxa"/>
          </w:tcPr>
          <w:p w14:paraId="3001BED0" w14:textId="77777777" w:rsidR="00AB081E" w:rsidRPr="00510436" w:rsidRDefault="00AB081E" w:rsidP="00B44A00">
            <w:pPr>
              <w:jc w:val="both"/>
              <w:rPr>
                <w:rFonts w:ascii="Times New Roman" w:hAnsi="Times New Roman" w:cs="Times New Roman"/>
              </w:rPr>
            </w:pPr>
            <w:r w:rsidRPr="00906A95">
              <w:rPr>
                <w:rFonts w:ascii="Times New Roman" w:hAnsi="Times New Roman" w:cs="Times New Roman"/>
              </w:rPr>
              <w:t xml:space="preserve">Zviedrijas ekonomisko noziegumu iestāde ir valsts kriminālvajāšanas iestāde, kurā prokurori, policisti, ekonomikas auditori un citi eksperti sadarbojas izmeklēšanas grupās, sadarbojoties ar nodokļu krāpšanas izmeklētājiem no </w:t>
            </w:r>
            <w:r w:rsidRPr="00D844D9">
              <w:rPr>
                <w:rFonts w:ascii="Times New Roman" w:hAnsi="Times New Roman" w:cs="Times New Roman"/>
                <w:b/>
                <w:bCs/>
              </w:rPr>
              <w:t xml:space="preserve">Nodokļu krāpšanas </w:t>
            </w:r>
            <w:r>
              <w:rPr>
                <w:rFonts w:ascii="Times New Roman" w:hAnsi="Times New Roman" w:cs="Times New Roman"/>
                <w:b/>
                <w:bCs/>
              </w:rPr>
              <w:t>apkarošanas vienība</w:t>
            </w:r>
            <w:r w:rsidRPr="00D844D9">
              <w:rPr>
                <w:rFonts w:ascii="Times New Roman" w:hAnsi="Times New Roman" w:cs="Times New Roman"/>
                <w:b/>
                <w:bCs/>
              </w:rPr>
              <w:t xml:space="preserve"> Zviedrijas </w:t>
            </w:r>
            <w:r>
              <w:rPr>
                <w:rFonts w:ascii="Times New Roman" w:hAnsi="Times New Roman" w:cs="Times New Roman"/>
                <w:b/>
                <w:bCs/>
              </w:rPr>
              <w:t>N</w:t>
            </w:r>
            <w:r w:rsidRPr="00D844D9">
              <w:rPr>
                <w:rFonts w:ascii="Times New Roman" w:hAnsi="Times New Roman" w:cs="Times New Roman"/>
                <w:b/>
                <w:bCs/>
              </w:rPr>
              <w:t>odokļu aģentūr</w:t>
            </w:r>
            <w:r>
              <w:rPr>
                <w:rFonts w:ascii="Times New Roman" w:hAnsi="Times New Roman" w:cs="Times New Roman"/>
                <w:b/>
                <w:bCs/>
              </w:rPr>
              <w:t>as</w:t>
            </w:r>
            <w:r w:rsidRPr="00E0248D">
              <w:rPr>
                <w:rFonts w:ascii="Times New Roman" w:hAnsi="Times New Roman" w:cs="Times New Roman"/>
              </w:rPr>
              <w:t>, kas ir  Finanšu ministrijas jurisdikcijā esoša valsts aģentūra. Nodokļu krāpšan</w:t>
            </w:r>
            <w:r w:rsidRPr="00C21737">
              <w:rPr>
                <w:rFonts w:ascii="Times New Roman" w:hAnsi="Times New Roman" w:cs="Times New Roman"/>
              </w:rPr>
              <w:t>as izmeklētāju galvenie pienākumi ir izmeklēt nodokļu krāpšanu pēc prokuroru norādījum</w:t>
            </w:r>
            <w:r>
              <w:rPr>
                <w:rFonts w:ascii="Times New Roman" w:hAnsi="Times New Roman" w:cs="Times New Roman"/>
              </w:rPr>
              <w:t>iem</w:t>
            </w:r>
            <w:r w:rsidRPr="00C21737">
              <w:rPr>
                <w:rFonts w:ascii="Times New Roman" w:hAnsi="Times New Roman" w:cs="Times New Roman"/>
              </w:rPr>
              <w:t>.</w:t>
            </w:r>
          </w:p>
        </w:tc>
      </w:tr>
      <w:tr w:rsidR="00AB081E" w:rsidRPr="00510436" w14:paraId="31DC3D92" w14:textId="77777777" w:rsidTr="00AB081E">
        <w:tc>
          <w:tcPr>
            <w:tcW w:w="1271" w:type="dxa"/>
          </w:tcPr>
          <w:p w14:paraId="3CE15E18" w14:textId="77777777" w:rsidR="00AB081E" w:rsidRPr="00510436" w:rsidRDefault="00AB081E" w:rsidP="00B44A00">
            <w:pPr>
              <w:jc w:val="both"/>
              <w:rPr>
                <w:rFonts w:ascii="Times New Roman" w:hAnsi="Times New Roman" w:cs="Times New Roman"/>
              </w:rPr>
            </w:pPr>
            <w:r>
              <w:rPr>
                <w:rFonts w:ascii="Times New Roman" w:hAnsi="Times New Roman" w:cs="Times New Roman"/>
              </w:rPr>
              <w:t>Apvienotā Karaliste</w:t>
            </w:r>
          </w:p>
        </w:tc>
        <w:tc>
          <w:tcPr>
            <w:tcW w:w="7938" w:type="dxa"/>
          </w:tcPr>
          <w:p w14:paraId="2CE3951D" w14:textId="77777777" w:rsidR="00AB081E" w:rsidRPr="00510436" w:rsidRDefault="00AB081E" w:rsidP="00B44A00">
            <w:pPr>
              <w:jc w:val="both"/>
              <w:rPr>
                <w:rFonts w:ascii="Times New Roman" w:hAnsi="Times New Roman" w:cs="Times New Roman"/>
              </w:rPr>
            </w:pPr>
            <w:r w:rsidRPr="00D844D9">
              <w:rPr>
                <w:rFonts w:ascii="Times New Roman" w:hAnsi="Times New Roman" w:cs="Times New Roman"/>
              </w:rPr>
              <w:t xml:space="preserve">Apvienotās Karalistes </w:t>
            </w:r>
            <w:r w:rsidRPr="00D844D9">
              <w:rPr>
                <w:rFonts w:ascii="Times New Roman" w:hAnsi="Times New Roman" w:cs="Times New Roman"/>
                <w:b/>
                <w:bCs/>
              </w:rPr>
              <w:t>Nodokļu, maksājumu un muitas iestāde</w:t>
            </w:r>
            <w:r>
              <w:rPr>
                <w:rFonts w:ascii="Times New Roman" w:hAnsi="Times New Roman" w:cs="Times New Roman"/>
              </w:rPr>
              <w:t xml:space="preserve"> </w:t>
            </w:r>
            <w:r w:rsidRPr="00D844D9">
              <w:rPr>
                <w:rFonts w:ascii="Times New Roman" w:hAnsi="Times New Roman" w:cs="Times New Roman"/>
              </w:rPr>
              <w:t>(HMRC) ir atbildīg</w:t>
            </w:r>
            <w:r>
              <w:rPr>
                <w:rFonts w:ascii="Times New Roman" w:hAnsi="Times New Roman" w:cs="Times New Roman"/>
              </w:rPr>
              <w:t>a</w:t>
            </w:r>
            <w:r w:rsidRPr="00D844D9">
              <w:rPr>
                <w:rFonts w:ascii="Times New Roman" w:hAnsi="Times New Roman" w:cs="Times New Roman"/>
              </w:rPr>
              <w:t xml:space="preserve"> par noziegumu izmeklēšanu saistībā ar nodokļiem, nodevām un citiem </w:t>
            </w:r>
            <w:r>
              <w:rPr>
                <w:rFonts w:ascii="Times New Roman" w:hAnsi="Times New Roman" w:cs="Times New Roman"/>
              </w:rPr>
              <w:t>maksājumiem</w:t>
            </w:r>
            <w:r w:rsidRPr="00D844D9">
              <w:rPr>
                <w:rFonts w:ascii="Times New Roman" w:hAnsi="Times New Roman" w:cs="Times New Roman"/>
              </w:rPr>
              <w:t>, par kuriem t</w:t>
            </w:r>
            <w:r>
              <w:rPr>
                <w:rFonts w:ascii="Times New Roman" w:hAnsi="Times New Roman" w:cs="Times New Roman"/>
              </w:rPr>
              <w:t>ā</w:t>
            </w:r>
            <w:r w:rsidRPr="00D844D9">
              <w:rPr>
                <w:rFonts w:ascii="Times New Roman" w:hAnsi="Times New Roman" w:cs="Times New Roman"/>
              </w:rPr>
              <w:t xml:space="preserve"> ir atbildīg</w:t>
            </w:r>
            <w:r>
              <w:rPr>
                <w:rFonts w:ascii="Times New Roman" w:hAnsi="Times New Roman" w:cs="Times New Roman"/>
              </w:rPr>
              <w:t>a</w:t>
            </w:r>
            <w:r w:rsidRPr="00D844D9">
              <w:rPr>
                <w:rFonts w:ascii="Times New Roman" w:hAnsi="Times New Roman" w:cs="Times New Roman"/>
              </w:rPr>
              <w:t>. HMRC ietvaros krāpšanas izmeklēšanas dienests ir direktorāts, kas izmeklē noziedzīgus nodarījumus.</w:t>
            </w:r>
          </w:p>
        </w:tc>
      </w:tr>
    </w:tbl>
    <w:p w14:paraId="55432672" w14:textId="77777777" w:rsidR="002A54A2" w:rsidRDefault="002A54A2" w:rsidP="0084204A">
      <w:pPr>
        <w:ind w:right="-173"/>
        <w:jc w:val="both"/>
        <w:rPr>
          <w:rFonts w:ascii="Times New Roman" w:hAnsi="Times New Roman" w:cs="Times New Roman"/>
          <w:sz w:val="24"/>
          <w:szCs w:val="24"/>
        </w:rPr>
      </w:pPr>
    </w:p>
    <w:p w14:paraId="35B0AEBA" w14:textId="04746AB5" w:rsidR="002A54A2" w:rsidRPr="00721A29" w:rsidRDefault="002A54A2" w:rsidP="002A54A2">
      <w:pPr>
        <w:spacing w:after="0" w:line="240" w:lineRule="auto"/>
        <w:ind w:firstLine="5670"/>
        <w:jc w:val="both"/>
        <w:rPr>
          <w:rFonts w:ascii="Times New Roman" w:hAnsi="Times New Roman" w:cs="Times New Roman"/>
          <w:sz w:val="24"/>
          <w:szCs w:val="24"/>
        </w:rPr>
      </w:pPr>
      <w:r>
        <w:rPr>
          <w:rFonts w:ascii="Times New Roman" w:hAnsi="Times New Roman" w:cs="Times New Roman"/>
          <w:sz w:val="24"/>
          <w:szCs w:val="24"/>
        </w:rPr>
        <w:lastRenderedPageBreak/>
        <w:t>3</w:t>
      </w:r>
      <w:r w:rsidRPr="00721A29">
        <w:rPr>
          <w:rFonts w:ascii="Times New Roman" w:hAnsi="Times New Roman" w:cs="Times New Roman"/>
          <w:sz w:val="24"/>
          <w:szCs w:val="24"/>
        </w:rPr>
        <w:t xml:space="preserve">.pielikums </w:t>
      </w:r>
    </w:p>
    <w:p w14:paraId="562BF4A7" w14:textId="77777777" w:rsidR="002A54A2" w:rsidRDefault="002A54A2" w:rsidP="002A54A2">
      <w:pPr>
        <w:ind w:left="5670" w:right="-173"/>
        <w:jc w:val="both"/>
        <w:rPr>
          <w:rFonts w:ascii="Times New Roman" w:hAnsi="Times New Roman" w:cs="Times New Roman"/>
          <w:sz w:val="24"/>
          <w:szCs w:val="24"/>
        </w:rPr>
      </w:pPr>
      <w:r w:rsidRPr="00016C15">
        <w:rPr>
          <w:rFonts w:ascii="Times New Roman" w:hAnsi="Times New Roman" w:cs="Times New Roman"/>
          <w:sz w:val="24"/>
          <w:szCs w:val="24"/>
        </w:rPr>
        <w:t>Informatīvajam ziņojumam ““Par Valsts ieņēmumu dienesta darbības pilnveides pasākumiem”</w:t>
      </w:r>
    </w:p>
    <w:p w14:paraId="69660BA8" w14:textId="77777777" w:rsidR="002A54A2" w:rsidRDefault="002A54A2" w:rsidP="002A54A2">
      <w:pPr>
        <w:ind w:left="5670" w:right="-173"/>
        <w:jc w:val="both"/>
        <w:rPr>
          <w:rFonts w:ascii="Times New Roman" w:hAnsi="Times New Roman" w:cs="Times New Roman"/>
          <w:sz w:val="24"/>
          <w:szCs w:val="24"/>
        </w:rPr>
      </w:pPr>
    </w:p>
    <w:tbl>
      <w:tblPr>
        <w:tblW w:w="9662" w:type="dxa"/>
        <w:tblLook w:val="04A0" w:firstRow="1" w:lastRow="0" w:firstColumn="1" w:lastColumn="0" w:noHBand="0" w:noVBand="1"/>
      </w:tblPr>
      <w:tblGrid>
        <w:gridCol w:w="4420"/>
        <w:gridCol w:w="2320"/>
        <w:gridCol w:w="2700"/>
        <w:gridCol w:w="222"/>
      </w:tblGrid>
      <w:tr w:rsidR="00B662DA" w:rsidRPr="00B662DA" w14:paraId="3DA55536" w14:textId="77777777" w:rsidTr="00D82051">
        <w:trPr>
          <w:gridAfter w:val="1"/>
          <w:wAfter w:w="222" w:type="dxa"/>
          <w:trHeight w:val="350"/>
        </w:trPr>
        <w:tc>
          <w:tcPr>
            <w:tcW w:w="9440" w:type="dxa"/>
            <w:gridSpan w:val="3"/>
            <w:tcBorders>
              <w:top w:val="nil"/>
              <w:left w:val="nil"/>
              <w:bottom w:val="nil"/>
              <w:right w:val="nil"/>
            </w:tcBorders>
            <w:shd w:val="clear" w:color="auto" w:fill="auto"/>
            <w:noWrap/>
            <w:vAlign w:val="center"/>
            <w:hideMark/>
          </w:tcPr>
          <w:p w14:paraId="1CE94FC1" w14:textId="5030C966" w:rsidR="00B662DA" w:rsidRPr="00B662DA" w:rsidRDefault="00B662DA" w:rsidP="00B662DA">
            <w:pPr>
              <w:spacing w:after="0" w:line="240" w:lineRule="auto"/>
              <w:jc w:val="center"/>
              <w:rPr>
                <w:rFonts w:ascii="Times New Roman" w:eastAsia="Times New Roman" w:hAnsi="Times New Roman" w:cs="Times New Roman"/>
                <w:color w:val="000000"/>
                <w:kern w:val="0"/>
                <w:sz w:val="28"/>
                <w:szCs w:val="28"/>
                <w:lang w:eastAsia="lv-LV"/>
                <w14:ligatures w14:val="none"/>
              </w:rPr>
            </w:pPr>
            <w:r w:rsidRPr="00B662DA">
              <w:rPr>
                <w:rFonts w:ascii="Times New Roman" w:eastAsia="Times New Roman" w:hAnsi="Times New Roman" w:cs="Times New Roman"/>
                <w:color w:val="000000"/>
                <w:kern w:val="0"/>
                <w:sz w:val="28"/>
                <w:szCs w:val="28"/>
                <w:lang w:eastAsia="lv-LV"/>
                <w14:ligatures w14:val="none"/>
              </w:rPr>
              <w:t xml:space="preserve">Provizoriskie izdevumi </w:t>
            </w:r>
            <w:r w:rsidRPr="00326DD6">
              <w:rPr>
                <w:rFonts w:ascii="Times New Roman" w:eastAsia="Times New Roman" w:hAnsi="Times New Roman" w:cs="Times New Roman"/>
                <w:color w:val="000000"/>
                <w:kern w:val="0"/>
                <w:sz w:val="28"/>
                <w:szCs w:val="28"/>
                <w:lang w:eastAsia="lv-LV"/>
                <w14:ligatures w14:val="none"/>
              </w:rPr>
              <w:t xml:space="preserve">VID </w:t>
            </w:r>
            <w:r w:rsidRPr="00B662DA">
              <w:rPr>
                <w:rFonts w:ascii="Times New Roman" w:eastAsia="Times New Roman" w:hAnsi="Times New Roman" w:cs="Times New Roman"/>
                <w:color w:val="000000"/>
                <w:kern w:val="0"/>
                <w:sz w:val="28"/>
                <w:szCs w:val="28"/>
                <w:lang w:eastAsia="lv-LV"/>
                <w14:ligatures w14:val="none"/>
              </w:rPr>
              <w:t>NMPP un IDP funkcijām</w:t>
            </w:r>
          </w:p>
        </w:tc>
      </w:tr>
      <w:tr w:rsidR="00B662DA" w:rsidRPr="00B662DA" w14:paraId="26E4EEF7" w14:textId="77777777" w:rsidTr="00D82051">
        <w:trPr>
          <w:gridAfter w:val="1"/>
          <w:wAfter w:w="222" w:type="dxa"/>
          <w:trHeight w:val="260"/>
        </w:trPr>
        <w:tc>
          <w:tcPr>
            <w:tcW w:w="4420" w:type="dxa"/>
            <w:tcBorders>
              <w:top w:val="nil"/>
              <w:left w:val="nil"/>
              <w:bottom w:val="nil"/>
              <w:right w:val="nil"/>
            </w:tcBorders>
            <w:shd w:val="clear" w:color="auto" w:fill="auto"/>
            <w:vAlign w:val="bottom"/>
            <w:hideMark/>
          </w:tcPr>
          <w:p w14:paraId="0AC2D801" w14:textId="77777777" w:rsidR="00B662DA" w:rsidRPr="00B662DA" w:rsidRDefault="00B662DA" w:rsidP="00B662DA">
            <w:pPr>
              <w:spacing w:after="0" w:line="240" w:lineRule="auto"/>
              <w:jc w:val="center"/>
              <w:rPr>
                <w:rFonts w:ascii="Times New Roman" w:eastAsia="Times New Roman" w:hAnsi="Times New Roman" w:cs="Times New Roman"/>
                <w:b/>
                <w:bCs/>
                <w:color w:val="000000"/>
                <w:kern w:val="0"/>
                <w:sz w:val="28"/>
                <w:szCs w:val="28"/>
                <w:lang w:eastAsia="lv-LV"/>
                <w14:ligatures w14:val="none"/>
              </w:rPr>
            </w:pPr>
          </w:p>
        </w:tc>
        <w:tc>
          <w:tcPr>
            <w:tcW w:w="2320" w:type="dxa"/>
            <w:tcBorders>
              <w:top w:val="nil"/>
              <w:left w:val="nil"/>
              <w:bottom w:val="nil"/>
              <w:right w:val="nil"/>
            </w:tcBorders>
            <w:shd w:val="clear" w:color="auto" w:fill="auto"/>
            <w:vAlign w:val="bottom"/>
            <w:hideMark/>
          </w:tcPr>
          <w:p w14:paraId="6FE55A9A" w14:textId="77777777" w:rsidR="00B662DA" w:rsidRPr="00B662DA" w:rsidRDefault="00B662DA" w:rsidP="00B662DA">
            <w:pPr>
              <w:spacing w:after="0" w:line="240" w:lineRule="auto"/>
              <w:rPr>
                <w:rFonts w:ascii="Times New Roman" w:eastAsia="Times New Roman" w:hAnsi="Times New Roman" w:cs="Times New Roman"/>
                <w:kern w:val="0"/>
                <w:sz w:val="20"/>
                <w:szCs w:val="20"/>
                <w:lang w:eastAsia="lv-LV"/>
                <w14:ligatures w14:val="none"/>
              </w:rPr>
            </w:pPr>
          </w:p>
        </w:tc>
        <w:tc>
          <w:tcPr>
            <w:tcW w:w="2700" w:type="dxa"/>
            <w:tcBorders>
              <w:top w:val="nil"/>
              <w:left w:val="nil"/>
              <w:bottom w:val="nil"/>
              <w:right w:val="nil"/>
            </w:tcBorders>
            <w:shd w:val="clear" w:color="auto" w:fill="auto"/>
            <w:vAlign w:val="center"/>
            <w:hideMark/>
          </w:tcPr>
          <w:p w14:paraId="4CD1C7A5" w14:textId="77777777" w:rsidR="00B662DA" w:rsidRPr="00B662DA" w:rsidRDefault="00B662DA" w:rsidP="00B662DA">
            <w:pPr>
              <w:spacing w:after="0" w:line="240" w:lineRule="auto"/>
              <w:rPr>
                <w:rFonts w:ascii="Times New Roman" w:eastAsia="Times New Roman" w:hAnsi="Times New Roman" w:cs="Times New Roman"/>
                <w:kern w:val="0"/>
                <w:sz w:val="20"/>
                <w:szCs w:val="20"/>
                <w:lang w:eastAsia="lv-LV"/>
                <w14:ligatures w14:val="none"/>
              </w:rPr>
            </w:pPr>
          </w:p>
        </w:tc>
      </w:tr>
      <w:tr w:rsidR="00B662DA" w:rsidRPr="00B662DA" w14:paraId="02A2784B" w14:textId="77777777" w:rsidTr="00D82051">
        <w:trPr>
          <w:gridAfter w:val="1"/>
          <w:wAfter w:w="222" w:type="dxa"/>
          <w:trHeight w:val="260"/>
        </w:trPr>
        <w:tc>
          <w:tcPr>
            <w:tcW w:w="9440" w:type="dxa"/>
            <w:gridSpan w:val="3"/>
            <w:tcBorders>
              <w:top w:val="nil"/>
              <w:left w:val="nil"/>
              <w:bottom w:val="single" w:sz="4" w:space="0" w:color="auto"/>
              <w:right w:val="nil"/>
            </w:tcBorders>
            <w:shd w:val="clear" w:color="auto" w:fill="auto"/>
            <w:noWrap/>
            <w:vAlign w:val="center"/>
            <w:hideMark/>
          </w:tcPr>
          <w:p w14:paraId="37B05465" w14:textId="77777777" w:rsidR="00B662DA" w:rsidRPr="00B662DA" w:rsidRDefault="00B662DA" w:rsidP="00B662DA">
            <w:pPr>
              <w:spacing w:after="0" w:line="240" w:lineRule="auto"/>
              <w:rPr>
                <w:rFonts w:ascii="Times New Roman" w:eastAsia="Times New Roman" w:hAnsi="Times New Roman" w:cs="Times New Roman"/>
                <w:b/>
                <w:bCs/>
                <w:color w:val="000000"/>
                <w:kern w:val="0"/>
                <w:sz w:val="20"/>
                <w:szCs w:val="20"/>
                <w:lang w:eastAsia="lv-LV"/>
                <w14:ligatures w14:val="none"/>
              </w:rPr>
            </w:pPr>
            <w:r w:rsidRPr="00B662DA">
              <w:rPr>
                <w:rFonts w:ascii="Times New Roman" w:eastAsia="Times New Roman" w:hAnsi="Times New Roman" w:cs="Times New Roman"/>
                <w:b/>
                <w:bCs/>
                <w:color w:val="000000"/>
                <w:kern w:val="0"/>
                <w:sz w:val="20"/>
                <w:szCs w:val="20"/>
                <w:lang w:eastAsia="lv-LV"/>
                <w14:ligatures w14:val="none"/>
              </w:rPr>
              <w:t>1. Noziedzīgu nodarījumu atklāšana un novēršana valsts ieņēmumu un muitas jomā</w:t>
            </w:r>
          </w:p>
        </w:tc>
      </w:tr>
      <w:tr w:rsidR="00B662DA" w:rsidRPr="00B662DA" w14:paraId="680BE36F" w14:textId="77777777" w:rsidTr="00D82051">
        <w:trPr>
          <w:gridAfter w:val="1"/>
          <w:wAfter w:w="222" w:type="dxa"/>
          <w:trHeight w:val="450"/>
        </w:trPr>
        <w:tc>
          <w:tcPr>
            <w:tcW w:w="4420" w:type="dxa"/>
            <w:vMerge w:val="restart"/>
            <w:tcBorders>
              <w:top w:val="nil"/>
              <w:left w:val="single" w:sz="4" w:space="0" w:color="auto"/>
              <w:bottom w:val="single" w:sz="4" w:space="0" w:color="000000"/>
              <w:right w:val="single" w:sz="4" w:space="0" w:color="auto"/>
            </w:tcBorders>
            <w:shd w:val="clear" w:color="auto" w:fill="auto"/>
            <w:vAlign w:val="center"/>
            <w:hideMark/>
          </w:tcPr>
          <w:p w14:paraId="2DED814E" w14:textId="77777777" w:rsidR="00B662DA" w:rsidRPr="00B662DA" w:rsidRDefault="00B662DA" w:rsidP="00B662DA">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B662DA">
              <w:rPr>
                <w:rFonts w:ascii="Times New Roman" w:eastAsia="Times New Roman" w:hAnsi="Times New Roman" w:cs="Times New Roman"/>
                <w:b/>
                <w:bCs/>
                <w:color w:val="000000"/>
                <w:kern w:val="0"/>
                <w:sz w:val="24"/>
                <w:szCs w:val="24"/>
                <w:lang w:eastAsia="lv-LV"/>
                <w14:ligatures w14:val="none"/>
              </w:rPr>
              <w:t>Pozīcija</w:t>
            </w:r>
          </w:p>
        </w:tc>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0B865FB0" w14:textId="77777777" w:rsidR="00B662DA" w:rsidRPr="00B662DA" w:rsidRDefault="00B662DA" w:rsidP="00B662DA">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B662DA">
              <w:rPr>
                <w:rFonts w:ascii="Times New Roman" w:eastAsia="Times New Roman" w:hAnsi="Times New Roman" w:cs="Times New Roman"/>
                <w:b/>
                <w:bCs/>
                <w:color w:val="000000"/>
                <w:kern w:val="0"/>
                <w:sz w:val="20"/>
                <w:szCs w:val="20"/>
                <w:lang w:eastAsia="lv-LV"/>
                <w14:ligatures w14:val="none"/>
              </w:rPr>
              <w:t>Provizoriskie izdevumi 2024.gadam un turpmāk ik gadu (EUR)</w:t>
            </w:r>
          </w:p>
        </w:tc>
        <w:tc>
          <w:tcPr>
            <w:tcW w:w="2700" w:type="dxa"/>
            <w:vMerge w:val="restart"/>
            <w:tcBorders>
              <w:top w:val="nil"/>
              <w:left w:val="single" w:sz="4" w:space="0" w:color="auto"/>
              <w:bottom w:val="single" w:sz="4" w:space="0" w:color="000000"/>
              <w:right w:val="single" w:sz="4" w:space="0" w:color="auto"/>
            </w:tcBorders>
            <w:shd w:val="clear" w:color="auto" w:fill="auto"/>
            <w:vAlign w:val="center"/>
            <w:hideMark/>
          </w:tcPr>
          <w:p w14:paraId="3D119EF5" w14:textId="77777777" w:rsidR="00B662DA" w:rsidRPr="00B662DA" w:rsidRDefault="00B662DA" w:rsidP="00B662DA">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B662DA">
              <w:rPr>
                <w:rFonts w:ascii="Times New Roman" w:eastAsia="Times New Roman" w:hAnsi="Times New Roman" w:cs="Times New Roman"/>
                <w:b/>
                <w:bCs/>
                <w:color w:val="000000"/>
                <w:kern w:val="0"/>
                <w:sz w:val="20"/>
                <w:szCs w:val="20"/>
                <w:lang w:eastAsia="lv-LV"/>
                <w14:ligatures w14:val="none"/>
              </w:rPr>
              <w:t>Piezīmes</w:t>
            </w:r>
          </w:p>
        </w:tc>
      </w:tr>
      <w:tr w:rsidR="00B662DA" w:rsidRPr="00B662DA" w14:paraId="59106A34" w14:textId="77777777" w:rsidTr="00D82051">
        <w:trPr>
          <w:trHeight w:val="520"/>
        </w:trPr>
        <w:tc>
          <w:tcPr>
            <w:tcW w:w="4420" w:type="dxa"/>
            <w:vMerge/>
            <w:tcBorders>
              <w:top w:val="nil"/>
              <w:left w:val="single" w:sz="4" w:space="0" w:color="auto"/>
              <w:bottom w:val="single" w:sz="4" w:space="0" w:color="000000"/>
              <w:right w:val="single" w:sz="4" w:space="0" w:color="auto"/>
            </w:tcBorders>
            <w:vAlign w:val="center"/>
            <w:hideMark/>
          </w:tcPr>
          <w:p w14:paraId="2B210FA3" w14:textId="77777777" w:rsidR="00B662DA" w:rsidRPr="00B662DA" w:rsidRDefault="00B662DA" w:rsidP="00B662DA">
            <w:pPr>
              <w:spacing w:after="0" w:line="240" w:lineRule="auto"/>
              <w:rPr>
                <w:rFonts w:ascii="Times New Roman" w:eastAsia="Times New Roman" w:hAnsi="Times New Roman" w:cs="Times New Roman"/>
                <w:b/>
                <w:bCs/>
                <w:color w:val="000000"/>
                <w:kern w:val="0"/>
                <w:sz w:val="24"/>
                <w:szCs w:val="24"/>
                <w:lang w:eastAsia="lv-LV"/>
                <w14:ligatures w14:val="none"/>
              </w:rPr>
            </w:pPr>
          </w:p>
        </w:tc>
        <w:tc>
          <w:tcPr>
            <w:tcW w:w="2320" w:type="dxa"/>
            <w:vMerge/>
            <w:tcBorders>
              <w:top w:val="nil"/>
              <w:left w:val="single" w:sz="4" w:space="0" w:color="auto"/>
              <w:bottom w:val="single" w:sz="4" w:space="0" w:color="auto"/>
              <w:right w:val="single" w:sz="4" w:space="0" w:color="auto"/>
            </w:tcBorders>
            <w:vAlign w:val="center"/>
            <w:hideMark/>
          </w:tcPr>
          <w:p w14:paraId="2E61B2CA" w14:textId="77777777" w:rsidR="00B662DA" w:rsidRPr="00B662DA" w:rsidRDefault="00B662DA" w:rsidP="00B662DA">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700" w:type="dxa"/>
            <w:vMerge/>
            <w:tcBorders>
              <w:top w:val="nil"/>
              <w:left w:val="single" w:sz="4" w:space="0" w:color="auto"/>
              <w:bottom w:val="single" w:sz="4" w:space="0" w:color="000000"/>
              <w:right w:val="single" w:sz="4" w:space="0" w:color="auto"/>
            </w:tcBorders>
            <w:vAlign w:val="center"/>
            <w:hideMark/>
          </w:tcPr>
          <w:p w14:paraId="7514A94D" w14:textId="77777777" w:rsidR="00B662DA" w:rsidRPr="00B662DA" w:rsidRDefault="00B662DA" w:rsidP="00B662DA">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2" w:type="dxa"/>
            <w:tcBorders>
              <w:top w:val="nil"/>
              <w:left w:val="nil"/>
              <w:bottom w:val="nil"/>
              <w:right w:val="nil"/>
            </w:tcBorders>
            <w:shd w:val="clear" w:color="auto" w:fill="auto"/>
            <w:noWrap/>
            <w:vAlign w:val="bottom"/>
            <w:hideMark/>
          </w:tcPr>
          <w:p w14:paraId="34AFD879" w14:textId="77777777" w:rsidR="00B662DA" w:rsidRPr="00B662DA" w:rsidRDefault="00B662DA" w:rsidP="00B662DA">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r>
      <w:tr w:rsidR="00B662DA" w:rsidRPr="00B662DA" w14:paraId="342784D7" w14:textId="77777777" w:rsidTr="00D82051">
        <w:trPr>
          <w:trHeight w:val="300"/>
        </w:trPr>
        <w:tc>
          <w:tcPr>
            <w:tcW w:w="4420" w:type="dxa"/>
            <w:tcBorders>
              <w:top w:val="nil"/>
              <w:left w:val="single" w:sz="4" w:space="0" w:color="auto"/>
              <w:bottom w:val="single" w:sz="4" w:space="0" w:color="auto"/>
              <w:right w:val="single" w:sz="4" w:space="0" w:color="auto"/>
            </w:tcBorders>
            <w:shd w:val="clear" w:color="000000" w:fill="8EA9DB"/>
            <w:vAlign w:val="center"/>
            <w:hideMark/>
          </w:tcPr>
          <w:p w14:paraId="65C73B55" w14:textId="77777777" w:rsidR="00B662DA" w:rsidRPr="00B662DA" w:rsidRDefault="00B662DA" w:rsidP="00B662DA">
            <w:pPr>
              <w:spacing w:after="0" w:line="240" w:lineRule="auto"/>
              <w:rPr>
                <w:rFonts w:ascii="Times New Roman" w:eastAsia="Times New Roman" w:hAnsi="Times New Roman" w:cs="Times New Roman"/>
                <w:b/>
                <w:bCs/>
                <w:color w:val="000000"/>
                <w:kern w:val="0"/>
                <w:sz w:val="24"/>
                <w:szCs w:val="24"/>
                <w:lang w:eastAsia="lv-LV"/>
                <w14:ligatures w14:val="none"/>
              </w:rPr>
            </w:pPr>
            <w:r w:rsidRPr="00B662DA">
              <w:rPr>
                <w:rFonts w:ascii="Times New Roman" w:eastAsia="Times New Roman" w:hAnsi="Times New Roman" w:cs="Times New Roman"/>
                <w:b/>
                <w:bCs/>
                <w:color w:val="000000"/>
                <w:kern w:val="0"/>
                <w:sz w:val="24"/>
                <w:szCs w:val="24"/>
                <w:lang w:eastAsia="lv-LV"/>
                <w14:ligatures w14:val="none"/>
              </w:rPr>
              <w:t>Amata vietu skaits</w:t>
            </w:r>
          </w:p>
        </w:tc>
        <w:tc>
          <w:tcPr>
            <w:tcW w:w="2320" w:type="dxa"/>
            <w:tcBorders>
              <w:top w:val="nil"/>
              <w:left w:val="nil"/>
              <w:bottom w:val="single" w:sz="4" w:space="0" w:color="auto"/>
              <w:right w:val="single" w:sz="4" w:space="0" w:color="auto"/>
            </w:tcBorders>
            <w:shd w:val="clear" w:color="000000" w:fill="8EA9DB"/>
            <w:vAlign w:val="center"/>
            <w:hideMark/>
          </w:tcPr>
          <w:p w14:paraId="273C220B" w14:textId="77777777" w:rsidR="00B662DA" w:rsidRPr="00B662DA" w:rsidRDefault="00B662DA" w:rsidP="00B662DA">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B662DA">
              <w:rPr>
                <w:rFonts w:ascii="Times New Roman" w:eastAsia="Times New Roman" w:hAnsi="Times New Roman" w:cs="Times New Roman"/>
                <w:b/>
                <w:bCs/>
                <w:color w:val="000000"/>
                <w:kern w:val="0"/>
                <w:sz w:val="20"/>
                <w:szCs w:val="20"/>
                <w:lang w:eastAsia="lv-LV"/>
                <w14:ligatures w14:val="none"/>
              </w:rPr>
              <w:t>384</w:t>
            </w:r>
          </w:p>
        </w:tc>
        <w:tc>
          <w:tcPr>
            <w:tcW w:w="2700" w:type="dxa"/>
            <w:tcBorders>
              <w:top w:val="nil"/>
              <w:left w:val="nil"/>
              <w:bottom w:val="single" w:sz="4" w:space="0" w:color="auto"/>
              <w:right w:val="single" w:sz="4" w:space="0" w:color="auto"/>
            </w:tcBorders>
            <w:shd w:val="clear" w:color="000000" w:fill="8EA9DB"/>
            <w:vAlign w:val="center"/>
            <w:hideMark/>
          </w:tcPr>
          <w:p w14:paraId="48F2C4A1" w14:textId="77777777" w:rsidR="00B662DA" w:rsidRPr="00B662DA" w:rsidRDefault="00B662DA" w:rsidP="00B662DA">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B662DA">
              <w:rPr>
                <w:rFonts w:ascii="Times New Roman" w:eastAsia="Times New Roman" w:hAnsi="Times New Roman" w:cs="Times New Roman"/>
                <w:b/>
                <w:bCs/>
                <w:color w:val="000000"/>
                <w:kern w:val="0"/>
                <w:sz w:val="20"/>
                <w:szCs w:val="20"/>
                <w:lang w:eastAsia="lv-LV"/>
                <w14:ligatures w14:val="none"/>
              </w:rPr>
              <w:t> </w:t>
            </w:r>
          </w:p>
        </w:tc>
        <w:tc>
          <w:tcPr>
            <w:tcW w:w="222" w:type="dxa"/>
            <w:vAlign w:val="center"/>
            <w:hideMark/>
          </w:tcPr>
          <w:p w14:paraId="246E3D04" w14:textId="77777777" w:rsidR="00B662DA" w:rsidRPr="00B662DA" w:rsidRDefault="00B662DA" w:rsidP="00B662DA">
            <w:pPr>
              <w:spacing w:after="0" w:line="240" w:lineRule="auto"/>
              <w:rPr>
                <w:rFonts w:ascii="Times New Roman" w:eastAsia="Times New Roman" w:hAnsi="Times New Roman" w:cs="Times New Roman"/>
                <w:kern w:val="0"/>
                <w:sz w:val="20"/>
                <w:szCs w:val="20"/>
                <w:lang w:eastAsia="lv-LV"/>
                <w14:ligatures w14:val="none"/>
              </w:rPr>
            </w:pPr>
          </w:p>
        </w:tc>
      </w:tr>
      <w:tr w:rsidR="00B662DA" w:rsidRPr="00B662DA" w14:paraId="7DC0ECB8" w14:textId="77777777" w:rsidTr="00D82051">
        <w:trPr>
          <w:trHeight w:val="300"/>
        </w:trPr>
        <w:tc>
          <w:tcPr>
            <w:tcW w:w="4420" w:type="dxa"/>
            <w:tcBorders>
              <w:top w:val="nil"/>
              <w:left w:val="single" w:sz="4" w:space="0" w:color="auto"/>
              <w:bottom w:val="single" w:sz="4" w:space="0" w:color="auto"/>
              <w:right w:val="single" w:sz="4" w:space="0" w:color="auto"/>
            </w:tcBorders>
            <w:shd w:val="clear" w:color="000000" w:fill="C6E0B4"/>
            <w:vAlign w:val="center"/>
            <w:hideMark/>
          </w:tcPr>
          <w:p w14:paraId="6B200365" w14:textId="77777777" w:rsidR="00B662DA" w:rsidRPr="00B662DA" w:rsidRDefault="00B662DA" w:rsidP="00B662DA">
            <w:pPr>
              <w:spacing w:after="0" w:line="240" w:lineRule="auto"/>
              <w:rPr>
                <w:rFonts w:ascii="Times New Roman" w:eastAsia="Times New Roman" w:hAnsi="Times New Roman" w:cs="Times New Roman"/>
                <w:b/>
                <w:bCs/>
                <w:color w:val="000000"/>
                <w:kern w:val="0"/>
                <w:sz w:val="24"/>
                <w:szCs w:val="24"/>
                <w:lang w:eastAsia="lv-LV"/>
                <w14:ligatures w14:val="none"/>
              </w:rPr>
            </w:pPr>
            <w:r w:rsidRPr="00B662DA">
              <w:rPr>
                <w:rFonts w:ascii="Times New Roman" w:eastAsia="Times New Roman" w:hAnsi="Times New Roman" w:cs="Times New Roman"/>
                <w:b/>
                <w:bCs/>
                <w:color w:val="000000"/>
                <w:kern w:val="0"/>
                <w:sz w:val="24"/>
                <w:szCs w:val="24"/>
                <w:lang w:eastAsia="lv-LV"/>
                <w14:ligatures w14:val="none"/>
              </w:rPr>
              <w:t>Kopā</w:t>
            </w:r>
          </w:p>
        </w:tc>
        <w:tc>
          <w:tcPr>
            <w:tcW w:w="2320" w:type="dxa"/>
            <w:tcBorders>
              <w:top w:val="nil"/>
              <w:left w:val="nil"/>
              <w:bottom w:val="single" w:sz="4" w:space="0" w:color="auto"/>
              <w:right w:val="single" w:sz="4" w:space="0" w:color="auto"/>
            </w:tcBorders>
            <w:shd w:val="clear" w:color="000000" w:fill="C6E0B4"/>
            <w:vAlign w:val="center"/>
            <w:hideMark/>
          </w:tcPr>
          <w:p w14:paraId="462F2AFC" w14:textId="77777777" w:rsidR="00B662DA" w:rsidRPr="00B662DA" w:rsidRDefault="00B662DA" w:rsidP="00B662DA">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B662DA">
              <w:rPr>
                <w:rFonts w:ascii="Times New Roman" w:eastAsia="Times New Roman" w:hAnsi="Times New Roman" w:cs="Times New Roman"/>
                <w:b/>
                <w:bCs/>
                <w:color w:val="000000"/>
                <w:kern w:val="0"/>
                <w:sz w:val="24"/>
                <w:szCs w:val="24"/>
                <w:lang w:eastAsia="lv-LV"/>
                <w14:ligatures w14:val="none"/>
              </w:rPr>
              <w:t>16 062 934</w:t>
            </w:r>
          </w:p>
        </w:tc>
        <w:tc>
          <w:tcPr>
            <w:tcW w:w="2700" w:type="dxa"/>
            <w:tcBorders>
              <w:top w:val="nil"/>
              <w:left w:val="nil"/>
              <w:bottom w:val="single" w:sz="4" w:space="0" w:color="auto"/>
              <w:right w:val="single" w:sz="4" w:space="0" w:color="auto"/>
            </w:tcBorders>
            <w:shd w:val="clear" w:color="000000" w:fill="C6E0B4"/>
            <w:vAlign w:val="center"/>
            <w:hideMark/>
          </w:tcPr>
          <w:p w14:paraId="1A90D19A" w14:textId="77777777" w:rsidR="00B662DA" w:rsidRPr="00B662DA" w:rsidRDefault="00B662DA" w:rsidP="00B662DA">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B662DA">
              <w:rPr>
                <w:rFonts w:ascii="Times New Roman" w:eastAsia="Times New Roman" w:hAnsi="Times New Roman" w:cs="Times New Roman"/>
                <w:b/>
                <w:bCs/>
                <w:color w:val="000000"/>
                <w:kern w:val="0"/>
                <w:sz w:val="24"/>
                <w:szCs w:val="24"/>
                <w:lang w:eastAsia="lv-LV"/>
                <w14:ligatures w14:val="none"/>
              </w:rPr>
              <w:t> </w:t>
            </w:r>
          </w:p>
        </w:tc>
        <w:tc>
          <w:tcPr>
            <w:tcW w:w="222" w:type="dxa"/>
            <w:vAlign w:val="center"/>
            <w:hideMark/>
          </w:tcPr>
          <w:p w14:paraId="40C5C26F" w14:textId="77777777" w:rsidR="00B662DA" w:rsidRPr="00B662DA" w:rsidRDefault="00B662DA" w:rsidP="00B662DA">
            <w:pPr>
              <w:spacing w:after="0" w:line="240" w:lineRule="auto"/>
              <w:rPr>
                <w:rFonts w:ascii="Times New Roman" w:eastAsia="Times New Roman" w:hAnsi="Times New Roman" w:cs="Times New Roman"/>
                <w:kern w:val="0"/>
                <w:sz w:val="20"/>
                <w:szCs w:val="20"/>
                <w:lang w:eastAsia="lv-LV"/>
                <w14:ligatures w14:val="none"/>
              </w:rPr>
            </w:pPr>
          </w:p>
        </w:tc>
      </w:tr>
      <w:tr w:rsidR="00B662DA" w:rsidRPr="00B662DA" w14:paraId="44442D91" w14:textId="77777777" w:rsidTr="00D82051">
        <w:trPr>
          <w:trHeight w:val="310"/>
        </w:trPr>
        <w:tc>
          <w:tcPr>
            <w:tcW w:w="4420" w:type="dxa"/>
            <w:tcBorders>
              <w:top w:val="nil"/>
              <w:left w:val="single" w:sz="4" w:space="0" w:color="auto"/>
              <w:bottom w:val="single" w:sz="4" w:space="0" w:color="auto"/>
              <w:right w:val="nil"/>
            </w:tcBorders>
            <w:shd w:val="clear" w:color="000000" w:fill="C9C9C9"/>
            <w:vAlign w:val="center"/>
            <w:hideMark/>
          </w:tcPr>
          <w:p w14:paraId="6D464B39" w14:textId="2840F6EC" w:rsidR="00B662DA" w:rsidRPr="00B662DA" w:rsidRDefault="00B662DA" w:rsidP="00B662DA">
            <w:pPr>
              <w:spacing w:after="0" w:line="240" w:lineRule="auto"/>
              <w:rPr>
                <w:rFonts w:ascii="Times New Roman" w:eastAsia="Times New Roman" w:hAnsi="Times New Roman" w:cs="Times New Roman"/>
                <w:b/>
                <w:bCs/>
                <w:i/>
                <w:iCs/>
                <w:color w:val="000000"/>
                <w:kern w:val="0"/>
                <w:sz w:val="24"/>
                <w:szCs w:val="24"/>
                <w:lang w:eastAsia="lv-LV"/>
                <w14:ligatures w14:val="none"/>
              </w:rPr>
            </w:pPr>
            <w:r w:rsidRPr="00B662DA">
              <w:rPr>
                <w:rFonts w:ascii="Times New Roman" w:eastAsia="Times New Roman" w:hAnsi="Times New Roman" w:cs="Times New Roman"/>
                <w:b/>
                <w:bCs/>
                <w:i/>
                <w:iCs/>
                <w:color w:val="000000"/>
                <w:kern w:val="0"/>
                <w:sz w:val="24"/>
                <w:szCs w:val="24"/>
                <w:lang w:eastAsia="lv-LV"/>
                <w14:ligatures w14:val="none"/>
              </w:rPr>
              <w:t>EKK 1000 Atlīdzība</w:t>
            </w:r>
            <w:r w:rsidR="00662293">
              <w:rPr>
                <w:rFonts w:ascii="Times New Roman" w:eastAsia="Times New Roman" w:hAnsi="Times New Roman" w:cs="Times New Roman"/>
                <w:b/>
                <w:bCs/>
                <w:i/>
                <w:iCs/>
                <w:color w:val="000000"/>
                <w:kern w:val="0"/>
                <w:sz w:val="24"/>
                <w:szCs w:val="24"/>
                <w:lang w:eastAsia="lv-LV"/>
                <w14:ligatures w14:val="none"/>
              </w:rPr>
              <w:t>*</w:t>
            </w:r>
          </w:p>
        </w:tc>
        <w:tc>
          <w:tcPr>
            <w:tcW w:w="2320" w:type="dxa"/>
            <w:tcBorders>
              <w:top w:val="nil"/>
              <w:left w:val="single" w:sz="4" w:space="0" w:color="auto"/>
              <w:bottom w:val="single" w:sz="4" w:space="0" w:color="auto"/>
              <w:right w:val="single" w:sz="4" w:space="0" w:color="auto"/>
            </w:tcBorders>
            <w:shd w:val="clear" w:color="000000" w:fill="C9C9C9"/>
            <w:vAlign w:val="center"/>
            <w:hideMark/>
          </w:tcPr>
          <w:p w14:paraId="3CC0B7A1" w14:textId="77777777" w:rsidR="00B662DA" w:rsidRPr="00B662DA" w:rsidRDefault="00B662DA" w:rsidP="00B662DA">
            <w:pPr>
              <w:spacing w:after="0" w:line="240" w:lineRule="auto"/>
              <w:jc w:val="center"/>
              <w:rPr>
                <w:rFonts w:ascii="Times New Roman" w:eastAsia="Times New Roman" w:hAnsi="Times New Roman" w:cs="Times New Roman"/>
                <w:b/>
                <w:bCs/>
                <w:i/>
                <w:iCs/>
                <w:color w:val="000000"/>
                <w:kern w:val="0"/>
                <w:sz w:val="24"/>
                <w:szCs w:val="24"/>
                <w:lang w:eastAsia="lv-LV"/>
                <w14:ligatures w14:val="none"/>
              </w:rPr>
            </w:pPr>
            <w:r w:rsidRPr="00B662DA">
              <w:rPr>
                <w:rFonts w:ascii="Times New Roman" w:eastAsia="Times New Roman" w:hAnsi="Times New Roman" w:cs="Times New Roman"/>
                <w:b/>
                <w:bCs/>
                <w:i/>
                <w:iCs/>
                <w:color w:val="000000"/>
                <w:kern w:val="0"/>
                <w:sz w:val="24"/>
                <w:szCs w:val="24"/>
                <w:lang w:eastAsia="lv-LV"/>
                <w14:ligatures w14:val="none"/>
              </w:rPr>
              <w:t>13 407 241</w:t>
            </w:r>
          </w:p>
        </w:tc>
        <w:tc>
          <w:tcPr>
            <w:tcW w:w="2700" w:type="dxa"/>
            <w:tcBorders>
              <w:top w:val="nil"/>
              <w:left w:val="nil"/>
              <w:bottom w:val="single" w:sz="4" w:space="0" w:color="auto"/>
              <w:right w:val="single" w:sz="4" w:space="0" w:color="auto"/>
            </w:tcBorders>
            <w:shd w:val="clear" w:color="000000" w:fill="C9C9C9"/>
            <w:vAlign w:val="bottom"/>
            <w:hideMark/>
          </w:tcPr>
          <w:p w14:paraId="485160F2" w14:textId="77777777" w:rsidR="00B662DA" w:rsidRPr="00B662DA" w:rsidRDefault="00B662DA" w:rsidP="00B662DA">
            <w:pPr>
              <w:spacing w:after="0" w:line="240" w:lineRule="auto"/>
              <w:jc w:val="center"/>
              <w:rPr>
                <w:rFonts w:ascii="Times New Roman" w:eastAsia="Times New Roman" w:hAnsi="Times New Roman" w:cs="Times New Roman"/>
                <w:b/>
                <w:bCs/>
                <w:i/>
                <w:iCs/>
                <w:color w:val="000000"/>
                <w:kern w:val="0"/>
                <w:sz w:val="24"/>
                <w:szCs w:val="24"/>
                <w:lang w:eastAsia="lv-LV"/>
                <w14:ligatures w14:val="none"/>
              </w:rPr>
            </w:pPr>
            <w:r w:rsidRPr="00B662DA">
              <w:rPr>
                <w:rFonts w:ascii="Times New Roman" w:eastAsia="Times New Roman" w:hAnsi="Times New Roman" w:cs="Times New Roman"/>
                <w:b/>
                <w:bCs/>
                <w:i/>
                <w:iCs/>
                <w:color w:val="000000"/>
                <w:kern w:val="0"/>
                <w:sz w:val="24"/>
                <w:szCs w:val="24"/>
                <w:lang w:eastAsia="lv-LV"/>
                <w14:ligatures w14:val="none"/>
              </w:rPr>
              <w:t> </w:t>
            </w:r>
          </w:p>
        </w:tc>
        <w:tc>
          <w:tcPr>
            <w:tcW w:w="222" w:type="dxa"/>
            <w:vAlign w:val="center"/>
            <w:hideMark/>
          </w:tcPr>
          <w:p w14:paraId="75010C5C" w14:textId="77777777" w:rsidR="00B662DA" w:rsidRPr="00B662DA" w:rsidRDefault="00B662DA" w:rsidP="00B662DA">
            <w:pPr>
              <w:spacing w:after="0" w:line="240" w:lineRule="auto"/>
              <w:rPr>
                <w:rFonts w:ascii="Times New Roman" w:eastAsia="Times New Roman" w:hAnsi="Times New Roman" w:cs="Times New Roman"/>
                <w:kern w:val="0"/>
                <w:sz w:val="20"/>
                <w:szCs w:val="20"/>
                <w:lang w:eastAsia="lv-LV"/>
                <w14:ligatures w14:val="none"/>
              </w:rPr>
            </w:pPr>
          </w:p>
        </w:tc>
      </w:tr>
      <w:tr w:rsidR="00B662DA" w:rsidRPr="00B662DA" w14:paraId="4FCCD595" w14:textId="77777777" w:rsidTr="00D82051">
        <w:trPr>
          <w:trHeight w:val="310"/>
        </w:trPr>
        <w:tc>
          <w:tcPr>
            <w:tcW w:w="4420" w:type="dxa"/>
            <w:tcBorders>
              <w:top w:val="nil"/>
              <w:left w:val="single" w:sz="4" w:space="0" w:color="auto"/>
              <w:bottom w:val="single" w:sz="4" w:space="0" w:color="auto"/>
              <w:right w:val="single" w:sz="4" w:space="0" w:color="auto"/>
            </w:tcBorders>
            <w:shd w:val="clear" w:color="auto" w:fill="auto"/>
            <w:vAlign w:val="center"/>
            <w:hideMark/>
          </w:tcPr>
          <w:p w14:paraId="0694EF2B" w14:textId="5F4D7175" w:rsidR="00B662DA" w:rsidRPr="00B662DA" w:rsidRDefault="00B662DA" w:rsidP="00B662DA">
            <w:pPr>
              <w:spacing w:after="0" w:line="240" w:lineRule="auto"/>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Atlīdzība</w:t>
            </w:r>
            <w:r w:rsidR="00662293">
              <w:rPr>
                <w:rFonts w:ascii="Times New Roman" w:eastAsia="Times New Roman" w:hAnsi="Times New Roman" w:cs="Times New Roman"/>
                <w:color w:val="000000"/>
                <w:kern w:val="0"/>
                <w:sz w:val="24"/>
                <w:szCs w:val="24"/>
                <w:lang w:eastAsia="lv-LV"/>
                <w14:ligatures w14:val="none"/>
              </w:rPr>
              <w:t>*</w:t>
            </w:r>
          </w:p>
        </w:tc>
        <w:tc>
          <w:tcPr>
            <w:tcW w:w="2320" w:type="dxa"/>
            <w:tcBorders>
              <w:top w:val="nil"/>
              <w:left w:val="nil"/>
              <w:bottom w:val="single" w:sz="4" w:space="0" w:color="auto"/>
              <w:right w:val="single" w:sz="4" w:space="0" w:color="auto"/>
            </w:tcBorders>
            <w:shd w:val="clear" w:color="auto" w:fill="auto"/>
            <w:vAlign w:val="center"/>
            <w:hideMark/>
          </w:tcPr>
          <w:p w14:paraId="1AA7EFC8" w14:textId="77777777" w:rsidR="00B662DA" w:rsidRPr="00B662DA" w:rsidRDefault="00B662DA" w:rsidP="00B662D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13 407 241</w:t>
            </w:r>
          </w:p>
        </w:tc>
        <w:tc>
          <w:tcPr>
            <w:tcW w:w="2700" w:type="dxa"/>
            <w:tcBorders>
              <w:top w:val="nil"/>
              <w:left w:val="nil"/>
              <w:bottom w:val="single" w:sz="4" w:space="0" w:color="auto"/>
              <w:right w:val="single" w:sz="4" w:space="0" w:color="auto"/>
            </w:tcBorders>
            <w:shd w:val="clear" w:color="auto" w:fill="auto"/>
            <w:vAlign w:val="center"/>
            <w:hideMark/>
          </w:tcPr>
          <w:p w14:paraId="37A6971C" w14:textId="77777777" w:rsidR="00B662DA" w:rsidRPr="00B662DA" w:rsidRDefault="00B662DA" w:rsidP="00B662D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 </w:t>
            </w:r>
          </w:p>
        </w:tc>
        <w:tc>
          <w:tcPr>
            <w:tcW w:w="222" w:type="dxa"/>
            <w:vAlign w:val="center"/>
            <w:hideMark/>
          </w:tcPr>
          <w:p w14:paraId="0CFFE3A4" w14:textId="77777777" w:rsidR="00B662DA" w:rsidRPr="00B662DA" w:rsidRDefault="00B662DA" w:rsidP="00B662DA">
            <w:pPr>
              <w:spacing w:after="0" w:line="240" w:lineRule="auto"/>
              <w:rPr>
                <w:rFonts w:ascii="Times New Roman" w:eastAsia="Times New Roman" w:hAnsi="Times New Roman" w:cs="Times New Roman"/>
                <w:kern w:val="0"/>
                <w:sz w:val="20"/>
                <w:szCs w:val="20"/>
                <w:lang w:eastAsia="lv-LV"/>
                <w14:ligatures w14:val="none"/>
              </w:rPr>
            </w:pPr>
          </w:p>
        </w:tc>
      </w:tr>
      <w:tr w:rsidR="00355044" w:rsidRPr="00B662DA" w14:paraId="249427C2" w14:textId="77777777" w:rsidTr="00D82051">
        <w:trPr>
          <w:trHeight w:val="310"/>
        </w:trPr>
        <w:tc>
          <w:tcPr>
            <w:tcW w:w="4420" w:type="dxa"/>
            <w:tcBorders>
              <w:top w:val="nil"/>
              <w:left w:val="single" w:sz="4" w:space="0" w:color="auto"/>
              <w:bottom w:val="single" w:sz="4" w:space="0" w:color="auto"/>
              <w:right w:val="single" w:sz="4" w:space="0" w:color="auto"/>
            </w:tcBorders>
            <w:shd w:val="clear" w:color="000000" w:fill="C9C9C9"/>
            <w:noWrap/>
            <w:vAlign w:val="center"/>
            <w:hideMark/>
          </w:tcPr>
          <w:p w14:paraId="002A8827" w14:textId="77777777" w:rsidR="00355044" w:rsidRPr="00B662DA" w:rsidRDefault="00355044" w:rsidP="00355044">
            <w:pPr>
              <w:spacing w:after="0" w:line="240" w:lineRule="auto"/>
              <w:rPr>
                <w:rFonts w:ascii="Times New Roman" w:eastAsia="Times New Roman" w:hAnsi="Times New Roman" w:cs="Times New Roman"/>
                <w:b/>
                <w:bCs/>
                <w:i/>
                <w:iCs/>
                <w:color w:val="000000"/>
                <w:kern w:val="0"/>
                <w:sz w:val="24"/>
                <w:szCs w:val="24"/>
                <w:lang w:eastAsia="lv-LV"/>
                <w14:ligatures w14:val="none"/>
              </w:rPr>
            </w:pPr>
            <w:r w:rsidRPr="00B662DA">
              <w:rPr>
                <w:rFonts w:ascii="Times New Roman" w:eastAsia="Times New Roman" w:hAnsi="Times New Roman" w:cs="Times New Roman"/>
                <w:b/>
                <w:bCs/>
                <w:i/>
                <w:iCs/>
                <w:color w:val="000000"/>
                <w:kern w:val="0"/>
                <w:sz w:val="24"/>
                <w:szCs w:val="24"/>
                <w:lang w:eastAsia="lv-LV"/>
                <w14:ligatures w14:val="none"/>
              </w:rPr>
              <w:t>EKK 2000 Preces un pakalpojumi</w:t>
            </w:r>
          </w:p>
        </w:tc>
        <w:tc>
          <w:tcPr>
            <w:tcW w:w="2320" w:type="dxa"/>
            <w:tcBorders>
              <w:top w:val="nil"/>
              <w:left w:val="nil"/>
              <w:bottom w:val="single" w:sz="4" w:space="0" w:color="auto"/>
              <w:right w:val="single" w:sz="4" w:space="0" w:color="auto"/>
            </w:tcBorders>
            <w:shd w:val="clear" w:color="000000" w:fill="C9C9C9"/>
            <w:vAlign w:val="center"/>
            <w:hideMark/>
          </w:tcPr>
          <w:p w14:paraId="7AB5FD88" w14:textId="77777777" w:rsidR="00355044" w:rsidRPr="00B662DA" w:rsidRDefault="00355044" w:rsidP="00355044">
            <w:pPr>
              <w:spacing w:after="0" w:line="240" w:lineRule="auto"/>
              <w:jc w:val="center"/>
              <w:rPr>
                <w:rFonts w:ascii="Times New Roman" w:eastAsia="Times New Roman" w:hAnsi="Times New Roman" w:cs="Times New Roman"/>
                <w:b/>
                <w:bCs/>
                <w:i/>
                <w:iCs/>
                <w:color w:val="000000"/>
                <w:kern w:val="0"/>
                <w:sz w:val="24"/>
                <w:szCs w:val="24"/>
                <w:lang w:eastAsia="lv-LV"/>
                <w14:ligatures w14:val="none"/>
              </w:rPr>
            </w:pPr>
            <w:r w:rsidRPr="00B662DA">
              <w:rPr>
                <w:rFonts w:ascii="Times New Roman" w:eastAsia="Times New Roman" w:hAnsi="Times New Roman" w:cs="Times New Roman"/>
                <w:b/>
                <w:bCs/>
                <w:i/>
                <w:iCs/>
                <w:color w:val="000000"/>
                <w:kern w:val="0"/>
                <w:sz w:val="24"/>
                <w:szCs w:val="24"/>
                <w:lang w:eastAsia="lv-LV"/>
                <w14:ligatures w14:val="none"/>
              </w:rPr>
              <w:t>2 655 693</w:t>
            </w:r>
          </w:p>
        </w:tc>
        <w:tc>
          <w:tcPr>
            <w:tcW w:w="2700" w:type="dxa"/>
            <w:tcBorders>
              <w:top w:val="nil"/>
              <w:left w:val="nil"/>
              <w:bottom w:val="single" w:sz="4" w:space="0" w:color="auto"/>
              <w:right w:val="single" w:sz="4" w:space="0" w:color="auto"/>
            </w:tcBorders>
            <w:shd w:val="clear" w:color="000000" w:fill="C9C9C9"/>
            <w:vAlign w:val="center"/>
            <w:hideMark/>
          </w:tcPr>
          <w:p w14:paraId="32CC418B" w14:textId="77777777" w:rsidR="00355044" w:rsidRPr="00B662DA" w:rsidRDefault="00355044" w:rsidP="00355044">
            <w:pPr>
              <w:spacing w:after="0" w:line="240" w:lineRule="auto"/>
              <w:jc w:val="center"/>
              <w:rPr>
                <w:rFonts w:ascii="Times New Roman" w:eastAsia="Times New Roman" w:hAnsi="Times New Roman" w:cs="Times New Roman"/>
                <w:b/>
                <w:bCs/>
                <w:i/>
                <w:iCs/>
                <w:color w:val="000000"/>
                <w:kern w:val="0"/>
                <w:sz w:val="24"/>
                <w:szCs w:val="24"/>
                <w:lang w:eastAsia="lv-LV"/>
                <w14:ligatures w14:val="none"/>
              </w:rPr>
            </w:pPr>
            <w:r w:rsidRPr="00B662DA">
              <w:rPr>
                <w:rFonts w:ascii="Times New Roman" w:eastAsia="Times New Roman" w:hAnsi="Times New Roman" w:cs="Times New Roman"/>
                <w:b/>
                <w:bCs/>
                <w:i/>
                <w:iCs/>
                <w:color w:val="000000"/>
                <w:kern w:val="0"/>
                <w:sz w:val="24"/>
                <w:szCs w:val="24"/>
                <w:lang w:eastAsia="lv-LV"/>
                <w14:ligatures w14:val="none"/>
              </w:rPr>
              <w:t> </w:t>
            </w:r>
          </w:p>
        </w:tc>
        <w:tc>
          <w:tcPr>
            <w:tcW w:w="222" w:type="dxa"/>
            <w:vAlign w:val="center"/>
            <w:hideMark/>
          </w:tcPr>
          <w:p w14:paraId="60FB5260" w14:textId="77777777" w:rsidR="00355044" w:rsidRPr="00B662DA" w:rsidRDefault="00355044" w:rsidP="00355044">
            <w:pPr>
              <w:spacing w:after="0" w:line="240" w:lineRule="auto"/>
              <w:rPr>
                <w:rFonts w:ascii="Times New Roman" w:eastAsia="Times New Roman" w:hAnsi="Times New Roman" w:cs="Times New Roman"/>
                <w:kern w:val="0"/>
                <w:sz w:val="20"/>
                <w:szCs w:val="20"/>
                <w:lang w:eastAsia="lv-LV"/>
                <w14:ligatures w14:val="none"/>
              </w:rPr>
            </w:pPr>
          </w:p>
        </w:tc>
      </w:tr>
      <w:tr w:rsidR="00355044" w:rsidRPr="00B662DA" w14:paraId="2EDFD22A" w14:textId="77777777" w:rsidTr="00D82051">
        <w:trPr>
          <w:trHeight w:val="310"/>
        </w:trPr>
        <w:tc>
          <w:tcPr>
            <w:tcW w:w="4420" w:type="dxa"/>
            <w:tcBorders>
              <w:top w:val="nil"/>
              <w:left w:val="single" w:sz="4" w:space="0" w:color="auto"/>
              <w:bottom w:val="single" w:sz="4" w:space="0" w:color="auto"/>
              <w:right w:val="single" w:sz="4" w:space="0" w:color="auto"/>
            </w:tcBorders>
            <w:shd w:val="clear" w:color="auto" w:fill="auto"/>
            <w:vAlign w:val="center"/>
            <w:hideMark/>
          </w:tcPr>
          <w:p w14:paraId="62C6131E" w14:textId="77777777" w:rsidR="00355044" w:rsidRPr="00B662DA" w:rsidRDefault="00355044" w:rsidP="00355044">
            <w:pPr>
              <w:spacing w:after="0" w:line="240" w:lineRule="auto"/>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Transports</w:t>
            </w:r>
          </w:p>
        </w:tc>
        <w:tc>
          <w:tcPr>
            <w:tcW w:w="2320" w:type="dxa"/>
            <w:tcBorders>
              <w:top w:val="nil"/>
              <w:left w:val="nil"/>
              <w:bottom w:val="single" w:sz="4" w:space="0" w:color="auto"/>
              <w:right w:val="single" w:sz="4" w:space="0" w:color="auto"/>
            </w:tcBorders>
            <w:shd w:val="clear" w:color="auto" w:fill="auto"/>
            <w:vAlign w:val="center"/>
            <w:hideMark/>
          </w:tcPr>
          <w:p w14:paraId="63D85757" w14:textId="77777777" w:rsidR="00355044" w:rsidRPr="00B662DA" w:rsidRDefault="00355044" w:rsidP="00355044">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470 089</w:t>
            </w:r>
          </w:p>
        </w:tc>
        <w:tc>
          <w:tcPr>
            <w:tcW w:w="2700" w:type="dxa"/>
            <w:tcBorders>
              <w:top w:val="nil"/>
              <w:left w:val="nil"/>
              <w:bottom w:val="single" w:sz="4" w:space="0" w:color="auto"/>
              <w:right w:val="single" w:sz="4" w:space="0" w:color="auto"/>
            </w:tcBorders>
            <w:shd w:val="clear" w:color="auto" w:fill="auto"/>
            <w:vAlign w:val="bottom"/>
            <w:hideMark/>
          </w:tcPr>
          <w:p w14:paraId="7D9B7E97" w14:textId="77777777" w:rsidR="00355044" w:rsidRPr="00B662DA" w:rsidRDefault="00355044" w:rsidP="00355044">
            <w:pPr>
              <w:spacing w:after="0" w:line="240" w:lineRule="auto"/>
              <w:rPr>
                <w:rFonts w:ascii="Times New Roman" w:eastAsia="Times New Roman" w:hAnsi="Times New Roman" w:cs="Times New Roman"/>
                <w:color w:val="000000"/>
                <w:kern w:val="0"/>
                <w:sz w:val="20"/>
                <w:szCs w:val="20"/>
                <w:lang w:eastAsia="lv-LV"/>
                <w14:ligatures w14:val="none"/>
              </w:rPr>
            </w:pPr>
            <w:r w:rsidRPr="00B662DA">
              <w:rPr>
                <w:rFonts w:ascii="Times New Roman" w:eastAsia="Times New Roman" w:hAnsi="Times New Roman" w:cs="Times New Roman"/>
                <w:color w:val="000000"/>
                <w:kern w:val="0"/>
                <w:sz w:val="20"/>
                <w:szCs w:val="20"/>
                <w:lang w:eastAsia="lv-LV"/>
                <w14:ligatures w14:val="none"/>
              </w:rPr>
              <w:t xml:space="preserve">t.sk. 134 888 EUR Moneyval </w:t>
            </w:r>
          </w:p>
        </w:tc>
        <w:tc>
          <w:tcPr>
            <w:tcW w:w="222" w:type="dxa"/>
            <w:vAlign w:val="center"/>
            <w:hideMark/>
          </w:tcPr>
          <w:p w14:paraId="51546CD4" w14:textId="77777777" w:rsidR="00355044" w:rsidRPr="00B662DA" w:rsidRDefault="00355044" w:rsidP="00355044">
            <w:pPr>
              <w:spacing w:after="0" w:line="240" w:lineRule="auto"/>
              <w:rPr>
                <w:rFonts w:ascii="Times New Roman" w:eastAsia="Times New Roman" w:hAnsi="Times New Roman" w:cs="Times New Roman"/>
                <w:kern w:val="0"/>
                <w:sz w:val="20"/>
                <w:szCs w:val="20"/>
                <w:lang w:eastAsia="lv-LV"/>
                <w14:ligatures w14:val="none"/>
              </w:rPr>
            </w:pPr>
          </w:p>
        </w:tc>
      </w:tr>
      <w:tr w:rsidR="00355044" w:rsidRPr="00B662DA" w14:paraId="34D62012" w14:textId="77777777" w:rsidTr="00D82051">
        <w:trPr>
          <w:trHeight w:val="310"/>
        </w:trPr>
        <w:tc>
          <w:tcPr>
            <w:tcW w:w="4420" w:type="dxa"/>
            <w:tcBorders>
              <w:top w:val="nil"/>
              <w:left w:val="single" w:sz="4" w:space="0" w:color="auto"/>
              <w:bottom w:val="single" w:sz="4" w:space="0" w:color="auto"/>
              <w:right w:val="single" w:sz="4" w:space="0" w:color="auto"/>
            </w:tcBorders>
            <w:shd w:val="clear" w:color="auto" w:fill="auto"/>
            <w:vAlign w:val="center"/>
            <w:hideMark/>
          </w:tcPr>
          <w:p w14:paraId="5B8E643B" w14:textId="77777777" w:rsidR="00355044" w:rsidRPr="00B662DA" w:rsidRDefault="00355044" w:rsidP="00355044">
            <w:pPr>
              <w:spacing w:after="0" w:line="240" w:lineRule="auto"/>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Materiālie resursi</w:t>
            </w:r>
          </w:p>
        </w:tc>
        <w:tc>
          <w:tcPr>
            <w:tcW w:w="2320" w:type="dxa"/>
            <w:tcBorders>
              <w:top w:val="nil"/>
              <w:left w:val="nil"/>
              <w:bottom w:val="single" w:sz="4" w:space="0" w:color="auto"/>
              <w:right w:val="single" w:sz="4" w:space="0" w:color="auto"/>
            </w:tcBorders>
            <w:shd w:val="clear" w:color="auto" w:fill="auto"/>
            <w:vAlign w:val="center"/>
            <w:hideMark/>
          </w:tcPr>
          <w:p w14:paraId="00A81683" w14:textId="77777777" w:rsidR="00355044" w:rsidRPr="00B662DA" w:rsidRDefault="00355044" w:rsidP="00355044">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114 771</w:t>
            </w:r>
          </w:p>
        </w:tc>
        <w:tc>
          <w:tcPr>
            <w:tcW w:w="2700" w:type="dxa"/>
            <w:tcBorders>
              <w:top w:val="nil"/>
              <w:left w:val="nil"/>
              <w:bottom w:val="single" w:sz="4" w:space="0" w:color="auto"/>
              <w:right w:val="single" w:sz="4" w:space="0" w:color="auto"/>
            </w:tcBorders>
            <w:shd w:val="clear" w:color="auto" w:fill="auto"/>
            <w:vAlign w:val="bottom"/>
            <w:hideMark/>
          </w:tcPr>
          <w:p w14:paraId="4B74425B" w14:textId="77777777" w:rsidR="00355044" w:rsidRPr="00B662DA" w:rsidRDefault="00355044" w:rsidP="00355044">
            <w:pPr>
              <w:spacing w:after="0" w:line="240" w:lineRule="auto"/>
              <w:rPr>
                <w:rFonts w:ascii="Times New Roman" w:eastAsia="Times New Roman" w:hAnsi="Times New Roman" w:cs="Times New Roman"/>
                <w:color w:val="000000"/>
                <w:kern w:val="0"/>
                <w:sz w:val="20"/>
                <w:szCs w:val="20"/>
                <w:lang w:eastAsia="lv-LV"/>
                <w14:ligatures w14:val="none"/>
              </w:rPr>
            </w:pPr>
            <w:r w:rsidRPr="00B662DA">
              <w:rPr>
                <w:rFonts w:ascii="Times New Roman" w:eastAsia="Times New Roman" w:hAnsi="Times New Roman" w:cs="Times New Roman"/>
                <w:color w:val="000000"/>
                <w:kern w:val="0"/>
                <w:sz w:val="20"/>
                <w:szCs w:val="20"/>
                <w:lang w:eastAsia="lv-LV"/>
                <w14:ligatures w14:val="none"/>
              </w:rPr>
              <w:t>t.sk. 74 716 EUR Moneyval</w:t>
            </w:r>
          </w:p>
        </w:tc>
        <w:tc>
          <w:tcPr>
            <w:tcW w:w="222" w:type="dxa"/>
            <w:vAlign w:val="center"/>
            <w:hideMark/>
          </w:tcPr>
          <w:p w14:paraId="462281B0" w14:textId="77777777" w:rsidR="00355044" w:rsidRPr="00B662DA" w:rsidRDefault="00355044" w:rsidP="00355044">
            <w:pPr>
              <w:spacing w:after="0" w:line="240" w:lineRule="auto"/>
              <w:rPr>
                <w:rFonts w:ascii="Times New Roman" w:eastAsia="Times New Roman" w:hAnsi="Times New Roman" w:cs="Times New Roman"/>
                <w:kern w:val="0"/>
                <w:sz w:val="20"/>
                <w:szCs w:val="20"/>
                <w:lang w:eastAsia="lv-LV"/>
                <w14:ligatures w14:val="none"/>
              </w:rPr>
            </w:pPr>
          </w:p>
        </w:tc>
      </w:tr>
      <w:tr w:rsidR="00355044" w:rsidRPr="00B662DA" w14:paraId="141397A3" w14:textId="77777777" w:rsidTr="00D82051">
        <w:trPr>
          <w:trHeight w:val="310"/>
        </w:trPr>
        <w:tc>
          <w:tcPr>
            <w:tcW w:w="4420" w:type="dxa"/>
            <w:tcBorders>
              <w:top w:val="nil"/>
              <w:left w:val="single" w:sz="4" w:space="0" w:color="auto"/>
              <w:bottom w:val="single" w:sz="4" w:space="0" w:color="auto"/>
              <w:right w:val="single" w:sz="4" w:space="0" w:color="auto"/>
            </w:tcBorders>
            <w:shd w:val="clear" w:color="auto" w:fill="auto"/>
            <w:vAlign w:val="center"/>
            <w:hideMark/>
          </w:tcPr>
          <w:p w14:paraId="159911EE" w14:textId="77777777" w:rsidR="00355044" w:rsidRPr="00B662DA" w:rsidRDefault="00355044" w:rsidP="00355044">
            <w:pPr>
              <w:spacing w:after="0" w:line="240" w:lineRule="auto"/>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Pasta izdevumi</w:t>
            </w:r>
          </w:p>
        </w:tc>
        <w:tc>
          <w:tcPr>
            <w:tcW w:w="2320" w:type="dxa"/>
            <w:tcBorders>
              <w:top w:val="nil"/>
              <w:left w:val="nil"/>
              <w:bottom w:val="single" w:sz="4" w:space="0" w:color="auto"/>
              <w:right w:val="single" w:sz="4" w:space="0" w:color="auto"/>
            </w:tcBorders>
            <w:shd w:val="clear" w:color="auto" w:fill="auto"/>
            <w:vAlign w:val="center"/>
            <w:hideMark/>
          </w:tcPr>
          <w:p w14:paraId="2C51A490" w14:textId="77777777" w:rsidR="00355044" w:rsidRPr="00B662DA" w:rsidRDefault="00355044" w:rsidP="00355044">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12 581</w:t>
            </w:r>
          </w:p>
        </w:tc>
        <w:tc>
          <w:tcPr>
            <w:tcW w:w="2700" w:type="dxa"/>
            <w:tcBorders>
              <w:top w:val="nil"/>
              <w:left w:val="nil"/>
              <w:bottom w:val="single" w:sz="4" w:space="0" w:color="auto"/>
              <w:right w:val="single" w:sz="4" w:space="0" w:color="auto"/>
            </w:tcBorders>
            <w:shd w:val="clear" w:color="auto" w:fill="auto"/>
            <w:vAlign w:val="bottom"/>
            <w:hideMark/>
          </w:tcPr>
          <w:p w14:paraId="5322FEA1" w14:textId="77777777" w:rsidR="00355044" w:rsidRPr="00B662DA" w:rsidRDefault="00355044" w:rsidP="00355044">
            <w:pPr>
              <w:spacing w:after="0" w:line="240" w:lineRule="auto"/>
              <w:rPr>
                <w:rFonts w:ascii="Times New Roman" w:eastAsia="Times New Roman" w:hAnsi="Times New Roman" w:cs="Times New Roman"/>
                <w:color w:val="000000"/>
                <w:kern w:val="0"/>
                <w:sz w:val="20"/>
                <w:szCs w:val="20"/>
                <w:lang w:eastAsia="lv-LV"/>
                <w14:ligatures w14:val="none"/>
              </w:rPr>
            </w:pPr>
            <w:r w:rsidRPr="00B662DA">
              <w:rPr>
                <w:rFonts w:ascii="Times New Roman" w:eastAsia="Times New Roman" w:hAnsi="Times New Roman" w:cs="Times New Roman"/>
                <w:color w:val="000000"/>
                <w:kern w:val="0"/>
                <w:sz w:val="20"/>
                <w:szCs w:val="20"/>
                <w:lang w:eastAsia="lv-LV"/>
                <w14:ligatures w14:val="none"/>
              </w:rPr>
              <w:t> </w:t>
            </w:r>
          </w:p>
        </w:tc>
        <w:tc>
          <w:tcPr>
            <w:tcW w:w="222" w:type="dxa"/>
            <w:vAlign w:val="center"/>
            <w:hideMark/>
          </w:tcPr>
          <w:p w14:paraId="008F49EC" w14:textId="77777777" w:rsidR="00355044" w:rsidRPr="00B662DA" w:rsidRDefault="00355044" w:rsidP="00355044">
            <w:pPr>
              <w:spacing w:after="0" w:line="240" w:lineRule="auto"/>
              <w:rPr>
                <w:rFonts w:ascii="Times New Roman" w:eastAsia="Times New Roman" w:hAnsi="Times New Roman" w:cs="Times New Roman"/>
                <w:kern w:val="0"/>
                <w:sz w:val="20"/>
                <w:szCs w:val="20"/>
                <w:lang w:eastAsia="lv-LV"/>
                <w14:ligatures w14:val="none"/>
              </w:rPr>
            </w:pPr>
          </w:p>
        </w:tc>
      </w:tr>
      <w:tr w:rsidR="00355044" w:rsidRPr="00B662DA" w14:paraId="07378667" w14:textId="77777777" w:rsidTr="00D82051">
        <w:trPr>
          <w:trHeight w:val="310"/>
        </w:trPr>
        <w:tc>
          <w:tcPr>
            <w:tcW w:w="4420" w:type="dxa"/>
            <w:tcBorders>
              <w:top w:val="nil"/>
              <w:left w:val="single" w:sz="4" w:space="0" w:color="auto"/>
              <w:bottom w:val="single" w:sz="4" w:space="0" w:color="auto"/>
              <w:right w:val="single" w:sz="4" w:space="0" w:color="auto"/>
            </w:tcBorders>
            <w:shd w:val="clear" w:color="auto" w:fill="auto"/>
            <w:vAlign w:val="center"/>
            <w:hideMark/>
          </w:tcPr>
          <w:p w14:paraId="4EAD04D5" w14:textId="77777777" w:rsidR="00355044" w:rsidRPr="00B662DA" w:rsidRDefault="00355044" w:rsidP="00355044">
            <w:pPr>
              <w:spacing w:after="0" w:line="240" w:lineRule="auto"/>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IS licences</w:t>
            </w:r>
          </w:p>
        </w:tc>
        <w:tc>
          <w:tcPr>
            <w:tcW w:w="2320" w:type="dxa"/>
            <w:tcBorders>
              <w:top w:val="nil"/>
              <w:left w:val="nil"/>
              <w:bottom w:val="single" w:sz="4" w:space="0" w:color="auto"/>
              <w:right w:val="single" w:sz="4" w:space="0" w:color="auto"/>
            </w:tcBorders>
            <w:shd w:val="clear" w:color="auto" w:fill="auto"/>
            <w:vAlign w:val="center"/>
            <w:hideMark/>
          </w:tcPr>
          <w:p w14:paraId="5E9F42B2" w14:textId="77777777" w:rsidR="00355044" w:rsidRPr="00B662DA" w:rsidRDefault="00355044" w:rsidP="00355044">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151 020</w:t>
            </w:r>
          </w:p>
        </w:tc>
        <w:tc>
          <w:tcPr>
            <w:tcW w:w="2700" w:type="dxa"/>
            <w:tcBorders>
              <w:top w:val="nil"/>
              <w:left w:val="nil"/>
              <w:bottom w:val="single" w:sz="4" w:space="0" w:color="auto"/>
              <w:right w:val="single" w:sz="4" w:space="0" w:color="auto"/>
            </w:tcBorders>
            <w:shd w:val="clear" w:color="auto" w:fill="auto"/>
            <w:vAlign w:val="bottom"/>
            <w:hideMark/>
          </w:tcPr>
          <w:p w14:paraId="1ECE8A9F" w14:textId="77777777" w:rsidR="00355044" w:rsidRPr="00B662DA" w:rsidRDefault="00355044" w:rsidP="00355044">
            <w:pPr>
              <w:spacing w:after="0" w:line="240" w:lineRule="auto"/>
              <w:rPr>
                <w:rFonts w:ascii="Times New Roman" w:eastAsia="Times New Roman" w:hAnsi="Times New Roman" w:cs="Times New Roman"/>
                <w:color w:val="000000"/>
                <w:kern w:val="0"/>
                <w:sz w:val="20"/>
                <w:szCs w:val="20"/>
                <w:lang w:eastAsia="lv-LV"/>
                <w14:ligatures w14:val="none"/>
              </w:rPr>
            </w:pPr>
            <w:r w:rsidRPr="00B662DA">
              <w:rPr>
                <w:rFonts w:ascii="Times New Roman" w:eastAsia="Times New Roman" w:hAnsi="Times New Roman" w:cs="Times New Roman"/>
                <w:color w:val="000000"/>
                <w:kern w:val="0"/>
                <w:sz w:val="20"/>
                <w:szCs w:val="20"/>
                <w:lang w:eastAsia="lv-LV"/>
                <w14:ligatures w14:val="none"/>
              </w:rPr>
              <w:t>t.sk. 35189 Moneyval</w:t>
            </w:r>
          </w:p>
        </w:tc>
        <w:tc>
          <w:tcPr>
            <w:tcW w:w="222" w:type="dxa"/>
            <w:vAlign w:val="center"/>
            <w:hideMark/>
          </w:tcPr>
          <w:p w14:paraId="74A8B513" w14:textId="77777777" w:rsidR="00355044" w:rsidRPr="00B662DA" w:rsidRDefault="00355044" w:rsidP="00355044">
            <w:pPr>
              <w:spacing w:after="0" w:line="240" w:lineRule="auto"/>
              <w:rPr>
                <w:rFonts w:ascii="Times New Roman" w:eastAsia="Times New Roman" w:hAnsi="Times New Roman" w:cs="Times New Roman"/>
                <w:kern w:val="0"/>
                <w:sz w:val="20"/>
                <w:szCs w:val="20"/>
                <w:lang w:eastAsia="lv-LV"/>
                <w14:ligatures w14:val="none"/>
              </w:rPr>
            </w:pPr>
          </w:p>
        </w:tc>
      </w:tr>
      <w:tr w:rsidR="00355044" w:rsidRPr="00B662DA" w14:paraId="75D98B63" w14:textId="77777777" w:rsidTr="00D82051">
        <w:trPr>
          <w:trHeight w:val="380"/>
        </w:trPr>
        <w:tc>
          <w:tcPr>
            <w:tcW w:w="4420" w:type="dxa"/>
            <w:tcBorders>
              <w:top w:val="nil"/>
              <w:left w:val="single" w:sz="4" w:space="0" w:color="auto"/>
              <w:bottom w:val="single" w:sz="4" w:space="0" w:color="auto"/>
              <w:right w:val="single" w:sz="4" w:space="0" w:color="auto"/>
            </w:tcBorders>
            <w:shd w:val="clear" w:color="auto" w:fill="auto"/>
            <w:vAlign w:val="center"/>
            <w:hideMark/>
          </w:tcPr>
          <w:p w14:paraId="782BD17D" w14:textId="77777777" w:rsidR="00355044" w:rsidRPr="00B662DA" w:rsidRDefault="00355044" w:rsidP="00355044">
            <w:pPr>
              <w:spacing w:after="0" w:line="240" w:lineRule="auto"/>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Mobilās telekomunikācijas</w:t>
            </w:r>
          </w:p>
        </w:tc>
        <w:tc>
          <w:tcPr>
            <w:tcW w:w="2320" w:type="dxa"/>
            <w:tcBorders>
              <w:top w:val="nil"/>
              <w:left w:val="nil"/>
              <w:bottom w:val="single" w:sz="4" w:space="0" w:color="auto"/>
              <w:right w:val="single" w:sz="4" w:space="0" w:color="auto"/>
            </w:tcBorders>
            <w:shd w:val="clear" w:color="auto" w:fill="auto"/>
            <w:vAlign w:val="center"/>
            <w:hideMark/>
          </w:tcPr>
          <w:p w14:paraId="4410B1D4" w14:textId="77777777" w:rsidR="00355044" w:rsidRPr="00B662DA" w:rsidRDefault="00355044" w:rsidP="00355044">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12 372</w:t>
            </w:r>
          </w:p>
        </w:tc>
        <w:tc>
          <w:tcPr>
            <w:tcW w:w="2700" w:type="dxa"/>
            <w:tcBorders>
              <w:top w:val="nil"/>
              <w:left w:val="nil"/>
              <w:bottom w:val="single" w:sz="4" w:space="0" w:color="auto"/>
              <w:right w:val="single" w:sz="4" w:space="0" w:color="auto"/>
            </w:tcBorders>
            <w:shd w:val="clear" w:color="auto" w:fill="auto"/>
            <w:vAlign w:val="bottom"/>
            <w:hideMark/>
          </w:tcPr>
          <w:p w14:paraId="4F82F0F3" w14:textId="77777777" w:rsidR="00355044" w:rsidRPr="00B662DA" w:rsidRDefault="00355044" w:rsidP="00355044">
            <w:pPr>
              <w:spacing w:after="0" w:line="240" w:lineRule="auto"/>
              <w:rPr>
                <w:rFonts w:ascii="Times New Roman" w:eastAsia="Times New Roman" w:hAnsi="Times New Roman" w:cs="Times New Roman"/>
                <w:color w:val="000000"/>
                <w:kern w:val="0"/>
                <w:sz w:val="20"/>
                <w:szCs w:val="20"/>
                <w:lang w:eastAsia="lv-LV"/>
                <w14:ligatures w14:val="none"/>
              </w:rPr>
            </w:pPr>
            <w:r w:rsidRPr="00B662DA">
              <w:rPr>
                <w:rFonts w:ascii="Times New Roman" w:eastAsia="Times New Roman" w:hAnsi="Times New Roman" w:cs="Times New Roman"/>
                <w:color w:val="000000"/>
                <w:kern w:val="0"/>
                <w:sz w:val="20"/>
                <w:szCs w:val="20"/>
                <w:lang w:eastAsia="lv-LV"/>
                <w14:ligatures w14:val="none"/>
              </w:rPr>
              <w:t>t.sk. 1860 Moneyval</w:t>
            </w:r>
          </w:p>
        </w:tc>
        <w:tc>
          <w:tcPr>
            <w:tcW w:w="222" w:type="dxa"/>
            <w:vAlign w:val="center"/>
            <w:hideMark/>
          </w:tcPr>
          <w:p w14:paraId="6D62796F" w14:textId="77777777" w:rsidR="00355044" w:rsidRPr="00B662DA" w:rsidRDefault="00355044" w:rsidP="00355044">
            <w:pPr>
              <w:spacing w:after="0" w:line="240" w:lineRule="auto"/>
              <w:rPr>
                <w:rFonts w:ascii="Times New Roman" w:eastAsia="Times New Roman" w:hAnsi="Times New Roman" w:cs="Times New Roman"/>
                <w:kern w:val="0"/>
                <w:sz w:val="20"/>
                <w:szCs w:val="20"/>
                <w:lang w:eastAsia="lv-LV"/>
                <w14:ligatures w14:val="none"/>
              </w:rPr>
            </w:pPr>
          </w:p>
        </w:tc>
      </w:tr>
      <w:tr w:rsidR="00355044" w:rsidRPr="00B662DA" w14:paraId="410D31B7" w14:textId="77777777" w:rsidTr="00D82051">
        <w:trPr>
          <w:trHeight w:val="310"/>
        </w:trPr>
        <w:tc>
          <w:tcPr>
            <w:tcW w:w="4420" w:type="dxa"/>
            <w:tcBorders>
              <w:top w:val="nil"/>
              <w:left w:val="single" w:sz="4" w:space="0" w:color="auto"/>
              <w:bottom w:val="single" w:sz="4" w:space="0" w:color="auto"/>
              <w:right w:val="single" w:sz="4" w:space="0" w:color="auto"/>
            </w:tcBorders>
            <w:shd w:val="clear" w:color="auto" w:fill="auto"/>
            <w:vAlign w:val="center"/>
            <w:hideMark/>
          </w:tcPr>
          <w:p w14:paraId="35C53CBE" w14:textId="77777777" w:rsidR="00355044" w:rsidRPr="00B662DA" w:rsidRDefault="00355044" w:rsidP="00355044">
            <w:pPr>
              <w:spacing w:after="0" w:line="240" w:lineRule="auto"/>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Personāla attīstība</w:t>
            </w:r>
          </w:p>
        </w:tc>
        <w:tc>
          <w:tcPr>
            <w:tcW w:w="2320" w:type="dxa"/>
            <w:tcBorders>
              <w:top w:val="nil"/>
              <w:left w:val="nil"/>
              <w:bottom w:val="single" w:sz="4" w:space="0" w:color="auto"/>
              <w:right w:val="single" w:sz="4" w:space="0" w:color="auto"/>
            </w:tcBorders>
            <w:shd w:val="clear" w:color="auto" w:fill="auto"/>
            <w:vAlign w:val="center"/>
            <w:hideMark/>
          </w:tcPr>
          <w:p w14:paraId="6AB80E87" w14:textId="77777777" w:rsidR="00355044" w:rsidRPr="00B662DA" w:rsidRDefault="00355044" w:rsidP="00355044">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30 261</w:t>
            </w:r>
          </w:p>
        </w:tc>
        <w:tc>
          <w:tcPr>
            <w:tcW w:w="2700" w:type="dxa"/>
            <w:tcBorders>
              <w:top w:val="nil"/>
              <w:left w:val="nil"/>
              <w:bottom w:val="single" w:sz="4" w:space="0" w:color="auto"/>
              <w:right w:val="single" w:sz="4" w:space="0" w:color="auto"/>
            </w:tcBorders>
            <w:shd w:val="clear" w:color="auto" w:fill="auto"/>
            <w:vAlign w:val="bottom"/>
            <w:hideMark/>
          </w:tcPr>
          <w:p w14:paraId="32123227" w14:textId="77777777" w:rsidR="00355044" w:rsidRPr="00B662DA" w:rsidRDefault="00355044" w:rsidP="00355044">
            <w:pPr>
              <w:spacing w:after="0" w:line="240" w:lineRule="auto"/>
              <w:rPr>
                <w:rFonts w:ascii="Times New Roman" w:eastAsia="Times New Roman" w:hAnsi="Times New Roman" w:cs="Times New Roman"/>
                <w:color w:val="000000"/>
                <w:kern w:val="0"/>
                <w:sz w:val="20"/>
                <w:szCs w:val="20"/>
                <w:lang w:eastAsia="lv-LV"/>
                <w14:ligatures w14:val="none"/>
              </w:rPr>
            </w:pPr>
            <w:r w:rsidRPr="00B662DA">
              <w:rPr>
                <w:rFonts w:ascii="Times New Roman" w:eastAsia="Times New Roman" w:hAnsi="Times New Roman" w:cs="Times New Roman"/>
                <w:color w:val="000000"/>
                <w:kern w:val="0"/>
                <w:sz w:val="20"/>
                <w:szCs w:val="20"/>
                <w:lang w:eastAsia="lv-LV"/>
                <w14:ligatures w14:val="none"/>
              </w:rPr>
              <w:t>t.sk. 15426 Moneyval</w:t>
            </w:r>
          </w:p>
        </w:tc>
        <w:tc>
          <w:tcPr>
            <w:tcW w:w="222" w:type="dxa"/>
            <w:vAlign w:val="center"/>
            <w:hideMark/>
          </w:tcPr>
          <w:p w14:paraId="7F1AC53A" w14:textId="77777777" w:rsidR="00355044" w:rsidRPr="00B662DA" w:rsidRDefault="00355044" w:rsidP="00355044">
            <w:pPr>
              <w:spacing w:after="0" w:line="240" w:lineRule="auto"/>
              <w:rPr>
                <w:rFonts w:ascii="Times New Roman" w:eastAsia="Times New Roman" w:hAnsi="Times New Roman" w:cs="Times New Roman"/>
                <w:kern w:val="0"/>
                <w:sz w:val="20"/>
                <w:szCs w:val="20"/>
                <w:lang w:eastAsia="lv-LV"/>
                <w14:ligatures w14:val="none"/>
              </w:rPr>
            </w:pPr>
          </w:p>
        </w:tc>
      </w:tr>
      <w:tr w:rsidR="00355044" w:rsidRPr="00B662DA" w14:paraId="31DBA43A" w14:textId="77777777" w:rsidTr="00D82051">
        <w:trPr>
          <w:trHeight w:val="310"/>
        </w:trPr>
        <w:tc>
          <w:tcPr>
            <w:tcW w:w="4420" w:type="dxa"/>
            <w:tcBorders>
              <w:top w:val="nil"/>
              <w:left w:val="single" w:sz="4" w:space="0" w:color="auto"/>
              <w:bottom w:val="single" w:sz="4" w:space="0" w:color="auto"/>
              <w:right w:val="single" w:sz="4" w:space="0" w:color="auto"/>
            </w:tcBorders>
            <w:shd w:val="clear" w:color="auto" w:fill="auto"/>
            <w:vAlign w:val="center"/>
            <w:hideMark/>
          </w:tcPr>
          <w:p w14:paraId="323905D5" w14:textId="77777777" w:rsidR="00355044" w:rsidRPr="00B662DA" w:rsidRDefault="00355044" w:rsidP="00355044">
            <w:pPr>
              <w:spacing w:after="0" w:line="240" w:lineRule="auto"/>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Darba aizsardzība</w:t>
            </w:r>
          </w:p>
        </w:tc>
        <w:tc>
          <w:tcPr>
            <w:tcW w:w="2320" w:type="dxa"/>
            <w:tcBorders>
              <w:top w:val="nil"/>
              <w:left w:val="nil"/>
              <w:bottom w:val="single" w:sz="4" w:space="0" w:color="auto"/>
              <w:right w:val="single" w:sz="4" w:space="0" w:color="auto"/>
            </w:tcBorders>
            <w:shd w:val="clear" w:color="auto" w:fill="auto"/>
            <w:vAlign w:val="center"/>
            <w:hideMark/>
          </w:tcPr>
          <w:p w14:paraId="50A199BD" w14:textId="77777777" w:rsidR="00355044" w:rsidRPr="00B662DA" w:rsidRDefault="00355044" w:rsidP="00355044">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9 541</w:t>
            </w:r>
          </w:p>
        </w:tc>
        <w:tc>
          <w:tcPr>
            <w:tcW w:w="2700" w:type="dxa"/>
            <w:tcBorders>
              <w:top w:val="nil"/>
              <w:left w:val="nil"/>
              <w:bottom w:val="single" w:sz="4" w:space="0" w:color="auto"/>
              <w:right w:val="single" w:sz="4" w:space="0" w:color="auto"/>
            </w:tcBorders>
            <w:shd w:val="clear" w:color="auto" w:fill="auto"/>
            <w:vAlign w:val="bottom"/>
            <w:hideMark/>
          </w:tcPr>
          <w:p w14:paraId="6293CDEF" w14:textId="77777777" w:rsidR="00355044" w:rsidRPr="00B662DA" w:rsidRDefault="00355044" w:rsidP="00355044">
            <w:pPr>
              <w:spacing w:after="0" w:line="240" w:lineRule="auto"/>
              <w:rPr>
                <w:rFonts w:ascii="Times New Roman" w:eastAsia="Times New Roman" w:hAnsi="Times New Roman" w:cs="Times New Roman"/>
                <w:color w:val="000000"/>
                <w:kern w:val="0"/>
                <w:sz w:val="20"/>
                <w:szCs w:val="20"/>
                <w:lang w:eastAsia="lv-LV"/>
                <w14:ligatures w14:val="none"/>
              </w:rPr>
            </w:pPr>
            <w:r w:rsidRPr="00B662DA">
              <w:rPr>
                <w:rFonts w:ascii="Times New Roman" w:eastAsia="Times New Roman" w:hAnsi="Times New Roman" w:cs="Times New Roman"/>
                <w:color w:val="000000"/>
                <w:kern w:val="0"/>
                <w:sz w:val="20"/>
                <w:szCs w:val="20"/>
                <w:lang w:eastAsia="lv-LV"/>
                <w14:ligatures w14:val="none"/>
              </w:rPr>
              <w:t> </w:t>
            </w:r>
          </w:p>
        </w:tc>
        <w:tc>
          <w:tcPr>
            <w:tcW w:w="222" w:type="dxa"/>
            <w:vAlign w:val="center"/>
            <w:hideMark/>
          </w:tcPr>
          <w:p w14:paraId="5B5047B4" w14:textId="77777777" w:rsidR="00355044" w:rsidRPr="00B662DA" w:rsidRDefault="00355044" w:rsidP="00355044">
            <w:pPr>
              <w:spacing w:after="0" w:line="240" w:lineRule="auto"/>
              <w:rPr>
                <w:rFonts w:ascii="Times New Roman" w:eastAsia="Times New Roman" w:hAnsi="Times New Roman" w:cs="Times New Roman"/>
                <w:kern w:val="0"/>
                <w:sz w:val="20"/>
                <w:szCs w:val="20"/>
                <w:lang w:eastAsia="lv-LV"/>
                <w14:ligatures w14:val="none"/>
              </w:rPr>
            </w:pPr>
          </w:p>
        </w:tc>
      </w:tr>
      <w:tr w:rsidR="00355044" w:rsidRPr="00B662DA" w14:paraId="74EFAE23" w14:textId="77777777" w:rsidTr="00D82051">
        <w:trPr>
          <w:trHeight w:val="370"/>
        </w:trPr>
        <w:tc>
          <w:tcPr>
            <w:tcW w:w="4420" w:type="dxa"/>
            <w:tcBorders>
              <w:top w:val="nil"/>
              <w:left w:val="single" w:sz="4" w:space="0" w:color="auto"/>
              <w:bottom w:val="single" w:sz="4" w:space="0" w:color="auto"/>
              <w:right w:val="single" w:sz="4" w:space="0" w:color="auto"/>
            </w:tcBorders>
            <w:shd w:val="clear" w:color="auto" w:fill="auto"/>
            <w:vAlign w:val="center"/>
            <w:hideMark/>
          </w:tcPr>
          <w:p w14:paraId="523804C2" w14:textId="77777777" w:rsidR="00355044" w:rsidRPr="00B662DA" w:rsidRDefault="00355044" w:rsidP="00355044">
            <w:pPr>
              <w:spacing w:after="0" w:line="240" w:lineRule="auto"/>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Iekšzemes komandējumi un dienesta braucieni</w:t>
            </w:r>
          </w:p>
        </w:tc>
        <w:tc>
          <w:tcPr>
            <w:tcW w:w="2320" w:type="dxa"/>
            <w:tcBorders>
              <w:top w:val="nil"/>
              <w:left w:val="nil"/>
              <w:bottom w:val="single" w:sz="4" w:space="0" w:color="auto"/>
              <w:right w:val="single" w:sz="4" w:space="0" w:color="auto"/>
            </w:tcBorders>
            <w:shd w:val="clear" w:color="auto" w:fill="auto"/>
            <w:vAlign w:val="center"/>
            <w:hideMark/>
          </w:tcPr>
          <w:p w14:paraId="4A1B6F73" w14:textId="77777777" w:rsidR="00355044" w:rsidRPr="00B662DA" w:rsidRDefault="00355044" w:rsidP="00355044">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6 758</w:t>
            </w:r>
          </w:p>
        </w:tc>
        <w:tc>
          <w:tcPr>
            <w:tcW w:w="2700" w:type="dxa"/>
            <w:tcBorders>
              <w:top w:val="nil"/>
              <w:left w:val="nil"/>
              <w:bottom w:val="single" w:sz="4" w:space="0" w:color="auto"/>
              <w:right w:val="single" w:sz="4" w:space="0" w:color="auto"/>
            </w:tcBorders>
            <w:shd w:val="clear" w:color="auto" w:fill="auto"/>
            <w:vAlign w:val="bottom"/>
            <w:hideMark/>
          </w:tcPr>
          <w:p w14:paraId="198F7AFA" w14:textId="77777777" w:rsidR="00355044" w:rsidRPr="00B662DA" w:rsidRDefault="00355044" w:rsidP="00355044">
            <w:pPr>
              <w:spacing w:after="0" w:line="240" w:lineRule="auto"/>
              <w:rPr>
                <w:rFonts w:ascii="Times New Roman" w:eastAsia="Times New Roman" w:hAnsi="Times New Roman" w:cs="Times New Roman"/>
                <w:color w:val="000000"/>
                <w:kern w:val="0"/>
                <w:sz w:val="20"/>
                <w:szCs w:val="20"/>
                <w:lang w:eastAsia="lv-LV"/>
                <w14:ligatures w14:val="none"/>
              </w:rPr>
            </w:pPr>
            <w:r w:rsidRPr="00B662DA">
              <w:rPr>
                <w:rFonts w:ascii="Times New Roman" w:eastAsia="Times New Roman" w:hAnsi="Times New Roman" w:cs="Times New Roman"/>
                <w:color w:val="000000"/>
                <w:kern w:val="0"/>
                <w:sz w:val="20"/>
                <w:szCs w:val="20"/>
                <w:lang w:eastAsia="lv-LV"/>
                <w14:ligatures w14:val="none"/>
              </w:rPr>
              <w:t> </w:t>
            </w:r>
          </w:p>
        </w:tc>
        <w:tc>
          <w:tcPr>
            <w:tcW w:w="222" w:type="dxa"/>
            <w:vAlign w:val="center"/>
            <w:hideMark/>
          </w:tcPr>
          <w:p w14:paraId="306D8763" w14:textId="77777777" w:rsidR="00355044" w:rsidRPr="00B662DA" w:rsidRDefault="00355044" w:rsidP="00355044">
            <w:pPr>
              <w:spacing w:after="0" w:line="240" w:lineRule="auto"/>
              <w:rPr>
                <w:rFonts w:ascii="Times New Roman" w:eastAsia="Times New Roman" w:hAnsi="Times New Roman" w:cs="Times New Roman"/>
                <w:kern w:val="0"/>
                <w:sz w:val="20"/>
                <w:szCs w:val="20"/>
                <w:lang w:eastAsia="lv-LV"/>
                <w14:ligatures w14:val="none"/>
              </w:rPr>
            </w:pPr>
          </w:p>
        </w:tc>
      </w:tr>
      <w:tr w:rsidR="00355044" w:rsidRPr="00B662DA" w14:paraId="2A4952BB" w14:textId="77777777" w:rsidTr="00D82051">
        <w:trPr>
          <w:trHeight w:val="310"/>
        </w:trPr>
        <w:tc>
          <w:tcPr>
            <w:tcW w:w="4420" w:type="dxa"/>
            <w:tcBorders>
              <w:top w:val="nil"/>
              <w:left w:val="single" w:sz="4" w:space="0" w:color="auto"/>
              <w:bottom w:val="single" w:sz="4" w:space="0" w:color="auto"/>
              <w:right w:val="single" w:sz="4" w:space="0" w:color="auto"/>
            </w:tcBorders>
            <w:shd w:val="clear" w:color="auto" w:fill="auto"/>
            <w:vAlign w:val="center"/>
            <w:hideMark/>
          </w:tcPr>
          <w:p w14:paraId="29F8785E" w14:textId="77777777" w:rsidR="00355044" w:rsidRPr="00B662DA" w:rsidRDefault="00355044" w:rsidP="00355044">
            <w:pPr>
              <w:spacing w:after="0" w:line="240" w:lineRule="auto"/>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Ārvalstu komandējumi</w:t>
            </w:r>
          </w:p>
        </w:tc>
        <w:tc>
          <w:tcPr>
            <w:tcW w:w="2320" w:type="dxa"/>
            <w:tcBorders>
              <w:top w:val="nil"/>
              <w:left w:val="nil"/>
              <w:bottom w:val="single" w:sz="4" w:space="0" w:color="auto"/>
              <w:right w:val="single" w:sz="4" w:space="0" w:color="auto"/>
            </w:tcBorders>
            <w:shd w:val="clear" w:color="auto" w:fill="auto"/>
            <w:vAlign w:val="center"/>
            <w:hideMark/>
          </w:tcPr>
          <w:p w14:paraId="3C2E672B" w14:textId="77777777" w:rsidR="00355044" w:rsidRPr="00B662DA" w:rsidRDefault="00355044" w:rsidP="00355044">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26 650</w:t>
            </w:r>
          </w:p>
        </w:tc>
        <w:tc>
          <w:tcPr>
            <w:tcW w:w="2700" w:type="dxa"/>
            <w:tcBorders>
              <w:top w:val="nil"/>
              <w:left w:val="nil"/>
              <w:bottom w:val="single" w:sz="4" w:space="0" w:color="auto"/>
              <w:right w:val="single" w:sz="4" w:space="0" w:color="auto"/>
            </w:tcBorders>
            <w:shd w:val="clear" w:color="auto" w:fill="auto"/>
            <w:vAlign w:val="bottom"/>
            <w:hideMark/>
          </w:tcPr>
          <w:p w14:paraId="5B38BF3A" w14:textId="77777777" w:rsidR="00355044" w:rsidRPr="00B662DA" w:rsidRDefault="00355044" w:rsidP="00355044">
            <w:pPr>
              <w:spacing w:after="0" w:line="240" w:lineRule="auto"/>
              <w:rPr>
                <w:rFonts w:ascii="Times New Roman" w:eastAsia="Times New Roman" w:hAnsi="Times New Roman" w:cs="Times New Roman"/>
                <w:color w:val="000000"/>
                <w:kern w:val="0"/>
                <w:sz w:val="20"/>
                <w:szCs w:val="20"/>
                <w:lang w:eastAsia="lv-LV"/>
                <w14:ligatures w14:val="none"/>
              </w:rPr>
            </w:pPr>
            <w:r w:rsidRPr="00B662DA">
              <w:rPr>
                <w:rFonts w:ascii="Times New Roman" w:eastAsia="Times New Roman" w:hAnsi="Times New Roman" w:cs="Times New Roman"/>
                <w:color w:val="000000"/>
                <w:kern w:val="0"/>
                <w:sz w:val="20"/>
                <w:szCs w:val="20"/>
                <w:lang w:eastAsia="lv-LV"/>
                <w14:ligatures w14:val="none"/>
              </w:rPr>
              <w:t> </w:t>
            </w:r>
          </w:p>
        </w:tc>
        <w:tc>
          <w:tcPr>
            <w:tcW w:w="222" w:type="dxa"/>
            <w:vAlign w:val="center"/>
            <w:hideMark/>
          </w:tcPr>
          <w:p w14:paraId="2B0CEF69" w14:textId="77777777" w:rsidR="00355044" w:rsidRPr="00B662DA" w:rsidRDefault="00355044" w:rsidP="00355044">
            <w:pPr>
              <w:spacing w:after="0" w:line="240" w:lineRule="auto"/>
              <w:rPr>
                <w:rFonts w:ascii="Times New Roman" w:eastAsia="Times New Roman" w:hAnsi="Times New Roman" w:cs="Times New Roman"/>
                <w:kern w:val="0"/>
                <w:sz w:val="20"/>
                <w:szCs w:val="20"/>
                <w:lang w:eastAsia="lv-LV"/>
                <w14:ligatures w14:val="none"/>
              </w:rPr>
            </w:pPr>
          </w:p>
        </w:tc>
      </w:tr>
      <w:tr w:rsidR="00355044" w:rsidRPr="00B662DA" w14:paraId="450F9717" w14:textId="77777777" w:rsidTr="00D82051">
        <w:trPr>
          <w:trHeight w:val="310"/>
        </w:trPr>
        <w:tc>
          <w:tcPr>
            <w:tcW w:w="4420" w:type="dxa"/>
            <w:tcBorders>
              <w:top w:val="nil"/>
              <w:left w:val="single" w:sz="4" w:space="0" w:color="auto"/>
              <w:bottom w:val="single" w:sz="4" w:space="0" w:color="auto"/>
              <w:right w:val="single" w:sz="4" w:space="0" w:color="auto"/>
            </w:tcBorders>
            <w:shd w:val="clear" w:color="auto" w:fill="auto"/>
            <w:vAlign w:val="center"/>
            <w:hideMark/>
          </w:tcPr>
          <w:p w14:paraId="59F7A3A1" w14:textId="77777777" w:rsidR="00355044" w:rsidRPr="00B662DA" w:rsidRDefault="00355044" w:rsidP="00355044">
            <w:pPr>
              <w:spacing w:after="0" w:line="240" w:lineRule="auto"/>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Medicīnisko pārbaužu ekspertīzes</w:t>
            </w:r>
          </w:p>
        </w:tc>
        <w:tc>
          <w:tcPr>
            <w:tcW w:w="2320" w:type="dxa"/>
            <w:tcBorders>
              <w:top w:val="nil"/>
              <w:left w:val="nil"/>
              <w:bottom w:val="single" w:sz="4" w:space="0" w:color="auto"/>
              <w:right w:val="single" w:sz="4" w:space="0" w:color="auto"/>
            </w:tcBorders>
            <w:shd w:val="clear" w:color="auto" w:fill="auto"/>
            <w:vAlign w:val="center"/>
            <w:hideMark/>
          </w:tcPr>
          <w:p w14:paraId="0C4D2D36" w14:textId="77777777" w:rsidR="00355044" w:rsidRPr="00B662DA" w:rsidRDefault="00355044" w:rsidP="00355044">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17 500</w:t>
            </w:r>
          </w:p>
        </w:tc>
        <w:tc>
          <w:tcPr>
            <w:tcW w:w="2700" w:type="dxa"/>
            <w:tcBorders>
              <w:top w:val="nil"/>
              <w:left w:val="nil"/>
              <w:bottom w:val="single" w:sz="4" w:space="0" w:color="auto"/>
              <w:right w:val="single" w:sz="4" w:space="0" w:color="auto"/>
            </w:tcBorders>
            <w:shd w:val="clear" w:color="auto" w:fill="auto"/>
            <w:vAlign w:val="bottom"/>
            <w:hideMark/>
          </w:tcPr>
          <w:p w14:paraId="07CC1C4E" w14:textId="77777777" w:rsidR="00355044" w:rsidRPr="00B662DA" w:rsidRDefault="00355044" w:rsidP="00355044">
            <w:pPr>
              <w:spacing w:after="0" w:line="240" w:lineRule="auto"/>
              <w:rPr>
                <w:rFonts w:ascii="Times New Roman" w:eastAsia="Times New Roman" w:hAnsi="Times New Roman" w:cs="Times New Roman"/>
                <w:color w:val="000000"/>
                <w:kern w:val="0"/>
                <w:sz w:val="20"/>
                <w:szCs w:val="20"/>
                <w:lang w:eastAsia="lv-LV"/>
                <w14:ligatures w14:val="none"/>
              </w:rPr>
            </w:pPr>
            <w:r w:rsidRPr="00B662DA">
              <w:rPr>
                <w:rFonts w:ascii="Times New Roman" w:eastAsia="Times New Roman" w:hAnsi="Times New Roman" w:cs="Times New Roman"/>
                <w:color w:val="000000"/>
                <w:kern w:val="0"/>
                <w:sz w:val="20"/>
                <w:szCs w:val="20"/>
                <w:lang w:eastAsia="lv-LV"/>
                <w14:ligatures w14:val="none"/>
              </w:rPr>
              <w:t> </w:t>
            </w:r>
          </w:p>
        </w:tc>
        <w:tc>
          <w:tcPr>
            <w:tcW w:w="222" w:type="dxa"/>
            <w:vAlign w:val="center"/>
            <w:hideMark/>
          </w:tcPr>
          <w:p w14:paraId="3C668BD7" w14:textId="77777777" w:rsidR="00355044" w:rsidRPr="00B662DA" w:rsidRDefault="00355044" w:rsidP="00355044">
            <w:pPr>
              <w:spacing w:after="0" w:line="240" w:lineRule="auto"/>
              <w:rPr>
                <w:rFonts w:ascii="Times New Roman" w:eastAsia="Times New Roman" w:hAnsi="Times New Roman" w:cs="Times New Roman"/>
                <w:kern w:val="0"/>
                <w:sz w:val="20"/>
                <w:szCs w:val="20"/>
                <w:lang w:eastAsia="lv-LV"/>
                <w14:ligatures w14:val="none"/>
              </w:rPr>
            </w:pPr>
          </w:p>
        </w:tc>
      </w:tr>
      <w:tr w:rsidR="00355044" w:rsidRPr="00B662DA" w14:paraId="65E6C3AB" w14:textId="77777777" w:rsidTr="00D82051">
        <w:trPr>
          <w:trHeight w:val="310"/>
        </w:trPr>
        <w:tc>
          <w:tcPr>
            <w:tcW w:w="4420" w:type="dxa"/>
            <w:tcBorders>
              <w:top w:val="nil"/>
              <w:left w:val="single" w:sz="4" w:space="0" w:color="auto"/>
              <w:bottom w:val="single" w:sz="4" w:space="0" w:color="auto"/>
              <w:right w:val="single" w:sz="4" w:space="0" w:color="auto"/>
            </w:tcBorders>
            <w:shd w:val="clear" w:color="auto" w:fill="auto"/>
            <w:vAlign w:val="center"/>
            <w:hideMark/>
          </w:tcPr>
          <w:p w14:paraId="02241AFC" w14:textId="77777777" w:rsidR="00355044" w:rsidRPr="00B662DA" w:rsidRDefault="00355044" w:rsidP="00355044">
            <w:pPr>
              <w:spacing w:after="0" w:line="240" w:lineRule="auto"/>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Slēptā novērošana</w:t>
            </w:r>
          </w:p>
        </w:tc>
        <w:tc>
          <w:tcPr>
            <w:tcW w:w="2320" w:type="dxa"/>
            <w:tcBorders>
              <w:top w:val="nil"/>
              <w:left w:val="nil"/>
              <w:bottom w:val="single" w:sz="4" w:space="0" w:color="auto"/>
              <w:right w:val="single" w:sz="4" w:space="0" w:color="auto"/>
            </w:tcBorders>
            <w:shd w:val="clear" w:color="auto" w:fill="auto"/>
            <w:vAlign w:val="center"/>
            <w:hideMark/>
          </w:tcPr>
          <w:p w14:paraId="3E2BEFEB" w14:textId="77777777" w:rsidR="00355044" w:rsidRPr="00B662DA" w:rsidRDefault="00355044" w:rsidP="00355044">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1 489 114</w:t>
            </w:r>
          </w:p>
        </w:tc>
        <w:tc>
          <w:tcPr>
            <w:tcW w:w="2700" w:type="dxa"/>
            <w:tcBorders>
              <w:top w:val="nil"/>
              <w:left w:val="nil"/>
              <w:bottom w:val="single" w:sz="4" w:space="0" w:color="auto"/>
              <w:right w:val="single" w:sz="4" w:space="0" w:color="auto"/>
            </w:tcBorders>
            <w:shd w:val="clear" w:color="auto" w:fill="auto"/>
            <w:vAlign w:val="bottom"/>
            <w:hideMark/>
          </w:tcPr>
          <w:p w14:paraId="369FD0F5" w14:textId="77777777" w:rsidR="00355044" w:rsidRPr="00B662DA" w:rsidRDefault="00355044" w:rsidP="00355044">
            <w:pPr>
              <w:spacing w:after="0" w:line="240" w:lineRule="auto"/>
              <w:rPr>
                <w:rFonts w:ascii="Times New Roman" w:eastAsia="Times New Roman" w:hAnsi="Times New Roman" w:cs="Times New Roman"/>
                <w:color w:val="000000"/>
                <w:kern w:val="0"/>
                <w:sz w:val="20"/>
                <w:szCs w:val="20"/>
                <w:lang w:eastAsia="lv-LV"/>
                <w14:ligatures w14:val="none"/>
              </w:rPr>
            </w:pPr>
            <w:r w:rsidRPr="00B662DA">
              <w:rPr>
                <w:rFonts w:ascii="Times New Roman" w:eastAsia="Times New Roman" w:hAnsi="Times New Roman" w:cs="Times New Roman"/>
                <w:color w:val="000000"/>
                <w:kern w:val="0"/>
                <w:sz w:val="20"/>
                <w:szCs w:val="20"/>
                <w:lang w:eastAsia="lv-LV"/>
                <w14:ligatures w14:val="none"/>
              </w:rPr>
              <w:t>t.sk. 408 887 EUR Moneyval</w:t>
            </w:r>
          </w:p>
        </w:tc>
        <w:tc>
          <w:tcPr>
            <w:tcW w:w="222" w:type="dxa"/>
            <w:vAlign w:val="center"/>
            <w:hideMark/>
          </w:tcPr>
          <w:p w14:paraId="2C201588" w14:textId="77777777" w:rsidR="00355044" w:rsidRPr="00B662DA" w:rsidRDefault="00355044" w:rsidP="00355044">
            <w:pPr>
              <w:spacing w:after="0" w:line="240" w:lineRule="auto"/>
              <w:rPr>
                <w:rFonts w:ascii="Times New Roman" w:eastAsia="Times New Roman" w:hAnsi="Times New Roman" w:cs="Times New Roman"/>
                <w:kern w:val="0"/>
                <w:sz w:val="20"/>
                <w:szCs w:val="20"/>
                <w:lang w:eastAsia="lv-LV"/>
                <w14:ligatures w14:val="none"/>
              </w:rPr>
            </w:pPr>
          </w:p>
        </w:tc>
      </w:tr>
      <w:tr w:rsidR="00355044" w:rsidRPr="00B662DA" w14:paraId="2CA06618" w14:textId="77777777" w:rsidTr="00D82051">
        <w:trPr>
          <w:trHeight w:val="310"/>
        </w:trPr>
        <w:tc>
          <w:tcPr>
            <w:tcW w:w="4420" w:type="dxa"/>
            <w:tcBorders>
              <w:top w:val="nil"/>
              <w:left w:val="single" w:sz="4" w:space="0" w:color="auto"/>
              <w:bottom w:val="single" w:sz="4" w:space="0" w:color="auto"/>
              <w:right w:val="single" w:sz="4" w:space="0" w:color="auto"/>
            </w:tcBorders>
            <w:shd w:val="clear" w:color="auto" w:fill="auto"/>
            <w:vAlign w:val="center"/>
            <w:hideMark/>
          </w:tcPr>
          <w:p w14:paraId="60ED58FA" w14:textId="77777777" w:rsidR="00355044" w:rsidRPr="00B662DA" w:rsidRDefault="00355044" w:rsidP="00355044">
            <w:pPr>
              <w:spacing w:after="0" w:line="240" w:lineRule="auto"/>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Operatīvā darbība</w:t>
            </w:r>
          </w:p>
        </w:tc>
        <w:tc>
          <w:tcPr>
            <w:tcW w:w="2320" w:type="dxa"/>
            <w:tcBorders>
              <w:top w:val="nil"/>
              <w:left w:val="nil"/>
              <w:bottom w:val="single" w:sz="4" w:space="0" w:color="auto"/>
              <w:right w:val="single" w:sz="4" w:space="0" w:color="auto"/>
            </w:tcBorders>
            <w:shd w:val="clear" w:color="auto" w:fill="auto"/>
            <w:vAlign w:val="center"/>
            <w:hideMark/>
          </w:tcPr>
          <w:p w14:paraId="0C7B5134" w14:textId="77777777" w:rsidR="00355044" w:rsidRPr="00B662DA" w:rsidRDefault="00355044" w:rsidP="00355044">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65 036</w:t>
            </w:r>
          </w:p>
        </w:tc>
        <w:tc>
          <w:tcPr>
            <w:tcW w:w="2700" w:type="dxa"/>
            <w:tcBorders>
              <w:top w:val="nil"/>
              <w:left w:val="nil"/>
              <w:bottom w:val="single" w:sz="4" w:space="0" w:color="auto"/>
              <w:right w:val="single" w:sz="4" w:space="0" w:color="auto"/>
            </w:tcBorders>
            <w:shd w:val="clear" w:color="auto" w:fill="auto"/>
            <w:vAlign w:val="bottom"/>
            <w:hideMark/>
          </w:tcPr>
          <w:p w14:paraId="71E6FE52" w14:textId="77777777" w:rsidR="00355044" w:rsidRPr="00B662DA" w:rsidRDefault="00355044" w:rsidP="00355044">
            <w:pPr>
              <w:spacing w:after="0" w:line="240" w:lineRule="auto"/>
              <w:rPr>
                <w:rFonts w:ascii="Times New Roman" w:eastAsia="Times New Roman" w:hAnsi="Times New Roman" w:cs="Times New Roman"/>
                <w:color w:val="000000"/>
                <w:kern w:val="0"/>
                <w:sz w:val="20"/>
                <w:szCs w:val="20"/>
                <w:lang w:eastAsia="lv-LV"/>
                <w14:ligatures w14:val="none"/>
              </w:rPr>
            </w:pPr>
            <w:r w:rsidRPr="00B662DA">
              <w:rPr>
                <w:rFonts w:ascii="Times New Roman" w:eastAsia="Times New Roman" w:hAnsi="Times New Roman" w:cs="Times New Roman"/>
                <w:color w:val="000000"/>
                <w:kern w:val="0"/>
                <w:sz w:val="20"/>
                <w:szCs w:val="20"/>
                <w:lang w:eastAsia="lv-LV"/>
                <w14:ligatures w14:val="none"/>
              </w:rPr>
              <w:t> </w:t>
            </w:r>
          </w:p>
        </w:tc>
        <w:tc>
          <w:tcPr>
            <w:tcW w:w="222" w:type="dxa"/>
            <w:vAlign w:val="center"/>
            <w:hideMark/>
          </w:tcPr>
          <w:p w14:paraId="45B7861A" w14:textId="77777777" w:rsidR="00355044" w:rsidRPr="00B662DA" w:rsidRDefault="00355044" w:rsidP="00355044">
            <w:pPr>
              <w:spacing w:after="0" w:line="240" w:lineRule="auto"/>
              <w:rPr>
                <w:rFonts w:ascii="Times New Roman" w:eastAsia="Times New Roman" w:hAnsi="Times New Roman" w:cs="Times New Roman"/>
                <w:kern w:val="0"/>
                <w:sz w:val="20"/>
                <w:szCs w:val="20"/>
                <w:lang w:eastAsia="lv-LV"/>
                <w14:ligatures w14:val="none"/>
              </w:rPr>
            </w:pPr>
          </w:p>
        </w:tc>
      </w:tr>
      <w:tr w:rsidR="00355044" w:rsidRPr="00B662DA" w14:paraId="2867A692" w14:textId="77777777" w:rsidTr="00D82051">
        <w:trPr>
          <w:trHeight w:val="310"/>
        </w:trPr>
        <w:tc>
          <w:tcPr>
            <w:tcW w:w="4420" w:type="dxa"/>
            <w:tcBorders>
              <w:top w:val="nil"/>
              <w:left w:val="single" w:sz="4" w:space="0" w:color="auto"/>
              <w:bottom w:val="single" w:sz="4" w:space="0" w:color="auto"/>
              <w:right w:val="single" w:sz="4" w:space="0" w:color="auto"/>
            </w:tcBorders>
            <w:shd w:val="clear" w:color="auto" w:fill="auto"/>
            <w:vAlign w:val="center"/>
            <w:hideMark/>
          </w:tcPr>
          <w:p w14:paraId="2079679C" w14:textId="77777777" w:rsidR="00355044" w:rsidRPr="00B662DA" w:rsidRDefault="00355044" w:rsidP="00355044">
            <w:pPr>
              <w:spacing w:after="0" w:line="240" w:lineRule="auto"/>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Tulkojumi</w:t>
            </w:r>
          </w:p>
        </w:tc>
        <w:tc>
          <w:tcPr>
            <w:tcW w:w="2320" w:type="dxa"/>
            <w:tcBorders>
              <w:top w:val="nil"/>
              <w:left w:val="nil"/>
              <w:bottom w:val="single" w:sz="4" w:space="0" w:color="auto"/>
              <w:right w:val="single" w:sz="4" w:space="0" w:color="auto"/>
            </w:tcBorders>
            <w:shd w:val="clear" w:color="auto" w:fill="auto"/>
            <w:vAlign w:val="center"/>
            <w:hideMark/>
          </w:tcPr>
          <w:p w14:paraId="6C888AAF" w14:textId="77777777" w:rsidR="00355044" w:rsidRPr="00B662DA" w:rsidRDefault="00355044" w:rsidP="00355044">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250 000</w:t>
            </w:r>
          </w:p>
        </w:tc>
        <w:tc>
          <w:tcPr>
            <w:tcW w:w="2700" w:type="dxa"/>
            <w:tcBorders>
              <w:top w:val="nil"/>
              <w:left w:val="nil"/>
              <w:bottom w:val="single" w:sz="4" w:space="0" w:color="auto"/>
              <w:right w:val="single" w:sz="4" w:space="0" w:color="auto"/>
            </w:tcBorders>
            <w:shd w:val="clear" w:color="auto" w:fill="auto"/>
            <w:vAlign w:val="bottom"/>
            <w:hideMark/>
          </w:tcPr>
          <w:p w14:paraId="4D3D528F" w14:textId="77777777" w:rsidR="00355044" w:rsidRPr="00B662DA" w:rsidRDefault="00355044" w:rsidP="00355044">
            <w:pPr>
              <w:spacing w:after="0" w:line="240" w:lineRule="auto"/>
              <w:rPr>
                <w:rFonts w:ascii="Times New Roman" w:eastAsia="Times New Roman" w:hAnsi="Times New Roman" w:cs="Times New Roman"/>
                <w:color w:val="000000"/>
                <w:kern w:val="0"/>
                <w:sz w:val="20"/>
                <w:szCs w:val="20"/>
                <w:lang w:eastAsia="lv-LV"/>
                <w14:ligatures w14:val="none"/>
              </w:rPr>
            </w:pPr>
            <w:r w:rsidRPr="00B662DA">
              <w:rPr>
                <w:rFonts w:ascii="Times New Roman" w:eastAsia="Times New Roman" w:hAnsi="Times New Roman" w:cs="Times New Roman"/>
                <w:color w:val="000000"/>
                <w:kern w:val="0"/>
                <w:sz w:val="20"/>
                <w:szCs w:val="20"/>
                <w:lang w:eastAsia="lv-LV"/>
                <w14:ligatures w14:val="none"/>
              </w:rPr>
              <w:t>Moneyval finansējums</w:t>
            </w:r>
          </w:p>
        </w:tc>
        <w:tc>
          <w:tcPr>
            <w:tcW w:w="222" w:type="dxa"/>
            <w:vAlign w:val="center"/>
            <w:hideMark/>
          </w:tcPr>
          <w:p w14:paraId="449522DF" w14:textId="77777777" w:rsidR="00355044" w:rsidRPr="00B662DA" w:rsidRDefault="00355044" w:rsidP="00355044">
            <w:pPr>
              <w:spacing w:after="0" w:line="240" w:lineRule="auto"/>
              <w:rPr>
                <w:rFonts w:ascii="Times New Roman" w:eastAsia="Times New Roman" w:hAnsi="Times New Roman" w:cs="Times New Roman"/>
                <w:kern w:val="0"/>
                <w:sz w:val="20"/>
                <w:szCs w:val="20"/>
                <w:lang w:eastAsia="lv-LV"/>
                <w14:ligatures w14:val="none"/>
              </w:rPr>
            </w:pPr>
          </w:p>
        </w:tc>
      </w:tr>
      <w:tr w:rsidR="00662293" w:rsidRPr="00B662DA" w14:paraId="51430830" w14:textId="77777777" w:rsidTr="008B34D9">
        <w:trPr>
          <w:trHeight w:val="280"/>
        </w:trPr>
        <w:tc>
          <w:tcPr>
            <w:tcW w:w="9440" w:type="dxa"/>
            <w:gridSpan w:val="3"/>
            <w:tcBorders>
              <w:top w:val="nil"/>
              <w:left w:val="nil"/>
              <w:bottom w:val="nil"/>
              <w:right w:val="nil"/>
            </w:tcBorders>
            <w:shd w:val="clear" w:color="auto" w:fill="auto"/>
            <w:noWrap/>
            <w:vAlign w:val="bottom"/>
            <w:hideMark/>
          </w:tcPr>
          <w:p w14:paraId="4B30D4FB" w14:textId="0BC7A6E0" w:rsidR="00653449" w:rsidRDefault="00662293" w:rsidP="00AC7A42">
            <w:pPr>
              <w:spacing w:after="0" w:line="240" w:lineRule="auto"/>
              <w:jc w:val="both"/>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 xml:space="preserve">* - </w:t>
            </w:r>
            <w:r w:rsidR="00AC7A42">
              <w:rPr>
                <w:rFonts w:ascii="Times New Roman" w:eastAsia="Times New Roman" w:hAnsi="Times New Roman" w:cs="Times New Roman"/>
                <w:color w:val="000000"/>
                <w:kern w:val="0"/>
                <w:sz w:val="20"/>
                <w:szCs w:val="20"/>
                <w:lang w:eastAsia="lv-LV"/>
                <w14:ligatures w14:val="none"/>
              </w:rPr>
              <w:t>p</w:t>
            </w:r>
            <w:r w:rsidR="00AC7A42" w:rsidRPr="00653449">
              <w:rPr>
                <w:rFonts w:ascii="Times New Roman" w:eastAsia="Times New Roman" w:hAnsi="Times New Roman" w:cs="Times New Roman"/>
                <w:color w:val="000000"/>
                <w:kern w:val="0"/>
                <w:sz w:val="20"/>
                <w:szCs w:val="20"/>
                <w:lang w:eastAsia="lv-LV"/>
                <w14:ligatures w14:val="none"/>
              </w:rPr>
              <w:t>ārdalāmā finansējuma apmēr</w:t>
            </w:r>
            <w:r w:rsidR="00AC7A42">
              <w:rPr>
                <w:rFonts w:ascii="Times New Roman" w:eastAsia="Times New Roman" w:hAnsi="Times New Roman" w:cs="Times New Roman"/>
                <w:color w:val="000000"/>
                <w:kern w:val="0"/>
                <w:sz w:val="20"/>
                <w:szCs w:val="20"/>
                <w:lang w:eastAsia="lv-LV"/>
                <w14:ligatures w14:val="none"/>
              </w:rPr>
              <w:t>s</w:t>
            </w:r>
            <w:r w:rsidR="00AC7A42" w:rsidRPr="00653449">
              <w:rPr>
                <w:rFonts w:ascii="Times New Roman" w:eastAsia="Times New Roman" w:hAnsi="Times New Roman" w:cs="Times New Roman"/>
                <w:color w:val="000000"/>
                <w:kern w:val="0"/>
                <w:sz w:val="20"/>
                <w:szCs w:val="20"/>
                <w:lang w:eastAsia="lv-LV"/>
                <w14:ligatures w14:val="none"/>
              </w:rPr>
              <w:t xml:space="preserve"> atlīdzībai</w:t>
            </w:r>
            <w:r w:rsidR="00AC7A42">
              <w:rPr>
                <w:rFonts w:ascii="Times New Roman" w:eastAsia="Times New Roman" w:hAnsi="Times New Roman" w:cs="Times New Roman"/>
                <w:color w:val="000000"/>
                <w:kern w:val="0"/>
                <w:sz w:val="20"/>
                <w:szCs w:val="20"/>
                <w:lang w:eastAsia="lv-LV"/>
                <w14:ligatures w14:val="none"/>
              </w:rPr>
              <w:t xml:space="preserve">, </w:t>
            </w:r>
            <w:r w:rsidR="00653449">
              <w:rPr>
                <w:rFonts w:ascii="Times New Roman" w:eastAsia="Times New Roman" w:hAnsi="Times New Roman" w:cs="Times New Roman"/>
                <w:color w:val="000000"/>
                <w:kern w:val="0"/>
                <w:sz w:val="20"/>
                <w:szCs w:val="20"/>
                <w:lang w:eastAsia="lv-LV"/>
                <w14:ligatures w14:val="none"/>
              </w:rPr>
              <w:t>atlīdzības</w:t>
            </w:r>
            <w:r>
              <w:rPr>
                <w:rFonts w:ascii="Times New Roman" w:eastAsia="Times New Roman" w:hAnsi="Times New Roman" w:cs="Times New Roman"/>
                <w:color w:val="000000"/>
                <w:kern w:val="0"/>
                <w:sz w:val="20"/>
                <w:szCs w:val="20"/>
                <w:lang w:eastAsia="lv-LV"/>
                <w14:ligatures w14:val="none"/>
              </w:rPr>
              <w:t xml:space="preserve"> izmaksu sadalījums tiks precizēts</w:t>
            </w:r>
            <w:r w:rsidR="00653449">
              <w:rPr>
                <w:rFonts w:ascii="Times New Roman" w:eastAsia="Times New Roman" w:hAnsi="Times New Roman" w:cs="Times New Roman"/>
                <w:color w:val="000000"/>
                <w:kern w:val="0"/>
                <w:sz w:val="20"/>
                <w:szCs w:val="20"/>
                <w:lang w:eastAsia="lv-LV"/>
                <w14:ligatures w14:val="none"/>
              </w:rPr>
              <w:t xml:space="preserve"> un norādīts, virzot normatīvo aktu projektus</w:t>
            </w:r>
          </w:p>
          <w:p w14:paraId="1A716BC0" w14:textId="77777777" w:rsidR="00261EEB" w:rsidRDefault="00261EEB" w:rsidP="00AC7A42">
            <w:pPr>
              <w:spacing w:after="0" w:line="240" w:lineRule="auto"/>
              <w:jc w:val="both"/>
              <w:rPr>
                <w:rFonts w:ascii="Times New Roman" w:eastAsia="Times New Roman" w:hAnsi="Times New Roman" w:cs="Times New Roman"/>
                <w:color w:val="000000"/>
                <w:kern w:val="0"/>
                <w:sz w:val="20"/>
                <w:szCs w:val="20"/>
                <w:lang w:eastAsia="lv-LV"/>
                <w14:ligatures w14:val="none"/>
              </w:rPr>
            </w:pPr>
          </w:p>
          <w:p w14:paraId="0DAFEABF" w14:textId="364A0250" w:rsidR="00662293" w:rsidRPr="00B662DA" w:rsidRDefault="00662293" w:rsidP="00AC7A42">
            <w:pPr>
              <w:spacing w:after="0" w:line="240" w:lineRule="auto"/>
              <w:rPr>
                <w:rFonts w:ascii="Times New Roman" w:eastAsia="Times New Roman" w:hAnsi="Times New Roman" w:cs="Times New Roman"/>
                <w:kern w:val="0"/>
                <w:sz w:val="20"/>
                <w:szCs w:val="20"/>
                <w:lang w:eastAsia="lv-LV"/>
                <w14:ligatures w14:val="none"/>
              </w:rPr>
            </w:pPr>
          </w:p>
        </w:tc>
        <w:tc>
          <w:tcPr>
            <w:tcW w:w="222" w:type="dxa"/>
            <w:vAlign w:val="center"/>
            <w:hideMark/>
          </w:tcPr>
          <w:p w14:paraId="30CD5BAF" w14:textId="77777777" w:rsidR="00662293" w:rsidRPr="00B662DA" w:rsidRDefault="00662293" w:rsidP="00355044">
            <w:pPr>
              <w:spacing w:after="0" w:line="240" w:lineRule="auto"/>
              <w:rPr>
                <w:rFonts w:ascii="Times New Roman" w:eastAsia="Times New Roman" w:hAnsi="Times New Roman" w:cs="Times New Roman"/>
                <w:kern w:val="0"/>
                <w:sz w:val="20"/>
                <w:szCs w:val="20"/>
                <w:lang w:eastAsia="lv-LV"/>
                <w14:ligatures w14:val="none"/>
              </w:rPr>
            </w:pPr>
          </w:p>
        </w:tc>
      </w:tr>
      <w:tr w:rsidR="00355044" w:rsidRPr="00B662DA" w14:paraId="326810B4" w14:textId="77777777" w:rsidTr="00D82051">
        <w:trPr>
          <w:trHeight w:val="590"/>
        </w:trPr>
        <w:tc>
          <w:tcPr>
            <w:tcW w:w="9440" w:type="dxa"/>
            <w:gridSpan w:val="3"/>
            <w:tcBorders>
              <w:top w:val="nil"/>
              <w:left w:val="nil"/>
              <w:bottom w:val="single" w:sz="4" w:space="0" w:color="auto"/>
              <w:right w:val="nil"/>
            </w:tcBorders>
            <w:shd w:val="clear" w:color="auto" w:fill="auto"/>
            <w:vAlign w:val="center"/>
            <w:hideMark/>
          </w:tcPr>
          <w:p w14:paraId="139DFB72" w14:textId="77777777" w:rsidR="00355044" w:rsidRPr="00B662DA" w:rsidRDefault="00355044" w:rsidP="00355044">
            <w:pPr>
              <w:spacing w:after="0" w:line="240" w:lineRule="auto"/>
              <w:rPr>
                <w:rFonts w:ascii="Times New Roman" w:eastAsia="Times New Roman" w:hAnsi="Times New Roman" w:cs="Times New Roman"/>
                <w:b/>
                <w:bCs/>
                <w:color w:val="000000"/>
                <w:kern w:val="0"/>
                <w:sz w:val="20"/>
                <w:szCs w:val="20"/>
                <w:lang w:eastAsia="lv-LV"/>
                <w14:ligatures w14:val="none"/>
              </w:rPr>
            </w:pPr>
            <w:r w:rsidRPr="00B662DA">
              <w:rPr>
                <w:rFonts w:ascii="Times New Roman" w:eastAsia="Times New Roman" w:hAnsi="Times New Roman" w:cs="Times New Roman"/>
                <w:b/>
                <w:bCs/>
                <w:color w:val="000000"/>
                <w:kern w:val="0"/>
                <w:sz w:val="20"/>
                <w:szCs w:val="20"/>
                <w:lang w:eastAsia="lv-LV"/>
                <w14:ligatures w14:val="none"/>
              </w:rPr>
              <w:t>2. Noziedzīgu nodarījumu atklāšana un novēršana jomā, kas konstatēti VID ierēdņu un darbinieku darbībā un saistīti ar to pienākumu izpildi</w:t>
            </w:r>
          </w:p>
        </w:tc>
        <w:tc>
          <w:tcPr>
            <w:tcW w:w="222" w:type="dxa"/>
            <w:vAlign w:val="center"/>
            <w:hideMark/>
          </w:tcPr>
          <w:p w14:paraId="2EC40E5F" w14:textId="77777777" w:rsidR="00355044" w:rsidRPr="00B662DA" w:rsidRDefault="00355044" w:rsidP="00355044">
            <w:pPr>
              <w:spacing w:after="0" w:line="240" w:lineRule="auto"/>
              <w:rPr>
                <w:rFonts w:ascii="Times New Roman" w:eastAsia="Times New Roman" w:hAnsi="Times New Roman" w:cs="Times New Roman"/>
                <w:kern w:val="0"/>
                <w:sz w:val="20"/>
                <w:szCs w:val="20"/>
                <w:lang w:eastAsia="lv-LV"/>
                <w14:ligatures w14:val="none"/>
              </w:rPr>
            </w:pPr>
          </w:p>
        </w:tc>
      </w:tr>
      <w:tr w:rsidR="00355044" w:rsidRPr="00B662DA" w14:paraId="2C24ABDA" w14:textId="77777777" w:rsidTr="00D82051">
        <w:trPr>
          <w:trHeight w:val="260"/>
        </w:trPr>
        <w:tc>
          <w:tcPr>
            <w:tcW w:w="4420" w:type="dxa"/>
            <w:vMerge w:val="restart"/>
            <w:tcBorders>
              <w:top w:val="nil"/>
              <w:left w:val="single" w:sz="4" w:space="0" w:color="auto"/>
              <w:bottom w:val="single" w:sz="4" w:space="0" w:color="000000"/>
              <w:right w:val="single" w:sz="4" w:space="0" w:color="auto"/>
            </w:tcBorders>
            <w:shd w:val="clear" w:color="auto" w:fill="auto"/>
            <w:vAlign w:val="center"/>
            <w:hideMark/>
          </w:tcPr>
          <w:p w14:paraId="5D559A16" w14:textId="77777777" w:rsidR="00355044" w:rsidRPr="00B662DA" w:rsidRDefault="00355044" w:rsidP="0035504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B662DA">
              <w:rPr>
                <w:rFonts w:ascii="Times New Roman" w:eastAsia="Times New Roman" w:hAnsi="Times New Roman" w:cs="Times New Roman"/>
                <w:b/>
                <w:bCs/>
                <w:color w:val="000000"/>
                <w:kern w:val="0"/>
                <w:sz w:val="24"/>
                <w:szCs w:val="24"/>
                <w:lang w:eastAsia="lv-LV"/>
                <w14:ligatures w14:val="none"/>
              </w:rPr>
              <w:t>Pozīcija</w:t>
            </w:r>
          </w:p>
        </w:tc>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38052FE2" w14:textId="77777777" w:rsidR="00355044" w:rsidRPr="00B662DA" w:rsidRDefault="00355044" w:rsidP="00355044">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B662DA">
              <w:rPr>
                <w:rFonts w:ascii="Times New Roman" w:eastAsia="Times New Roman" w:hAnsi="Times New Roman" w:cs="Times New Roman"/>
                <w:b/>
                <w:bCs/>
                <w:color w:val="000000"/>
                <w:kern w:val="0"/>
                <w:sz w:val="20"/>
                <w:szCs w:val="20"/>
                <w:lang w:eastAsia="lv-LV"/>
                <w14:ligatures w14:val="none"/>
              </w:rPr>
              <w:t>Provizoriskie izdevumi 2024.gadam un turpmāk ik gadu (EUR)</w:t>
            </w:r>
          </w:p>
        </w:tc>
        <w:tc>
          <w:tcPr>
            <w:tcW w:w="2700" w:type="dxa"/>
            <w:vMerge w:val="restart"/>
            <w:tcBorders>
              <w:top w:val="nil"/>
              <w:left w:val="single" w:sz="4" w:space="0" w:color="auto"/>
              <w:bottom w:val="single" w:sz="4" w:space="0" w:color="000000"/>
              <w:right w:val="single" w:sz="4" w:space="0" w:color="auto"/>
            </w:tcBorders>
            <w:shd w:val="clear" w:color="auto" w:fill="auto"/>
            <w:vAlign w:val="center"/>
            <w:hideMark/>
          </w:tcPr>
          <w:p w14:paraId="3A0ACE8A" w14:textId="77777777" w:rsidR="00355044" w:rsidRPr="00B662DA" w:rsidRDefault="00355044" w:rsidP="00355044">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B662DA">
              <w:rPr>
                <w:rFonts w:ascii="Times New Roman" w:eastAsia="Times New Roman" w:hAnsi="Times New Roman" w:cs="Times New Roman"/>
                <w:b/>
                <w:bCs/>
                <w:color w:val="000000"/>
                <w:kern w:val="0"/>
                <w:sz w:val="20"/>
                <w:szCs w:val="20"/>
                <w:lang w:eastAsia="lv-LV"/>
                <w14:ligatures w14:val="none"/>
              </w:rPr>
              <w:t>Piezīmes</w:t>
            </w:r>
          </w:p>
        </w:tc>
        <w:tc>
          <w:tcPr>
            <w:tcW w:w="222" w:type="dxa"/>
            <w:vAlign w:val="center"/>
            <w:hideMark/>
          </w:tcPr>
          <w:p w14:paraId="4BA24B04" w14:textId="77777777" w:rsidR="00355044" w:rsidRPr="00B662DA" w:rsidRDefault="00355044" w:rsidP="00355044">
            <w:pPr>
              <w:spacing w:after="0" w:line="240" w:lineRule="auto"/>
              <w:rPr>
                <w:rFonts w:ascii="Times New Roman" w:eastAsia="Times New Roman" w:hAnsi="Times New Roman" w:cs="Times New Roman"/>
                <w:kern w:val="0"/>
                <w:sz w:val="20"/>
                <w:szCs w:val="20"/>
                <w:lang w:eastAsia="lv-LV"/>
                <w14:ligatures w14:val="none"/>
              </w:rPr>
            </w:pPr>
          </w:p>
        </w:tc>
      </w:tr>
      <w:tr w:rsidR="00355044" w:rsidRPr="00B662DA" w14:paraId="15E39E7D" w14:textId="77777777" w:rsidTr="00D82051">
        <w:trPr>
          <w:trHeight w:val="500"/>
        </w:trPr>
        <w:tc>
          <w:tcPr>
            <w:tcW w:w="4420" w:type="dxa"/>
            <w:vMerge/>
            <w:tcBorders>
              <w:top w:val="nil"/>
              <w:left w:val="single" w:sz="4" w:space="0" w:color="auto"/>
              <w:bottom w:val="single" w:sz="4" w:space="0" w:color="000000"/>
              <w:right w:val="single" w:sz="4" w:space="0" w:color="auto"/>
            </w:tcBorders>
            <w:vAlign w:val="center"/>
            <w:hideMark/>
          </w:tcPr>
          <w:p w14:paraId="15E1840B" w14:textId="77777777" w:rsidR="00355044" w:rsidRPr="00B662DA" w:rsidRDefault="00355044" w:rsidP="00355044">
            <w:pPr>
              <w:spacing w:after="0" w:line="240" w:lineRule="auto"/>
              <w:rPr>
                <w:rFonts w:ascii="Times New Roman" w:eastAsia="Times New Roman" w:hAnsi="Times New Roman" w:cs="Times New Roman"/>
                <w:b/>
                <w:bCs/>
                <w:color w:val="000000"/>
                <w:kern w:val="0"/>
                <w:sz w:val="24"/>
                <w:szCs w:val="24"/>
                <w:lang w:eastAsia="lv-LV"/>
                <w14:ligatures w14:val="none"/>
              </w:rPr>
            </w:pPr>
          </w:p>
        </w:tc>
        <w:tc>
          <w:tcPr>
            <w:tcW w:w="2320" w:type="dxa"/>
            <w:vMerge/>
            <w:tcBorders>
              <w:top w:val="nil"/>
              <w:left w:val="single" w:sz="4" w:space="0" w:color="auto"/>
              <w:bottom w:val="single" w:sz="4" w:space="0" w:color="auto"/>
              <w:right w:val="single" w:sz="4" w:space="0" w:color="auto"/>
            </w:tcBorders>
            <w:vAlign w:val="center"/>
            <w:hideMark/>
          </w:tcPr>
          <w:p w14:paraId="0793562B" w14:textId="77777777" w:rsidR="00355044" w:rsidRPr="00B662DA" w:rsidRDefault="00355044" w:rsidP="00355044">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700" w:type="dxa"/>
            <w:vMerge/>
            <w:tcBorders>
              <w:top w:val="nil"/>
              <w:left w:val="single" w:sz="4" w:space="0" w:color="auto"/>
              <w:bottom w:val="single" w:sz="4" w:space="0" w:color="000000"/>
              <w:right w:val="single" w:sz="4" w:space="0" w:color="auto"/>
            </w:tcBorders>
            <w:vAlign w:val="center"/>
            <w:hideMark/>
          </w:tcPr>
          <w:p w14:paraId="3A5D5DA1" w14:textId="77777777" w:rsidR="00355044" w:rsidRPr="00B662DA" w:rsidRDefault="00355044" w:rsidP="00355044">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2" w:type="dxa"/>
            <w:tcBorders>
              <w:top w:val="nil"/>
              <w:left w:val="nil"/>
              <w:bottom w:val="nil"/>
              <w:right w:val="nil"/>
            </w:tcBorders>
            <w:shd w:val="clear" w:color="auto" w:fill="auto"/>
            <w:noWrap/>
            <w:vAlign w:val="bottom"/>
            <w:hideMark/>
          </w:tcPr>
          <w:p w14:paraId="2ADDB132" w14:textId="77777777" w:rsidR="00355044" w:rsidRPr="00B662DA" w:rsidRDefault="00355044" w:rsidP="00355044">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r>
      <w:tr w:rsidR="00355044" w:rsidRPr="00B662DA" w14:paraId="1B35B613" w14:textId="77777777" w:rsidTr="00D82051">
        <w:trPr>
          <w:trHeight w:val="300"/>
        </w:trPr>
        <w:tc>
          <w:tcPr>
            <w:tcW w:w="4420" w:type="dxa"/>
            <w:tcBorders>
              <w:top w:val="nil"/>
              <w:left w:val="single" w:sz="4" w:space="0" w:color="auto"/>
              <w:bottom w:val="single" w:sz="4" w:space="0" w:color="auto"/>
              <w:right w:val="single" w:sz="4" w:space="0" w:color="auto"/>
            </w:tcBorders>
            <w:shd w:val="clear" w:color="000000" w:fill="8EA9DB"/>
            <w:vAlign w:val="center"/>
            <w:hideMark/>
          </w:tcPr>
          <w:p w14:paraId="5843D449" w14:textId="77777777" w:rsidR="00355044" w:rsidRPr="00B662DA" w:rsidRDefault="00355044" w:rsidP="00355044">
            <w:pPr>
              <w:spacing w:after="0" w:line="240" w:lineRule="auto"/>
              <w:rPr>
                <w:rFonts w:ascii="Times New Roman" w:eastAsia="Times New Roman" w:hAnsi="Times New Roman" w:cs="Times New Roman"/>
                <w:b/>
                <w:bCs/>
                <w:color w:val="000000"/>
                <w:kern w:val="0"/>
                <w:sz w:val="24"/>
                <w:szCs w:val="24"/>
                <w:lang w:eastAsia="lv-LV"/>
                <w14:ligatures w14:val="none"/>
              </w:rPr>
            </w:pPr>
            <w:r w:rsidRPr="00B662DA">
              <w:rPr>
                <w:rFonts w:ascii="Times New Roman" w:eastAsia="Times New Roman" w:hAnsi="Times New Roman" w:cs="Times New Roman"/>
                <w:b/>
                <w:bCs/>
                <w:color w:val="000000"/>
                <w:kern w:val="0"/>
                <w:sz w:val="24"/>
                <w:szCs w:val="24"/>
                <w:lang w:eastAsia="lv-LV"/>
                <w14:ligatures w14:val="none"/>
              </w:rPr>
              <w:t>Amata vietu skaits</w:t>
            </w:r>
          </w:p>
        </w:tc>
        <w:tc>
          <w:tcPr>
            <w:tcW w:w="2320" w:type="dxa"/>
            <w:tcBorders>
              <w:top w:val="nil"/>
              <w:left w:val="nil"/>
              <w:bottom w:val="single" w:sz="4" w:space="0" w:color="auto"/>
              <w:right w:val="single" w:sz="4" w:space="0" w:color="auto"/>
            </w:tcBorders>
            <w:shd w:val="clear" w:color="000000" w:fill="8EA9DB"/>
            <w:vAlign w:val="center"/>
            <w:hideMark/>
          </w:tcPr>
          <w:p w14:paraId="3D33DB2C" w14:textId="77777777" w:rsidR="00355044" w:rsidRPr="00B662DA" w:rsidRDefault="00355044" w:rsidP="00355044">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B662DA">
              <w:rPr>
                <w:rFonts w:ascii="Times New Roman" w:eastAsia="Times New Roman" w:hAnsi="Times New Roman" w:cs="Times New Roman"/>
                <w:b/>
                <w:bCs/>
                <w:color w:val="000000"/>
                <w:kern w:val="0"/>
                <w:sz w:val="20"/>
                <w:szCs w:val="20"/>
                <w:lang w:eastAsia="lv-LV"/>
                <w14:ligatures w14:val="none"/>
              </w:rPr>
              <w:t>20</w:t>
            </w:r>
          </w:p>
        </w:tc>
        <w:tc>
          <w:tcPr>
            <w:tcW w:w="2700" w:type="dxa"/>
            <w:tcBorders>
              <w:top w:val="nil"/>
              <w:left w:val="nil"/>
              <w:bottom w:val="single" w:sz="4" w:space="0" w:color="auto"/>
              <w:right w:val="single" w:sz="4" w:space="0" w:color="auto"/>
            </w:tcBorders>
            <w:shd w:val="clear" w:color="000000" w:fill="8EA9DB"/>
            <w:vAlign w:val="center"/>
            <w:hideMark/>
          </w:tcPr>
          <w:p w14:paraId="096BFAFC" w14:textId="77777777" w:rsidR="00355044" w:rsidRPr="00B662DA" w:rsidRDefault="00355044" w:rsidP="00355044">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B662DA">
              <w:rPr>
                <w:rFonts w:ascii="Times New Roman" w:eastAsia="Times New Roman" w:hAnsi="Times New Roman" w:cs="Times New Roman"/>
                <w:b/>
                <w:bCs/>
                <w:color w:val="000000"/>
                <w:kern w:val="0"/>
                <w:sz w:val="20"/>
                <w:szCs w:val="20"/>
                <w:lang w:eastAsia="lv-LV"/>
                <w14:ligatures w14:val="none"/>
              </w:rPr>
              <w:t> </w:t>
            </w:r>
          </w:p>
        </w:tc>
        <w:tc>
          <w:tcPr>
            <w:tcW w:w="222" w:type="dxa"/>
            <w:vAlign w:val="center"/>
            <w:hideMark/>
          </w:tcPr>
          <w:p w14:paraId="0E883A6A" w14:textId="77777777" w:rsidR="00355044" w:rsidRPr="00B662DA" w:rsidRDefault="00355044" w:rsidP="00355044">
            <w:pPr>
              <w:spacing w:after="0" w:line="240" w:lineRule="auto"/>
              <w:rPr>
                <w:rFonts w:ascii="Times New Roman" w:eastAsia="Times New Roman" w:hAnsi="Times New Roman" w:cs="Times New Roman"/>
                <w:kern w:val="0"/>
                <w:sz w:val="20"/>
                <w:szCs w:val="20"/>
                <w:lang w:eastAsia="lv-LV"/>
                <w14:ligatures w14:val="none"/>
              </w:rPr>
            </w:pPr>
          </w:p>
        </w:tc>
      </w:tr>
      <w:tr w:rsidR="00355044" w:rsidRPr="00B662DA" w14:paraId="380D159B" w14:textId="77777777" w:rsidTr="00D82051">
        <w:trPr>
          <w:trHeight w:val="300"/>
        </w:trPr>
        <w:tc>
          <w:tcPr>
            <w:tcW w:w="4420" w:type="dxa"/>
            <w:tcBorders>
              <w:top w:val="nil"/>
              <w:left w:val="single" w:sz="4" w:space="0" w:color="auto"/>
              <w:bottom w:val="single" w:sz="4" w:space="0" w:color="auto"/>
              <w:right w:val="single" w:sz="4" w:space="0" w:color="auto"/>
            </w:tcBorders>
            <w:shd w:val="clear" w:color="000000" w:fill="C6E0B4"/>
            <w:vAlign w:val="center"/>
            <w:hideMark/>
          </w:tcPr>
          <w:p w14:paraId="7696A7E7" w14:textId="77777777" w:rsidR="00355044" w:rsidRPr="00B662DA" w:rsidRDefault="00355044" w:rsidP="00355044">
            <w:pPr>
              <w:spacing w:after="0" w:line="240" w:lineRule="auto"/>
              <w:rPr>
                <w:rFonts w:ascii="Times New Roman" w:eastAsia="Times New Roman" w:hAnsi="Times New Roman" w:cs="Times New Roman"/>
                <w:b/>
                <w:bCs/>
                <w:color w:val="000000"/>
                <w:kern w:val="0"/>
                <w:sz w:val="24"/>
                <w:szCs w:val="24"/>
                <w:lang w:eastAsia="lv-LV"/>
                <w14:ligatures w14:val="none"/>
              </w:rPr>
            </w:pPr>
            <w:r w:rsidRPr="00B662DA">
              <w:rPr>
                <w:rFonts w:ascii="Times New Roman" w:eastAsia="Times New Roman" w:hAnsi="Times New Roman" w:cs="Times New Roman"/>
                <w:b/>
                <w:bCs/>
                <w:color w:val="000000"/>
                <w:kern w:val="0"/>
                <w:sz w:val="24"/>
                <w:szCs w:val="24"/>
                <w:lang w:eastAsia="lv-LV"/>
                <w14:ligatures w14:val="none"/>
              </w:rPr>
              <w:t>Kopā</w:t>
            </w:r>
          </w:p>
        </w:tc>
        <w:tc>
          <w:tcPr>
            <w:tcW w:w="2320" w:type="dxa"/>
            <w:tcBorders>
              <w:top w:val="nil"/>
              <w:left w:val="nil"/>
              <w:bottom w:val="single" w:sz="4" w:space="0" w:color="auto"/>
              <w:right w:val="single" w:sz="4" w:space="0" w:color="auto"/>
            </w:tcBorders>
            <w:shd w:val="clear" w:color="000000" w:fill="C6E0B4"/>
            <w:vAlign w:val="center"/>
            <w:hideMark/>
          </w:tcPr>
          <w:p w14:paraId="0CB4412E" w14:textId="77777777" w:rsidR="00355044" w:rsidRPr="00B662DA" w:rsidRDefault="00355044" w:rsidP="0035504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B662DA">
              <w:rPr>
                <w:rFonts w:ascii="Times New Roman" w:eastAsia="Times New Roman" w:hAnsi="Times New Roman" w:cs="Times New Roman"/>
                <w:b/>
                <w:bCs/>
                <w:color w:val="000000"/>
                <w:kern w:val="0"/>
                <w:sz w:val="24"/>
                <w:szCs w:val="24"/>
                <w:lang w:eastAsia="lv-LV"/>
                <w14:ligatures w14:val="none"/>
              </w:rPr>
              <w:t>904 518</w:t>
            </w:r>
          </w:p>
        </w:tc>
        <w:tc>
          <w:tcPr>
            <w:tcW w:w="2700" w:type="dxa"/>
            <w:tcBorders>
              <w:top w:val="nil"/>
              <w:left w:val="nil"/>
              <w:bottom w:val="single" w:sz="4" w:space="0" w:color="auto"/>
              <w:right w:val="single" w:sz="4" w:space="0" w:color="auto"/>
            </w:tcBorders>
            <w:shd w:val="clear" w:color="000000" w:fill="C6E0B4"/>
            <w:vAlign w:val="center"/>
            <w:hideMark/>
          </w:tcPr>
          <w:p w14:paraId="7A3549B7" w14:textId="77777777" w:rsidR="00355044" w:rsidRPr="00B662DA" w:rsidRDefault="00355044" w:rsidP="0035504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B662DA">
              <w:rPr>
                <w:rFonts w:ascii="Times New Roman" w:eastAsia="Times New Roman" w:hAnsi="Times New Roman" w:cs="Times New Roman"/>
                <w:b/>
                <w:bCs/>
                <w:color w:val="000000"/>
                <w:kern w:val="0"/>
                <w:sz w:val="24"/>
                <w:szCs w:val="24"/>
                <w:lang w:eastAsia="lv-LV"/>
                <w14:ligatures w14:val="none"/>
              </w:rPr>
              <w:t> </w:t>
            </w:r>
          </w:p>
        </w:tc>
        <w:tc>
          <w:tcPr>
            <w:tcW w:w="222" w:type="dxa"/>
            <w:vAlign w:val="center"/>
            <w:hideMark/>
          </w:tcPr>
          <w:p w14:paraId="6959E0AC" w14:textId="77777777" w:rsidR="00355044" w:rsidRPr="00B662DA" w:rsidRDefault="00355044" w:rsidP="00355044">
            <w:pPr>
              <w:spacing w:after="0" w:line="240" w:lineRule="auto"/>
              <w:rPr>
                <w:rFonts w:ascii="Times New Roman" w:eastAsia="Times New Roman" w:hAnsi="Times New Roman" w:cs="Times New Roman"/>
                <w:kern w:val="0"/>
                <w:sz w:val="20"/>
                <w:szCs w:val="20"/>
                <w:lang w:eastAsia="lv-LV"/>
                <w14:ligatures w14:val="none"/>
              </w:rPr>
            </w:pPr>
          </w:p>
        </w:tc>
      </w:tr>
      <w:tr w:rsidR="00355044" w:rsidRPr="00B662DA" w14:paraId="6A7E6F45" w14:textId="77777777" w:rsidTr="00D82051">
        <w:trPr>
          <w:trHeight w:val="310"/>
        </w:trPr>
        <w:tc>
          <w:tcPr>
            <w:tcW w:w="4420" w:type="dxa"/>
            <w:tcBorders>
              <w:top w:val="nil"/>
              <w:left w:val="single" w:sz="4" w:space="0" w:color="auto"/>
              <w:bottom w:val="single" w:sz="4" w:space="0" w:color="auto"/>
              <w:right w:val="nil"/>
            </w:tcBorders>
            <w:shd w:val="clear" w:color="000000" w:fill="C9C9C9"/>
            <w:vAlign w:val="center"/>
            <w:hideMark/>
          </w:tcPr>
          <w:p w14:paraId="69029D18" w14:textId="1A3D9D6D" w:rsidR="00355044" w:rsidRPr="00B662DA" w:rsidRDefault="00355044" w:rsidP="00355044">
            <w:pPr>
              <w:spacing w:after="0" w:line="240" w:lineRule="auto"/>
              <w:rPr>
                <w:rFonts w:ascii="Times New Roman" w:eastAsia="Times New Roman" w:hAnsi="Times New Roman" w:cs="Times New Roman"/>
                <w:b/>
                <w:bCs/>
                <w:i/>
                <w:iCs/>
                <w:color w:val="000000"/>
                <w:kern w:val="0"/>
                <w:sz w:val="24"/>
                <w:szCs w:val="24"/>
                <w:lang w:eastAsia="lv-LV"/>
                <w14:ligatures w14:val="none"/>
              </w:rPr>
            </w:pPr>
            <w:r w:rsidRPr="00B662DA">
              <w:rPr>
                <w:rFonts w:ascii="Times New Roman" w:eastAsia="Times New Roman" w:hAnsi="Times New Roman" w:cs="Times New Roman"/>
                <w:b/>
                <w:bCs/>
                <w:i/>
                <w:iCs/>
                <w:color w:val="000000"/>
                <w:kern w:val="0"/>
                <w:sz w:val="24"/>
                <w:szCs w:val="24"/>
                <w:lang w:eastAsia="lv-LV"/>
                <w14:ligatures w14:val="none"/>
              </w:rPr>
              <w:t>EKK 1000 Atlīdzība</w:t>
            </w:r>
            <w:r w:rsidR="00AC7A42">
              <w:rPr>
                <w:rFonts w:ascii="Times New Roman" w:eastAsia="Times New Roman" w:hAnsi="Times New Roman" w:cs="Times New Roman"/>
                <w:b/>
                <w:bCs/>
                <w:i/>
                <w:iCs/>
                <w:color w:val="000000"/>
                <w:kern w:val="0"/>
                <w:sz w:val="24"/>
                <w:szCs w:val="24"/>
                <w:lang w:eastAsia="lv-LV"/>
                <w14:ligatures w14:val="none"/>
              </w:rPr>
              <w:t>*</w:t>
            </w:r>
          </w:p>
        </w:tc>
        <w:tc>
          <w:tcPr>
            <w:tcW w:w="2320" w:type="dxa"/>
            <w:tcBorders>
              <w:top w:val="nil"/>
              <w:left w:val="single" w:sz="4" w:space="0" w:color="auto"/>
              <w:bottom w:val="single" w:sz="4" w:space="0" w:color="auto"/>
              <w:right w:val="single" w:sz="4" w:space="0" w:color="auto"/>
            </w:tcBorders>
            <w:shd w:val="clear" w:color="000000" w:fill="C9C9C9"/>
            <w:vAlign w:val="center"/>
            <w:hideMark/>
          </w:tcPr>
          <w:p w14:paraId="24518DFE" w14:textId="77777777" w:rsidR="00355044" w:rsidRPr="00B662DA" w:rsidRDefault="00355044" w:rsidP="00355044">
            <w:pPr>
              <w:spacing w:after="0" w:line="240" w:lineRule="auto"/>
              <w:jc w:val="center"/>
              <w:rPr>
                <w:rFonts w:ascii="Times New Roman" w:eastAsia="Times New Roman" w:hAnsi="Times New Roman" w:cs="Times New Roman"/>
                <w:b/>
                <w:bCs/>
                <w:i/>
                <w:iCs/>
                <w:color w:val="000000"/>
                <w:kern w:val="0"/>
                <w:sz w:val="24"/>
                <w:szCs w:val="24"/>
                <w:lang w:eastAsia="lv-LV"/>
                <w14:ligatures w14:val="none"/>
              </w:rPr>
            </w:pPr>
            <w:r w:rsidRPr="00B662DA">
              <w:rPr>
                <w:rFonts w:ascii="Times New Roman" w:eastAsia="Times New Roman" w:hAnsi="Times New Roman" w:cs="Times New Roman"/>
                <w:b/>
                <w:bCs/>
                <w:i/>
                <w:iCs/>
                <w:color w:val="000000"/>
                <w:kern w:val="0"/>
                <w:sz w:val="24"/>
                <w:szCs w:val="24"/>
                <w:lang w:eastAsia="lv-LV"/>
                <w14:ligatures w14:val="none"/>
              </w:rPr>
              <w:t>791 327</w:t>
            </w:r>
          </w:p>
        </w:tc>
        <w:tc>
          <w:tcPr>
            <w:tcW w:w="2700" w:type="dxa"/>
            <w:tcBorders>
              <w:top w:val="nil"/>
              <w:left w:val="nil"/>
              <w:bottom w:val="single" w:sz="4" w:space="0" w:color="auto"/>
              <w:right w:val="single" w:sz="4" w:space="0" w:color="auto"/>
            </w:tcBorders>
            <w:shd w:val="clear" w:color="000000" w:fill="C9C9C9"/>
            <w:vAlign w:val="bottom"/>
            <w:hideMark/>
          </w:tcPr>
          <w:p w14:paraId="67C10ECE" w14:textId="77777777" w:rsidR="00355044" w:rsidRPr="00B662DA" w:rsidRDefault="00355044" w:rsidP="00355044">
            <w:pPr>
              <w:spacing w:after="0" w:line="240" w:lineRule="auto"/>
              <w:jc w:val="center"/>
              <w:rPr>
                <w:rFonts w:ascii="Times New Roman" w:eastAsia="Times New Roman" w:hAnsi="Times New Roman" w:cs="Times New Roman"/>
                <w:b/>
                <w:bCs/>
                <w:i/>
                <w:iCs/>
                <w:color w:val="000000"/>
                <w:kern w:val="0"/>
                <w:sz w:val="24"/>
                <w:szCs w:val="24"/>
                <w:lang w:eastAsia="lv-LV"/>
                <w14:ligatures w14:val="none"/>
              </w:rPr>
            </w:pPr>
            <w:r w:rsidRPr="00B662DA">
              <w:rPr>
                <w:rFonts w:ascii="Times New Roman" w:eastAsia="Times New Roman" w:hAnsi="Times New Roman" w:cs="Times New Roman"/>
                <w:b/>
                <w:bCs/>
                <w:i/>
                <w:iCs/>
                <w:color w:val="000000"/>
                <w:kern w:val="0"/>
                <w:sz w:val="24"/>
                <w:szCs w:val="24"/>
                <w:lang w:eastAsia="lv-LV"/>
                <w14:ligatures w14:val="none"/>
              </w:rPr>
              <w:t> </w:t>
            </w:r>
          </w:p>
        </w:tc>
        <w:tc>
          <w:tcPr>
            <w:tcW w:w="222" w:type="dxa"/>
            <w:vAlign w:val="center"/>
            <w:hideMark/>
          </w:tcPr>
          <w:p w14:paraId="7461E440" w14:textId="77777777" w:rsidR="00355044" w:rsidRPr="00B662DA" w:rsidRDefault="00355044" w:rsidP="00355044">
            <w:pPr>
              <w:spacing w:after="0" w:line="240" w:lineRule="auto"/>
              <w:rPr>
                <w:rFonts w:ascii="Times New Roman" w:eastAsia="Times New Roman" w:hAnsi="Times New Roman" w:cs="Times New Roman"/>
                <w:kern w:val="0"/>
                <w:sz w:val="20"/>
                <w:szCs w:val="20"/>
                <w:lang w:eastAsia="lv-LV"/>
                <w14:ligatures w14:val="none"/>
              </w:rPr>
            </w:pPr>
          </w:p>
        </w:tc>
      </w:tr>
      <w:tr w:rsidR="00355044" w:rsidRPr="00B662DA" w14:paraId="41C7A25D" w14:textId="77777777" w:rsidTr="00412295">
        <w:trPr>
          <w:trHeight w:val="310"/>
        </w:trPr>
        <w:tc>
          <w:tcPr>
            <w:tcW w:w="4420" w:type="dxa"/>
            <w:tcBorders>
              <w:top w:val="nil"/>
              <w:left w:val="single" w:sz="4" w:space="0" w:color="auto"/>
              <w:bottom w:val="single" w:sz="4" w:space="0" w:color="auto"/>
              <w:right w:val="single" w:sz="4" w:space="0" w:color="auto"/>
            </w:tcBorders>
            <w:shd w:val="clear" w:color="auto" w:fill="auto"/>
            <w:vAlign w:val="center"/>
          </w:tcPr>
          <w:p w14:paraId="0F7FAC5F" w14:textId="7325C54C" w:rsidR="00355044" w:rsidRPr="00FC3AD7" w:rsidRDefault="00FC3AD7" w:rsidP="00355044">
            <w:pPr>
              <w:spacing w:after="0" w:line="240" w:lineRule="auto"/>
              <w:rPr>
                <w:rFonts w:ascii="Times New Roman" w:eastAsia="Times New Roman" w:hAnsi="Times New Roman" w:cs="Times New Roman"/>
                <w:color w:val="000000"/>
                <w:kern w:val="0"/>
                <w:sz w:val="24"/>
                <w:szCs w:val="24"/>
                <w:lang w:eastAsia="lv-LV"/>
                <w14:ligatures w14:val="none"/>
              </w:rPr>
            </w:pPr>
            <w:r w:rsidRPr="00FC3AD7">
              <w:rPr>
                <w:rFonts w:ascii="Times New Roman" w:eastAsia="Times New Roman" w:hAnsi="Times New Roman" w:cs="Times New Roman"/>
                <w:color w:val="000000"/>
                <w:kern w:val="0"/>
                <w:sz w:val="24"/>
                <w:szCs w:val="24"/>
                <w:lang w:eastAsia="lv-LV"/>
                <w14:ligatures w14:val="none"/>
              </w:rPr>
              <w:t>Atlīdzība</w:t>
            </w:r>
            <w:r w:rsidR="00AC7A42" w:rsidRPr="00FC3AD7">
              <w:rPr>
                <w:rFonts w:ascii="Times New Roman" w:eastAsia="Times New Roman" w:hAnsi="Times New Roman" w:cs="Times New Roman"/>
                <w:color w:val="000000"/>
                <w:kern w:val="0"/>
                <w:sz w:val="24"/>
                <w:szCs w:val="24"/>
                <w:lang w:eastAsia="lv-LV"/>
                <w14:ligatures w14:val="none"/>
              </w:rPr>
              <w:t>*</w:t>
            </w:r>
          </w:p>
        </w:tc>
        <w:tc>
          <w:tcPr>
            <w:tcW w:w="2320" w:type="dxa"/>
            <w:tcBorders>
              <w:top w:val="nil"/>
              <w:left w:val="nil"/>
              <w:bottom w:val="single" w:sz="4" w:space="0" w:color="auto"/>
              <w:right w:val="single" w:sz="4" w:space="0" w:color="auto"/>
            </w:tcBorders>
            <w:shd w:val="clear" w:color="auto" w:fill="auto"/>
            <w:vAlign w:val="center"/>
          </w:tcPr>
          <w:p w14:paraId="3004671E" w14:textId="1AC07712" w:rsidR="00355044" w:rsidRPr="00B662DA" w:rsidRDefault="00261EEB" w:rsidP="00355044">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261EEB">
              <w:rPr>
                <w:rFonts w:ascii="Times New Roman" w:eastAsia="Times New Roman" w:hAnsi="Times New Roman" w:cs="Times New Roman"/>
                <w:color w:val="000000"/>
                <w:kern w:val="0"/>
                <w:sz w:val="24"/>
                <w:szCs w:val="24"/>
                <w:lang w:eastAsia="lv-LV"/>
                <w14:ligatures w14:val="none"/>
              </w:rPr>
              <w:t>791 327</w:t>
            </w:r>
          </w:p>
        </w:tc>
        <w:tc>
          <w:tcPr>
            <w:tcW w:w="2700" w:type="dxa"/>
            <w:tcBorders>
              <w:top w:val="nil"/>
              <w:left w:val="nil"/>
              <w:bottom w:val="single" w:sz="4" w:space="0" w:color="auto"/>
              <w:right w:val="single" w:sz="4" w:space="0" w:color="auto"/>
            </w:tcBorders>
            <w:shd w:val="clear" w:color="auto" w:fill="auto"/>
            <w:vAlign w:val="center"/>
            <w:hideMark/>
          </w:tcPr>
          <w:p w14:paraId="33F4C2FD" w14:textId="437A6F9F" w:rsidR="00355044" w:rsidRPr="00B662DA" w:rsidRDefault="00355044" w:rsidP="00355044">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 </w:t>
            </w:r>
          </w:p>
        </w:tc>
        <w:tc>
          <w:tcPr>
            <w:tcW w:w="222" w:type="dxa"/>
            <w:vAlign w:val="center"/>
            <w:hideMark/>
          </w:tcPr>
          <w:p w14:paraId="4FE93CA0" w14:textId="77777777" w:rsidR="00355044" w:rsidRPr="00B662DA" w:rsidRDefault="00355044" w:rsidP="00355044">
            <w:pPr>
              <w:spacing w:after="0" w:line="240" w:lineRule="auto"/>
              <w:rPr>
                <w:rFonts w:ascii="Times New Roman" w:eastAsia="Times New Roman" w:hAnsi="Times New Roman" w:cs="Times New Roman"/>
                <w:kern w:val="0"/>
                <w:sz w:val="20"/>
                <w:szCs w:val="20"/>
                <w:lang w:eastAsia="lv-LV"/>
                <w14:ligatures w14:val="none"/>
              </w:rPr>
            </w:pPr>
          </w:p>
        </w:tc>
      </w:tr>
      <w:tr w:rsidR="00B043E4" w:rsidRPr="00B662DA" w14:paraId="5A4ECDAD" w14:textId="77777777" w:rsidTr="00D82051">
        <w:trPr>
          <w:trHeight w:val="310"/>
        </w:trPr>
        <w:tc>
          <w:tcPr>
            <w:tcW w:w="4420" w:type="dxa"/>
            <w:tcBorders>
              <w:top w:val="nil"/>
              <w:left w:val="single" w:sz="4" w:space="0" w:color="auto"/>
              <w:bottom w:val="single" w:sz="4" w:space="0" w:color="auto"/>
              <w:right w:val="single" w:sz="4" w:space="0" w:color="auto"/>
            </w:tcBorders>
            <w:shd w:val="clear" w:color="000000" w:fill="C9C9C9"/>
            <w:noWrap/>
            <w:vAlign w:val="center"/>
            <w:hideMark/>
          </w:tcPr>
          <w:p w14:paraId="22AC9444" w14:textId="77777777" w:rsidR="00B043E4" w:rsidRPr="00B662DA" w:rsidRDefault="00B043E4" w:rsidP="00B043E4">
            <w:pPr>
              <w:spacing w:after="0" w:line="240" w:lineRule="auto"/>
              <w:rPr>
                <w:rFonts w:ascii="Times New Roman" w:eastAsia="Times New Roman" w:hAnsi="Times New Roman" w:cs="Times New Roman"/>
                <w:b/>
                <w:bCs/>
                <w:i/>
                <w:iCs/>
                <w:color w:val="000000"/>
                <w:kern w:val="0"/>
                <w:sz w:val="24"/>
                <w:szCs w:val="24"/>
                <w:lang w:eastAsia="lv-LV"/>
                <w14:ligatures w14:val="none"/>
              </w:rPr>
            </w:pPr>
            <w:r w:rsidRPr="00B662DA">
              <w:rPr>
                <w:rFonts w:ascii="Times New Roman" w:eastAsia="Times New Roman" w:hAnsi="Times New Roman" w:cs="Times New Roman"/>
                <w:b/>
                <w:bCs/>
                <w:i/>
                <w:iCs/>
                <w:color w:val="000000"/>
                <w:kern w:val="0"/>
                <w:sz w:val="24"/>
                <w:szCs w:val="24"/>
                <w:lang w:eastAsia="lv-LV"/>
                <w14:ligatures w14:val="none"/>
              </w:rPr>
              <w:t>EKK 2000 Preces un pakalpojumi</w:t>
            </w:r>
          </w:p>
        </w:tc>
        <w:tc>
          <w:tcPr>
            <w:tcW w:w="2320" w:type="dxa"/>
            <w:tcBorders>
              <w:top w:val="nil"/>
              <w:left w:val="nil"/>
              <w:bottom w:val="single" w:sz="4" w:space="0" w:color="auto"/>
              <w:right w:val="single" w:sz="4" w:space="0" w:color="auto"/>
            </w:tcBorders>
            <w:shd w:val="clear" w:color="000000" w:fill="C9C9C9"/>
            <w:vAlign w:val="center"/>
            <w:hideMark/>
          </w:tcPr>
          <w:p w14:paraId="51C0BD4F" w14:textId="77777777" w:rsidR="00B043E4" w:rsidRPr="00B662DA" w:rsidRDefault="00B043E4" w:rsidP="00B043E4">
            <w:pPr>
              <w:spacing w:after="0" w:line="240" w:lineRule="auto"/>
              <w:jc w:val="center"/>
              <w:rPr>
                <w:rFonts w:ascii="Times New Roman" w:eastAsia="Times New Roman" w:hAnsi="Times New Roman" w:cs="Times New Roman"/>
                <w:b/>
                <w:bCs/>
                <w:i/>
                <w:iCs/>
                <w:color w:val="000000"/>
                <w:kern w:val="0"/>
                <w:sz w:val="24"/>
                <w:szCs w:val="24"/>
                <w:lang w:eastAsia="lv-LV"/>
                <w14:ligatures w14:val="none"/>
              </w:rPr>
            </w:pPr>
            <w:r w:rsidRPr="00B662DA">
              <w:rPr>
                <w:rFonts w:ascii="Times New Roman" w:eastAsia="Times New Roman" w:hAnsi="Times New Roman" w:cs="Times New Roman"/>
                <w:b/>
                <w:bCs/>
                <w:i/>
                <w:iCs/>
                <w:color w:val="000000"/>
                <w:kern w:val="0"/>
                <w:sz w:val="24"/>
                <w:szCs w:val="24"/>
                <w:lang w:eastAsia="lv-LV"/>
                <w14:ligatures w14:val="none"/>
              </w:rPr>
              <w:t>113 191</w:t>
            </w:r>
          </w:p>
        </w:tc>
        <w:tc>
          <w:tcPr>
            <w:tcW w:w="2700" w:type="dxa"/>
            <w:tcBorders>
              <w:top w:val="nil"/>
              <w:left w:val="nil"/>
              <w:bottom w:val="single" w:sz="4" w:space="0" w:color="auto"/>
              <w:right w:val="single" w:sz="4" w:space="0" w:color="auto"/>
            </w:tcBorders>
            <w:shd w:val="clear" w:color="000000" w:fill="C9C9C9"/>
            <w:vAlign w:val="center"/>
            <w:hideMark/>
          </w:tcPr>
          <w:p w14:paraId="6A2B59E9" w14:textId="77777777" w:rsidR="00B043E4" w:rsidRPr="00B662DA" w:rsidRDefault="00B043E4" w:rsidP="00B043E4">
            <w:pPr>
              <w:spacing w:after="0" w:line="240" w:lineRule="auto"/>
              <w:jc w:val="center"/>
              <w:rPr>
                <w:rFonts w:ascii="Times New Roman" w:eastAsia="Times New Roman" w:hAnsi="Times New Roman" w:cs="Times New Roman"/>
                <w:b/>
                <w:bCs/>
                <w:i/>
                <w:iCs/>
                <w:color w:val="000000"/>
                <w:kern w:val="0"/>
                <w:sz w:val="24"/>
                <w:szCs w:val="24"/>
                <w:lang w:eastAsia="lv-LV"/>
                <w14:ligatures w14:val="none"/>
              </w:rPr>
            </w:pPr>
            <w:r w:rsidRPr="00B662DA">
              <w:rPr>
                <w:rFonts w:ascii="Times New Roman" w:eastAsia="Times New Roman" w:hAnsi="Times New Roman" w:cs="Times New Roman"/>
                <w:b/>
                <w:bCs/>
                <w:i/>
                <w:iCs/>
                <w:color w:val="000000"/>
                <w:kern w:val="0"/>
                <w:sz w:val="24"/>
                <w:szCs w:val="24"/>
                <w:lang w:eastAsia="lv-LV"/>
                <w14:ligatures w14:val="none"/>
              </w:rPr>
              <w:t> </w:t>
            </w:r>
          </w:p>
        </w:tc>
        <w:tc>
          <w:tcPr>
            <w:tcW w:w="222" w:type="dxa"/>
            <w:vAlign w:val="center"/>
            <w:hideMark/>
          </w:tcPr>
          <w:p w14:paraId="1C253429" w14:textId="77777777" w:rsidR="00B043E4" w:rsidRPr="00B662DA" w:rsidRDefault="00B043E4" w:rsidP="00B043E4">
            <w:pPr>
              <w:spacing w:after="0" w:line="240" w:lineRule="auto"/>
              <w:rPr>
                <w:rFonts w:ascii="Times New Roman" w:eastAsia="Times New Roman" w:hAnsi="Times New Roman" w:cs="Times New Roman"/>
                <w:kern w:val="0"/>
                <w:sz w:val="20"/>
                <w:szCs w:val="20"/>
                <w:lang w:eastAsia="lv-LV"/>
                <w14:ligatures w14:val="none"/>
              </w:rPr>
            </w:pPr>
          </w:p>
        </w:tc>
      </w:tr>
      <w:tr w:rsidR="00B043E4" w:rsidRPr="00B662DA" w14:paraId="466E7C57" w14:textId="77777777" w:rsidTr="00D82051">
        <w:trPr>
          <w:trHeight w:val="310"/>
        </w:trPr>
        <w:tc>
          <w:tcPr>
            <w:tcW w:w="4420" w:type="dxa"/>
            <w:tcBorders>
              <w:top w:val="nil"/>
              <w:left w:val="single" w:sz="4" w:space="0" w:color="auto"/>
              <w:bottom w:val="single" w:sz="4" w:space="0" w:color="auto"/>
              <w:right w:val="single" w:sz="4" w:space="0" w:color="auto"/>
            </w:tcBorders>
            <w:shd w:val="clear" w:color="auto" w:fill="auto"/>
            <w:vAlign w:val="center"/>
            <w:hideMark/>
          </w:tcPr>
          <w:p w14:paraId="1C355C50" w14:textId="77777777" w:rsidR="00B043E4" w:rsidRPr="00B662DA" w:rsidRDefault="00B043E4" w:rsidP="00B043E4">
            <w:pPr>
              <w:spacing w:after="0" w:line="240" w:lineRule="auto"/>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Transports</w:t>
            </w:r>
          </w:p>
        </w:tc>
        <w:tc>
          <w:tcPr>
            <w:tcW w:w="2320" w:type="dxa"/>
            <w:tcBorders>
              <w:top w:val="nil"/>
              <w:left w:val="nil"/>
              <w:bottom w:val="single" w:sz="4" w:space="0" w:color="auto"/>
              <w:right w:val="single" w:sz="4" w:space="0" w:color="auto"/>
            </w:tcBorders>
            <w:shd w:val="clear" w:color="auto" w:fill="auto"/>
            <w:vAlign w:val="center"/>
            <w:hideMark/>
          </w:tcPr>
          <w:p w14:paraId="46232335" w14:textId="77777777" w:rsidR="00B043E4" w:rsidRPr="00B662DA" w:rsidRDefault="00B043E4" w:rsidP="00B043E4">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27 449</w:t>
            </w:r>
          </w:p>
        </w:tc>
        <w:tc>
          <w:tcPr>
            <w:tcW w:w="2700" w:type="dxa"/>
            <w:tcBorders>
              <w:top w:val="nil"/>
              <w:left w:val="nil"/>
              <w:bottom w:val="single" w:sz="4" w:space="0" w:color="auto"/>
              <w:right w:val="single" w:sz="4" w:space="0" w:color="auto"/>
            </w:tcBorders>
            <w:shd w:val="clear" w:color="auto" w:fill="auto"/>
            <w:vAlign w:val="bottom"/>
            <w:hideMark/>
          </w:tcPr>
          <w:p w14:paraId="4D0A804B" w14:textId="77777777" w:rsidR="00B043E4" w:rsidRPr="00B662DA" w:rsidRDefault="00B043E4" w:rsidP="00B043E4">
            <w:pPr>
              <w:spacing w:after="0" w:line="240" w:lineRule="auto"/>
              <w:rPr>
                <w:rFonts w:ascii="Times New Roman" w:eastAsia="Times New Roman" w:hAnsi="Times New Roman" w:cs="Times New Roman"/>
                <w:color w:val="000000"/>
                <w:kern w:val="0"/>
                <w:sz w:val="20"/>
                <w:szCs w:val="20"/>
                <w:lang w:eastAsia="lv-LV"/>
                <w14:ligatures w14:val="none"/>
              </w:rPr>
            </w:pPr>
            <w:r w:rsidRPr="00B662DA">
              <w:rPr>
                <w:rFonts w:ascii="Times New Roman" w:eastAsia="Times New Roman" w:hAnsi="Times New Roman" w:cs="Times New Roman"/>
                <w:color w:val="000000"/>
                <w:kern w:val="0"/>
                <w:sz w:val="20"/>
                <w:szCs w:val="20"/>
                <w:lang w:eastAsia="lv-LV"/>
                <w14:ligatures w14:val="none"/>
              </w:rPr>
              <w:t> </w:t>
            </w:r>
          </w:p>
        </w:tc>
        <w:tc>
          <w:tcPr>
            <w:tcW w:w="222" w:type="dxa"/>
            <w:vAlign w:val="center"/>
            <w:hideMark/>
          </w:tcPr>
          <w:p w14:paraId="26E8A77F" w14:textId="77777777" w:rsidR="00B043E4" w:rsidRPr="00B662DA" w:rsidRDefault="00B043E4" w:rsidP="00B043E4">
            <w:pPr>
              <w:spacing w:after="0" w:line="240" w:lineRule="auto"/>
              <w:rPr>
                <w:rFonts w:ascii="Times New Roman" w:eastAsia="Times New Roman" w:hAnsi="Times New Roman" w:cs="Times New Roman"/>
                <w:kern w:val="0"/>
                <w:sz w:val="20"/>
                <w:szCs w:val="20"/>
                <w:lang w:eastAsia="lv-LV"/>
                <w14:ligatures w14:val="none"/>
              </w:rPr>
            </w:pPr>
          </w:p>
        </w:tc>
      </w:tr>
      <w:tr w:rsidR="00B043E4" w:rsidRPr="00B662DA" w14:paraId="447A0B38" w14:textId="77777777" w:rsidTr="00D82051">
        <w:trPr>
          <w:trHeight w:val="310"/>
        </w:trPr>
        <w:tc>
          <w:tcPr>
            <w:tcW w:w="4420" w:type="dxa"/>
            <w:tcBorders>
              <w:top w:val="nil"/>
              <w:left w:val="single" w:sz="4" w:space="0" w:color="auto"/>
              <w:bottom w:val="single" w:sz="4" w:space="0" w:color="auto"/>
              <w:right w:val="single" w:sz="4" w:space="0" w:color="auto"/>
            </w:tcBorders>
            <w:shd w:val="clear" w:color="auto" w:fill="auto"/>
            <w:vAlign w:val="center"/>
            <w:hideMark/>
          </w:tcPr>
          <w:p w14:paraId="17A50135" w14:textId="77777777" w:rsidR="00B043E4" w:rsidRPr="00B662DA" w:rsidRDefault="00B043E4" w:rsidP="00B043E4">
            <w:pPr>
              <w:spacing w:after="0" w:line="240" w:lineRule="auto"/>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 xml:space="preserve">Materiālie resursi </w:t>
            </w:r>
          </w:p>
        </w:tc>
        <w:tc>
          <w:tcPr>
            <w:tcW w:w="2320" w:type="dxa"/>
            <w:tcBorders>
              <w:top w:val="nil"/>
              <w:left w:val="nil"/>
              <w:bottom w:val="single" w:sz="4" w:space="0" w:color="auto"/>
              <w:right w:val="single" w:sz="4" w:space="0" w:color="auto"/>
            </w:tcBorders>
            <w:shd w:val="clear" w:color="auto" w:fill="auto"/>
            <w:vAlign w:val="center"/>
            <w:hideMark/>
          </w:tcPr>
          <w:p w14:paraId="302BFB70" w14:textId="77777777" w:rsidR="00B043E4" w:rsidRPr="00B662DA" w:rsidRDefault="00B043E4" w:rsidP="00B043E4">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11 140</w:t>
            </w:r>
          </w:p>
        </w:tc>
        <w:tc>
          <w:tcPr>
            <w:tcW w:w="2700" w:type="dxa"/>
            <w:tcBorders>
              <w:top w:val="nil"/>
              <w:left w:val="nil"/>
              <w:bottom w:val="single" w:sz="4" w:space="0" w:color="auto"/>
              <w:right w:val="single" w:sz="4" w:space="0" w:color="auto"/>
            </w:tcBorders>
            <w:shd w:val="clear" w:color="auto" w:fill="auto"/>
            <w:vAlign w:val="bottom"/>
            <w:hideMark/>
          </w:tcPr>
          <w:p w14:paraId="2259BF79" w14:textId="77777777" w:rsidR="00B043E4" w:rsidRPr="00B662DA" w:rsidRDefault="00B043E4" w:rsidP="00B043E4">
            <w:pPr>
              <w:spacing w:after="0" w:line="240" w:lineRule="auto"/>
              <w:rPr>
                <w:rFonts w:ascii="Times New Roman" w:eastAsia="Times New Roman" w:hAnsi="Times New Roman" w:cs="Times New Roman"/>
                <w:color w:val="000000"/>
                <w:kern w:val="0"/>
                <w:sz w:val="20"/>
                <w:szCs w:val="20"/>
                <w:lang w:eastAsia="lv-LV"/>
                <w14:ligatures w14:val="none"/>
              </w:rPr>
            </w:pPr>
            <w:r w:rsidRPr="00B662DA">
              <w:rPr>
                <w:rFonts w:ascii="Times New Roman" w:eastAsia="Times New Roman" w:hAnsi="Times New Roman" w:cs="Times New Roman"/>
                <w:color w:val="000000"/>
                <w:kern w:val="0"/>
                <w:sz w:val="20"/>
                <w:szCs w:val="20"/>
                <w:lang w:eastAsia="lv-LV"/>
                <w14:ligatures w14:val="none"/>
              </w:rPr>
              <w:t> </w:t>
            </w:r>
          </w:p>
        </w:tc>
        <w:tc>
          <w:tcPr>
            <w:tcW w:w="222" w:type="dxa"/>
            <w:vAlign w:val="center"/>
            <w:hideMark/>
          </w:tcPr>
          <w:p w14:paraId="681338E1" w14:textId="77777777" w:rsidR="00B043E4" w:rsidRPr="00B662DA" w:rsidRDefault="00B043E4" w:rsidP="00B043E4">
            <w:pPr>
              <w:spacing w:after="0" w:line="240" w:lineRule="auto"/>
              <w:rPr>
                <w:rFonts w:ascii="Times New Roman" w:eastAsia="Times New Roman" w:hAnsi="Times New Roman" w:cs="Times New Roman"/>
                <w:kern w:val="0"/>
                <w:sz w:val="20"/>
                <w:szCs w:val="20"/>
                <w:lang w:eastAsia="lv-LV"/>
                <w14:ligatures w14:val="none"/>
              </w:rPr>
            </w:pPr>
          </w:p>
        </w:tc>
      </w:tr>
      <w:tr w:rsidR="00B043E4" w:rsidRPr="00B662DA" w14:paraId="1BB53C04" w14:textId="77777777" w:rsidTr="00D82051">
        <w:trPr>
          <w:trHeight w:val="310"/>
        </w:trPr>
        <w:tc>
          <w:tcPr>
            <w:tcW w:w="4420" w:type="dxa"/>
            <w:tcBorders>
              <w:top w:val="nil"/>
              <w:left w:val="single" w:sz="4" w:space="0" w:color="auto"/>
              <w:bottom w:val="single" w:sz="4" w:space="0" w:color="auto"/>
              <w:right w:val="single" w:sz="4" w:space="0" w:color="auto"/>
            </w:tcBorders>
            <w:shd w:val="clear" w:color="auto" w:fill="auto"/>
            <w:vAlign w:val="center"/>
            <w:hideMark/>
          </w:tcPr>
          <w:p w14:paraId="190D4A5F" w14:textId="77777777" w:rsidR="00B043E4" w:rsidRPr="00B662DA" w:rsidRDefault="00B043E4" w:rsidP="00B043E4">
            <w:pPr>
              <w:spacing w:after="0" w:line="240" w:lineRule="auto"/>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lastRenderedPageBreak/>
              <w:t>Pasta izdevumi</w:t>
            </w:r>
          </w:p>
        </w:tc>
        <w:tc>
          <w:tcPr>
            <w:tcW w:w="2320" w:type="dxa"/>
            <w:tcBorders>
              <w:top w:val="nil"/>
              <w:left w:val="nil"/>
              <w:bottom w:val="single" w:sz="4" w:space="0" w:color="auto"/>
              <w:right w:val="single" w:sz="4" w:space="0" w:color="auto"/>
            </w:tcBorders>
            <w:shd w:val="clear" w:color="auto" w:fill="auto"/>
            <w:vAlign w:val="center"/>
            <w:hideMark/>
          </w:tcPr>
          <w:p w14:paraId="2DEAEEFC" w14:textId="77777777" w:rsidR="00B043E4" w:rsidRPr="00B662DA" w:rsidRDefault="00B043E4" w:rsidP="00B043E4">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437</w:t>
            </w:r>
          </w:p>
        </w:tc>
        <w:tc>
          <w:tcPr>
            <w:tcW w:w="2700" w:type="dxa"/>
            <w:tcBorders>
              <w:top w:val="nil"/>
              <w:left w:val="nil"/>
              <w:bottom w:val="single" w:sz="4" w:space="0" w:color="auto"/>
              <w:right w:val="single" w:sz="4" w:space="0" w:color="auto"/>
            </w:tcBorders>
            <w:shd w:val="clear" w:color="auto" w:fill="auto"/>
            <w:vAlign w:val="bottom"/>
            <w:hideMark/>
          </w:tcPr>
          <w:p w14:paraId="28DF1689" w14:textId="77777777" w:rsidR="00B043E4" w:rsidRPr="00B662DA" w:rsidRDefault="00B043E4" w:rsidP="00B043E4">
            <w:pPr>
              <w:spacing w:after="0" w:line="240" w:lineRule="auto"/>
              <w:rPr>
                <w:rFonts w:ascii="Times New Roman" w:eastAsia="Times New Roman" w:hAnsi="Times New Roman" w:cs="Times New Roman"/>
                <w:color w:val="000000"/>
                <w:kern w:val="0"/>
                <w:sz w:val="20"/>
                <w:szCs w:val="20"/>
                <w:lang w:eastAsia="lv-LV"/>
                <w14:ligatures w14:val="none"/>
              </w:rPr>
            </w:pPr>
            <w:r w:rsidRPr="00B662DA">
              <w:rPr>
                <w:rFonts w:ascii="Times New Roman" w:eastAsia="Times New Roman" w:hAnsi="Times New Roman" w:cs="Times New Roman"/>
                <w:color w:val="000000"/>
                <w:kern w:val="0"/>
                <w:sz w:val="20"/>
                <w:szCs w:val="20"/>
                <w:lang w:eastAsia="lv-LV"/>
                <w14:ligatures w14:val="none"/>
              </w:rPr>
              <w:t> </w:t>
            </w:r>
          </w:p>
        </w:tc>
        <w:tc>
          <w:tcPr>
            <w:tcW w:w="222" w:type="dxa"/>
            <w:vAlign w:val="center"/>
            <w:hideMark/>
          </w:tcPr>
          <w:p w14:paraId="11704935" w14:textId="77777777" w:rsidR="00B043E4" w:rsidRPr="00B662DA" w:rsidRDefault="00B043E4" w:rsidP="00B043E4">
            <w:pPr>
              <w:spacing w:after="0" w:line="240" w:lineRule="auto"/>
              <w:rPr>
                <w:rFonts w:ascii="Times New Roman" w:eastAsia="Times New Roman" w:hAnsi="Times New Roman" w:cs="Times New Roman"/>
                <w:kern w:val="0"/>
                <w:sz w:val="20"/>
                <w:szCs w:val="20"/>
                <w:lang w:eastAsia="lv-LV"/>
                <w14:ligatures w14:val="none"/>
              </w:rPr>
            </w:pPr>
          </w:p>
        </w:tc>
      </w:tr>
      <w:tr w:rsidR="00B043E4" w:rsidRPr="00B662DA" w14:paraId="684AB04C" w14:textId="77777777" w:rsidTr="00D82051">
        <w:trPr>
          <w:trHeight w:val="310"/>
        </w:trPr>
        <w:tc>
          <w:tcPr>
            <w:tcW w:w="4420" w:type="dxa"/>
            <w:tcBorders>
              <w:top w:val="nil"/>
              <w:left w:val="single" w:sz="4" w:space="0" w:color="auto"/>
              <w:bottom w:val="single" w:sz="4" w:space="0" w:color="auto"/>
              <w:right w:val="single" w:sz="4" w:space="0" w:color="auto"/>
            </w:tcBorders>
            <w:shd w:val="clear" w:color="auto" w:fill="auto"/>
            <w:vAlign w:val="center"/>
            <w:hideMark/>
          </w:tcPr>
          <w:p w14:paraId="12CC1D0E" w14:textId="77777777" w:rsidR="00B043E4" w:rsidRPr="00B662DA" w:rsidRDefault="00B043E4" w:rsidP="00B043E4">
            <w:pPr>
              <w:spacing w:after="0" w:line="240" w:lineRule="auto"/>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IS licences</w:t>
            </w:r>
          </w:p>
        </w:tc>
        <w:tc>
          <w:tcPr>
            <w:tcW w:w="2320" w:type="dxa"/>
            <w:tcBorders>
              <w:top w:val="nil"/>
              <w:left w:val="nil"/>
              <w:bottom w:val="single" w:sz="4" w:space="0" w:color="auto"/>
              <w:right w:val="single" w:sz="4" w:space="0" w:color="auto"/>
            </w:tcBorders>
            <w:shd w:val="clear" w:color="auto" w:fill="auto"/>
            <w:vAlign w:val="center"/>
            <w:hideMark/>
          </w:tcPr>
          <w:p w14:paraId="3B834D05" w14:textId="77777777" w:rsidR="00B043E4" w:rsidRPr="00B662DA" w:rsidRDefault="00B043E4" w:rsidP="00B043E4">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21 662</w:t>
            </w:r>
          </w:p>
        </w:tc>
        <w:tc>
          <w:tcPr>
            <w:tcW w:w="2700" w:type="dxa"/>
            <w:tcBorders>
              <w:top w:val="nil"/>
              <w:left w:val="nil"/>
              <w:bottom w:val="single" w:sz="4" w:space="0" w:color="auto"/>
              <w:right w:val="single" w:sz="4" w:space="0" w:color="auto"/>
            </w:tcBorders>
            <w:shd w:val="clear" w:color="auto" w:fill="auto"/>
            <w:vAlign w:val="bottom"/>
            <w:hideMark/>
          </w:tcPr>
          <w:p w14:paraId="372E95BA" w14:textId="77777777" w:rsidR="00B043E4" w:rsidRPr="00B662DA" w:rsidRDefault="00B043E4" w:rsidP="00B043E4">
            <w:pPr>
              <w:spacing w:after="0" w:line="240" w:lineRule="auto"/>
              <w:rPr>
                <w:rFonts w:ascii="Times New Roman" w:eastAsia="Times New Roman" w:hAnsi="Times New Roman" w:cs="Times New Roman"/>
                <w:color w:val="000000"/>
                <w:kern w:val="0"/>
                <w:sz w:val="20"/>
                <w:szCs w:val="20"/>
                <w:lang w:eastAsia="lv-LV"/>
                <w14:ligatures w14:val="none"/>
              </w:rPr>
            </w:pPr>
            <w:r w:rsidRPr="00B662DA">
              <w:rPr>
                <w:rFonts w:ascii="Times New Roman" w:eastAsia="Times New Roman" w:hAnsi="Times New Roman" w:cs="Times New Roman"/>
                <w:color w:val="000000"/>
                <w:kern w:val="0"/>
                <w:sz w:val="20"/>
                <w:szCs w:val="20"/>
                <w:lang w:eastAsia="lv-LV"/>
                <w14:ligatures w14:val="none"/>
              </w:rPr>
              <w:t> </w:t>
            </w:r>
          </w:p>
        </w:tc>
        <w:tc>
          <w:tcPr>
            <w:tcW w:w="222" w:type="dxa"/>
            <w:vAlign w:val="center"/>
            <w:hideMark/>
          </w:tcPr>
          <w:p w14:paraId="1132E367" w14:textId="77777777" w:rsidR="00B043E4" w:rsidRPr="00B662DA" w:rsidRDefault="00B043E4" w:rsidP="00B043E4">
            <w:pPr>
              <w:spacing w:after="0" w:line="240" w:lineRule="auto"/>
              <w:rPr>
                <w:rFonts w:ascii="Times New Roman" w:eastAsia="Times New Roman" w:hAnsi="Times New Roman" w:cs="Times New Roman"/>
                <w:kern w:val="0"/>
                <w:sz w:val="20"/>
                <w:szCs w:val="20"/>
                <w:lang w:eastAsia="lv-LV"/>
                <w14:ligatures w14:val="none"/>
              </w:rPr>
            </w:pPr>
          </w:p>
        </w:tc>
      </w:tr>
      <w:tr w:rsidR="00B043E4" w:rsidRPr="00B662DA" w14:paraId="0186BF0A" w14:textId="77777777" w:rsidTr="00D82051">
        <w:trPr>
          <w:trHeight w:val="310"/>
        </w:trPr>
        <w:tc>
          <w:tcPr>
            <w:tcW w:w="4420" w:type="dxa"/>
            <w:tcBorders>
              <w:top w:val="nil"/>
              <w:left w:val="single" w:sz="4" w:space="0" w:color="auto"/>
              <w:bottom w:val="single" w:sz="4" w:space="0" w:color="auto"/>
              <w:right w:val="single" w:sz="4" w:space="0" w:color="auto"/>
            </w:tcBorders>
            <w:shd w:val="clear" w:color="auto" w:fill="auto"/>
            <w:vAlign w:val="center"/>
            <w:hideMark/>
          </w:tcPr>
          <w:p w14:paraId="145A3133" w14:textId="77777777" w:rsidR="00B043E4" w:rsidRPr="00B662DA" w:rsidRDefault="00B043E4" w:rsidP="00B043E4">
            <w:pPr>
              <w:spacing w:after="0" w:line="240" w:lineRule="auto"/>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Mobilās telekomunikācijas</w:t>
            </w:r>
          </w:p>
        </w:tc>
        <w:tc>
          <w:tcPr>
            <w:tcW w:w="2320" w:type="dxa"/>
            <w:tcBorders>
              <w:top w:val="nil"/>
              <w:left w:val="nil"/>
              <w:bottom w:val="single" w:sz="4" w:space="0" w:color="auto"/>
              <w:right w:val="single" w:sz="4" w:space="0" w:color="auto"/>
            </w:tcBorders>
            <w:shd w:val="clear" w:color="auto" w:fill="auto"/>
            <w:vAlign w:val="center"/>
            <w:hideMark/>
          </w:tcPr>
          <w:p w14:paraId="631E1FFB" w14:textId="77777777" w:rsidR="00B043E4" w:rsidRPr="00B662DA" w:rsidRDefault="00B043E4" w:rsidP="00B043E4">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779</w:t>
            </w:r>
          </w:p>
        </w:tc>
        <w:tc>
          <w:tcPr>
            <w:tcW w:w="2700" w:type="dxa"/>
            <w:tcBorders>
              <w:top w:val="nil"/>
              <w:left w:val="nil"/>
              <w:bottom w:val="single" w:sz="4" w:space="0" w:color="auto"/>
              <w:right w:val="single" w:sz="4" w:space="0" w:color="auto"/>
            </w:tcBorders>
            <w:shd w:val="clear" w:color="auto" w:fill="auto"/>
            <w:vAlign w:val="bottom"/>
            <w:hideMark/>
          </w:tcPr>
          <w:p w14:paraId="15BDD1B4" w14:textId="77777777" w:rsidR="00B043E4" w:rsidRPr="00B662DA" w:rsidRDefault="00B043E4" w:rsidP="00B043E4">
            <w:pPr>
              <w:spacing w:after="0" w:line="240" w:lineRule="auto"/>
              <w:rPr>
                <w:rFonts w:ascii="Times New Roman" w:eastAsia="Times New Roman" w:hAnsi="Times New Roman" w:cs="Times New Roman"/>
                <w:color w:val="000000"/>
                <w:kern w:val="0"/>
                <w:sz w:val="20"/>
                <w:szCs w:val="20"/>
                <w:lang w:eastAsia="lv-LV"/>
                <w14:ligatures w14:val="none"/>
              </w:rPr>
            </w:pPr>
            <w:r w:rsidRPr="00B662DA">
              <w:rPr>
                <w:rFonts w:ascii="Times New Roman" w:eastAsia="Times New Roman" w:hAnsi="Times New Roman" w:cs="Times New Roman"/>
                <w:color w:val="000000"/>
                <w:kern w:val="0"/>
                <w:sz w:val="20"/>
                <w:szCs w:val="20"/>
                <w:lang w:eastAsia="lv-LV"/>
                <w14:ligatures w14:val="none"/>
              </w:rPr>
              <w:t> </w:t>
            </w:r>
          </w:p>
        </w:tc>
        <w:tc>
          <w:tcPr>
            <w:tcW w:w="222" w:type="dxa"/>
            <w:vAlign w:val="center"/>
            <w:hideMark/>
          </w:tcPr>
          <w:p w14:paraId="2E22A0FC" w14:textId="77777777" w:rsidR="00B043E4" w:rsidRPr="00B662DA" w:rsidRDefault="00B043E4" w:rsidP="00B043E4">
            <w:pPr>
              <w:spacing w:after="0" w:line="240" w:lineRule="auto"/>
              <w:rPr>
                <w:rFonts w:ascii="Times New Roman" w:eastAsia="Times New Roman" w:hAnsi="Times New Roman" w:cs="Times New Roman"/>
                <w:kern w:val="0"/>
                <w:sz w:val="20"/>
                <w:szCs w:val="20"/>
                <w:lang w:eastAsia="lv-LV"/>
                <w14:ligatures w14:val="none"/>
              </w:rPr>
            </w:pPr>
          </w:p>
        </w:tc>
      </w:tr>
      <w:tr w:rsidR="00B043E4" w:rsidRPr="00B662DA" w14:paraId="6E78CBE1" w14:textId="77777777" w:rsidTr="00D82051">
        <w:trPr>
          <w:trHeight w:val="310"/>
        </w:trPr>
        <w:tc>
          <w:tcPr>
            <w:tcW w:w="4420" w:type="dxa"/>
            <w:tcBorders>
              <w:top w:val="nil"/>
              <w:left w:val="single" w:sz="4" w:space="0" w:color="auto"/>
              <w:bottom w:val="single" w:sz="4" w:space="0" w:color="auto"/>
              <w:right w:val="single" w:sz="4" w:space="0" w:color="auto"/>
            </w:tcBorders>
            <w:shd w:val="clear" w:color="auto" w:fill="auto"/>
            <w:vAlign w:val="center"/>
            <w:hideMark/>
          </w:tcPr>
          <w:p w14:paraId="295B8DCB" w14:textId="77777777" w:rsidR="00B043E4" w:rsidRPr="00B662DA" w:rsidRDefault="00B043E4" w:rsidP="00B043E4">
            <w:pPr>
              <w:spacing w:after="0" w:line="240" w:lineRule="auto"/>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Personāla attīstība</w:t>
            </w:r>
          </w:p>
        </w:tc>
        <w:tc>
          <w:tcPr>
            <w:tcW w:w="2320" w:type="dxa"/>
            <w:tcBorders>
              <w:top w:val="nil"/>
              <w:left w:val="nil"/>
              <w:bottom w:val="single" w:sz="4" w:space="0" w:color="auto"/>
              <w:right w:val="single" w:sz="4" w:space="0" w:color="auto"/>
            </w:tcBorders>
            <w:shd w:val="clear" w:color="auto" w:fill="auto"/>
            <w:vAlign w:val="center"/>
            <w:hideMark/>
          </w:tcPr>
          <w:p w14:paraId="385B7033" w14:textId="77777777" w:rsidR="00B043E4" w:rsidRPr="00B662DA" w:rsidRDefault="00B043E4" w:rsidP="00B043E4">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1 040</w:t>
            </w:r>
          </w:p>
        </w:tc>
        <w:tc>
          <w:tcPr>
            <w:tcW w:w="2700" w:type="dxa"/>
            <w:tcBorders>
              <w:top w:val="nil"/>
              <w:left w:val="nil"/>
              <w:bottom w:val="single" w:sz="4" w:space="0" w:color="auto"/>
              <w:right w:val="single" w:sz="4" w:space="0" w:color="auto"/>
            </w:tcBorders>
            <w:shd w:val="clear" w:color="auto" w:fill="auto"/>
            <w:vAlign w:val="bottom"/>
            <w:hideMark/>
          </w:tcPr>
          <w:p w14:paraId="26EC367F" w14:textId="77777777" w:rsidR="00B043E4" w:rsidRPr="00B662DA" w:rsidRDefault="00B043E4" w:rsidP="00B043E4">
            <w:pPr>
              <w:spacing w:after="0" w:line="240" w:lineRule="auto"/>
              <w:rPr>
                <w:rFonts w:ascii="Times New Roman" w:eastAsia="Times New Roman" w:hAnsi="Times New Roman" w:cs="Times New Roman"/>
                <w:color w:val="000000"/>
                <w:kern w:val="0"/>
                <w:sz w:val="20"/>
                <w:szCs w:val="20"/>
                <w:lang w:eastAsia="lv-LV"/>
                <w14:ligatures w14:val="none"/>
              </w:rPr>
            </w:pPr>
            <w:r w:rsidRPr="00B662DA">
              <w:rPr>
                <w:rFonts w:ascii="Times New Roman" w:eastAsia="Times New Roman" w:hAnsi="Times New Roman" w:cs="Times New Roman"/>
                <w:color w:val="000000"/>
                <w:kern w:val="0"/>
                <w:sz w:val="20"/>
                <w:szCs w:val="20"/>
                <w:lang w:eastAsia="lv-LV"/>
                <w14:ligatures w14:val="none"/>
              </w:rPr>
              <w:t> </w:t>
            </w:r>
          </w:p>
        </w:tc>
        <w:tc>
          <w:tcPr>
            <w:tcW w:w="222" w:type="dxa"/>
            <w:vAlign w:val="center"/>
            <w:hideMark/>
          </w:tcPr>
          <w:p w14:paraId="4EF37FC0" w14:textId="77777777" w:rsidR="00B043E4" w:rsidRPr="00B662DA" w:rsidRDefault="00B043E4" w:rsidP="00B043E4">
            <w:pPr>
              <w:spacing w:after="0" w:line="240" w:lineRule="auto"/>
              <w:rPr>
                <w:rFonts w:ascii="Times New Roman" w:eastAsia="Times New Roman" w:hAnsi="Times New Roman" w:cs="Times New Roman"/>
                <w:kern w:val="0"/>
                <w:sz w:val="20"/>
                <w:szCs w:val="20"/>
                <w:lang w:eastAsia="lv-LV"/>
                <w14:ligatures w14:val="none"/>
              </w:rPr>
            </w:pPr>
          </w:p>
        </w:tc>
      </w:tr>
      <w:tr w:rsidR="00B043E4" w:rsidRPr="00B662DA" w14:paraId="03D2079B" w14:textId="77777777" w:rsidTr="00D82051">
        <w:trPr>
          <w:trHeight w:val="310"/>
        </w:trPr>
        <w:tc>
          <w:tcPr>
            <w:tcW w:w="4420" w:type="dxa"/>
            <w:tcBorders>
              <w:top w:val="nil"/>
              <w:left w:val="single" w:sz="4" w:space="0" w:color="auto"/>
              <w:bottom w:val="single" w:sz="4" w:space="0" w:color="auto"/>
              <w:right w:val="single" w:sz="4" w:space="0" w:color="auto"/>
            </w:tcBorders>
            <w:shd w:val="clear" w:color="auto" w:fill="auto"/>
            <w:vAlign w:val="center"/>
            <w:hideMark/>
          </w:tcPr>
          <w:p w14:paraId="2B325C7E" w14:textId="77777777" w:rsidR="00B043E4" w:rsidRPr="00B662DA" w:rsidRDefault="00B043E4" w:rsidP="00B043E4">
            <w:pPr>
              <w:spacing w:after="0" w:line="240" w:lineRule="auto"/>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Darba aizsardzība</w:t>
            </w:r>
          </w:p>
        </w:tc>
        <w:tc>
          <w:tcPr>
            <w:tcW w:w="2320" w:type="dxa"/>
            <w:tcBorders>
              <w:top w:val="nil"/>
              <w:left w:val="nil"/>
              <w:bottom w:val="single" w:sz="4" w:space="0" w:color="auto"/>
              <w:right w:val="single" w:sz="4" w:space="0" w:color="auto"/>
            </w:tcBorders>
            <w:shd w:val="clear" w:color="auto" w:fill="auto"/>
            <w:vAlign w:val="center"/>
            <w:hideMark/>
          </w:tcPr>
          <w:p w14:paraId="46131B06" w14:textId="77777777" w:rsidR="00B043E4" w:rsidRPr="00B662DA" w:rsidRDefault="00B043E4" w:rsidP="00B043E4">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512</w:t>
            </w:r>
          </w:p>
        </w:tc>
        <w:tc>
          <w:tcPr>
            <w:tcW w:w="2700" w:type="dxa"/>
            <w:tcBorders>
              <w:top w:val="nil"/>
              <w:left w:val="nil"/>
              <w:bottom w:val="single" w:sz="4" w:space="0" w:color="auto"/>
              <w:right w:val="single" w:sz="4" w:space="0" w:color="auto"/>
            </w:tcBorders>
            <w:shd w:val="clear" w:color="auto" w:fill="auto"/>
            <w:vAlign w:val="bottom"/>
            <w:hideMark/>
          </w:tcPr>
          <w:p w14:paraId="6600996F" w14:textId="77777777" w:rsidR="00B043E4" w:rsidRPr="00B662DA" w:rsidRDefault="00B043E4" w:rsidP="00B043E4">
            <w:pPr>
              <w:spacing w:after="0" w:line="240" w:lineRule="auto"/>
              <w:rPr>
                <w:rFonts w:ascii="Times New Roman" w:eastAsia="Times New Roman" w:hAnsi="Times New Roman" w:cs="Times New Roman"/>
                <w:color w:val="000000"/>
                <w:kern w:val="0"/>
                <w:sz w:val="20"/>
                <w:szCs w:val="20"/>
                <w:lang w:eastAsia="lv-LV"/>
                <w14:ligatures w14:val="none"/>
              </w:rPr>
            </w:pPr>
            <w:r w:rsidRPr="00B662DA">
              <w:rPr>
                <w:rFonts w:ascii="Times New Roman" w:eastAsia="Times New Roman" w:hAnsi="Times New Roman" w:cs="Times New Roman"/>
                <w:color w:val="000000"/>
                <w:kern w:val="0"/>
                <w:sz w:val="20"/>
                <w:szCs w:val="20"/>
                <w:lang w:eastAsia="lv-LV"/>
                <w14:ligatures w14:val="none"/>
              </w:rPr>
              <w:t> </w:t>
            </w:r>
          </w:p>
        </w:tc>
        <w:tc>
          <w:tcPr>
            <w:tcW w:w="222" w:type="dxa"/>
            <w:vAlign w:val="center"/>
            <w:hideMark/>
          </w:tcPr>
          <w:p w14:paraId="400B1283" w14:textId="77777777" w:rsidR="00B043E4" w:rsidRPr="00B662DA" w:rsidRDefault="00B043E4" w:rsidP="00B043E4">
            <w:pPr>
              <w:spacing w:after="0" w:line="240" w:lineRule="auto"/>
              <w:rPr>
                <w:rFonts w:ascii="Times New Roman" w:eastAsia="Times New Roman" w:hAnsi="Times New Roman" w:cs="Times New Roman"/>
                <w:kern w:val="0"/>
                <w:sz w:val="20"/>
                <w:szCs w:val="20"/>
                <w:lang w:eastAsia="lv-LV"/>
                <w14:ligatures w14:val="none"/>
              </w:rPr>
            </w:pPr>
          </w:p>
        </w:tc>
      </w:tr>
      <w:tr w:rsidR="00B043E4" w:rsidRPr="00B662DA" w14:paraId="75215820" w14:textId="77777777" w:rsidTr="00D82051">
        <w:trPr>
          <w:trHeight w:val="310"/>
        </w:trPr>
        <w:tc>
          <w:tcPr>
            <w:tcW w:w="4420" w:type="dxa"/>
            <w:tcBorders>
              <w:top w:val="nil"/>
              <w:left w:val="single" w:sz="4" w:space="0" w:color="auto"/>
              <w:bottom w:val="single" w:sz="4" w:space="0" w:color="auto"/>
              <w:right w:val="single" w:sz="4" w:space="0" w:color="auto"/>
            </w:tcBorders>
            <w:shd w:val="clear" w:color="auto" w:fill="auto"/>
            <w:vAlign w:val="center"/>
            <w:hideMark/>
          </w:tcPr>
          <w:p w14:paraId="2B7A7AE2" w14:textId="77777777" w:rsidR="00B043E4" w:rsidRPr="00B662DA" w:rsidRDefault="00B043E4" w:rsidP="00B043E4">
            <w:pPr>
              <w:spacing w:after="0" w:line="240" w:lineRule="auto"/>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Iekšzemes un ārvalstu komandējumi</w:t>
            </w:r>
          </w:p>
        </w:tc>
        <w:tc>
          <w:tcPr>
            <w:tcW w:w="2320" w:type="dxa"/>
            <w:tcBorders>
              <w:top w:val="nil"/>
              <w:left w:val="nil"/>
              <w:bottom w:val="single" w:sz="4" w:space="0" w:color="auto"/>
              <w:right w:val="single" w:sz="4" w:space="0" w:color="auto"/>
            </w:tcBorders>
            <w:shd w:val="clear" w:color="auto" w:fill="auto"/>
            <w:vAlign w:val="center"/>
            <w:hideMark/>
          </w:tcPr>
          <w:p w14:paraId="14C90513" w14:textId="77777777" w:rsidR="00B043E4" w:rsidRPr="00B662DA" w:rsidRDefault="00B043E4" w:rsidP="00B043E4">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3 026</w:t>
            </w:r>
          </w:p>
        </w:tc>
        <w:tc>
          <w:tcPr>
            <w:tcW w:w="2700" w:type="dxa"/>
            <w:tcBorders>
              <w:top w:val="nil"/>
              <w:left w:val="nil"/>
              <w:bottom w:val="single" w:sz="4" w:space="0" w:color="auto"/>
              <w:right w:val="single" w:sz="4" w:space="0" w:color="auto"/>
            </w:tcBorders>
            <w:shd w:val="clear" w:color="auto" w:fill="auto"/>
            <w:vAlign w:val="bottom"/>
            <w:hideMark/>
          </w:tcPr>
          <w:p w14:paraId="7ED45CA0" w14:textId="77777777" w:rsidR="00B043E4" w:rsidRPr="00B662DA" w:rsidRDefault="00B043E4" w:rsidP="00B043E4">
            <w:pPr>
              <w:spacing w:after="0" w:line="240" w:lineRule="auto"/>
              <w:rPr>
                <w:rFonts w:ascii="Times New Roman" w:eastAsia="Times New Roman" w:hAnsi="Times New Roman" w:cs="Times New Roman"/>
                <w:color w:val="000000"/>
                <w:kern w:val="0"/>
                <w:sz w:val="20"/>
                <w:szCs w:val="20"/>
                <w:lang w:eastAsia="lv-LV"/>
                <w14:ligatures w14:val="none"/>
              </w:rPr>
            </w:pPr>
            <w:r w:rsidRPr="00B662DA">
              <w:rPr>
                <w:rFonts w:ascii="Times New Roman" w:eastAsia="Times New Roman" w:hAnsi="Times New Roman" w:cs="Times New Roman"/>
                <w:color w:val="000000"/>
                <w:kern w:val="0"/>
                <w:sz w:val="20"/>
                <w:szCs w:val="20"/>
                <w:lang w:eastAsia="lv-LV"/>
                <w14:ligatures w14:val="none"/>
              </w:rPr>
              <w:t> </w:t>
            </w:r>
          </w:p>
        </w:tc>
        <w:tc>
          <w:tcPr>
            <w:tcW w:w="222" w:type="dxa"/>
            <w:vAlign w:val="center"/>
            <w:hideMark/>
          </w:tcPr>
          <w:p w14:paraId="33F26534" w14:textId="77777777" w:rsidR="00B043E4" w:rsidRPr="00B662DA" w:rsidRDefault="00B043E4" w:rsidP="00B043E4">
            <w:pPr>
              <w:spacing w:after="0" w:line="240" w:lineRule="auto"/>
              <w:rPr>
                <w:rFonts w:ascii="Times New Roman" w:eastAsia="Times New Roman" w:hAnsi="Times New Roman" w:cs="Times New Roman"/>
                <w:kern w:val="0"/>
                <w:sz w:val="20"/>
                <w:szCs w:val="20"/>
                <w:lang w:eastAsia="lv-LV"/>
                <w14:ligatures w14:val="none"/>
              </w:rPr>
            </w:pPr>
          </w:p>
        </w:tc>
      </w:tr>
      <w:tr w:rsidR="00B043E4" w:rsidRPr="00B662DA" w14:paraId="1BA8A48B" w14:textId="77777777" w:rsidTr="00D82051">
        <w:trPr>
          <w:trHeight w:val="310"/>
        </w:trPr>
        <w:tc>
          <w:tcPr>
            <w:tcW w:w="4420" w:type="dxa"/>
            <w:tcBorders>
              <w:top w:val="nil"/>
              <w:left w:val="single" w:sz="4" w:space="0" w:color="auto"/>
              <w:bottom w:val="single" w:sz="4" w:space="0" w:color="auto"/>
              <w:right w:val="single" w:sz="4" w:space="0" w:color="auto"/>
            </w:tcBorders>
            <w:shd w:val="clear" w:color="auto" w:fill="auto"/>
            <w:vAlign w:val="center"/>
            <w:hideMark/>
          </w:tcPr>
          <w:p w14:paraId="1B3EB478" w14:textId="77777777" w:rsidR="00B043E4" w:rsidRPr="00B662DA" w:rsidRDefault="00B043E4" w:rsidP="00B043E4">
            <w:pPr>
              <w:spacing w:after="0" w:line="240" w:lineRule="auto"/>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Tulkojumi</w:t>
            </w:r>
          </w:p>
        </w:tc>
        <w:tc>
          <w:tcPr>
            <w:tcW w:w="2320" w:type="dxa"/>
            <w:tcBorders>
              <w:top w:val="nil"/>
              <w:left w:val="nil"/>
              <w:bottom w:val="single" w:sz="4" w:space="0" w:color="auto"/>
              <w:right w:val="single" w:sz="4" w:space="0" w:color="auto"/>
            </w:tcBorders>
            <w:shd w:val="clear" w:color="auto" w:fill="auto"/>
            <w:vAlign w:val="center"/>
            <w:hideMark/>
          </w:tcPr>
          <w:p w14:paraId="4F9E2859" w14:textId="77777777" w:rsidR="00B043E4" w:rsidRPr="00B662DA" w:rsidRDefault="00B043E4" w:rsidP="00B043E4">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15 146</w:t>
            </w:r>
          </w:p>
        </w:tc>
        <w:tc>
          <w:tcPr>
            <w:tcW w:w="2700" w:type="dxa"/>
            <w:tcBorders>
              <w:top w:val="nil"/>
              <w:left w:val="nil"/>
              <w:bottom w:val="single" w:sz="4" w:space="0" w:color="auto"/>
              <w:right w:val="single" w:sz="4" w:space="0" w:color="auto"/>
            </w:tcBorders>
            <w:shd w:val="clear" w:color="auto" w:fill="auto"/>
            <w:vAlign w:val="bottom"/>
            <w:hideMark/>
          </w:tcPr>
          <w:p w14:paraId="017EC67D" w14:textId="77777777" w:rsidR="00B043E4" w:rsidRPr="00B662DA" w:rsidRDefault="00B043E4" w:rsidP="00B043E4">
            <w:pPr>
              <w:spacing w:after="0" w:line="240" w:lineRule="auto"/>
              <w:rPr>
                <w:rFonts w:ascii="Times New Roman" w:eastAsia="Times New Roman" w:hAnsi="Times New Roman" w:cs="Times New Roman"/>
                <w:color w:val="000000"/>
                <w:kern w:val="0"/>
                <w:sz w:val="20"/>
                <w:szCs w:val="20"/>
                <w:lang w:eastAsia="lv-LV"/>
                <w14:ligatures w14:val="none"/>
              </w:rPr>
            </w:pPr>
            <w:r w:rsidRPr="00B662DA">
              <w:rPr>
                <w:rFonts w:ascii="Times New Roman" w:eastAsia="Times New Roman" w:hAnsi="Times New Roman" w:cs="Times New Roman"/>
                <w:color w:val="000000"/>
                <w:kern w:val="0"/>
                <w:sz w:val="20"/>
                <w:szCs w:val="20"/>
                <w:lang w:eastAsia="lv-LV"/>
                <w14:ligatures w14:val="none"/>
              </w:rPr>
              <w:t> </w:t>
            </w:r>
          </w:p>
        </w:tc>
        <w:tc>
          <w:tcPr>
            <w:tcW w:w="222" w:type="dxa"/>
            <w:vAlign w:val="center"/>
            <w:hideMark/>
          </w:tcPr>
          <w:p w14:paraId="779148F4" w14:textId="77777777" w:rsidR="00B043E4" w:rsidRPr="00B662DA" w:rsidRDefault="00B043E4" w:rsidP="00B043E4">
            <w:pPr>
              <w:spacing w:after="0" w:line="240" w:lineRule="auto"/>
              <w:rPr>
                <w:rFonts w:ascii="Times New Roman" w:eastAsia="Times New Roman" w:hAnsi="Times New Roman" w:cs="Times New Roman"/>
                <w:kern w:val="0"/>
                <w:sz w:val="20"/>
                <w:szCs w:val="20"/>
                <w:lang w:eastAsia="lv-LV"/>
                <w14:ligatures w14:val="none"/>
              </w:rPr>
            </w:pPr>
          </w:p>
        </w:tc>
      </w:tr>
      <w:tr w:rsidR="00B043E4" w:rsidRPr="00B662DA" w14:paraId="339E7028" w14:textId="77777777" w:rsidTr="00D82051">
        <w:trPr>
          <w:trHeight w:val="310"/>
        </w:trPr>
        <w:tc>
          <w:tcPr>
            <w:tcW w:w="4420" w:type="dxa"/>
            <w:tcBorders>
              <w:top w:val="nil"/>
              <w:left w:val="single" w:sz="4" w:space="0" w:color="auto"/>
              <w:bottom w:val="single" w:sz="4" w:space="0" w:color="auto"/>
              <w:right w:val="single" w:sz="4" w:space="0" w:color="auto"/>
            </w:tcBorders>
            <w:shd w:val="clear" w:color="auto" w:fill="auto"/>
            <w:vAlign w:val="center"/>
            <w:hideMark/>
          </w:tcPr>
          <w:p w14:paraId="2FBD16BA" w14:textId="77777777" w:rsidR="00B043E4" w:rsidRPr="00B662DA" w:rsidRDefault="00B043E4" w:rsidP="00B043E4">
            <w:pPr>
              <w:spacing w:after="0" w:line="240" w:lineRule="auto"/>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Operatīvā darbība</w:t>
            </w:r>
          </w:p>
        </w:tc>
        <w:tc>
          <w:tcPr>
            <w:tcW w:w="2320" w:type="dxa"/>
            <w:tcBorders>
              <w:top w:val="nil"/>
              <w:left w:val="nil"/>
              <w:bottom w:val="single" w:sz="4" w:space="0" w:color="auto"/>
              <w:right w:val="single" w:sz="4" w:space="0" w:color="auto"/>
            </w:tcBorders>
            <w:shd w:val="clear" w:color="auto" w:fill="auto"/>
            <w:vAlign w:val="center"/>
            <w:hideMark/>
          </w:tcPr>
          <w:p w14:paraId="041DBA30" w14:textId="77777777" w:rsidR="00B043E4" w:rsidRPr="00B662DA" w:rsidRDefault="00B043E4" w:rsidP="00B043E4">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662DA">
              <w:rPr>
                <w:rFonts w:ascii="Times New Roman" w:eastAsia="Times New Roman" w:hAnsi="Times New Roman" w:cs="Times New Roman"/>
                <w:color w:val="000000"/>
                <w:kern w:val="0"/>
                <w:sz w:val="24"/>
                <w:szCs w:val="24"/>
                <w:lang w:eastAsia="lv-LV"/>
                <w14:ligatures w14:val="none"/>
              </w:rPr>
              <w:t>32 000</w:t>
            </w:r>
          </w:p>
        </w:tc>
        <w:tc>
          <w:tcPr>
            <w:tcW w:w="2700" w:type="dxa"/>
            <w:tcBorders>
              <w:top w:val="nil"/>
              <w:left w:val="nil"/>
              <w:bottom w:val="single" w:sz="4" w:space="0" w:color="auto"/>
              <w:right w:val="single" w:sz="4" w:space="0" w:color="auto"/>
            </w:tcBorders>
            <w:shd w:val="clear" w:color="auto" w:fill="auto"/>
            <w:vAlign w:val="bottom"/>
            <w:hideMark/>
          </w:tcPr>
          <w:p w14:paraId="037C6409" w14:textId="77777777" w:rsidR="00B043E4" w:rsidRPr="00B662DA" w:rsidRDefault="00B043E4" w:rsidP="00B043E4">
            <w:pPr>
              <w:spacing w:after="0" w:line="240" w:lineRule="auto"/>
              <w:rPr>
                <w:rFonts w:ascii="Times New Roman" w:eastAsia="Times New Roman" w:hAnsi="Times New Roman" w:cs="Times New Roman"/>
                <w:color w:val="000000"/>
                <w:kern w:val="0"/>
                <w:sz w:val="20"/>
                <w:szCs w:val="20"/>
                <w:lang w:eastAsia="lv-LV"/>
                <w14:ligatures w14:val="none"/>
              </w:rPr>
            </w:pPr>
            <w:r w:rsidRPr="00B662DA">
              <w:rPr>
                <w:rFonts w:ascii="Times New Roman" w:eastAsia="Times New Roman" w:hAnsi="Times New Roman" w:cs="Times New Roman"/>
                <w:color w:val="000000"/>
                <w:kern w:val="0"/>
                <w:sz w:val="20"/>
                <w:szCs w:val="20"/>
                <w:lang w:eastAsia="lv-LV"/>
                <w14:ligatures w14:val="none"/>
              </w:rPr>
              <w:t> </w:t>
            </w:r>
          </w:p>
        </w:tc>
        <w:tc>
          <w:tcPr>
            <w:tcW w:w="222" w:type="dxa"/>
            <w:vAlign w:val="center"/>
            <w:hideMark/>
          </w:tcPr>
          <w:p w14:paraId="56166145" w14:textId="77777777" w:rsidR="00B043E4" w:rsidRPr="00B662DA" w:rsidRDefault="00B043E4" w:rsidP="00B043E4">
            <w:pPr>
              <w:spacing w:after="0" w:line="240" w:lineRule="auto"/>
              <w:rPr>
                <w:rFonts w:ascii="Times New Roman" w:eastAsia="Times New Roman" w:hAnsi="Times New Roman" w:cs="Times New Roman"/>
                <w:kern w:val="0"/>
                <w:sz w:val="20"/>
                <w:szCs w:val="20"/>
                <w:lang w:eastAsia="lv-LV"/>
                <w14:ligatures w14:val="none"/>
              </w:rPr>
            </w:pPr>
          </w:p>
        </w:tc>
      </w:tr>
    </w:tbl>
    <w:p w14:paraId="6AB846C8" w14:textId="49DCF22D" w:rsidR="002A54A2" w:rsidRPr="00925F75" w:rsidRDefault="00925F75" w:rsidP="00925F75">
      <w:pPr>
        <w:ind w:right="565"/>
        <w:rPr>
          <w:rFonts w:ascii="Times New Roman" w:hAnsi="Times New Roman" w:cs="Times New Roman"/>
          <w:sz w:val="20"/>
          <w:szCs w:val="20"/>
        </w:rPr>
      </w:pPr>
      <w:r w:rsidRPr="00925F75">
        <w:rPr>
          <w:rFonts w:ascii="Times New Roman" w:hAnsi="Times New Roman" w:cs="Times New Roman"/>
          <w:sz w:val="20"/>
          <w:szCs w:val="20"/>
        </w:rPr>
        <w:t>* - pārdalāmā finansējuma apmērs atlīdzībai, atlīdzības izmaksu sadalījums tiks precizēts un norādīts, virzot normatīvo aktu projektus</w:t>
      </w:r>
    </w:p>
    <w:p w14:paraId="4584D4CB" w14:textId="77777777" w:rsidR="002A54A2" w:rsidRDefault="002A54A2" w:rsidP="0084204A">
      <w:pPr>
        <w:ind w:right="-173"/>
        <w:jc w:val="both"/>
        <w:rPr>
          <w:rFonts w:ascii="Times New Roman" w:hAnsi="Times New Roman" w:cs="Times New Roman"/>
          <w:sz w:val="24"/>
          <w:szCs w:val="24"/>
        </w:rPr>
      </w:pPr>
    </w:p>
    <w:p w14:paraId="38692B58" w14:textId="77777777" w:rsidR="002A54A2" w:rsidRDefault="002A54A2" w:rsidP="0084204A">
      <w:pPr>
        <w:ind w:right="-173"/>
        <w:jc w:val="both"/>
        <w:rPr>
          <w:rFonts w:ascii="Times New Roman" w:hAnsi="Times New Roman" w:cs="Times New Roman"/>
          <w:sz w:val="24"/>
          <w:szCs w:val="24"/>
        </w:rPr>
      </w:pPr>
    </w:p>
    <w:p w14:paraId="5F229EAC" w14:textId="13E44CF6" w:rsidR="007E3666" w:rsidRDefault="008D13A3" w:rsidP="0084204A">
      <w:pPr>
        <w:ind w:right="-173"/>
        <w:jc w:val="both"/>
        <w:rPr>
          <w:rFonts w:ascii="Times New Roman" w:hAnsi="Times New Roman" w:cs="Times New Roman"/>
          <w:caps/>
          <w:sz w:val="24"/>
          <w:szCs w:val="24"/>
        </w:rPr>
      </w:pPr>
      <w:r>
        <w:rPr>
          <w:rFonts w:ascii="Times New Roman" w:hAnsi="Times New Roman" w:cs="Times New Roman"/>
          <w:sz w:val="24"/>
          <w:szCs w:val="24"/>
        </w:rPr>
        <w:t>Finanšu ministrs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A.Ašeradens</w:t>
      </w:r>
    </w:p>
    <w:sectPr w:rsidR="007E3666" w:rsidSect="00670280">
      <w:pgSz w:w="11906" w:h="16838" w:code="9"/>
      <w:pgMar w:top="1418" w:right="851" w:bottom="1418"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A8A60" w14:textId="77777777" w:rsidR="00670280" w:rsidRPr="00545056" w:rsidRDefault="00670280" w:rsidP="00704BAC">
      <w:pPr>
        <w:spacing w:after="0" w:line="240" w:lineRule="auto"/>
      </w:pPr>
      <w:r w:rsidRPr="00545056">
        <w:separator/>
      </w:r>
    </w:p>
  </w:endnote>
  <w:endnote w:type="continuationSeparator" w:id="0">
    <w:p w14:paraId="0A2FA24A" w14:textId="77777777" w:rsidR="00670280" w:rsidRPr="00545056" w:rsidRDefault="00670280" w:rsidP="00704BAC">
      <w:pPr>
        <w:spacing w:after="0" w:line="240" w:lineRule="auto"/>
      </w:pPr>
      <w:r w:rsidRPr="00545056">
        <w:continuationSeparator/>
      </w:r>
    </w:p>
  </w:endnote>
  <w:endnote w:type="continuationNotice" w:id="1">
    <w:p w14:paraId="02D50DEF" w14:textId="77777777" w:rsidR="00670280" w:rsidRPr="00545056" w:rsidRDefault="006702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5719480"/>
      <w:docPartObj>
        <w:docPartGallery w:val="Page Numbers (Bottom of Page)"/>
        <w:docPartUnique/>
      </w:docPartObj>
    </w:sdtPr>
    <w:sdtEndPr>
      <w:rPr>
        <w:noProof/>
      </w:rPr>
    </w:sdtEndPr>
    <w:sdtContent>
      <w:p w14:paraId="59D0E9D2" w14:textId="14BFF045" w:rsidR="000D09AA" w:rsidRDefault="000D09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0A50F7" w14:textId="77777777" w:rsidR="000D09AA" w:rsidRDefault="000D09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30D83CFF" w:rsidRPr="00545056" w14:paraId="48105A76" w14:textId="77777777" w:rsidTr="30D83CFF">
      <w:trPr>
        <w:trHeight w:val="300"/>
      </w:trPr>
      <w:tc>
        <w:tcPr>
          <w:tcW w:w="4665" w:type="dxa"/>
        </w:tcPr>
        <w:p w14:paraId="6B295827" w14:textId="67FFA389" w:rsidR="30D83CFF" w:rsidRPr="00545056" w:rsidRDefault="30D83CFF" w:rsidP="30D83CFF">
          <w:pPr>
            <w:pStyle w:val="Header"/>
            <w:ind w:left="-115"/>
          </w:pPr>
        </w:p>
      </w:tc>
      <w:tc>
        <w:tcPr>
          <w:tcW w:w="4665" w:type="dxa"/>
        </w:tcPr>
        <w:p w14:paraId="5981D6DD" w14:textId="1CB9242B" w:rsidR="30D83CFF" w:rsidRPr="00545056" w:rsidRDefault="30D83CFF" w:rsidP="30D83CFF">
          <w:pPr>
            <w:pStyle w:val="Header"/>
            <w:jc w:val="center"/>
          </w:pPr>
        </w:p>
      </w:tc>
      <w:tc>
        <w:tcPr>
          <w:tcW w:w="4665" w:type="dxa"/>
        </w:tcPr>
        <w:p w14:paraId="5726D219" w14:textId="17993110" w:rsidR="30D83CFF" w:rsidRPr="00545056" w:rsidRDefault="30D83CFF" w:rsidP="30D83CFF">
          <w:pPr>
            <w:pStyle w:val="Header"/>
            <w:ind w:right="-115"/>
            <w:jc w:val="right"/>
          </w:pPr>
        </w:p>
      </w:tc>
    </w:tr>
  </w:tbl>
  <w:p w14:paraId="0B687C2B" w14:textId="75EF83EE" w:rsidR="004D697D" w:rsidRPr="00545056" w:rsidRDefault="004D69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7245A" w14:textId="77777777" w:rsidR="00670280" w:rsidRPr="00545056" w:rsidRDefault="00670280" w:rsidP="00704BAC">
      <w:pPr>
        <w:spacing w:after="0" w:line="240" w:lineRule="auto"/>
      </w:pPr>
      <w:r w:rsidRPr="00545056">
        <w:separator/>
      </w:r>
    </w:p>
  </w:footnote>
  <w:footnote w:type="continuationSeparator" w:id="0">
    <w:p w14:paraId="3DE1D980" w14:textId="77777777" w:rsidR="00670280" w:rsidRPr="00545056" w:rsidRDefault="00670280" w:rsidP="00704BAC">
      <w:pPr>
        <w:spacing w:after="0" w:line="240" w:lineRule="auto"/>
      </w:pPr>
      <w:r w:rsidRPr="00545056">
        <w:continuationSeparator/>
      </w:r>
    </w:p>
  </w:footnote>
  <w:footnote w:type="continuationNotice" w:id="1">
    <w:p w14:paraId="7291B779" w14:textId="77777777" w:rsidR="00670280" w:rsidRPr="00545056" w:rsidRDefault="00670280">
      <w:pPr>
        <w:spacing w:after="0" w:line="240" w:lineRule="auto"/>
      </w:pPr>
    </w:p>
  </w:footnote>
  <w:footnote w:id="2">
    <w:p w14:paraId="0F98284A" w14:textId="2CA60377" w:rsidR="00036110" w:rsidRDefault="00036110" w:rsidP="00035330">
      <w:pPr>
        <w:pStyle w:val="FootnoteText"/>
        <w:jc w:val="both"/>
      </w:pPr>
      <w:r>
        <w:rPr>
          <w:rStyle w:val="FootnoteReference"/>
        </w:rPr>
        <w:footnoteRef/>
      </w:r>
      <w:r>
        <w:t xml:space="preserve"> </w:t>
      </w:r>
      <w:r w:rsidR="00035330" w:rsidRPr="00982C03">
        <w:rPr>
          <w:rFonts w:ascii="Times New Roman" w:hAnsi="Times New Roman" w:cs="Times New Roman"/>
        </w:rPr>
        <w:t xml:space="preserve">Vairāk par šo modeli var uzzināt no OECD (angliski - Organisation for Economic Co-operation and Development) publicētajiem materiāliem: </w:t>
      </w:r>
      <w:hyperlink r:id="rId1" w:history="1">
        <w:r w:rsidR="00035330" w:rsidRPr="00982C03">
          <w:rPr>
            <w:rFonts w:ascii="Times New Roman" w:hAnsi="Times New Roman" w:cs="Times New Roman"/>
            <w:color w:val="0000FF"/>
            <w:u w:val="single"/>
          </w:rPr>
          <w:t>Tax Administration 3.0: The Digital Transformation of Tax Administration - OECD</w:t>
        </w:r>
      </w:hyperlink>
      <w:r w:rsidR="00035330" w:rsidRPr="00982C03">
        <w:rPr>
          <w:rFonts w:ascii="Times New Roman" w:hAnsi="Times New Roman" w:cs="Times New Roman"/>
        </w:rPr>
        <w:t xml:space="preserve">;  </w:t>
      </w:r>
      <w:hyperlink r:id="rId2" w:history="1">
        <w:r w:rsidR="00035330" w:rsidRPr="00982C03">
          <w:rPr>
            <w:rFonts w:ascii="Times New Roman" w:hAnsi="Times New Roman" w:cs="Times New Roman"/>
            <w:color w:val="0000FF"/>
            <w:u w:val="single"/>
          </w:rPr>
          <w:t>OECD Forum on Tax Administration | OECD iLibrary (oecd-ilibrary.org)</w:t>
        </w:r>
      </w:hyperlink>
    </w:p>
  </w:footnote>
  <w:footnote w:id="3">
    <w:p w14:paraId="22CAB062" w14:textId="2AF139BF" w:rsidR="00AC2088" w:rsidRPr="00D544BC" w:rsidRDefault="00AC2088" w:rsidP="00C25A07">
      <w:pPr>
        <w:pStyle w:val="FootnoteText"/>
        <w:jc w:val="both"/>
        <w:rPr>
          <w:rFonts w:ascii="Times New Roman" w:hAnsi="Times New Roman" w:cs="Times New Roman"/>
        </w:rPr>
      </w:pPr>
      <w:r w:rsidRPr="00545056">
        <w:rPr>
          <w:rStyle w:val="FootnoteReference"/>
        </w:rPr>
        <w:footnoteRef/>
      </w:r>
      <w:hyperlink r:id="rId3" w:history="1">
        <w:r w:rsidR="00E17E5A" w:rsidRPr="00D544BC">
          <w:rPr>
            <w:rStyle w:val="Hyperlink"/>
            <w:rFonts w:ascii="Times New Roman" w:hAnsi="Times New Roman" w:cs="Times New Roman"/>
          </w:rPr>
          <w:t>https://www.vid.gov.lv/lv/strategija-plans-parskati</w:t>
        </w:r>
      </w:hyperlink>
      <w:r w:rsidR="00E17E5A" w:rsidRPr="00D544BC">
        <w:rPr>
          <w:rFonts w:ascii="Times New Roman" w:hAnsi="Times New Roman" w:cs="Times New Roman"/>
        </w:rPr>
        <w:t xml:space="preserve">, t.sk. </w:t>
      </w:r>
      <w:r w:rsidR="00E17E5A" w:rsidRPr="00D544BC">
        <w:rPr>
          <w:rFonts w:ascii="Times New Roman" w:hAnsi="Times New Roman" w:cs="Times New Roman"/>
          <w:u w:val="single"/>
        </w:rPr>
        <w:t xml:space="preserve">Stratēģisko </w:t>
      </w:r>
      <w:r w:rsidR="00302607" w:rsidRPr="00D544BC">
        <w:rPr>
          <w:rFonts w:ascii="Times New Roman" w:hAnsi="Times New Roman" w:cs="Times New Roman"/>
          <w:u w:val="single"/>
        </w:rPr>
        <w:t>rezultatīvo</w:t>
      </w:r>
      <w:r w:rsidR="000346A4" w:rsidRPr="00D544BC">
        <w:rPr>
          <w:rFonts w:ascii="Times New Roman" w:hAnsi="Times New Roman" w:cs="Times New Roman"/>
          <w:u w:val="single"/>
        </w:rPr>
        <w:t xml:space="preserve"> rādītāju izpilde 2020.-2022</w:t>
      </w:r>
      <w:r w:rsidR="00302607" w:rsidRPr="00D544BC">
        <w:rPr>
          <w:rFonts w:ascii="Times New Roman" w:hAnsi="Times New Roman" w:cs="Times New Roman"/>
          <w:u w:val="single"/>
        </w:rPr>
        <w:t>.gadā:</w:t>
      </w:r>
      <w:r w:rsidRPr="00D544BC">
        <w:rPr>
          <w:rFonts w:ascii="Times New Roman" w:hAnsi="Times New Roman" w:cs="Times New Roman"/>
        </w:rPr>
        <w:t xml:space="preserve"> </w:t>
      </w:r>
      <w:hyperlink r:id="rId4" w:history="1">
        <w:r w:rsidR="00A43E5A" w:rsidRPr="00D544BC">
          <w:rPr>
            <w:rStyle w:val="Hyperlink"/>
            <w:rFonts w:ascii="Times New Roman" w:hAnsi="Times New Roman" w:cs="Times New Roman"/>
          </w:rPr>
          <w:t>https://www.vid.gov.lv/lv/media/15573/download?attachment</w:t>
        </w:r>
      </w:hyperlink>
      <w:r w:rsidR="00A43E5A" w:rsidRPr="00D544BC">
        <w:rPr>
          <w:rFonts w:ascii="Times New Roman" w:hAnsi="Times New Roman" w:cs="Times New Roman"/>
        </w:rPr>
        <w:t xml:space="preserve">, </w:t>
      </w:r>
      <w:r w:rsidR="00302607" w:rsidRPr="00D544BC">
        <w:rPr>
          <w:rFonts w:ascii="Times New Roman" w:hAnsi="Times New Roman" w:cs="Times New Roman"/>
          <w:u w:val="single"/>
        </w:rPr>
        <w:t xml:space="preserve">Valsts </w:t>
      </w:r>
      <w:r w:rsidR="00ED4AB5" w:rsidRPr="00D544BC">
        <w:rPr>
          <w:rFonts w:ascii="Times New Roman" w:hAnsi="Times New Roman" w:cs="Times New Roman"/>
          <w:u w:val="single"/>
        </w:rPr>
        <w:t>ieņēmumu dienesta 2022.gada publiskais pārskats:</w:t>
      </w:r>
      <w:r w:rsidR="00ED4AB5" w:rsidRPr="00D544BC">
        <w:rPr>
          <w:rFonts w:ascii="Times New Roman" w:hAnsi="Times New Roman" w:cs="Times New Roman"/>
        </w:rPr>
        <w:t xml:space="preserve"> </w:t>
      </w:r>
      <w:r w:rsidR="00E17E5A" w:rsidRPr="00D544BC">
        <w:rPr>
          <w:rFonts w:ascii="Times New Roman" w:hAnsi="Times New Roman" w:cs="Times New Roman"/>
        </w:rPr>
        <w:t>https://www.vid.gov.lv/lv/media/16995/download?attachment</w:t>
      </w:r>
    </w:p>
  </w:footnote>
  <w:footnote w:id="4">
    <w:p w14:paraId="574CE215" w14:textId="77777777" w:rsidR="001B455D" w:rsidRPr="00545056" w:rsidRDefault="001B455D" w:rsidP="00C25A07">
      <w:pPr>
        <w:pStyle w:val="FootnoteText"/>
        <w:jc w:val="both"/>
        <w:rPr>
          <w:rFonts w:ascii="Times New Roman" w:hAnsi="Times New Roman" w:cs="Times New Roman"/>
        </w:rPr>
      </w:pPr>
      <w:r w:rsidRPr="00D544BC">
        <w:rPr>
          <w:rStyle w:val="FootnoteReference"/>
          <w:rFonts w:ascii="Times New Roman" w:hAnsi="Times New Roman" w:cs="Times New Roman"/>
        </w:rPr>
        <w:footnoteRef/>
      </w:r>
      <w:r w:rsidRPr="00D544BC">
        <w:rPr>
          <w:rFonts w:ascii="Times New Roman" w:hAnsi="Times New Roman" w:cs="Times New Roman"/>
        </w:rPr>
        <w:t xml:space="preserve"> Valsts kancelejas pētījums “Valsts pārvaldes klientu apmierinātības pētījums 2022” https://ppdb.mk.gov.lv/wp-content/uploads/2022/11/Valsts-parvaldes-klienti-1.pdf</w:t>
      </w:r>
    </w:p>
  </w:footnote>
  <w:footnote w:id="5">
    <w:p w14:paraId="3B8A2947" w14:textId="77777777" w:rsidR="001B455D" w:rsidRPr="00545056" w:rsidRDefault="001B455D" w:rsidP="00C25A07">
      <w:pPr>
        <w:pStyle w:val="FootnoteText"/>
        <w:jc w:val="both"/>
        <w:rPr>
          <w:rStyle w:val="Hyperlink"/>
          <w:rFonts w:ascii="Times New Roman" w:hAnsi="Times New Roman" w:cs="Times New Roman"/>
          <w:sz w:val="22"/>
          <w:szCs w:val="22"/>
        </w:rPr>
      </w:pPr>
      <w:r w:rsidRPr="00545056">
        <w:rPr>
          <w:rStyle w:val="FootnoteReference"/>
          <w:rFonts w:ascii="Times New Roman" w:hAnsi="Times New Roman" w:cs="Times New Roman"/>
        </w:rPr>
        <w:footnoteRef/>
      </w:r>
      <w:r w:rsidRPr="00545056">
        <w:rPr>
          <w:rFonts w:ascii="Times New Roman" w:hAnsi="Times New Roman" w:cs="Times New Roman"/>
        </w:rPr>
        <w:t xml:space="preserve"> </w:t>
      </w:r>
      <w:r w:rsidRPr="00545056">
        <w:rPr>
          <w:rStyle w:val="Hyperlink"/>
          <w:rFonts w:ascii="Times New Roman" w:hAnsi="Times New Roman" w:cs="Times New Roman"/>
        </w:rPr>
        <w:t>https://ppdb.mk.gov.lv/wp-content/uploads/2022/11/Valsts-parvaldes-klienti-1.pdf</w:t>
      </w:r>
    </w:p>
  </w:footnote>
  <w:footnote w:id="6">
    <w:p w14:paraId="3E5E66FA" w14:textId="77777777" w:rsidR="001B455D" w:rsidRPr="00545056" w:rsidRDefault="001B455D" w:rsidP="00C25A07">
      <w:pPr>
        <w:pStyle w:val="FootnoteText"/>
        <w:jc w:val="both"/>
        <w:rPr>
          <w:rStyle w:val="Hyperlink"/>
          <w:rFonts w:ascii="Times New Roman" w:hAnsi="Times New Roman" w:cs="Times New Roman"/>
        </w:rPr>
      </w:pPr>
      <w:r w:rsidRPr="00545056">
        <w:rPr>
          <w:rStyle w:val="FootnoteReference"/>
          <w:rFonts w:ascii="Times New Roman" w:hAnsi="Times New Roman" w:cs="Times New Roman"/>
        </w:rPr>
        <w:footnoteRef/>
      </w:r>
      <w:r w:rsidRPr="00545056">
        <w:rPr>
          <w:rFonts w:ascii="Times New Roman" w:hAnsi="Times New Roman" w:cs="Times New Roman"/>
        </w:rPr>
        <w:t xml:space="preserve"> </w:t>
      </w:r>
      <w:r w:rsidRPr="00545056">
        <w:rPr>
          <w:rStyle w:val="Hyperlink"/>
          <w:rFonts w:ascii="Times New Roman" w:hAnsi="Times New Roman" w:cs="Times New Roman"/>
        </w:rPr>
        <w:t>https://ppdb.mk.gov.lv/wp-content/uploads/2022/11/Valsts-parvaldes-klienti-1.pdf</w:t>
      </w:r>
    </w:p>
  </w:footnote>
  <w:footnote w:id="7">
    <w:p w14:paraId="3852E950" w14:textId="02E7E159" w:rsidR="00343C5E" w:rsidRPr="00545056" w:rsidRDefault="00343C5E" w:rsidP="00C25A07">
      <w:pPr>
        <w:pStyle w:val="FootnoteText"/>
        <w:jc w:val="both"/>
        <w:rPr>
          <w:rFonts w:ascii="Times New Roman" w:hAnsi="Times New Roman" w:cs="Times New Roman"/>
        </w:rPr>
      </w:pPr>
      <w:r w:rsidRPr="00545056">
        <w:rPr>
          <w:rStyle w:val="FootnoteReference"/>
          <w:rFonts w:ascii="Times New Roman" w:hAnsi="Times New Roman" w:cs="Times New Roman"/>
        </w:rPr>
        <w:footnoteRef/>
      </w:r>
      <w:r w:rsidRPr="00545056">
        <w:rPr>
          <w:rFonts w:ascii="Times New Roman" w:hAnsi="Times New Roman" w:cs="Times New Roman"/>
        </w:rPr>
        <w:t xml:space="preserve"> https://ppdb.mk.gov.lv/wp-content/uploads/2022/11/Valsts-parvaldes-klienti-1.pdf</w:t>
      </w:r>
    </w:p>
  </w:footnote>
  <w:footnote w:id="8">
    <w:p w14:paraId="0E118719" w14:textId="77777777" w:rsidR="00CD006F" w:rsidRPr="00545056" w:rsidRDefault="00CD006F" w:rsidP="00C25A07">
      <w:pPr>
        <w:pStyle w:val="FootnoteText"/>
        <w:jc w:val="both"/>
        <w:rPr>
          <w:rFonts w:ascii="Times New Roman" w:hAnsi="Times New Roman" w:cs="Times New Roman"/>
        </w:rPr>
      </w:pPr>
      <w:r w:rsidRPr="00545056">
        <w:rPr>
          <w:rStyle w:val="FootnoteReference"/>
          <w:rFonts w:ascii="Times New Roman" w:hAnsi="Times New Roman" w:cs="Times New Roman"/>
        </w:rPr>
        <w:footnoteRef/>
      </w:r>
      <w:r w:rsidRPr="00545056">
        <w:rPr>
          <w:rFonts w:ascii="Times New Roman" w:hAnsi="Times New Roman" w:cs="Times New Roman"/>
        </w:rPr>
        <w:t xml:space="preserve"> </w:t>
      </w:r>
      <w:r w:rsidRPr="00545056">
        <w:rPr>
          <w:rStyle w:val="Hyperlink"/>
          <w:rFonts w:ascii="Times New Roman" w:hAnsi="Times New Roman" w:cs="Times New Roman"/>
        </w:rPr>
        <w:t>https://www.vid.gov.lv/lv/media/148/download?attachment</w:t>
      </w:r>
    </w:p>
  </w:footnote>
  <w:footnote w:id="9">
    <w:p w14:paraId="5178735E" w14:textId="77777777" w:rsidR="00CD006F" w:rsidRPr="00545056" w:rsidRDefault="00CD006F" w:rsidP="00C25A07">
      <w:pPr>
        <w:pStyle w:val="FootnoteText"/>
        <w:jc w:val="both"/>
        <w:rPr>
          <w:rFonts w:ascii="Times New Roman" w:hAnsi="Times New Roman" w:cs="Times New Roman"/>
        </w:rPr>
      </w:pPr>
      <w:r w:rsidRPr="00545056">
        <w:rPr>
          <w:rStyle w:val="FootnoteReference"/>
          <w:rFonts w:ascii="Times New Roman" w:hAnsi="Times New Roman" w:cs="Times New Roman"/>
        </w:rPr>
        <w:footnoteRef/>
      </w:r>
      <w:r w:rsidRPr="00545056">
        <w:rPr>
          <w:rFonts w:ascii="Times New Roman" w:hAnsi="Times New Roman" w:cs="Times New Roman"/>
        </w:rPr>
        <w:t xml:space="preserve"> </w:t>
      </w:r>
      <w:r w:rsidRPr="00545056">
        <w:rPr>
          <w:rStyle w:val="Hyperlink"/>
          <w:rFonts w:ascii="Times New Roman" w:hAnsi="Times New Roman" w:cs="Times New Roman"/>
        </w:rPr>
        <w:t>https://www.vid.gov.lv/lv/media/146/download?attachment</w:t>
      </w:r>
    </w:p>
  </w:footnote>
  <w:footnote w:id="10">
    <w:p w14:paraId="25484831" w14:textId="77777777" w:rsidR="00562776" w:rsidRPr="00545056" w:rsidRDefault="00562776" w:rsidP="00562776">
      <w:pPr>
        <w:spacing w:after="0" w:line="240" w:lineRule="auto"/>
        <w:jc w:val="both"/>
        <w:rPr>
          <w:rFonts w:ascii="Times New Roman" w:hAnsi="Times New Roman" w:cs="Times New Roman"/>
          <w:sz w:val="20"/>
          <w:szCs w:val="20"/>
        </w:rPr>
      </w:pPr>
      <w:r w:rsidRPr="00545056">
        <w:rPr>
          <w:rStyle w:val="FootnoteReference"/>
          <w:rFonts w:ascii="Times New Roman" w:hAnsi="Times New Roman" w:cs="Times New Roman"/>
          <w:sz w:val="20"/>
          <w:szCs w:val="20"/>
        </w:rPr>
        <w:footnoteRef/>
      </w:r>
      <w:r w:rsidRPr="00545056">
        <w:rPr>
          <w:rFonts w:ascii="Times New Roman" w:hAnsi="Times New Roman" w:cs="Times New Roman"/>
          <w:sz w:val="20"/>
          <w:szCs w:val="20"/>
        </w:rPr>
        <w:t xml:space="preserve"> </w:t>
      </w:r>
      <w:hyperlink r:id="rId5" w:history="1">
        <w:r w:rsidRPr="00545056">
          <w:rPr>
            <w:rStyle w:val="Hyperlink"/>
            <w:rFonts w:ascii="Times New Roman" w:eastAsia="Times New Roman" w:hAnsi="Times New Roman" w:cs="Times New Roman"/>
            <w:sz w:val="20"/>
            <w:szCs w:val="20"/>
          </w:rPr>
          <w:t>https://www.lrvk.gov.lv/lv/ieteikumu-ieviesana/ieteikumu-platforma/ieteikumu-parskats</w:t>
        </w:r>
      </w:hyperlink>
    </w:p>
  </w:footnote>
  <w:footnote w:id="11">
    <w:p w14:paraId="2D121780" w14:textId="5DD5FB6B" w:rsidR="002322B0" w:rsidRPr="00374F14" w:rsidRDefault="002322B0">
      <w:pPr>
        <w:pStyle w:val="FootnoteText"/>
        <w:rPr>
          <w:rFonts w:ascii="Times New Roman" w:hAnsi="Times New Roman" w:cs="Times New Roman"/>
        </w:rPr>
      </w:pPr>
      <w:r>
        <w:rPr>
          <w:rStyle w:val="FootnoteReference"/>
        </w:rPr>
        <w:footnoteRef/>
      </w:r>
      <w:r>
        <w:t xml:space="preserve"> </w:t>
      </w:r>
      <w:r w:rsidR="0087496E" w:rsidRPr="00374F14">
        <w:rPr>
          <w:rFonts w:ascii="Times New Roman" w:hAnsi="Times New Roman" w:cs="Times New Roman"/>
        </w:rPr>
        <w:t xml:space="preserve">Likuma “Par nodokļiem un nodevām” </w:t>
      </w:r>
      <w:r w:rsidR="0082525A" w:rsidRPr="00374F14">
        <w:rPr>
          <w:rFonts w:ascii="Times New Roman" w:hAnsi="Times New Roman" w:cs="Times New Roman"/>
        </w:rPr>
        <w:t>pirmā pant</w:t>
      </w:r>
      <w:r w:rsidR="00374F14" w:rsidRPr="00374F14">
        <w:rPr>
          <w:rFonts w:ascii="Times New Roman" w:hAnsi="Times New Roman" w:cs="Times New Roman"/>
        </w:rPr>
        <w:t>a piektais punkts</w:t>
      </w:r>
    </w:p>
  </w:footnote>
  <w:footnote w:id="12">
    <w:p w14:paraId="33BFD2D6" w14:textId="77777777" w:rsidR="00C24AC2" w:rsidRDefault="00C24AC2" w:rsidP="00C24AC2">
      <w:pPr>
        <w:pStyle w:val="FootnoteText"/>
      </w:pPr>
      <w:r>
        <w:rPr>
          <w:rStyle w:val="FootnoteReference"/>
        </w:rPr>
        <w:footnoteRef/>
      </w:r>
      <w:r>
        <w:t xml:space="preserve"> </w:t>
      </w:r>
      <w:r w:rsidRPr="00E92C5C">
        <w:rPr>
          <w:rFonts w:ascii="Times New Roman" w:hAnsi="Times New Roman" w:cs="Times New Roman"/>
          <w:color w:val="000000" w:themeColor="text1"/>
        </w:rPr>
        <w:t>https://www.vid.gov.lv/lv/strategija-plans-parskati</w:t>
      </w:r>
    </w:p>
  </w:footnote>
  <w:footnote w:id="13">
    <w:p w14:paraId="10E79B26" w14:textId="39A28949" w:rsidR="00E25238" w:rsidRPr="00AA7D14" w:rsidRDefault="00E25238">
      <w:pPr>
        <w:pStyle w:val="FootnoteText"/>
        <w:rPr>
          <w:rFonts w:ascii="Times New Roman" w:hAnsi="Times New Roman" w:cs="Times New Roman"/>
        </w:rPr>
      </w:pPr>
      <w:r w:rsidRPr="00AA7D14">
        <w:rPr>
          <w:rStyle w:val="FootnoteReference"/>
          <w:rFonts w:ascii="Times New Roman" w:hAnsi="Times New Roman" w:cs="Times New Roman"/>
        </w:rPr>
        <w:footnoteRef/>
      </w:r>
      <w:r w:rsidRPr="00AA7D14">
        <w:rPr>
          <w:rFonts w:ascii="Times New Roman" w:hAnsi="Times New Roman" w:cs="Times New Roman"/>
        </w:rPr>
        <w:t xml:space="preserve"> </w:t>
      </w:r>
      <w:r w:rsidR="00210A82" w:rsidRPr="00AA7D14">
        <w:rPr>
          <w:rFonts w:ascii="Times New Roman" w:hAnsi="Times New Roman" w:cs="Times New Roman"/>
        </w:rPr>
        <w:t>Kriminālprocesa likuma 387. panta septītā daļa</w:t>
      </w:r>
    </w:p>
  </w:footnote>
  <w:footnote w:id="14">
    <w:p w14:paraId="69D85882" w14:textId="7DD2ED90" w:rsidR="00123E30" w:rsidRDefault="00123E30">
      <w:pPr>
        <w:pStyle w:val="FootnoteText"/>
      </w:pPr>
      <w:r w:rsidRPr="00AA7D14">
        <w:rPr>
          <w:rStyle w:val="FootnoteReference"/>
          <w:rFonts w:ascii="Times New Roman" w:hAnsi="Times New Roman" w:cs="Times New Roman"/>
        </w:rPr>
        <w:footnoteRef/>
      </w:r>
      <w:r w:rsidRPr="00AA7D14">
        <w:rPr>
          <w:rFonts w:ascii="Times New Roman" w:hAnsi="Times New Roman" w:cs="Times New Roman"/>
        </w:rPr>
        <w:t xml:space="preserve"> </w:t>
      </w:r>
      <w:r w:rsidR="00AA7D14" w:rsidRPr="00AA7D14">
        <w:rPr>
          <w:rFonts w:ascii="Times New Roman" w:hAnsi="Times New Roman" w:cs="Times New Roman"/>
        </w:rPr>
        <w:t>Kriminālprocesa likuma 387. panta trešā daļa</w:t>
      </w:r>
    </w:p>
  </w:footnote>
  <w:footnote w:id="15">
    <w:p w14:paraId="4BF25A2A" w14:textId="5D0FAA00" w:rsidR="00F60F92" w:rsidRPr="00E9571F" w:rsidRDefault="00F60F92">
      <w:pPr>
        <w:pStyle w:val="FootnoteText"/>
        <w:rPr>
          <w:rFonts w:ascii="Times New Roman" w:hAnsi="Times New Roman" w:cs="Times New Roman"/>
        </w:rPr>
      </w:pPr>
      <w:r w:rsidRPr="00E9571F">
        <w:rPr>
          <w:rStyle w:val="FootnoteReference"/>
          <w:rFonts w:ascii="Times New Roman" w:hAnsi="Times New Roman" w:cs="Times New Roman"/>
        </w:rPr>
        <w:footnoteRef/>
      </w:r>
      <w:r w:rsidRPr="00E9571F">
        <w:rPr>
          <w:rFonts w:ascii="Times New Roman" w:hAnsi="Times New Roman" w:cs="Times New Roman"/>
        </w:rPr>
        <w:t xml:space="preserve"> </w:t>
      </w:r>
      <w:r w:rsidR="00C3531F" w:rsidRPr="00E9571F">
        <w:rPr>
          <w:rFonts w:ascii="Times New Roman" w:hAnsi="Times New Roman" w:cs="Times New Roman"/>
        </w:rPr>
        <w:t>Kriminālprocesa likuma 31. pants</w:t>
      </w:r>
    </w:p>
  </w:footnote>
  <w:footnote w:id="16">
    <w:p w14:paraId="6A66B1B9" w14:textId="022860B9" w:rsidR="005564E8" w:rsidRDefault="005564E8">
      <w:pPr>
        <w:pStyle w:val="FootnoteText"/>
      </w:pPr>
      <w:r w:rsidRPr="00E9571F">
        <w:rPr>
          <w:rStyle w:val="FootnoteReference"/>
          <w:rFonts w:ascii="Times New Roman" w:hAnsi="Times New Roman" w:cs="Times New Roman"/>
        </w:rPr>
        <w:footnoteRef/>
      </w:r>
      <w:r w:rsidRPr="00E9571F">
        <w:rPr>
          <w:rFonts w:ascii="Times New Roman" w:hAnsi="Times New Roman" w:cs="Times New Roman"/>
        </w:rPr>
        <w:t xml:space="preserve"> </w:t>
      </w:r>
      <w:r w:rsidR="00FA2261" w:rsidRPr="00E9571F">
        <w:rPr>
          <w:rFonts w:ascii="Times New Roman" w:hAnsi="Times New Roman" w:cs="Times New Roman"/>
        </w:rPr>
        <w:t>Kriminālprocesa likuma 36. un 37. pants</w:t>
      </w:r>
    </w:p>
  </w:footnote>
  <w:footnote w:id="17">
    <w:p w14:paraId="6C572B36" w14:textId="77777777" w:rsidR="00E341F3" w:rsidRDefault="00E341F3" w:rsidP="00E341F3">
      <w:pPr>
        <w:pStyle w:val="FootnoteText"/>
      </w:pPr>
      <w:r>
        <w:rPr>
          <w:rStyle w:val="FootnoteReference"/>
        </w:rPr>
        <w:footnoteRef/>
      </w:r>
      <w:r>
        <w:t xml:space="preserve"> </w:t>
      </w:r>
      <w:r w:rsidRPr="008A2093">
        <w:rPr>
          <w:rFonts w:ascii="Times New Roman" w:hAnsi="Times New Roman" w:cs="Times New Roman"/>
        </w:rPr>
        <w:t>Ar šiem un citiem OECD ziņojumiem var iepazīties:</w:t>
      </w:r>
      <w:r>
        <w:t xml:space="preserve">  </w:t>
      </w:r>
      <w:r w:rsidRPr="00A4674D">
        <w:rPr>
          <w:rFonts w:ascii="Times New Roman" w:hAnsi="Times New Roman" w:cs="Times New Roman"/>
        </w:rPr>
        <w:t>https://www.oecd-ilibrary.org/</w:t>
      </w:r>
    </w:p>
  </w:footnote>
  <w:footnote w:id="18">
    <w:p w14:paraId="011A0CCD" w14:textId="77777777" w:rsidR="00882E54" w:rsidRPr="005D569A" w:rsidRDefault="00882E54" w:rsidP="00916A3F">
      <w:pPr>
        <w:pStyle w:val="FootnoteText"/>
        <w:jc w:val="both"/>
        <w:rPr>
          <w:rFonts w:ascii="Times New Roman" w:hAnsi="Times New Roman" w:cs="Times New Roman"/>
        </w:rPr>
      </w:pPr>
      <w:r w:rsidRPr="005D569A">
        <w:rPr>
          <w:rStyle w:val="FootnoteReference"/>
          <w:rFonts w:ascii="Times New Roman" w:hAnsi="Times New Roman" w:cs="Times New Roman"/>
        </w:rPr>
        <w:footnoteRef/>
      </w:r>
      <w:r w:rsidRPr="005D569A">
        <w:rPr>
          <w:rFonts w:ascii="Times New Roman" w:hAnsi="Times New Roman" w:cs="Times New Roman"/>
        </w:rPr>
        <w:t xml:space="preserve"> Novērtējuma ziņojums ar VID pašreizējās darbības un stratēģijas analīzi, PricewaterhouseCoopers EU Services</w:t>
      </w:r>
    </w:p>
    <w:p w14:paraId="5D3E410B" w14:textId="44773235" w:rsidR="00882E54" w:rsidRDefault="00882E54" w:rsidP="00916A3F">
      <w:pPr>
        <w:pStyle w:val="FootnoteText"/>
        <w:jc w:val="both"/>
      </w:pPr>
      <w:r w:rsidRPr="005D569A">
        <w:rPr>
          <w:rFonts w:ascii="Times New Roman" w:hAnsi="Times New Roman" w:cs="Times New Roman"/>
        </w:rPr>
        <w:t>EESV</w:t>
      </w:r>
      <w:r w:rsidR="00D5629C">
        <w:rPr>
          <w:rFonts w:ascii="Times New Roman" w:hAnsi="Times New Roman" w:cs="Times New Roman"/>
        </w:rPr>
        <w:t xml:space="preserve">. </w:t>
      </w:r>
      <w:r w:rsidR="00D5629C" w:rsidRPr="00D5629C">
        <w:rPr>
          <w:rFonts w:ascii="Times New Roman" w:hAnsi="Times New Roman" w:cs="Times New Roman"/>
        </w:rPr>
        <w:t xml:space="preserve">Šo projektu finansēja ES, izmantojot Strukturālo reformu atbalsta programmu, un to īstenoja PwC sadarbībā ar </w:t>
      </w:r>
      <w:r w:rsidR="00673AE9">
        <w:rPr>
          <w:rFonts w:ascii="Times New Roman" w:hAnsi="Times New Roman" w:cs="Times New Roman"/>
        </w:rPr>
        <w:t>EK</w:t>
      </w:r>
      <w:r w:rsidR="00D5629C" w:rsidRPr="00D5629C">
        <w:rPr>
          <w:rFonts w:ascii="Times New Roman" w:hAnsi="Times New Roman" w:cs="Times New Roman"/>
        </w:rPr>
        <w:t>.</w:t>
      </w:r>
      <w:r w:rsidR="0054058A">
        <w:rPr>
          <w:rFonts w:ascii="Times New Roman" w:hAnsi="Times New Roman" w:cs="Times New Roman"/>
        </w:rPr>
        <w:t xml:space="preserve"> Ziņojums </w:t>
      </w:r>
      <w:r w:rsidR="00A07139">
        <w:rPr>
          <w:rFonts w:ascii="Times New Roman" w:hAnsi="Times New Roman" w:cs="Times New Roman"/>
        </w:rPr>
        <w:t xml:space="preserve">nav publicēts un </w:t>
      </w:r>
      <w:r w:rsidR="00574EAE">
        <w:rPr>
          <w:rFonts w:ascii="Times New Roman" w:hAnsi="Times New Roman" w:cs="Times New Roman"/>
        </w:rPr>
        <w:t>publiskajā vidē nav pieejams</w:t>
      </w:r>
      <w:r w:rsidR="00F962B0">
        <w:rPr>
          <w:rFonts w:ascii="Times New Roman" w:hAnsi="Times New Roman" w:cs="Times New Roman"/>
        </w:rPr>
        <w:t>.</w:t>
      </w:r>
    </w:p>
  </w:footnote>
  <w:footnote w:id="19">
    <w:p w14:paraId="7016584B" w14:textId="77777777" w:rsidR="004460B6" w:rsidRPr="005D569A" w:rsidRDefault="004460B6" w:rsidP="004460B6">
      <w:pPr>
        <w:pStyle w:val="FootnoteText"/>
        <w:jc w:val="both"/>
        <w:rPr>
          <w:rFonts w:ascii="Times New Roman" w:hAnsi="Times New Roman" w:cs="Times New Roman"/>
        </w:rPr>
      </w:pPr>
      <w:r>
        <w:rPr>
          <w:rStyle w:val="FootnoteReference"/>
        </w:rPr>
        <w:footnoteRef/>
      </w:r>
      <w:r>
        <w:t xml:space="preserve"> </w:t>
      </w:r>
      <w:r w:rsidRPr="005D569A">
        <w:rPr>
          <w:rFonts w:ascii="Times New Roman" w:hAnsi="Times New Roman" w:cs="Times New Roman"/>
        </w:rPr>
        <w:t>Novērtējuma ziņojums ar VID pašreizējās darbības un stratēģijas analīzi, PricewaterhouseCoopers EU Services</w:t>
      </w:r>
    </w:p>
    <w:p w14:paraId="646D0596" w14:textId="244621AB" w:rsidR="004460B6" w:rsidRDefault="004460B6" w:rsidP="004460B6">
      <w:pPr>
        <w:pStyle w:val="FootnoteText"/>
      </w:pPr>
      <w:r w:rsidRPr="005D569A">
        <w:rPr>
          <w:rFonts w:ascii="Times New Roman" w:hAnsi="Times New Roman" w:cs="Times New Roman"/>
        </w:rPr>
        <w:t>EESV</w:t>
      </w:r>
      <w:r>
        <w:rPr>
          <w:rFonts w:ascii="Times New Roman" w:hAnsi="Times New Roman" w:cs="Times New Roman"/>
        </w:rPr>
        <w:t xml:space="preserve">. </w:t>
      </w:r>
      <w:r w:rsidRPr="00D5629C">
        <w:rPr>
          <w:rFonts w:ascii="Times New Roman" w:hAnsi="Times New Roman" w:cs="Times New Roman"/>
        </w:rPr>
        <w:t xml:space="preserve">Šo projektu finansēja ES, izmantojot Strukturālo reformu atbalsta programmu, un to īstenoja PwC sadarbībā ar </w:t>
      </w:r>
      <w:r>
        <w:rPr>
          <w:rFonts w:ascii="Times New Roman" w:hAnsi="Times New Roman" w:cs="Times New Roman"/>
        </w:rPr>
        <w:t>EK</w:t>
      </w:r>
      <w:r w:rsidRPr="00D5629C">
        <w:rPr>
          <w:rFonts w:ascii="Times New Roman" w:hAnsi="Times New Roman" w:cs="Times New Roman"/>
        </w:rPr>
        <w:t>.</w:t>
      </w:r>
      <w:r>
        <w:rPr>
          <w:rFonts w:ascii="Times New Roman" w:hAnsi="Times New Roman" w:cs="Times New Roman"/>
        </w:rPr>
        <w:t xml:space="preserve"> Ziņojums nav publicēts un publiskajā vidē nav pieejams.</w:t>
      </w:r>
    </w:p>
  </w:footnote>
  <w:footnote w:id="20">
    <w:p w14:paraId="51930B31" w14:textId="70741951" w:rsidR="004F0352" w:rsidRPr="00A915C1" w:rsidRDefault="004F0352">
      <w:pPr>
        <w:pStyle w:val="FootnoteText"/>
        <w:rPr>
          <w:rFonts w:ascii="Times New Roman" w:hAnsi="Times New Roman" w:cs="Times New Roman"/>
        </w:rPr>
      </w:pPr>
      <w:r w:rsidRPr="00545056">
        <w:rPr>
          <w:rStyle w:val="FootnoteReference"/>
        </w:rPr>
        <w:footnoteRef/>
      </w:r>
      <w:r w:rsidRPr="00545056">
        <w:t xml:space="preserve"> </w:t>
      </w:r>
      <w:hyperlink r:id="rId6" w:history="1">
        <w:r w:rsidR="00814FEB" w:rsidRPr="00A915C1">
          <w:rPr>
            <w:rStyle w:val="Hyperlink"/>
            <w:rFonts w:ascii="Times New Roman" w:hAnsi="Times New Roman" w:cs="Times New Roman"/>
          </w:rPr>
          <w:t>https://likumi.lv/ta/id/341706-par-valsts-parvaldes-modernizacijas-planu-2023-2027-gadam</w:t>
        </w:r>
      </w:hyperlink>
    </w:p>
  </w:footnote>
  <w:footnote w:id="21">
    <w:p w14:paraId="640D71E6" w14:textId="77777777" w:rsidR="74B407CA" w:rsidRPr="00545056" w:rsidRDefault="74B407CA" w:rsidP="74B407CA">
      <w:pPr>
        <w:pStyle w:val="FootnoteText"/>
        <w:rPr>
          <w:rFonts w:ascii="Times New Roman" w:hAnsi="Times New Roman" w:cs="Times New Roman"/>
        </w:rPr>
      </w:pPr>
      <w:r w:rsidRPr="00A915C1">
        <w:rPr>
          <w:rStyle w:val="FootnoteReference"/>
          <w:rFonts w:ascii="Times New Roman" w:hAnsi="Times New Roman" w:cs="Times New Roman"/>
        </w:rPr>
        <w:footnoteRef/>
      </w:r>
      <w:r w:rsidRPr="00A915C1">
        <w:rPr>
          <w:rFonts w:ascii="Times New Roman" w:hAnsi="Times New Roman" w:cs="Times New Roman"/>
        </w:rPr>
        <w:t xml:space="preserve"> Ministru kabineta 2004.gada 16.novembra noteikumi Nr.940 “Valsts ieņēmumu dienesta nolikums”</w:t>
      </w:r>
    </w:p>
  </w:footnote>
  <w:footnote w:id="22">
    <w:p w14:paraId="054D5938" w14:textId="77777777" w:rsidR="74B407CA" w:rsidRPr="00545056" w:rsidRDefault="74B407CA" w:rsidP="74B407CA">
      <w:pPr>
        <w:pStyle w:val="FootnoteText"/>
        <w:rPr>
          <w:rFonts w:ascii="Times New Roman" w:hAnsi="Times New Roman" w:cs="Times New Roman"/>
        </w:rPr>
      </w:pPr>
      <w:r w:rsidRPr="00545056">
        <w:rPr>
          <w:rStyle w:val="FootnoteReference"/>
          <w:rFonts w:ascii="Times New Roman" w:hAnsi="Times New Roman" w:cs="Times New Roman"/>
        </w:rPr>
        <w:footnoteRef/>
      </w:r>
      <w:r w:rsidRPr="00545056">
        <w:rPr>
          <w:rFonts w:ascii="Times New Roman" w:hAnsi="Times New Roman" w:cs="Times New Roman"/>
        </w:rPr>
        <w:t xml:space="preserve"> Likuma “Par Valsts ieņēmumu dienestu” 1.pants</w:t>
      </w:r>
    </w:p>
  </w:footnote>
  <w:footnote w:id="23">
    <w:p w14:paraId="44B8F4D7" w14:textId="77777777" w:rsidR="74B407CA" w:rsidRPr="00545056" w:rsidRDefault="74B407CA" w:rsidP="74B407CA">
      <w:pPr>
        <w:pStyle w:val="FootnoteText"/>
        <w:rPr>
          <w:rFonts w:ascii="Times New Roman" w:hAnsi="Times New Roman" w:cs="Times New Roman"/>
        </w:rPr>
      </w:pPr>
      <w:r w:rsidRPr="00545056">
        <w:rPr>
          <w:rStyle w:val="FootnoteReference"/>
          <w:rFonts w:ascii="Times New Roman" w:hAnsi="Times New Roman" w:cs="Times New Roman"/>
        </w:rPr>
        <w:footnoteRef/>
      </w:r>
      <w:r w:rsidRPr="00545056">
        <w:rPr>
          <w:rFonts w:ascii="Times New Roman" w:hAnsi="Times New Roman" w:cs="Times New Roman"/>
        </w:rPr>
        <w:t xml:space="preserve"> Likuma “Par Valsts ieņēmumu dienestu” 4.pants</w:t>
      </w:r>
    </w:p>
  </w:footnote>
  <w:footnote w:id="24">
    <w:p w14:paraId="249F5788" w14:textId="77777777" w:rsidR="74B407CA" w:rsidRPr="00545056" w:rsidRDefault="74B407CA" w:rsidP="74B407CA">
      <w:pPr>
        <w:pStyle w:val="FootnoteText"/>
        <w:rPr>
          <w:rFonts w:ascii="Times New Roman" w:hAnsi="Times New Roman" w:cs="Times New Roman"/>
        </w:rPr>
      </w:pPr>
      <w:r w:rsidRPr="00545056">
        <w:rPr>
          <w:rStyle w:val="FootnoteReference"/>
          <w:rFonts w:ascii="Times New Roman" w:hAnsi="Times New Roman" w:cs="Times New Roman"/>
        </w:rPr>
        <w:footnoteRef/>
      </w:r>
      <w:r w:rsidRPr="00545056">
        <w:rPr>
          <w:rFonts w:ascii="Times New Roman" w:hAnsi="Times New Roman" w:cs="Times New Roman"/>
        </w:rPr>
        <w:t xml:space="preserve"> Likuma “Par Valsts ieņēmumu dienestu” 2.pants</w:t>
      </w:r>
    </w:p>
  </w:footnote>
  <w:footnote w:id="25">
    <w:p w14:paraId="2B06F9CE" w14:textId="086C98F4" w:rsidR="001604DC" w:rsidRDefault="001604DC">
      <w:pPr>
        <w:pStyle w:val="FootnoteText"/>
      </w:pPr>
      <w:r>
        <w:rPr>
          <w:rStyle w:val="FootnoteReference"/>
        </w:rPr>
        <w:footnoteRef/>
      </w:r>
      <w:r>
        <w:t xml:space="preserve"> </w:t>
      </w:r>
      <w:r w:rsidR="006C35BB" w:rsidRPr="006C35BB">
        <w:rPr>
          <w:rFonts w:ascii="Times New Roman" w:hAnsi="Times New Roman" w:cs="Times New Roman"/>
        </w:rPr>
        <w:t>https://www.vid.gov.lv/lv/strategija-plans-parskati</w:t>
      </w:r>
    </w:p>
  </w:footnote>
  <w:footnote w:id="26">
    <w:p w14:paraId="476907B9" w14:textId="77777777" w:rsidR="00014352" w:rsidRPr="00545056" w:rsidRDefault="00014352" w:rsidP="00014352">
      <w:pPr>
        <w:pStyle w:val="FootnoteText"/>
        <w:rPr>
          <w:rFonts w:ascii="Times New Roman" w:hAnsi="Times New Roman" w:cs="Times New Roman"/>
        </w:rPr>
      </w:pPr>
      <w:r w:rsidRPr="00545056">
        <w:rPr>
          <w:rStyle w:val="FootnoteReference"/>
          <w:rFonts w:ascii="Times New Roman" w:hAnsi="Times New Roman" w:cs="Times New Roman"/>
        </w:rPr>
        <w:footnoteRef/>
      </w:r>
      <w:r w:rsidRPr="00545056">
        <w:rPr>
          <w:rFonts w:ascii="Times New Roman" w:hAnsi="Times New Roman" w:cs="Times New Roman"/>
        </w:rPr>
        <w:t xml:space="preserve"> https://www.vid.gov.lv/lv/nodoklu-paradu-struktura</w:t>
      </w:r>
    </w:p>
  </w:footnote>
  <w:footnote w:id="27">
    <w:p w14:paraId="3EFF5A31" w14:textId="77777777" w:rsidR="00635540" w:rsidRPr="000A7D78" w:rsidRDefault="74B407CA" w:rsidP="00ED186F">
      <w:pPr>
        <w:pStyle w:val="FootnoteText"/>
        <w:jc w:val="both"/>
        <w:rPr>
          <w:rFonts w:ascii="Times New Roman" w:hAnsi="Times New Roman" w:cs="Times New Roman"/>
        </w:rPr>
      </w:pPr>
      <w:r w:rsidRPr="00545056">
        <w:rPr>
          <w:rStyle w:val="FootnoteReference"/>
          <w:rFonts w:ascii="Times New Roman" w:hAnsi="Times New Roman" w:cs="Times New Roman"/>
        </w:rPr>
        <w:footnoteRef/>
      </w:r>
      <w:r w:rsidRPr="00545056">
        <w:rPr>
          <w:rFonts w:ascii="Times New Roman" w:hAnsi="Times New Roman" w:cs="Times New Roman"/>
        </w:rPr>
        <w:t xml:space="preserve"> </w:t>
      </w:r>
      <w:r w:rsidR="00635540" w:rsidRPr="000A7D78">
        <w:rPr>
          <w:rFonts w:ascii="Times New Roman" w:hAnsi="Times New Roman" w:cs="Times New Roman"/>
        </w:rPr>
        <w:t>Novērtējuma ziņojums ar VID pašreizējās darbības un stratēģijas analīzi, PricewaterhouseCoopers EU Services</w:t>
      </w:r>
    </w:p>
    <w:p w14:paraId="1A249821" w14:textId="317F6790" w:rsidR="74B407CA" w:rsidRPr="000A7D78" w:rsidRDefault="00635540" w:rsidP="00ED186F">
      <w:pPr>
        <w:pStyle w:val="FootnoteText"/>
        <w:jc w:val="both"/>
        <w:rPr>
          <w:rFonts w:ascii="Times New Roman" w:hAnsi="Times New Roman" w:cs="Times New Roman"/>
        </w:rPr>
      </w:pPr>
      <w:r w:rsidRPr="000A7D78">
        <w:rPr>
          <w:rFonts w:ascii="Times New Roman" w:hAnsi="Times New Roman" w:cs="Times New Roman"/>
        </w:rPr>
        <w:t xml:space="preserve">EESV. Šo projektu finansēja ES, izmantojot Strukturālo reformu atbalsta programmu, un to īstenoja PwC sadarbībā ar </w:t>
      </w:r>
      <w:r w:rsidR="00A457F1" w:rsidRPr="000A7D78">
        <w:rPr>
          <w:rFonts w:ascii="Times New Roman" w:hAnsi="Times New Roman" w:cs="Times New Roman"/>
        </w:rPr>
        <w:t>EK</w:t>
      </w:r>
      <w:r w:rsidRPr="000A7D78">
        <w:rPr>
          <w:rFonts w:ascii="Times New Roman" w:hAnsi="Times New Roman" w:cs="Times New Roman"/>
        </w:rPr>
        <w:t>.</w:t>
      </w:r>
    </w:p>
  </w:footnote>
  <w:footnote w:id="28">
    <w:p w14:paraId="48C2CC6C" w14:textId="77777777" w:rsidR="74B407CA" w:rsidRPr="000A7D78" w:rsidRDefault="74B407CA" w:rsidP="00ED186F">
      <w:pPr>
        <w:pStyle w:val="FootnoteText"/>
        <w:jc w:val="both"/>
        <w:rPr>
          <w:rFonts w:ascii="Times New Roman" w:hAnsi="Times New Roman" w:cs="Times New Roman"/>
        </w:rPr>
      </w:pPr>
      <w:r w:rsidRPr="000A7D78">
        <w:rPr>
          <w:rStyle w:val="FootnoteReference"/>
          <w:rFonts w:ascii="Times New Roman" w:hAnsi="Times New Roman" w:cs="Times New Roman"/>
        </w:rPr>
        <w:footnoteRef/>
      </w:r>
      <w:r w:rsidRPr="000A7D78">
        <w:rPr>
          <w:rFonts w:ascii="Times New Roman" w:hAnsi="Times New Roman" w:cs="Times New Roman"/>
        </w:rPr>
        <w:t xml:space="preserve"> </w:t>
      </w:r>
      <w:hyperlink r:id="rId7">
        <w:r w:rsidRPr="000A7D78">
          <w:rPr>
            <w:rStyle w:val="Hyperlink"/>
            <w:rFonts w:ascii="Times New Roman" w:hAnsi="Times New Roman" w:cs="Times New Roman"/>
          </w:rPr>
          <w:t>https://data.rafit.org/?sk=5a3bd47d-bec2-41a9-8f37-e5dbb98e3dcf&amp;sid=1637356423160</w:t>
        </w:r>
      </w:hyperlink>
      <w:r w:rsidRPr="000A7D78">
        <w:rPr>
          <w:rFonts w:ascii="Times New Roman" w:hAnsi="Times New Roman" w:cs="Times New Roman"/>
        </w:rPr>
        <w:t>, 2019</w:t>
      </w:r>
    </w:p>
  </w:footnote>
  <w:footnote w:id="29">
    <w:p w14:paraId="14CD0F69" w14:textId="77777777" w:rsidR="001B695D" w:rsidRPr="000A7D78" w:rsidRDefault="74B407CA" w:rsidP="00ED186F">
      <w:pPr>
        <w:pStyle w:val="FootnoteText"/>
        <w:jc w:val="both"/>
        <w:rPr>
          <w:rFonts w:ascii="Times New Roman" w:hAnsi="Times New Roman" w:cs="Times New Roman"/>
        </w:rPr>
      </w:pPr>
      <w:r w:rsidRPr="000A7D78">
        <w:rPr>
          <w:rStyle w:val="FootnoteReference"/>
          <w:rFonts w:ascii="Times New Roman" w:hAnsi="Times New Roman" w:cs="Times New Roman"/>
        </w:rPr>
        <w:footnoteRef/>
      </w:r>
      <w:r w:rsidRPr="000A7D78">
        <w:rPr>
          <w:rFonts w:ascii="Times New Roman" w:hAnsi="Times New Roman" w:cs="Times New Roman"/>
        </w:rPr>
        <w:t xml:space="preserve"> </w:t>
      </w:r>
      <w:r w:rsidR="001B695D" w:rsidRPr="000A7D78">
        <w:rPr>
          <w:rFonts w:ascii="Times New Roman" w:hAnsi="Times New Roman" w:cs="Times New Roman"/>
        </w:rPr>
        <w:t>Novērtējuma ziņojums ar VID pašreizējās darbības un stratēģijas analīzi, PricewaterhouseCoopers EU Services</w:t>
      </w:r>
    </w:p>
    <w:p w14:paraId="4DF699DA" w14:textId="0EDFD660" w:rsidR="74B407CA" w:rsidRPr="00545056" w:rsidRDefault="001B695D" w:rsidP="00ED186F">
      <w:pPr>
        <w:pStyle w:val="FootnoteText"/>
        <w:jc w:val="both"/>
      </w:pPr>
      <w:r w:rsidRPr="000A7D78">
        <w:rPr>
          <w:rFonts w:ascii="Times New Roman" w:hAnsi="Times New Roman" w:cs="Times New Roman"/>
        </w:rPr>
        <w:t xml:space="preserve">EESV. Šo projektu finansēja ES, izmantojot Strukturālo reformu atbalsta programmu, un to īstenoja PwC sadarbībā ar </w:t>
      </w:r>
      <w:r w:rsidR="00190E89" w:rsidRPr="000A7D78">
        <w:rPr>
          <w:rFonts w:ascii="Times New Roman" w:hAnsi="Times New Roman" w:cs="Times New Roman"/>
        </w:rPr>
        <w:t>Eirop</w:t>
      </w:r>
      <w:r w:rsidRPr="000A7D78">
        <w:rPr>
          <w:rFonts w:ascii="Times New Roman" w:hAnsi="Times New Roman" w:cs="Times New Roman"/>
        </w:rPr>
        <w:t>as Komisiju.</w:t>
      </w:r>
    </w:p>
  </w:footnote>
  <w:footnote w:id="30">
    <w:p w14:paraId="0A31154E" w14:textId="205D607B" w:rsidR="00CB2C4A" w:rsidRDefault="00CB2C4A" w:rsidP="00937973">
      <w:pPr>
        <w:pStyle w:val="FootnoteText"/>
        <w:jc w:val="both"/>
      </w:pPr>
      <w:r>
        <w:rPr>
          <w:rStyle w:val="FootnoteReference"/>
        </w:rPr>
        <w:footnoteRef/>
      </w:r>
      <w:r>
        <w:t xml:space="preserve"> </w:t>
      </w:r>
      <w:r w:rsidR="00206B5C" w:rsidRPr="009F49DC">
        <w:rPr>
          <w:rFonts w:ascii="Times New Roman" w:hAnsi="Times New Roman" w:cs="Times New Roman"/>
        </w:rPr>
        <w:t>Piemēra</w:t>
      </w:r>
      <w:r w:rsidR="009F49DC">
        <w:rPr>
          <w:rFonts w:ascii="Times New Roman" w:hAnsi="Times New Roman" w:cs="Times New Roman"/>
        </w:rPr>
        <w:t>m</w:t>
      </w:r>
      <w:r w:rsidR="00206B5C" w:rsidRPr="009F49DC">
        <w:rPr>
          <w:rFonts w:ascii="Times New Roman" w:hAnsi="Times New Roman" w:cs="Times New Roman"/>
        </w:rPr>
        <w:t xml:space="preserve">, ar citu </w:t>
      </w:r>
      <w:r w:rsidR="0050385A">
        <w:rPr>
          <w:rFonts w:ascii="Times New Roman" w:hAnsi="Times New Roman" w:cs="Times New Roman"/>
        </w:rPr>
        <w:t xml:space="preserve">pasaules </w:t>
      </w:r>
      <w:r w:rsidR="009F49DC" w:rsidRPr="009F49DC">
        <w:rPr>
          <w:rFonts w:ascii="Times New Roman" w:hAnsi="Times New Roman" w:cs="Times New Roman"/>
        </w:rPr>
        <w:t xml:space="preserve">valstu </w:t>
      </w:r>
      <w:r w:rsidR="002B372C">
        <w:rPr>
          <w:rFonts w:ascii="Times New Roman" w:hAnsi="Times New Roman" w:cs="Times New Roman"/>
        </w:rPr>
        <w:t xml:space="preserve">nodokļu un muitas darbības </w:t>
      </w:r>
      <w:r w:rsidR="007F290C">
        <w:rPr>
          <w:rFonts w:ascii="Times New Roman" w:hAnsi="Times New Roman" w:cs="Times New Roman"/>
        </w:rPr>
        <w:t xml:space="preserve">organizācijas </w:t>
      </w:r>
      <w:r w:rsidR="0050385A">
        <w:rPr>
          <w:rFonts w:ascii="Times New Roman" w:hAnsi="Times New Roman" w:cs="Times New Roman"/>
        </w:rPr>
        <w:t>modeļiem</w:t>
      </w:r>
      <w:r w:rsidR="006C37F3">
        <w:rPr>
          <w:rFonts w:ascii="Times New Roman" w:hAnsi="Times New Roman" w:cs="Times New Roman"/>
        </w:rPr>
        <w:t xml:space="preserve"> var iepazīties</w:t>
      </w:r>
      <w:r w:rsidR="009F49DC">
        <w:rPr>
          <w:rFonts w:ascii="Times New Roman" w:hAnsi="Times New Roman" w:cs="Times New Roman"/>
        </w:rPr>
        <w:t xml:space="preserve"> </w:t>
      </w:r>
      <w:r w:rsidR="0050385A">
        <w:rPr>
          <w:rFonts w:ascii="Times New Roman" w:hAnsi="Times New Roman" w:cs="Times New Roman"/>
        </w:rPr>
        <w:t>OECD ziņojumā</w:t>
      </w:r>
      <w:r w:rsidR="009F49DC">
        <w:rPr>
          <w:rFonts w:ascii="Times New Roman" w:hAnsi="Times New Roman" w:cs="Times New Roman"/>
        </w:rPr>
        <w:t xml:space="preserve"> </w:t>
      </w:r>
      <w:r w:rsidR="009F49DC">
        <w:t xml:space="preserve"> </w:t>
      </w:r>
      <w:r w:rsidR="00A459DA" w:rsidRPr="00937973">
        <w:rPr>
          <w:rFonts w:ascii="Times New Roman" w:hAnsi="Times New Roman" w:cs="Times New Roman"/>
          <w:i/>
          <w:iCs/>
        </w:rPr>
        <w:t>Effe</w:t>
      </w:r>
      <w:r w:rsidR="00FC1825" w:rsidRPr="00937973">
        <w:rPr>
          <w:rFonts w:ascii="Times New Roman" w:hAnsi="Times New Roman" w:cs="Times New Roman"/>
          <w:i/>
          <w:iCs/>
        </w:rPr>
        <w:t>ctive Inter-Agency Co-</w:t>
      </w:r>
      <w:r w:rsidR="008E7559" w:rsidRPr="00937973">
        <w:rPr>
          <w:rFonts w:ascii="Times New Roman" w:hAnsi="Times New Roman" w:cs="Times New Roman"/>
          <w:i/>
          <w:iCs/>
        </w:rPr>
        <w:t>O</w:t>
      </w:r>
      <w:r w:rsidR="00FC1825" w:rsidRPr="00937973">
        <w:rPr>
          <w:rFonts w:ascii="Times New Roman" w:hAnsi="Times New Roman" w:cs="Times New Roman"/>
          <w:i/>
          <w:iCs/>
        </w:rPr>
        <w:t xml:space="preserve">peration in Fighting Tax </w:t>
      </w:r>
      <w:r w:rsidR="000941DE" w:rsidRPr="00937973">
        <w:rPr>
          <w:rFonts w:ascii="Times New Roman" w:hAnsi="Times New Roman" w:cs="Times New Roman"/>
          <w:i/>
          <w:iCs/>
        </w:rPr>
        <w:t xml:space="preserve">Crimes </w:t>
      </w:r>
      <w:r w:rsidR="00886C3F" w:rsidRPr="00937973">
        <w:rPr>
          <w:rFonts w:ascii="Times New Roman" w:hAnsi="Times New Roman" w:cs="Times New Roman"/>
          <w:i/>
          <w:iCs/>
        </w:rPr>
        <w:t>a</w:t>
      </w:r>
      <w:r w:rsidR="000941DE" w:rsidRPr="00937973">
        <w:rPr>
          <w:rFonts w:ascii="Times New Roman" w:hAnsi="Times New Roman" w:cs="Times New Roman"/>
          <w:i/>
          <w:iCs/>
        </w:rPr>
        <w:t>nd Other Financial Crimes</w:t>
      </w:r>
      <w:r w:rsidR="00540D56" w:rsidRPr="00540D56">
        <w:rPr>
          <w:rFonts w:ascii="Times New Roman" w:hAnsi="Times New Roman" w:cs="Times New Roman"/>
        </w:rPr>
        <w:t xml:space="preserve"> (Third Edition, OECD, 2017)</w:t>
      </w:r>
    </w:p>
  </w:footnote>
  <w:footnote w:id="31">
    <w:p w14:paraId="64B63295" w14:textId="75582174" w:rsidR="008B18F5" w:rsidRDefault="008B18F5">
      <w:pPr>
        <w:pStyle w:val="FootnoteText"/>
      </w:pPr>
      <w:r>
        <w:rPr>
          <w:rStyle w:val="FootnoteReference"/>
        </w:rPr>
        <w:footnoteRef/>
      </w:r>
      <w:r>
        <w:t xml:space="preserve"> </w:t>
      </w:r>
      <w:r w:rsidRPr="008B18F5">
        <w:rPr>
          <w:rFonts w:ascii="Times New Roman" w:hAnsi="Times New Roman" w:cs="Times New Roman"/>
        </w:rPr>
        <w:t>Effective Inter-Agency Co-Operation in Fighting Tax Crimes and Other Financial Crimes (OECD, Third Edition, 2017)</w:t>
      </w:r>
    </w:p>
  </w:footnote>
  <w:footnote w:id="32">
    <w:p w14:paraId="4E9B806B" w14:textId="72067FE0" w:rsidR="00AC1F7D" w:rsidRDefault="00AC1F7D" w:rsidP="00AC1F7D">
      <w:pPr>
        <w:pStyle w:val="FootnoteText"/>
      </w:pPr>
      <w:r>
        <w:rPr>
          <w:rStyle w:val="FootnoteReference"/>
        </w:rPr>
        <w:footnoteRef/>
      </w:r>
      <w:r>
        <w:t xml:space="preserve"> </w:t>
      </w:r>
      <w:r w:rsidR="00B13302" w:rsidRPr="00B13302">
        <w:rPr>
          <w:rFonts w:ascii="Times New Roman" w:hAnsi="Times New Roman" w:cs="Times New Roman"/>
        </w:rPr>
        <w:t xml:space="preserve">Avots: </w:t>
      </w:r>
      <w:r w:rsidRPr="00B13302">
        <w:rPr>
          <w:rFonts w:ascii="Times New Roman" w:hAnsi="Times New Roman" w:cs="Times New Roman"/>
        </w:rPr>
        <w:t>Effective Inter-Agency Co-Operation in Fighting Tax Crimes and Other Financial Crimes (OECD, Third Edition, 2017)</w:t>
      </w:r>
    </w:p>
    <w:p w14:paraId="6DCF7E80" w14:textId="3E9A5C1E" w:rsidR="00AC1F7D" w:rsidRDefault="00AC1F7D">
      <w:pPr>
        <w:pStyle w:val="FootnoteText"/>
      </w:pPr>
    </w:p>
  </w:footnote>
  <w:footnote w:id="33">
    <w:p w14:paraId="0FA373D1" w14:textId="1578F623" w:rsidR="002A34E8" w:rsidRDefault="002A34E8">
      <w:pPr>
        <w:pStyle w:val="FootnoteText"/>
      </w:pPr>
      <w:r>
        <w:rPr>
          <w:rStyle w:val="FootnoteReference"/>
        </w:rPr>
        <w:footnoteRef/>
      </w:r>
      <w:r>
        <w:t xml:space="preserve"> </w:t>
      </w:r>
      <w:r w:rsidRPr="00B13302">
        <w:rPr>
          <w:rFonts w:ascii="Times New Roman" w:hAnsi="Times New Roman" w:cs="Times New Roman"/>
        </w:rPr>
        <w:t>Avots</w:t>
      </w:r>
      <w:r w:rsidR="00B13302" w:rsidRPr="00B13302">
        <w:rPr>
          <w:rFonts w:ascii="Times New Roman" w:hAnsi="Times New Roman" w:cs="Times New Roman"/>
        </w:rPr>
        <w:t xml:space="preserve">: </w:t>
      </w:r>
      <w:r w:rsidRPr="00B13302">
        <w:rPr>
          <w:rFonts w:ascii="Times New Roman" w:hAnsi="Times New Roman" w:cs="Times New Roman"/>
        </w:rPr>
        <w:t>Effective Inter-Agency Co-Operation in Fighting Tax Crimes and Other Financial Crimes (OECD, Third Edition, 2017)</w:t>
      </w:r>
    </w:p>
  </w:footnote>
  <w:footnote w:id="34">
    <w:p w14:paraId="79F33F43" w14:textId="77777777" w:rsidR="000F4711" w:rsidRPr="00BB77D6" w:rsidRDefault="000F4711" w:rsidP="000F4711">
      <w:pPr>
        <w:pStyle w:val="FootnoteText"/>
        <w:rPr>
          <w:rFonts w:ascii="Times New Roman" w:hAnsi="Times New Roman" w:cs="Times New Roman"/>
        </w:rPr>
      </w:pPr>
      <w:r w:rsidRPr="00BB77D6">
        <w:rPr>
          <w:rStyle w:val="FootnoteReference"/>
          <w:rFonts w:ascii="Times New Roman" w:hAnsi="Times New Roman" w:cs="Times New Roman"/>
        </w:rPr>
        <w:footnoteRef/>
      </w:r>
      <w:r w:rsidRPr="00BB77D6">
        <w:rPr>
          <w:rFonts w:ascii="Times New Roman" w:hAnsi="Times New Roman" w:cs="Times New Roman"/>
        </w:rPr>
        <w:t xml:space="preserve"> Saeimā 2017. gada 22. jūnijā pieņemtie grozījumi likuma “Par Valsts ieņēmumu dienestu” </w:t>
      </w:r>
      <w:r w:rsidRPr="00BB77D6">
        <w:rPr>
          <w:rStyle w:val="Hyperlink"/>
          <w:rFonts w:ascii="Times New Roman" w:hAnsi="Times New Roman" w:cs="Times New Roman"/>
        </w:rPr>
        <w:t>https://titania.saeima.lv/LIVS12/SaeimaLIVS12.nsf/0/AB6286EDBC912E50C22580D700301177?OpenDocument</w:t>
      </w:r>
    </w:p>
  </w:footnote>
  <w:footnote w:id="35">
    <w:p w14:paraId="03CEF21E" w14:textId="77777777" w:rsidR="000F4711" w:rsidRPr="00545056" w:rsidRDefault="000F4711" w:rsidP="000F4711">
      <w:pPr>
        <w:pStyle w:val="FootnoteText"/>
        <w:jc w:val="both"/>
        <w:rPr>
          <w:rFonts w:ascii="Times New Roman" w:hAnsi="Times New Roman" w:cs="Times New Roman"/>
        </w:rPr>
      </w:pPr>
      <w:r w:rsidRPr="00BB77D6">
        <w:rPr>
          <w:rStyle w:val="FootnoteReference"/>
          <w:rFonts w:ascii="Times New Roman" w:hAnsi="Times New Roman" w:cs="Times New Roman"/>
        </w:rPr>
        <w:footnoteRef/>
      </w:r>
      <w:r w:rsidRPr="00BB77D6">
        <w:rPr>
          <w:rFonts w:ascii="Times New Roman" w:hAnsi="Times New Roman" w:cs="Times New Roman"/>
        </w:rPr>
        <w:t xml:space="preserve"> Valsts kontroles 2022. gada revīzijas ziņojums “Izmeklēšanas iestādes Latvijā: kompetenču un resursu, bet ne skaita jautājums” </w:t>
      </w:r>
      <w:r w:rsidRPr="00BB77D6">
        <w:rPr>
          <w:rStyle w:val="Hyperlink"/>
          <w:rFonts w:ascii="Times New Roman" w:hAnsi="Times New Roman" w:cs="Times New Roman"/>
        </w:rPr>
        <w:t>https://lrvk.gov.lv/lv/getrevisionfile/29562-WbZXA-8dkHkQ98VO7Wl4picDzTcCosRb.pdf</w:t>
      </w:r>
    </w:p>
  </w:footnote>
  <w:footnote w:id="36">
    <w:p w14:paraId="352B1748" w14:textId="77777777" w:rsidR="000F4711" w:rsidRPr="00545056" w:rsidRDefault="000F4711" w:rsidP="000F4711">
      <w:pPr>
        <w:pStyle w:val="FootnoteText"/>
        <w:rPr>
          <w:rFonts w:ascii="Times New Roman" w:hAnsi="Times New Roman" w:cs="Times New Roman"/>
        </w:rPr>
      </w:pPr>
      <w:r w:rsidRPr="00545056">
        <w:rPr>
          <w:rStyle w:val="FootnoteReference"/>
          <w:rFonts w:ascii="Times New Roman" w:hAnsi="Times New Roman" w:cs="Times New Roman"/>
        </w:rPr>
        <w:footnoteRef/>
      </w:r>
      <w:r w:rsidRPr="00545056">
        <w:rPr>
          <w:rFonts w:ascii="Times New Roman" w:hAnsi="Times New Roman" w:cs="Times New Roman"/>
        </w:rPr>
        <w:t xml:space="preserve"> Kriminālprocesa likuma 386. panta 7. punkts</w:t>
      </w:r>
    </w:p>
  </w:footnote>
  <w:footnote w:id="37">
    <w:p w14:paraId="5128E957" w14:textId="77777777" w:rsidR="000F4711" w:rsidRPr="00545056" w:rsidRDefault="000F4711" w:rsidP="000F4711">
      <w:pPr>
        <w:pStyle w:val="FootnoteText"/>
        <w:rPr>
          <w:rFonts w:ascii="Times New Roman" w:hAnsi="Times New Roman" w:cs="Times New Roman"/>
        </w:rPr>
      </w:pPr>
      <w:r w:rsidRPr="00545056">
        <w:rPr>
          <w:rStyle w:val="FootnoteReference"/>
          <w:rFonts w:ascii="Times New Roman" w:hAnsi="Times New Roman" w:cs="Times New Roman"/>
        </w:rPr>
        <w:footnoteRef/>
      </w:r>
      <w:r w:rsidRPr="00545056">
        <w:rPr>
          <w:rFonts w:ascii="Times New Roman" w:hAnsi="Times New Roman" w:cs="Times New Roman"/>
        </w:rPr>
        <w:t xml:space="preserve"> Kriminālprocesa likuma 387. panta septītā daļa</w:t>
      </w:r>
    </w:p>
  </w:footnote>
  <w:footnote w:id="38">
    <w:p w14:paraId="3A84AD33" w14:textId="77777777" w:rsidR="002A4FD3" w:rsidRPr="002A4FD3" w:rsidRDefault="00CF7220" w:rsidP="002A4FD3">
      <w:pPr>
        <w:pStyle w:val="FootnoteText"/>
        <w:jc w:val="both"/>
        <w:rPr>
          <w:rFonts w:ascii="Times New Roman" w:hAnsi="Times New Roman" w:cs="Times New Roman"/>
        </w:rPr>
      </w:pPr>
      <w:r w:rsidRPr="008621F7">
        <w:rPr>
          <w:rStyle w:val="FootnoteReference"/>
          <w:rFonts w:ascii="Times New Roman" w:hAnsi="Times New Roman" w:cs="Times New Roman"/>
        </w:rPr>
        <w:footnoteRef/>
      </w:r>
      <w:r w:rsidRPr="008621F7">
        <w:rPr>
          <w:rFonts w:ascii="Times New Roman" w:hAnsi="Times New Roman" w:cs="Times New Roman"/>
        </w:rPr>
        <w:t xml:space="preserve"> </w:t>
      </w:r>
      <w:r w:rsidR="002A4FD3" w:rsidRPr="002A4FD3">
        <w:rPr>
          <w:rFonts w:ascii="Times New Roman" w:hAnsi="Times New Roman" w:cs="Times New Roman"/>
        </w:rPr>
        <w:t xml:space="preserve">Valsts kontroles revīzijas ziņojums “Vai valsts politika pensiju sistēmas </w:t>
      </w:r>
    </w:p>
    <w:p w14:paraId="14713BE3" w14:textId="0EF54005" w:rsidR="00CF7220" w:rsidRDefault="002A4FD3" w:rsidP="002A4FD3">
      <w:pPr>
        <w:pStyle w:val="FootnoteText"/>
        <w:jc w:val="both"/>
      </w:pPr>
      <w:r w:rsidRPr="002A4FD3">
        <w:rPr>
          <w:rFonts w:ascii="Times New Roman" w:hAnsi="Times New Roman" w:cs="Times New Roman"/>
        </w:rPr>
        <w:t>ilgtspējas nodrošināšanai ir efektīva?, sk. https://www.lrvk.gov.lv/lv/getrevisionfile//uploads//reviziju-zinojumi/2016/2.4.1-10_2016/20.p_reviizijas-zinojums_publ_pensij.pdf</w:t>
      </w:r>
    </w:p>
  </w:footnote>
  <w:footnote w:id="39">
    <w:p w14:paraId="2CA73CB2" w14:textId="77777777" w:rsidR="009008D3" w:rsidRPr="00C6549F" w:rsidRDefault="009008D3" w:rsidP="009008D3">
      <w:pPr>
        <w:pStyle w:val="FootnoteText"/>
        <w:rPr>
          <w:rFonts w:ascii="Times New Roman" w:hAnsi="Times New Roman" w:cs="Times New Roman"/>
        </w:rPr>
      </w:pPr>
      <w:r w:rsidRPr="00C6549F">
        <w:rPr>
          <w:rStyle w:val="FootnoteReference"/>
          <w:rFonts w:ascii="Times New Roman" w:hAnsi="Times New Roman" w:cs="Times New Roman"/>
        </w:rPr>
        <w:footnoteRef/>
      </w:r>
      <w:r w:rsidRPr="00C6549F">
        <w:rPr>
          <w:rFonts w:ascii="Times New Roman" w:hAnsi="Times New Roman" w:cs="Times New Roman"/>
        </w:rPr>
        <w:t xml:space="preserve"> Kriminālprocesa likuma 386.panta 3.punkts</w:t>
      </w:r>
    </w:p>
  </w:footnote>
  <w:footnote w:id="40">
    <w:p w14:paraId="26D04D69" w14:textId="77777777" w:rsidR="009008D3" w:rsidRPr="001B7AB7" w:rsidRDefault="009008D3" w:rsidP="009008D3">
      <w:pPr>
        <w:pStyle w:val="FootnoteText"/>
        <w:rPr>
          <w:rFonts w:ascii="Times New Roman" w:hAnsi="Times New Roman" w:cs="Times New Roman"/>
        </w:rPr>
      </w:pPr>
      <w:r w:rsidRPr="001B7AB7">
        <w:rPr>
          <w:rStyle w:val="FootnoteReference"/>
          <w:rFonts w:ascii="Times New Roman" w:hAnsi="Times New Roman" w:cs="Times New Roman"/>
        </w:rPr>
        <w:footnoteRef/>
      </w:r>
      <w:r w:rsidRPr="001B7AB7">
        <w:rPr>
          <w:rFonts w:ascii="Times New Roman" w:hAnsi="Times New Roman" w:cs="Times New Roman"/>
        </w:rPr>
        <w:t xml:space="preserve"> https://www.vid.gov.lv/lv/korupcijas-kontroles-pasakumi-vid</w:t>
      </w:r>
    </w:p>
  </w:footnote>
  <w:footnote w:id="41">
    <w:p w14:paraId="5D41A132" w14:textId="77777777" w:rsidR="008337C1" w:rsidRDefault="008337C1" w:rsidP="008337C1">
      <w:pPr>
        <w:pStyle w:val="FootnoteText"/>
      </w:pPr>
      <w:r w:rsidRPr="001B7AB7">
        <w:rPr>
          <w:rStyle w:val="FootnoteReference"/>
          <w:rFonts w:ascii="Times New Roman" w:hAnsi="Times New Roman" w:cs="Times New Roman"/>
        </w:rPr>
        <w:footnoteRef/>
      </w:r>
      <w:r w:rsidRPr="001B7AB7">
        <w:rPr>
          <w:rFonts w:ascii="Times New Roman" w:hAnsi="Times New Roman" w:cs="Times New Roman"/>
        </w:rPr>
        <w:t xml:space="preserve"> Kriminālprocesa likuma 387.pants</w:t>
      </w:r>
    </w:p>
  </w:footnote>
  <w:footnote w:id="42">
    <w:p w14:paraId="20367955" w14:textId="77777777" w:rsidR="009008D3" w:rsidRDefault="009008D3" w:rsidP="009008D3">
      <w:pPr>
        <w:pStyle w:val="FootnoteText"/>
      </w:pPr>
      <w:r>
        <w:rPr>
          <w:rStyle w:val="FootnoteReference"/>
        </w:rPr>
        <w:footnoteRef/>
      </w:r>
      <w:r>
        <w:t xml:space="preserve"> </w:t>
      </w:r>
      <w:r w:rsidRPr="0072452D">
        <w:rPr>
          <w:rFonts w:ascii="Times New Roman" w:hAnsi="Times New Roman" w:cs="Times New Roman"/>
        </w:rPr>
        <w:t>Valsts kontroles 2022. gada revīzijas ziņojums “Izmeklēšanas iestādes Latvijā: kompetenču un resursu, bet ne skaita jautājums” https://lrvk.gov.lv/lv/getrevisionfile/29562-WbZXA-8dkHkQ98VO7Wl4picDzTcCosRb.pdf</w:t>
      </w:r>
    </w:p>
  </w:footnote>
  <w:footnote w:id="43">
    <w:p w14:paraId="64D97098" w14:textId="77777777" w:rsidR="009008D3" w:rsidRPr="00545056" w:rsidRDefault="009008D3" w:rsidP="009008D3">
      <w:pPr>
        <w:pStyle w:val="FootnoteText"/>
        <w:rPr>
          <w:rFonts w:ascii="Times New Roman" w:hAnsi="Times New Roman" w:cs="Times New Roman"/>
        </w:rPr>
      </w:pPr>
      <w:r w:rsidRPr="00545056">
        <w:rPr>
          <w:rStyle w:val="FootnoteReference"/>
          <w:rFonts w:ascii="Times New Roman" w:hAnsi="Times New Roman" w:cs="Times New Roman"/>
        </w:rPr>
        <w:footnoteRef/>
      </w:r>
      <w:r w:rsidRPr="00545056">
        <w:rPr>
          <w:rFonts w:ascii="Times New Roman" w:hAnsi="Times New Roman" w:cs="Times New Roman"/>
        </w:rPr>
        <w:t xml:space="preserve"> Iekšlietu ministrijas Koncepcija par Valsts policijas Iekšējās drošības biroja pārveidošanas par </w:t>
      </w:r>
      <w:r>
        <w:rPr>
          <w:rFonts w:ascii="Times New Roman" w:hAnsi="Times New Roman" w:cs="Times New Roman"/>
        </w:rPr>
        <w:t>i</w:t>
      </w:r>
      <w:r w:rsidRPr="00545056">
        <w:rPr>
          <w:rFonts w:ascii="Times New Roman" w:hAnsi="Times New Roman" w:cs="Times New Roman"/>
        </w:rPr>
        <w:t xml:space="preserve">ekšlietu ministra pārraudzībā esošu institūciju risinājumiem. (informatīvā daļa): </w:t>
      </w:r>
      <w:hyperlink r:id="rId8" w:history="1">
        <w:r w:rsidRPr="00545056">
          <w:rPr>
            <w:rStyle w:val="Hyperlink"/>
            <w:rFonts w:ascii="Times New Roman" w:hAnsi="Times New Roman" w:cs="Times New Roman"/>
          </w:rPr>
          <w:t>https://tap.mk.gov.lv/mk/tap/?pid=40273130</w:t>
        </w:r>
      </w:hyperlink>
    </w:p>
  </w:footnote>
  <w:footnote w:id="44">
    <w:p w14:paraId="76EDD2E8" w14:textId="122BD324" w:rsidR="00EC3993" w:rsidRDefault="00EC3993" w:rsidP="00EC3993">
      <w:pPr>
        <w:pStyle w:val="FootnoteText"/>
      </w:pPr>
      <w:r>
        <w:rPr>
          <w:rStyle w:val="FootnoteReference"/>
        </w:rPr>
        <w:footnoteRef/>
      </w:r>
      <w:r w:rsidR="00190E89">
        <w:rPr>
          <w:rFonts w:ascii="Times New Roman" w:hAnsi="Times New Roman" w:cs="Times New Roman"/>
          <w:color w:val="0D0D0D" w:themeColor="text1" w:themeTint="F2"/>
        </w:rPr>
        <w:t>Eirop</w:t>
      </w:r>
      <w:r w:rsidRPr="00A65EBE">
        <w:rPr>
          <w:rFonts w:ascii="Times New Roman" w:hAnsi="Times New Roman" w:cs="Times New Roman"/>
          <w:color w:val="0D0D0D" w:themeColor="text1" w:themeTint="F2"/>
        </w:rPr>
        <w:t>as Komisijas labās prakses rokasgrāmata angļu valodā</w:t>
      </w:r>
      <w:r w:rsidRPr="00A65EBE">
        <w:rPr>
          <w:rFonts w:ascii="Times New Roman" w:hAnsi="Times New Roman" w:cs="Times New Roman"/>
        </w:rPr>
        <w:t xml:space="preserve">   </w:t>
      </w:r>
      <w:hyperlink r:id="rId9" w:history="1">
        <w:r w:rsidRPr="00A65EBE">
          <w:rPr>
            <w:rStyle w:val="Hyperlink"/>
            <w:rFonts w:ascii="Times New Roman" w:hAnsi="Times New Roman" w:cs="Times New Roman"/>
          </w:rPr>
          <w:t>Handbook of good practices in the fight against corruption - Publications Office of the EU (europa.eu)</w:t>
        </w:r>
      </w:hyperlink>
    </w:p>
  </w:footnote>
  <w:footnote w:id="45">
    <w:p w14:paraId="61A02F23" w14:textId="3E99BB30" w:rsidR="00EE74C1" w:rsidRDefault="00EE74C1">
      <w:pPr>
        <w:pStyle w:val="FootnoteText"/>
      </w:pPr>
      <w:r>
        <w:rPr>
          <w:rStyle w:val="FootnoteReference"/>
        </w:rPr>
        <w:footnoteRef/>
      </w:r>
      <w:r>
        <w:t xml:space="preserve"> </w:t>
      </w:r>
      <w:r w:rsidRPr="00EE74C1">
        <w:rPr>
          <w:rFonts w:ascii="Times New Roman" w:hAnsi="Times New Roman" w:cs="Times New Roman"/>
        </w:rPr>
        <w:t xml:space="preserve">Ministru kabineta iekārtas likuma </w:t>
      </w:r>
      <w:r w:rsidR="00EF2028">
        <w:rPr>
          <w:rFonts w:ascii="Times New Roman" w:hAnsi="Times New Roman" w:cs="Times New Roman"/>
        </w:rPr>
        <w:t>1.panta 10.punkts</w:t>
      </w:r>
    </w:p>
  </w:footnote>
  <w:footnote w:id="46">
    <w:p w14:paraId="16F005C3" w14:textId="77777777" w:rsidR="00C97AB6" w:rsidRPr="00653BFB" w:rsidRDefault="00C97AB6" w:rsidP="00C97AB6">
      <w:pPr>
        <w:pStyle w:val="FootnoteText"/>
        <w:jc w:val="both"/>
        <w:rPr>
          <w:rFonts w:ascii="Times New Roman" w:hAnsi="Times New Roman" w:cs="Times New Roman"/>
        </w:rPr>
      </w:pPr>
      <w:r>
        <w:rPr>
          <w:rStyle w:val="FootnoteReference"/>
        </w:rPr>
        <w:footnoteRef/>
      </w:r>
      <w:r>
        <w:t xml:space="preserve"> </w:t>
      </w:r>
      <w:r w:rsidRPr="00653BFB">
        <w:rPr>
          <w:rFonts w:ascii="Times New Roman" w:hAnsi="Times New Roman" w:cs="Times New Roman"/>
        </w:rPr>
        <w:t>Novērtējuma ziņojums ar VID pašreizējās darbības un stratēģijas analīzi, PricewaterhouseCoopers EU Services</w:t>
      </w:r>
    </w:p>
    <w:p w14:paraId="1119BCDF" w14:textId="77777777" w:rsidR="00C97AB6" w:rsidRDefault="00C97AB6" w:rsidP="00C97AB6">
      <w:pPr>
        <w:pStyle w:val="FootnoteText"/>
        <w:jc w:val="both"/>
      </w:pPr>
      <w:r w:rsidRPr="00653BFB">
        <w:rPr>
          <w:rFonts w:ascii="Times New Roman" w:hAnsi="Times New Roman" w:cs="Times New Roman"/>
        </w:rPr>
        <w:t xml:space="preserve">EESV. Šo projektu finansēja ES, izmantojot Strukturālo reformu atbalsta programmu, un to īstenoja PwC sadarbībā ar </w:t>
      </w:r>
      <w:r>
        <w:rPr>
          <w:rFonts w:ascii="Times New Roman" w:hAnsi="Times New Roman" w:cs="Times New Roman"/>
        </w:rPr>
        <w:t>EK</w:t>
      </w:r>
      <w:r w:rsidRPr="00653BFB">
        <w:rPr>
          <w:rFonts w:ascii="Times New Roman" w:hAnsi="Times New Roman" w:cs="Times New Roman"/>
        </w:rPr>
        <w:t>.</w:t>
      </w:r>
    </w:p>
  </w:footnote>
  <w:footnote w:id="47">
    <w:p w14:paraId="6932E12E" w14:textId="77777777" w:rsidR="00AB081E" w:rsidRDefault="00AB081E" w:rsidP="00AB081E">
      <w:pPr>
        <w:pStyle w:val="FootnoteText"/>
      </w:pPr>
      <w:r>
        <w:rPr>
          <w:rStyle w:val="FootnoteReference"/>
        </w:rPr>
        <w:footnoteRef/>
      </w:r>
      <w:r>
        <w:t xml:space="preserve"> </w:t>
      </w:r>
      <w:r w:rsidRPr="00605920">
        <w:rPr>
          <w:rFonts w:ascii="Times New Roman" w:hAnsi="Times New Roman" w:cs="Times New Roman"/>
        </w:rPr>
        <w:t>https://www.emta.ee/ariklient/amet-uudised-ja-kontakt/maksu-ja-tolliamet/tutvustus-ja-struktuur#uurimisosakond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30D83CFF" w:rsidRPr="00545056" w14:paraId="171FB25C" w14:textId="77777777" w:rsidTr="30D83CFF">
      <w:trPr>
        <w:trHeight w:val="300"/>
      </w:trPr>
      <w:tc>
        <w:tcPr>
          <w:tcW w:w="4665" w:type="dxa"/>
        </w:tcPr>
        <w:p w14:paraId="781C1AD5" w14:textId="23665C99" w:rsidR="30D83CFF" w:rsidRPr="00545056" w:rsidRDefault="30D83CFF" w:rsidP="30D83CFF">
          <w:pPr>
            <w:pStyle w:val="Header"/>
            <w:ind w:left="-115"/>
          </w:pPr>
        </w:p>
      </w:tc>
      <w:tc>
        <w:tcPr>
          <w:tcW w:w="4665" w:type="dxa"/>
        </w:tcPr>
        <w:p w14:paraId="58A8C04C" w14:textId="220AFD4A" w:rsidR="30D83CFF" w:rsidRPr="00545056" w:rsidRDefault="30D83CFF" w:rsidP="30D83CFF">
          <w:pPr>
            <w:pStyle w:val="Header"/>
            <w:jc w:val="center"/>
          </w:pPr>
        </w:p>
      </w:tc>
      <w:tc>
        <w:tcPr>
          <w:tcW w:w="4665" w:type="dxa"/>
        </w:tcPr>
        <w:p w14:paraId="52B05408" w14:textId="1955E472" w:rsidR="30D83CFF" w:rsidRPr="00545056" w:rsidRDefault="30D83CFF" w:rsidP="30D83CFF">
          <w:pPr>
            <w:pStyle w:val="Header"/>
            <w:ind w:right="-115"/>
            <w:jc w:val="right"/>
          </w:pPr>
        </w:p>
      </w:tc>
    </w:tr>
  </w:tbl>
  <w:p w14:paraId="4873B894" w14:textId="76AB578B" w:rsidR="004D697D" w:rsidRPr="00545056" w:rsidRDefault="004D69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30D83CFF" w:rsidRPr="00545056" w14:paraId="7A3C27C8" w14:textId="77777777" w:rsidTr="30D83CFF">
      <w:trPr>
        <w:trHeight w:val="300"/>
      </w:trPr>
      <w:tc>
        <w:tcPr>
          <w:tcW w:w="4665" w:type="dxa"/>
        </w:tcPr>
        <w:p w14:paraId="058A182F" w14:textId="125C05DC" w:rsidR="30D83CFF" w:rsidRPr="00545056" w:rsidRDefault="30D83CFF" w:rsidP="30D83CFF">
          <w:pPr>
            <w:pStyle w:val="Header"/>
            <w:ind w:left="-115"/>
          </w:pPr>
        </w:p>
      </w:tc>
      <w:tc>
        <w:tcPr>
          <w:tcW w:w="4665" w:type="dxa"/>
        </w:tcPr>
        <w:p w14:paraId="3FDE7EB1" w14:textId="7F8AF06A" w:rsidR="30D83CFF" w:rsidRPr="00545056" w:rsidRDefault="30D83CFF" w:rsidP="30D83CFF">
          <w:pPr>
            <w:pStyle w:val="Header"/>
            <w:jc w:val="center"/>
          </w:pPr>
        </w:p>
      </w:tc>
      <w:tc>
        <w:tcPr>
          <w:tcW w:w="4665" w:type="dxa"/>
        </w:tcPr>
        <w:p w14:paraId="3A6E8E0D" w14:textId="18563FC3" w:rsidR="30D83CFF" w:rsidRPr="00545056" w:rsidRDefault="30D83CFF" w:rsidP="30D83CFF">
          <w:pPr>
            <w:pStyle w:val="Header"/>
            <w:ind w:right="-115"/>
            <w:jc w:val="right"/>
          </w:pPr>
        </w:p>
      </w:tc>
    </w:tr>
  </w:tbl>
  <w:p w14:paraId="5DEB6BD8" w14:textId="423B536D" w:rsidR="004D697D" w:rsidRPr="00545056" w:rsidRDefault="004D69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905CB"/>
    <w:multiLevelType w:val="hybridMultilevel"/>
    <w:tmpl w:val="B7A24710"/>
    <w:lvl w:ilvl="0" w:tplc="3E02419C">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 w15:restartNumberingAfterBreak="0">
    <w:nsid w:val="06C309E5"/>
    <w:multiLevelType w:val="hybridMultilevel"/>
    <w:tmpl w:val="B412C6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72D785B"/>
    <w:multiLevelType w:val="hybridMultilevel"/>
    <w:tmpl w:val="276CD204"/>
    <w:lvl w:ilvl="0" w:tplc="3E02419C">
      <w:start w:val="1"/>
      <w:numFmt w:val="bullet"/>
      <w:lvlText w:val=""/>
      <w:lvlJc w:val="left"/>
      <w:pPr>
        <w:ind w:left="1490" w:hanging="360"/>
      </w:pPr>
      <w:rPr>
        <w:rFonts w:ascii="Symbol" w:hAnsi="Symbol" w:hint="default"/>
      </w:rPr>
    </w:lvl>
    <w:lvl w:ilvl="1" w:tplc="04260003" w:tentative="1">
      <w:start w:val="1"/>
      <w:numFmt w:val="bullet"/>
      <w:lvlText w:val="o"/>
      <w:lvlJc w:val="left"/>
      <w:pPr>
        <w:ind w:left="2210" w:hanging="360"/>
      </w:pPr>
      <w:rPr>
        <w:rFonts w:ascii="Courier New" w:hAnsi="Courier New" w:cs="Courier New" w:hint="default"/>
      </w:rPr>
    </w:lvl>
    <w:lvl w:ilvl="2" w:tplc="04260005" w:tentative="1">
      <w:start w:val="1"/>
      <w:numFmt w:val="bullet"/>
      <w:lvlText w:val=""/>
      <w:lvlJc w:val="left"/>
      <w:pPr>
        <w:ind w:left="2930" w:hanging="360"/>
      </w:pPr>
      <w:rPr>
        <w:rFonts w:ascii="Wingdings" w:hAnsi="Wingdings" w:hint="default"/>
      </w:rPr>
    </w:lvl>
    <w:lvl w:ilvl="3" w:tplc="04260001" w:tentative="1">
      <w:start w:val="1"/>
      <w:numFmt w:val="bullet"/>
      <w:lvlText w:val=""/>
      <w:lvlJc w:val="left"/>
      <w:pPr>
        <w:ind w:left="3650" w:hanging="360"/>
      </w:pPr>
      <w:rPr>
        <w:rFonts w:ascii="Symbol" w:hAnsi="Symbol" w:hint="default"/>
      </w:rPr>
    </w:lvl>
    <w:lvl w:ilvl="4" w:tplc="04260003" w:tentative="1">
      <w:start w:val="1"/>
      <w:numFmt w:val="bullet"/>
      <w:lvlText w:val="o"/>
      <w:lvlJc w:val="left"/>
      <w:pPr>
        <w:ind w:left="4370" w:hanging="360"/>
      </w:pPr>
      <w:rPr>
        <w:rFonts w:ascii="Courier New" w:hAnsi="Courier New" w:cs="Courier New" w:hint="default"/>
      </w:rPr>
    </w:lvl>
    <w:lvl w:ilvl="5" w:tplc="04260005" w:tentative="1">
      <w:start w:val="1"/>
      <w:numFmt w:val="bullet"/>
      <w:lvlText w:val=""/>
      <w:lvlJc w:val="left"/>
      <w:pPr>
        <w:ind w:left="5090" w:hanging="360"/>
      </w:pPr>
      <w:rPr>
        <w:rFonts w:ascii="Wingdings" w:hAnsi="Wingdings" w:hint="default"/>
      </w:rPr>
    </w:lvl>
    <w:lvl w:ilvl="6" w:tplc="04260001" w:tentative="1">
      <w:start w:val="1"/>
      <w:numFmt w:val="bullet"/>
      <w:lvlText w:val=""/>
      <w:lvlJc w:val="left"/>
      <w:pPr>
        <w:ind w:left="5810" w:hanging="360"/>
      </w:pPr>
      <w:rPr>
        <w:rFonts w:ascii="Symbol" w:hAnsi="Symbol" w:hint="default"/>
      </w:rPr>
    </w:lvl>
    <w:lvl w:ilvl="7" w:tplc="04260003" w:tentative="1">
      <w:start w:val="1"/>
      <w:numFmt w:val="bullet"/>
      <w:lvlText w:val="o"/>
      <w:lvlJc w:val="left"/>
      <w:pPr>
        <w:ind w:left="6530" w:hanging="360"/>
      </w:pPr>
      <w:rPr>
        <w:rFonts w:ascii="Courier New" w:hAnsi="Courier New" w:cs="Courier New" w:hint="default"/>
      </w:rPr>
    </w:lvl>
    <w:lvl w:ilvl="8" w:tplc="04260005" w:tentative="1">
      <w:start w:val="1"/>
      <w:numFmt w:val="bullet"/>
      <w:lvlText w:val=""/>
      <w:lvlJc w:val="left"/>
      <w:pPr>
        <w:ind w:left="7250" w:hanging="360"/>
      </w:pPr>
      <w:rPr>
        <w:rFonts w:ascii="Wingdings" w:hAnsi="Wingdings" w:hint="default"/>
      </w:rPr>
    </w:lvl>
  </w:abstractNum>
  <w:abstractNum w:abstractNumId="3" w15:restartNumberingAfterBreak="0">
    <w:nsid w:val="08DC0185"/>
    <w:multiLevelType w:val="hybridMultilevel"/>
    <w:tmpl w:val="0B147C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D4C5813"/>
    <w:multiLevelType w:val="hybridMultilevel"/>
    <w:tmpl w:val="3D123A24"/>
    <w:lvl w:ilvl="0" w:tplc="3E02419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3D20894"/>
    <w:multiLevelType w:val="hybridMultilevel"/>
    <w:tmpl w:val="BE1E19B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5076698"/>
    <w:multiLevelType w:val="hybridMultilevel"/>
    <w:tmpl w:val="D2C6A5E6"/>
    <w:lvl w:ilvl="0" w:tplc="3E02419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655D55"/>
    <w:multiLevelType w:val="hybridMultilevel"/>
    <w:tmpl w:val="40986A62"/>
    <w:lvl w:ilvl="0" w:tplc="C332CBD4">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8" w15:restartNumberingAfterBreak="0">
    <w:nsid w:val="16864143"/>
    <w:multiLevelType w:val="hybridMultilevel"/>
    <w:tmpl w:val="EDE89832"/>
    <w:lvl w:ilvl="0" w:tplc="04260001">
      <w:start w:val="1"/>
      <w:numFmt w:val="bullet"/>
      <w:lvlText w:val=""/>
      <w:lvlJc w:val="left"/>
      <w:pPr>
        <w:ind w:left="720" w:hanging="360"/>
      </w:pPr>
      <w:rPr>
        <w:rFonts w:ascii="Symbol" w:hAnsi="Symbol" w:hint="default"/>
      </w:rPr>
    </w:lvl>
    <w:lvl w:ilvl="1" w:tplc="D5A26650">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905179C"/>
    <w:multiLevelType w:val="hybridMultilevel"/>
    <w:tmpl w:val="065E8A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B3445DB"/>
    <w:multiLevelType w:val="hybridMultilevel"/>
    <w:tmpl w:val="59A0C2EE"/>
    <w:lvl w:ilvl="0" w:tplc="3E02419C">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1CB864EF"/>
    <w:multiLevelType w:val="hybridMultilevel"/>
    <w:tmpl w:val="2E8640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DE35629"/>
    <w:multiLevelType w:val="hybridMultilevel"/>
    <w:tmpl w:val="355EB8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44D5313"/>
    <w:multiLevelType w:val="hybridMultilevel"/>
    <w:tmpl w:val="9ED614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7A7706A"/>
    <w:multiLevelType w:val="hybridMultilevel"/>
    <w:tmpl w:val="C068D3EC"/>
    <w:lvl w:ilvl="0" w:tplc="3E02419C">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5" w15:restartNumberingAfterBreak="0">
    <w:nsid w:val="2CDF2667"/>
    <w:multiLevelType w:val="hybridMultilevel"/>
    <w:tmpl w:val="EE783AEC"/>
    <w:lvl w:ilvl="0" w:tplc="3E02419C">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33DE1501"/>
    <w:multiLevelType w:val="hybridMultilevel"/>
    <w:tmpl w:val="2A0C6E74"/>
    <w:lvl w:ilvl="0" w:tplc="3E02419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E993D6A"/>
    <w:multiLevelType w:val="hybridMultilevel"/>
    <w:tmpl w:val="AA8688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ED06CEA"/>
    <w:multiLevelType w:val="hybridMultilevel"/>
    <w:tmpl w:val="56F430CE"/>
    <w:lvl w:ilvl="0" w:tplc="3E02419C">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9" w15:restartNumberingAfterBreak="0">
    <w:nsid w:val="3FF436CE"/>
    <w:multiLevelType w:val="hybridMultilevel"/>
    <w:tmpl w:val="6B228552"/>
    <w:lvl w:ilvl="0" w:tplc="3E02419C">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0" w15:restartNumberingAfterBreak="0">
    <w:nsid w:val="40E71668"/>
    <w:multiLevelType w:val="hybridMultilevel"/>
    <w:tmpl w:val="7EEA332A"/>
    <w:lvl w:ilvl="0" w:tplc="A6A6DB9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45FB60E9"/>
    <w:multiLevelType w:val="hybridMultilevel"/>
    <w:tmpl w:val="07326D9A"/>
    <w:lvl w:ilvl="0" w:tplc="C966C46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486E7797"/>
    <w:multiLevelType w:val="hybridMultilevel"/>
    <w:tmpl w:val="BB4A9C42"/>
    <w:lvl w:ilvl="0" w:tplc="FB7C5F8A">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1880421"/>
    <w:multiLevelType w:val="hybridMultilevel"/>
    <w:tmpl w:val="31724E50"/>
    <w:lvl w:ilvl="0" w:tplc="6F0E084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3E36EF2"/>
    <w:multiLevelType w:val="hybridMultilevel"/>
    <w:tmpl w:val="DC487028"/>
    <w:lvl w:ilvl="0" w:tplc="3E02419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55AC5D78"/>
    <w:multiLevelType w:val="hybridMultilevel"/>
    <w:tmpl w:val="1E04D1E0"/>
    <w:lvl w:ilvl="0" w:tplc="3E02419C">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6" w15:restartNumberingAfterBreak="0">
    <w:nsid w:val="611B154A"/>
    <w:multiLevelType w:val="hybridMultilevel"/>
    <w:tmpl w:val="ECD2B8CA"/>
    <w:lvl w:ilvl="0" w:tplc="3E02419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1E02B54"/>
    <w:multiLevelType w:val="hybridMultilevel"/>
    <w:tmpl w:val="E62E28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5664707"/>
    <w:multiLevelType w:val="hybridMultilevel"/>
    <w:tmpl w:val="BDDEA8AE"/>
    <w:lvl w:ilvl="0" w:tplc="3E02419C">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9" w15:restartNumberingAfterBreak="0">
    <w:nsid w:val="66C13EEE"/>
    <w:multiLevelType w:val="hybridMultilevel"/>
    <w:tmpl w:val="05B432D4"/>
    <w:lvl w:ilvl="0" w:tplc="3E02419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8B8332B"/>
    <w:multiLevelType w:val="hybridMultilevel"/>
    <w:tmpl w:val="5C721BD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69860966"/>
    <w:multiLevelType w:val="hybridMultilevel"/>
    <w:tmpl w:val="BC580D90"/>
    <w:lvl w:ilvl="0" w:tplc="3E02419C">
      <w:start w:val="1"/>
      <w:numFmt w:val="bullet"/>
      <w:lvlText w:val=""/>
      <w:lvlJc w:val="left"/>
      <w:pPr>
        <w:ind w:left="1440" w:hanging="360"/>
      </w:pPr>
      <w:rPr>
        <w:rFonts w:ascii="Symbol" w:hAnsi="Symbol" w:hint="default"/>
      </w:rPr>
    </w:lvl>
    <w:lvl w:ilvl="1" w:tplc="84007488">
      <w:numFmt w:val="bullet"/>
      <w:lvlText w:val="•"/>
      <w:lvlJc w:val="left"/>
      <w:pPr>
        <w:ind w:left="2160" w:hanging="360"/>
      </w:pPr>
      <w:rPr>
        <w:rFonts w:ascii="Calibri" w:eastAsiaTheme="minorHAnsi" w:hAnsi="Calibri" w:cs="Calibri" w:hint="default"/>
      </w:rPr>
    </w:lvl>
    <w:lvl w:ilvl="2" w:tplc="907439D0">
      <w:numFmt w:val="bullet"/>
      <w:lvlText w:val=""/>
      <w:lvlJc w:val="left"/>
      <w:pPr>
        <w:ind w:left="2880" w:hanging="360"/>
      </w:pPr>
      <w:rPr>
        <w:rFonts w:ascii="Symbol" w:eastAsiaTheme="minorHAnsi" w:hAnsi="Symbol" w:cs="Times New Roman" w:hint="default"/>
        <w:sz w:val="24"/>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2" w15:restartNumberingAfterBreak="0">
    <w:nsid w:val="69DC705B"/>
    <w:multiLevelType w:val="hybridMultilevel"/>
    <w:tmpl w:val="B944F4D2"/>
    <w:lvl w:ilvl="0" w:tplc="FFFFFFFF">
      <w:start w:val="1"/>
      <w:numFmt w:val="bullet"/>
      <w:lvlText w:val=""/>
      <w:lvlJc w:val="left"/>
      <w:pPr>
        <w:ind w:left="1429" w:hanging="360"/>
      </w:pPr>
      <w:rPr>
        <w:rFonts w:ascii="Symbol" w:hAnsi="Symbol" w:hint="default"/>
      </w:rPr>
    </w:lvl>
    <w:lvl w:ilvl="1" w:tplc="3E02419C">
      <w:start w:val="1"/>
      <w:numFmt w:val="bullet"/>
      <w:lvlText w:val=""/>
      <w:lvlJc w:val="left"/>
      <w:pPr>
        <w:ind w:left="720" w:hanging="360"/>
      </w:pPr>
      <w:rPr>
        <w:rFonts w:ascii="Symbol" w:hAnsi="Symbo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3" w15:restartNumberingAfterBreak="0">
    <w:nsid w:val="6BDA48EF"/>
    <w:multiLevelType w:val="hybridMultilevel"/>
    <w:tmpl w:val="79FAF404"/>
    <w:lvl w:ilvl="0" w:tplc="3E02419C">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4" w15:restartNumberingAfterBreak="0">
    <w:nsid w:val="73636C2E"/>
    <w:multiLevelType w:val="hybridMultilevel"/>
    <w:tmpl w:val="E47618E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4292AD3"/>
    <w:multiLevelType w:val="hybridMultilevel"/>
    <w:tmpl w:val="5C5A6466"/>
    <w:lvl w:ilvl="0" w:tplc="3E02419C">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6" w15:restartNumberingAfterBreak="0">
    <w:nsid w:val="7C5803BF"/>
    <w:multiLevelType w:val="multilevel"/>
    <w:tmpl w:val="50EC0602"/>
    <w:lvl w:ilvl="0">
      <w:start w:val="1"/>
      <w:numFmt w:val="decimal"/>
      <w:lvlText w:val="%1."/>
      <w:lvlJc w:val="left"/>
      <w:pPr>
        <w:ind w:left="720" w:hanging="360"/>
      </w:pPr>
    </w:lvl>
    <w:lvl w:ilvl="1">
      <w:start w:val="1"/>
      <w:numFmt w:val="decimal"/>
      <w:lvlText w:val="%1.%2."/>
      <w:lvlJc w:val="left"/>
      <w:pPr>
        <w:ind w:left="1212"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num w:numId="1" w16cid:durableId="716512090">
    <w:abstractNumId w:val="3"/>
  </w:num>
  <w:num w:numId="2" w16cid:durableId="1209033553">
    <w:abstractNumId w:val="23"/>
  </w:num>
  <w:num w:numId="3" w16cid:durableId="9504031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993590">
    <w:abstractNumId w:val="29"/>
  </w:num>
  <w:num w:numId="5" w16cid:durableId="1477067488">
    <w:abstractNumId w:val="9"/>
  </w:num>
  <w:num w:numId="6" w16cid:durableId="1159342490">
    <w:abstractNumId w:val="13"/>
  </w:num>
  <w:num w:numId="7" w16cid:durableId="922447871">
    <w:abstractNumId w:val="8"/>
  </w:num>
  <w:num w:numId="8" w16cid:durableId="1783300677">
    <w:abstractNumId w:val="12"/>
  </w:num>
  <w:num w:numId="9" w16cid:durableId="334843876">
    <w:abstractNumId w:val="0"/>
  </w:num>
  <w:num w:numId="10" w16cid:durableId="788158118">
    <w:abstractNumId w:val="31"/>
  </w:num>
  <w:num w:numId="11" w16cid:durableId="1695111276">
    <w:abstractNumId w:val="14"/>
  </w:num>
  <w:num w:numId="12" w16cid:durableId="12466431">
    <w:abstractNumId w:val="32"/>
  </w:num>
  <w:num w:numId="13" w16cid:durableId="809056841">
    <w:abstractNumId w:val="17"/>
  </w:num>
  <w:num w:numId="14" w16cid:durableId="1628469379">
    <w:abstractNumId w:val="4"/>
  </w:num>
  <w:num w:numId="15" w16cid:durableId="705132491">
    <w:abstractNumId w:val="6"/>
  </w:num>
  <w:num w:numId="16" w16cid:durableId="2123726732">
    <w:abstractNumId w:val="24"/>
  </w:num>
  <w:num w:numId="17" w16cid:durableId="889028435">
    <w:abstractNumId w:val="21"/>
  </w:num>
  <w:num w:numId="18" w16cid:durableId="1049107589">
    <w:abstractNumId w:val="19"/>
  </w:num>
  <w:num w:numId="19" w16cid:durableId="137404320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03794415">
    <w:abstractNumId w:val="28"/>
  </w:num>
  <w:num w:numId="21" w16cid:durableId="563488869">
    <w:abstractNumId w:val="33"/>
  </w:num>
  <w:num w:numId="22" w16cid:durableId="357120918">
    <w:abstractNumId w:val="15"/>
  </w:num>
  <w:num w:numId="23" w16cid:durableId="1661538911">
    <w:abstractNumId w:val="2"/>
  </w:num>
  <w:num w:numId="24" w16cid:durableId="1062212447">
    <w:abstractNumId w:val="27"/>
  </w:num>
  <w:num w:numId="25" w16cid:durableId="1438872591">
    <w:abstractNumId w:val="36"/>
  </w:num>
  <w:num w:numId="26" w16cid:durableId="1027485204">
    <w:abstractNumId w:val="35"/>
  </w:num>
  <w:num w:numId="27" w16cid:durableId="193424056">
    <w:abstractNumId w:val="26"/>
  </w:num>
  <w:num w:numId="28" w16cid:durableId="175509074">
    <w:abstractNumId w:val="10"/>
  </w:num>
  <w:num w:numId="29" w16cid:durableId="1177647243">
    <w:abstractNumId w:val="16"/>
  </w:num>
  <w:num w:numId="30" w16cid:durableId="602614231">
    <w:abstractNumId w:val="5"/>
  </w:num>
  <w:num w:numId="31" w16cid:durableId="1796216099">
    <w:abstractNumId w:val="11"/>
  </w:num>
  <w:num w:numId="32" w16cid:durableId="755171914">
    <w:abstractNumId w:val="34"/>
  </w:num>
  <w:num w:numId="33" w16cid:durableId="1463883964">
    <w:abstractNumId w:val="1"/>
  </w:num>
  <w:num w:numId="34" w16cid:durableId="90977765">
    <w:abstractNumId w:val="18"/>
  </w:num>
  <w:num w:numId="35" w16cid:durableId="2058310370">
    <w:abstractNumId w:val="7"/>
  </w:num>
  <w:num w:numId="36" w16cid:durableId="1957440406">
    <w:abstractNumId w:val="25"/>
  </w:num>
  <w:num w:numId="37" w16cid:durableId="1557083655">
    <w:abstractNumId w:val="22"/>
  </w:num>
  <w:num w:numId="38" w16cid:durableId="1984967764">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5E3"/>
    <w:rsid w:val="00000243"/>
    <w:rsid w:val="000010E2"/>
    <w:rsid w:val="00001957"/>
    <w:rsid w:val="00001BD9"/>
    <w:rsid w:val="00001C7A"/>
    <w:rsid w:val="000021AE"/>
    <w:rsid w:val="00002598"/>
    <w:rsid w:val="00002722"/>
    <w:rsid w:val="00002967"/>
    <w:rsid w:val="00002E7F"/>
    <w:rsid w:val="00003379"/>
    <w:rsid w:val="00003C77"/>
    <w:rsid w:val="00003E98"/>
    <w:rsid w:val="00004708"/>
    <w:rsid w:val="00004B62"/>
    <w:rsid w:val="00004CA2"/>
    <w:rsid w:val="00004E47"/>
    <w:rsid w:val="00005083"/>
    <w:rsid w:val="000056F7"/>
    <w:rsid w:val="000063BE"/>
    <w:rsid w:val="000067AC"/>
    <w:rsid w:val="000068A9"/>
    <w:rsid w:val="00006C86"/>
    <w:rsid w:val="00006CA1"/>
    <w:rsid w:val="00006E4A"/>
    <w:rsid w:val="00007430"/>
    <w:rsid w:val="00007BDB"/>
    <w:rsid w:val="00007E75"/>
    <w:rsid w:val="000100C8"/>
    <w:rsid w:val="000101A8"/>
    <w:rsid w:val="0001044F"/>
    <w:rsid w:val="00011869"/>
    <w:rsid w:val="000118AE"/>
    <w:rsid w:val="00011B35"/>
    <w:rsid w:val="00011E7A"/>
    <w:rsid w:val="00011EF3"/>
    <w:rsid w:val="00012027"/>
    <w:rsid w:val="00012102"/>
    <w:rsid w:val="000129BB"/>
    <w:rsid w:val="000129DE"/>
    <w:rsid w:val="0001306D"/>
    <w:rsid w:val="00013B4B"/>
    <w:rsid w:val="0001432F"/>
    <w:rsid w:val="00014334"/>
    <w:rsid w:val="00014336"/>
    <w:rsid w:val="00014352"/>
    <w:rsid w:val="000144A7"/>
    <w:rsid w:val="00016121"/>
    <w:rsid w:val="0001644B"/>
    <w:rsid w:val="00016B3C"/>
    <w:rsid w:val="00016C15"/>
    <w:rsid w:val="000175C7"/>
    <w:rsid w:val="000200D1"/>
    <w:rsid w:val="00021216"/>
    <w:rsid w:val="000212FA"/>
    <w:rsid w:val="0002131D"/>
    <w:rsid w:val="00021378"/>
    <w:rsid w:val="000214BC"/>
    <w:rsid w:val="000215A0"/>
    <w:rsid w:val="000218D4"/>
    <w:rsid w:val="000220B4"/>
    <w:rsid w:val="0002227F"/>
    <w:rsid w:val="0002228A"/>
    <w:rsid w:val="00022333"/>
    <w:rsid w:val="00022E73"/>
    <w:rsid w:val="00023E30"/>
    <w:rsid w:val="00023E98"/>
    <w:rsid w:val="00024161"/>
    <w:rsid w:val="00024530"/>
    <w:rsid w:val="00024536"/>
    <w:rsid w:val="00024596"/>
    <w:rsid w:val="00024D91"/>
    <w:rsid w:val="00024E1D"/>
    <w:rsid w:val="000252DD"/>
    <w:rsid w:val="0002536E"/>
    <w:rsid w:val="00025AD7"/>
    <w:rsid w:val="00026194"/>
    <w:rsid w:val="00026D6A"/>
    <w:rsid w:val="000277DB"/>
    <w:rsid w:val="00027DDE"/>
    <w:rsid w:val="00027F95"/>
    <w:rsid w:val="00030161"/>
    <w:rsid w:val="0003021C"/>
    <w:rsid w:val="000308BD"/>
    <w:rsid w:val="00030F9F"/>
    <w:rsid w:val="00031699"/>
    <w:rsid w:val="000319D8"/>
    <w:rsid w:val="00031BD8"/>
    <w:rsid w:val="00032151"/>
    <w:rsid w:val="000321D9"/>
    <w:rsid w:val="0003242C"/>
    <w:rsid w:val="00032A3F"/>
    <w:rsid w:val="00032A78"/>
    <w:rsid w:val="00033050"/>
    <w:rsid w:val="00033490"/>
    <w:rsid w:val="000346A4"/>
    <w:rsid w:val="000350A6"/>
    <w:rsid w:val="00035330"/>
    <w:rsid w:val="00035391"/>
    <w:rsid w:val="00035A56"/>
    <w:rsid w:val="00036095"/>
    <w:rsid w:val="000360BA"/>
    <w:rsid w:val="00036110"/>
    <w:rsid w:val="00036158"/>
    <w:rsid w:val="00036253"/>
    <w:rsid w:val="00036B3B"/>
    <w:rsid w:val="00036C10"/>
    <w:rsid w:val="00037020"/>
    <w:rsid w:val="0003779A"/>
    <w:rsid w:val="00037BC2"/>
    <w:rsid w:val="00037C43"/>
    <w:rsid w:val="00040CE9"/>
    <w:rsid w:val="00041485"/>
    <w:rsid w:val="0004168E"/>
    <w:rsid w:val="0004190D"/>
    <w:rsid w:val="0004196E"/>
    <w:rsid w:val="00041CA8"/>
    <w:rsid w:val="00042331"/>
    <w:rsid w:val="00042955"/>
    <w:rsid w:val="00043311"/>
    <w:rsid w:val="000434E3"/>
    <w:rsid w:val="00043816"/>
    <w:rsid w:val="00043A3F"/>
    <w:rsid w:val="00043AB1"/>
    <w:rsid w:val="00043D9A"/>
    <w:rsid w:val="00043E52"/>
    <w:rsid w:val="0004437B"/>
    <w:rsid w:val="000447A5"/>
    <w:rsid w:val="00044AE8"/>
    <w:rsid w:val="00044BA1"/>
    <w:rsid w:val="00044E92"/>
    <w:rsid w:val="00045875"/>
    <w:rsid w:val="00046042"/>
    <w:rsid w:val="00046211"/>
    <w:rsid w:val="000463E8"/>
    <w:rsid w:val="000466D7"/>
    <w:rsid w:val="000467E9"/>
    <w:rsid w:val="0004680A"/>
    <w:rsid w:val="00046B64"/>
    <w:rsid w:val="00046D1F"/>
    <w:rsid w:val="00046F3E"/>
    <w:rsid w:val="00046F62"/>
    <w:rsid w:val="000470D3"/>
    <w:rsid w:val="0004720A"/>
    <w:rsid w:val="000472A6"/>
    <w:rsid w:val="00047328"/>
    <w:rsid w:val="0004748E"/>
    <w:rsid w:val="00047C9E"/>
    <w:rsid w:val="00050194"/>
    <w:rsid w:val="00050245"/>
    <w:rsid w:val="00050855"/>
    <w:rsid w:val="00050AC1"/>
    <w:rsid w:val="00050C3A"/>
    <w:rsid w:val="00050FAE"/>
    <w:rsid w:val="0005110D"/>
    <w:rsid w:val="000514C7"/>
    <w:rsid w:val="00051741"/>
    <w:rsid w:val="00051BDA"/>
    <w:rsid w:val="000535B7"/>
    <w:rsid w:val="00054425"/>
    <w:rsid w:val="00054816"/>
    <w:rsid w:val="00054FFB"/>
    <w:rsid w:val="000550BF"/>
    <w:rsid w:val="0005511B"/>
    <w:rsid w:val="00055679"/>
    <w:rsid w:val="00055DD0"/>
    <w:rsid w:val="00055FB0"/>
    <w:rsid w:val="00056499"/>
    <w:rsid w:val="00056857"/>
    <w:rsid w:val="00056B08"/>
    <w:rsid w:val="00057A02"/>
    <w:rsid w:val="00057ABC"/>
    <w:rsid w:val="00057B56"/>
    <w:rsid w:val="00057D08"/>
    <w:rsid w:val="00060289"/>
    <w:rsid w:val="000606B5"/>
    <w:rsid w:val="0006084D"/>
    <w:rsid w:val="00061391"/>
    <w:rsid w:val="000613C5"/>
    <w:rsid w:val="000616D5"/>
    <w:rsid w:val="0006174A"/>
    <w:rsid w:val="000617F1"/>
    <w:rsid w:val="00061917"/>
    <w:rsid w:val="00061B33"/>
    <w:rsid w:val="00061DCA"/>
    <w:rsid w:val="00061F57"/>
    <w:rsid w:val="000622DB"/>
    <w:rsid w:val="00062E5A"/>
    <w:rsid w:val="000632AE"/>
    <w:rsid w:val="000638E0"/>
    <w:rsid w:val="00063C97"/>
    <w:rsid w:val="00063FA7"/>
    <w:rsid w:val="000640A0"/>
    <w:rsid w:val="000643F8"/>
    <w:rsid w:val="00064978"/>
    <w:rsid w:val="00064A62"/>
    <w:rsid w:val="00064FF6"/>
    <w:rsid w:val="000651BE"/>
    <w:rsid w:val="0006574C"/>
    <w:rsid w:val="00065A92"/>
    <w:rsid w:val="00066480"/>
    <w:rsid w:val="0006659C"/>
    <w:rsid w:val="00066D2F"/>
    <w:rsid w:val="00066F4B"/>
    <w:rsid w:val="00067018"/>
    <w:rsid w:val="000670C6"/>
    <w:rsid w:val="000670EF"/>
    <w:rsid w:val="000675E3"/>
    <w:rsid w:val="00067B8D"/>
    <w:rsid w:val="00067BD9"/>
    <w:rsid w:val="00067D37"/>
    <w:rsid w:val="00067E60"/>
    <w:rsid w:val="00067F51"/>
    <w:rsid w:val="0007029B"/>
    <w:rsid w:val="000703F7"/>
    <w:rsid w:val="00070462"/>
    <w:rsid w:val="000709DE"/>
    <w:rsid w:val="00071126"/>
    <w:rsid w:val="0007146F"/>
    <w:rsid w:val="0007151F"/>
    <w:rsid w:val="0007154E"/>
    <w:rsid w:val="000719AC"/>
    <w:rsid w:val="00071B8F"/>
    <w:rsid w:val="0007219C"/>
    <w:rsid w:val="000721AF"/>
    <w:rsid w:val="0007224F"/>
    <w:rsid w:val="00072457"/>
    <w:rsid w:val="00072A81"/>
    <w:rsid w:val="0007333B"/>
    <w:rsid w:val="00073591"/>
    <w:rsid w:val="00073D56"/>
    <w:rsid w:val="00073FCD"/>
    <w:rsid w:val="00074096"/>
    <w:rsid w:val="0007437E"/>
    <w:rsid w:val="00074557"/>
    <w:rsid w:val="000748E2"/>
    <w:rsid w:val="00074C9C"/>
    <w:rsid w:val="0007501D"/>
    <w:rsid w:val="000750B9"/>
    <w:rsid w:val="0007557D"/>
    <w:rsid w:val="00075B7C"/>
    <w:rsid w:val="00076783"/>
    <w:rsid w:val="00076A48"/>
    <w:rsid w:val="00076CD5"/>
    <w:rsid w:val="00076D97"/>
    <w:rsid w:val="00076E0A"/>
    <w:rsid w:val="00076E82"/>
    <w:rsid w:val="0007756B"/>
    <w:rsid w:val="000777AA"/>
    <w:rsid w:val="00077EBE"/>
    <w:rsid w:val="00077FD2"/>
    <w:rsid w:val="000800C4"/>
    <w:rsid w:val="00080268"/>
    <w:rsid w:val="00080C49"/>
    <w:rsid w:val="0008190B"/>
    <w:rsid w:val="00081D2A"/>
    <w:rsid w:val="00081F30"/>
    <w:rsid w:val="00082AEC"/>
    <w:rsid w:val="000830CF"/>
    <w:rsid w:val="000838E5"/>
    <w:rsid w:val="000838EC"/>
    <w:rsid w:val="00083B4D"/>
    <w:rsid w:val="00083B8B"/>
    <w:rsid w:val="00083C71"/>
    <w:rsid w:val="00083E9A"/>
    <w:rsid w:val="000848A9"/>
    <w:rsid w:val="00084ADC"/>
    <w:rsid w:val="00084CBD"/>
    <w:rsid w:val="00084D0B"/>
    <w:rsid w:val="000853DD"/>
    <w:rsid w:val="000856CC"/>
    <w:rsid w:val="00085876"/>
    <w:rsid w:val="00085962"/>
    <w:rsid w:val="00085EFB"/>
    <w:rsid w:val="00086037"/>
    <w:rsid w:val="0008605F"/>
    <w:rsid w:val="00086194"/>
    <w:rsid w:val="0008644E"/>
    <w:rsid w:val="000866D7"/>
    <w:rsid w:val="00086C19"/>
    <w:rsid w:val="00086E99"/>
    <w:rsid w:val="00087803"/>
    <w:rsid w:val="00087DE2"/>
    <w:rsid w:val="0009036A"/>
    <w:rsid w:val="00090838"/>
    <w:rsid w:val="00090A23"/>
    <w:rsid w:val="0009146A"/>
    <w:rsid w:val="000915A1"/>
    <w:rsid w:val="000918E9"/>
    <w:rsid w:val="00091ECD"/>
    <w:rsid w:val="00092838"/>
    <w:rsid w:val="000928B7"/>
    <w:rsid w:val="00093029"/>
    <w:rsid w:val="00093D26"/>
    <w:rsid w:val="00093F27"/>
    <w:rsid w:val="000940D0"/>
    <w:rsid w:val="000941DE"/>
    <w:rsid w:val="00094756"/>
    <w:rsid w:val="00094932"/>
    <w:rsid w:val="00094D3B"/>
    <w:rsid w:val="00094F13"/>
    <w:rsid w:val="000956B6"/>
    <w:rsid w:val="00095B03"/>
    <w:rsid w:val="00095CD2"/>
    <w:rsid w:val="00095EC6"/>
    <w:rsid w:val="00095F8B"/>
    <w:rsid w:val="0009665F"/>
    <w:rsid w:val="000966F9"/>
    <w:rsid w:val="0009683D"/>
    <w:rsid w:val="000970BD"/>
    <w:rsid w:val="00097147"/>
    <w:rsid w:val="00097244"/>
    <w:rsid w:val="0009728C"/>
    <w:rsid w:val="0009769B"/>
    <w:rsid w:val="0009791A"/>
    <w:rsid w:val="000979FA"/>
    <w:rsid w:val="00097B1F"/>
    <w:rsid w:val="00097BD9"/>
    <w:rsid w:val="000A06C1"/>
    <w:rsid w:val="000A0DA0"/>
    <w:rsid w:val="000A0E90"/>
    <w:rsid w:val="000A0E9E"/>
    <w:rsid w:val="000A15E5"/>
    <w:rsid w:val="000A1A11"/>
    <w:rsid w:val="000A2324"/>
    <w:rsid w:val="000A24EE"/>
    <w:rsid w:val="000A2DF5"/>
    <w:rsid w:val="000A2FCC"/>
    <w:rsid w:val="000A32AD"/>
    <w:rsid w:val="000A355E"/>
    <w:rsid w:val="000A3772"/>
    <w:rsid w:val="000A38BD"/>
    <w:rsid w:val="000A38DE"/>
    <w:rsid w:val="000A3B84"/>
    <w:rsid w:val="000A3E63"/>
    <w:rsid w:val="000A3F71"/>
    <w:rsid w:val="000A4504"/>
    <w:rsid w:val="000A45FE"/>
    <w:rsid w:val="000A4ACD"/>
    <w:rsid w:val="000A4ADC"/>
    <w:rsid w:val="000A4D9B"/>
    <w:rsid w:val="000A4ECF"/>
    <w:rsid w:val="000A4EF3"/>
    <w:rsid w:val="000A506D"/>
    <w:rsid w:val="000A54C3"/>
    <w:rsid w:val="000A574D"/>
    <w:rsid w:val="000A5989"/>
    <w:rsid w:val="000A5C12"/>
    <w:rsid w:val="000A6A0C"/>
    <w:rsid w:val="000A6AE2"/>
    <w:rsid w:val="000A6BF1"/>
    <w:rsid w:val="000A6C96"/>
    <w:rsid w:val="000A6E47"/>
    <w:rsid w:val="000A71BB"/>
    <w:rsid w:val="000A728C"/>
    <w:rsid w:val="000A72F9"/>
    <w:rsid w:val="000A7D78"/>
    <w:rsid w:val="000B0018"/>
    <w:rsid w:val="000B0047"/>
    <w:rsid w:val="000B07B4"/>
    <w:rsid w:val="000B07DD"/>
    <w:rsid w:val="000B07E0"/>
    <w:rsid w:val="000B104F"/>
    <w:rsid w:val="000B1D05"/>
    <w:rsid w:val="000B1F7B"/>
    <w:rsid w:val="000B2822"/>
    <w:rsid w:val="000B2885"/>
    <w:rsid w:val="000B3010"/>
    <w:rsid w:val="000B3411"/>
    <w:rsid w:val="000B38AD"/>
    <w:rsid w:val="000B3B74"/>
    <w:rsid w:val="000B3BDA"/>
    <w:rsid w:val="000B3E02"/>
    <w:rsid w:val="000B4378"/>
    <w:rsid w:val="000B47C8"/>
    <w:rsid w:val="000B4CB1"/>
    <w:rsid w:val="000B4E61"/>
    <w:rsid w:val="000B53F8"/>
    <w:rsid w:val="000B5591"/>
    <w:rsid w:val="000B5F07"/>
    <w:rsid w:val="000B60A4"/>
    <w:rsid w:val="000B6A90"/>
    <w:rsid w:val="000B6DD7"/>
    <w:rsid w:val="000B76CE"/>
    <w:rsid w:val="000B7C11"/>
    <w:rsid w:val="000B7D9A"/>
    <w:rsid w:val="000B7DA3"/>
    <w:rsid w:val="000C0BBA"/>
    <w:rsid w:val="000C0D00"/>
    <w:rsid w:val="000C1BEF"/>
    <w:rsid w:val="000C1D72"/>
    <w:rsid w:val="000C230E"/>
    <w:rsid w:val="000C2434"/>
    <w:rsid w:val="000C24CE"/>
    <w:rsid w:val="000C252E"/>
    <w:rsid w:val="000C2980"/>
    <w:rsid w:val="000C298F"/>
    <w:rsid w:val="000C2A24"/>
    <w:rsid w:val="000C2B99"/>
    <w:rsid w:val="000C2E7B"/>
    <w:rsid w:val="000C2F3D"/>
    <w:rsid w:val="000C30BA"/>
    <w:rsid w:val="000C3405"/>
    <w:rsid w:val="000C36E0"/>
    <w:rsid w:val="000C3A8D"/>
    <w:rsid w:val="000C3BD3"/>
    <w:rsid w:val="000C3CB4"/>
    <w:rsid w:val="000C40BA"/>
    <w:rsid w:val="000C43FF"/>
    <w:rsid w:val="000C447E"/>
    <w:rsid w:val="000C4594"/>
    <w:rsid w:val="000C4D9F"/>
    <w:rsid w:val="000C4DB2"/>
    <w:rsid w:val="000C4ED4"/>
    <w:rsid w:val="000C5753"/>
    <w:rsid w:val="000C5CFB"/>
    <w:rsid w:val="000C62E2"/>
    <w:rsid w:val="000C64CF"/>
    <w:rsid w:val="000C68D5"/>
    <w:rsid w:val="000C6A91"/>
    <w:rsid w:val="000C6C47"/>
    <w:rsid w:val="000C7010"/>
    <w:rsid w:val="000C7586"/>
    <w:rsid w:val="000D0140"/>
    <w:rsid w:val="000D04A0"/>
    <w:rsid w:val="000D04C9"/>
    <w:rsid w:val="000D06F3"/>
    <w:rsid w:val="000D07A4"/>
    <w:rsid w:val="000D09AA"/>
    <w:rsid w:val="000D09FA"/>
    <w:rsid w:val="000D0CE5"/>
    <w:rsid w:val="000D1A27"/>
    <w:rsid w:val="000D1C1D"/>
    <w:rsid w:val="000D1E4E"/>
    <w:rsid w:val="000D1EF7"/>
    <w:rsid w:val="000D2843"/>
    <w:rsid w:val="000D29DE"/>
    <w:rsid w:val="000D29EC"/>
    <w:rsid w:val="000D2D2F"/>
    <w:rsid w:val="000D3EC3"/>
    <w:rsid w:val="000D581F"/>
    <w:rsid w:val="000D58DA"/>
    <w:rsid w:val="000D59D4"/>
    <w:rsid w:val="000D5CC8"/>
    <w:rsid w:val="000D61E0"/>
    <w:rsid w:val="000D61FE"/>
    <w:rsid w:val="000D67E1"/>
    <w:rsid w:val="000D69E1"/>
    <w:rsid w:val="000D6B02"/>
    <w:rsid w:val="000D6FDF"/>
    <w:rsid w:val="000D7220"/>
    <w:rsid w:val="000D788A"/>
    <w:rsid w:val="000D7B1A"/>
    <w:rsid w:val="000D7B8F"/>
    <w:rsid w:val="000E056A"/>
    <w:rsid w:val="000E08DF"/>
    <w:rsid w:val="000E09A7"/>
    <w:rsid w:val="000E0C4D"/>
    <w:rsid w:val="000E0EE4"/>
    <w:rsid w:val="000E1EF8"/>
    <w:rsid w:val="000E2026"/>
    <w:rsid w:val="000E2688"/>
    <w:rsid w:val="000E2C65"/>
    <w:rsid w:val="000E2D43"/>
    <w:rsid w:val="000E30F6"/>
    <w:rsid w:val="000E34FA"/>
    <w:rsid w:val="000E3654"/>
    <w:rsid w:val="000E3C28"/>
    <w:rsid w:val="000E40D9"/>
    <w:rsid w:val="000E4304"/>
    <w:rsid w:val="000E43A6"/>
    <w:rsid w:val="000E43FD"/>
    <w:rsid w:val="000E483A"/>
    <w:rsid w:val="000E4A79"/>
    <w:rsid w:val="000E5301"/>
    <w:rsid w:val="000E5343"/>
    <w:rsid w:val="000E576E"/>
    <w:rsid w:val="000E5D20"/>
    <w:rsid w:val="000E5F28"/>
    <w:rsid w:val="000E5FAE"/>
    <w:rsid w:val="000E675E"/>
    <w:rsid w:val="000E68D9"/>
    <w:rsid w:val="000E694D"/>
    <w:rsid w:val="000E6D58"/>
    <w:rsid w:val="000E75D3"/>
    <w:rsid w:val="000E7BEB"/>
    <w:rsid w:val="000E7F90"/>
    <w:rsid w:val="000F01DF"/>
    <w:rsid w:val="000F026F"/>
    <w:rsid w:val="000F048A"/>
    <w:rsid w:val="000F0596"/>
    <w:rsid w:val="000F0E63"/>
    <w:rsid w:val="000F18B3"/>
    <w:rsid w:val="000F191D"/>
    <w:rsid w:val="000F2C61"/>
    <w:rsid w:val="000F3229"/>
    <w:rsid w:val="000F33A2"/>
    <w:rsid w:val="000F378C"/>
    <w:rsid w:val="000F4059"/>
    <w:rsid w:val="000F41A7"/>
    <w:rsid w:val="000F444F"/>
    <w:rsid w:val="000F46C3"/>
    <w:rsid w:val="000F4711"/>
    <w:rsid w:val="000F486F"/>
    <w:rsid w:val="000F4959"/>
    <w:rsid w:val="000F4DB9"/>
    <w:rsid w:val="000F58AA"/>
    <w:rsid w:val="000F58AC"/>
    <w:rsid w:val="000F5AEB"/>
    <w:rsid w:val="000F5DD9"/>
    <w:rsid w:val="000F66D5"/>
    <w:rsid w:val="000F6718"/>
    <w:rsid w:val="000F67AF"/>
    <w:rsid w:val="000F6B86"/>
    <w:rsid w:val="000F6CAC"/>
    <w:rsid w:val="000F6E41"/>
    <w:rsid w:val="000F7147"/>
    <w:rsid w:val="000F7FA9"/>
    <w:rsid w:val="00100859"/>
    <w:rsid w:val="001009CD"/>
    <w:rsid w:val="00100C14"/>
    <w:rsid w:val="00101321"/>
    <w:rsid w:val="00101501"/>
    <w:rsid w:val="001015F3"/>
    <w:rsid w:val="001015FD"/>
    <w:rsid w:val="001016DF"/>
    <w:rsid w:val="001018A0"/>
    <w:rsid w:val="001019D9"/>
    <w:rsid w:val="00101AFE"/>
    <w:rsid w:val="00102E6A"/>
    <w:rsid w:val="0010314D"/>
    <w:rsid w:val="0010358E"/>
    <w:rsid w:val="001036A9"/>
    <w:rsid w:val="00103998"/>
    <w:rsid w:val="00104731"/>
    <w:rsid w:val="00104C62"/>
    <w:rsid w:val="00104E65"/>
    <w:rsid w:val="0010566B"/>
    <w:rsid w:val="00106500"/>
    <w:rsid w:val="00106A4B"/>
    <w:rsid w:val="0010701D"/>
    <w:rsid w:val="001070D5"/>
    <w:rsid w:val="0010790E"/>
    <w:rsid w:val="0010794C"/>
    <w:rsid w:val="00107C26"/>
    <w:rsid w:val="00110179"/>
    <w:rsid w:val="0011078A"/>
    <w:rsid w:val="00110A86"/>
    <w:rsid w:val="0011179D"/>
    <w:rsid w:val="00111D53"/>
    <w:rsid w:val="00111EE5"/>
    <w:rsid w:val="00111FCD"/>
    <w:rsid w:val="001124AC"/>
    <w:rsid w:val="001124EC"/>
    <w:rsid w:val="00112FAE"/>
    <w:rsid w:val="001130F9"/>
    <w:rsid w:val="00113130"/>
    <w:rsid w:val="001136F0"/>
    <w:rsid w:val="00113C1F"/>
    <w:rsid w:val="00113EB4"/>
    <w:rsid w:val="0011469E"/>
    <w:rsid w:val="00114AE5"/>
    <w:rsid w:val="00114B69"/>
    <w:rsid w:val="00114DD6"/>
    <w:rsid w:val="00114EB7"/>
    <w:rsid w:val="0011535A"/>
    <w:rsid w:val="0011567E"/>
    <w:rsid w:val="00115A48"/>
    <w:rsid w:val="00116175"/>
    <w:rsid w:val="0011648D"/>
    <w:rsid w:val="001165CE"/>
    <w:rsid w:val="00116745"/>
    <w:rsid w:val="00116ACC"/>
    <w:rsid w:val="001173BC"/>
    <w:rsid w:val="00117652"/>
    <w:rsid w:val="00117D9B"/>
    <w:rsid w:val="00117E51"/>
    <w:rsid w:val="00120195"/>
    <w:rsid w:val="0012027D"/>
    <w:rsid w:val="001212EE"/>
    <w:rsid w:val="001215FC"/>
    <w:rsid w:val="00122108"/>
    <w:rsid w:val="00122197"/>
    <w:rsid w:val="001225AC"/>
    <w:rsid w:val="00122A55"/>
    <w:rsid w:val="00123035"/>
    <w:rsid w:val="00123400"/>
    <w:rsid w:val="00123656"/>
    <w:rsid w:val="00123E30"/>
    <w:rsid w:val="0012423A"/>
    <w:rsid w:val="00124718"/>
    <w:rsid w:val="001257F1"/>
    <w:rsid w:val="00125D5E"/>
    <w:rsid w:val="00126369"/>
    <w:rsid w:val="001264A0"/>
    <w:rsid w:val="00126F73"/>
    <w:rsid w:val="00127362"/>
    <w:rsid w:val="00127F71"/>
    <w:rsid w:val="00130221"/>
    <w:rsid w:val="0013032B"/>
    <w:rsid w:val="001303F7"/>
    <w:rsid w:val="0013045E"/>
    <w:rsid w:val="001305A6"/>
    <w:rsid w:val="00130682"/>
    <w:rsid w:val="0013074E"/>
    <w:rsid w:val="001309EC"/>
    <w:rsid w:val="00131432"/>
    <w:rsid w:val="00131712"/>
    <w:rsid w:val="00131A53"/>
    <w:rsid w:val="001328B2"/>
    <w:rsid w:val="00132D58"/>
    <w:rsid w:val="001332E6"/>
    <w:rsid w:val="00133A13"/>
    <w:rsid w:val="00133A17"/>
    <w:rsid w:val="00134783"/>
    <w:rsid w:val="00134802"/>
    <w:rsid w:val="0013507F"/>
    <w:rsid w:val="001352F8"/>
    <w:rsid w:val="0013531E"/>
    <w:rsid w:val="00135363"/>
    <w:rsid w:val="00135536"/>
    <w:rsid w:val="001358DD"/>
    <w:rsid w:val="00135CC6"/>
    <w:rsid w:val="00135D74"/>
    <w:rsid w:val="00135FB1"/>
    <w:rsid w:val="00136877"/>
    <w:rsid w:val="001369A9"/>
    <w:rsid w:val="001369EA"/>
    <w:rsid w:val="00136B58"/>
    <w:rsid w:val="00136C3C"/>
    <w:rsid w:val="00136D99"/>
    <w:rsid w:val="00136ED3"/>
    <w:rsid w:val="00136F4D"/>
    <w:rsid w:val="00137278"/>
    <w:rsid w:val="0013766E"/>
    <w:rsid w:val="001376C8"/>
    <w:rsid w:val="001378FB"/>
    <w:rsid w:val="00137A28"/>
    <w:rsid w:val="00137A65"/>
    <w:rsid w:val="00137B9F"/>
    <w:rsid w:val="00137CE2"/>
    <w:rsid w:val="00140092"/>
    <w:rsid w:val="00140182"/>
    <w:rsid w:val="001405E4"/>
    <w:rsid w:val="00140C1C"/>
    <w:rsid w:val="00140DCB"/>
    <w:rsid w:val="001410D2"/>
    <w:rsid w:val="001415FC"/>
    <w:rsid w:val="00141FC6"/>
    <w:rsid w:val="00142245"/>
    <w:rsid w:val="0014277F"/>
    <w:rsid w:val="00142D6E"/>
    <w:rsid w:val="00142E4C"/>
    <w:rsid w:val="0014302D"/>
    <w:rsid w:val="00143311"/>
    <w:rsid w:val="00144007"/>
    <w:rsid w:val="00144815"/>
    <w:rsid w:val="00144C56"/>
    <w:rsid w:val="00144C59"/>
    <w:rsid w:val="00144DE8"/>
    <w:rsid w:val="0014514E"/>
    <w:rsid w:val="00145250"/>
    <w:rsid w:val="0014536E"/>
    <w:rsid w:val="00145645"/>
    <w:rsid w:val="001460CC"/>
    <w:rsid w:val="001466F0"/>
    <w:rsid w:val="0014688C"/>
    <w:rsid w:val="001469DF"/>
    <w:rsid w:val="001470EC"/>
    <w:rsid w:val="001477E5"/>
    <w:rsid w:val="00147B33"/>
    <w:rsid w:val="001504F2"/>
    <w:rsid w:val="00150601"/>
    <w:rsid w:val="00150C0F"/>
    <w:rsid w:val="00150C2F"/>
    <w:rsid w:val="001511DF"/>
    <w:rsid w:val="001515F1"/>
    <w:rsid w:val="00151B38"/>
    <w:rsid w:val="00151E3A"/>
    <w:rsid w:val="00151F24"/>
    <w:rsid w:val="0015247F"/>
    <w:rsid w:val="001527D0"/>
    <w:rsid w:val="001536E1"/>
    <w:rsid w:val="00153A7D"/>
    <w:rsid w:val="00153F77"/>
    <w:rsid w:val="001541A8"/>
    <w:rsid w:val="001553A2"/>
    <w:rsid w:val="001555A5"/>
    <w:rsid w:val="0015590D"/>
    <w:rsid w:val="00155E8C"/>
    <w:rsid w:val="00155EC3"/>
    <w:rsid w:val="0015622A"/>
    <w:rsid w:val="0015641A"/>
    <w:rsid w:val="001564CA"/>
    <w:rsid w:val="00156525"/>
    <w:rsid w:val="00156624"/>
    <w:rsid w:val="00156847"/>
    <w:rsid w:val="00156AC5"/>
    <w:rsid w:val="00156B78"/>
    <w:rsid w:val="00156C69"/>
    <w:rsid w:val="0015778A"/>
    <w:rsid w:val="00157BBE"/>
    <w:rsid w:val="00157BDA"/>
    <w:rsid w:val="00157D09"/>
    <w:rsid w:val="00160024"/>
    <w:rsid w:val="001604DC"/>
    <w:rsid w:val="00160731"/>
    <w:rsid w:val="00160A13"/>
    <w:rsid w:val="00160B33"/>
    <w:rsid w:val="00160CC7"/>
    <w:rsid w:val="00161782"/>
    <w:rsid w:val="00161978"/>
    <w:rsid w:val="00161E4F"/>
    <w:rsid w:val="00161EA9"/>
    <w:rsid w:val="0016286C"/>
    <w:rsid w:val="001628CA"/>
    <w:rsid w:val="001628DF"/>
    <w:rsid w:val="00162DB0"/>
    <w:rsid w:val="00162F0F"/>
    <w:rsid w:val="00163490"/>
    <w:rsid w:val="0016388B"/>
    <w:rsid w:val="00163E8F"/>
    <w:rsid w:val="001640C3"/>
    <w:rsid w:val="001644EB"/>
    <w:rsid w:val="00164CEF"/>
    <w:rsid w:val="00164FA0"/>
    <w:rsid w:val="0016553C"/>
    <w:rsid w:val="00165936"/>
    <w:rsid w:val="001659F5"/>
    <w:rsid w:val="00165B9E"/>
    <w:rsid w:val="0016626B"/>
    <w:rsid w:val="001662BC"/>
    <w:rsid w:val="00166408"/>
    <w:rsid w:val="00166EEA"/>
    <w:rsid w:val="0016732B"/>
    <w:rsid w:val="0016751A"/>
    <w:rsid w:val="001677A2"/>
    <w:rsid w:val="00170009"/>
    <w:rsid w:val="0017008C"/>
    <w:rsid w:val="00170EF5"/>
    <w:rsid w:val="00171320"/>
    <w:rsid w:val="0017145A"/>
    <w:rsid w:val="00171518"/>
    <w:rsid w:val="001717F5"/>
    <w:rsid w:val="00171FE7"/>
    <w:rsid w:val="001720FD"/>
    <w:rsid w:val="00173027"/>
    <w:rsid w:val="00173369"/>
    <w:rsid w:val="0017370C"/>
    <w:rsid w:val="001737CB"/>
    <w:rsid w:val="00173CCF"/>
    <w:rsid w:val="00173DE9"/>
    <w:rsid w:val="0017417E"/>
    <w:rsid w:val="00174389"/>
    <w:rsid w:val="001749ED"/>
    <w:rsid w:val="00174C0B"/>
    <w:rsid w:val="0017520F"/>
    <w:rsid w:val="00175331"/>
    <w:rsid w:val="00175DC6"/>
    <w:rsid w:val="00176ACB"/>
    <w:rsid w:val="001770D9"/>
    <w:rsid w:val="0017715B"/>
    <w:rsid w:val="001776F7"/>
    <w:rsid w:val="001777B1"/>
    <w:rsid w:val="001779ED"/>
    <w:rsid w:val="00180088"/>
    <w:rsid w:val="00180625"/>
    <w:rsid w:val="0018085A"/>
    <w:rsid w:val="00180C02"/>
    <w:rsid w:val="00180C38"/>
    <w:rsid w:val="00180D3E"/>
    <w:rsid w:val="001811FE"/>
    <w:rsid w:val="0018158A"/>
    <w:rsid w:val="001816AB"/>
    <w:rsid w:val="00181B83"/>
    <w:rsid w:val="00181FA6"/>
    <w:rsid w:val="00181FAA"/>
    <w:rsid w:val="001821F6"/>
    <w:rsid w:val="001829D6"/>
    <w:rsid w:val="00183212"/>
    <w:rsid w:val="00183DB5"/>
    <w:rsid w:val="0018436D"/>
    <w:rsid w:val="001849CB"/>
    <w:rsid w:val="00184CB4"/>
    <w:rsid w:val="0018559E"/>
    <w:rsid w:val="0018576C"/>
    <w:rsid w:val="001867CD"/>
    <w:rsid w:val="00186CD7"/>
    <w:rsid w:val="00186D04"/>
    <w:rsid w:val="0018786E"/>
    <w:rsid w:val="001878C6"/>
    <w:rsid w:val="00187CA9"/>
    <w:rsid w:val="00187EAE"/>
    <w:rsid w:val="00190087"/>
    <w:rsid w:val="00190369"/>
    <w:rsid w:val="0019093B"/>
    <w:rsid w:val="00190E89"/>
    <w:rsid w:val="00191717"/>
    <w:rsid w:val="00191B3E"/>
    <w:rsid w:val="0019239D"/>
    <w:rsid w:val="001925A9"/>
    <w:rsid w:val="00192A87"/>
    <w:rsid w:val="00192A8D"/>
    <w:rsid w:val="001932D4"/>
    <w:rsid w:val="001933C9"/>
    <w:rsid w:val="00193660"/>
    <w:rsid w:val="001936DF"/>
    <w:rsid w:val="001936E0"/>
    <w:rsid w:val="00193B3F"/>
    <w:rsid w:val="00193F8B"/>
    <w:rsid w:val="00194180"/>
    <w:rsid w:val="0019443F"/>
    <w:rsid w:val="001949C0"/>
    <w:rsid w:val="00194D66"/>
    <w:rsid w:val="001955EF"/>
    <w:rsid w:val="00196A22"/>
    <w:rsid w:val="00197AB9"/>
    <w:rsid w:val="00197AF4"/>
    <w:rsid w:val="00197E17"/>
    <w:rsid w:val="001A01B4"/>
    <w:rsid w:val="001A0A16"/>
    <w:rsid w:val="001A0BD8"/>
    <w:rsid w:val="001A1593"/>
    <w:rsid w:val="001A16A6"/>
    <w:rsid w:val="001A18F9"/>
    <w:rsid w:val="001A3003"/>
    <w:rsid w:val="001A311F"/>
    <w:rsid w:val="001A3298"/>
    <w:rsid w:val="001A3977"/>
    <w:rsid w:val="001A3BD8"/>
    <w:rsid w:val="001A3EFB"/>
    <w:rsid w:val="001A4334"/>
    <w:rsid w:val="001A455D"/>
    <w:rsid w:val="001A4CC6"/>
    <w:rsid w:val="001A4D97"/>
    <w:rsid w:val="001A5005"/>
    <w:rsid w:val="001A540D"/>
    <w:rsid w:val="001A5582"/>
    <w:rsid w:val="001A56FA"/>
    <w:rsid w:val="001A5AD6"/>
    <w:rsid w:val="001A5AEF"/>
    <w:rsid w:val="001A5FE0"/>
    <w:rsid w:val="001A6023"/>
    <w:rsid w:val="001A6306"/>
    <w:rsid w:val="001A65EC"/>
    <w:rsid w:val="001A65F2"/>
    <w:rsid w:val="001A6AB6"/>
    <w:rsid w:val="001A71C3"/>
    <w:rsid w:val="001A738F"/>
    <w:rsid w:val="001A764A"/>
    <w:rsid w:val="001A7F1C"/>
    <w:rsid w:val="001B0018"/>
    <w:rsid w:val="001B0389"/>
    <w:rsid w:val="001B0850"/>
    <w:rsid w:val="001B0CDA"/>
    <w:rsid w:val="001B1214"/>
    <w:rsid w:val="001B1983"/>
    <w:rsid w:val="001B1B7B"/>
    <w:rsid w:val="001B1ECB"/>
    <w:rsid w:val="001B222D"/>
    <w:rsid w:val="001B225D"/>
    <w:rsid w:val="001B2485"/>
    <w:rsid w:val="001B2F11"/>
    <w:rsid w:val="001B3116"/>
    <w:rsid w:val="001B36E0"/>
    <w:rsid w:val="001B36E8"/>
    <w:rsid w:val="001B38C0"/>
    <w:rsid w:val="001B39C8"/>
    <w:rsid w:val="001B3A66"/>
    <w:rsid w:val="001B3C0E"/>
    <w:rsid w:val="001B3F3B"/>
    <w:rsid w:val="001B3F6B"/>
    <w:rsid w:val="001B455D"/>
    <w:rsid w:val="001B45A3"/>
    <w:rsid w:val="001B4AEE"/>
    <w:rsid w:val="001B4B30"/>
    <w:rsid w:val="001B4C4E"/>
    <w:rsid w:val="001B4CF9"/>
    <w:rsid w:val="001B5166"/>
    <w:rsid w:val="001B52DB"/>
    <w:rsid w:val="001B58EF"/>
    <w:rsid w:val="001B5FD6"/>
    <w:rsid w:val="001B6592"/>
    <w:rsid w:val="001B695D"/>
    <w:rsid w:val="001B6B94"/>
    <w:rsid w:val="001B6DBE"/>
    <w:rsid w:val="001B6E1E"/>
    <w:rsid w:val="001B72E0"/>
    <w:rsid w:val="001B7471"/>
    <w:rsid w:val="001B7911"/>
    <w:rsid w:val="001B7AB7"/>
    <w:rsid w:val="001B7AF7"/>
    <w:rsid w:val="001B7E54"/>
    <w:rsid w:val="001B7F49"/>
    <w:rsid w:val="001C04AF"/>
    <w:rsid w:val="001C0773"/>
    <w:rsid w:val="001C07E0"/>
    <w:rsid w:val="001C0890"/>
    <w:rsid w:val="001C1BB6"/>
    <w:rsid w:val="001C20FE"/>
    <w:rsid w:val="001C26D1"/>
    <w:rsid w:val="001C26D6"/>
    <w:rsid w:val="001C2934"/>
    <w:rsid w:val="001C2C63"/>
    <w:rsid w:val="001C2DE6"/>
    <w:rsid w:val="001C329A"/>
    <w:rsid w:val="001C37BA"/>
    <w:rsid w:val="001C383B"/>
    <w:rsid w:val="001C3B48"/>
    <w:rsid w:val="001C3C6A"/>
    <w:rsid w:val="001C3F94"/>
    <w:rsid w:val="001C43DF"/>
    <w:rsid w:val="001C4535"/>
    <w:rsid w:val="001C46A5"/>
    <w:rsid w:val="001C46D5"/>
    <w:rsid w:val="001C47EA"/>
    <w:rsid w:val="001C4C0B"/>
    <w:rsid w:val="001C4C2B"/>
    <w:rsid w:val="001C4FA0"/>
    <w:rsid w:val="001C4FCD"/>
    <w:rsid w:val="001C50CC"/>
    <w:rsid w:val="001C5FD2"/>
    <w:rsid w:val="001C616D"/>
    <w:rsid w:val="001C63B0"/>
    <w:rsid w:val="001C694E"/>
    <w:rsid w:val="001C6E66"/>
    <w:rsid w:val="001C7278"/>
    <w:rsid w:val="001C75A2"/>
    <w:rsid w:val="001C7E90"/>
    <w:rsid w:val="001D04F1"/>
    <w:rsid w:val="001D0B28"/>
    <w:rsid w:val="001D0CF0"/>
    <w:rsid w:val="001D1278"/>
    <w:rsid w:val="001D1E92"/>
    <w:rsid w:val="001D229F"/>
    <w:rsid w:val="001D2553"/>
    <w:rsid w:val="001D31C9"/>
    <w:rsid w:val="001D3ABD"/>
    <w:rsid w:val="001D4349"/>
    <w:rsid w:val="001D4EBA"/>
    <w:rsid w:val="001D53BE"/>
    <w:rsid w:val="001D5609"/>
    <w:rsid w:val="001D5E55"/>
    <w:rsid w:val="001D5F98"/>
    <w:rsid w:val="001D64A9"/>
    <w:rsid w:val="001D68D4"/>
    <w:rsid w:val="001D68E7"/>
    <w:rsid w:val="001D68F2"/>
    <w:rsid w:val="001D77E3"/>
    <w:rsid w:val="001D791C"/>
    <w:rsid w:val="001D7C94"/>
    <w:rsid w:val="001E0514"/>
    <w:rsid w:val="001E0791"/>
    <w:rsid w:val="001E0F6F"/>
    <w:rsid w:val="001E13E7"/>
    <w:rsid w:val="001E188A"/>
    <w:rsid w:val="001E1896"/>
    <w:rsid w:val="001E1AFF"/>
    <w:rsid w:val="001E1E5B"/>
    <w:rsid w:val="001E327B"/>
    <w:rsid w:val="001E3600"/>
    <w:rsid w:val="001E3992"/>
    <w:rsid w:val="001E4739"/>
    <w:rsid w:val="001E487F"/>
    <w:rsid w:val="001E48D5"/>
    <w:rsid w:val="001E4AB1"/>
    <w:rsid w:val="001E4C24"/>
    <w:rsid w:val="001E4CDA"/>
    <w:rsid w:val="001E4D4B"/>
    <w:rsid w:val="001E5334"/>
    <w:rsid w:val="001E5462"/>
    <w:rsid w:val="001E583D"/>
    <w:rsid w:val="001E59B2"/>
    <w:rsid w:val="001E5B23"/>
    <w:rsid w:val="001E6484"/>
    <w:rsid w:val="001E6696"/>
    <w:rsid w:val="001E66B8"/>
    <w:rsid w:val="001E68D5"/>
    <w:rsid w:val="001E6F4F"/>
    <w:rsid w:val="001E7696"/>
    <w:rsid w:val="001F05DD"/>
    <w:rsid w:val="001F06E0"/>
    <w:rsid w:val="001F07AA"/>
    <w:rsid w:val="001F0A8B"/>
    <w:rsid w:val="001F0BB5"/>
    <w:rsid w:val="001F159D"/>
    <w:rsid w:val="001F15AF"/>
    <w:rsid w:val="001F1710"/>
    <w:rsid w:val="001F17A2"/>
    <w:rsid w:val="001F1A5D"/>
    <w:rsid w:val="001F1CBB"/>
    <w:rsid w:val="001F1D1E"/>
    <w:rsid w:val="001F1F22"/>
    <w:rsid w:val="001F250C"/>
    <w:rsid w:val="001F2D2C"/>
    <w:rsid w:val="001F34DD"/>
    <w:rsid w:val="001F35D4"/>
    <w:rsid w:val="001F36EE"/>
    <w:rsid w:val="001F381A"/>
    <w:rsid w:val="001F39E6"/>
    <w:rsid w:val="001F3D16"/>
    <w:rsid w:val="001F48B5"/>
    <w:rsid w:val="001F496C"/>
    <w:rsid w:val="001F4F35"/>
    <w:rsid w:val="001F56E4"/>
    <w:rsid w:val="001F57FB"/>
    <w:rsid w:val="001F5A57"/>
    <w:rsid w:val="001F5D8B"/>
    <w:rsid w:val="001F63E2"/>
    <w:rsid w:val="001F6431"/>
    <w:rsid w:val="001F6467"/>
    <w:rsid w:val="001F6979"/>
    <w:rsid w:val="001F7007"/>
    <w:rsid w:val="001F7168"/>
    <w:rsid w:val="001F791E"/>
    <w:rsid w:val="001F7E29"/>
    <w:rsid w:val="001F7E62"/>
    <w:rsid w:val="002001B3"/>
    <w:rsid w:val="00200281"/>
    <w:rsid w:val="00200A67"/>
    <w:rsid w:val="002019F7"/>
    <w:rsid w:val="00201C27"/>
    <w:rsid w:val="00201E24"/>
    <w:rsid w:val="002023AB"/>
    <w:rsid w:val="00202486"/>
    <w:rsid w:val="002025C5"/>
    <w:rsid w:val="00202FC9"/>
    <w:rsid w:val="00203162"/>
    <w:rsid w:val="0020318A"/>
    <w:rsid w:val="00203315"/>
    <w:rsid w:val="00203322"/>
    <w:rsid w:val="002039E9"/>
    <w:rsid w:val="00203ED4"/>
    <w:rsid w:val="00203F25"/>
    <w:rsid w:val="002046F1"/>
    <w:rsid w:val="002046F7"/>
    <w:rsid w:val="00204723"/>
    <w:rsid w:val="002049BB"/>
    <w:rsid w:val="0020517B"/>
    <w:rsid w:val="00205A98"/>
    <w:rsid w:val="00205E5A"/>
    <w:rsid w:val="00205FF0"/>
    <w:rsid w:val="0020626E"/>
    <w:rsid w:val="00206B5C"/>
    <w:rsid w:val="0020749A"/>
    <w:rsid w:val="002079B7"/>
    <w:rsid w:val="002104D9"/>
    <w:rsid w:val="002108AF"/>
    <w:rsid w:val="00210A32"/>
    <w:rsid w:val="00210A82"/>
    <w:rsid w:val="00211158"/>
    <w:rsid w:val="00211CF8"/>
    <w:rsid w:val="00211E02"/>
    <w:rsid w:val="00211E9E"/>
    <w:rsid w:val="002121CB"/>
    <w:rsid w:val="002124B9"/>
    <w:rsid w:val="002125C8"/>
    <w:rsid w:val="002125E4"/>
    <w:rsid w:val="002127B3"/>
    <w:rsid w:val="00212BB0"/>
    <w:rsid w:val="00213433"/>
    <w:rsid w:val="00213EFC"/>
    <w:rsid w:val="0021448D"/>
    <w:rsid w:val="0021497D"/>
    <w:rsid w:val="00214BAF"/>
    <w:rsid w:val="00214D18"/>
    <w:rsid w:val="00214D33"/>
    <w:rsid w:val="00214DC7"/>
    <w:rsid w:val="00215F5B"/>
    <w:rsid w:val="002164CA"/>
    <w:rsid w:val="00216519"/>
    <w:rsid w:val="0021673A"/>
    <w:rsid w:val="00216827"/>
    <w:rsid w:val="00216A09"/>
    <w:rsid w:val="00216DC6"/>
    <w:rsid w:val="00216DCD"/>
    <w:rsid w:val="00216E95"/>
    <w:rsid w:val="00217108"/>
    <w:rsid w:val="00217716"/>
    <w:rsid w:val="002179AC"/>
    <w:rsid w:val="0022029C"/>
    <w:rsid w:val="002202D5"/>
    <w:rsid w:val="00220EB7"/>
    <w:rsid w:val="0022124A"/>
    <w:rsid w:val="00222042"/>
    <w:rsid w:val="00222972"/>
    <w:rsid w:val="00222AF7"/>
    <w:rsid w:val="00222FD4"/>
    <w:rsid w:val="002235E5"/>
    <w:rsid w:val="00223740"/>
    <w:rsid w:val="00223F59"/>
    <w:rsid w:val="00224088"/>
    <w:rsid w:val="00224276"/>
    <w:rsid w:val="0022440A"/>
    <w:rsid w:val="00225348"/>
    <w:rsid w:val="00225C9E"/>
    <w:rsid w:val="00225E97"/>
    <w:rsid w:val="00225EB5"/>
    <w:rsid w:val="0022631D"/>
    <w:rsid w:val="00226620"/>
    <w:rsid w:val="00226F50"/>
    <w:rsid w:val="00226F6B"/>
    <w:rsid w:val="0022701B"/>
    <w:rsid w:val="0022707D"/>
    <w:rsid w:val="002274EF"/>
    <w:rsid w:val="00227A54"/>
    <w:rsid w:val="00230CAB"/>
    <w:rsid w:val="00231696"/>
    <w:rsid w:val="002318DE"/>
    <w:rsid w:val="00231A56"/>
    <w:rsid w:val="0023222C"/>
    <w:rsid w:val="002322B0"/>
    <w:rsid w:val="002327EE"/>
    <w:rsid w:val="00232876"/>
    <w:rsid w:val="00232FDE"/>
    <w:rsid w:val="00233213"/>
    <w:rsid w:val="00233583"/>
    <w:rsid w:val="00233813"/>
    <w:rsid w:val="00233C9F"/>
    <w:rsid w:val="0023494B"/>
    <w:rsid w:val="00234C7B"/>
    <w:rsid w:val="002351D1"/>
    <w:rsid w:val="002351DC"/>
    <w:rsid w:val="002353A5"/>
    <w:rsid w:val="002368D7"/>
    <w:rsid w:val="00236E57"/>
    <w:rsid w:val="00237D65"/>
    <w:rsid w:val="00240E4B"/>
    <w:rsid w:val="00241221"/>
    <w:rsid w:val="002413EC"/>
    <w:rsid w:val="002417ED"/>
    <w:rsid w:val="00241ADD"/>
    <w:rsid w:val="00241AE6"/>
    <w:rsid w:val="00241CAD"/>
    <w:rsid w:val="00241DE8"/>
    <w:rsid w:val="00242152"/>
    <w:rsid w:val="002421DC"/>
    <w:rsid w:val="00242853"/>
    <w:rsid w:val="0024299E"/>
    <w:rsid w:val="00242B50"/>
    <w:rsid w:val="00242EF9"/>
    <w:rsid w:val="00243026"/>
    <w:rsid w:val="0024319D"/>
    <w:rsid w:val="002434F5"/>
    <w:rsid w:val="00243507"/>
    <w:rsid w:val="002439A8"/>
    <w:rsid w:val="00243C69"/>
    <w:rsid w:val="00243E78"/>
    <w:rsid w:val="0024423B"/>
    <w:rsid w:val="002444E5"/>
    <w:rsid w:val="002444F8"/>
    <w:rsid w:val="002448B7"/>
    <w:rsid w:val="00244F31"/>
    <w:rsid w:val="00245208"/>
    <w:rsid w:val="002455EA"/>
    <w:rsid w:val="00245959"/>
    <w:rsid w:val="00245E24"/>
    <w:rsid w:val="00245EB2"/>
    <w:rsid w:val="002461B7"/>
    <w:rsid w:val="00246703"/>
    <w:rsid w:val="00246751"/>
    <w:rsid w:val="00246784"/>
    <w:rsid w:val="00246D36"/>
    <w:rsid w:val="00246FE9"/>
    <w:rsid w:val="00247230"/>
    <w:rsid w:val="00247721"/>
    <w:rsid w:val="00247A3C"/>
    <w:rsid w:val="00247E57"/>
    <w:rsid w:val="00247EFC"/>
    <w:rsid w:val="00250645"/>
    <w:rsid w:val="00250777"/>
    <w:rsid w:val="002508D2"/>
    <w:rsid w:val="00250A30"/>
    <w:rsid w:val="002515F4"/>
    <w:rsid w:val="002517C9"/>
    <w:rsid w:val="00251D9C"/>
    <w:rsid w:val="00253032"/>
    <w:rsid w:val="00253149"/>
    <w:rsid w:val="00253874"/>
    <w:rsid w:val="00253F51"/>
    <w:rsid w:val="00254118"/>
    <w:rsid w:val="002543ED"/>
    <w:rsid w:val="00254DBE"/>
    <w:rsid w:val="00255678"/>
    <w:rsid w:val="00255BC3"/>
    <w:rsid w:val="00255C80"/>
    <w:rsid w:val="0025637E"/>
    <w:rsid w:val="00256C9B"/>
    <w:rsid w:val="00256EAE"/>
    <w:rsid w:val="00257254"/>
    <w:rsid w:val="002578F6"/>
    <w:rsid w:val="00257A12"/>
    <w:rsid w:val="00260255"/>
    <w:rsid w:val="00260B2D"/>
    <w:rsid w:val="00260EA4"/>
    <w:rsid w:val="00261BB9"/>
    <w:rsid w:val="00261EEB"/>
    <w:rsid w:val="00261EF9"/>
    <w:rsid w:val="00262624"/>
    <w:rsid w:val="00262972"/>
    <w:rsid w:val="00262C23"/>
    <w:rsid w:val="00262E6B"/>
    <w:rsid w:val="00262E95"/>
    <w:rsid w:val="00263C81"/>
    <w:rsid w:val="002640E2"/>
    <w:rsid w:val="00264496"/>
    <w:rsid w:val="00264CAF"/>
    <w:rsid w:val="00264EFF"/>
    <w:rsid w:val="00264F24"/>
    <w:rsid w:val="00265D77"/>
    <w:rsid w:val="002660A9"/>
    <w:rsid w:val="00266D6C"/>
    <w:rsid w:val="00267284"/>
    <w:rsid w:val="002673E1"/>
    <w:rsid w:val="002673E3"/>
    <w:rsid w:val="002674F7"/>
    <w:rsid w:val="00267A0A"/>
    <w:rsid w:val="00267DE5"/>
    <w:rsid w:val="00267FA2"/>
    <w:rsid w:val="002704B5"/>
    <w:rsid w:val="002708FE"/>
    <w:rsid w:val="0027093B"/>
    <w:rsid w:val="00270E3D"/>
    <w:rsid w:val="002719A3"/>
    <w:rsid w:val="00271A02"/>
    <w:rsid w:val="00271A3C"/>
    <w:rsid w:val="00271ADB"/>
    <w:rsid w:val="00271B8D"/>
    <w:rsid w:val="00271E4A"/>
    <w:rsid w:val="00271FC7"/>
    <w:rsid w:val="00271FED"/>
    <w:rsid w:val="0027289E"/>
    <w:rsid w:val="00272AC0"/>
    <w:rsid w:val="002731CF"/>
    <w:rsid w:val="0027381A"/>
    <w:rsid w:val="00273A45"/>
    <w:rsid w:val="00273AAA"/>
    <w:rsid w:val="00273B8D"/>
    <w:rsid w:val="002742C0"/>
    <w:rsid w:val="00274AC8"/>
    <w:rsid w:val="00274BAB"/>
    <w:rsid w:val="00274D42"/>
    <w:rsid w:val="0027540C"/>
    <w:rsid w:val="0027565E"/>
    <w:rsid w:val="002757A9"/>
    <w:rsid w:val="002762A6"/>
    <w:rsid w:val="002765ED"/>
    <w:rsid w:val="00276782"/>
    <w:rsid w:val="002768D2"/>
    <w:rsid w:val="002778D3"/>
    <w:rsid w:val="00277AA8"/>
    <w:rsid w:val="00277AAC"/>
    <w:rsid w:val="00277D06"/>
    <w:rsid w:val="00280103"/>
    <w:rsid w:val="00280A53"/>
    <w:rsid w:val="00281104"/>
    <w:rsid w:val="00281370"/>
    <w:rsid w:val="00281789"/>
    <w:rsid w:val="0028198F"/>
    <w:rsid w:val="00281A9F"/>
    <w:rsid w:val="00281BF9"/>
    <w:rsid w:val="0028225E"/>
    <w:rsid w:val="00282344"/>
    <w:rsid w:val="00282789"/>
    <w:rsid w:val="00282B98"/>
    <w:rsid w:val="00282BDB"/>
    <w:rsid w:val="00283063"/>
    <w:rsid w:val="002832D5"/>
    <w:rsid w:val="002837CA"/>
    <w:rsid w:val="00283B34"/>
    <w:rsid w:val="00283BC7"/>
    <w:rsid w:val="00283CCF"/>
    <w:rsid w:val="0028401B"/>
    <w:rsid w:val="002845C8"/>
    <w:rsid w:val="0028493B"/>
    <w:rsid w:val="002849F6"/>
    <w:rsid w:val="00285774"/>
    <w:rsid w:val="00285A94"/>
    <w:rsid w:val="00285D2E"/>
    <w:rsid w:val="0028625F"/>
    <w:rsid w:val="0028628D"/>
    <w:rsid w:val="002862D6"/>
    <w:rsid w:val="002866C2"/>
    <w:rsid w:val="002867FD"/>
    <w:rsid w:val="00287B6C"/>
    <w:rsid w:val="00287EA9"/>
    <w:rsid w:val="00290073"/>
    <w:rsid w:val="002901D4"/>
    <w:rsid w:val="0029047F"/>
    <w:rsid w:val="002905AE"/>
    <w:rsid w:val="00290702"/>
    <w:rsid w:val="002908D8"/>
    <w:rsid w:val="00290B92"/>
    <w:rsid w:val="00290E5F"/>
    <w:rsid w:val="00291284"/>
    <w:rsid w:val="00291652"/>
    <w:rsid w:val="00291AF7"/>
    <w:rsid w:val="00292515"/>
    <w:rsid w:val="002925CE"/>
    <w:rsid w:val="00292DC5"/>
    <w:rsid w:val="00292E01"/>
    <w:rsid w:val="00292E49"/>
    <w:rsid w:val="00292F20"/>
    <w:rsid w:val="00293041"/>
    <w:rsid w:val="002934C8"/>
    <w:rsid w:val="002939E2"/>
    <w:rsid w:val="00293C71"/>
    <w:rsid w:val="00293F1F"/>
    <w:rsid w:val="002946D0"/>
    <w:rsid w:val="002947D1"/>
    <w:rsid w:val="00294A45"/>
    <w:rsid w:val="0029579B"/>
    <w:rsid w:val="0029602D"/>
    <w:rsid w:val="002967A7"/>
    <w:rsid w:val="0029685E"/>
    <w:rsid w:val="00296915"/>
    <w:rsid w:val="00296D09"/>
    <w:rsid w:val="00296DE7"/>
    <w:rsid w:val="00297459"/>
    <w:rsid w:val="002979A5"/>
    <w:rsid w:val="00297D90"/>
    <w:rsid w:val="00297F57"/>
    <w:rsid w:val="002A06C8"/>
    <w:rsid w:val="002A09E2"/>
    <w:rsid w:val="002A0B91"/>
    <w:rsid w:val="002A12C8"/>
    <w:rsid w:val="002A1AA8"/>
    <w:rsid w:val="002A1C24"/>
    <w:rsid w:val="002A1D1C"/>
    <w:rsid w:val="002A1D25"/>
    <w:rsid w:val="002A1D33"/>
    <w:rsid w:val="002A2247"/>
    <w:rsid w:val="002A2A40"/>
    <w:rsid w:val="002A2D55"/>
    <w:rsid w:val="002A326D"/>
    <w:rsid w:val="002A32F5"/>
    <w:rsid w:val="002A34E8"/>
    <w:rsid w:val="002A3B80"/>
    <w:rsid w:val="002A41FD"/>
    <w:rsid w:val="002A44D3"/>
    <w:rsid w:val="002A46D9"/>
    <w:rsid w:val="002A4820"/>
    <w:rsid w:val="002A48BE"/>
    <w:rsid w:val="002A4FD3"/>
    <w:rsid w:val="002A51D8"/>
    <w:rsid w:val="002A54A2"/>
    <w:rsid w:val="002A54D5"/>
    <w:rsid w:val="002A5997"/>
    <w:rsid w:val="002A62E7"/>
    <w:rsid w:val="002A63B1"/>
    <w:rsid w:val="002A6E92"/>
    <w:rsid w:val="002A7059"/>
    <w:rsid w:val="002A7378"/>
    <w:rsid w:val="002A7BA7"/>
    <w:rsid w:val="002A7F47"/>
    <w:rsid w:val="002A7FB3"/>
    <w:rsid w:val="002B0425"/>
    <w:rsid w:val="002B0692"/>
    <w:rsid w:val="002B1498"/>
    <w:rsid w:val="002B15A4"/>
    <w:rsid w:val="002B1FB1"/>
    <w:rsid w:val="002B2700"/>
    <w:rsid w:val="002B2EAF"/>
    <w:rsid w:val="002B30C7"/>
    <w:rsid w:val="002B372C"/>
    <w:rsid w:val="002B37A4"/>
    <w:rsid w:val="002B3857"/>
    <w:rsid w:val="002B3978"/>
    <w:rsid w:val="002B399F"/>
    <w:rsid w:val="002B3B4D"/>
    <w:rsid w:val="002B3BD4"/>
    <w:rsid w:val="002B3EBF"/>
    <w:rsid w:val="002B4402"/>
    <w:rsid w:val="002B44C8"/>
    <w:rsid w:val="002B44FE"/>
    <w:rsid w:val="002B4A09"/>
    <w:rsid w:val="002B5A5A"/>
    <w:rsid w:val="002B5CC4"/>
    <w:rsid w:val="002B610E"/>
    <w:rsid w:val="002B651B"/>
    <w:rsid w:val="002B6E75"/>
    <w:rsid w:val="002B7332"/>
    <w:rsid w:val="002B7598"/>
    <w:rsid w:val="002C0150"/>
    <w:rsid w:val="002C028E"/>
    <w:rsid w:val="002C0AD2"/>
    <w:rsid w:val="002C0C8A"/>
    <w:rsid w:val="002C10E7"/>
    <w:rsid w:val="002C140D"/>
    <w:rsid w:val="002C15FA"/>
    <w:rsid w:val="002C175B"/>
    <w:rsid w:val="002C1780"/>
    <w:rsid w:val="002C1A2E"/>
    <w:rsid w:val="002C1C8C"/>
    <w:rsid w:val="002C1D6D"/>
    <w:rsid w:val="002C22E1"/>
    <w:rsid w:val="002C2396"/>
    <w:rsid w:val="002C291C"/>
    <w:rsid w:val="002C2944"/>
    <w:rsid w:val="002C2C65"/>
    <w:rsid w:val="002C2EA9"/>
    <w:rsid w:val="002C319B"/>
    <w:rsid w:val="002C31A7"/>
    <w:rsid w:val="002C32AE"/>
    <w:rsid w:val="002C32B2"/>
    <w:rsid w:val="002C33C6"/>
    <w:rsid w:val="002C3481"/>
    <w:rsid w:val="002C35AF"/>
    <w:rsid w:val="002C37A5"/>
    <w:rsid w:val="002C37AC"/>
    <w:rsid w:val="002C396B"/>
    <w:rsid w:val="002C3A41"/>
    <w:rsid w:val="002C3EA1"/>
    <w:rsid w:val="002C3F32"/>
    <w:rsid w:val="002C4078"/>
    <w:rsid w:val="002C4243"/>
    <w:rsid w:val="002C4266"/>
    <w:rsid w:val="002C49A3"/>
    <w:rsid w:val="002C504A"/>
    <w:rsid w:val="002C51B0"/>
    <w:rsid w:val="002C51D9"/>
    <w:rsid w:val="002C51F9"/>
    <w:rsid w:val="002C5339"/>
    <w:rsid w:val="002C5936"/>
    <w:rsid w:val="002C5BB4"/>
    <w:rsid w:val="002C5C5D"/>
    <w:rsid w:val="002C60DA"/>
    <w:rsid w:val="002C62E1"/>
    <w:rsid w:val="002C63A4"/>
    <w:rsid w:val="002C63E3"/>
    <w:rsid w:val="002C63E5"/>
    <w:rsid w:val="002C6E65"/>
    <w:rsid w:val="002C7169"/>
    <w:rsid w:val="002D0020"/>
    <w:rsid w:val="002D079C"/>
    <w:rsid w:val="002D0D6F"/>
    <w:rsid w:val="002D1B2C"/>
    <w:rsid w:val="002D247E"/>
    <w:rsid w:val="002D27C4"/>
    <w:rsid w:val="002D2813"/>
    <w:rsid w:val="002D28DF"/>
    <w:rsid w:val="002D2BBF"/>
    <w:rsid w:val="002D2CFB"/>
    <w:rsid w:val="002D3268"/>
    <w:rsid w:val="002D367B"/>
    <w:rsid w:val="002D393D"/>
    <w:rsid w:val="002D4236"/>
    <w:rsid w:val="002D4467"/>
    <w:rsid w:val="002D4877"/>
    <w:rsid w:val="002D48BB"/>
    <w:rsid w:val="002D55EC"/>
    <w:rsid w:val="002D5C2B"/>
    <w:rsid w:val="002D5F37"/>
    <w:rsid w:val="002D6098"/>
    <w:rsid w:val="002D612A"/>
    <w:rsid w:val="002D6A3E"/>
    <w:rsid w:val="002D6C59"/>
    <w:rsid w:val="002D6E4F"/>
    <w:rsid w:val="002D7151"/>
    <w:rsid w:val="002D774C"/>
    <w:rsid w:val="002D7768"/>
    <w:rsid w:val="002DA334"/>
    <w:rsid w:val="002E0732"/>
    <w:rsid w:val="002E0A1A"/>
    <w:rsid w:val="002E0C48"/>
    <w:rsid w:val="002E15CD"/>
    <w:rsid w:val="002E1892"/>
    <w:rsid w:val="002E22B4"/>
    <w:rsid w:val="002E24D1"/>
    <w:rsid w:val="002E2660"/>
    <w:rsid w:val="002E2DED"/>
    <w:rsid w:val="002E2E22"/>
    <w:rsid w:val="002E348C"/>
    <w:rsid w:val="002E393D"/>
    <w:rsid w:val="002E3C4A"/>
    <w:rsid w:val="002E3F76"/>
    <w:rsid w:val="002E464A"/>
    <w:rsid w:val="002E48CC"/>
    <w:rsid w:val="002E5009"/>
    <w:rsid w:val="002E596D"/>
    <w:rsid w:val="002E5E82"/>
    <w:rsid w:val="002E6126"/>
    <w:rsid w:val="002E64DB"/>
    <w:rsid w:val="002E653E"/>
    <w:rsid w:val="002E675D"/>
    <w:rsid w:val="002E6F92"/>
    <w:rsid w:val="002E7148"/>
    <w:rsid w:val="002E7B72"/>
    <w:rsid w:val="002F0E6A"/>
    <w:rsid w:val="002F12D8"/>
    <w:rsid w:val="002F1786"/>
    <w:rsid w:val="002F2BBF"/>
    <w:rsid w:val="002F2E5E"/>
    <w:rsid w:val="002F3135"/>
    <w:rsid w:val="002F3267"/>
    <w:rsid w:val="002F32C1"/>
    <w:rsid w:val="002F32F6"/>
    <w:rsid w:val="002F3372"/>
    <w:rsid w:val="002F398F"/>
    <w:rsid w:val="002F3EAC"/>
    <w:rsid w:val="002F4003"/>
    <w:rsid w:val="002F5112"/>
    <w:rsid w:val="002F5163"/>
    <w:rsid w:val="002F55AF"/>
    <w:rsid w:val="002F5763"/>
    <w:rsid w:val="002F5D22"/>
    <w:rsid w:val="002F5EF6"/>
    <w:rsid w:val="002F67EA"/>
    <w:rsid w:val="002F734C"/>
    <w:rsid w:val="002F7568"/>
    <w:rsid w:val="002F798C"/>
    <w:rsid w:val="002F7EDC"/>
    <w:rsid w:val="003000EE"/>
    <w:rsid w:val="00300371"/>
    <w:rsid w:val="00300593"/>
    <w:rsid w:val="00300DDF"/>
    <w:rsid w:val="003012C7"/>
    <w:rsid w:val="0030154E"/>
    <w:rsid w:val="00301601"/>
    <w:rsid w:val="003019FE"/>
    <w:rsid w:val="00301CE3"/>
    <w:rsid w:val="0030208A"/>
    <w:rsid w:val="00302304"/>
    <w:rsid w:val="00302607"/>
    <w:rsid w:val="00302EC1"/>
    <w:rsid w:val="00303014"/>
    <w:rsid w:val="003032EE"/>
    <w:rsid w:val="00303660"/>
    <w:rsid w:val="00303966"/>
    <w:rsid w:val="00303BEE"/>
    <w:rsid w:val="0030410E"/>
    <w:rsid w:val="00304F63"/>
    <w:rsid w:val="003054FE"/>
    <w:rsid w:val="00305B8E"/>
    <w:rsid w:val="00306357"/>
    <w:rsid w:val="003066D6"/>
    <w:rsid w:val="00306B2C"/>
    <w:rsid w:val="00306CE4"/>
    <w:rsid w:val="00306CF4"/>
    <w:rsid w:val="0030766F"/>
    <w:rsid w:val="0031036A"/>
    <w:rsid w:val="003103DC"/>
    <w:rsid w:val="003108FE"/>
    <w:rsid w:val="00310965"/>
    <w:rsid w:val="0031165A"/>
    <w:rsid w:val="00311765"/>
    <w:rsid w:val="0031182A"/>
    <w:rsid w:val="003118F9"/>
    <w:rsid w:val="003120D9"/>
    <w:rsid w:val="00312315"/>
    <w:rsid w:val="00312502"/>
    <w:rsid w:val="00312CA5"/>
    <w:rsid w:val="003139EA"/>
    <w:rsid w:val="00313B71"/>
    <w:rsid w:val="003140D3"/>
    <w:rsid w:val="003145DB"/>
    <w:rsid w:val="0031468B"/>
    <w:rsid w:val="003146B2"/>
    <w:rsid w:val="003150D3"/>
    <w:rsid w:val="00315906"/>
    <w:rsid w:val="003159CA"/>
    <w:rsid w:val="003159ED"/>
    <w:rsid w:val="00315AE4"/>
    <w:rsid w:val="00315BC8"/>
    <w:rsid w:val="00315C03"/>
    <w:rsid w:val="00316C9D"/>
    <w:rsid w:val="00316E02"/>
    <w:rsid w:val="0031789C"/>
    <w:rsid w:val="003179EC"/>
    <w:rsid w:val="0032079E"/>
    <w:rsid w:val="00320A76"/>
    <w:rsid w:val="0032103A"/>
    <w:rsid w:val="0032155B"/>
    <w:rsid w:val="00321ABD"/>
    <w:rsid w:val="0032309C"/>
    <w:rsid w:val="003233C8"/>
    <w:rsid w:val="0032398D"/>
    <w:rsid w:val="00323A40"/>
    <w:rsid w:val="00323D96"/>
    <w:rsid w:val="00323F90"/>
    <w:rsid w:val="00323FE4"/>
    <w:rsid w:val="00324359"/>
    <w:rsid w:val="00324860"/>
    <w:rsid w:val="00324C5A"/>
    <w:rsid w:val="00324DCB"/>
    <w:rsid w:val="00324E51"/>
    <w:rsid w:val="00324F3C"/>
    <w:rsid w:val="00326113"/>
    <w:rsid w:val="00326DD6"/>
    <w:rsid w:val="003270B6"/>
    <w:rsid w:val="00327804"/>
    <w:rsid w:val="00327C45"/>
    <w:rsid w:val="00327E91"/>
    <w:rsid w:val="003305F2"/>
    <w:rsid w:val="00330CC8"/>
    <w:rsid w:val="0033113F"/>
    <w:rsid w:val="0033184A"/>
    <w:rsid w:val="00331E43"/>
    <w:rsid w:val="00332C95"/>
    <w:rsid w:val="00332FD3"/>
    <w:rsid w:val="0033306E"/>
    <w:rsid w:val="0033321C"/>
    <w:rsid w:val="00333771"/>
    <w:rsid w:val="00333B28"/>
    <w:rsid w:val="003340B9"/>
    <w:rsid w:val="0033411C"/>
    <w:rsid w:val="0033423F"/>
    <w:rsid w:val="003343AA"/>
    <w:rsid w:val="00334630"/>
    <w:rsid w:val="003346C1"/>
    <w:rsid w:val="00334CA9"/>
    <w:rsid w:val="00334D5A"/>
    <w:rsid w:val="00334E4B"/>
    <w:rsid w:val="00334F95"/>
    <w:rsid w:val="003351DC"/>
    <w:rsid w:val="003353E4"/>
    <w:rsid w:val="003354D1"/>
    <w:rsid w:val="00335814"/>
    <w:rsid w:val="00336C5B"/>
    <w:rsid w:val="00336ECD"/>
    <w:rsid w:val="00337E2E"/>
    <w:rsid w:val="00340371"/>
    <w:rsid w:val="003403E3"/>
    <w:rsid w:val="003408E4"/>
    <w:rsid w:val="003410BF"/>
    <w:rsid w:val="0034110A"/>
    <w:rsid w:val="0034146E"/>
    <w:rsid w:val="00341C3D"/>
    <w:rsid w:val="00341F4A"/>
    <w:rsid w:val="003421AE"/>
    <w:rsid w:val="0034232D"/>
    <w:rsid w:val="00342417"/>
    <w:rsid w:val="00342909"/>
    <w:rsid w:val="003429C4"/>
    <w:rsid w:val="00342A9D"/>
    <w:rsid w:val="00342F96"/>
    <w:rsid w:val="0034311A"/>
    <w:rsid w:val="003431E4"/>
    <w:rsid w:val="00343709"/>
    <w:rsid w:val="00343C5E"/>
    <w:rsid w:val="00343E69"/>
    <w:rsid w:val="003441AC"/>
    <w:rsid w:val="003444A2"/>
    <w:rsid w:val="0034498B"/>
    <w:rsid w:val="00344BFB"/>
    <w:rsid w:val="00345117"/>
    <w:rsid w:val="003458FC"/>
    <w:rsid w:val="00345FFD"/>
    <w:rsid w:val="00346252"/>
    <w:rsid w:val="003466D8"/>
    <w:rsid w:val="00346BEF"/>
    <w:rsid w:val="00346D51"/>
    <w:rsid w:val="00346E21"/>
    <w:rsid w:val="0034702A"/>
    <w:rsid w:val="003472F1"/>
    <w:rsid w:val="00347B34"/>
    <w:rsid w:val="00350155"/>
    <w:rsid w:val="00350270"/>
    <w:rsid w:val="0035036C"/>
    <w:rsid w:val="003505D4"/>
    <w:rsid w:val="003508D0"/>
    <w:rsid w:val="00350A13"/>
    <w:rsid w:val="00350AC2"/>
    <w:rsid w:val="00350B69"/>
    <w:rsid w:val="00350C14"/>
    <w:rsid w:val="003517E0"/>
    <w:rsid w:val="00351D48"/>
    <w:rsid w:val="003528BC"/>
    <w:rsid w:val="00352AA2"/>
    <w:rsid w:val="00353316"/>
    <w:rsid w:val="0035363F"/>
    <w:rsid w:val="0035369E"/>
    <w:rsid w:val="003538BE"/>
    <w:rsid w:val="00353DD8"/>
    <w:rsid w:val="003546C4"/>
    <w:rsid w:val="00354817"/>
    <w:rsid w:val="00355044"/>
    <w:rsid w:val="00355615"/>
    <w:rsid w:val="00355A3D"/>
    <w:rsid w:val="00355D15"/>
    <w:rsid w:val="00356294"/>
    <w:rsid w:val="0035676E"/>
    <w:rsid w:val="00356B50"/>
    <w:rsid w:val="00356DD7"/>
    <w:rsid w:val="0035728C"/>
    <w:rsid w:val="003573C9"/>
    <w:rsid w:val="00357518"/>
    <w:rsid w:val="003579DB"/>
    <w:rsid w:val="00360205"/>
    <w:rsid w:val="00360879"/>
    <w:rsid w:val="0036098F"/>
    <w:rsid w:val="00360ACA"/>
    <w:rsid w:val="003617EB"/>
    <w:rsid w:val="00361844"/>
    <w:rsid w:val="0036202C"/>
    <w:rsid w:val="003622F6"/>
    <w:rsid w:val="0036240C"/>
    <w:rsid w:val="00362536"/>
    <w:rsid w:val="0036256D"/>
    <w:rsid w:val="003628DD"/>
    <w:rsid w:val="00362A10"/>
    <w:rsid w:val="00363860"/>
    <w:rsid w:val="00363F44"/>
    <w:rsid w:val="003643AD"/>
    <w:rsid w:val="003645B5"/>
    <w:rsid w:val="0036482C"/>
    <w:rsid w:val="00364BB4"/>
    <w:rsid w:val="003654AF"/>
    <w:rsid w:val="0036556D"/>
    <w:rsid w:val="00365B09"/>
    <w:rsid w:val="00365BEC"/>
    <w:rsid w:val="0036626D"/>
    <w:rsid w:val="00367305"/>
    <w:rsid w:val="00367546"/>
    <w:rsid w:val="00367711"/>
    <w:rsid w:val="003678E7"/>
    <w:rsid w:val="003679E3"/>
    <w:rsid w:val="00367ABF"/>
    <w:rsid w:val="00367CD9"/>
    <w:rsid w:val="00367EF3"/>
    <w:rsid w:val="00370C02"/>
    <w:rsid w:val="00370F52"/>
    <w:rsid w:val="00370FD7"/>
    <w:rsid w:val="00371135"/>
    <w:rsid w:val="003711C2"/>
    <w:rsid w:val="0037152B"/>
    <w:rsid w:val="00371706"/>
    <w:rsid w:val="00371C35"/>
    <w:rsid w:val="00371E57"/>
    <w:rsid w:val="00371FCE"/>
    <w:rsid w:val="003725EC"/>
    <w:rsid w:val="00372AE6"/>
    <w:rsid w:val="00372B44"/>
    <w:rsid w:val="00372DF9"/>
    <w:rsid w:val="00372EBD"/>
    <w:rsid w:val="0037327E"/>
    <w:rsid w:val="0037348D"/>
    <w:rsid w:val="00373AD9"/>
    <w:rsid w:val="00373C71"/>
    <w:rsid w:val="00374AF4"/>
    <w:rsid w:val="00374D57"/>
    <w:rsid w:val="00374F14"/>
    <w:rsid w:val="00374F9B"/>
    <w:rsid w:val="003753D4"/>
    <w:rsid w:val="0037555C"/>
    <w:rsid w:val="00376089"/>
    <w:rsid w:val="003761B1"/>
    <w:rsid w:val="003763D2"/>
    <w:rsid w:val="00376A3F"/>
    <w:rsid w:val="00376CD5"/>
    <w:rsid w:val="00376FE3"/>
    <w:rsid w:val="00377020"/>
    <w:rsid w:val="00380690"/>
    <w:rsid w:val="00380762"/>
    <w:rsid w:val="0038136E"/>
    <w:rsid w:val="00381709"/>
    <w:rsid w:val="00381E92"/>
    <w:rsid w:val="00382A33"/>
    <w:rsid w:val="00382A67"/>
    <w:rsid w:val="00382DDA"/>
    <w:rsid w:val="00382E37"/>
    <w:rsid w:val="00383395"/>
    <w:rsid w:val="00383A97"/>
    <w:rsid w:val="00383B47"/>
    <w:rsid w:val="00383E4A"/>
    <w:rsid w:val="00384315"/>
    <w:rsid w:val="003844B5"/>
    <w:rsid w:val="0038489A"/>
    <w:rsid w:val="003853D5"/>
    <w:rsid w:val="00386360"/>
    <w:rsid w:val="003864AC"/>
    <w:rsid w:val="0038672B"/>
    <w:rsid w:val="00386768"/>
    <w:rsid w:val="00386B39"/>
    <w:rsid w:val="003874BC"/>
    <w:rsid w:val="00387608"/>
    <w:rsid w:val="003878C3"/>
    <w:rsid w:val="003878ED"/>
    <w:rsid w:val="00387A48"/>
    <w:rsid w:val="00390C30"/>
    <w:rsid w:val="00391577"/>
    <w:rsid w:val="003915D8"/>
    <w:rsid w:val="003924A9"/>
    <w:rsid w:val="0039291C"/>
    <w:rsid w:val="00392955"/>
    <w:rsid w:val="003929D4"/>
    <w:rsid w:val="00393145"/>
    <w:rsid w:val="0039323F"/>
    <w:rsid w:val="003932C8"/>
    <w:rsid w:val="003932F7"/>
    <w:rsid w:val="00393896"/>
    <w:rsid w:val="00393AE1"/>
    <w:rsid w:val="00393BC3"/>
    <w:rsid w:val="003943D6"/>
    <w:rsid w:val="00394618"/>
    <w:rsid w:val="00394680"/>
    <w:rsid w:val="00394B45"/>
    <w:rsid w:val="00394D06"/>
    <w:rsid w:val="00395015"/>
    <w:rsid w:val="0039505F"/>
    <w:rsid w:val="0039591D"/>
    <w:rsid w:val="00395EEA"/>
    <w:rsid w:val="00395EED"/>
    <w:rsid w:val="00395F0B"/>
    <w:rsid w:val="00395FA1"/>
    <w:rsid w:val="00395FD9"/>
    <w:rsid w:val="003962C3"/>
    <w:rsid w:val="00396764"/>
    <w:rsid w:val="00397027"/>
    <w:rsid w:val="0039724B"/>
    <w:rsid w:val="00397EAD"/>
    <w:rsid w:val="003A046D"/>
    <w:rsid w:val="003A1596"/>
    <w:rsid w:val="003A1CBE"/>
    <w:rsid w:val="003A1D22"/>
    <w:rsid w:val="003A2A89"/>
    <w:rsid w:val="003A2AA9"/>
    <w:rsid w:val="003A308C"/>
    <w:rsid w:val="003A337E"/>
    <w:rsid w:val="003A36B2"/>
    <w:rsid w:val="003A3C1C"/>
    <w:rsid w:val="003A40A7"/>
    <w:rsid w:val="003A4565"/>
    <w:rsid w:val="003A4E67"/>
    <w:rsid w:val="003A57F7"/>
    <w:rsid w:val="003A5A37"/>
    <w:rsid w:val="003A5F35"/>
    <w:rsid w:val="003A62BC"/>
    <w:rsid w:val="003A6650"/>
    <w:rsid w:val="003A6709"/>
    <w:rsid w:val="003A6851"/>
    <w:rsid w:val="003A6875"/>
    <w:rsid w:val="003A6A69"/>
    <w:rsid w:val="003A7350"/>
    <w:rsid w:val="003A7876"/>
    <w:rsid w:val="003A7C6F"/>
    <w:rsid w:val="003A7E9E"/>
    <w:rsid w:val="003B08A4"/>
    <w:rsid w:val="003B0FEE"/>
    <w:rsid w:val="003B156D"/>
    <w:rsid w:val="003B1618"/>
    <w:rsid w:val="003B2501"/>
    <w:rsid w:val="003B28ED"/>
    <w:rsid w:val="003B2C95"/>
    <w:rsid w:val="003B2F4E"/>
    <w:rsid w:val="003B3319"/>
    <w:rsid w:val="003B3474"/>
    <w:rsid w:val="003B393B"/>
    <w:rsid w:val="003B39AD"/>
    <w:rsid w:val="003B3D66"/>
    <w:rsid w:val="003B4186"/>
    <w:rsid w:val="003B4926"/>
    <w:rsid w:val="003B5369"/>
    <w:rsid w:val="003B582F"/>
    <w:rsid w:val="003B59A4"/>
    <w:rsid w:val="003B5D1E"/>
    <w:rsid w:val="003B5D21"/>
    <w:rsid w:val="003B65DD"/>
    <w:rsid w:val="003B662C"/>
    <w:rsid w:val="003B7315"/>
    <w:rsid w:val="003B7818"/>
    <w:rsid w:val="003B7B56"/>
    <w:rsid w:val="003B7C52"/>
    <w:rsid w:val="003B7EAC"/>
    <w:rsid w:val="003B7FA9"/>
    <w:rsid w:val="003C03B0"/>
    <w:rsid w:val="003C0B00"/>
    <w:rsid w:val="003C0BBB"/>
    <w:rsid w:val="003C0DEE"/>
    <w:rsid w:val="003C0E1E"/>
    <w:rsid w:val="003C0F07"/>
    <w:rsid w:val="003C1422"/>
    <w:rsid w:val="003C1725"/>
    <w:rsid w:val="003C1BC6"/>
    <w:rsid w:val="003C23D4"/>
    <w:rsid w:val="003C298A"/>
    <w:rsid w:val="003C2BE7"/>
    <w:rsid w:val="003C353F"/>
    <w:rsid w:val="003C3901"/>
    <w:rsid w:val="003C3E02"/>
    <w:rsid w:val="003C3EA3"/>
    <w:rsid w:val="003C40EE"/>
    <w:rsid w:val="003C425E"/>
    <w:rsid w:val="003C4371"/>
    <w:rsid w:val="003C4528"/>
    <w:rsid w:val="003C4549"/>
    <w:rsid w:val="003C4746"/>
    <w:rsid w:val="003C48C7"/>
    <w:rsid w:val="003C497F"/>
    <w:rsid w:val="003C5362"/>
    <w:rsid w:val="003C5491"/>
    <w:rsid w:val="003C6393"/>
    <w:rsid w:val="003C69A4"/>
    <w:rsid w:val="003C74EE"/>
    <w:rsid w:val="003C75BC"/>
    <w:rsid w:val="003C7934"/>
    <w:rsid w:val="003C7A36"/>
    <w:rsid w:val="003C7E6A"/>
    <w:rsid w:val="003D05CC"/>
    <w:rsid w:val="003D05D3"/>
    <w:rsid w:val="003D06FB"/>
    <w:rsid w:val="003D0981"/>
    <w:rsid w:val="003D0D94"/>
    <w:rsid w:val="003D0DDE"/>
    <w:rsid w:val="003D1291"/>
    <w:rsid w:val="003D15CF"/>
    <w:rsid w:val="003D1B07"/>
    <w:rsid w:val="003D1E4C"/>
    <w:rsid w:val="003D227D"/>
    <w:rsid w:val="003D2392"/>
    <w:rsid w:val="003D3286"/>
    <w:rsid w:val="003D32DB"/>
    <w:rsid w:val="003D3632"/>
    <w:rsid w:val="003D36EF"/>
    <w:rsid w:val="003D37B0"/>
    <w:rsid w:val="003D3C05"/>
    <w:rsid w:val="003D48D2"/>
    <w:rsid w:val="003D4AF4"/>
    <w:rsid w:val="003D4B5D"/>
    <w:rsid w:val="003D4E6C"/>
    <w:rsid w:val="003D5293"/>
    <w:rsid w:val="003D54BD"/>
    <w:rsid w:val="003D55B6"/>
    <w:rsid w:val="003D569B"/>
    <w:rsid w:val="003D5AC2"/>
    <w:rsid w:val="003D6168"/>
    <w:rsid w:val="003D6975"/>
    <w:rsid w:val="003D69C8"/>
    <w:rsid w:val="003D7263"/>
    <w:rsid w:val="003D74D7"/>
    <w:rsid w:val="003D7700"/>
    <w:rsid w:val="003D7784"/>
    <w:rsid w:val="003D795D"/>
    <w:rsid w:val="003D7E4B"/>
    <w:rsid w:val="003E01C1"/>
    <w:rsid w:val="003E0A33"/>
    <w:rsid w:val="003E0E12"/>
    <w:rsid w:val="003E1191"/>
    <w:rsid w:val="003E11FD"/>
    <w:rsid w:val="003E24DE"/>
    <w:rsid w:val="003E27EC"/>
    <w:rsid w:val="003E2AD9"/>
    <w:rsid w:val="003E2C18"/>
    <w:rsid w:val="003E2F59"/>
    <w:rsid w:val="003E30B4"/>
    <w:rsid w:val="003E3194"/>
    <w:rsid w:val="003E31F5"/>
    <w:rsid w:val="003E323D"/>
    <w:rsid w:val="003E32CE"/>
    <w:rsid w:val="003E40CE"/>
    <w:rsid w:val="003E4141"/>
    <w:rsid w:val="003E493D"/>
    <w:rsid w:val="003E496A"/>
    <w:rsid w:val="003E4D8D"/>
    <w:rsid w:val="003E4E3C"/>
    <w:rsid w:val="003E50DD"/>
    <w:rsid w:val="003E515B"/>
    <w:rsid w:val="003E5751"/>
    <w:rsid w:val="003E5854"/>
    <w:rsid w:val="003E5B62"/>
    <w:rsid w:val="003E5D12"/>
    <w:rsid w:val="003E5D3B"/>
    <w:rsid w:val="003E60BF"/>
    <w:rsid w:val="003E6312"/>
    <w:rsid w:val="003E6526"/>
    <w:rsid w:val="003E6ABC"/>
    <w:rsid w:val="003E6C45"/>
    <w:rsid w:val="003E6CCA"/>
    <w:rsid w:val="003E7242"/>
    <w:rsid w:val="003E798B"/>
    <w:rsid w:val="003E7BDD"/>
    <w:rsid w:val="003E7FD6"/>
    <w:rsid w:val="003F0106"/>
    <w:rsid w:val="003F0300"/>
    <w:rsid w:val="003F0677"/>
    <w:rsid w:val="003F0CB4"/>
    <w:rsid w:val="003F0FAF"/>
    <w:rsid w:val="003F1569"/>
    <w:rsid w:val="003F1739"/>
    <w:rsid w:val="003F2867"/>
    <w:rsid w:val="003F2985"/>
    <w:rsid w:val="003F2E16"/>
    <w:rsid w:val="003F314D"/>
    <w:rsid w:val="003F348C"/>
    <w:rsid w:val="003F3C1D"/>
    <w:rsid w:val="003F3EC2"/>
    <w:rsid w:val="003F43A6"/>
    <w:rsid w:val="003F4736"/>
    <w:rsid w:val="003F50F0"/>
    <w:rsid w:val="003F5C69"/>
    <w:rsid w:val="003F5CC0"/>
    <w:rsid w:val="003F5CF8"/>
    <w:rsid w:val="003F5EF8"/>
    <w:rsid w:val="003F6864"/>
    <w:rsid w:val="003F6C10"/>
    <w:rsid w:val="003F6F8F"/>
    <w:rsid w:val="003F7785"/>
    <w:rsid w:val="003F7FDD"/>
    <w:rsid w:val="0040000E"/>
    <w:rsid w:val="0040004A"/>
    <w:rsid w:val="0040068B"/>
    <w:rsid w:val="00400D26"/>
    <w:rsid w:val="00400DE8"/>
    <w:rsid w:val="0040126F"/>
    <w:rsid w:val="00401566"/>
    <w:rsid w:val="004019E7"/>
    <w:rsid w:val="00401ADA"/>
    <w:rsid w:val="00401EDA"/>
    <w:rsid w:val="00402093"/>
    <w:rsid w:val="00402781"/>
    <w:rsid w:val="00402C98"/>
    <w:rsid w:val="004036FB"/>
    <w:rsid w:val="0040382A"/>
    <w:rsid w:val="0040384F"/>
    <w:rsid w:val="0040385C"/>
    <w:rsid w:val="00404793"/>
    <w:rsid w:val="00404A66"/>
    <w:rsid w:val="00404B04"/>
    <w:rsid w:val="00405F5B"/>
    <w:rsid w:val="00405F6C"/>
    <w:rsid w:val="00406094"/>
    <w:rsid w:val="00406CA7"/>
    <w:rsid w:val="00406EE6"/>
    <w:rsid w:val="0040702D"/>
    <w:rsid w:val="00407B1E"/>
    <w:rsid w:val="00407F4C"/>
    <w:rsid w:val="00407F61"/>
    <w:rsid w:val="004100C8"/>
    <w:rsid w:val="00410810"/>
    <w:rsid w:val="00410E76"/>
    <w:rsid w:val="00410FA5"/>
    <w:rsid w:val="00411051"/>
    <w:rsid w:val="004111C8"/>
    <w:rsid w:val="0041143B"/>
    <w:rsid w:val="00412295"/>
    <w:rsid w:val="004126F5"/>
    <w:rsid w:val="00412E71"/>
    <w:rsid w:val="00412F6B"/>
    <w:rsid w:val="004139FB"/>
    <w:rsid w:val="00413B54"/>
    <w:rsid w:val="004145A1"/>
    <w:rsid w:val="00414C83"/>
    <w:rsid w:val="0041567D"/>
    <w:rsid w:val="004156E8"/>
    <w:rsid w:val="00415B5C"/>
    <w:rsid w:val="00415BDA"/>
    <w:rsid w:val="00415D18"/>
    <w:rsid w:val="004161D7"/>
    <w:rsid w:val="00416349"/>
    <w:rsid w:val="004165B2"/>
    <w:rsid w:val="004165F1"/>
    <w:rsid w:val="004166B8"/>
    <w:rsid w:val="004172E1"/>
    <w:rsid w:val="00417A32"/>
    <w:rsid w:val="00421063"/>
    <w:rsid w:val="00421598"/>
    <w:rsid w:val="004216A9"/>
    <w:rsid w:val="00421D50"/>
    <w:rsid w:val="00421EC7"/>
    <w:rsid w:val="00422123"/>
    <w:rsid w:val="004222E0"/>
    <w:rsid w:val="004229FF"/>
    <w:rsid w:val="00422A96"/>
    <w:rsid w:val="00422ED3"/>
    <w:rsid w:val="004232C5"/>
    <w:rsid w:val="0042339B"/>
    <w:rsid w:val="00423B0C"/>
    <w:rsid w:val="00423C24"/>
    <w:rsid w:val="00423D01"/>
    <w:rsid w:val="00424125"/>
    <w:rsid w:val="00424459"/>
    <w:rsid w:val="004247B6"/>
    <w:rsid w:val="00424A9C"/>
    <w:rsid w:val="00424C19"/>
    <w:rsid w:val="00424ED3"/>
    <w:rsid w:val="00425392"/>
    <w:rsid w:val="00425695"/>
    <w:rsid w:val="00425919"/>
    <w:rsid w:val="004259A6"/>
    <w:rsid w:val="00426003"/>
    <w:rsid w:val="00426257"/>
    <w:rsid w:val="0042685B"/>
    <w:rsid w:val="0042696D"/>
    <w:rsid w:val="00426A95"/>
    <w:rsid w:val="00427687"/>
    <w:rsid w:val="0042784A"/>
    <w:rsid w:val="004300E2"/>
    <w:rsid w:val="00430F5D"/>
    <w:rsid w:val="00431D5C"/>
    <w:rsid w:val="00431FCA"/>
    <w:rsid w:val="0043204C"/>
    <w:rsid w:val="0043276E"/>
    <w:rsid w:val="00432C32"/>
    <w:rsid w:val="00432F4C"/>
    <w:rsid w:val="00433683"/>
    <w:rsid w:val="0043383C"/>
    <w:rsid w:val="00433C39"/>
    <w:rsid w:val="00433FD3"/>
    <w:rsid w:val="004343DE"/>
    <w:rsid w:val="00434D29"/>
    <w:rsid w:val="004350AE"/>
    <w:rsid w:val="004353C2"/>
    <w:rsid w:val="00435713"/>
    <w:rsid w:val="00435781"/>
    <w:rsid w:val="004358B8"/>
    <w:rsid w:val="004359F0"/>
    <w:rsid w:val="00435D05"/>
    <w:rsid w:val="004370C5"/>
    <w:rsid w:val="00437677"/>
    <w:rsid w:val="00437E22"/>
    <w:rsid w:val="0044054E"/>
    <w:rsid w:val="004408BF"/>
    <w:rsid w:val="0044104A"/>
    <w:rsid w:val="00441199"/>
    <w:rsid w:val="00441A93"/>
    <w:rsid w:val="00441C40"/>
    <w:rsid w:val="004422E2"/>
    <w:rsid w:val="00442990"/>
    <w:rsid w:val="00442C1A"/>
    <w:rsid w:val="004430A8"/>
    <w:rsid w:val="004437B3"/>
    <w:rsid w:val="004438BF"/>
    <w:rsid w:val="004438E7"/>
    <w:rsid w:val="00443E9E"/>
    <w:rsid w:val="004441F0"/>
    <w:rsid w:val="004443EB"/>
    <w:rsid w:val="00444727"/>
    <w:rsid w:val="00444F2D"/>
    <w:rsid w:val="00445A72"/>
    <w:rsid w:val="00445F0D"/>
    <w:rsid w:val="004460B6"/>
    <w:rsid w:val="004460D7"/>
    <w:rsid w:val="0044668E"/>
    <w:rsid w:val="0044695A"/>
    <w:rsid w:val="004470F8"/>
    <w:rsid w:val="00447C56"/>
    <w:rsid w:val="00447DB4"/>
    <w:rsid w:val="004502EB"/>
    <w:rsid w:val="0045034B"/>
    <w:rsid w:val="00450373"/>
    <w:rsid w:val="004503BA"/>
    <w:rsid w:val="00450714"/>
    <w:rsid w:val="00450DF7"/>
    <w:rsid w:val="00451131"/>
    <w:rsid w:val="00451418"/>
    <w:rsid w:val="00451709"/>
    <w:rsid w:val="00451811"/>
    <w:rsid w:val="00451C9F"/>
    <w:rsid w:val="004522D2"/>
    <w:rsid w:val="004523BB"/>
    <w:rsid w:val="004526B1"/>
    <w:rsid w:val="00452AA9"/>
    <w:rsid w:val="00452DB9"/>
    <w:rsid w:val="004532CF"/>
    <w:rsid w:val="00453438"/>
    <w:rsid w:val="00453676"/>
    <w:rsid w:val="00453A19"/>
    <w:rsid w:val="00453D7F"/>
    <w:rsid w:val="00453F20"/>
    <w:rsid w:val="004541E0"/>
    <w:rsid w:val="004543A7"/>
    <w:rsid w:val="00454A48"/>
    <w:rsid w:val="00455B7C"/>
    <w:rsid w:val="00456C7C"/>
    <w:rsid w:val="004571C8"/>
    <w:rsid w:val="004576AC"/>
    <w:rsid w:val="00457D70"/>
    <w:rsid w:val="00457DE6"/>
    <w:rsid w:val="00457F02"/>
    <w:rsid w:val="00460084"/>
    <w:rsid w:val="0046020A"/>
    <w:rsid w:val="0046056B"/>
    <w:rsid w:val="00460A2F"/>
    <w:rsid w:val="00460CA0"/>
    <w:rsid w:val="00460E6D"/>
    <w:rsid w:val="0046147E"/>
    <w:rsid w:val="00461725"/>
    <w:rsid w:val="00461D19"/>
    <w:rsid w:val="00462029"/>
    <w:rsid w:val="004620D9"/>
    <w:rsid w:val="004629BB"/>
    <w:rsid w:val="00463399"/>
    <w:rsid w:val="00464302"/>
    <w:rsid w:val="004645E8"/>
    <w:rsid w:val="00464AF5"/>
    <w:rsid w:val="00464E84"/>
    <w:rsid w:val="004657F2"/>
    <w:rsid w:val="004659A0"/>
    <w:rsid w:val="004659AB"/>
    <w:rsid w:val="00465F8B"/>
    <w:rsid w:val="0046664A"/>
    <w:rsid w:val="00466815"/>
    <w:rsid w:val="00466D31"/>
    <w:rsid w:val="00467B48"/>
    <w:rsid w:val="004702F9"/>
    <w:rsid w:val="0047082D"/>
    <w:rsid w:val="00470923"/>
    <w:rsid w:val="00471056"/>
    <w:rsid w:val="004711C2"/>
    <w:rsid w:val="004711ED"/>
    <w:rsid w:val="00471421"/>
    <w:rsid w:val="0047194F"/>
    <w:rsid w:val="00471C38"/>
    <w:rsid w:val="00471D36"/>
    <w:rsid w:val="004721D2"/>
    <w:rsid w:val="004727ED"/>
    <w:rsid w:val="004728D5"/>
    <w:rsid w:val="0047344A"/>
    <w:rsid w:val="004736D1"/>
    <w:rsid w:val="00473D51"/>
    <w:rsid w:val="00474623"/>
    <w:rsid w:val="00474786"/>
    <w:rsid w:val="00474AA5"/>
    <w:rsid w:val="00474D77"/>
    <w:rsid w:val="004756DE"/>
    <w:rsid w:val="00475724"/>
    <w:rsid w:val="00475C8F"/>
    <w:rsid w:val="00475CB0"/>
    <w:rsid w:val="004760B9"/>
    <w:rsid w:val="004760F0"/>
    <w:rsid w:val="0047614D"/>
    <w:rsid w:val="004767B8"/>
    <w:rsid w:val="00477718"/>
    <w:rsid w:val="00477BA7"/>
    <w:rsid w:val="00480CCE"/>
    <w:rsid w:val="00480D02"/>
    <w:rsid w:val="00480D9F"/>
    <w:rsid w:val="004824C6"/>
    <w:rsid w:val="00482BBC"/>
    <w:rsid w:val="00482BBD"/>
    <w:rsid w:val="0048307C"/>
    <w:rsid w:val="0048309A"/>
    <w:rsid w:val="0048309F"/>
    <w:rsid w:val="004830B8"/>
    <w:rsid w:val="004831B6"/>
    <w:rsid w:val="00483ED2"/>
    <w:rsid w:val="00484126"/>
    <w:rsid w:val="00484353"/>
    <w:rsid w:val="004848BD"/>
    <w:rsid w:val="00484AD7"/>
    <w:rsid w:val="00484E95"/>
    <w:rsid w:val="00485185"/>
    <w:rsid w:val="00485A6C"/>
    <w:rsid w:val="00486D9C"/>
    <w:rsid w:val="00486F6A"/>
    <w:rsid w:val="004874E1"/>
    <w:rsid w:val="004877E8"/>
    <w:rsid w:val="00487B8F"/>
    <w:rsid w:val="00487FC5"/>
    <w:rsid w:val="00490237"/>
    <w:rsid w:val="00490CCA"/>
    <w:rsid w:val="00491187"/>
    <w:rsid w:val="00491A3E"/>
    <w:rsid w:val="00491AB3"/>
    <w:rsid w:val="00491CD0"/>
    <w:rsid w:val="00491D64"/>
    <w:rsid w:val="00492112"/>
    <w:rsid w:val="0049263A"/>
    <w:rsid w:val="004929E2"/>
    <w:rsid w:val="00492C92"/>
    <w:rsid w:val="004931B1"/>
    <w:rsid w:val="00493A2C"/>
    <w:rsid w:val="004943F7"/>
    <w:rsid w:val="0049473F"/>
    <w:rsid w:val="00494BBC"/>
    <w:rsid w:val="004950DB"/>
    <w:rsid w:val="00495162"/>
    <w:rsid w:val="004952AA"/>
    <w:rsid w:val="00495527"/>
    <w:rsid w:val="00495564"/>
    <w:rsid w:val="00495B2E"/>
    <w:rsid w:val="00495C58"/>
    <w:rsid w:val="0049616E"/>
    <w:rsid w:val="0049629A"/>
    <w:rsid w:val="004962E5"/>
    <w:rsid w:val="004968A6"/>
    <w:rsid w:val="00496C96"/>
    <w:rsid w:val="00496CD6"/>
    <w:rsid w:val="00496FD5"/>
    <w:rsid w:val="0049729A"/>
    <w:rsid w:val="00497B36"/>
    <w:rsid w:val="00497DA2"/>
    <w:rsid w:val="00497EE6"/>
    <w:rsid w:val="004A0B2A"/>
    <w:rsid w:val="004A1661"/>
    <w:rsid w:val="004A1B47"/>
    <w:rsid w:val="004A1CE8"/>
    <w:rsid w:val="004A1FC0"/>
    <w:rsid w:val="004A28AF"/>
    <w:rsid w:val="004A3339"/>
    <w:rsid w:val="004A4179"/>
    <w:rsid w:val="004A430C"/>
    <w:rsid w:val="004A458A"/>
    <w:rsid w:val="004A45F2"/>
    <w:rsid w:val="004A4690"/>
    <w:rsid w:val="004A4D91"/>
    <w:rsid w:val="004A4F2C"/>
    <w:rsid w:val="004A50E2"/>
    <w:rsid w:val="004A562B"/>
    <w:rsid w:val="004A57C4"/>
    <w:rsid w:val="004A5D82"/>
    <w:rsid w:val="004A6161"/>
    <w:rsid w:val="004A6E21"/>
    <w:rsid w:val="004A7B26"/>
    <w:rsid w:val="004A7B56"/>
    <w:rsid w:val="004A7C87"/>
    <w:rsid w:val="004B0054"/>
    <w:rsid w:val="004B08BB"/>
    <w:rsid w:val="004B1133"/>
    <w:rsid w:val="004B11DF"/>
    <w:rsid w:val="004B1421"/>
    <w:rsid w:val="004B1A05"/>
    <w:rsid w:val="004B1CA4"/>
    <w:rsid w:val="004B2193"/>
    <w:rsid w:val="004B2422"/>
    <w:rsid w:val="004B2FB2"/>
    <w:rsid w:val="004B324F"/>
    <w:rsid w:val="004B3315"/>
    <w:rsid w:val="004B33E8"/>
    <w:rsid w:val="004B347B"/>
    <w:rsid w:val="004B3A28"/>
    <w:rsid w:val="004B3CCA"/>
    <w:rsid w:val="004B3D87"/>
    <w:rsid w:val="004B48A1"/>
    <w:rsid w:val="004B49C6"/>
    <w:rsid w:val="004B4D45"/>
    <w:rsid w:val="004B51E4"/>
    <w:rsid w:val="004B544E"/>
    <w:rsid w:val="004B571A"/>
    <w:rsid w:val="004B5ABC"/>
    <w:rsid w:val="004B5C5C"/>
    <w:rsid w:val="004B5DD6"/>
    <w:rsid w:val="004B5FE9"/>
    <w:rsid w:val="004B6022"/>
    <w:rsid w:val="004B6464"/>
    <w:rsid w:val="004B676C"/>
    <w:rsid w:val="004B6F0A"/>
    <w:rsid w:val="004B7CB4"/>
    <w:rsid w:val="004B7D46"/>
    <w:rsid w:val="004C0018"/>
    <w:rsid w:val="004C0741"/>
    <w:rsid w:val="004C088A"/>
    <w:rsid w:val="004C0A56"/>
    <w:rsid w:val="004C0DD2"/>
    <w:rsid w:val="004C0ED6"/>
    <w:rsid w:val="004C0F0E"/>
    <w:rsid w:val="004C19C9"/>
    <w:rsid w:val="004C1D3B"/>
    <w:rsid w:val="004C2418"/>
    <w:rsid w:val="004C24D8"/>
    <w:rsid w:val="004C254D"/>
    <w:rsid w:val="004C285E"/>
    <w:rsid w:val="004C292C"/>
    <w:rsid w:val="004C2D57"/>
    <w:rsid w:val="004C381C"/>
    <w:rsid w:val="004C3CFD"/>
    <w:rsid w:val="004C3D77"/>
    <w:rsid w:val="004C3DFD"/>
    <w:rsid w:val="004C3E93"/>
    <w:rsid w:val="004C3F82"/>
    <w:rsid w:val="004C42B7"/>
    <w:rsid w:val="004C4322"/>
    <w:rsid w:val="004C471E"/>
    <w:rsid w:val="004C4BC7"/>
    <w:rsid w:val="004C4C0E"/>
    <w:rsid w:val="004C516A"/>
    <w:rsid w:val="004C5282"/>
    <w:rsid w:val="004C52AD"/>
    <w:rsid w:val="004C5FAB"/>
    <w:rsid w:val="004C61F9"/>
    <w:rsid w:val="004C65D9"/>
    <w:rsid w:val="004C66DA"/>
    <w:rsid w:val="004C6A17"/>
    <w:rsid w:val="004C7278"/>
    <w:rsid w:val="004C72BE"/>
    <w:rsid w:val="004C7CC4"/>
    <w:rsid w:val="004C7EC6"/>
    <w:rsid w:val="004C7F5A"/>
    <w:rsid w:val="004CE592"/>
    <w:rsid w:val="004D01E2"/>
    <w:rsid w:val="004D02DD"/>
    <w:rsid w:val="004D0740"/>
    <w:rsid w:val="004D07B9"/>
    <w:rsid w:val="004D0BAD"/>
    <w:rsid w:val="004D0F55"/>
    <w:rsid w:val="004D14AC"/>
    <w:rsid w:val="004D1570"/>
    <w:rsid w:val="004D1663"/>
    <w:rsid w:val="004D1BFD"/>
    <w:rsid w:val="004D21B7"/>
    <w:rsid w:val="004D2362"/>
    <w:rsid w:val="004D2563"/>
    <w:rsid w:val="004D280F"/>
    <w:rsid w:val="004D2BBC"/>
    <w:rsid w:val="004D2F32"/>
    <w:rsid w:val="004D3108"/>
    <w:rsid w:val="004D323E"/>
    <w:rsid w:val="004D3997"/>
    <w:rsid w:val="004D39CD"/>
    <w:rsid w:val="004D3F70"/>
    <w:rsid w:val="004D4231"/>
    <w:rsid w:val="004D477E"/>
    <w:rsid w:val="004D4B35"/>
    <w:rsid w:val="004D4B7C"/>
    <w:rsid w:val="004D4D2E"/>
    <w:rsid w:val="004D4F20"/>
    <w:rsid w:val="004D5258"/>
    <w:rsid w:val="004D53AC"/>
    <w:rsid w:val="004D5C61"/>
    <w:rsid w:val="004D632C"/>
    <w:rsid w:val="004D6515"/>
    <w:rsid w:val="004D68E4"/>
    <w:rsid w:val="004D697D"/>
    <w:rsid w:val="004D6D1D"/>
    <w:rsid w:val="004D7342"/>
    <w:rsid w:val="004D7AD2"/>
    <w:rsid w:val="004D7C64"/>
    <w:rsid w:val="004E033E"/>
    <w:rsid w:val="004E0659"/>
    <w:rsid w:val="004E0CE1"/>
    <w:rsid w:val="004E0D4A"/>
    <w:rsid w:val="004E17C6"/>
    <w:rsid w:val="004E19F5"/>
    <w:rsid w:val="004E221F"/>
    <w:rsid w:val="004E2C7A"/>
    <w:rsid w:val="004E301A"/>
    <w:rsid w:val="004E413F"/>
    <w:rsid w:val="004E43B8"/>
    <w:rsid w:val="004E48D7"/>
    <w:rsid w:val="004E4E4D"/>
    <w:rsid w:val="004E4EA9"/>
    <w:rsid w:val="004E4F76"/>
    <w:rsid w:val="004E52D9"/>
    <w:rsid w:val="004E54AB"/>
    <w:rsid w:val="004E5929"/>
    <w:rsid w:val="004E5A99"/>
    <w:rsid w:val="004E5B51"/>
    <w:rsid w:val="004E5D69"/>
    <w:rsid w:val="004E6257"/>
    <w:rsid w:val="004E679A"/>
    <w:rsid w:val="004E76D5"/>
    <w:rsid w:val="004E7C21"/>
    <w:rsid w:val="004F0252"/>
    <w:rsid w:val="004F0352"/>
    <w:rsid w:val="004F0363"/>
    <w:rsid w:val="004F09D3"/>
    <w:rsid w:val="004F0BE0"/>
    <w:rsid w:val="004F1E08"/>
    <w:rsid w:val="004F1ECC"/>
    <w:rsid w:val="004F2B00"/>
    <w:rsid w:val="004F3756"/>
    <w:rsid w:val="004F3AA6"/>
    <w:rsid w:val="004F3C80"/>
    <w:rsid w:val="004F3DCF"/>
    <w:rsid w:val="004F4107"/>
    <w:rsid w:val="004F43AA"/>
    <w:rsid w:val="004F491D"/>
    <w:rsid w:val="004F4C40"/>
    <w:rsid w:val="004F4F43"/>
    <w:rsid w:val="004F5545"/>
    <w:rsid w:val="004F566D"/>
    <w:rsid w:val="004F5B5A"/>
    <w:rsid w:val="004F5ECC"/>
    <w:rsid w:val="004F5F47"/>
    <w:rsid w:val="004F61A4"/>
    <w:rsid w:val="004F6543"/>
    <w:rsid w:val="004F66B8"/>
    <w:rsid w:val="004F6BE6"/>
    <w:rsid w:val="004F6BF2"/>
    <w:rsid w:val="004F6D5F"/>
    <w:rsid w:val="004F6F1F"/>
    <w:rsid w:val="004F7381"/>
    <w:rsid w:val="004F7D87"/>
    <w:rsid w:val="004F7DB0"/>
    <w:rsid w:val="005007E6"/>
    <w:rsid w:val="00500BEC"/>
    <w:rsid w:val="00500F3F"/>
    <w:rsid w:val="0050189D"/>
    <w:rsid w:val="00501959"/>
    <w:rsid w:val="00501989"/>
    <w:rsid w:val="00501BD4"/>
    <w:rsid w:val="00501C3D"/>
    <w:rsid w:val="00501FA1"/>
    <w:rsid w:val="00502254"/>
    <w:rsid w:val="00502676"/>
    <w:rsid w:val="00503194"/>
    <w:rsid w:val="00503233"/>
    <w:rsid w:val="005032D3"/>
    <w:rsid w:val="0050385A"/>
    <w:rsid w:val="0050394C"/>
    <w:rsid w:val="00503B61"/>
    <w:rsid w:val="00503BCC"/>
    <w:rsid w:val="005041C9"/>
    <w:rsid w:val="00504234"/>
    <w:rsid w:val="005048E8"/>
    <w:rsid w:val="0050495C"/>
    <w:rsid w:val="00504983"/>
    <w:rsid w:val="00505619"/>
    <w:rsid w:val="0050689F"/>
    <w:rsid w:val="00506AA3"/>
    <w:rsid w:val="00506D74"/>
    <w:rsid w:val="00506FF0"/>
    <w:rsid w:val="00507439"/>
    <w:rsid w:val="005079A1"/>
    <w:rsid w:val="00507A18"/>
    <w:rsid w:val="00510F95"/>
    <w:rsid w:val="00510FD4"/>
    <w:rsid w:val="005110BA"/>
    <w:rsid w:val="005113AD"/>
    <w:rsid w:val="0051148E"/>
    <w:rsid w:val="00511629"/>
    <w:rsid w:val="00511EDF"/>
    <w:rsid w:val="005122C0"/>
    <w:rsid w:val="0051240E"/>
    <w:rsid w:val="0051241D"/>
    <w:rsid w:val="0051241F"/>
    <w:rsid w:val="005125D7"/>
    <w:rsid w:val="00512B2F"/>
    <w:rsid w:val="00512D03"/>
    <w:rsid w:val="00512F5D"/>
    <w:rsid w:val="005132C8"/>
    <w:rsid w:val="00513C81"/>
    <w:rsid w:val="00513E12"/>
    <w:rsid w:val="00513E41"/>
    <w:rsid w:val="005140A8"/>
    <w:rsid w:val="00514175"/>
    <w:rsid w:val="005143A6"/>
    <w:rsid w:val="00514593"/>
    <w:rsid w:val="005147C1"/>
    <w:rsid w:val="00514D36"/>
    <w:rsid w:val="00514D92"/>
    <w:rsid w:val="00514E5A"/>
    <w:rsid w:val="005150BC"/>
    <w:rsid w:val="005151B9"/>
    <w:rsid w:val="00515D4F"/>
    <w:rsid w:val="00515E89"/>
    <w:rsid w:val="0051655B"/>
    <w:rsid w:val="005165A0"/>
    <w:rsid w:val="005168C4"/>
    <w:rsid w:val="00516BE8"/>
    <w:rsid w:val="00516CD2"/>
    <w:rsid w:val="00516E9B"/>
    <w:rsid w:val="00517696"/>
    <w:rsid w:val="005179B1"/>
    <w:rsid w:val="00517EAB"/>
    <w:rsid w:val="00517F66"/>
    <w:rsid w:val="0052057D"/>
    <w:rsid w:val="005205F7"/>
    <w:rsid w:val="00520A6D"/>
    <w:rsid w:val="00520D14"/>
    <w:rsid w:val="005211A1"/>
    <w:rsid w:val="00521E82"/>
    <w:rsid w:val="005222AD"/>
    <w:rsid w:val="00522819"/>
    <w:rsid w:val="005228FF"/>
    <w:rsid w:val="005231CC"/>
    <w:rsid w:val="005233AD"/>
    <w:rsid w:val="005233F2"/>
    <w:rsid w:val="00523850"/>
    <w:rsid w:val="00524746"/>
    <w:rsid w:val="005249B9"/>
    <w:rsid w:val="00524C92"/>
    <w:rsid w:val="00524CB2"/>
    <w:rsid w:val="00524CC0"/>
    <w:rsid w:val="00524FD2"/>
    <w:rsid w:val="0052538C"/>
    <w:rsid w:val="00525539"/>
    <w:rsid w:val="00525542"/>
    <w:rsid w:val="00525A3A"/>
    <w:rsid w:val="00525E11"/>
    <w:rsid w:val="005263C0"/>
    <w:rsid w:val="00526744"/>
    <w:rsid w:val="005268ED"/>
    <w:rsid w:val="00527175"/>
    <w:rsid w:val="00527452"/>
    <w:rsid w:val="0052771F"/>
    <w:rsid w:val="00527908"/>
    <w:rsid w:val="00527949"/>
    <w:rsid w:val="00527C0F"/>
    <w:rsid w:val="00527DC6"/>
    <w:rsid w:val="00530181"/>
    <w:rsid w:val="00530467"/>
    <w:rsid w:val="005307EE"/>
    <w:rsid w:val="00530ADF"/>
    <w:rsid w:val="005310D5"/>
    <w:rsid w:val="005310E4"/>
    <w:rsid w:val="005311FB"/>
    <w:rsid w:val="0053151D"/>
    <w:rsid w:val="005315D4"/>
    <w:rsid w:val="005316F2"/>
    <w:rsid w:val="005317C8"/>
    <w:rsid w:val="00531AE7"/>
    <w:rsid w:val="00531ECC"/>
    <w:rsid w:val="00532210"/>
    <w:rsid w:val="005327E7"/>
    <w:rsid w:val="00532917"/>
    <w:rsid w:val="00532A70"/>
    <w:rsid w:val="00532CCD"/>
    <w:rsid w:val="00532E4C"/>
    <w:rsid w:val="005330F1"/>
    <w:rsid w:val="005333A4"/>
    <w:rsid w:val="00533F2C"/>
    <w:rsid w:val="005343C1"/>
    <w:rsid w:val="00534650"/>
    <w:rsid w:val="00534681"/>
    <w:rsid w:val="0053495E"/>
    <w:rsid w:val="00534C8F"/>
    <w:rsid w:val="00534E9A"/>
    <w:rsid w:val="0053525D"/>
    <w:rsid w:val="00535678"/>
    <w:rsid w:val="0053587C"/>
    <w:rsid w:val="0053605B"/>
    <w:rsid w:val="005360F7"/>
    <w:rsid w:val="00536D3E"/>
    <w:rsid w:val="005374F3"/>
    <w:rsid w:val="005377EA"/>
    <w:rsid w:val="005378EF"/>
    <w:rsid w:val="00537D94"/>
    <w:rsid w:val="00540268"/>
    <w:rsid w:val="0054058A"/>
    <w:rsid w:val="00540A26"/>
    <w:rsid w:val="00540D56"/>
    <w:rsid w:val="00540E1A"/>
    <w:rsid w:val="00541011"/>
    <w:rsid w:val="0054136E"/>
    <w:rsid w:val="00541627"/>
    <w:rsid w:val="00541843"/>
    <w:rsid w:val="005419C2"/>
    <w:rsid w:val="00541F29"/>
    <w:rsid w:val="00541F47"/>
    <w:rsid w:val="00542439"/>
    <w:rsid w:val="005424B2"/>
    <w:rsid w:val="00542851"/>
    <w:rsid w:val="0054297D"/>
    <w:rsid w:val="00542AD2"/>
    <w:rsid w:val="00542C17"/>
    <w:rsid w:val="005431D1"/>
    <w:rsid w:val="005439C6"/>
    <w:rsid w:val="00544477"/>
    <w:rsid w:val="005446E4"/>
    <w:rsid w:val="00544B5D"/>
    <w:rsid w:val="00545056"/>
    <w:rsid w:val="005462CF"/>
    <w:rsid w:val="005462FB"/>
    <w:rsid w:val="005465C5"/>
    <w:rsid w:val="005474F5"/>
    <w:rsid w:val="005477DA"/>
    <w:rsid w:val="00547AC3"/>
    <w:rsid w:val="00547AE6"/>
    <w:rsid w:val="00547CC2"/>
    <w:rsid w:val="00547D6D"/>
    <w:rsid w:val="00547EB5"/>
    <w:rsid w:val="00547FF9"/>
    <w:rsid w:val="00550C08"/>
    <w:rsid w:val="00550CA1"/>
    <w:rsid w:val="00551234"/>
    <w:rsid w:val="00551361"/>
    <w:rsid w:val="00551E7D"/>
    <w:rsid w:val="0055259C"/>
    <w:rsid w:val="005527CE"/>
    <w:rsid w:val="00553023"/>
    <w:rsid w:val="005537A6"/>
    <w:rsid w:val="005538D4"/>
    <w:rsid w:val="005543B5"/>
    <w:rsid w:val="005547AE"/>
    <w:rsid w:val="0055502E"/>
    <w:rsid w:val="0055517C"/>
    <w:rsid w:val="005559EF"/>
    <w:rsid w:val="00555F7B"/>
    <w:rsid w:val="00555FA1"/>
    <w:rsid w:val="00555FC2"/>
    <w:rsid w:val="005564E8"/>
    <w:rsid w:val="00556686"/>
    <w:rsid w:val="00556854"/>
    <w:rsid w:val="00556A64"/>
    <w:rsid w:val="005570FC"/>
    <w:rsid w:val="0055716A"/>
    <w:rsid w:val="00557BFE"/>
    <w:rsid w:val="00557DB3"/>
    <w:rsid w:val="00557DF3"/>
    <w:rsid w:val="00560441"/>
    <w:rsid w:val="00560486"/>
    <w:rsid w:val="00560A16"/>
    <w:rsid w:val="00560C31"/>
    <w:rsid w:val="00560ED5"/>
    <w:rsid w:val="00561AA5"/>
    <w:rsid w:val="00561E3A"/>
    <w:rsid w:val="00561E4F"/>
    <w:rsid w:val="00561E6B"/>
    <w:rsid w:val="00561E9B"/>
    <w:rsid w:val="00561EB8"/>
    <w:rsid w:val="005620C4"/>
    <w:rsid w:val="005623A0"/>
    <w:rsid w:val="00562776"/>
    <w:rsid w:val="00564101"/>
    <w:rsid w:val="005641FE"/>
    <w:rsid w:val="005642CB"/>
    <w:rsid w:val="00564680"/>
    <w:rsid w:val="00564B7A"/>
    <w:rsid w:val="00564BFE"/>
    <w:rsid w:val="00564D7B"/>
    <w:rsid w:val="00565826"/>
    <w:rsid w:val="00565984"/>
    <w:rsid w:val="00565A4E"/>
    <w:rsid w:val="00565C43"/>
    <w:rsid w:val="00566A1F"/>
    <w:rsid w:val="005670E1"/>
    <w:rsid w:val="0056751B"/>
    <w:rsid w:val="005678D1"/>
    <w:rsid w:val="00567A1B"/>
    <w:rsid w:val="00567BAF"/>
    <w:rsid w:val="00567F6C"/>
    <w:rsid w:val="00570047"/>
    <w:rsid w:val="0057005D"/>
    <w:rsid w:val="005700EA"/>
    <w:rsid w:val="00570527"/>
    <w:rsid w:val="005709F7"/>
    <w:rsid w:val="005710B9"/>
    <w:rsid w:val="0057185F"/>
    <w:rsid w:val="00571CB8"/>
    <w:rsid w:val="00572448"/>
    <w:rsid w:val="00572876"/>
    <w:rsid w:val="00572BCD"/>
    <w:rsid w:val="00573D77"/>
    <w:rsid w:val="00573E4A"/>
    <w:rsid w:val="005741ED"/>
    <w:rsid w:val="005743C0"/>
    <w:rsid w:val="005745EC"/>
    <w:rsid w:val="0057480E"/>
    <w:rsid w:val="00574CC9"/>
    <w:rsid w:val="00574EAE"/>
    <w:rsid w:val="00575565"/>
    <w:rsid w:val="00575EDE"/>
    <w:rsid w:val="00575F7D"/>
    <w:rsid w:val="0057679F"/>
    <w:rsid w:val="005767A6"/>
    <w:rsid w:val="005769C7"/>
    <w:rsid w:val="0057796E"/>
    <w:rsid w:val="00577B61"/>
    <w:rsid w:val="00580196"/>
    <w:rsid w:val="00580B99"/>
    <w:rsid w:val="00581431"/>
    <w:rsid w:val="00581BFB"/>
    <w:rsid w:val="00581DF0"/>
    <w:rsid w:val="00582151"/>
    <w:rsid w:val="00582501"/>
    <w:rsid w:val="00582FA1"/>
    <w:rsid w:val="00583E58"/>
    <w:rsid w:val="00583FC5"/>
    <w:rsid w:val="00584800"/>
    <w:rsid w:val="00584947"/>
    <w:rsid w:val="00584A3F"/>
    <w:rsid w:val="00584A52"/>
    <w:rsid w:val="00584A92"/>
    <w:rsid w:val="00584BED"/>
    <w:rsid w:val="00584C9D"/>
    <w:rsid w:val="00584DD2"/>
    <w:rsid w:val="00584F6D"/>
    <w:rsid w:val="005852D4"/>
    <w:rsid w:val="00585455"/>
    <w:rsid w:val="005855C0"/>
    <w:rsid w:val="00585A32"/>
    <w:rsid w:val="00585CA2"/>
    <w:rsid w:val="00585DF4"/>
    <w:rsid w:val="0058637D"/>
    <w:rsid w:val="005863A3"/>
    <w:rsid w:val="00587288"/>
    <w:rsid w:val="00590228"/>
    <w:rsid w:val="005906D9"/>
    <w:rsid w:val="00590F39"/>
    <w:rsid w:val="005911BC"/>
    <w:rsid w:val="00591239"/>
    <w:rsid w:val="0059208B"/>
    <w:rsid w:val="0059262E"/>
    <w:rsid w:val="00592999"/>
    <w:rsid w:val="00592C41"/>
    <w:rsid w:val="00592EBE"/>
    <w:rsid w:val="00593067"/>
    <w:rsid w:val="00594188"/>
    <w:rsid w:val="00594D7B"/>
    <w:rsid w:val="005953BB"/>
    <w:rsid w:val="0059583A"/>
    <w:rsid w:val="00595AFA"/>
    <w:rsid w:val="00595DCE"/>
    <w:rsid w:val="00595FB7"/>
    <w:rsid w:val="00596021"/>
    <w:rsid w:val="00596178"/>
    <w:rsid w:val="00596274"/>
    <w:rsid w:val="005962DF"/>
    <w:rsid w:val="005964F6"/>
    <w:rsid w:val="005967DF"/>
    <w:rsid w:val="00597A94"/>
    <w:rsid w:val="00597C71"/>
    <w:rsid w:val="00597E3E"/>
    <w:rsid w:val="005A03AA"/>
    <w:rsid w:val="005A0766"/>
    <w:rsid w:val="005A07F7"/>
    <w:rsid w:val="005A119C"/>
    <w:rsid w:val="005A11BD"/>
    <w:rsid w:val="005A12AD"/>
    <w:rsid w:val="005A1643"/>
    <w:rsid w:val="005A17D1"/>
    <w:rsid w:val="005A1DEA"/>
    <w:rsid w:val="005A2272"/>
    <w:rsid w:val="005A246D"/>
    <w:rsid w:val="005A2B41"/>
    <w:rsid w:val="005A2FE2"/>
    <w:rsid w:val="005A3533"/>
    <w:rsid w:val="005A3B20"/>
    <w:rsid w:val="005A3B6F"/>
    <w:rsid w:val="005A3C5E"/>
    <w:rsid w:val="005A3DA4"/>
    <w:rsid w:val="005A3E0C"/>
    <w:rsid w:val="005A3F03"/>
    <w:rsid w:val="005A4022"/>
    <w:rsid w:val="005A4293"/>
    <w:rsid w:val="005A435B"/>
    <w:rsid w:val="005A49FF"/>
    <w:rsid w:val="005A568D"/>
    <w:rsid w:val="005A59E4"/>
    <w:rsid w:val="005A652D"/>
    <w:rsid w:val="005A6A4B"/>
    <w:rsid w:val="005A6DC5"/>
    <w:rsid w:val="005A6E1A"/>
    <w:rsid w:val="005A709C"/>
    <w:rsid w:val="005A735E"/>
    <w:rsid w:val="005A7FA2"/>
    <w:rsid w:val="005B0084"/>
    <w:rsid w:val="005B0F3E"/>
    <w:rsid w:val="005B1996"/>
    <w:rsid w:val="005B1D25"/>
    <w:rsid w:val="005B218A"/>
    <w:rsid w:val="005B2437"/>
    <w:rsid w:val="005B2732"/>
    <w:rsid w:val="005B3469"/>
    <w:rsid w:val="005B3931"/>
    <w:rsid w:val="005B3ACE"/>
    <w:rsid w:val="005B3B19"/>
    <w:rsid w:val="005B4025"/>
    <w:rsid w:val="005B48B3"/>
    <w:rsid w:val="005B4B45"/>
    <w:rsid w:val="005B4BF6"/>
    <w:rsid w:val="005B4F0B"/>
    <w:rsid w:val="005B4F58"/>
    <w:rsid w:val="005B550D"/>
    <w:rsid w:val="005B5721"/>
    <w:rsid w:val="005B5743"/>
    <w:rsid w:val="005B5874"/>
    <w:rsid w:val="005B58E0"/>
    <w:rsid w:val="005B6134"/>
    <w:rsid w:val="005B6A5E"/>
    <w:rsid w:val="005B6C45"/>
    <w:rsid w:val="005B6CED"/>
    <w:rsid w:val="005B770F"/>
    <w:rsid w:val="005B7F19"/>
    <w:rsid w:val="005C0319"/>
    <w:rsid w:val="005C0461"/>
    <w:rsid w:val="005C080F"/>
    <w:rsid w:val="005C0B46"/>
    <w:rsid w:val="005C10B3"/>
    <w:rsid w:val="005C144A"/>
    <w:rsid w:val="005C14BD"/>
    <w:rsid w:val="005C1569"/>
    <w:rsid w:val="005C15AE"/>
    <w:rsid w:val="005C16D6"/>
    <w:rsid w:val="005C19DF"/>
    <w:rsid w:val="005C1C0F"/>
    <w:rsid w:val="005C1C6C"/>
    <w:rsid w:val="005C2185"/>
    <w:rsid w:val="005C27D6"/>
    <w:rsid w:val="005C28DE"/>
    <w:rsid w:val="005C28F3"/>
    <w:rsid w:val="005C29A3"/>
    <w:rsid w:val="005C2CB1"/>
    <w:rsid w:val="005C2CBE"/>
    <w:rsid w:val="005C2CD1"/>
    <w:rsid w:val="005C2F67"/>
    <w:rsid w:val="005C321D"/>
    <w:rsid w:val="005C3C82"/>
    <w:rsid w:val="005C408F"/>
    <w:rsid w:val="005C43E6"/>
    <w:rsid w:val="005C44EC"/>
    <w:rsid w:val="005C4B38"/>
    <w:rsid w:val="005C4D1B"/>
    <w:rsid w:val="005C4DA7"/>
    <w:rsid w:val="005C557B"/>
    <w:rsid w:val="005C561B"/>
    <w:rsid w:val="005C5EAE"/>
    <w:rsid w:val="005C626E"/>
    <w:rsid w:val="005C6B30"/>
    <w:rsid w:val="005C6D68"/>
    <w:rsid w:val="005C7153"/>
    <w:rsid w:val="005C7216"/>
    <w:rsid w:val="005C7D1C"/>
    <w:rsid w:val="005C7E70"/>
    <w:rsid w:val="005D00F1"/>
    <w:rsid w:val="005D0553"/>
    <w:rsid w:val="005D0653"/>
    <w:rsid w:val="005D0773"/>
    <w:rsid w:val="005D07FE"/>
    <w:rsid w:val="005D0BCC"/>
    <w:rsid w:val="005D0EEC"/>
    <w:rsid w:val="005D1846"/>
    <w:rsid w:val="005D1C01"/>
    <w:rsid w:val="005D22F8"/>
    <w:rsid w:val="005D23F5"/>
    <w:rsid w:val="005D249B"/>
    <w:rsid w:val="005D2CCD"/>
    <w:rsid w:val="005D3184"/>
    <w:rsid w:val="005D331F"/>
    <w:rsid w:val="005D3398"/>
    <w:rsid w:val="005D3734"/>
    <w:rsid w:val="005D3849"/>
    <w:rsid w:val="005D42E2"/>
    <w:rsid w:val="005D49C7"/>
    <w:rsid w:val="005D4E1F"/>
    <w:rsid w:val="005D4E34"/>
    <w:rsid w:val="005D569A"/>
    <w:rsid w:val="005D572E"/>
    <w:rsid w:val="005D5C52"/>
    <w:rsid w:val="005D5FAD"/>
    <w:rsid w:val="005D6297"/>
    <w:rsid w:val="005D642A"/>
    <w:rsid w:val="005D64D0"/>
    <w:rsid w:val="005D66D4"/>
    <w:rsid w:val="005D6A19"/>
    <w:rsid w:val="005D6F27"/>
    <w:rsid w:val="005D7080"/>
    <w:rsid w:val="005D7152"/>
    <w:rsid w:val="005D7554"/>
    <w:rsid w:val="005D7837"/>
    <w:rsid w:val="005D7C9A"/>
    <w:rsid w:val="005D7EFE"/>
    <w:rsid w:val="005E033F"/>
    <w:rsid w:val="005E1180"/>
    <w:rsid w:val="005E1650"/>
    <w:rsid w:val="005E16F8"/>
    <w:rsid w:val="005E216B"/>
    <w:rsid w:val="005E2773"/>
    <w:rsid w:val="005E2D8B"/>
    <w:rsid w:val="005E310B"/>
    <w:rsid w:val="005E316F"/>
    <w:rsid w:val="005E374E"/>
    <w:rsid w:val="005E3BAC"/>
    <w:rsid w:val="005E3C1A"/>
    <w:rsid w:val="005E43C7"/>
    <w:rsid w:val="005E4944"/>
    <w:rsid w:val="005E4AD7"/>
    <w:rsid w:val="005E4B1F"/>
    <w:rsid w:val="005E4C1E"/>
    <w:rsid w:val="005E4C3A"/>
    <w:rsid w:val="005E4C46"/>
    <w:rsid w:val="005E4D22"/>
    <w:rsid w:val="005E4D23"/>
    <w:rsid w:val="005E4EAF"/>
    <w:rsid w:val="005E522B"/>
    <w:rsid w:val="005E52C0"/>
    <w:rsid w:val="005E547C"/>
    <w:rsid w:val="005E57E7"/>
    <w:rsid w:val="005E5804"/>
    <w:rsid w:val="005E5ACE"/>
    <w:rsid w:val="005E5BD8"/>
    <w:rsid w:val="005E68C8"/>
    <w:rsid w:val="005E6B37"/>
    <w:rsid w:val="005E6B54"/>
    <w:rsid w:val="005E6F03"/>
    <w:rsid w:val="005E71E0"/>
    <w:rsid w:val="005E7727"/>
    <w:rsid w:val="005E7A14"/>
    <w:rsid w:val="005E7FE3"/>
    <w:rsid w:val="005F01B3"/>
    <w:rsid w:val="005F03CD"/>
    <w:rsid w:val="005F0554"/>
    <w:rsid w:val="005F07A3"/>
    <w:rsid w:val="005F0A21"/>
    <w:rsid w:val="005F0CD7"/>
    <w:rsid w:val="005F0F60"/>
    <w:rsid w:val="005F10DA"/>
    <w:rsid w:val="005F1204"/>
    <w:rsid w:val="005F1C53"/>
    <w:rsid w:val="005F224C"/>
    <w:rsid w:val="005F22B6"/>
    <w:rsid w:val="005F2673"/>
    <w:rsid w:val="005F2817"/>
    <w:rsid w:val="005F2E55"/>
    <w:rsid w:val="005F2FF8"/>
    <w:rsid w:val="005F3351"/>
    <w:rsid w:val="005F3434"/>
    <w:rsid w:val="005F35C8"/>
    <w:rsid w:val="005F4739"/>
    <w:rsid w:val="005F4976"/>
    <w:rsid w:val="005F4D18"/>
    <w:rsid w:val="005F525D"/>
    <w:rsid w:val="005F55EF"/>
    <w:rsid w:val="005F566F"/>
    <w:rsid w:val="005F571F"/>
    <w:rsid w:val="005F5830"/>
    <w:rsid w:val="005F5ABA"/>
    <w:rsid w:val="005F5DC1"/>
    <w:rsid w:val="005F64BE"/>
    <w:rsid w:val="005F6513"/>
    <w:rsid w:val="005F660C"/>
    <w:rsid w:val="005F7156"/>
    <w:rsid w:val="005F717E"/>
    <w:rsid w:val="005F727D"/>
    <w:rsid w:val="005F79A5"/>
    <w:rsid w:val="005F7C27"/>
    <w:rsid w:val="005F7E81"/>
    <w:rsid w:val="005F7F7C"/>
    <w:rsid w:val="00600A0C"/>
    <w:rsid w:val="00600A52"/>
    <w:rsid w:val="00600FC9"/>
    <w:rsid w:val="00601147"/>
    <w:rsid w:val="00601293"/>
    <w:rsid w:val="00601907"/>
    <w:rsid w:val="006019F4"/>
    <w:rsid w:val="00601D8F"/>
    <w:rsid w:val="00601EE5"/>
    <w:rsid w:val="006022D5"/>
    <w:rsid w:val="006035D7"/>
    <w:rsid w:val="00603DB3"/>
    <w:rsid w:val="00604081"/>
    <w:rsid w:val="00604550"/>
    <w:rsid w:val="00604962"/>
    <w:rsid w:val="006049C6"/>
    <w:rsid w:val="00604B7B"/>
    <w:rsid w:val="00604BBB"/>
    <w:rsid w:val="00604D5B"/>
    <w:rsid w:val="00605552"/>
    <w:rsid w:val="006058A8"/>
    <w:rsid w:val="00605BAE"/>
    <w:rsid w:val="00605C18"/>
    <w:rsid w:val="006067C3"/>
    <w:rsid w:val="006067D3"/>
    <w:rsid w:val="0060701F"/>
    <w:rsid w:val="0060721E"/>
    <w:rsid w:val="0060749F"/>
    <w:rsid w:val="006075B6"/>
    <w:rsid w:val="006079CD"/>
    <w:rsid w:val="00607B5E"/>
    <w:rsid w:val="00607C34"/>
    <w:rsid w:val="0061010C"/>
    <w:rsid w:val="0061063A"/>
    <w:rsid w:val="00610EDF"/>
    <w:rsid w:val="0061185B"/>
    <w:rsid w:val="00612512"/>
    <w:rsid w:val="00612528"/>
    <w:rsid w:val="00612563"/>
    <w:rsid w:val="00612E37"/>
    <w:rsid w:val="006136C1"/>
    <w:rsid w:val="006138ED"/>
    <w:rsid w:val="00613A63"/>
    <w:rsid w:val="00614FF8"/>
    <w:rsid w:val="006158D7"/>
    <w:rsid w:val="00615B41"/>
    <w:rsid w:val="00615F42"/>
    <w:rsid w:val="00616296"/>
    <w:rsid w:val="0061654D"/>
    <w:rsid w:val="00616571"/>
    <w:rsid w:val="00616582"/>
    <w:rsid w:val="00616ABA"/>
    <w:rsid w:val="00617206"/>
    <w:rsid w:val="00617395"/>
    <w:rsid w:val="006174FD"/>
    <w:rsid w:val="00617950"/>
    <w:rsid w:val="00617E1C"/>
    <w:rsid w:val="00620037"/>
    <w:rsid w:val="00620169"/>
    <w:rsid w:val="00620323"/>
    <w:rsid w:val="0062084E"/>
    <w:rsid w:val="00620C22"/>
    <w:rsid w:val="006210F1"/>
    <w:rsid w:val="00621244"/>
    <w:rsid w:val="006213CF"/>
    <w:rsid w:val="00621C44"/>
    <w:rsid w:val="00622043"/>
    <w:rsid w:val="0062213E"/>
    <w:rsid w:val="00622796"/>
    <w:rsid w:val="00622BE2"/>
    <w:rsid w:val="00623737"/>
    <w:rsid w:val="0062385C"/>
    <w:rsid w:val="0062464B"/>
    <w:rsid w:val="00624EB8"/>
    <w:rsid w:val="00625061"/>
    <w:rsid w:val="00625A98"/>
    <w:rsid w:val="006260C9"/>
    <w:rsid w:val="00626CA8"/>
    <w:rsid w:val="006271FA"/>
    <w:rsid w:val="00627220"/>
    <w:rsid w:val="0063059A"/>
    <w:rsid w:val="006309CE"/>
    <w:rsid w:val="00630B53"/>
    <w:rsid w:val="00630EEE"/>
    <w:rsid w:val="006311A5"/>
    <w:rsid w:val="00631B02"/>
    <w:rsid w:val="00631BA1"/>
    <w:rsid w:val="00631C54"/>
    <w:rsid w:val="0063292F"/>
    <w:rsid w:val="00632DEE"/>
    <w:rsid w:val="00632E90"/>
    <w:rsid w:val="0063321C"/>
    <w:rsid w:val="00633639"/>
    <w:rsid w:val="00633C52"/>
    <w:rsid w:val="00633EAC"/>
    <w:rsid w:val="00634772"/>
    <w:rsid w:val="00634E04"/>
    <w:rsid w:val="0063511E"/>
    <w:rsid w:val="00635150"/>
    <w:rsid w:val="00635540"/>
    <w:rsid w:val="0063574B"/>
    <w:rsid w:val="00635A85"/>
    <w:rsid w:val="006361C9"/>
    <w:rsid w:val="00636BC7"/>
    <w:rsid w:val="00636C69"/>
    <w:rsid w:val="0063789F"/>
    <w:rsid w:val="00637E1E"/>
    <w:rsid w:val="0064059A"/>
    <w:rsid w:val="00640E9F"/>
    <w:rsid w:val="0064139A"/>
    <w:rsid w:val="006413AF"/>
    <w:rsid w:val="006415CA"/>
    <w:rsid w:val="00641ADB"/>
    <w:rsid w:val="0064233F"/>
    <w:rsid w:val="0064252A"/>
    <w:rsid w:val="00643065"/>
    <w:rsid w:val="00643329"/>
    <w:rsid w:val="00643571"/>
    <w:rsid w:val="00643AB1"/>
    <w:rsid w:val="00643C1E"/>
    <w:rsid w:val="00643C48"/>
    <w:rsid w:val="006443C0"/>
    <w:rsid w:val="006443CE"/>
    <w:rsid w:val="0064478D"/>
    <w:rsid w:val="006447E8"/>
    <w:rsid w:val="0064489C"/>
    <w:rsid w:val="00644AD4"/>
    <w:rsid w:val="00644C81"/>
    <w:rsid w:val="0064509B"/>
    <w:rsid w:val="006451E3"/>
    <w:rsid w:val="00645731"/>
    <w:rsid w:val="00645FF8"/>
    <w:rsid w:val="00646706"/>
    <w:rsid w:val="0064675D"/>
    <w:rsid w:val="00646B74"/>
    <w:rsid w:val="00646D0E"/>
    <w:rsid w:val="00646EB0"/>
    <w:rsid w:val="00646FEB"/>
    <w:rsid w:val="00647252"/>
    <w:rsid w:val="00647734"/>
    <w:rsid w:val="00647D35"/>
    <w:rsid w:val="006506AF"/>
    <w:rsid w:val="006509D5"/>
    <w:rsid w:val="00650C17"/>
    <w:rsid w:val="00651BF4"/>
    <w:rsid w:val="00651FEB"/>
    <w:rsid w:val="00652023"/>
    <w:rsid w:val="00652BB3"/>
    <w:rsid w:val="00652BE0"/>
    <w:rsid w:val="00652C13"/>
    <w:rsid w:val="00652ECE"/>
    <w:rsid w:val="00653185"/>
    <w:rsid w:val="00653449"/>
    <w:rsid w:val="006534C0"/>
    <w:rsid w:val="006535C9"/>
    <w:rsid w:val="006536F8"/>
    <w:rsid w:val="00653840"/>
    <w:rsid w:val="00653BFB"/>
    <w:rsid w:val="00654072"/>
    <w:rsid w:val="0065452B"/>
    <w:rsid w:val="00654E9B"/>
    <w:rsid w:val="00654EF9"/>
    <w:rsid w:val="00655257"/>
    <w:rsid w:val="00655632"/>
    <w:rsid w:val="00655993"/>
    <w:rsid w:val="00656033"/>
    <w:rsid w:val="006571E6"/>
    <w:rsid w:val="00657BF3"/>
    <w:rsid w:val="00658D80"/>
    <w:rsid w:val="0066040F"/>
    <w:rsid w:val="006604D8"/>
    <w:rsid w:val="00661521"/>
    <w:rsid w:val="00661551"/>
    <w:rsid w:val="00661BF3"/>
    <w:rsid w:val="00662293"/>
    <w:rsid w:val="00662FAA"/>
    <w:rsid w:val="006631B0"/>
    <w:rsid w:val="00663601"/>
    <w:rsid w:val="00663F8A"/>
    <w:rsid w:val="006649A9"/>
    <w:rsid w:val="00664FD8"/>
    <w:rsid w:val="006651A9"/>
    <w:rsid w:val="006658D7"/>
    <w:rsid w:val="0066593F"/>
    <w:rsid w:val="006659F9"/>
    <w:rsid w:val="00666261"/>
    <w:rsid w:val="006662AB"/>
    <w:rsid w:val="0066675A"/>
    <w:rsid w:val="006667C8"/>
    <w:rsid w:val="00666A1F"/>
    <w:rsid w:val="00666E6B"/>
    <w:rsid w:val="0066707F"/>
    <w:rsid w:val="006670C4"/>
    <w:rsid w:val="006672AE"/>
    <w:rsid w:val="00667624"/>
    <w:rsid w:val="00667D2D"/>
    <w:rsid w:val="00670280"/>
    <w:rsid w:val="00670820"/>
    <w:rsid w:val="00670BFD"/>
    <w:rsid w:val="00671270"/>
    <w:rsid w:val="0067149A"/>
    <w:rsid w:val="00671540"/>
    <w:rsid w:val="00671845"/>
    <w:rsid w:val="006718B2"/>
    <w:rsid w:val="0067245C"/>
    <w:rsid w:val="006725BD"/>
    <w:rsid w:val="006727C5"/>
    <w:rsid w:val="00672800"/>
    <w:rsid w:val="006734DB"/>
    <w:rsid w:val="0067385E"/>
    <w:rsid w:val="0067394E"/>
    <w:rsid w:val="00673AE9"/>
    <w:rsid w:val="0067406A"/>
    <w:rsid w:val="00674070"/>
    <w:rsid w:val="00674098"/>
    <w:rsid w:val="00674603"/>
    <w:rsid w:val="00674C2B"/>
    <w:rsid w:val="0067515E"/>
    <w:rsid w:val="00675225"/>
    <w:rsid w:val="00675734"/>
    <w:rsid w:val="00675AE1"/>
    <w:rsid w:val="00675B8D"/>
    <w:rsid w:val="006762E0"/>
    <w:rsid w:val="0067666A"/>
    <w:rsid w:val="00676C55"/>
    <w:rsid w:val="00676FEB"/>
    <w:rsid w:val="006771D5"/>
    <w:rsid w:val="00677364"/>
    <w:rsid w:val="006776C3"/>
    <w:rsid w:val="00677755"/>
    <w:rsid w:val="0067775A"/>
    <w:rsid w:val="006777D0"/>
    <w:rsid w:val="00677A17"/>
    <w:rsid w:val="00677C9F"/>
    <w:rsid w:val="00677F98"/>
    <w:rsid w:val="00677F9C"/>
    <w:rsid w:val="00677FBC"/>
    <w:rsid w:val="0068063E"/>
    <w:rsid w:val="0068069B"/>
    <w:rsid w:val="00680C9C"/>
    <w:rsid w:val="0068168B"/>
    <w:rsid w:val="0068180D"/>
    <w:rsid w:val="00681E2A"/>
    <w:rsid w:val="0068337D"/>
    <w:rsid w:val="006836AE"/>
    <w:rsid w:val="006838E2"/>
    <w:rsid w:val="006839C3"/>
    <w:rsid w:val="00683A2A"/>
    <w:rsid w:val="006848BD"/>
    <w:rsid w:val="00684BD2"/>
    <w:rsid w:val="00685203"/>
    <w:rsid w:val="00685374"/>
    <w:rsid w:val="006853EB"/>
    <w:rsid w:val="006858C5"/>
    <w:rsid w:val="00685B4E"/>
    <w:rsid w:val="00686840"/>
    <w:rsid w:val="00686B45"/>
    <w:rsid w:val="00686EAE"/>
    <w:rsid w:val="006876EF"/>
    <w:rsid w:val="00687A33"/>
    <w:rsid w:val="00690856"/>
    <w:rsid w:val="00690BCC"/>
    <w:rsid w:val="00690E86"/>
    <w:rsid w:val="006910A3"/>
    <w:rsid w:val="00691102"/>
    <w:rsid w:val="006913F8"/>
    <w:rsid w:val="00691B27"/>
    <w:rsid w:val="00691CD2"/>
    <w:rsid w:val="006924F8"/>
    <w:rsid w:val="00692A3D"/>
    <w:rsid w:val="00692DC8"/>
    <w:rsid w:val="006938D1"/>
    <w:rsid w:val="00693C14"/>
    <w:rsid w:val="006940E4"/>
    <w:rsid w:val="006945B6"/>
    <w:rsid w:val="00694692"/>
    <w:rsid w:val="00694864"/>
    <w:rsid w:val="00694FF8"/>
    <w:rsid w:val="006950DC"/>
    <w:rsid w:val="006957EC"/>
    <w:rsid w:val="00695AEB"/>
    <w:rsid w:val="006967B1"/>
    <w:rsid w:val="00696C53"/>
    <w:rsid w:val="00697267"/>
    <w:rsid w:val="006972AA"/>
    <w:rsid w:val="00697DC2"/>
    <w:rsid w:val="00697F36"/>
    <w:rsid w:val="006A01F0"/>
    <w:rsid w:val="006A083E"/>
    <w:rsid w:val="006A0B25"/>
    <w:rsid w:val="006A0C00"/>
    <w:rsid w:val="006A0CD9"/>
    <w:rsid w:val="006A1319"/>
    <w:rsid w:val="006A1374"/>
    <w:rsid w:val="006A1616"/>
    <w:rsid w:val="006A1A9B"/>
    <w:rsid w:val="006A1B12"/>
    <w:rsid w:val="006A1D41"/>
    <w:rsid w:val="006A1EA7"/>
    <w:rsid w:val="006A1F09"/>
    <w:rsid w:val="006A22FE"/>
    <w:rsid w:val="006A2384"/>
    <w:rsid w:val="006A23EF"/>
    <w:rsid w:val="006A2B2C"/>
    <w:rsid w:val="006A2BA9"/>
    <w:rsid w:val="006A3488"/>
    <w:rsid w:val="006A3960"/>
    <w:rsid w:val="006A3A67"/>
    <w:rsid w:val="006A3B55"/>
    <w:rsid w:val="006A3EEF"/>
    <w:rsid w:val="006A4165"/>
    <w:rsid w:val="006A41FF"/>
    <w:rsid w:val="006A45D3"/>
    <w:rsid w:val="006A4CD1"/>
    <w:rsid w:val="006A5911"/>
    <w:rsid w:val="006A698F"/>
    <w:rsid w:val="006A704F"/>
    <w:rsid w:val="006A7DEF"/>
    <w:rsid w:val="006B0089"/>
    <w:rsid w:val="006B0A15"/>
    <w:rsid w:val="006B1384"/>
    <w:rsid w:val="006B1CF8"/>
    <w:rsid w:val="006B1FB1"/>
    <w:rsid w:val="006B3CD4"/>
    <w:rsid w:val="006B3ED7"/>
    <w:rsid w:val="006B4136"/>
    <w:rsid w:val="006B4184"/>
    <w:rsid w:val="006B49B7"/>
    <w:rsid w:val="006B5F16"/>
    <w:rsid w:val="006B5F4E"/>
    <w:rsid w:val="006B6838"/>
    <w:rsid w:val="006B69F2"/>
    <w:rsid w:val="006B742B"/>
    <w:rsid w:val="006B75EE"/>
    <w:rsid w:val="006B7F29"/>
    <w:rsid w:val="006C0443"/>
    <w:rsid w:val="006C1363"/>
    <w:rsid w:val="006C14D3"/>
    <w:rsid w:val="006C1613"/>
    <w:rsid w:val="006C24FC"/>
    <w:rsid w:val="006C2987"/>
    <w:rsid w:val="006C2C89"/>
    <w:rsid w:val="006C35BB"/>
    <w:rsid w:val="006C37AA"/>
    <w:rsid w:val="006C37F3"/>
    <w:rsid w:val="006C3D1C"/>
    <w:rsid w:val="006C3E08"/>
    <w:rsid w:val="006C41A7"/>
    <w:rsid w:val="006C4C17"/>
    <w:rsid w:val="006C5075"/>
    <w:rsid w:val="006C50B8"/>
    <w:rsid w:val="006C50D8"/>
    <w:rsid w:val="006C53F0"/>
    <w:rsid w:val="006C55FB"/>
    <w:rsid w:val="006C5756"/>
    <w:rsid w:val="006C575F"/>
    <w:rsid w:val="006C57C7"/>
    <w:rsid w:val="006C5D86"/>
    <w:rsid w:val="006C5EB5"/>
    <w:rsid w:val="006C660B"/>
    <w:rsid w:val="006C6AF0"/>
    <w:rsid w:val="006C6B81"/>
    <w:rsid w:val="006C6BDE"/>
    <w:rsid w:val="006C6E5B"/>
    <w:rsid w:val="006C7416"/>
    <w:rsid w:val="006C74CF"/>
    <w:rsid w:val="006C74F7"/>
    <w:rsid w:val="006C77DF"/>
    <w:rsid w:val="006C7B06"/>
    <w:rsid w:val="006C7C8F"/>
    <w:rsid w:val="006C7DD0"/>
    <w:rsid w:val="006C7E05"/>
    <w:rsid w:val="006D0016"/>
    <w:rsid w:val="006D04EF"/>
    <w:rsid w:val="006D092A"/>
    <w:rsid w:val="006D09DC"/>
    <w:rsid w:val="006D0E4B"/>
    <w:rsid w:val="006D13BA"/>
    <w:rsid w:val="006D14F8"/>
    <w:rsid w:val="006D18B9"/>
    <w:rsid w:val="006D2199"/>
    <w:rsid w:val="006D2714"/>
    <w:rsid w:val="006D2EEA"/>
    <w:rsid w:val="006D3257"/>
    <w:rsid w:val="006D3446"/>
    <w:rsid w:val="006D34D3"/>
    <w:rsid w:val="006D359A"/>
    <w:rsid w:val="006D3737"/>
    <w:rsid w:val="006D4347"/>
    <w:rsid w:val="006D43D9"/>
    <w:rsid w:val="006D4456"/>
    <w:rsid w:val="006D487F"/>
    <w:rsid w:val="006D497A"/>
    <w:rsid w:val="006D4A38"/>
    <w:rsid w:val="006D4B66"/>
    <w:rsid w:val="006D4CB0"/>
    <w:rsid w:val="006D4D8D"/>
    <w:rsid w:val="006D4DB8"/>
    <w:rsid w:val="006D5170"/>
    <w:rsid w:val="006D5324"/>
    <w:rsid w:val="006D559D"/>
    <w:rsid w:val="006D574B"/>
    <w:rsid w:val="006D6402"/>
    <w:rsid w:val="006D64A1"/>
    <w:rsid w:val="006D670A"/>
    <w:rsid w:val="006D6F71"/>
    <w:rsid w:val="006D7E7E"/>
    <w:rsid w:val="006E0059"/>
    <w:rsid w:val="006E0206"/>
    <w:rsid w:val="006E03C0"/>
    <w:rsid w:val="006E0807"/>
    <w:rsid w:val="006E0AAA"/>
    <w:rsid w:val="006E0F49"/>
    <w:rsid w:val="006E116D"/>
    <w:rsid w:val="006E141B"/>
    <w:rsid w:val="006E188D"/>
    <w:rsid w:val="006E189C"/>
    <w:rsid w:val="006E1BB0"/>
    <w:rsid w:val="006E1FC4"/>
    <w:rsid w:val="006E1FDB"/>
    <w:rsid w:val="006E23C2"/>
    <w:rsid w:val="006E259A"/>
    <w:rsid w:val="006E2E60"/>
    <w:rsid w:val="006E2EAE"/>
    <w:rsid w:val="006E311F"/>
    <w:rsid w:val="006E3C30"/>
    <w:rsid w:val="006E44C2"/>
    <w:rsid w:val="006E44E2"/>
    <w:rsid w:val="006E4557"/>
    <w:rsid w:val="006E4600"/>
    <w:rsid w:val="006E4884"/>
    <w:rsid w:val="006E4D50"/>
    <w:rsid w:val="006E56E7"/>
    <w:rsid w:val="006E5852"/>
    <w:rsid w:val="006E5AF5"/>
    <w:rsid w:val="006E5FC4"/>
    <w:rsid w:val="006E6026"/>
    <w:rsid w:val="006E6651"/>
    <w:rsid w:val="006E677D"/>
    <w:rsid w:val="006E6A10"/>
    <w:rsid w:val="006E6BDE"/>
    <w:rsid w:val="006E740A"/>
    <w:rsid w:val="006E7511"/>
    <w:rsid w:val="006E7D26"/>
    <w:rsid w:val="006F01E1"/>
    <w:rsid w:val="006F0A86"/>
    <w:rsid w:val="006F16F4"/>
    <w:rsid w:val="006F1CAC"/>
    <w:rsid w:val="006F2353"/>
    <w:rsid w:val="006F32A7"/>
    <w:rsid w:val="006F3A87"/>
    <w:rsid w:val="006F3F7F"/>
    <w:rsid w:val="006F3FCE"/>
    <w:rsid w:val="006F4308"/>
    <w:rsid w:val="006F43D1"/>
    <w:rsid w:val="006F44B7"/>
    <w:rsid w:val="006F4607"/>
    <w:rsid w:val="006F4808"/>
    <w:rsid w:val="006F4D69"/>
    <w:rsid w:val="006F5286"/>
    <w:rsid w:val="006F5677"/>
    <w:rsid w:val="006F59F8"/>
    <w:rsid w:val="006F5BFC"/>
    <w:rsid w:val="006F5D4D"/>
    <w:rsid w:val="006F5FDA"/>
    <w:rsid w:val="006F60F5"/>
    <w:rsid w:val="006F6185"/>
    <w:rsid w:val="006F6C6C"/>
    <w:rsid w:val="006F6F28"/>
    <w:rsid w:val="006F701D"/>
    <w:rsid w:val="006F7204"/>
    <w:rsid w:val="006F7BBE"/>
    <w:rsid w:val="007002C6"/>
    <w:rsid w:val="00700436"/>
    <w:rsid w:val="007006E5"/>
    <w:rsid w:val="00700769"/>
    <w:rsid w:val="00700C33"/>
    <w:rsid w:val="00700C6F"/>
    <w:rsid w:val="007013D4"/>
    <w:rsid w:val="00701400"/>
    <w:rsid w:val="007014CB"/>
    <w:rsid w:val="007015A1"/>
    <w:rsid w:val="00701D0E"/>
    <w:rsid w:val="00701FD4"/>
    <w:rsid w:val="007020AE"/>
    <w:rsid w:val="00702687"/>
    <w:rsid w:val="007026AD"/>
    <w:rsid w:val="00702AA9"/>
    <w:rsid w:val="00702AF0"/>
    <w:rsid w:val="00703B7B"/>
    <w:rsid w:val="00704BAC"/>
    <w:rsid w:val="00704E4E"/>
    <w:rsid w:val="007055A1"/>
    <w:rsid w:val="00705912"/>
    <w:rsid w:val="00705C61"/>
    <w:rsid w:val="00706157"/>
    <w:rsid w:val="007069BF"/>
    <w:rsid w:val="007069FE"/>
    <w:rsid w:val="00706C41"/>
    <w:rsid w:val="007075D3"/>
    <w:rsid w:val="00707CAE"/>
    <w:rsid w:val="00707EF9"/>
    <w:rsid w:val="00707F7B"/>
    <w:rsid w:val="007100D4"/>
    <w:rsid w:val="007105EE"/>
    <w:rsid w:val="00710AC0"/>
    <w:rsid w:val="00711644"/>
    <w:rsid w:val="0071180D"/>
    <w:rsid w:val="0071195C"/>
    <w:rsid w:val="00711DE5"/>
    <w:rsid w:val="00713082"/>
    <w:rsid w:val="00713D65"/>
    <w:rsid w:val="00714CDE"/>
    <w:rsid w:val="00714D6A"/>
    <w:rsid w:val="007151CE"/>
    <w:rsid w:val="00715380"/>
    <w:rsid w:val="00716594"/>
    <w:rsid w:val="007167D8"/>
    <w:rsid w:val="00716807"/>
    <w:rsid w:val="007168AA"/>
    <w:rsid w:val="00716D3D"/>
    <w:rsid w:val="00717AF8"/>
    <w:rsid w:val="0072016D"/>
    <w:rsid w:val="00720215"/>
    <w:rsid w:val="0072022B"/>
    <w:rsid w:val="0072056C"/>
    <w:rsid w:val="007205DB"/>
    <w:rsid w:val="007209D2"/>
    <w:rsid w:val="00721A29"/>
    <w:rsid w:val="00722106"/>
    <w:rsid w:val="00723097"/>
    <w:rsid w:val="00723103"/>
    <w:rsid w:val="0072322A"/>
    <w:rsid w:val="007237E5"/>
    <w:rsid w:val="00723E11"/>
    <w:rsid w:val="0072452D"/>
    <w:rsid w:val="00724607"/>
    <w:rsid w:val="007248BA"/>
    <w:rsid w:val="00724F9D"/>
    <w:rsid w:val="00725518"/>
    <w:rsid w:val="00725AE4"/>
    <w:rsid w:val="007267AD"/>
    <w:rsid w:val="00726D11"/>
    <w:rsid w:val="00726E2D"/>
    <w:rsid w:val="00726EC7"/>
    <w:rsid w:val="00726FFC"/>
    <w:rsid w:val="00727996"/>
    <w:rsid w:val="00727A3B"/>
    <w:rsid w:val="00727A9D"/>
    <w:rsid w:val="007308DE"/>
    <w:rsid w:val="00730E5E"/>
    <w:rsid w:val="00730F27"/>
    <w:rsid w:val="007310FE"/>
    <w:rsid w:val="007317F2"/>
    <w:rsid w:val="0073195E"/>
    <w:rsid w:val="00732B4D"/>
    <w:rsid w:val="00732BD8"/>
    <w:rsid w:val="0073317D"/>
    <w:rsid w:val="007332A1"/>
    <w:rsid w:val="0073368D"/>
    <w:rsid w:val="0073424B"/>
    <w:rsid w:val="00734DAE"/>
    <w:rsid w:val="00735007"/>
    <w:rsid w:val="0073565B"/>
    <w:rsid w:val="00735974"/>
    <w:rsid w:val="00735A3C"/>
    <w:rsid w:val="00735E96"/>
    <w:rsid w:val="0073619E"/>
    <w:rsid w:val="007361A0"/>
    <w:rsid w:val="00736269"/>
    <w:rsid w:val="00736598"/>
    <w:rsid w:val="007366E7"/>
    <w:rsid w:val="0073683C"/>
    <w:rsid w:val="0073698E"/>
    <w:rsid w:val="00736ADA"/>
    <w:rsid w:val="00736C9C"/>
    <w:rsid w:val="00736E3E"/>
    <w:rsid w:val="007371CE"/>
    <w:rsid w:val="00737493"/>
    <w:rsid w:val="007375B8"/>
    <w:rsid w:val="00737DBF"/>
    <w:rsid w:val="00737F99"/>
    <w:rsid w:val="00740692"/>
    <w:rsid w:val="00740A23"/>
    <w:rsid w:val="007417B2"/>
    <w:rsid w:val="007417E5"/>
    <w:rsid w:val="00741AD3"/>
    <w:rsid w:val="00741BAF"/>
    <w:rsid w:val="00742466"/>
    <w:rsid w:val="0074247B"/>
    <w:rsid w:val="00742893"/>
    <w:rsid w:val="00742C12"/>
    <w:rsid w:val="00742FDA"/>
    <w:rsid w:val="00743023"/>
    <w:rsid w:val="00743277"/>
    <w:rsid w:val="00743844"/>
    <w:rsid w:val="00743986"/>
    <w:rsid w:val="00743FBF"/>
    <w:rsid w:val="00744287"/>
    <w:rsid w:val="0074428D"/>
    <w:rsid w:val="007443F5"/>
    <w:rsid w:val="007448B8"/>
    <w:rsid w:val="00744A97"/>
    <w:rsid w:val="00744D2E"/>
    <w:rsid w:val="00744DCE"/>
    <w:rsid w:val="00744E6A"/>
    <w:rsid w:val="00745860"/>
    <w:rsid w:val="00745DDC"/>
    <w:rsid w:val="00745FE0"/>
    <w:rsid w:val="00746527"/>
    <w:rsid w:val="0074667E"/>
    <w:rsid w:val="00746A60"/>
    <w:rsid w:val="00746CA3"/>
    <w:rsid w:val="00746D7B"/>
    <w:rsid w:val="00746F6C"/>
    <w:rsid w:val="00747150"/>
    <w:rsid w:val="007473AF"/>
    <w:rsid w:val="007473F4"/>
    <w:rsid w:val="00747436"/>
    <w:rsid w:val="0074772D"/>
    <w:rsid w:val="0074790D"/>
    <w:rsid w:val="00747FD6"/>
    <w:rsid w:val="0075010D"/>
    <w:rsid w:val="007504B0"/>
    <w:rsid w:val="0075110E"/>
    <w:rsid w:val="00751A80"/>
    <w:rsid w:val="00752086"/>
    <w:rsid w:val="00752607"/>
    <w:rsid w:val="0075263D"/>
    <w:rsid w:val="00752B5F"/>
    <w:rsid w:val="00753262"/>
    <w:rsid w:val="007533D4"/>
    <w:rsid w:val="00753671"/>
    <w:rsid w:val="00753D93"/>
    <w:rsid w:val="00753DAE"/>
    <w:rsid w:val="00753FBA"/>
    <w:rsid w:val="00754674"/>
    <w:rsid w:val="0075505F"/>
    <w:rsid w:val="007553A0"/>
    <w:rsid w:val="007553B0"/>
    <w:rsid w:val="007553E3"/>
    <w:rsid w:val="00755D67"/>
    <w:rsid w:val="00755D95"/>
    <w:rsid w:val="00756069"/>
    <w:rsid w:val="0075677A"/>
    <w:rsid w:val="0075698A"/>
    <w:rsid w:val="00756A27"/>
    <w:rsid w:val="00756E4E"/>
    <w:rsid w:val="0075721D"/>
    <w:rsid w:val="00757453"/>
    <w:rsid w:val="00757740"/>
    <w:rsid w:val="00757BAA"/>
    <w:rsid w:val="007605B6"/>
    <w:rsid w:val="0076060E"/>
    <w:rsid w:val="0076069D"/>
    <w:rsid w:val="007607DA"/>
    <w:rsid w:val="00760833"/>
    <w:rsid w:val="00760C64"/>
    <w:rsid w:val="00760DA6"/>
    <w:rsid w:val="00760DE1"/>
    <w:rsid w:val="00761A5C"/>
    <w:rsid w:val="00761B70"/>
    <w:rsid w:val="00761D6A"/>
    <w:rsid w:val="0076219F"/>
    <w:rsid w:val="007622B1"/>
    <w:rsid w:val="00762428"/>
    <w:rsid w:val="007624D9"/>
    <w:rsid w:val="00762A5B"/>
    <w:rsid w:val="00762C82"/>
    <w:rsid w:val="007630CB"/>
    <w:rsid w:val="0076372A"/>
    <w:rsid w:val="0076378E"/>
    <w:rsid w:val="007639E8"/>
    <w:rsid w:val="00764000"/>
    <w:rsid w:val="00764046"/>
    <w:rsid w:val="00764443"/>
    <w:rsid w:val="00764DA7"/>
    <w:rsid w:val="00765370"/>
    <w:rsid w:val="00765858"/>
    <w:rsid w:val="00765F4F"/>
    <w:rsid w:val="0076661E"/>
    <w:rsid w:val="0076699E"/>
    <w:rsid w:val="00766E20"/>
    <w:rsid w:val="0076727E"/>
    <w:rsid w:val="007678BE"/>
    <w:rsid w:val="0077079A"/>
    <w:rsid w:val="00770A5D"/>
    <w:rsid w:val="00770B25"/>
    <w:rsid w:val="00770F69"/>
    <w:rsid w:val="0077102F"/>
    <w:rsid w:val="007713C1"/>
    <w:rsid w:val="007716B2"/>
    <w:rsid w:val="007717AA"/>
    <w:rsid w:val="00771DEB"/>
    <w:rsid w:val="007729F5"/>
    <w:rsid w:val="00772CCA"/>
    <w:rsid w:val="00772D3F"/>
    <w:rsid w:val="00773B57"/>
    <w:rsid w:val="00773BB5"/>
    <w:rsid w:val="00773E48"/>
    <w:rsid w:val="00773E4B"/>
    <w:rsid w:val="00773E7A"/>
    <w:rsid w:val="00774342"/>
    <w:rsid w:val="00774355"/>
    <w:rsid w:val="007745A6"/>
    <w:rsid w:val="00774877"/>
    <w:rsid w:val="00774FF4"/>
    <w:rsid w:val="00775022"/>
    <w:rsid w:val="00775476"/>
    <w:rsid w:val="00775625"/>
    <w:rsid w:val="00775B0F"/>
    <w:rsid w:val="00775E22"/>
    <w:rsid w:val="007760F2"/>
    <w:rsid w:val="00776554"/>
    <w:rsid w:val="00776A87"/>
    <w:rsid w:val="00776AF5"/>
    <w:rsid w:val="007772B7"/>
    <w:rsid w:val="007772FC"/>
    <w:rsid w:val="00777A5F"/>
    <w:rsid w:val="00777FE1"/>
    <w:rsid w:val="00780228"/>
    <w:rsid w:val="007802C1"/>
    <w:rsid w:val="00780AA3"/>
    <w:rsid w:val="00780DE7"/>
    <w:rsid w:val="0078156C"/>
    <w:rsid w:val="00781AB3"/>
    <w:rsid w:val="00781C30"/>
    <w:rsid w:val="00781E3B"/>
    <w:rsid w:val="0078215D"/>
    <w:rsid w:val="007823BF"/>
    <w:rsid w:val="007824B5"/>
    <w:rsid w:val="007825C4"/>
    <w:rsid w:val="00782EF2"/>
    <w:rsid w:val="00782FC8"/>
    <w:rsid w:val="007830EA"/>
    <w:rsid w:val="0078318D"/>
    <w:rsid w:val="00783324"/>
    <w:rsid w:val="0078375D"/>
    <w:rsid w:val="007839BA"/>
    <w:rsid w:val="00783EE4"/>
    <w:rsid w:val="00784712"/>
    <w:rsid w:val="00784AC8"/>
    <w:rsid w:val="00785449"/>
    <w:rsid w:val="00785643"/>
    <w:rsid w:val="00785E7C"/>
    <w:rsid w:val="00786156"/>
    <w:rsid w:val="0078642E"/>
    <w:rsid w:val="007864CD"/>
    <w:rsid w:val="00786545"/>
    <w:rsid w:val="0078686F"/>
    <w:rsid w:val="00786ABC"/>
    <w:rsid w:val="00786B13"/>
    <w:rsid w:val="00786EB5"/>
    <w:rsid w:val="007870C5"/>
    <w:rsid w:val="00787710"/>
    <w:rsid w:val="007903D5"/>
    <w:rsid w:val="00790D20"/>
    <w:rsid w:val="00790D2F"/>
    <w:rsid w:val="00790E69"/>
    <w:rsid w:val="007910FA"/>
    <w:rsid w:val="007911F2"/>
    <w:rsid w:val="00791391"/>
    <w:rsid w:val="00791681"/>
    <w:rsid w:val="00791957"/>
    <w:rsid w:val="007929B4"/>
    <w:rsid w:val="00792A60"/>
    <w:rsid w:val="00792B06"/>
    <w:rsid w:val="0079353A"/>
    <w:rsid w:val="00793734"/>
    <w:rsid w:val="007943C5"/>
    <w:rsid w:val="0079448A"/>
    <w:rsid w:val="0079496B"/>
    <w:rsid w:val="007950C5"/>
    <w:rsid w:val="007951B8"/>
    <w:rsid w:val="00795364"/>
    <w:rsid w:val="00795D71"/>
    <w:rsid w:val="00795EED"/>
    <w:rsid w:val="00796039"/>
    <w:rsid w:val="0079657D"/>
    <w:rsid w:val="007966B7"/>
    <w:rsid w:val="00796B99"/>
    <w:rsid w:val="007974CB"/>
    <w:rsid w:val="00797718"/>
    <w:rsid w:val="00797958"/>
    <w:rsid w:val="00797ED1"/>
    <w:rsid w:val="007A01A4"/>
    <w:rsid w:val="007A09E4"/>
    <w:rsid w:val="007A0A48"/>
    <w:rsid w:val="007A0B4A"/>
    <w:rsid w:val="007A1442"/>
    <w:rsid w:val="007A170A"/>
    <w:rsid w:val="007A170B"/>
    <w:rsid w:val="007A1AF3"/>
    <w:rsid w:val="007A1EFA"/>
    <w:rsid w:val="007A1F64"/>
    <w:rsid w:val="007A212E"/>
    <w:rsid w:val="007A2D30"/>
    <w:rsid w:val="007A2EF5"/>
    <w:rsid w:val="007A2FAF"/>
    <w:rsid w:val="007A41AE"/>
    <w:rsid w:val="007A4B62"/>
    <w:rsid w:val="007A5242"/>
    <w:rsid w:val="007A576D"/>
    <w:rsid w:val="007A59BC"/>
    <w:rsid w:val="007A60BE"/>
    <w:rsid w:val="007A6249"/>
    <w:rsid w:val="007A641A"/>
    <w:rsid w:val="007A6524"/>
    <w:rsid w:val="007A6C5E"/>
    <w:rsid w:val="007A7127"/>
    <w:rsid w:val="007A71A4"/>
    <w:rsid w:val="007A748E"/>
    <w:rsid w:val="007A7612"/>
    <w:rsid w:val="007A7882"/>
    <w:rsid w:val="007A7C3E"/>
    <w:rsid w:val="007A7C5D"/>
    <w:rsid w:val="007A7EE6"/>
    <w:rsid w:val="007B074E"/>
    <w:rsid w:val="007B091E"/>
    <w:rsid w:val="007B1106"/>
    <w:rsid w:val="007B111D"/>
    <w:rsid w:val="007B1499"/>
    <w:rsid w:val="007B1DAD"/>
    <w:rsid w:val="007B2059"/>
    <w:rsid w:val="007B23C9"/>
    <w:rsid w:val="007B25A9"/>
    <w:rsid w:val="007B262C"/>
    <w:rsid w:val="007B26D8"/>
    <w:rsid w:val="007B29A3"/>
    <w:rsid w:val="007B2AFE"/>
    <w:rsid w:val="007B3205"/>
    <w:rsid w:val="007B3AC8"/>
    <w:rsid w:val="007B3F1E"/>
    <w:rsid w:val="007B46CA"/>
    <w:rsid w:val="007B4757"/>
    <w:rsid w:val="007B4A7D"/>
    <w:rsid w:val="007B53DA"/>
    <w:rsid w:val="007B5437"/>
    <w:rsid w:val="007B5A12"/>
    <w:rsid w:val="007B5C02"/>
    <w:rsid w:val="007B66D6"/>
    <w:rsid w:val="007B757F"/>
    <w:rsid w:val="007B79DD"/>
    <w:rsid w:val="007B7EA6"/>
    <w:rsid w:val="007B7F08"/>
    <w:rsid w:val="007C010F"/>
    <w:rsid w:val="007C03EF"/>
    <w:rsid w:val="007C0DEA"/>
    <w:rsid w:val="007C1131"/>
    <w:rsid w:val="007C1771"/>
    <w:rsid w:val="007C1BED"/>
    <w:rsid w:val="007C1D06"/>
    <w:rsid w:val="007C1FBD"/>
    <w:rsid w:val="007C2299"/>
    <w:rsid w:val="007C232C"/>
    <w:rsid w:val="007C25D0"/>
    <w:rsid w:val="007C31EA"/>
    <w:rsid w:val="007C347C"/>
    <w:rsid w:val="007C381D"/>
    <w:rsid w:val="007C3AD9"/>
    <w:rsid w:val="007C3D88"/>
    <w:rsid w:val="007C3DC5"/>
    <w:rsid w:val="007C3ED4"/>
    <w:rsid w:val="007C4BA1"/>
    <w:rsid w:val="007C4BB0"/>
    <w:rsid w:val="007C55E5"/>
    <w:rsid w:val="007C5CB0"/>
    <w:rsid w:val="007C5D8C"/>
    <w:rsid w:val="007C6679"/>
    <w:rsid w:val="007C6920"/>
    <w:rsid w:val="007C698A"/>
    <w:rsid w:val="007C6B70"/>
    <w:rsid w:val="007C72DE"/>
    <w:rsid w:val="007C765A"/>
    <w:rsid w:val="007C79E1"/>
    <w:rsid w:val="007C7C7C"/>
    <w:rsid w:val="007C7F20"/>
    <w:rsid w:val="007D0061"/>
    <w:rsid w:val="007D02BE"/>
    <w:rsid w:val="007D030B"/>
    <w:rsid w:val="007D03DF"/>
    <w:rsid w:val="007D03F5"/>
    <w:rsid w:val="007D095C"/>
    <w:rsid w:val="007D0AE4"/>
    <w:rsid w:val="007D121B"/>
    <w:rsid w:val="007D123A"/>
    <w:rsid w:val="007D12CB"/>
    <w:rsid w:val="007D158E"/>
    <w:rsid w:val="007D1871"/>
    <w:rsid w:val="007D1A17"/>
    <w:rsid w:val="007D1DF8"/>
    <w:rsid w:val="007D20C3"/>
    <w:rsid w:val="007D2652"/>
    <w:rsid w:val="007D2E23"/>
    <w:rsid w:val="007D34A2"/>
    <w:rsid w:val="007D368E"/>
    <w:rsid w:val="007D36F3"/>
    <w:rsid w:val="007D3F4D"/>
    <w:rsid w:val="007D45F7"/>
    <w:rsid w:val="007D48C9"/>
    <w:rsid w:val="007D576A"/>
    <w:rsid w:val="007D5BEF"/>
    <w:rsid w:val="007D62D8"/>
    <w:rsid w:val="007D645C"/>
    <w:rsid w:val="007D64D4"/>
    <w:rsid w:val="007D6840"/>
    <w:rsid w:val="007D6BE0"/>
    <w:rsid w:val="007D6C3C"/>
    <w:rsid w:val="007D6EB1"/>
    <w:rsid w:val="007D702E"/>
    <w:rsid w:val="007D74D8"/>
    <w:rsid w:val="007D7B5B"/>
    <w:rsid w:val="007D7D62"/>
    <w:rsid w:val="007D7F53"/>
    <w:rsid w:val="007E0136"/>
    <w:rsid w:val="007E023E"/>
    <w:rsid w:val="007E0338"/>
    <w:rsid w:val="007E0FDB"/>
    <w:rsid w:val="007E1285"/>
    <w:rsid w:val="007E1339"/>
    <w:rsid w:val="007E137F"/>
    <w:rsid w:val="007E1593"/>
    <w:rsid w:val="007E1976"/>
    <w:rsid w:val="007E198D"/>
    <w:rsid w:val="007E1F68"/>
    <w:rsid w:val="007E306D"/>
    <w:rsid w:val="007E3666"/>
    <w:rsid w:val="007E36B3"/>
    <w:rsid w:val="007E39B9"/>
    <w:rsid w:val="007E3DB9"/>
    <w:rsid w:val="007E3E1D"/>
    <w:rsid w:val="007E3E9E"/>
    <w:rsid w:val="007E4019"/>
    <w:rsid w:val="007E4389"/>
    <w:rsid w:val="007E4FA7"/>
    <w:rsid w:val="007E5303"/>
    <w:rsid w:val="007E5760"/>
    <w:rsid w:val="007E5A1B"/>
    <w:rsid w:val="007E5DA7"/>
    <w:rsid w:val="007E6A43"/>
    <w:rsid w:val="007E6C01"/>
    <w:rsid w:val="007E6DD2"/>
    <w:rsid w:val="007E6EB8"/>
    <w:rsid w:val="007E7036"/>
    <w:rsid w:val="007E73D3"/>
    <w:rsid w:val="007E7571"/>
    <w:rsid w:val="007E7857"/>
    <w:rsid w:val="007E78BE"/>
    <w:rsid w:val="007E7F88"/>
    <w:rsid w:val="007EC4ED"/>
    <w:rsid w:val="007F07EB"/>
    <w:rsid w:val="007F0C70"/>
    <w:rsid w:val="007F0C71"/>
    <w:rsid w:val="007F1187"/>
    <w:rsid w:val="007F13EE"/>
    <w:rsid w:val="007F13FA"/>
    <w:rsid w:val="007F1432"/>
    <w:rsid w:val="007F150B"/>
    <w:rsid w:val="007F18F3"/>
    <w:rsid w:val="007F1C02"/>
    <w:rsid w:val="007F2262"/>
    <w:rsid w:val="007F2541"/>
    <w:rsid w:val="007F290C"/>
    <w:rsid w:val="007F29C5"/>
    <w:rsid w:val="007F2A5E"/>
    <w:rsid w:val="007F2B46"/>
    <w:rsid w:val="007F2C8F"/>
    <w:rsid w:val="007F3395"/>
    <w:rsid w:val="007F3456"/>
    <w:rsid w:val="007F3646"/>
    <w:rsid w:val="007F3D96"/>
    <w:rsid w:val="007F3DC4"/>
    <w:rsid w:val="007F3DF0"/>
    <w:rsid w:val="007F452D"/>
    <w:rsid w:val="007F4A50"/>
    <w:rsid w:val="007F4D88"/>
    <w:rsid w:val="007F4F77"/>
    <w:rsid w:val="007F513C"/>
    <w:rsid w:val="007F54A0"/>
    <w:rsid w:val="007F54A4"/>
    <w:rsid w:val="007F57C7"/>
    <w:rsid w:val="007F62E7"/>
    <w:rsid w:val="007F65E7"/>
    <w:rsid w:val="007F66EE"/>
    <w:rsid w:val="007F6CF8"/>
    <w:rsid w:val="007F6ECC"/>
    <w:rsid w:val="007F6EED"/>
    <w:rsid w:val="007F7604"/>
    <w:rsid w:val="007F7AED"/>
    <w:rsid w:val="007F7B34"/>
    <w:rsid w:val="007F7B62"/>
    <w:rsid w:val="007F7C06"/>
    <w:rsid w:val="008001C2"/>
    <w:rsid w:val="00800732"/>
    <w:rsid w:val="00800881"/>
    <w:rsid w:val="008008B7"/>
    <w:rsid w:val="008009EA"/>
    <w:rsid w:val="00800BC2"/>
    <w:rsid w:val="008010F5"/>
    <w:rsid w:val="008012B9"/>
    <w:rsid w:val="00801765"/>
    <w:rsid w:val="00801775"/>
    <w:rsid w:val="008019CE"/>
    <w:rsid w:val="00802546"/>
    <w:rsid w:val="00802732"/>
    <w:rsid w:val="00802AA7"/>
    <w:rsid w:val="00802C6B"/>
    <w:rsid w:val="008030BD"/>
    <w:rsid w:val="00803271"/>
    <w:rsid w:val="00803B75"/>
    <w:rsid w:val="00804004"/>
    <w:rsid w:val="008042C5"/>
    <w:rsid w:val="00804828"/>
    <w:rsid w:val="00804913"/>
    <w:rsid w:val="00804FA4"/>
    <w:rsid w:val="00805083"/>
    <w:rsid w:val="0080555D"/>
    <w:rsid w:val="00805743"/>
    <w:rsid w:val="0080578C"/>
    <w:rsid w:val="00805D28"/>
    <w:rsid w:val="00805F24"/>
    <w:rsid w:val="008060F0"/>
    <w:rsid w:val="008067A4"/>
    <w:rsid w:val="00806E9A"/>
    <w:rsid w:val="00806F3E"/>
    <w:rsid w:val="00807743"/>
    <w:rsid w:val="00807ABD"/>
    <w:rsid w:val="00807B8F"/>
    <w:rsid w:val="00807DB4"/>
    <w:rsid w:val="00807F03"/>
    <w:rsid w:val="008101BC"/>
    <w:rsid w:val="008103BF"/>
    <w:rsid w:val="0081097B"/>
    <w:rsid w:val="008109B4"/>
    <w:rsid w:val="00810EDD"/>
    <w:rsid w:val="00811328"/>
    <w:rsid w:val="00811F3C"/>
    <w:rsid w:val="00812192"/>
    <w:rsid w:val="0081269D"/>
    <w:rsid w:val="008127FC"/>
    <w:rsid w:val="00813191"/>
    <w:rsid w:val="008133D4"/>
    <w:rsid w:val="008133D7"/>
    <w:rsid w:val="0081342E"/>
    <w:rsid w:val="00813550"/>
    <w:rsid w:val="0081391D"/>
    <w:rsid w:val="00813A2E"/>
    <w:rsid w:val="00813DCD"/>
    <w:rsid w:val="00813E91"/>
    <w:rsid w:val="008143EB"/>
    <w:rsid w:val="00814886"/>
    <w:rsid w:val="00814B07"/>
    <w:rsid w:val="00814E72"/>
    <w:rsid w:val="00814FEB"/>
    <w:rsid w:val="00816435"/>
    <w:rsid w:val="008164D7"/>
    <w:rsid w:val="008168BD"/>
    <w:rsid w:val="00817145"/>
    <w:rsid w:val="00817229"/>
    <w:rsid w:val="008173CD"/>
    <w:rsid w:val="00817407"/>
    <w:rsid w:val="0081748A"/>
    <w:rsid w:val="0081752D"/>
    <w:rsid w:val="0081785D"/>
    <w:rsid w:val="00817E70"/>
    <w:rsid w:val="00820B39"/>
    <w:rsid w:val="00820BBC"/>
    <w:rsid w:val="00821663"/>
    <w:rsid w:val="008219CE"/>
    <w:rsid w:val="00821B3B"/>
    <w:rsid w:val="00821D84"/>
    <w:rsid w:val="00821DC0"/>
    <w:rsid w:val="0082226A"/>
    <w:rsid w:val="00823151"/>
    <w:rsid w:val="008231F8"/>
    <w:rsid w:val="00823420"/>
    <w:rsid w:val="008240B2"/>
    <w:rsid w:val="00825198"/>
    <w:rsid w:val="0082525A"/>
    <w:rsid w:val="008254C3"/>
    <w:rsid w:val="00825B81"/>
    <w:rsid w:val="00826114"/>
    <w:rsid w:val="0082627D"/>
    <w:rsid w:val="008265D6"/>
    <w:rsid w:val="00826934"/>
    <w:rsid w:val="00826F3C"/>
    <w:rsid w:val="008272D7"/>
    <w:rsid w:val="00827AD9"/>
    <w:rsid w:val="00827DCD"/>
    <w:rsid w:val="008308F5"/>
    <w:rsid w:val="00830A33"/>
    <w:rsid w:val="00830A71"/>
    <w:rsid w:val="00831086"/>
    <w:rsid w:val="00831145"/>
    <w:rsid w:val="008316C9"/>
    <w:rsid w:val="00831C58"/>
    <w:rsid w:val="008323E6"/>
    <w:rsid w:val="00833279"/>
    <w:rsid w:val="008332CD"/>
    <w:rsid w:val="00833345"/>
    <w:rsid w:val="00833418"/>
    <w:rsid w:val="0083357B"/>
    <w:rsid w:val="008337C1"/>
    <w:rsid w:val="00833AA4"/>
    <w:rsid w:val="00833AB2"/>
    <w:rsid w:val="00833E0D"/>
    <w:rsid w:val="00834325"/>
    <w:rsid w:val="0083455D"/>
    <w:rsid w:val="008348CA"/>
    <w:rsid w:val="0083554C"/>
    <w:rsid w:val="0083570C"/>
    <w:rsid w:val="008357F3"/>
    <w:rsid w:val="00835820"/>
    <w:rsid w:val="00835F33"/>
    <w:rsid w:val="00836404"/>
    <w:rsid w:val="00836AFF"/>
    <w:rsid w:val="00836B6A"/>
    <w:rsid w:val="00836FAE"/>
    <w:rsid w:val="008373CC"/>
    <w:rsid w:val="0083742D"/>
    <w:rsid w:val="00837ACD"/>
    <w:rsid w:val="00837D7C"/>
    <w:rsid w:val="00837D91"/>
    <w:rsid w:val="008400E4"/>
    <w:rsid w:val="008401D2"/>
    <w:rsid w:val="00840578"/>
    <w:rsid w:val="00840C5A"/>
    <w:rsid w:val="0084120E"/>
    <w:rsid w:val="00841421"/>
    <w:rsid w:val="0084160B"/>
    <w:rsid w:val="0084166D"/>
    <w:rsid w:val="00841B63"/>
    <w:rsid w:val="0084204A"/>
    <w:rsid w:val="00842CD5"/>
    <w:rsid w:val="008432CF"/>
    <w:rsid w:val="00843453"/>
    <w:rsid w:val="0084354D"/>
    <w:rsid w:val="00843C8A"/>
    <w:rsid w:val="00844276"/>
    <w:rsid w:val="00844452"/>
    <w:rsid w:val="00844694"/>
    <w:rsid w:val="00844D7C"/>
    <w:rsid w:val="00844E19"/>
    <w:rsid w:val="008450A7"/>
    <w:rsid w:val="0084544A"/>
    <w:rsid w:val="008456DE"/>
    <w:rsid w:val="00845F2E"/>
    <w:rsid w:val="00846766"/>
    <w:rsid w:val="008479B8"/>
    <w:rsid w:val="00850007"/>
    <w:rsid w:val="0085007A"/>
    <w:rsid w:val="008503D0"/>
    <w:rsid w:val="00850CA8"/>
    <w:rsid w:val="00851097"/>
    <w:rsid w:val="00851DBD"/>
    <w:rsid w:val="008524CF"/>
    <w:rsid w:val="00852AC4"/>
    <w:rsid w:val="00852C8E"/>
    <w:rsid w:val="00852E1F"/>
    <w:rsid w:val="00852F46"/>
    <w:rsid w:val="008531E4"/>
    <w:rsid w:val="00853221"/>
    <w:rsid w:val="00853BE1"/>
    <w:rsid w:val="008541A0"/>
    <w:rsid w:val="008542E5"/>
    <w:rsid w:val="008544CE"/>
    <w:rsid w:val="0085456F"/>
    <w:rsid w:val="00854A9E"/>
    <w:rsid w:val="00854B08"/>
    <w:rsid w:val="00854D70"/>
    <w:rsid w:val="0085541A"/>
    <w:rsid w:val="00855A21"/>
    <w:rsid w:val="008561E1"/>
    <w:rsid w:val="00856F6F"/>
    <w:rsid w:val="00857AAB"/>
    <w:rsid w:val="008602A0"/>
    <w:rsid w:val="008604D6"/>
    <w:rsid w:val="00860CCE"/>
    <w:rsid w:val="00860F90"/>
    <w:rsid w:val="00860FF3"/>
    <w:rsid w:val="0086169E"/>
    <w:rsid w:val="00861BCD"/>
    <w:rsid w:val="008621F7"/>
    <w:rsid w:val="0086232D"/>
    <w:rsid w:val="008623DA"/>
    <w:rsid w:val="008625F0"/>
    <w:rsid w:val="0086300C"/>
    <w:rsid w:val="00863067"/>
    <w:rsid w:val="00863275"/>
    <w:rsid w:val="00863ACD"/>
    <w:rsid w:val="008641DD"/>
    <w:rsid w:val="00864887"/>
    <w:rsid w:val="008649DD"/>
    <w:rsid w:val="00865281"/>
    <w:rsid w:val="00865680"/>
    <w:rsid w:val="00865B1C"/>
    <w:rsid w:val="008667DE"/>
    <w:rsid w:val="0086695A"/>
    <w:rsid w:val="008669DA"/>
    <w:rsid w:val="00866F3B"/>
    <w:rsid w:val="0086740C"/>
    <w:rsid w:val="00867C70"/>
    <w:rsid w:val="00867D6B"/>
    <w:rsid w:val="00867EFA"/>
    <w:rsid w:val="008703C9"/>
    <w:rsid w:val="00870588"/>
    <w:rsid w:val="00870BEF"/>
    <w:rsid w:val="00870E7C"/>
    <w:rsid w:val="00871218"/>
    <w:rsid w:val="00871256"/>
    <w:rsid w:val="00871A6D"/>
    <w:rsid w:val="00871D3E"/>
    <w:rsid w:val="008721B8"/>
    <w:rsid w:val="00872B79"/>
    <w:rsid w:val="00872D11"/>
    <w:rsid w:val="0087318D"/>
    <w:rsid w:val="008732DC"/>
    <w:rsid w:val="0087496E"/>
    <w:rsid w:val="00874C9E"/>
    <w:rsid w:val="0087500F"/>
    <w:rsid w:val="008750AF"/>
    <w:rsid w:val="00875222"/>
    <w:rsid w:val="008753CF"/>
    <w:rsid w:val="0087584A"/>
    <w:rsid w:val="00875B28"/>
    <w:rsid w:val="00875BB6"/>
    <w:rsid w:val="00875CFB"/>
    <w:rsid w:val="00875D4D"/>
    <w:rsid w:val="00876065"/>
    <w:rsid w:val="00876C42"/>
    <w:rsid w:val="00876EA1"/>
    <w:rsid w:val="00876F26"/>
    <w:rsid w:val="0087719C"/>
    <w:rsid w:val="008771A1"/>
    <w:rsid w:val="00877A6B"/>
    <w:rsid w:val="00877EAC"/>
    <w:rsid w:val="0088024C"/>
    <w:rsid w:val="00880625"/>
    <w:rsid w:val="008809D9"/>
    <w:rsid w:val="00880C5B"/>
    <w:rsid w:val="00880C75"/>
    <w:rsid w:val="00880E0B"/>
    <w:rsid w:val="00880F5D"/>
    <w:rsid w:val="008812F2"/>
    <w:rsid w:val="0088168C"/>
    <w:rsid w:val="0088254A"/>
    <w:rsid w:val="00882562"/>
    <w:rsid w:val="0088285F"/>
    <w:rsid w:val="00882E54"/>
    <w:rsid w:val="00883037"/>
    <w:rsid w:val="00883548"/>
    <w:rsid w:val="00883712"/>
    <w:rsid w:val="00884060"/>
    <w:rsid w:val="00884829"/>
    <w:rsid w:val="00884AC0"/>
    <w:rsid w:val="00884E51"/>
    <w:rsid w:val="00885254"/>
    <w:rsid w:val="0088551D"/>
    <w:rsid w:val="008855EB"/>
    <w:rsid w:val="00885901"/>
    <w:rsid w:val="00885E09"/>
    <w:rsid w:val="0088637F"/>
    <w:rsid w:val="008865A7"/>
    <w:rsid w:val="008868DC"/>
    <w:rsid w:val="0088696B"/>
    <w:rsid w:val="00886BDB"/>
    <w:rsid w:val="00886BF1"/>
    <w:rsid w:val="00886C3F"/>
    <w:rsid w:val="00887491"/>
    <w:rsid w:val="0088772C"/>
    <w:rsid w:val="00887F1B"/>
    <w:rsid w:val="00890315"/>
    <w:rsid w:val="00890E76"/>
    <w:rsid w:val="00890F56"/>
    <w:rsid w:val="00890FBD"/>
    <w:rsid w:val="0089122F"/>
    <w:rsid w:val="00891827"/>
    <w:rsid w:val="00891DB0"/>
    <w:rsid w:val="00891EA8"/>
    <w:rsid w:val="008922C5"/>
    <w:rsid w:val="00892328"/>
    <w:rsid w:val="008927FE"/>
    <w:rsid w:val="00892B23"/>
    <w:rsid w:val="00892C17"/>
    <w:rsid w:val="0089361C"/>
    <w:rsid w:val="00894654"/>
    <w:rsid w:val="00894B30"/>
    <w:rsid w:val="008951D3"/>
    <w:rsid w:val="00895350"/>
    <w:rsid w:val="00895561"/>
    <w:rsid w:val="00895EA3"/>
    <w:rsid w:val="0089634B"/>
    <w:rsid w:val="00896855"/>
    <w:rsid w:val="00896BDF"/>
    <w:rsid w:val="00896E02"/>
    <w:rsid w:val="008979DE"/>
    <w:rsid w:val="00897B86"/>
    <w:rsid w:val="00897C90"/>
    <w:rsid w:val="00897D9F"/>
    <w:rsid w:val="008A00C7"/>
    <w:rsid w:val="008A00E4"/>
    <w:rsid w:val="008A0259"/>
    <w:rsid w:val="008A0670"/>
    <w:rsid w:val="008A0CA7"/>
    <w:rsid w:val="008A0F01"/>
    <w:rsid w:val="008A1D62"/>
    <w:rsid w:val="008A1E25"/>
    <w:rsid w:val="008A2093"/>
    <w:rsid w:val="008A2140"/>
    <w:rsid w:val="008A2414"/>
    <w:rsid w:val="008A251C"/>
    <w:rsid w:val="008A26FE"/>
    <w:rsid w:val="008A2820"/>
    <w:rsid w:val="008A287F"/>
    <w:rsid w:val="008A2B9C"/>
    <w:rsid w:val="008A2D9F"/>
    <w:rsid w:val="008A32D5"/>
    <w:rsid w:val="008A3330"/>
    <w:rsid w:val="008A438F"/>
    <w:rsid w:val="008A4AEC"/>
    <w:rsid w:val="008A5FBA"/>
    <w:rsid w:val="008A60DF"/>
    <w:rsid w:val="008A6437"/>
    <w:rsid w:val="008A6967"/>
    <w:rsid w:val="008A72FE"/>
    <w:rsid w:val="008A7760"/>
    <w:rsid w:val="008B001F"/>
    <w:rsid w:val="008B039F"/>
    <w:rsid w:val="008B058A"/>
    <w:rsid w:val="008B10AA"/>
    <w:rsid w:val="008B125A"/>
    <w:rsid w:val="008B1579"/>
    <w:rsid w:val="008B15E7"/>
    <w:rsid w:val="008B18F5"/>
    <w:rsid w:val="008B19CE"/>
    <w:rsid w:val="008B1B84"/>
    <w:rsid w:val="008B1C8C"/>
    <w:rsid w:val="008B1D17"/>
    <w:rsid w:val="008B246F"/>
    <w:rsid w:val="008B2613"/>
    <w:rsid w:val="008B2ADF"/>
    <w:rsid w:val="008B2D29"/>
    <w:rsid w:val="008B2DCB"/>
    <w:rsid w:val="008B2FEA"/>
    <w:rsid w:val="008B34B6"/>
    <w:rsid w:val="008B35BD"/>
    <w:rsid w:val="008B3B7B"/>
    <w:rsid w:val="008B3BD7"/>
    <w:rsid w:val="008B3BFD"/>
    <w:rsid w:val="008B3E1E"/>
    <w:rsid w:val="008B4DDB"/>
    <w:rsid w:val="008B5234"/>
    <w:rsid w:val="008B52C5"/>
    <w:rsid w:val="008B5C04"/>
    <w:rsid w:val="008B5EAE"/>
    <w:rsid w:val="008B5FD1"/>
    <w:rsid w:val="008B603D"/>
    <w:rsid w:val="008B632B"/>
    <w:rsid w:val="008B6343"/>
    <w:rsid w:val="008B662A"/>
    <w:rsid w:val="008B6EE6"/>
    <w:rsid w:val="008B706E"/>
    <w:rsid w:val="008B74A7"/>
    <w:rsid w:val="008B7B5F"/>
    <w:rsid w:val="008C01AC"/>
    <w:rsid w:val="008C06F4"/>
    <w:rsid w:val="008C0918"/>
    <w:rsid w:val="008C09BB"/>
    <w:rsid w:val="008C0B30"/>
    <w:rsid w:val="008C0C9E"/>
    <w:rsid w:val="008C103D"/>
    <w:rsid w:val="008C1680"/>
    <w:rsid w:val="008C1787"/>
    <w:rsid w:val="008C17E0"/>
    <w:rsid w:val="008C1B91"/>
    <w:rsid w:val="008C1C2C"/>
    <w:rsid w:val="008C1CBE"/>
    <w:rsid w:val="008C2113"/>
    <w:rsid w:val="008C28CD"/>
    <w:rsid w:val="008C34A5"/>
    <w:rsid w:val="008C370F"/>
    <w:rsid w:val="008C3894"/>
    <w:rsid w:val="008C3C37"/>
    <w:rsid w:val="008C3D49"/>
    <w:rsid w:val="008C3D9A"/>
    <w:rsid w:val="008C4310"/>
    <w:rsid w:val="008C490F"/>
    <w:rsid w:val="008C4C80"/>
    <w:rsid w:val="008C4C91"/>
    <w:rsid w:val="008C5076"/>
    <w:rsid w:val="008C524B"/>
    <w:rsid w:val="008C55A4"/>
    <w:rsid w:val="008C5A38"/>
    <w:rsid w:val="008C5B82"/>
    <w:rsid w:val="008C5C0D"/>
    <w:rsid w:val="008C65D2"/>
    <w:rsid w:val="008C6C99"/>
    <w:rsid w:val="008C6DF6"/>
    <w:rsid w:val="008C76EA"/>
    <w:rsid w:val="008C7853"/>
    <w:rsid w:val="008C7AE7"/>
    <w:rsid w:val="008C7D22"/>
    <w:rsid w:val="008D02C5"/>
    <w:rsid w:val="008D0321"/>
    <w:rsid w:val="008D06C4"/>
    <w:rsid w:val="008D0833"/>
    <w:rsid w:val="008D0BF2"/>
    <w:rsid w:val="008D1045"/>
    <w:rsid w:val="008D10F5"/>
    <w:rsid w:val="008D13A3"/>
    <w:rsid w:val="008D280D"/>
    <w:rsid w:val="008D32A1"/>
    <w:rsid w:val="008D33BD"/>
    <w:rsid w:val="008D3532"/>
    <w:rsid w:val="008D3605"/>
    <w:rsid w:val="008D3790"/>
    <w:rsid w:val="008D398B"/>
    <w:rsid w:val="008D3B8D"/>
    <w:rsid w:val="008D40F5"/>
    <w:rsid w:val="008D46A5"/>
    <w:rsid w:val="008D4ACD"/>
    <w:rsid w:val="008D4C09"/>
    <w:rsid w:val="008D4C3D"/>
    <w:rsid w:val="008D4E1A"/>
    <w:rsid w:val="008D5033"/>
    <w:rsid w:val="008D50CF"/>
    <w:rsid w:val="008D537C"/>
    <w:rsid w:val="008D56CD"/>
    <w:rsid w:val="008D598F"/>
    <w:rsid w:val="008D5D7B"/>
    <w:rsid w:val="008D6B97"/>
    <w:rsid w:val="008D77E1"/>
    <w:rsid w:val="008D7DB1"/>
    <w:rsid w:val="008E080F"/>
    <w:rsid w:val="008E081C"/>
    <w:rsid w:val="008E09EE"/>
    <w:rsid w:val="008E09F1"/>
    <w:rsid w:val="008E0E8C"/>
    <w:rsid w:val="008E1C6A"/>
    <w:rsid w:val="008E1F93"/>
    <w:rsid w:val="008E2012"/>
    <w:rsid w:val="008E2222"/>
    <w:rsid w:val="008E3008"/>
    <w:rsid w:val="008E3089"/>
    <w:rsid w:val="008E352B"/>
    <w:rsid w:val="008E3D2C"/>
    <w:rsid w:val="008E3DAB"/>
    <w:rsid w:val="008E5036"/>
    <w:rsid w:val="008E5326"/>
    <w:rsid w:val="008E543B"/>
    <w:rsid w:val="008E5781"/>
    <w:rsid w:val="008E5AA6"/>
    <w:rsid w:val="008E5BC5"/>
    <w:rsid w:val="008E5CA6"/>
    <w:rsid w:val="008E5DEB"/>
    <w:rsid w:val="008E636C"/>
    <w:rsid w:val="008E72D7"/>
    <w:rsid w:val="008E7381"/>
    <w:rsid w:val="008E7559"/>
    <w:rsid w:val="008E7CF4"/>
    <w:rsid w:val="008F005E"/>
    <w:rsid w:val="008F04AF"/>
    <w:rsid w:val="008F06B2"/>
    <w:rsid w:val="008F0A54"/>
    <w:rsid w:val="008F0B84"/>
    <w:rsid w:val="008F0DFE"/>
    <w:rsid w:val="008F15E8"/>
    <w:rsid w:val="008F176B"/>
    <w:rsid w:val="008F17DB"/>
    <w:rsid w:val="008F1A8B"/>
    <w:rsid w:val="008F2153"/>
    <w:rsid w:val="008F2649"/>
    <w:rsid w:val="008F2A08"/>
    <w:rsid w:val="008F32FE"/>
    <w:rsid w:val="008F33E2"/>
    <w:rsid w:val="008F39D0"/>
    <w:rsid w:val="008F3ED9"/>
    <w:rsid w:val="008F3EFD"/>
    <w:rsid w:val="008F3F94"/>
    <w:rsid w:val="008F4B26"/>
    <w:rsid w:val="008F4BC6"/>
    <w:rsid w:val="008F5302"/>
    <w:rsid w:val="008F68B6"/>
    <w:rsid w:val="008F68DA"/>
    <w:rsid w:val="008F6B1F"/>
    <w:rsid w:val="008F6EE1"/>
    <w:rsid w:val="008F7341"/>
    <w:rsid w:val="008F74C3"/>
    <w:rsid w:val="008F74C9"/>
    <w:rsid w:val="008F76A2"/>
    <w:rsid w:val="008F775B"/>
    <w:rsid w:val="008F7881"/>
    <w:rsid w:val="008F7C94"/>
    <w:rsid w:val="0090000E"/>
    <w:rsid w:val="00900086"/>
    <w:rsid w:val="0090017F"/>
    <w:rsid w:val="0090061F"/>
    <w:rsid w:val="009008D3"/>
    <w:rsid w:val="009009A7"/>
    <w:rsid w:val="00900D62"/>
    <w:rsid w:val="0090112C"/>
    <w:rsid w:val="00901558"/>
    <w:rsid w:val="00901C11"/>
    <w:rsid w:val="00901D0E"/>
    <w:rsid w:val="00901D26"/>
    <w:rsid w:val="009023D7"/>
    <w:rsid w:val="009023FD"/>
    <w:rsid w:val="0090246B"/>
    <w:rsid w:val="009025EC"/>
    <w:rsid w:val="00902788"/>
    <w:rsid w:val="009029BE"/>
    <w:rsid w:val="00902B49"/>
    <w:rsid w:val="00902ED8"/>
    <w:rsid w:val="009031CB"/>
    <w:rsid w:val="009036C5"/>
    <w:rsid w:val="00903E90"/>
    <w:rsid w:val="009041FE"/>
    <w:rsid w:val="0090439C"/>
    <w:rsid w:val="009046ED"/>
    <w:rsid w:val="009048A4"/>
    <w:rsid w:val="009048E0"/>
    <w:rsid w:val="00904DF1"/>
    <w:rsid w:val="009052B0"/>
    <w:rsid w:val="009055EB"/>
    <w:rsid w:val="0090571C"/>
    <w:rsid w:val="0090663D"/>
    <w:rsid w:val="0090689A"/>
    <w:rsid w:val="00906A59"/>
    <w:rsid w:val="00906A95"/>
    <w:rsid w:val="00906F4C"/>
    <w:rsid w:val="00907748"/>
    <w:rsid w:val="00907A33"/>
    <w:rsid w:val="00907DAF"/>
    <w:rsid w:val="00907E7C"/>
    <w:rsid w:val="00907EDC"/>
    <w:rsid w:val="00907FDF"/>
    <w:rsid w:val="00910294"/>
    <w:rsid w:val="009103DC"/>
    <w:rsid w:val="009104D7"/>
    <w:rsid w:val="009105AB"/>
    <w:rsid w:val="00910659"/>
    <w:rsid w:val="0091068B"/>
    <w:rsid w:val="0091081D"/>
    <w:rsid w:val="009109F0"/>
    <w:rsid w:val="00910C5F"/>
    <w:rsid w:val="00911001"/>
    <w:rsid w:val="00911AF7"/>
    <w:rsid w:val="00912901"/>
    <w:rsid w:val="0091294C"/>
    <w:rsid w:val="00912F91"/>
    <w:rsid w:val="00912FB3"/>
    <w:rsid w:val="00913260"/>
    <w:rsid w:val="00913A83"/>
    <w:rsid w:val="00913B59"/>
    <w:rsid w:val="00914BF4"/>
    <w:rsid w:val="00915C3E"/>
    <w:rsid w:val="00915D7D"/>
    <w:rsid w:val="00915EFB"/>
    <w:rsid w:val="00916032"/>
    <w:rsid w:val="009163E6"/>
    <w:rsid w:val="00916622"/>
    <w:rsid w:val="009167BF"/>
    <w:rsid w:val="00916A3F"/>
    <w:rsid w:val="00916B34"/>
    <w:rsid w:val="00916D90"/>
    <w:rsid w:val="00917F2D"/>
    <w:rsid w:val="00920034"/>
    <w:rsid w:val="00920117"/>
    <w:rsid w:val="009205CF"/>
    <w:rsid w:val="00920977"/>
    <w:rsid w:val="00920EE3"/>
    <w:rsid w:val="00921F2B"/>
    <w:rsid w:val="009225D1"/>
    <w:rsid w:val="009228FB"/>
    <w:rsid w:val="0092295D"/>
    <w:rsid w:val="009229E7"/>
    <w:rsid w:val="00922CBA"/>
    <w:rsid w:val="00922DA9"/>
    <w:rsid w:val="00922E69"/>
    <w:rsid w:val="00923325"/>
    <w:rsid w:val="00923459"/>
    <w:rsid w:val="00923C4A"/>
    <w:rsid w:val="00923C9B"/>
    <w:rsid w:val="009240A9"/>
    <w:rsid w:val="00924336"/>
    <w:rsid w:val="00924585"/>
    <w:rsid w:val="009246AD"/>
    <w:rsid w:val="00924889"/>
    <w:rsid w:val="00924A57"/>
    <w:rsid w:val="00925738"/>
    <w:rsid w:val="00925CEF"/>
    <w:rsid w:val="00925E04"/>
    <w:rsid w:val="00925F75"/>
    <w:rsid w:val="009260DF"/>
    <w:rsid w:val="00926202"/>
    <w:rsid w:val="00926206"/>
    <w:rsid w:val="0092678E"/>
    <w:rsid w:val="009272DA"/>
    <w:rsid w:val="009273D2"/>
    <w:rsid w:val="00930101"/>
    <w:rsid w:val="009309FC"/>
    <w:rsid w:val="00930A6F"/>
    <w:rsid w:val="00931249"/>
    <w:rsid w:val="009315BA"/>
    <w:rsid w:val="00931963"/>
    <w:rsid w:val="00931A47"/>
    <w:rsid w:val="00932415"/>
    <w:rsid w:val="009324D5"/>
    <w:rsid w:val="009328D2"/>
    <w:rsid w:val="00932967"/>
    <w:rsid w:val="0093321C"/>
    <w:rsid w:val="009337A1"/>
    <w:rsid w:val="009338F0"/>
    <w:rsid w:val="00933C55"/>
    <w:rsid w:val="00933E20"/>
    <w:rsid w:val="009343DA"/>
    <w:rsid w:val="0093469B"/>
    <w:rsid w:val="00934A58"/>
    <w:rsid w:val="00934B30"/>
    <w:rsid w:val="00934F7A"/>
    <w:rsid w:val="00935544"/>
    <w:rsid w:val="00935B26"/>
    <w:rsid w:val="00935B38"/>
    <w:rsid w:val="00935FC2"/>
    <w:rsid w:val="00936124"/>
    <w:rsid w:val="009363CD"/>
    <w:rsid w:val="00936691"/>
    <w:rsid w:val="00936ADD"/>
    <w:rsid w:val="00936CF4"/>
    <w:rsid w:val="00936F22"/>
    <w:rsid w:val="00937447"/>
    <w:rsid w:val="009376ED"/>
    <w:rsid w:val="00937973"/>
    <w:rsid w:val="00937A45"/>
    <w:rsid w:val="00937E85"/>
    <w:rsid w:val="0094019B"/>
    <w:rsid w:val="00940307"/>
    <w:rsid w:val="009405CB"/>
    <w:rsid w:val="00940892"/>
    <w:rsid w:val="00940B4F"/>
    <w:rsid w:val="00940B7B"/>
    <w:rsid w:val="009414C3"/>
    <w:rsid w:val="009415F6"/>
    <w:rsid w:val="00941861"/>
    <w:rsid w:val="009418EC"/>
    <w:rsid w:val="00941AC3"/>
    <w:rsid w:val="00942DC8"/>
    <w:rsid w:val="00943119"/>
    <w:rsid w:val="009433EA"/>
    <w:rsid w:val="0094450F"/>
    <w:rsid w:val="009447A7"/>
    <w:rsid w:val="009447F7"/>
    <w:rsid w:val="00944E58"/>
    <w:rsid w:val="00945160"/>
    <w:rsid w:val="009452B6"/>
    <w:rsid w:val="00945BF5"/>
    <w:rsid w:val="009461F0"/>
    <w:rsid w:val="00946232"/>
    <w:rsid w:val="00946832"/>
    <w:rsid w:val="00947580"/>
    <w:rsid w:val="0094785C"/>
    <w:rsid w:val="00947964"/>
    <w:rsid w:val="00947A12"/>
    <w:rsid w:val="00947D27"/>
    <w:rsid w:val="00950F99"/>
    <w:rsid w:val="009511E6"/>
    <w:rsid w:val="00951A4F"/>
    <w:rsid w:val="009523AB"/>
    <w:rsid w:val="00952F84"/>
    <w:rsid w:val="00953049"/>
    <w:rsid w:val="0095394E"/>
    <w:rsid w:val="00953B80"/>
    <w:rsid w:val="009541E9"/>
    <w:rsid w:val="0095473E"/>
    <w:rsid w:val="00954DBE"/>
    <w:rsid w:val="00954DC0"/>
    <w:rsid w:val="00954E0A"/>
    <w:rsid w:val="00954F34"/>
    <w:rsid w:val="009554B5"/>
    <w:rsid w:val="009561D9"/>
    <w:rsid w:val="009567B0"/>
    <w:rsid w:val="00956A20"/>
    <w:rsid w:val="00956D5D"/>
    <w:rsid w:val="00956F88"/>
    <w:rsid w:val="0095700C"/>
    <w:rsid w:val="00957141"/>
    <w:rsid w:val="009572D7"/>
    <w:rsid w:val="00957BE7"/>
    <w:rsid w:val="0096040C"/>
    <w:rsid w:val="00960AE5"/>
    <w:rsid w:val="009618F8"/>
    <w:rsid w:val="00961ACE"/>
    <w:rsid w:val="00961B77"/>
    <w:rsid w:val="00961C82"/>
    <w:rsid w:val="00961CCE"/>
    <w:rsid w:val="00961F7C"/>
    <w:rsid w:val="00962042"/>
    <w:rsid w:val="00962EED"/>
    <w:rsid w:val="0096343F"/>
    <w:rsid w:val="00963641"/>
    <w:rsid w:val="0096610A"/>
    <w:rsid w:val="0096613D"/>
    <w:rsid w:val="00966146"/>
    <w:rsid w:val="0096637A"/>
    <w:rsid w:val="00966843"/>
    <w:rsid w:val="0096716C"/>
    <w:rsid w:val="009679C2"/>
    <w:rsid w:val="00967A05"/>
    <w:rsid w:val="00967BA9"/>
    <w:rsid w:val="00967D61"/>
    <w:rsid w:val="00967EBD"/>
    <w:rsid w:val="0097000C"/>
    <w:rsid w:val="00970CA6"/>
    <w:rsid w:val="009711A5"/>
    <w:rsid w:val="00971219"/>
    <w:rsid w:val="009712C2"/>
    <w:rsid w:val="0097136D"/>
    <w:rsid w:val="009713CC"/>
    <w:rsid w:val="0097155D"/>
    <w:rsid w:val="00971A23"/>
    <w:rsid w:val="00972290"/>
    <w:rsid w:val="009724B9"/>
    <w:rsid w:val="00972528"/>
    <w:rsid w:val="00972967"/>
    <w:rsid w:val="00972A92"/>
    <w:rsid w:val="00972C1C"/>
    <w:rsid w:val="00972C22"/>
    <w:rsid w:val="00972EEC"/>
    <w:rsid w:val="00972FE8"/>
    <w:rsid w:val="00973037"/>
    <w:rsid w:val="009736BE"/>
    <w:rsid w:val="00973B10"/>
    <w:rsid w:val="0097407A"/>
    <w:rsid w:val="00974EA5"/>
    <w:rsid w:val="009754B7"/>
    <w:rsid w:val="009755B3"/>
    <w:rsid w:val="009757CB"/>
    <w:rsid w:val="00975A67"/>
    <w:rsid w:val="00975D33"/>
    <w:rsid w:val="00975D73"/>
    <w:rsid w:val="00975F4E"/>
    <w:rsid w:val="009769BA"/>
    <w:rsid w:val="00976AE7"/>
    <w:rsid w:val="00976FB6"/>
    <w:rsid w:val="009770C6"/>
    <w:rsid w:val="009775A4"/>
    <w:rsid w:val="00980314"/>
    <w:rsid w:val="00980AEA"/>
    <w:rsid w:val="00980B83"/>
    <w:rsid w:val="00980C3F"/>
    <w:rsid w:val="00980EF4"/>
    <w:rsid w:val="00980F51"/>
    <w:rsid w:val="0098216C"/>
    <w:rsid w:val="00982322"/>
    <w:rsid w:val="00982C03"/>
    <w:rsid w:val="00982FFE"/>
    <w:rsid w:val="00983791"/>
    <w:rsid w:val="00983CDE"/>
    <w:rsid w:val="0098495D"/>
    <w:rsid w:val="00984F08"/>
    <w:rsid w:val="00985ADF"/>
    <w:rsid w:val="00985B9C"/>
    <w:rsid w:val="00985BEA"/>
    <w:rsid w:val="00985C54"/>
    <w:rsid w:val="0098600B"/>
    <w:rsid w:val="0098602D"/>
    <w:rsid w:val="0098676C"/>
    <w:rsid w:val="00987391"/>
    <w:rsid w:val="00987A5D"/>
    <w:rsid w:val="00987B05"/>
    <w:rsid w:val="00990D69"/>
    <w:rsid w:val="00991670"/>
    <w:rsid w:val="009928E9"/>
    <w:rsid w:val="00992A92"/>
    <w:rsid w:val="00992B88"/>
    <w:rsid w:val="00992CEE"/>
    <w:rsid w:val="00992D6B"/>
    <w:rsid w:val="00992F8A"/>
    <w:rsid w:val="009930F0"/>
    <w:rsid w:val="0099318D"/>
    <w:rsid w:val="009932C1"/>
    <w:rsid w:val="009932D4"/>
    <w:rsid w:val="00993751"/>
    <w:rsid w:val="0099518B"/>
    <w:rsid w:val="00995309"/>
    <w:rsid w:val="009954A2"/>
    <w:rsid w:val="00995869"/>
    <w:rsid w:val="0099592B"/>
    <w:rsid w:val="00995A10"/>
    <w:rsid w:val="00995F4F"/>
    <w:rsid w:val="00996676"/>
    <w:rsid w:val="0099675F"/>
    <w:rsid w:val="00996F16"/>
    <w:rsid w:val="0099723A"/>
    <w:rsid w:val="0099729E"/>
    <w:rsid w:val="009973FC"/>
    <w:rsid w:val="0099749E"/>
    <w:rsid w:val="009976D5"/>
    <w:rsid w:val="00997CB1"/>
    <w:rsid w:val="009A055B"/>
    <w:rsid w:val="009A06FE"/>
    <w:rsid w:val="009A0880"/>
    <w:rsid w:val="009A09A8"/>
    <w:rsid w:val="009A1DFE"/>
    <w:rsid w:val="009A2095"/>
    <w:rsid w:val="009A22BC"/>
    <w:rsid w:val="009A258D"/>
    <w:rsid w:val="009A29E3"/>
    <w:rsid w:val="009A2BDF"/>
    <w:rsid w:val="009A2D39"/>
    <w:rsid w:val="009A2F34"/>
    <w:rsid w:val="009A3860"/>
    <w:rsid w:val="009A404F"/>
    <w:rsid w:val="009A40E1"/>
    <w:rsid w:val="009A41CC"/>
    <w:rsid w:val="009A42F7"/>
    <w:rsid w:val="009A4436"/>
    <w:rsid w:val="009A4773"/>
    <w:rsid w:val="009A4D83"/>
    <w:rsid w:val="009A4DC3"/>
    <w:rsid w:val="009A503E"/>
    <w:rsid w:val="009A5213"/>
    <w:rsid w:val="009A5363"/>
    <w:rsid w:val="009A56C1"/>
    <w:rsid w:val="009A5A4E"/>
    <w:rsid w:val="009A5B7A"/>
    <w:rsid w:val="009A5C96"/>
    <w:rsid w:val="009A5EB3"/>
    <w:rsid w:val="009A60B6"/>
    <w:rsid w:val="009A61B2"/>
    <w:rsid w:val="009A6438"/>
    <w:rsid w:val="009A65B0"/>
    <w:rsid w:val="009A6CC0"/>
    <w:rsid w:val="009A6E52"/>
    <w:rsid w:val="009A7E55"/>
    <w:rsid w:val="009B025D"/>
    <w:rsid w:val="009B0396"/>
    <w:rsid w:val="009B0536"/>
    <w:rsid w:val="009B06F4"/>
    <w:rsid w:val="009B087A"/>
    <w:rsid w:val="009B170A"/>
    <w:rsid w:val="009B192F"/>
    <w:rsid w:val="009B1B2F"/>
    <w:rsid w:val="009B2393"/>
    <w:rsid w:val="009B2980"/>
    <w:rsid w:val="009B2F2C"/>
    <w:rsid w:val="009B3805"/>
    <w:rsid w:val="009B4068"/>
    <w:rsid w:val="009B4408"/>
    <w:rsid w:val="009B44F0"/>
    <w:rsid w:val="009B5141"/>
    <w:rsid w:val="009B54BA"/>
    <w:rsid w:val="009B582C"/>
    <w:rsid w:val="009B5838"/>
    <w:rsid w:val="009B63E8"/>
    <w:rsid w:val="009B64D2"/>
    <w:rsid w:val="009B669E"/>
    <w:rsid w:val="009B7052"/>
    <w:rsid w:val="009B757A"/>
    <w:rsid w:val="009B767F"/>
    <w:rsid w:val="009B76F6"/>
    <w:rsid w:val="009B779F"/>
    <w:rsid w:val="009C06E5"/>
    <w:rsid w:val="009C0A10"/>
    <w:rsid w:val="009C0D4C"/>
    <w:rsid w:val="009C16AE"/>
    <w:rsid w:val="009C18FB"/>
    <w:rsid w:val="009C1DA4"/>
    <w:rsid w:val="009C22CB"/>
    <w:rsid w:val="009C23E1"/>
    <w:rsid w:val="009C256C"/>
    <w:rsid w:val="009C260E"/>
    <w:rsid w:val="009C2CCE"/>
    <w:rsid w:val="009C2F70"/>
    <w:rsid w:val="009C319E"/>
    <w:rsid w:val="009C345D"/>
    <w:rsid w:val="009C34B2"/>
    <w:rsid w:val="009C3559"/>
    <w:rsid w:val="009C373C"/>
    <w:rsid w:val="009C3828"/>
    <w:rsid w:val="009C399A"/>
    <w:rsid w:val="009C3A86"/>
    <w:rsid w:val="009C3B20"/>
    <w:rsid w:val="009C3CBB"/>
    <w:rsid w:val="009C3E2E"/>
    <w:rsid w:val="009C4328"/>
    <w:rsid w:val="009C461D"/>
    <w:rsid w:val="009C4D26"/>
    <w:rsid w:val="009C4DBE"/>
    <w:rsid w:val="009C4E08"/>
    <w:rsid w:val="009C5003"/>
    <w:rsid w:val="009C515B"/>
    <w:rsid w:val="009C5443"/>
    <w:rsid w:val="009C56A9"/>
    <w:rsid w:val="009C59D7"/>
    <w:rsid w:val="009C5A26"/>
    <w:rsid w:val="009C5FAD"/>
    <w:rsid w:val="009C5FE8"/>
    <w:rsid w:val="009C689A"/>
    <w:rsid w:val="009C692E"/>
    <w:rsid w:val="009C6C08"/>
    <w:rsid w:val="009C7AE7"/>
    <w:rsid w:val="009C7DE4"/>
    <w:rsid w:val="009D0120"/>
    <w:rsid w:val="009D044F"/>
    <w:rsid w:val="009D04CA"/>
    <w:rsid w:val="009D0DE3"/>
    <w:rsid w:val="009D12C9"/>
    <w:rsid w:val="009D141F"/>
    <w:rsid w:val="009D1DD7"/>
    <w:rsid w:val="009D217A"/>
    <w:rsid w:val="009D2931"/>
    <w:rsid w:val="009D3135"/>
    <w:rsid w:val="009D34F4"/>
    <w:rsid w:val="009D38FC"/>
    <w:rsid w:val="009D3A8F"/>
    <w:rsid w:val="009D4181"/>
    <w:rsid w:val="009D49CF"/>
    <w:rsid w:val="009D4A70"/>
    <w:rsid w:val="009D4CDE"/>
    <w:rsid w:val="009D4EC7"/>
    <w:rsid w:val="009D5039"/>
    <w:rsid w:val="009D549F"/>
    <w:rsid w:val="009D572D"/>
    <w:rsid w:val="009D57B9"/>
    <w:rsid w:val="009D57C0"/>
    <w:rsid w:val="009D60EF"/>
    <w:rsid w:val="009D62EE"/>
    <w:rsid w:val="009D6680"/>
    <w:rsid w:val="009D66A1"/>
    <w:rsid w:val="009D69A8"/>
    <w:rsid w:val="009D6DBC"/>
    <w:rsid w:val="009D7130"/>
    <w:rsid w:val="009D7705"/>
    <w:rsid w:val="009D79FA"/>
    <w:rsid w:val="009D7FDF"/>
    <w:rsid w:val="009E033C"/>
    <w:rsid w:val="009E098F"/>
    <w:rsid w:val="009E0AAE"/>
    <w:rsid w:val="009E1008"/>
    <w:rsid w:val="009E1448"/>
    <w:rsid w:val="009E18EF"/>
    <w:rsid w:val="009E1DE3"/>
    <w:rsid w:val="009E2791"/>
    <w:rsid w:val="009E2C2A"/>
    <w:rsid w:val="009E335D"/>
    <w:rsid w:val="009E3421"/>
    <w:rsid w:val="009E34D9"/>
    <w:rsid w:val="009E394E"/>
    <w:rsid w:val="009E3D3D"/>
    <w:rsid w:val="009E3E44"/>
    <w:rsid w:val="009E4267"/>
    <w:rsid w:val="009E45A6"/>
    <w:rsid w:val="009E45B1"/>
    <w:rsid w:val="009E47B6"/>
    <w:rsid w:val="009E4992"/>
    <w:rsid w:val="009E4FDB"/>
    <w:rsid w:val="009E5C2C"/>
    <w:rsid w:val="009E5C56"/>
    <w:rsid w:val="009E5C89"/>
    <w:rsid w:val="009E6C9D"/>
    <w:rsid w:val="009E79F6"/>
    <w:rsid w:val="009F00E1"/>
    <w:rsid w:val="009F00E9"/>
    <w:rsid w:val="009F05C1"/>
    <w:rsid w:val="009F1813"/>
    <w:rsid w:val="009F1A25"/>
    <w:rsid w:val="009F1DD1"/>
    <w:rsid w:val="009F2518"/>
    <w:rsid w:val="009F26BF"/>
    <w:rsid w:val="009F272F"/>
    <w:rsid w:val="009F2FC2"/>
    <w:rsid w:val="009F36F2"/>
    <w:rsid w:val="009F3726"/>
    <w:rsid w:val="009F3812"/>
    <w:rsid w:val="009F3FB9"/>
    <w:rsid w:val="009F40FD"/>
    <w:rsid w:val="009F424D"/>
    <w:rsid w:val="009F49DC"/>
    <w:rsid w:val="009F4CC7"/>
    <w:rsid w:val="009F4EB9"/>
    <w:rsid w:val="009F51AF"/>
    <w:rsid w:val="009F5EB8"/>
    <w:rsid w:val="009F600B"/>
    <w:rsid w:val="009F60F8"/>
    <w:rsid w:val="009F6746"/>
    <w:rsid w:val="009F6CA7"/>
    <w:rsid w:val="009F716C"/>
    <w:rsid w:val="009F7CA5"/>
    <w:rsid w:val="009F7D8F"/>
    <w:rsid w:val="009F7F4A"/>
    <w:rsid w:val="00A00282"/>
    <w:rsid w:val="00A0077C"/>
    <w:rsid w:val="00A00C20"/>
    <w:rsid w:val="00A00E7D"/>
    <w:rsid w:val="00A01779"/>
    <w:rsid w:val="00A01A54"/>
    <w:rsid w:val="00A02E24"/>
    <w:rsid w:val="00A02EB6"/>
    <w:rsid w:val="00A02FFE"/>
    <w:rsid w:val="00A041DE"/>
    <w:rsid w:val="00A04564"/>
    <w:rsid w:val="00A047DB"/>
    <w:rsid w:val="00A0486D"/>
    <w:rsid w:val="00A048BC"/>
    <w:rsid w:val="00A0492E"/>
    <w:rsid w:val="00A04EAB"/>
    <w:rsid w:val="00A05DE2"/>
    <w:rsid w:val="00A06163"/>
    <w:rsid w:val="00A061FC"/>
    <w:rsid w:val="00A06286"/>
    <w:rsid w:val="00A06459"/>
    <w:rsid w:val="00A06558"/>
    <w:rsid w:val="00A0666C"/>
    <w:rsid w:val="00A06BB7"/>
    <w:rsid w:val="00A06D15"/>
    <w:rsid w:val="00A070A1"/>
    <w:rsid w:val="00A07139"/>
    <w:rsid w:val="00A075AC"/>
    <w:rsid w:val="00A1025E"/>
    <w:rsid w:val="00A1036F"/>
    <w:rsid w:val="00A10374"/>
    <w:rsid w:val="00A109D4"/>
    <w:rsid w:val="00A10BC8"/>
    <w:rsid w:val="00A10C62"/>
    <w:rsid w:val="00A10DA7"/>
    <w:rsid w:val="00A1103B"/>
    <w:rsid w:val="00A11896"/>
    <w:rsid w:val="00A11F0E"/>
    <w:rsid w:val="00A1224C"/>
    <w:rsid w:val="00A12314"/>
    <w:rsid w:val="00A12587"/>
    <w:rsid w:val="00A125F9"/>
    <w:rsid w:val="00A128D4"/>
    <w:rsid w:val="00A12982"/>
    <w:rsid w:val="00A12C9A"/>
    <w:rsid w:val="00A12D2C"/>
    <w:rsid w:val="00A13A1E"/>
    <w:rsid w:val="00A13DDB"/>
    <w:rsid w:val="00A1407D"/>
    <w:rsid w:val="00A1420A"/>
    <w:rsid w:val="00A15097"/>
    <w:rsid w:val="00A155FF"/>
    <w:rsid w:val="00A15CA7"/>
    <w:rsid w:val="00A15F93"/>
    <w:rsid w:val="00A1620E"/>
    <w:rsid w:val="00A16AFA"/>
    <w:rsid w:val="00A16CB4"/>
    <w:rsid w:val="00A16DC9"/>
    <w:rsid w:val="00A170B9"/>
    <w:rsid w:val="00A171BE"/>
    <w:rsid w:val="00A175B5"/>
    <w:rsid w:val="00A17837"/>
    <w:rsid w:val="00A17D9F"/>
    <w:rsid w:val="00A17E3A"/>
    <w:rsid w:val="00A201FE"/>
    <w:rsid w:val="00A20ADA"/>
    <w:rsid w:val="00A20C10"/>
    <w:rsid w:val="00A20C83"/>
    <w:rsid w:val="00A21074"/>
    <w:rsid w:val="00A214A3"/>
    <w:rsid w:val="00A21B93"/>
    <w:rsid w:val="00A21BEE"/>
    <w:rsid w:val="00A21C26"/>
    <w:rsid w:val="00A21F47"/>
    <w:rsid w:val="00A2215E"/>
    <w:rsid w:val="00A22589"/>
    <w:rsid w:val="00A22B26"/>
    <w:rsid w:val="00A22C81"/>
    <w:rsid w:val="00A2329A"/>
    <w:rsid w:val="00A23439"/>
    <w:rsid w:val="00A23930"/>
    <w:rsid w:val="00A24336"/>
    <w:rsid w:val="00A243F6"/>
    <w:rsid w:val="00A24C02"/>
    <w:rsid w:val="00A2530D"/>
    <w:rsid w:val="00A25789"/>
    <w:rsid w:val="00A257FD"/>
    <w:rsid w:val="00A25DD1"/>
    <w:rsid w:val="00A26F2C"/>
    <w:rsid w:val="00A27492"/>
    <w:rsid w:val="00A274E0"/>
    <w:rsid w:val="00A2797D"/>
    <w:rsid w:val="00A27A18"/>
    <w:rsid w:val="00A30594"/>
    <w:rsid w:val="00A30A03"/>
    <w:rsid w:val="00A30C4B"/>
    <w:rsid w:val="00A30D86"/>
    <w:rsid w:val="00A30E1B"/>
    <w:rsid w:val="00A3144E"/>
    <w:rsid w:val="00A31781"/>
    <w:rsid w:val="00A31CB1"/>
    <w:rsid w:val="00A31FE3"/>
    <w:rsid w:val="00A32357"/>
    <w:rsid w:val="00A323BF"/>
    <w:rsid w:val="00A32CC7"/>
    <w:rsid w:val="00A32F70"/>
    <w:rsid w:val="00A335FE"/>
    <w:rsid w:val="00A33662"/>
    <w:rsid w:val="00A33B90"/>
    <w:rsid w:val="00A33CCE"/>
    <w:rsid w:val="00A34013"/>
    <w:rsid w:val="00A34026"/>
    <w:rsid w:val="00A34098"/>
    <w:rsid w:val="00A34BEE"/>
    <w:rsid w:val="00A353F7"/>
    <w:rsid w:val="00A3567C"/>
    <w:rsid w:val="00A35F37"/>
    <w:rsid w:val="00A36300"/>
    <w:rsid w:val="00A36474"/>
    <w:rsid w:val="00A36765"/>
    <w:rsid w:val="00A37021"/>
    <w:rsid w:val="00A3710A"/>
    <w:rsid w:val="00A37450"/>
    <w:rsid w:val="00A376EF"/>
    <w:rsid w:val="00A3790F"/>
    <w:rsid w:val="00A379E7"/>
    <w:rsid w:val="00A37CE3"/>
    <w:rsid w:val="00A37E2F"/>
    <w:rsid w:val="00A37EF2"/>
    <w:rsid w:val="00A40A0B"/>
    <w:rsid w:val="00A40BD3"/>
    <w:rsid w:val="00A40C4D"/>
    <w:rsid w:val="00A40D66"/>
    <w:rsid w:val="00A40DCE"/>
    <w:rsid w:val="00A40F9A"/>
    <w:rsid w:val="00A4136F"/>
    <w:rsid w:val="00A41C27"/>
    <w:rsid w:val="00A41CA4"/>
    <w:rsid w:val="00A41F11"/>
    <w:rsid w:val="00A421B0"/>
    <w:rsid w:val="00A43B65"/>
    <w:rsid w:val="00A43E5A"/>
    <w:rsid w:val="00A43F0F"/>
    <w:rsid w:val="00A4449D"/>
    <w:rsid w:val="00A447CF"/>
    <w:rsid w:val="00A448EE"/>
    <w:rsid w:val="00A44AD6"/>
    <w:rsid w:val="00A44C81"/>
    <w:rsid w:val="00A452E5"/>
    <w:rsid w:val="00A457F1"/>
    <w:rsid w:val="00A459DA"/>
    <w:rsid w:val="00A45B7A"/>
    <w:rsid w:val="00A45ED2"/>
    <w:rsid w:val="00A46685"/>
    <w:rsid w:val="00A4674D"/>
    <w:rsid w:val="00A46B99"/>
    <w:rsid w:val="00A46DE5"/>
    <w:rsid w:val="00A46F74"/>
    <w:rsid w:val="00A47900"/>
    <w:rsid w:val="00A47AE8"/>
    <w:rsid w:val="00A47EBE"/>
    <w:rsid w:val="00A503FF"/>
    <w:rsid w:val="00A5050E"/>
    <w:rsid w:val="00A5060D"/>
    <w:rsid w:val="00A509E6"/>
    <w:rsid w:val="00A50FB4"/>
    <w:rsid w:val="00A519AC"/>
    <w:rsid w:val="00A52134"/>
    <w:rsid w:val="00A52658"/>
    <w:rsid w:val="00A52DA9"/>
    <w:rsid w:val="00A53355"/>
    <w:rsid w:val="00A5374C"/>
    <w:rsid w:val="00A53D06"/>
    <w:rsid w:val="00A54040"/>
    <w:rsid w:val="00A542C6"/>
    <w:rsid w:val="00A554CB"/>
    <w:rsid w:val="00A55AE8"/>
    <w:rsid w:val="00A55C4D"/>
    <w:rsid w:val="00A56B32"/>
    <w:rsid w:val="00A57423"/>
    <w:rsid w:val="00A57D7B"/>
    <w:rsid w:val="00A57E04"/>
    <w:rsid w:val="00A60687"/>
    <w:rsid w:val="00A6080B"/>
    <w:rsid w:val="00A60CBF"/>
    <w:rsid w:val="00A60F16"/>
    <w:rsid w:val="00A60FC0"/>
    <w:rsid w:val="00A61215"/>
    <w:rsid w:val="00A61474"/>
    <w:rsid w:val="00A616A9"/>
    <w:rsid w:val="00A61AF8"/>
    <w:rsid w:val="00A61B9B"/>
    <w:rsid w:val="00A61F0D"/>
    <w:rsid w:val="00A62959"/>
    <w:rsid w:val="00A62E0D"/>
    <w:rsid w:val="00A62EAC"/>
    <w:rsid w:val="00A631AA"/>
    <w:rsid w:val="00A6381D"/>
    <w:rsid w:val="00A63AC8"/>
    <w:rsid w:val="00A63D22"/>
    <w:rsid w:val="00A63D31"/>
    <w:rsid w:val="00A63F49"/>
    <w:rsid w:val="00A642AB"/>
    <w:rsid w:val="00A64593"/>
    <w:rsid w:val="00A64945"/>
    <w:rsid w:val="00A64A07"/>
    <w:rsid w:val="00A64AA8"/>
    <w:rsid w:val="00A64C7C"/>
    <w:rsid w:val="00A653AA"/>
    <w:rsid w:val="00A6581F"/>
    <w:rsid w:val="00A65EBE"/>
    <w:rsid w:val="00A6651D"/>
    <w:rsid w:val="00A66849"/>
    <w:rsid w:val="00A6696F"/>
    <w:rsid w:val="00A66E9E"/>
    <w:rsid w:val="00A679C7"/>
    <w:rsid w:val="00A704DF"/>
    <w:rsid w:val="00A70684"/>
    <w:rsid w:val="00A7075D"/>
    <w:rsid w:val="00A70951"/>
    <w:rsid w:val="00A70DD9"/>
    <w:rsid w:val="00A71001"/>
    <w:rsid w:val="00A71034"/>
    <w:rsid w:val="00A717C2"/>
    <w:rsid w:val="00A71C80"/>
    <w:rsid w:val="00A71CD1"/>
    <w:rsid w:val="00A71D91"/>
    <w:rsid w:val="00A7277C"/>
    <w:rsid w:val="00A730B3"/>
    <w:rsid w:val="00A73446"/>
    <w:rsid w:val="00A7369C"/>
    <w:rsid w:val="00A73727"/>
    <w:rsid w:val="00A73998"/>
    <w:rsid w:val="00A74209"/>
    <w:rsid w:val="00A74559"/>
    <w:rsid w:val="00A749D8"/>
    <w:rsid w:val="00A74B1F"/>
    <w:rsid w:val="00A74B64"/>
    <w:rsid w:val="00A74CB7"/>
    <w:rsid w:val="00A74FAD"/>
    <w:rsid w:val="00A750E3"/>
    <w:rsid w:val="00A7641D"/>
    <w:rsid w:val="00A76B5B"/>
    <w:rsid w:val="00A775CF"/>
    <w:rsid w:val="00A77C17"/>
    <w:rsid w:val="00A80018"/>
    <w:rsid w:val="00A804F4"/>
    <w:rsid w:val="00A80673"/>
    <w:rsid w:val="00A809A5"/>
    <w:rsid w:val="00A809A7"/>
    <w:rsid w:val="00A8141D"/>
    <w:rsid w:val="00A8166A"/>
    <w:rsid w:val="00A82052"/>
    <w:rsid w:val="00A821D9"/>
    <w:rsid w:val="00A8264A"/>
    <w:rsid w:val="00A82722"/>
    <w:rsid w:val="00A82766"/>
    <w:rsid w:val="00A82BD7"/>
    <w:rsid w:val="00A839B2"/>
    <w:rsid w:val="00A83D45"/>
    <w:rsid w:val="00A83F2E"/>
    <w:rsid w:val="00A84189"/>
    <w:rsid w:val="00A8426C"/>
    <w:rsid w:val="00A84853"/>
    <w:rsid w:val="00A84AD5"/>
    <w:rsid w:val="00A8503D"/>
    <w:rsid w:val="00A8506C"/>
    <w:rsid w:val="00A8520B"/>
    <w:rsid w:val="00A85502"/>
    <w:rsid w:val="00A857EE"/>
    <w:rsid w:val="00A858EF"/>
    <w:rsid w:val="00A85D97"/>
    <w:rsid w:val="00A861F8"/>
    <w:rsid w:val="00A86276"/>
    <w:rsid w:val="00A86418"/>
    <w:rsid w:val="00A872C4"/>
    <w:rsid w:val="00A872EF"/>
    <w:rsid w:val="00A873CC"/>
    <w:rsid w:val="00A874B0"/>
    <w:rsid w:val="00A87AD9"/>
    <w:rsid w:val="00A87C77"/>
    <w:rsid w:val="00A87E7F"/>
    <w:rsid w:val="00A9041C"/>
    <w:rsid w:val="00A90440"/>
    <w:rsid w:val="00A906B1"/>
    <w:rsid w:val="00A90704"/>
    <w:rsid w:val="00A907E9"/>
    <w:rsid w:val="00A90A75"/>
    <w:rsid w:val="00A90BE5"/>
    <w:rsid w:val="00A90DCD"/>
    <w:rsid w:val="00A915C1"/>
    <w:rsid w:val="00A92F89"/>
    <w:rsid w:val="00A93FF7"/>
    <w:rsid w:val="00A94533"/>
    <w:rsid w:val="00A94748"/>
    <w:rsid w:val="00A94CBC"/>
    <w:rsid w:val="00A94DF2"/>
    <w:rsid w:val="00A95DC0"/>
    <w:rsid w:val="00A95F96"/>
    <w:rsid w:val="00A9643A"/>
    <w:rsid w:val="00A965E5"/>
    <w:rsid w:val="00A967EF"/>
    <w:rsid w:val="00A97770"/>
    <w:rsid w:val="00A97801"/>
    <w:rsid w:val="00A9790E"/>
    <w:rsid w:val="00A97AEC"/>
    <w:rsid w:val="00A97C60"/>
    <w:rsid w:val="00A97F3B"/>
    <w:rsid w:val="00AA01BD"/>
    <w:rsid w:val="00AA0A50"/>
    <w:rsid w:val="00AA0AF9"/>
    <w:rsid w:val="00AA11C4"/>
    <w:rsid w:val="00AA127B"/>
    <w:rsid w:val="00AA141C"/>
    <w:rsid w:val="00AA186F"/>
    <w:rsid w:val="00AA1EDE"/>
    <w:rsid w:val="00AA213B"/>
    <w:rsid w:val="00AA23AF"/>
    <w:rsid w:val="00AA26D8"/>
    <w:rsid w:val="00AA2782"/>
    <w:rsid w:val="00AA2856"/>
    <w:rsid w:val="00AA2C25"/>
    <w:rsid w:val="00AA2C76"/>
    <w:rsid w:val="00AA3424"/>
    <w:rsid w:val="00AA34B1"/>
    <w:rsid w:val="00AA37C0"/>
    <w:rsid w:val="00AA4003"/>
    <w:rsid w:val="00AA40F3"/>
    <w:rsid w:val="00AA4175"/>
    <w:rsid w:val="00AA4ECE"/>
    <w:rsid w:val="00AA501A"/>
    <w:rsid w:val="00AA50E1"/>
    <w:rsid w:val="00AA5525"/>
    <w:rsid w:val="00AA5763"/>
    <w:rsid w:val="00AA5789"/>
    <w:rsid w:val="00AA584F"/>
    <w:rsid w:val="00AA58BA"/>
    <w:rsid w:val="00AA5B81"/>
    <w:rsid w:val="00AA60A9"/>
    <w:rsid w:val="00AA61E4"/>
    <w:rsid w:val="00AA65E5"/>
    <w:rsid w:val="00AA6A2C"/>
    <w:rsid w:val="00AA6C38"/>
    <w:rsid w:val="00AA6D73"/>
    <w:rsid w:val="00AA6D9D"/>
    <w:rsid w:val="00AA718B"/>
    <w:rsid w:val="00AA7365"/>
    <w:rsid w:val="00AA7D14"/>
    <w:rsid w:val="00AA7E42"/>
    <w:rsid w:val="00AA7FB4"/>
    <w:rsid w:val="00AB0186"/>
    <w:rsid w:val="00AB0481"/>
    <w:rsid w:val="00AB070F"/>
    <w:rsid w:val="00AB07A5"/>
    <w:rsid w:val="00AB081E"/>
    <w:rsid w:val="00AB0D08"/>
    <w:rsid w:val="00AB0E9A"/>
    <w:rsid w:val="00AB184E"/>
    <w:rsid w:val="00AB1A80"/>
    <w:rsid w:val="00AB1C7F"/>
    <w:rsid w:val="00AB1C8B"/>
    <w:rsid w:val="00AB26C9"/>
    <w:rsid w:val="00AB2732"/>
    <w:rsid w:val="00AB2809"/>
    <w:rsid w:val="00AB2811"/>
    <w:rsid w:val="00AB2A1E"/>
    <w:rsid w:val="00AB38BD"/>
    <w:rsid w:val="00AB396F"/>
    <w:rsid w:val="00AB4802"/>
    <w:rsid w:val="00AB4B9B"/>
    <w:rsid w:val="00AB511C"/>
    <w:rsid w:val="00AB5519"/>
    <w:rsid w:val="00AB5B1D"/>
    <w:rsid w:val="00AB5BF4"/>
    <w:rsid w:val="00AB6132"/>
    <w:rsid w:val="00AB64D3"/>
    <w:rsid w:val="00AB7361"/>
    <w:rsid w:val="00AB7496"/>
    <w:rsid w:val="00AB7508"/>
    <w:rsid w:val="00AB77EB"/>
    <w:rsid w:val="00AB7BA7"/>
    <w:rsid w:val="00AC0389"/>
    <w:rsid w:val="00AC04B7"/>
    <w:rsid w:val="00AC0751"/>
    <w:rsid w:val="00AC0F75"/>
    <w:rsid w:val="00AC1073"/>
    <w:rsid w:val="00AC16DA"/>
    <w:rsid w:val="00AC1F7D"/>
    <w:rsid w:val="00AC2088"/>
    <w:rsid w:val="00AC2126"/>
    <w:rsid w:val="00AC2504"/>
    <w:rsid w:val="00AC2C14"/>
    <w:rsid w:val="00AC304D"/>
    <w:rsid w:val="00AC3175"/>
    <w:rsid w:val="00AC350F"/>
    <w:rsid w:val="00AC3662"/>
    <w:rsid w:val="00AC36BF"/>
    <w:rsid w:val="00AC37BD"/>
    <w:rsid w:val="00AC3A76"/>
    <w:rsid w:val="00AC3ECC"/>
    <w:rsid w:val="00AC476E"/>
    <w:rsid w:val="00AC49AC"/>
    <w:rsid w:val="00AC49FE"/>
    <w:rsid w:val="00AC4A0A"/>
    <w:rsid w:val="00AC5340"/>
    <w:rsid w:val="00AC55BC"/>
    <w:rsid w:val="00AC5A87"/>
    <w:rsid w:val="00AC5BFC"/>
    <w:rsid w:val="00AC6C3D"/>
    <w:rsid w:val="00AC6DD8"/>
    <w:rsid w:val="00AC73DC"/>
    <w:rsid w:val="00AC7986"/>
    <w:rsid w:val="00AC7A42"/>
    <w:rsid w:val="00AC7BA6"/>
    <w:rsid w:val="00AC7FD5"/>
    <w:rsid w:val="00AD18BB"/>
    <w:rsid w:val="00AD1A10"/>
    <w:rsid w:val="00AD1B91"/>
    <w:rsid w:val="00AD1E53"/>
    <w:rsid w:val="00AD21A9"/>
    <w:rsid w:val="00AD2D73"/>
    <w:rsid w:val="00AD2FF0"/>
    <w:rsid w:val="00AD3365"/>
    <w:rsid w:val="00AD33F3"/>
    <w:rsid w:val="00AD3864"/>
    <w:rsid w:val="00AD395E"/>
    <w:rsid w:val="00AD3AF4"/>
    <w:rsid w:val="00AD3F86"/>
    <w:rsid w:val="00AD43C5"/>
    <w:rsid w:val="00AD44C3"/>
    <w:rsid w:val="00AD49A5"/>
    <w:rsid w:val="00AD4DB5"/>
    <w:rsid w:val="00AD4F84"/>
    <w:rsid w:val="00AD5423"/>
    <w:rsid w:val="00AD5EA4"/>
    <w:rsid w:val="00AD5F88"/>
    <w:rsid w:val="00AD6414"/>
    <w:rsid w:val="00AD6747"/>
    <w:rsid w:val="00AD6A46"/>
    <w:rsid w:val="00AD7023"/>
    <w:rsid w:val="00AD7435"/>
    <w:rsid w:val="00AD77F5"/>
    <w:rsid w:val="00AD7F10"/>
    <w:rsid w:val="00AE0522"/>
    <w:rsid w:val="00AE05D5"/>
    <w:rsid w:val="00AE0943"/>
    <w:rsid w:val="00AE097B"/>
    <w:rsid w:val="00AE099E"/>
    <w:rsid w:val="00AE0A95"/>
    <w:rsid w:val="00AE1575"/>
    <w:rsid w:val="00AE17F3"/>
    <w:rsid w:val="00AE18EB"/>
    <w:rsid w:val="00AE1A88"/>
    <w:rsid w:val="00AE1D1A"/>
    <w:rsid w:val="00AE24EB"/>
    <w:rsid w:val="00AE276F"/>
    <w:rsid w:val="00AE3228"/>
    <w:rsid w:val="00AE3666"/>
    <w:rsid w:val="00AE39C1"/>
    <w:rsid w:val="00AE3A06"/>
    <w:rsid w:val="00AE3FFE"/>
    <w:rsid w:val="00AE45CE"/>
    <w:rsid w:val="00AE46E5"/>
    <w:rsid w:val="00AE585B"/>
    <w:rsid w:val="00AE5980"/>
    <w:rsid w:val="00AE5C49"/>
    <w:rsid w:val="00AE5CF4"/>
    <w:rsid w:val="00AE65E6"/>
    <w:rsid w:val="00AE678E"/>
    <w:rsid w:val="00AE6A8D"/>
    <w:rsid w:val="00AE6E16"/>
    <w:rsid w:val="00AE6EDA"/>
    <w:rsid w:val="00AE7400"/>
    <w:rsid w:val="00AE76EC"/>
    <w:rsid w:val="00AE7866"/>
    <w:rsid w:val="00AE7957"/>
    <w:rsid w:val="00AE7BDC"/>
    <w:rsid w:val="00AE7E50"/>
    <w:rsid w:val="00AE7F46"/>
    <w:rsid w:val="00AF06DB"/>
    <w:rsid w:val="00AF093D"/>
    <w:rsid w:val="00AF0B37"/>
    <w:rsid w:val="00AF1028"/>
    <w:rsid w:val="00AF121A"/>
    <w:rsid w:val="00AF1277"/>
    <w:rsid w:val="00AF1B87"/>
    <w:rsid w:val="00AF1C3F"/>
    <w:rsid w:val="00AF2303"/>
    <w:rsid w:val="00AF2702"/>
    <w:rsid w:val="00AF2EAC"/>
    <w:rsid w:val="00AF30D0"/>
    <w:rsid w:val="00AF349F"/>
    <w:rsid w:val="00AF3AC2"/>
    <w:rsid w:val="00AF3AE9"/>
    <w:rsid w:val="00AF3B05"/>
    <w:rsid w:val="00AF3F3E"/>
    <w:rsid w:val="00AF42EB"/>
    <w:rsid w:val="00AF47AA"/>
    <w:rsid w:val="00AF49AE"/>
    <w:rsid w:val="00AF526E"/>
    <w:rsid w:val="00AF536F"/>
    <w:rsid w:val="00AF5476"/>
    <w:rsid w:val="00AF564C"/>
    <w:rsid w:val="00AF5A58"/>
    <w:rsid w:val="00AF5C9F"/>
    <w:rsid w:val="00AF5F69"/>
    <w:rsid w:val="00AF6503"/>
    <w:rsid w:val="00AF6F9E"/>
    <w:rsid w:val="00AF7886"/>
    <w:rsid w:val="00B000C6"/>
    <w:rsid w:val="00B002A2"/>
    <w:rsid w:val="00B004BE"/>
    <w:rsid w:val="00B00912"/>
    <w:rsid w:val="00B00AFE"/>
    <w:rsid w:val="00B00BB4"/>
    <w:rsid w:val="00B017BD"/>
    <w:rsid w:val="00B0190C"/>
    <w:rsid w:val="00B0242F"/>
    <w:rsid w:val="00B02EBB"/>
    <w:rsid w:val="00B035A0"/>
    <w:rsid w:val="00B037E0"/>
    <w:rsid w:val="00B0381A"/>
    <w:rsid w:val="00B0419A"/>
    <w:rsid w:val="00B04264"/>
    <w:rsid w:val="00B0438E"/>
    <w:rsid w:val="00B043E4"/>
    <w:rsid w:val="00B04999"/>
    <w:rsid w:val="00B05533"/>
    <w:rsid w:val="00B05654"/>
    <w:rsid w:val="00B05748"/>
    <w:rsid w:val="00B062B7"/>
    <w:rsid w:val="00B064AD"/>
    <w:rsid w:val="00B064B7"/>
    <w:rsid w:val="00B065DD"/>
    <w:rsid w:val="00B06707"/>
    <w:rsid w:val="00B069DD"/>
    <w:rsid w:val="00B06B75"/>
    <w:rsid w:val="00B06C4E"/>
    <w:rsid w:val="00B07156"/>
    <w:rsid w:val="00B0731A"/>
    <w:rsid w:val="00B07533"/>
    <w:rsid w:val="00B075FC"/>
    <w:rsid w:val="00B0773A"/>
    <w:rsid w:val="00B078E2"/>
    <w:rsid w:val="00B0D75E"/>
    <w:rsid w:val="00B102A2"/>
    <w:rsid w:val="00B1044C"/>
    <w:rsid w:val="00B10D22"/>
    <w:rsid w:val="00B10DCB"/>
    <w:rsid w:val="00B10E70"/>
    <w:rsid w:val="00B1159B"/>
    <w:rsid w:val="00B11870"/>
    <w:rsid w:val="00B12AEA"/>
    <w:rsid w:val="00B12D5E"/>
    <w:rsid w:val="00B12DBF"/>
    <w:rsid w:val="00B12F29"/>
    <w:rsid w:val="00B13302"/>
    <w:rsid w:val="00B1331B"/>
    <w:rsid w:val="00B13347"/>
    <w:rsid w:val="00B133EE"/>
    <w:rsid w:val="00B13463"/>
    <w:rsid w:val="00B136DE"/>
    <w:rsid w:val="00B13E12"/>
    <w:rsid w:val="00B145D9"/>
    <w:rsid w:val="00B147AE"/>
    <w:rsid w:val="00B14965"/>
    <w:rsid w:val="00B14AAF"/>
    <w:rsid w:val="00B15EDE"/>
    <w:rsid w:val="00B1612F"/>
    <w:rsid w:val="00B1627D"/>
    <w:rsid w:val="00B163D5"/>
    <w:rsid w:val="00B16A31"/>
    <w:rsid w:val="00B16AC0"/>
    <w:rsid w:val="00B16D47"/>
    <w:rsid w:val="00B16E46"/>
    <w:rsid w:val="00B17484"/>
    <w:rsid w:val="00B174AE"/>
    <w:rsid w:val="00B17504"/>
    <w:rsid w:val="00B175E3"/>
    <w:rsid w:val="00B176DF"/>
    <w:rsid w:val="00B20251"/>
    <w:rsid w:val="00B20328"/>
    <w:rsid w:val="00B20549"/>
    <w:rsid w:val="00B20828"/>
    <w:rsid w:val="00B20923"/>
    <w:rsid w:val="00B213AC"/>
    <w:rsid w:val="00B21429"/>
    <w:rsid w:val="00B21459"/>
    <w:rsid w:val="00B21560"/>
    <w:rsid w:val="00B21DC6"/>
    <w:rsid w:val="00B223A6"/>
    <w:rsid w:val="00B2242F"/>
    <w:rsid w:val="00B2244D"/>
    <w:rsid w:val="00B224B5"/>
    <w:rsid w:val="00B22B9A"/>
    <w:rsid w:val="00B22F2F"/>
    <w:rsid w:val="00B23278"/>
    <w:rsid w:val="00B23440"/>
    <w:rsid w:val="00B2371E"/>
    <w:rsid w:val="00B23774"/>
    <w:rsid w:val="00B23D0B"/>
    <w:rsid w:val="00B244DE"/>
    <w:rsid w:val="00B247C4"/>
    <w:rsid w:val="00B248EF"/>
    <w:rsid w:val="00B24A8F"/>
    <w:rsid w:val="00B25EE0"/>
    <w:rsid w:val="00B25F9D"/>
    <w:rsid w:val="00B25FAD"/>
    <w:rsid w:val="00B26625"/>
    <w:rsid w:val="00B26A94"/>
    <w:rsid w:val="00B2712C"/>
    <w:rsid w:val="00B271AE"/>
    <w:rsid w:val="00B276FF"/>
    <w:rsid w:val="00B27931"/>
    <w:rsid w:val="00B27947"/>
    <w:rsid w:val="00B27AA9"/>
    <w:rsid w:val="00B27C2A"/>
    <w:rsid w:val="00B30243"/>
    <w:rsid w:val="00B30F4D"/>
    <w:rsid w:val="00B30F7B"/>
    <w:rsid w:val="00B31144"/>
    <w:rsid w:val="00B31246"/>
    <w:rsid w:val="00B31270"/>
    <w:rsid w:val="00B31983"/>
    <w:rsid w:val="00B31C43"/>
    <w:rsid w:val="00B3260E"/>
    <w:rsid w:val="00B33721"/>
    <w:rsid w:val="00B33DE3"/>
    <w:rsid w:val="00B34011"/>
    <w:rsid w:val="00B3434A"/>
    <w:rsid w:val="00B34E6F"/>
    <w:rsid w:val="00B35204"/>
    <w:rsid w:val="00B3550E"/>
    <w:rsid w:val="00B3565C"/>
    <w:rsid w:val="00B35889"/>
    <w:rsid w:val="00B3593D"/>
    <w:rsid w:val="00B35A26"/>
    <w:rsid w:val="00B35B57"/>
    <w:rsid w:val="00B35D3D"/>
    <w:rsid w:val="00B373B0"/>
    <w:rsid w:val="00B374E9"/>
    <w:rsid w:val="00B3789D"/>
    <w:rsid w:val="00B378F1"/>
    <w:rsid w:val="00B37FF8"/>
    <w:rsid w:val="00B4052A"/>
    <w:rsid w:val="00B40AA0"/>
    <w:rsid w:val="00B40B47"/>
    <w:rsid w:val="00B40D1B"/>
    <w:rsid w:val="00B40E38"/>
    <w:rsid w:val="00B40E5A"/>
    <w:rsid w:val="00B40EF9"/>
    <w:rsid w:val="00B41576"/>
    <w:rsid w:val="00B42B96"/>
    <w:rsid w:val="00B43020"/>
    <w:rsid w:val="00B4361A"/>
    <w:rsid w:val="00B4367C"/>
    <w:rsid w:val="00B436A1"/>
    <w:rsid w:val="00B43A4C"/>
    <w:rsid w:val="00B440F2"/>
    <w:rsid w:val="00B443D8"/>
    <w:rsid w:val="00B44604"/>
    <w:rsid w:val="00B44824"/>
    <w:rsid w:val="00B448FE"/>
    <w:rsid w:val="00B44928"/>
    <w:rsid w:val="00B449FC"/>
    <w:rsid w:val="00B44AE6"/>
    <w:rsid w:val="00B44D5D"/>
    <w:rsid w:val="00B44F5B"/>
    <w:rsid w:val="00B450C2"/>
    <w:rsid w:val="00B45690"/>
    <w:rsid w:val="00B45763"/>
    <w:rsid w:val="00B45C8A"/>
    <w:rsid w:val="00B46179"/>
    <w:rsid w:val="00B464C1"/>
    <w:rsid w:val="00B465CE"/>
    <w:rsid w:val="00B46A34"/>
    <w:rsid w:val="00B46C75"/>
    <w:rsid w:val="00B47577"/>
    <w:rsid w:val="00B4764A"/>
    <w:rsid w:val="00B4776D"/>
    <w:rsid w:val="00B478C8"/>
    <w:rsid w:val="00B47D27"/>
    <w:rsid w:val="00B47F23"/>
    <w:rsid w:val="00B47F2A"/>
    <w:rsid w:val="00B50154"/>
    <w:rsid w:val="00B50C69"/>
    <w:rsid w:val="00B50DBF"/>
    <w:rsid w:val="00B5123D"/>
    <w:rsid w:val="00B5153E"/>
    <w:rsid w:val="00B51CCF"/>
    <w:rsid w:val="00B521BC"/>
    <w:rsid w:val="00B526D1"/>
    <w:rsid w:val="00B52C62"/>
    <w:rsid w:val="00B532EE"/>
    <w:rsid w:val="00B539D7"/>
    <w:rsid w:val="00B53D6D"/>
    <w:rsid w:val="00B53F37"/>
    <w:rsid w:val="00B54713"/>
    <w:rsid w:val="00B54B47"/>
    <w:rsid w:val="00B54B57"/>
    <w:rsid w:val="00B5520C"/>
    <w:rsid w:val="00B55282"/>
    <w:rsid w:val="00B5537C"/>
    <w:rsid w:val="00B553A3"/>
    <w:rsid w:val="00B55637"/>
    <w:rsid w:val="00B55B56"/>
    <w:rsid w:val="00B55C43"/>
    <w:rsid w:val="00B55E58"/>
    <w:rsid w:val="00B5654A"/>
    <w:rsid w:val="00B56860"/>
    <w:rsid w:val="00B56B6D"/>
    <w:rsid w:val="00B56C30"/>
    <w:rsid w:val="00B56E4B"/>
    <w:rsid w:val="00B570BA"/>
    <w:rsid w:val="00B570F6"/>
    <w:rsid w:val="00B57192"/>
    <w:rsid w:val="00B576EE"/>
    <w:rsid w:val="00B57F46"/>
    <w:rsid w:val="00B60C91"/>
    <w:rsid w:val="00B60DCE"/>
    <w:rsid w:val="00B60E60"/>
    <w:rsid w:val="00B61466"/>
    <w:rsid w:val="00B614B0"/>
    <w:rsid w:val="00B618E4"/>
    <w:rsid w:val="00B6204D"/>
    <w:rsid w:val="00B62122"/>
    <w:rsid w:val="00B6226C"/>
    <w:rsid w:val="00B62345"/>
    <w:rsid w:val="00B628E8"/>
    <w:rsid w:val="00B62C4A"/>
    <w:rsid w:val="00B62CAE"/>
    <w:rsid w:val="00B62CC0"/>
    <w:rsid w:val="00B62E17"/>
    <w:rsid w:val="00B62EEF"/>
    <w:rsid w:val="00B63288"/>
    <w:rsid w:val="00B63482"/>
    <w:rsid w:val="00B63652"/>
    <w:rsid w:val="00B6369B"/>
    <w:rsid w:val="00B637E9"/>
    <w:rsid w:val="00B639CF"/>
    <w:rsid w:val="00B63CCD"/>
    <w:rsid w:val="00B63E66"/>
    <w:rsid w:val="00B64363"/>
    <w:rsid w:val="00B647CC"/>
    <w:rsid w:val="00B64D1F"/>
    <w:rsid w:val="00B65110"/>
    <w:rsid w:val="00B651E0"/>
    <w:rsid w:val="00B65258"/>
    <w:rsid w:val="00B657C4"/>
    <w:rsid w:val="00B65AB3"/>
    <w:rsid w:val="00B65D70"/>
    <w:rsid w:val="00B661DC"/>
    <w:rsid w:val="00B662DA"/>
    <w:rsid w:val="00B66854"/>
    <w:rsid w:val="00B67060"/>
    <w:rsid w:val="00B67249"/>
    <w:rsid w:val="00B6772E"/>
    <w:rsid w:val="00B6780A"/>
    <w:rsid w:val="00B6799C"/>
    <w:rsid w:val="00B70DA6"/>
    <w:rsid w:val="00B71923"/>
    <w:rsid w:val="00B723E7"/>
    <w:rsid w:val="00B724E1"/>
    <w:rsid w:val="00B72756"/>
    <w:rsid w:val="00B72926"/>
    <w:rsid w:val="00B729B3"/>
    <w:rsid w:val="00B72B3E"/>
    <w:rsid w:val="00B72DFC"/>
    <w:rsid w:val="00B73081"/>
    <w:rsid w:val="00B732A9"/>
    <w:rsid w:val="00B73329"/>
    <w:rsid w:val="00B73416"/>
    <w:rsid w:val="00B734F1"/>
    <w:rsid w:val="00B73A2C"/>
    <w:rsid w:val="00B73C88"/>
    <w:rsid w:val="00B73CBE"/>
    <w:rsid w:val="00B74011"/>
    <w:rsid w:val="00B74CEE"/>
    <w:rsid w:val="00B750A8"/>
    <w:rsid w:val="00B7517A"/>
    <w:rsid w:val="00B75258"/>
    <w:rsid w:val="00B75477"/>
    <w:rsid w:val="00B75918"/>
    <w:rsid w:val="00B75C0A"/>
    <w:rsid w:val="00B76397"/>
    <w:rsid w:val="00B76F7E"/>
    <w:rsid w:val="00B77D99"/>
    <w:rsid w:val="00B8003D"/>
    <w:rsid w:val="00B802DC"/>
    <w:rsid w:val="00B8032A"/>
    <w:rsid w:val="00B80AB1"/>
    <w:rsid w:val="00B80BED"/>
    <w:rsid w:val="00B8197F"/>
    <w:rsid w:val="00B8295C"/>
    <w:rsid w:val="00B82A98"/>
    <w:rsid w:val="00B83A1D"/>
    <w:rsid w:val="00B83C6C"/>
    <w:rsid w:val="00B83EE4"/>
    <w:rsid w:val="00B84036"/>
    <w:rsid w:val="00B844D7"/>
    <w:rsid w:val="00B8468F"/>
    <w:rsid w:val="00B8473E"/>
    <w:rsid w:val="00B84BE8"/>
    <w:rsid w:val="00B852B3"/>
    <w:rsid w:val="00B854D3"/>
    <w:rsid w:val="00B85596"/>
    <w:rsid w:val="00B855E2"/>
    <w:rsid w:val="00B857CB"/>
    <w:rsid w:val="00B8580F"/>
    <w:rsid w:val="00B858C3"/>
    <w:rsid w:val="00B865F1"/>
    <w:rsid w:val="00B8687B"/>
    <w:rsid w:val="00B86A7F"/>
    <w:rsid w:val="00B86B12"/>
    <w:rsid w:val="00B87065"/>
    <w:rsid w:val="00B87130"/>
    <w:rsid w:val="00B8718E"/>
    <w:rsid w:val="00B87574"/>
    <w:rsid w:val="00B8767B"/>
    <w:rsid w:val="00B87769"/>
    <w:rsid w:val="00B87C20"/>
    <w:rsid w:val="00B90038"/>
    <w:rsid w:val="00B90277"/>
    <w:rsid w:val="00B9064A"/>
    <w:rsid w:val="00B91075"/>
    <w:rsid w:val="00B91900"/>
    <w:rsid w:val="00B91D1F"/>
    <w:rsid w:val="00B91FF1"/>
    <w:rsid w:val="00B92358"/>
    <w:rsid w:val="00B92A39"/>
    <w:rsid w:val="00B92F12"/>
    <w:rsid w:val="00B9306D"/>
    <w:rsid w:val="00B9315C"/>
    <w:rsid w:val="00B932A6"/>
    <w:rsid w:val="00B9380C"/>
    <w:rsid w:val="00B938D7"/>
    <w:rsid w:val="00B93F4A"/>
    <w:rsid w:val="00B94240"/>
    <w:rsid w:val="00B946DF"/>
    <w:rsid w:val="00B94981"/>
    <w:rsid w:val="00B94B4B"/>
    <w:rsid w:val="00B94C3A"/>
    <w:rsid w:val="00B94F82"/>
    <w:rsid w:val="00B95732"/>
    <w:rsid w:val="00B95A04"/>
    <w:rsid w:val="00B95E2A"/>
    <w:rsid w:val="00B96003"/>
    <w:rsid w:val="00B96107"/>
    <w:rsid w:val="00B96362"/>
    <w:rsid w:val="00B971C8"/>
    <w:rsid w:val="00B971CF"/>
    <w:rsid w:val="00B9726E"/>
    <w:rsid w:val="00B97757"/>
    <w:rsid w:val="00B97E63"/>
    <w:rsid w:val="00B97EAC"/>
    <w:rsid w:val="00BA000C"/>
    <w:rsid w:val="00BA0632"/>
    <w:rsid w:val="00BA096C"/>
    <w:rsid w:val="00BA0A3E"/>
    <w:rsid w:val="00BA0B42"/>
    <w:rsid w:val="00BA0D82"/>
    <w:rsid w:val="00BA1016"/>
    <w:rsid w:val="00BA1B72"/>
    <w:rsid w:val="00BA1BD0"/>
    <w:rsid w:val="00BA1D62"/>
    <w:rsid w:val="00BA21C3"/>
    <w:rsid w:val="00BA2540"/>
    <w:rsid w:val="00BA2974"/>
    <w:rsid w:val="00BA2DFC"/>
    <w:rsid w:val="00BA3A45"/>
    <w:rsid w:val="00BA3C59"/>
    <w:rsid w:val="00BA3EA8"/>
    <w:rsid w:val="00BA47B2"/>
    <w:rsid w:val="00BA480E"/>
    <w:rsid w:val="00BA4B57"/>
    <w:rsid w:val="00BA5FB6"/>
    <w:rsid w:val="00BA7158"/>
    <w:rsid w:val="00BA7A57"/>
    <w:rsid w:val="00BB0865"/>
    <w:rsid w:val="00BB08ED"/>
    <w:rsid w:val="00BB0937"/>
    <w:rsid w:val="00BB0AAD"/>
    <w:rsid w:val="00BB0C29"/>
    <w:rsid w:val="00BB1554"/>
    <w:rsid w:val="00BB190E"/>
    <w:rsid w:val="00BB1A26"/>
    <w:rsid w:val="00BB222F"/>
    <w:rsid w:val="00BB24D7"/>
    <w:rsid w:val="00BB282F"/>
    <w:rsid w:val="00BB29D1"/>
    <w:rsid w:val="00BB3A95"/>
    <w:rsid w:val="00BB3C1A"/>
    <w:rsid w:val="00BB4737"/>
    <w:rsid w:val="00BB489C"/>
    <w:rsid w:val="00BB4E18"/>
    <w:rsid w:val="00BB4E53"/>
    <w:rsid w:val="00BB4F0D"/>
    <w:rsid w:val="00BB4F7E"/>
    <w:rsid w:val="00BB5878"/>
    <w:rsid w:val="00BB59A4"/>
    <w:rsid w:val="00BB5BCB"/>
    <w:rsid w:val="00BB5D1E"/>
    <w:rsid w:val="00BB5E5E"/>
    <w:rsid w:val="00BB602A"/>
    <w:rsid w:val="00BB6327"/>
    <w:rsid w:val="00BB6C44"/>
    <w:rsid w:val="00BB6CDF"/>
    <w:rsid w:val="00BB6D9E"/>
    <w:rsid w:val="00BB6EED"/>
    <w:rsid w:val="00BB6FC0"/>
    <w:rsid w:val="00BB71A9"/>
    <w:rsid w:val="00BB7311"/>
    <w:rsid w:val="00BB74EF"/>
    <w:rsid w:val="00BB77D6"/>
    <w:rsid w:val="00BB7A10"/>
    <w:rsid w:val="00BB7E81"/>
    <w:rsid w:val="00BC027B"/>
    <w:rsid w:val="00BC11C8"/>
    <w:rsid w:val="00BC14E1"/>
    <w:rsid w:val="00BC1682"/>
    <w:rsid w:val="00BC16AB"/>
    <w:rsid w:val="00BC1A09"/>
    <w:rsid w:val="00BC1E28"/>
    <w:rsid w:val="00BC2290"/>
    <w:rsid w:val="00BC256D"/>
    <w:rsid w:val="00BC2646"/>
    <w:rsid w:val="00BC29CA"/>
    <w:rsid w:val="00BC2A22"/>
    <w:rsid w:val="00BC329D"/>
    <w:rsid w:val="00BC4023"/>
    <w:rsid w:val="00BC49AD"/>
    <w:rsid w:val="00BC4B92"/>
    <w:rsid w:val="00BC4C1C"/>
    <w:rsid w:val="00BC4D45"/>
    <w:rsid w:val="00BC50EF"/>
    <w:rsid w:val="00BC5744"/>
    <w:rsid w:val="00BC58B6"/>
    <w:rsid w:val="00BC5B28"/>
    <w:rsid w:val="00BC5BB2"/>
    <w:rsid w:val="00BC5F17"/>
    <w:rsid w:val="00BC60CE"/>
    <w:rsid w:val="00BC6844"/>
    <w:rsid w:val="00BC70FB"/>
    <w:rsid w:val="00BD07D1"/>
    <w:rsid w:val="00BD0CA5"/>
    <w:rsid w:val="00BD0E60"/>
    <w:rsid w:val="00BD0F3E"/>
    <w:rsid w:val="00BD117D"/>
    <w:rsid w:val="00BD1AD4"/>
    <w:rsid w:val="00BD1FB2"/>
    <w:rsid w:val="00BD2345"/>
    <w:rsid w:val="00BD26CC"/>
    <w:rsid w:val="00BD2954"/>
    <w:rsid w:val="00BD2A5D"/>
    <w:rsid w:val="00BD2B1C"/>
    <w:rsid w:val="00BD2BF1"/>
    <w:rsid w:val="00BD3182"/>
    <w:rsid w:val="00BD3227"/>
    <w:rsid w:val="00BD32E0"/>
    <w:rsid w:val="00BD34B7"/>
    <w:rsid w:val="00BD34EA"/>
    <w:rsid w:val="00BD3638"/>
    <w:rsid w:val="00BD3730"/>
    <w:rsid w:val="00BD4A9E"/>
    <w:rsid w:val="00BD5026"/>
    <w:rsid w:val="00BD59B2"/>
    <w:rsid w:val="00BD667B"/>
    <w:rsid w:val="00BD681D"/>
    <w:rsid w:val="00BD6A11"/>
    <w:rsid w:val="00BD6AEC"/>
    <w:rsid w:val="00BD6D76"/>
    <w:rsid w:val="00BD79A0"/>
    <w:rsid w:val="00BD7E06"/>
    <w:rsid w:val="00BE0203"/>
    <w:rsid w:val="00BE0561"/>
    <w:rsid w:val="00BE08C8"/>
    <w:rsid w:val="00BE09DC"/>
    <w:rsid w:val="00BE153F"/>
    <w:rsid w:val="00BE154D"/>
    <w:rsid w:val="00BE1607"/>
    <w:rsid w:val="00BE167F"/>
    <w:rsid w:val="00BE1A8B"/>
    <w:rsid w:val="00BE1D9A"/>
    <w:rsid w:val="00BE2028"/>
    <w:rsid w:val="00BE2143"/>
    <w:rsid w:val="00BE2167"/>
    <w:rsid w:val="00BE216B"/>
    <w:rsid w:val="00BE2183"/>
    <w:rsid w:val="00BE2374"/>
    <w:rsid w:val="00BE2399"/>
    <w:rsid w:val="00BE297B"/>
    <w:rsid w:val="00BE2BC7"/>
    <w:rsid w:val="00BE38A3"/>
    <w:rsid w:val="00BE3F94"/>
    <w:rsid w:val="00BE3FE3"/>
    <w:rsid w:val="00BE4029"/>
    <w:rsid w:val="00BE43FD"/>
    <w:rsid w:val="00BE440E"/>
    <w:rsid w:val="00BE44F4"/>
    <w:rsid w:val="00BE4977"/>
    <w:rsid w:val="00BE49EB"/>
    <w:rsid w:val="00BE4F53"/>
    <w:rsid w:val="00BE5C9C"/>
    <w:rsid w:val="00BE650C"/>
    <w:rsid w:val="00BE6F3A"/>
    <w:rsid w:val="00BE714B"/>
    <w:rsid w:val="00BE733C"/>
    <w:rsid w:val="00BE759B"/>
    <w:rsid w:val="00BE771B"/>
    <w:rsid w:val="00BE77F0"/>
    <w:rsid w:val="00BE7B70"/>
    <w:rsid w:val="00BF06CF"/>
    <w:rsid w:val="00BF0A3E"/>
    <w:rsid w:val="00BF0D1F"/>
    <w:rsid w:val="00BF12E1"/>
    <w:rsid w:val="00BF21A3"/>
    <w:rsid w:val="00BF21E6"/>
    <w:rsid w:val="00BF2694"/>
    <w:rsid w:val="00BF26F7"/>
    <w:rsid w:val="00BF2806"/>
    <w:rsid w:val="00BF2865"/>
    <w:rsid w:val="00BF2FB6"/>
    <w:rsid w:val="00BF334F"/>
    <w:rsid w:val="00BF41AF"/>
    <w:rsid w:val="00BF4D96"/>
    <w:rsid w:val="00BF512F"/>
    <w:rsid w:val="00BF552B"/>
    <w:rsid w:val="00BF5886"/>
    <w:rsid w:val="00BF59E6"/>
    <w:rsid w:val="00BF5A1D"/>
    <w:rsid w:val="00BF6295"/>
    <w:rsid w:val="00BF6B7D"/>
    <w:rsid w:val="00BF6E72"/>
    <w:rsid w:val="00BF71DF"/>
    <w:rsid w:val="00BF7F9F"/>
    <w:rsid w:val="00C00E4B"/>
    <w:rsid w:val="00C00F9F"/>
    <w:rsid w:val="00C01362"/>
    <w:rsid w:val="00C0173E"/>
    <w:rsid w:val="00C018B1"/>
    <w:rsid w:val="00C01A9E"/>
    <w:rsid w:val="00C01AF0"/>
    <w:rsid w:val="00C01DEF"/>
    <w:rsid w:val="00C02081"/>
    <w:rsid w:val="00C02FE6"/>
    <w:rsid w:val="00C030F2"/>
    <w:rsid w:val="00C0315A"/>
    <w:rsid w:val="00C03426"/>
    <w:rsid w:val="00C039DF"/>
    <w:rsid w:val="00C03E6B"/>
    <w:rsid w:val="00C043A3"/>
    <w:rsid w:val="00C0448D"/>
    <w:rsid w:val="00C04800"/>
    <w:rsid w:val="00C04A6E"/>
    <w:rsid w:val="00C04CE2"/>
    <w:rsid w:val="00C04EBF"/>
    <w:rsid w:val="00C053F8"/>
    <w:rsid w:val="00C05755"/>
    <w:rsid w:val="00C07630"/>
    <w:rsid w:val="00C0767C"/>
    <w:rsid w:val="00C07A3C"/>
    <w:rsid w:val="00C07D6A"/>
    <w:rsid w:val="00C10597"/>
    <w:rsid w:val="00C10BAE"/>
    <w:rsid w:val="00C11342"/>
    <w:rsid w:val="00C1161B"/>
    <w:rsid w:val="00C11C47"/>
    <w:rsid w:val="00C11D0D"/>
    <w:rsid w:val="00C12104"/>
    <w:rsid w:val="00C12160"/>
    <w:rsid w:val="00C12D43"/>
    <w:rsid w:val="00C136D1"/>
    <w:rsid w:val="00C137FE"/>
    <w:rsid w:val="00C13F58"/>
    <w:rsid w:val="00C140AE"/>
    <w:rsid w:val="00C142C6"/>
    <w:rsid w:val="00C143C0"/>
    <w:rsid w:val="00C14661"/>
    <w:rsid w:val="00C1497F"/>
    <w:rsid w:val="00C14A9D"/>
    <w:rsid w:val="00C14D4C"/>
    <w:rsid w:val="00C15201"/>
    <w:rsid w:val="00C15B6B"/>
    <w:rsid w:val="00C15E10"/>
    <w:rsid w:val="00C15F7D"/>
    <w:rsid w:val="00C16887"/>
    <w:rsid w:val="00C171DC"/>
    <w:rsid w:val="00C17463"/>
    <w:rsid w:val="00C17DEC"/>
    <w:rsid w:val="00C20064"/>
    <w:rsid w:val="00C20118"/>
    <w:rsid w:val="00C201F9"/>
    <w:rsid w:val="00C20352"/>
    <w:rsid w:val="00C20610"/>
    <w:rsid w:val="00C20FD1"/>
    <w:rsid w:val="00C20FE2"/>
    <w:rsid w:val="00C2105C"/>
    <w:rsid w:val="00C2125D"/>
    <w:rsid w:val="00C21577"/>
    <w:rsid w:val="00C21A0F"/>
    <w:rsid w:val="00C22909"/>
    <w:rsid w:val="00C22B9D"/>
    <w:rsid w:val="00C22C14"/>
    <w:rsid w:val="00C22CD2"/>
    <w:rsid w:val="00C22DB8"/>
    <w:rsid w:val="00C22E46"/>
    <w:rsid w:val="00C23BBF"/>
    <w:rsid w:val="00C247DE"/>
    <w:rsid w:val="00C24AC2"/>
    <w:rsid w:val="00C2548B"/>
    <w:rsid w:val="00C25A07"/>
    <w:rsid w:val="00C25A96"/>
    <w:rsid w:val="00C269AC"/>
    <w:rsid w:val="00C26B26"/>
    <w:rsid w:val="00C27002"/>
    <w:rsid w:val="00C27774"/>
    <w:rsid w:val="00C27974"/>
    <w:rsid w:val="00C27ACE"/>
    <w:rsid w:val="00C27BC0"/>
    <w:rsid w:val="00C30960"/>
    <w:rsid w:val="00C30AE7"/>
    <w:rsid w:val="00C311FE"/>
    <w:rsid w:val="00C31638"/>
    <w:rsid w:val="00C31987"/>
    <w:rsid w:val="00C31E5D"/>
    <w:rsid w:val="00C31FD9"/>
    <w:rsid w:val="00C32B8A"/>
    <w:rsid w:val="00C32D7C"/>
    <w:rsid w:val="00C33179"/>
    <w:rsid w:val="00C331B7"/>
    <w:rsid w:val="00C334BA"/>
    <w:rsid w:val="00C33BB6"/>
    <w:rsid w:val="00C33D7B"/>
    <w:rsid w:val="00C340B1"/>
    <w:rsid w:val="00C341DA"/>
    <w:rsid w:val="00C345AE"/>
    <w:rsid w:val="00C34638"/>
    <w:rsid w:val="00C348D7"/>
    <w:rsid w:val="00C34BBC"/>
    <w:rsid w:val="00C34C28"/>
    <w:rsid w:val="00C34E4B"/>
    <w:rsid w:val="00C34F05"/>
    <w:rsid w:val="00C3531F"/>
    <w:rsid w:val="00C358C8"/>
    <w:rsid w:val="00C35D93"/>
    <w:rsid w:val="00C360BB"/>
    <w:rsid w:val="00C36347"/>
    <w:rsid w:val="00C36389"/>
    <w:rsid w:val="00C3642D"/>
    <w:rsid w:val="00C364A4"/>
    <w:rsid w:val="00C3706B"/>
    <w:rsid w:val="00C370B5"/>
    <w:rsid w:val="00C37547"/>
    <w:rsid w:val="00C376C2"/>
    <w:rsid w:val="00C37839"/>
    <w:rsid w:val="00C37A9D"/>
    <w:rsid w:val="00C37C3F"/>
    <w:rsid w:val="00C40189"/>
    <w:rsid w:val="00C40608"/>
    <w:rsid w:val="00C406FC"/>
    <w:rsid w:val="00C4117D"/>
    <w:rsid w:val="00C4193F"/>
    <w:rsid w:val="00C41AB5"/>
    <w:rsid w:val="00C420FD"/>
    <w:rsid w:val="00C42181"/>
    <w:rsid w:val="00C4220D"/>
    <w:rsid w:val="00C422E1"/>
    <w:rsid w:val="00C42B0C"/>
    <w:rsid w:val="00C42E01"/>
    <w:rsid w:val="00C42E67"/>
    <w:rsid w:val="00C4368E"/>
    <w:rsid w:val="00C439AC"/>
    <w:rsid w:val="00C43A47"/>
    <w:rsid w:val="00C43B93"/>
    <w:rsid w:val="00C43D1C"/>
    <w:rsid w:val="00C44061"/>
    <w:rsid w:val="00C4439B"/>
    <w:rsid w:val="00C4481A"/>
    <w:rsid w:val="00C449DB"/>
    <w:rsid w:val="00C44AAA"/>
    <w:rsid w:val="00C44B89"/>
    <w:rsid w:val="00C44CF9"/>
    <w:rsid w:val="00C44DDA"/>
    <w:rsid w:val="00C44E6C"/>
    <w:rsid w:val="00C45414"/>
    <w:rsid w:val="00C45AA8"/>
    <w:rsid w:val="00C45B62"/>
    <w:rsid w:val="00C45CCA"/>
    <w:rsid w:val="00C45D2D"/>
    <w:rsid w:val="00C45E83"/>
    <w:rsid w:val="00C45EC2"/>
    <w:rsid w:val="00C45EF0"/>
    <w:rsid w:val="00C46028"/>
    <w:rsid w:val="00C461A9"/>
    <w:rsid w:val="00C462AD"/>
    <w:rsid w:val="00C46B6A"/>
    <w:rsid w:val="00C46ED3"/>
    <w:rsid w:val="00C46F47"/>
    <w:rsid w:val="00C46FAF"/>
    <w:rsid w:val="00C4702A"/>
    <w:rsid w:val="00C474A6"/>
    <w:rsid w:val="00C476EC"/>
    <w:rsid w:val="00C479FE"/>
    <w:rsid w:val="00C47A10"/>
    <w:rsid w:val="00C506E7"/>
    <w:rsid w:val="00C506FE"/>
    <w:rsid w:val="00C50AA1"/>
    <w:rsid w:val="00C50F6E"/>
    <w:rsid w:val="00C51223"/>
    <w:rsid w:val="00C5138A"/>
    <w:rsid w:val="00C516A6"/>
    <w:rsid w:val="00C523C0"/>
    <w:rsid w:val="00C528E5"/>
    <w:rsid w:val="00C52C48"/>
    <w:rsid w:val="00C5450E"/>
    <w:rsid w:val="00C54EE5"/>
    <w:rsid w:val="00C5579F"/>
    <w:rsid w:val="00C5582B"/>
    <w:rsid w:val="00C55C3A"/>
    <w:rsid w:val="00C55DBE"/>
    <w:rsid w:val="00C56BEF"/>
    <w:rsid w:val="00C56C18"/>
    <w:rsid w:val="00C56D78"/>
    <w:rsid w:val="00C56DE7"/>
    <w:rsid w:val="00C56F7E"/>
    <w:rsid w:val="00C57008"/>
    <w:rsid w:val="00C57250"/>
    <w:rsid w:val="00C57385"/>
    <w:rsid w:val="00C575FA"/>
    <w:rsid w:val="00C578BA"/>
    <w:rsid w:val="00C57E1D"/>
    <w:rsid w:val="00C60B85"/>
    <w:rsid w:val="00C60EE9"/>
    <w:rsid w:val="00C6107B"/>
    <w:rsid w:val="00C611B5"/>
    <w:rsid w:val="00C6134B"/>
    <w:rsid w:val="00C613B4"/>
    <w:rsid w:val="00C613B9"/>
    <w:rsid w:val="00C61E0F"/>
    <w:rsid w:val="00C6238D"/>
    <w:rsid w:val="00C62C02"/>
    <w:rsid w:val="00C62C4A"/>
    <w:rsid w:val="00C634F3"/>
    <w:rsid w:val="00C63F78"/>
    <w:rsid w:val="00C63F9C"/>
    <w:rsid w:val="00C6405F"/>
    <w:rsid w:val="00C64E0E"/>
    <w:rsid w:val="00C64F09"/>
    <w:rsid w:val="00C6513B"/>
    <w:rsid w:val="00C65192"/>
    <w:rsid w:val="00C6549F"/>
    <w:rsid w:val="00C654D7"/>
    <w:rsid w:val="00C65775"/>
    <w:rsid w:val="00C65992"/>
    <w:rsid w:val="00C660EE"/>
    <w:rsid w:val="00C663F7"/>
    <w:rsid w:val="00C66934"/>
    <w:rsid w:val="00C66FA3"/>
    <w:rsid w:val="00C67181"/>
    <w:rsid w:val="00C672BC"/>
    <w:rsid w:val="00C6757D"/>
    <w:rsid w:val="00C67603"/>
    <w:rsid w:val="00C676D7"/>
    <w:rsid w:val="00C677AB"/>
    <w:rsid w:val="00C67829"/>
    <w:rsid w:val="00C67896"/>
    <w:rsid w:val="00C679E0"/>
    <w:rsid w:val="00C7027C"/>
    <w:rsid w:val="00C70950"/>
    <w:rsid w:val="00C71087"/>
    <w:rsid w:val="00C71FA3"/>
    <w:rsid w:val="00C722D6"/>
    <w:rsid w:val="00C7294C"/>
    <w:rsid w:val="00C729B9"/>
    <w:rsid w:val="00C72D34"/>
    <w:rsid w:val="00C72D59"/>
    <w:rsid w:val="00C72E74"/>
    <w:rsid w:val="00C73D4A"/>
    <w:rsid w:val="00C73E4B"/>
    <w:rsid w:val="00C73E63"/>
    <w:rsid w:val="00C74142"/>
    <w:rsid w:val="00C741F6"/>
    <w:rsid w:val="00C74702"/>
    <w:rsid w:val="00C75540"/>
    <w:rsid w:val="00C75643"/>
    <w:rsid w:val="00C75B66"/>
    <w:rsid w:val="00C75B81"/>
    <w:rsid w:val="00C75BCC"/>
    <w:rsid w:val="00C75BD4"/>
    <w:rsid w:val="00C76141"/>
    <w:rsid w:val="00C7654A"/>
    <w:rsid w:val="00C76554"/>
    <w:rsid w:val="00C766E8"/>
    <w:rsid w:val="00C771D3"/>
    <w:rsid w:val="00C7729C"/>
    <w:rsid w:val="00C77D57"/>
    <w:rsid w:val="00C77FAE"/>
    <w:rsid w:val="00C808E6"/>
    <w:rsid w:val="00C80A98"/>
    <w:rsid w:val="00C80CEC"/>
    <w:rsid w:val="00C80E3C"/>
    <w:rsid w:val="00C8128B"/>
    <w:rsid w:val="00C812E7"/>
    <w:rsid w:val="00C8134A"/>
    <w:rsid w:val="00C81708"/>
    <w:rsid w:val="00C81C9F"/>
    <w:rsid w:val="00C81F71"/>
    <w:rsid w:val="00C82777"/>
    <w:rsid w:val="00C82803"/>
    <w:rsid w:val="00C82DA8"/>
    <w:rsid w:val="00C830B9"/>
    <w:rsid w:val="00C833B4"/>
    <w:rsid w:val="00C838A6"/>
    <w:rsid w:val="00C83AF2"/>
    <w:rsid w:val="00C83B0D"/>
    <w:rsid w:val="00C83C64"/>
    <w:rsid w:val="00C83C69"/>
    <w:rsid w:val="00C85301"/>
    <w:rsid w:val="00C85346"/>
    <w:rsid w:val="00C8572B"/>
    <w:rsid w:val="00C85F1D"/>
    <w:rsid w:val="00C86673"/>
    <w:rsid w:val="00C867D9"/>
    <w:rsid w:val="00C86C13"/>
    <w:rsid w:val="00C87030"/>
    <w:rsid w:val="00C87166"/>
    <w:rsid w:val="00C87D35"/>
    <w:rsid w:val="00C87F6A"/>
    <w:rsid w:val="00C900CA"/>
    <w:rsid w:val="00C901EA"/>
    <w:rsid w:val="00C9026E"/>
    <w:rsid w:val="00C903D7"/>
    <w:rsid w:val="00C90808"/>
    <w:rsid w:val="00C90BAE"/>
    <w:rsid w:val="00C91388"/>
    <w:rsid w:val="00C917B6"/>
    <w:rsid w:val="00C91BD1"/>
    <w:rsid w:val="00C922F2"/>
    <w:rsid w:val="00C92367"/>
    <w:rsid w:val="00C92437"/>
    <w:rsid w:val="00C92AE4"/>
    <w:rsid w:val="00C9331D"/>
    <w:rsid w:val="00C933CC"/>
    <w:rsid w:val="00C93AD7"/>
    <w:rsid w:val="00C9409E"/>
    <w:rsid w:val="00C94228"/>
    <w:rsid w:val="00C94429"/>
    <w:rsid w:val="00C94FB0"/>
    <w:rsid w:val="00C958A0"/>
    <w:rsid w:val="00C95F8A"/>
    <w:rsid w:val="00C96C67"/>
    <w:rsid w:val="00C974F1"/>
    <w:rsid w:val="00C97537"/>
    <w:rsid w:val="00C97878"/>
    <w:rsid w:val="00C97AB6"/>
    <w:rsid w:val="00C97DF8"/>
    <w:rsid w:val="00C97EBD"/>
    <w:rsid w:val="00CA043A"/>
    <w:rsid w:val="00CA05D5"/>
    <w:rsid w:val="00CA1326"/>
    <w:rsid w:val="00CA170B"/>
    <w:rsid w:val="00CA1AAB"/>
    <w:rsid w:val="00CA2395"/>
    <w:rsid w:val="00CA247C"/>
    <w:rsid w:val="00CA274F"/>
    <w:rsid w:val="00CA29FE"/>
    <w:rsid w:val="00CA30DD"/>
    <w:rsid w:val="00CA401C"/>
    <w:rsid w:val="00CA483C"/>
    <w:rsid w:val="00CA4BF5"/>
    <w:rsid w:val="00CA4FD3"/>
    <w:rsid w:val="00CA5138"/>
    <w:rsid w:val="00CA515F"/>
    <w:rsid w:val="00CA51D0"/>
    <w:rsid w:val="00CA5275"/>
    <w:rsid w:val="00CA5CF3"/>
    <w:rsid w:val="00CA5E16"/>
    <w:rsid w:val="00CA62FC"/>
    <w:rsid w:val="00CA66D4"/>
    <w:rsid w:val="00CA6803"/>
    <w:rsid w:val="00CA7489"/>
    <w:rsid w:val="00CA75DC"/>
    <w:rsid w:val="00CA788F"/>
    <w:rsid w:val="00CA7944"/>
    <w:rsid w:val="00CB03F0"/>
    <w:rsid w:val="00CB0891"/>
    <w:rsid w:val="00CB0EA6"/>
    <w:rsid w:val="00CB1453"/>
    <w:rsid w:val="00CB1A45"/>
    <w:rsid w:val="00CB1CBA"/>
    <w:rsid w:val="00CB245A"/>
    <w:rsid w:val="00CB2AF0"/>
    <w:rsid w:val="00CB2C4A"/>
    <w:rsid w:val="00CB2EC2"/>
    <w:rsid w:val="00CB306E"/>
    <w:rsid w:val="00CB372D"/>
    <w:rsid w:val="00CB3C7F"/>
    <w:rsid w:val="00CB3CCE"/>
    <w:rsid w:val="00CB3D20"/>
    <w:rsid w:val="00CB3E6A"/>
    <w:rsid w:val="00CB3F5A"/>
    <w:rsid w:val="00CB3FA8"/>
    <w:rsid w:val="00CB42D4"/>
    <w:rsid w:val="00CB4C2C"/>
    <w:rsid w:val="00CB55CB"/>
    <w:rsid w:val="00CB5C1D"/>
    <w:rsid w:val="00CB6147"/>
    <w:rsid w:val="00CB6209"/>
    <w:rsid w:val="00CB6615"/>
    <w:rsid w:val="00CB678C"/>
    <w:rsid w:val="00CB694F"/>
    <w:rsid w:val="00CB6A81"/>
    <w:rsid w:val="00CB6B4A"/>
    <w:rsid w:val="00CB7104"/>
    <w:rsid w:val="00CB71CC"/>
    <w:rsid w:val="00CB7512"/>
    <w:rsid w:val="00CB76F9"/>
    <w:rsid w:val="00CB78A5"/>
    <w:rsid w:val="00CB7E47"/>
    <w:rsid w:val="00CB7FE1"/>
    <w:rsid w:val="00CC07AA"/>
    <w:rsid w:val="00CC0A3F"/>
    <w:rsid w:val="00CC0A53"/>
    <w:rsid w:val="00CC0F52"/>
    <w:rsid w:val="00CC16F7"/>
    <w:rsid w:val="00CC1921"/>
    <w:rsid w:val="00CC1A23"/>
    <w:rsid w:val="00CC2631"/>
    <w:rsid w:val="00CC28A8"/>
    <w:rsid w:val="00CC2B72"/>
    <w:rsid w:val="00CC2D0F"/>
    <w:rsid w:val="00CC31DB"/>
    <w:rsid w:val="00CC352F"/>
    <w:rsid w:val="00CC35A8"/>
    <w:rsid w:val="00CC35BB"/>
    <w:rsid w:val="00CC3734"/>
    <w:rsid w:val="00CC3D03"/>
    <w:rsid w:val="00CC42D6"/>
    <w:rsid w:val="00CC4327"/>
    <w:rsid w:val="00CC4BC4"/>
    <w:rsid w:val="00CC5014"/>
    <w:rsid w:val="00CC5863"/>
    <w:rsid w:val="00CC5AD1"/>
    <w:rsid w:val="00CC5FA7"/>
    <w:rsid w:val="00CC6326"/>
    <w:rsid w:val="00CC6E92"/>
    <w:rsid w:val="00CC6F1D"/>
    <w:rsid w:val="00CC6FC4"/>
    <w:rsid w:val="00CC77DB"/>
    <w:rsid w:val="00CD005A"/>
    <w:rsid w:val="00CD006F"/>
    <w:rsid w:val="00CD00DD"/>
    <w:rsid w:val="00CD01A8"/>
    <w:rsid w:val="00CD05C6"/>
    <w:rsid w:val="00CD0AB5"/>
    <w:rsid w:val="00CD0AC8"/>
    <w:rsid w:val="00CD0B7E"/>
    <w:rsid w:val="00CD0FAE"/>
    <w:rsid w:val="00CD12DB"/>
    <w:rsid w:val="00CD1AFC"/>
    <w:rsid w:val="00CD1D7B"/>
    <w:rsid w:val="00CD1EB8"/>
    <w:rsid w:val="00CD1F07"/>
    <w:rsid w:val="00CD23E6"/>
    <w:rsid w:val="00CD2711"/>
    <w:rsid w:val="00CD2816"/>
    <w:rsid w:val="00CD2B0A"/>
    <w:rsid w:val="00CD3012"/>
    <w:rsid w:val="00CD3120"/>
    <w:rsid w:val="00CD3128"/>
    <w:rsid w:val="00CD3152"/>
    <w:rsid w:val="00CD356C"/>
    <w:rsid w:val="00CD39A6"/>
    <w:rsid w:val="00CD3A18"/>
    <w:rsid w:val="00CD3A3F"/>
    <w:rsid w:val="00CD3FBC"/>
    <w:rsid w:val="00CD40A1"/>
    <w:rsid w:val="00CD44BD"/>
    <w:rsid w:val="00CD47B1"/>
    <w:rsid w:val="00CD5056"/>
    <w:rsid w:val="00CD5132"/>
    <w:rsid w:val="00CD53BB"/>
    <w:rsid w:val="00CD5668"/>
    <w:rsid w:val="00CD57FC"/>
    <w:rsid w:val="00CD5F54"/>
    <w:rsid w:val="00CD6108"/>
    <w:rsid w:val="00CD6624"/>
    <w:rsid w:val="00CD6806"/>
    <w:rsid w:val="00CD6A19"/>
    <w:rsid w:val="00CD6B5D"/>
    <w:rsid w:val="00CD6D15"/>
    <w:rsid w:val="00CD715C"/>
    <w:rsid w:val="00CD7183"/>
    <w:rsid w:val="00CD7211"/>
    <w:rsid w:val="00CD780C"/>
    <w:rsid w:val="00CD7852"/>
    <w:rsid w:val="00CD7ADE"/>
    <w:rsid w:val="00CD7C39"/>
    <w:rsid w:val="00CE0094"/>
    <w:rsid w:val="00CE020C"/>
    <w:rsid w:val="00CE027F"/>
    <w:rsid w:val="00CE02DE"/>
    <w:rsid w:val="00CE09DB"/>
    <w:rsid w:val="00CE0B82"/>
    <w:rsid w:val="00CE0CBB"/>
    <w:rsid w:val="00CE0D83"/>
    <w:rsid w:val="00CE0EA5"/>
    <w:rsid w:val="00CE12AD"/>
    <w:rsid w:val="00CE13B3"/>
    <w:rsid w:val="00CE1422"/>
    <w:rsid w:val="00CE1545"/>
    <w:rsid w:val="00CE2024"/>
    <w:rsid w:val="00CE2401"/>
    <w:rsid w:val="00CE2A90"/>
    <w:rsid w:val="00CE2F4A"/>
    <w:rsid w:val="00CE31D7"/>
    <w:rsid w:val="00CE31DA"/>
    <w:rsid w:val="00CE3238"/>
    <w:rsid w:val="00CE363E"/>
    <w:rsid w:val="00CE38BD"/>
    <w:rsid w:val="00CE3A8F"/>
    <w:rsid w:val="00CE3DF7"/>
    <w:rsid w:val="00CE4104"/>
    <w:rsid w:val="00CE4336"/>
    <w:rsid w:val="00CE4764"/>
    <w:rsid w:val="00CE479F"/>
    <w:rsid w:val="00CE4DD1"/>
    <w:rsid w:val="00CE5250"/>
    <w:rsid w:val="00CE526A"/>
    <w:rsid w:val="00CE559C"/>
    <w:rsid w:val="00CE5690"/>
    <w:rsid w:val="00CE5E2C"/>
    <w:rsid w:val="00CE5FEB"/>
    <w:rsid w:val="00CE616D"/>
    <w:rsid w:val="00CE621E"/>
    <w:rsid w:val="00CE66FA"/>
    <w:rsid w:val="00CE6AB5"/>
    <w:rsid w:val="00CE6C84"/>
    <w:rsid w:val="00CE6DE9"/>
    <w:rsid w:val="00CE797C"/>
    <w:rsid w:val="00CF0101"/>
    <w:rsid w:val="00CF013B"/>
    <w:rsid w:val="00CF0231"/>
    <w:rsid w:val="00CF0463"/>
    <w:rsid w:val="00CF0532"/>
    <w:rsid w:val="00CF0542"/>
    <w:rsid w:val="00CF0F03"/>
    <w:rsid w:val="00CF128C"/>
    <w:rsid w:val="00CF13EC"/>
    <w:rsid w:val="00CF146B"/>
    <w:rsid w:val="00CF1C93"/>
    <w:rsid w:val="00CF226E"/>
    <w:rsid w:val="00CF26E1"/>
    <w:rsid w:val="00CF28ED"/>
    <w:rsid w:val="00CF2CED"/>
    <w:rsid w:val="00CF2D78"/>
    <w:rsid w:val="00CF2DD2"/>
    <w:rsid w:val="00CF2E24"/>
    <w:rsid w:val="00CF2E9D"/>
    <w:rsid w:val="00CF2FAF"/>
    <w:rsid w:val="00CF35C5"/>
    <w:rsid w:val="00CF4410"/>
    <w:rsid w:val="00CF4454"/>
    <w:rsid w:val="00CF45A0"/>
    <w:rsid w:val="00CF50F3"/>
    <w:rsid w:val="00CF573E"/>
    <w:rsid w:val="00CF575D"/>
    <w:rsid w:val="00CF5813"/>
    <w:rsid w:val="00CF5DA9"/>
    <w:rsid w:val="00CF6C4C"/>
    <w:rsid w:val="00CF6D60"/>
    <w:rsid w:val="00CF7220"/>
    <w:rsid w:val="00CF7242"/>
    <w:rsid w:val="00CF7A1C"/>
    <w:rsid w:val="00CF7A72"/>
    <w:rsid w:val="00CF7D0B"/>
    <w:rsid w:val="00D004B4"/>
    <w:rsid w:val="00D00D5D"/>
    <w:rsid w:val="00D013CC"/>
    <w:rsid w:val="00D015E3"/>
    <w:rsid w:val="00D01EE2"/>
    <w:rsid w:val="00D02216"/>
    <w:rsid w:val="00D025D6"/>
    <w:rsid w:val="00D0294D"/>
    <w:rsid w:val="00D02A22"/>
    <w:rsid w:val="00D036D4"/>
    <w:rsid w:val="00D038B8"/>
    <w:rsid w:val="00D03913"/>
    <w:rsid w:val="00D04455"/>
    <w:rsid w:val="00D044A3"/>
    <w:rsid w:val="00D048A0"/>
    <w:rsid w:val="00D04EA0"/>
    <w:rsid w:val="00D05060"/>
    <w:rsid w:val="00D05305"/>
    <w:rsid w:val="00D053C9"/>
    <w:rsid w:val="00D05A42"/>
    <w:rsid w:val="00D05B60"/>
    <w:rsid w:val="00D05D5A"/>
    <w:rsid w:val="00D06108"/>
    <w:rsid w:val="00D06323"/>
    <w:rsid w:val="00D064ED"/>
    <w:rsid w:val="00D06958"/>
    <w:rsid w:val="00D06981"/>
    <w:rsid w:val="00D06BE5"/>
    <w:rsid w:val="00D06D05"/>
    <w:rsid w:val="00D070F7"/>
    <w:rsid w:val="00D07267"/>
    <w:rsid w:val="00D0754A"/>
    <w:rsid w:val="00D07B61"/>
    <w:rsid w:val="00D07FED"/>
    <w:rsid w:val="00D1029E"/>
    <w:rsid w:val="00D102E5"/>
    <w:rsid w:val="00D10741"/>
    <w:rsid w:val="00D10D09"/>
    <w:rsid w:val="00D10F2D"/>
    <w:rsid w:val="00D11559"/>
    <w:rsid w:val="00D1161A"/>
    <w:rsid w:val="00D11E35"/>
    <w:rsid w:val="00D12AE9"/>
    <w:rsid w:val="00D12BF2"/>
    <w:rsid w:val="00D13029"/>
    <w:rsid w:val="00D13156"/>
    <w:rsid w:val="00D13375"/>
    <w:rsid w:val="00D13516"/>
    <w:rsid w:val="00D13ABE"/>
    <w:rsid w:val="00D142C6"/>
    <w:rsid w:val="00D14340"/>
    <w:rsid w:val="00D14C66"/>
    <w:rsid w:val="00D1511F"/>
    <w:rsid w:val="00D15D80"/>
    <w:rsid w:val="00D15D84"/>
    <w:rsid w:val="00D16DFD"/>
    <w:rsid w:val="00D173A3"/>
    <w:rsid w:val="00D174EE"/>
    <w:rsid w:val="00D205B9"/>
    <w:rsid w:val="00D20717"/>
    <w:rsid w:val="00D20E8F"/>
    <w:rsid w:val="00D210CD"/>
    <w:rsid w:val="00D21135"/>
    <w:rsid w:val="00D21150"/>
    <w:rsid w:val="00D211F5"/>
    <w:rsid w:val="00D21E1C"/>
    <w:rsid w:val="00D22E19"/>
    <w:rsid w:val="00D2353D"/>
    <w:rsid w:val="00D236E4"/>
    <w:rsid w:val="00D23C06"/>
    <w:rsid w:val="00D243AD"/>
    <w:rsid w:val="00D256C6"/>
    <w:rsid w:val="00D25913"/>
    <w:rsid w:val="00D25CB7"/>
    <w:rsid w:val="00D25CCE"/>
    <w:rsid w:val="00D26267"/>
    <w:rsid w:val="00D2680D"/>
    <w:rsid w:val="00D269B0"/>
    <w:rsid w:val="00D273E3"/>
    <w:rsid w:val="00D274FB"/>
    <w:rsid w:val="00D27759"/>
    <w:rsid w:val="00D27848"/>
    <w:rsid w:val="00D27B8E"/>
    <w:rsid w:val="00D307B9"/>
    <w:rsid w:val="00D30C35"/>
    <w:rsid w:val="00D30DF8"/>
    <w:rsid w:val="00D31DDC"/>
    <w:rsid w:val="00D321C6"/>
    <w:rsid w:val="00D325AB"/>
    <w:rsid w:val="00D325B9"/>
    <w:rsid w:val="00D32964"/>
    <w:rsid w:val="00D330F8"/>
    <w:rsid w:val="00D3332F"/>
    <w:rsid w:val="00D336E6"/>
    <w:rsid w:val="00D3398D"/>
    <w:rsid w:val="00D33F52"/>
    <w:rsid w:val="00D34BC7"/>
    <w:rsid w:val="00D34C33"/>
    <w:rsid w:val="00D34CEF"/>
    <w:rsid w:val="00D359BF"/>
    <w:rsid w:val="00D35C07"/>
    <w:rsid w:val="00D35D49"/>
    <w:rsid w:val="00D35F06"/>
    <w:rsid w:val="00D35F0D"/>
    <w:rsid w:val="00D362CF"/>
    <w:rsid w:val="00D36500"/>
    <w:rsid w:val="00D36616"/>
    <w:rsid w:val="00D36ABC"/>
    <w:rsid w:val="00D36B1B"/>
    <w:rsid w:val="00D36B9B"/>
    <w:rsid w:val="00D36F2F"/>
    <w:rsid w:val="00D371F5"/>
    <w:rsid w:val="00D37478"/>
    <w:rsid w:val="00D3756B"/>
    <w:rsid w:val="00D37D37"/>
    <w:rsid w:val="00D4037D"/>
    <w:rsid w:val="00D4068E"/>
    <w:rsid w:val="00D40BA9"/>
    <w:rsid w:val="00D41192"/>
    <w:rsid w:val="00D4164F"/>
    <w:rsid w:val="00D418AD"/>
    <w:rsid w:val="00D41B95"/>
    <w:rsid w:val="00D4202D"/>
    <w:rsid w:val="00D421E3"/>
    <w:rsid w:val="00D4223B"/>
    <w:rsid w:val="00D427B9"/>
    <w:rsid w:val="00D429E8"/>
    <w:rsid w:val="00D42AB0"/>
    <w:rsid w:val="00D42AF1"/>
    <w:rsid w:val="00D42E3D"/>
    <w:rsid w:val="00D42F2D"/>
    <w:rsid w:val="00D42F99"/>
    <w:rsid w:val="00D43270"/>
    <w:rsid w:val="00D43608"/>
    <w:rsid w:val="00D438DB"/>
    <w:rsid w:val="00D4449E"/>
    <w:rsid w:val="00D447F0"/>
    <w:rsid w:val="00D44DB3"/>
    <w:rsid w:val="00D44F93"/>
    <w:rsid w:val="00D44FD9"/>
    <w:rsid w:val="00D462B2"/>
    <w:rsid w:val="00D46546"/>
    <w:rsid w:val="00D46815"/>
    <w:rsid w:val="00D4682B"/>
    <w:rsid w:val="00D4685E"/>
    <w:rsid w:val="00D46DBB"/>
    <w:rsid w:val="00D46E05"/>
    <w:rsid w:val="00D47875"/>
    <w:rsid w:val="00D47922"/>
    <w:rsid w:val="00D50BE5"/>
    <w:rsid w:val="00D51145"/>
    <w:rsid w:val="00D51780"/>
    <w:rsid w:val="00D51D51"/>
    <w:rsid w:val="00D51FED"/>
    <w:rsid w:val="00D5215F"/>
    <w:rsid w:val="00D52C90"/>
    <w:rsid w:val="00D52D3D"/>
    <w:rsid w:val="00D53747"/>
    <w:rsid w:val="00D537B7"/>
    <w:rsid w:val="00D5390F"/>
    <w:rsid w:val="00D53E16"/>
    <w:rsid w:val="00D54072"/>
    <w:rsid w:val="00D544A9"/>
    <w:rsid w:val="00D544BC"/>
    <w:rsid w:val="00D54DD0"/>
    <w:rsid w:val="00D54F3C"/>
    <w:rsid w:val="00D550B4"/>
    <w:rsid w:val="00D551AD"/>
    <w:rsid w:val="00D55624"/>
    <w:rsid w:val="00D55855"/>
    <w:rsid w:val="00D55C2F"/>
    <w:rsid w:val="00D55D19"/>
    <w:rsid w:val="00D560B5"/>
    <w:rsid w:val="00D56212"/>
    <w:rsid w:val="00D5629C"/>
    <w:rsid w:val="00D56637"/>
    <w:rsid w:val="00D56A58"/>
    <w:rsid w:val="00D56B44"/>
    <w:rsid w:val="00D56C80"/>
    <w:rsid w:val="00D5749F"/>
    <w:rsid w:val="00D57777"/>
    <w:rsid w:val="00D5781D"/>
    <w:rsid w:val="00D57866"/>
    <w:rsid w:val="00D57E5C"/>
    <w:rsid w:val="00D600BD"/>
    <w:rsid w:val="00D603FF"/>
    <w:rsid w:val="00D606B6"/>
    <w:rsid w:val="00D608D3"/>
    <w:rsid w:val="00D60965"/>
    <w:rsid w:val="00D60F48"/>
    <w:rsid w:val="00D616DE"/>
    <w:rsid w:val="00D6197A"/>
    <w:rsid w:val="00D6294B"/>
    <w:rsid w:val="00D62AEC"/>
    <w:rsid w:val="00D62E4F"/>
    <w:rsid w:val="00D63A4D"/>
    <w:rsid w:val="00D63C6F"/>
    <w:rsid w:val="00D64571"/>
    <w:rsid w:val="00D6481A"/>
    <w:rsid w:val="00D64872"/>
    <w:rsid w:val="00D64942"/>
    <w:rsid w:val="00D64C46"/>
    <w:rsid w:val="00D64C8B"/>
    <w:rsid w:val="00D64CAD"/>
    <w:rsid w:val="00D64D6D"/>
    <w:rsid w:val="00D64F9B"/>
    <w:rsid w:val="00D65815"/>
    <w:rsid w:val="00D65BCA"/>
    <w:rsid w:val="00D65E8E"/>
    <w:rsid w:val="00D65F1D"/>
    <w:rsid w:val="00D661C2"/>
    <w:rsid w:val="00D666BD"/>
    <w:rsid w:val="00D668B4"/>
    <w:rsid w:val="00D66CCA"/>
    <w:rsid w:val="00D67238"/>
    <w:rsid w:val="00D673A2"/>
    <w:rsid w:val="00D6763E"/>
    <w:rsid w:val="00D67A5A"/>
    <w:rsid w:val="00D70245"/>
    <w:rsid w:val="00D702A3"/>
    <w:rsid w:val="00D70443"/>
    <w:rsid w:val="00D7099C"/>
    <w:rsid w:val="00D70B52"/>
    <w:rsid w:val="00D70B6A"/>
    <w:rsid w:val="00D70C6D"/>
    <w:rsid w:val="00D70DD2"/>
    <w:rsid w:val="00D7105F"/>
    <w:rsid w:val="00D71233"/>
    <w:rsid w:val="00D71260"/>
    <w:rsid w:val="00D713E0"/>
    <w:rsid w:val="00D7171E"/>
    <w:rsid w:val="00D71A5D"/>
    <w:rsid w:val="00D720C9"/>
    <w:rsid w:val="00D72BB0"/>
    <w:rsid w:val="00D735E2"/>
    <w:rsid w:val="00D73D65"/>
    <w:rsid w:val="00D74285"/>
    <w:rsid w:val="00D743E5"/>
    <w:rsid w:val="00D74991"/>
    <w:rsid w:val="00D74DE6"/>
    <w:rsid w:val="00D74DED"/>
    <w:rsid w:val="00D74F87"/>
    <w:rsid w:val="00D75327"/>
    <w:rsid w:val="00D753AE"/>
    <w:rsid w:val="00D75502"/>
    <w:rsid w:val="00D757B3"/>
    <w:rsid w:val="00D7589E"/>
    <w:rsid w:val="00D759CF"/>
    <w:rsid w:val="00D75DB1"/>
    <w:rsid w:val="00D7620C"/>
    <w:rsid w:val="00D764E8"/>
    <w:rsid w:val="00D766C4"/>
    <w:rsid w:val="00D76AC3"/>
    <w:rsid w:val="00D76DBD"/>
    <w:rsid w:val="00D76FDE"/>
    <w:rsid w:val="00D76FEF"/>
    <w:rsid w:val="00D77469"/>
    <w:rsid w:val="00D77825"/>
    <w:rsid w:val="00D77AB9"/>
    <w:rsid w:val="00D77B76"/>
    <w:rsid w:val="00D804B0"/>
    <w:rsid w:val="00D80611"/>
    <w:rsid w:val="00D80676"/>
    <w:rsid w:val="00D80764"/>
    <w:rsid w:val="00D80C9A"/>
    <w:rsid w:val="00D810B9"/>
    <w:rsid w:val="00D811D4"/>
    <w:rsid w:val="00D8173C"/>
    <w:rsid w:val="00D818BF"/>
    <w:rsid w:val="00D81DD6"/>
    <w:rsid w:val="00D8201E"/>
    <w:rsid w:val="00D82051"/>
    <w:rsid w:val="00D82063"/>
    <w:rsid w:val="00D82614"/>
    <w:rsid w:val="00D826DF"/>
    <w:rsid w:val="00D827FB"/>
    <w:rsid w:val="00D82F2B"/>
    <w:rsid w:val="00D82F62"/>
    <w:rsid w:val="00D8302D"/>
    <w:rsid w:val="00D83621"/>
    <w:rsid w:val="00D8380E"/>
    <w:rsid w:val="00D83992"/>
    <w:rsid w:val="00D83CE2"/>
    <w:rsid w:val="00D840A4"/>
    <w:rsid w:val="00D842CA"/>
    <w:rsid w:val="00D843A3"/>
    <w:rsid w:val="00D84517"/>
    <w:rsid w:val="00D847C7"/>
    <w:rsid w:val="00D8569D"/>
    <w:rsid w:val="00D86371"/>
    <w:rsid w:val="00D86565"/>
    <w:rsid w:val="00D867EC"/>
    <w:rsid w:val="00D86AC9"/>
    <w:rsid w:val="00D871CA"/>
    <w:rsid w:val="00D87288"/>
    <w:rsid w:val="00D873F5"/>
    <w:rsid w:val="00D87462"/>
    <w:rsid w:val="00D8750A"/>
    <w:rsid w:val="00D87610"/>
    <w:rsid w:val="00D877AE"/>
    <w:rsid w:val="00D87A87"/>
    <w:rsid w:val="00D87D76"/>
    <w:rsid w:val="00D87EBE"/>
    <w:rsid w:val="00D87FE1"/>
    <w:rsid w:val="00D8F27F"/>
    <w:rsid w:val="00D90790"/>
    <w:rsid w:val="00D90922"/>
    <w:rsid w:val="00D90E12"/>
    <w:rsid w:val="00D9147C"/>
    <w:rsid w:val="00D91545"/>
    <w:rsid w:val="00D91F54"/>
    <w:rsid w:val="00D923CA"/>
    <w:rsid w:val="00D92478"/>
    <w:rsid w:val="00D92B16"/>
    <w:rsid w:val="00D92D00"/>
    <w:rsid w:val="00D92E41"/>
    <w:rsid w:val="00D92F02"/>
    <w:rsid w:val="00D9300F"/>
    <w:rsid w:val="00D93297"/>
    <w:rsid w:val="00D93675"/>
    <w:rsid w:val="00D937E3"/>
    <w:rsid w:val="00D9388F"/>
    <w:rsid w:val="00D93B41"/>
    <w:rsid w:val="00D93C43"/>
    <w:rsid w:val="00D93C9F"/>
    <w:rsid w:val="00D94243"/>
    <w:rsid w:val="00D94926"/>
    <w:rsid w:val="00D952E1"/>
    <w:rsid w:val="00D95762"/>
    <w:rsid w:val="00D95E99"/>
    <w:rsid w:val="00D96000"/>
    <w:rsid w:val="00D9617C"/>
    <w:rsid w:val="00D96329"/>
    <w:rsid w:val="00D96843"/>
    <w:rsid w:val="00D96B3D"/>
    <w:rsid w:val="00D96CB2"/>
    <w:rsid w:val="00D96F92"/>
    <w:rsid w:val="00D971AE"/>
    <w:rsid w:val="00D97551"/>
    <w:rsid w:val="00DA017C"/>
    <w:rsid w:val="00DA02E4"/>
    <w:rsid w:val="00DA04BB"/>
    <w:rsid w:val="00DA0655"/>
    <w:rsid w:val="00DA0A08"/>
    <w:rsid w:val="00DA0ACD"/>
    <w:rsid w:val="00DA0D26"/>
    <w:rsid w:val="00DA160E"/>
    <w:rsid w:val="00DA1878"/>
    <w:rsid w:val="00DA1983"/>
    <w:rsid w:val="00DA1CA3"/>
    <w:rsid w:val="00DA1D1C"/>
    <w:rsid w:val="00DA2310"/>
    <w:rsid w:val="00DA26FB"/>
    <w:rsid w:val="00DA298A"/>
    <w:rsid w:val="00DA2AD0"/>
    <w:rsid w:val="00DA2DAD"/>
    <w:rsid w:val="00DA2E80"/>
    <w:rsid w:val="00DA3293"/>
    <w:rsid w:val="00DA47F8"/>
    <w:rsid w:val="00DA4989"/>
    <w:rsid w:val="00DA4CD1"/>
    <w:rsid w:val="00DA4F50"/>
    <w:rsid w:val="00DA5255"/>
    <w:rsid w:val="00DA530F"/>
    <w:rsid w:val="00DA5339"/>
    <w:rsid w:val="00DA5729"/>
    <w:rsid w:val="00DA6112"/>
    <w:rsid w:val="00DA6117"/>
    <w:rsid w:val="00DA621A"/>
    <w:rsid w:val="00DA6AB8"/>
    <w:rsid w:val="00DA7103"/>
    <w:rsid w:val="00DA7413"/>
    <w:rsid w:val="00DA7677"/>
    <w:rsid w:val="00DA77F8"/>
    <w:rsid w:val="00DA7B39"/>
    <w:rsid w:val="00DB00BB"/>
    <w:rsid w:val="00DB0A13"/>
    <w:rsid w:val="00DB0B88"/>
    <w:rsid w:val="00DB0BD3"/>
    <w:rsid w:val="00DB0CCA"/>
    <w:rsid w:val="00DB0E94"/>
    <w:rsid w:val="00DB1113"/>
    <w:rsid w:val="00DB1243"/>
    <w:rsid w:val="00DB167F"/>
    <w:rsid w:val="00DB1C88"/>
    <w:rsid w:val="00DB253C"/>
    <w:rsid w:val="00DB2556"/>
    <w:rsid w:val="00DB27B3"/>
    <w:rsid w:val="00DB27B5"/>
    <w:rsid w:val="00DB2B6A"/>
    <w:rsid w:val="00DB3206"/>
    <w:rsid w:val="00DB3C6F"/>
    <w:rsid w:val="00DB3CFF"/>
    <w:rsid w:val="00DB4171"/>
    <w:rsid w:val="00DB419B"/>
    <w:rsid w:val="00DB4398"/>
    <w:rsid w:val="00DB504A"/>
    <w:rsid w:val="00DB5421"/>
    <w:rsid w:val="00DB59A1"/>
    <w:rsid w:val="00DB5ABA"/>
    <w:rsid w:val="00DB5C14"/>
    <w:rsid w:val="00DB5FD6"/>
    <w:rsid w:val="00DB6149"/>
    <w:rsid w:val="00DB658F"/>
    <w:rsid w:val="00DB675B"/>
    <w:rsid w:val="00DB6CE3"/>
    <w:rsid w:val="00DB6DA0"/>
    <w:rsid w:val="00DB6FA1"/>
    <w:rsid w:val="00DB6FE4"/>
    <w:rsid w:val="00DB72EE"/>
    <w:rsid w:val="00DB75A7"/>
    <w:rsid w:val="00DB76A6"/>
    <w:rsid w:val="00DB7BC9"/>
    <w:rsid w:val="00DB7C25"/>
    <w:rsid w:val="00DB7DF6"/>
    <w:rsid w:val="00DC010D"/>
    <w:rsid w:val="00DC0944"/>
    <w:rsid w:val="00DC0EC2"/>
    <w:rsid w:val="00DC128A"/>
    <w:rsid w:val="00DC152C"/>
    <w:rsid w:val="00DC18B8"/>
    <w:rsid w:val="00DC1B21"/>
    <w:rsid w:val="00DC1D34"/>
    <w:rsid w:val="00DC201C"/>
    <w:rsid w:val="00DC2418"/>
    <w:rsid w:val="00DC29E1"/>
    <w:rsid w:val="00DC2B55"/>
    <w:rsid w:val="00DC2F91"/>
    <w:rsid w:val="00DC3497"/>
    <w:rsid w:val="00DC3617"/>
    <w:rsid w:val="00DC41C8"/>
    <w:rsid w:val="00DC4311"/>
    <w:rsid w:val="00DC44D1"/>
    <w:rsid w:val="00DC4952"/>
    <w:rsid w:val="00DC4F72"/>
    <w:rsid w:val="00DC5422"/>
    <w:rsid w:val="00DC5563"/>
    <w:rsid w:val="00DC56B9"/>
    <w:rsid w:val="00DC587D"/>
    <w:rsid w:val="00DC59F7"/>
    <w:rsid w:val="00DC5FF4"/>
    <w:rsid w:val="00DC6116"/>
    <w:rsid w:val="00DC61F6"/>
    <w:rsid w:val="00DC638F"/>
    <w:rsid w:val="00DC64D6"/>
    <w:rsid w:val="00DC66D5"/>
    <w:rsid w:val="00DC681B"/>
    <w:rsid w:val="00DC6901"/>
    <w:rsid w:val="00DC6E9D"/>
    <w:rsid w:val="00DC704C"/>
    <w:rsid w:val="00DC76FF"/>
    <w:rsid w:val="00DC7C89"/>
    <w:rsid w:val="00DD02E3"/>
    <w:rsid w:val="00DD09CF"/>
    <w:rsid w:val="00DD0F6C"/>
    <w:rsid w:val="00DD1213"/>
    <w:rsid w:val="00DD12C6"/>
    <w:rsid w:val="00DD14E7"/>
    <w:rsid w:val="00DD1FB0"/>
    <w:rsid w:val="00DD202E"/>
    <w:rsid w:val="00DD21E0"/>
    <w:rsid w:val="00DD2710"/>
    <w:rsid w:val="00DD2BDD"/>
    <w:rsid w:val="00DD2DC1"/>
    <w:rsid w:val="00DD2F45"/>
    <w:rsid w:val="00DD30FF"/>
    <w:rsid w:val="00DD3199"/>
    <w:rsid w:val="00DD3B0C"/>
    <w:rsid w:val="00DD4272"/>
    <w:rsid w:val="00DD444A"/>
    <w:rsid w:val="00DD4CCD"/>
    <w:rsid w:val="00DD5445"/>
    <w:rsid w:val="00DD5B35"/>
    <w:rsid w:val="00DD5B76"/>
    <w:rsid w:val="00DD5D82"/>
    <w:rsid w:val="00DD5DE0"/>
    <w:rsid w:val="00DD5FD4"/>
    <w:rsid w:val="00DD6000"/>
    <w:rsid w:val="00DD62EF"/>
    <w:rsid w:val="00DD67E7"/>
    <w:rsid w:val="00DD6A15"/>
    <w:rsid w:val="00DD6D1D"/>
    <w:rsid w:val="00DD717B"/>
    <w:rsid w:val="00DD7646"/>
    <w:rsid w:val="00DD7831"/>
    <w:rsid w:val="00DD7CFD"/>
    <w:rsid w:val="00DE0233"/>
    <w:rsid w:val="00DE0261"/>
    <w:rsid w:val="00DE0756"/>
    <w:rsid w:val="00DE0B5D"/>
    <w:rsid w:val="00DE0EA9"/>
    <w:rsid w:val="00DE1006"/>
    <w:rsid w:val="00DE1196"/>
    <w:rsid w:val="00DE11F3"/>
    <w:rsid w:val="00DE12F2"/>
    <w:rsid w:val="00DE1518"/>
    <w:rsid w:val="00DE1706"/>
    <w:rsid w:val="00DE1AB9"/>
    <w:rsid w:val="00DE1C33"/>
    <w:rsid w:val="00DE1DD0"/>
    <w:rsid w:val="00DE1E01"/>
    <w:rsid w:val="00DE23F9"/>
    <w:rsid w:val="00DE2E2D"/>
    <w:rsid w:val="00DE3139"/>
    <w:rsid w:val="00DE368B"/>
    <w:rsid w:val="00DE534D"/>
    <w:rsid w:val="00DE563A"/>
    <w:rsid w:val="00DE571B"/>
    <w:rsid w:val="00DE5CF3"/>
    <w:rsid w:val="00DE5DCD"/>
    <w:rsid w:val="00DE5E4E"/>
    <w:rsid w:val="00DE6768"/>
    <w:rsid w:val="00DE68F2"/>
    <w:rsid w:val="00DE6CDD"/>
    <w:rsid w:val="00DE6DBF"/>
    <w:rsid w:val="00DE70A5"/>
    <w:rsid w:val="00DE7391"/>
    <w:rsid w:val="00DE7A6E"/>
    <w:rsid w:val="00DF0175"/>
    <w:rsid w:val="00DF092C"/>
    <w:rsid w:val="00DF0FE7"/>
    <w:rsid w:val="00DF1383"/>
    <w:rsid w:val="00DF184B"/>
    <w:rsid w:val="00DF1D29"/>
    <w:rsid w:val="00DF210C"/>
    <w:rsid w:val="00DF2179"/>
    <w:rsid w:val="00DF2365"/>
    <w:rsid w:val="00DF23A3"/>
    <w:rsid w:val="00DF2B9C"/>
    <w:rsid w:val="00DF2E0D"/>
    <w:rsid w:val="00DF2FF7"/>
    <w:rsid w:val="00DF30BF"/>
    <w:rsid w:val="00DF360A"/>
    <w:rsid w:val="00DF3945"/>
    <w:rsid w:val="00DF3CC5"/>
    <w:rsid w:val="00DF3F7B"/>
    <w:rsid w:val="00DF46A3"/>
    <w:rsid w:val="00DF4BFF"/>
    <w:rsid w:val="00DF4D37"/>
    <w:rsid w:val="00DF5934"/>
    <w:rsid w:val="00DF6044"/>
    <w:rsid w:val="00DF6114"/>
    <w:rsid w:val="00DF614D"/>
    <w:rsid w:val="00DF6270"/>
    <w:rsid w:val="00DF6396"/>
    <w:rsid w:val="00DF6721"/>
    <w:rsid w:val="00DF6777"/>
    <w:rsid w:val="00DF6AD9"/>
    <w:rsid w:val="00DF704D"/>
    <w:rsid w:val="00DF7506"/>
    <w:rsid w:val="00DF76F2"/>
    <w:rsid w:val="00DF78E9"/>
    <w:rsid w:val="00DF7977"/>
    <w:rsid w:val="00DF79EB"/>
    <w:rsid w:val="00DF7B5B"/>
    <w:rsid w:val="00DF7C23"/>
    <w:rsid w:val="00E0078B"/>
    <w:rsid w:val="00E00798"/>
    <w:rsid w:val="00E008AD"/>
    <w:rsid w:val="00E00A73"/>
    <w:rsid w:val="00E00C32"/>
    <w:rsid w:val="00E00D38"/>
    <w:rsid w:val="00E0154A"/>
    <w:rsid w:val="00E01678"/>
    <w:rsid w:val="00E018E7"/>
    <w:rsid w:val="00E01BF3"/>
    <w:rsid w:val="00E02006"/>
    <w:rsid w:val="00E02022"/>
    <w:rsid w:val="00E020EC"/>
    <w:rsid w:val="00E02203"/>
    <w:rsid w:val="00E0221F"/>
    <w:rsid w:val="00E0266C"/>
    <w:rsid w:val="00E02EF1"/>
    <w:rsid w:val="00E02F5E"/>
    <w:rsid w:val="00E03B58"/>
    <w:rsid w:val="00E04321"/>
    <w:rsid w:val="00E04588"/>
    <w:rsid w:val="00E04A28"/>
    <w:rsid w:val="00E04EB8"/>
    <w:rsid w:val="00E05436"/>
    <w:rsid w:val="00E05877"/>
    <w:rsid w:val="00E058B7"/>
    <w:rsid w:val="00E05BB0"/>
    <w:rsid w:val="00E064A5"/>
    <w:rsid w:val="00E06887"/>
    <w:rsid w:val="00E068F9"/>
    <w:rsid w:val="00E069CA"/>
    <w:rsid w:val="00E06CBF"/>
    <w:rsid w:val="00E07042"/>
    <w:rsid w:val="00E07394"/>
    <w:rsid w:val="00E079FE"/>
    <w:rsid w:val="00E07A81"/>
    <w:rsid w:val="00E10104"/>
    <w:rsid w:val="00E10A2B"/>
    <w:rsid w:val="00E1130E"/>
    <w:rsid w:val="00E11C0A"/>
    <w:rsid w:val="00E11C53"/>
    <w:rsid w:val="00E12287"/>
    <w:rsid w:val="00E1260C"/>
    <w:rsid w:val="00E12DA4"/>
    <w:rsid w:val="00E13207"/>
    <w:rsid w:val="00E13454"/>
    <w:rsid w:val="00E13483"/>
    <w:rsid w:val="00E134D2"/>
    <w:rsid w:val="00E14924"/>
    <w:rsid w:val="00E1498C"/>
    <w:rsid w:val="00E14A7A"/>
    <w:rsid w:val="00E14FAD"/>
    <w:rsid w:val="00E154E1"/>
    <w:rsid w:val="00E1551D"/>
    <w:rsid w:val="00E15731"/>
    <w:rsid w:val="00E159AA"/>
    <w:rsid w:val="00E16079"/>
    <w:rsid w:val="00E16127"/>
    <w:rsid w:val="00E1613D"/>
    <w:rsid w:val="00E1630D"/>
    <w:rsid w:val="00E16F30"/>
    <w:rsid w:val="00E16F9F"/>
    <w:rsid w:val="00E17136"/>
    <w:rsid w:val="00E172F6"/>
    <w:rsid w:val="00E17381"/>
    <w:rsid w:val="00E17B92"/>
    <w:rsid w:val="00E17BAB"/>
    <w:rsid w:val="00E17BED"/>
    <w:rsid w:val="00E17E5A"/>
    <w:rsid w:val="00E20762"/>
    <w:rsid w:val="00E207DF"/>
    <w:rsid w:val="00E20E55"/>
    <w:rsid w:val="00E20F2E"/>
    <w:rsid w:val="00E21706"/>
    <w:rsid w:val="00E21825"/>
    <w:rsid w:val="00E21945"/>
    <w:rsid w:val="00E21F3A"/>
    <w:rsid w:val="00E228CC"/>
    <w:rsid w:val="00E22CED"/>
    <w:rsid w:val="00E22DD6"/>
    <w:rsid w:val="00E22E82"/>
    <w:rsid w:val="00E2315B"/>
    <w:rsid w:val="00E23775"/>
    <w:rsid w:val="00E23D39"/>
    <w:rsid w:val="00E23D5E"/>
    <w:rsid w:val="00E246B9"/>
    <w:rsid w:val="00E24AA9"/>
    <w:rsid w:val="00E24BC3"/>
    <w:rsid w:val="00E25238"/>
    <w:rsid w:val="00E254C9"/>
    <w:rsid w:val="00E256CB"/>
    <w:rsid w:val="00E257DB"/>
    <w:rsid w:val="00E25A92"/>
    <w:rsid w:val="00E25B2A"/>
    <w:rsid w:val="00E25BAB"/>
    <w:rsid w:val="00E25DCD"/>
    <w:rsid w:val="00E2638F"/>
    <w:rsid w:val="00E26592"/>
    <w:rsid w:val="00E2660B"/>
    <w:rsid w:val="00E26708"/>
    <w:rsid w:val="00E26B63"/>
    <w:rsid w:val="00E26CC5"/>
    <w:rsid w:val="00E26E5B"/>
    <w:rsid w:val="00E2767E"/>
    <w:rsid w:val="00E27DDF"/>
    <w:rsid w:val="00E27E1E"/>
    <w:rsid w:val="00E30F0F"/>
    <w:rsid w:val="00E31625"/>
    <w:rsid w:val="00E318FC"/>
    <w:rsid w:val="00E31AE2"/>
    <w:rsid w:val="00E31CD4"/>
    <w:rsid w:val="00E31E41"/>
    <w:rsid w:val="00E32578"/>
    <w:rsid w:val="00E32850"/>
    <w:rsid w:val="00E32EC6"/>
    <w:rsid w:val="00E32FB7"/>
    <w:rsid w:val="00E33628"/>
    <w:rsid w:val="00E3393F"/>
    <w:rsid w:val="00E33A4F"/>
    <w:rsid w:val="00E33B0F"/>
    <w:rsid w:val="00E34163"/>
    <w:rsid w:val="00E341F3"/>
    <w:rsid w:val="00E34C6F"/>
    <w:rsid w:val="00E355AB"/>
    <w:rsid w:val="00E35E95"/>
    <w:rsid w:val="00E363C8"/>
    <w:rsid w:val="00E3655C"/>
    <w:rsid w:val="00E368D3"/>
    <w:rsid w:val="00E36CA6"/>
    <w:rsid w:val="00E375E4"/>
    <w:rsid w:val="00E37656"/>
    <w:rsid w:val="00E37ABE"/>
    <w:rsid w:val="00E4015F"/>
    <w:rsid w:val="00E40298"/>
    <w:rsid w:val="00E403D4"/>
    <w:rsid w:val="00E40870"/>
    <w:rsid w:val="00E41783"/>
    <w:rsid w:val="00E41992"/>
    <w:rsid w:val="00E422EF"/>
    <w:rsid w:val="00E424B3"/>
    <w:rsid w:val="00E426DE"/>
    <w:rsid w:val="00E42961"/>
    <w:rsid w:val="00E429DD"/>
    <w:rsid w:val="00E42E7E"/>
    <w:rsid w:val="00E433E0"/>
    <w:rsid w:val="00E435A1"/>
    <w:rsid w:val="00E4366F"/>
    <w:rsid w:val="00E4398A"/>
    <w:rsid w:val="00E43D04"/>
    <w:rsid w:val="00E44049"/>
    <w:rsid w:val="00E449DA"/>
    <w:rsid w:val="00E44A4A"/>
    <w:rsid w:val="00E44ACA"/>
    <w:rsid w:val="00E45647"/>
    <w:rsid w:val="00E45C66"/>
    <w:rsid w:val="00E45CA2"/>
    <w:rsid w:val="00E45DB5"/>
    <w:rsid w:val="00E46023"/>
    <w:rsid w:val="00E464AD"/>
    <w:rsid w:val="00E468F3"/>
    <w:rsid w:val="00E469F0"/>
    <w:rsid w:val="00E46A5E"/>
    <w:rsid w:val="00E46EBF"/>
    <w:rsid w:val="00E47816"/>
    <w:rsid w:val="00E50122"/>
    <w:rsid w:val="00E503B4"/>
    <w:rsid w:val="00E50BDA"/>
    <w:rsid w:val="00E50C95"/>
    <w:rsid w:val="00E50E8E"/>
    <w:rsid w:val="00E52022"/>
    <w:rsid w:val="00E52208"/>
    <w:rsid w:val="00E523D8"/>
    <w:rsid w:val="00E5246D"/>
    <w:rsid w:val="00E5294A"/>
    <w:rsid w:val="00E534C5"/>
    <w:rsid w:val="00E53817"/>
    <w:rsid w:val="00E53846"/>
    <w:rsid w:val="00E538AC"/>
    <w:rsid w:val="00E538D0"/>
    <w:rsid w:val="00E53930"/>
    <w:rsid w:val="00E53E65"/>
    <w:rsid w:val="00E542F7"/>
    <w:rsid w:val="00E544B9"/>
    <w:rsid w:val="00E546A4"/>
    <w:rsid w:val="00E5470C"/>
    <w:rsid w:val="00E54D44"/>
    <w:rsid w:val="00E55394"/>
    <w:rsid w:val="00E55619"/>
    <w:rsid w:val="00E55809"/>
    <w:rsid w:val="00E55AAD"/>
    <w:rsid w:val="00E5625F"/>
    <w:rsid w:val="00E56496"/>
    <w:rsid w:val="00E56A23"/>
    <w:rsid w:val="00E56D06"/>
    <w:rsid w:val="00E56D8C"/>
    <w:rsid w:val="00E579C8"/>
    <w:rsid w:val="00E57A1F"/>
    <w:rsid w:val="00E57D31"/>
    <w:rsid w:val="00E57D6B"/>
    <w:rsid w:val="00E57D92"/>
    <w:rsid w:val="00E57EB4"/>
    <w:rsid w:val="00E60269"/>
    <w:rsid w:val="00E603BB"/>
    <w:rsid w:val="00E60C3C"/>
    <w:rsid w:val="00E61050"/>
    <w:rsid w:val="00E611A4"/>
    <w:rsid w:val="00E61327"/>
    <w:rsid w:val="00E615C7"/>
    <w:rsid w:val="00E6167F"/>
    <w:rsid w:val="00E61843"/>
    <w:rsid w:val="00E61E14"/>
    <w:rsid w:val="00E621C7"/>
    <w:rsid w:val="00E625BF"/>
    <w:rsid w:val="00E62AD1"/>
    <w:rsid w:val="00E62D26"/>
    <w:rsid w:val="00E62D9C"/>
    <w:rsid w:val="00E62E9E"/>
    <w:rsid w:val="00E63004"/>
    <w:rsid w:val="00E635EF"/>
    <w:rsid w:val="00E6412B"/>
    <w:rsid w:val="00E64181"/>
    <w:rsid w:val="00E64D65"/>
    <w:rsid w:val="00E64E8F"/>
    <w:rsid w:val="00E656C4"/>
    <w:rsid w:val="00E65DDD"/>
    <w:rsid w:val="00E65FDD"/>
    <w:rsid w:val="00E663AC"/>
    <w:rsid w:val="00E6664C"/>
    <w:rsid w:val="00E66CB1"/>
    <w:rsid w:val="00E6749C"/>
    <w:rsid w:val="00E67ACF"/>
    <w:rsid w:val="00E67F55"/>
    <w:rsid w:val="00E7015D"/>
    <w:rsid w:val="00E70816"/>
    <w:rsid w:val="00E70D07"/>
    <w:rsid w:val="00E7114B"/>
    <w:rsid w:val="00E71612"/>
    <w:rsid w:val="00E71987"/>
    <w:rsid w:val="00E71A64"/>
    <w:rsid w:val="00E71CF8"/>
    <w:rsid w:val="00E725CC"/>
    <w:rsid w:val="00E72B84"/>
    <w:rsid w:val="00E72D77"/>
    <w:rsid w:val="00E72E56"/>
    <w:rsid w:val="00E73074"/>
    <w:rsid w:val="00E73077"/>
    <w:rsid w:val="00E7336F"/>
    <w:rsid w:val="00E738AE"/>
    <w:rsid w:val="00E73A0E"/>
    <w:rsid w:val="00E73AA7"/>
    <w:rsid w:val="00E73CF6"/>
    <w:rsid w:val="00E73DC6"/>
    <w:rsid w:val="00E74906"/>
    <w:rsid w:val="00E74A81"/>
    <w:rsid w:val="00E74C72"/>
    <w:rsid w:val="00E752F2"/>
    <w:rsid w:val="00E75380"/>
    <w:rsid w:val="00E755E5"/>
    <w:rsid w:val="00E75CFA"/>
    <w:rsid w:val="00E76157"/>
    <w:rsid w:val="00E76683"/>
    <w:rsid w:val="00E76814"/>
    <w:rsid w:val="00E76825"/>
    <w:rsid w:val="00E76892"/>
    <w:rsid w:val="00E7717D"/>
    <w:rsid w:val="00E77669"/>
    <w:rsid w:val="00E77AC0"/>
    <w:rsid w:val="00E77CC2"/>
    <w:rsid w:val="00E802F0"/>
    <w:rsid w:val="00E804BC"/>
    <w:rsid w:val="00E806AE"/>
    <w:rsid w:val="00E807FD"/>
    <w:rsid w:val="00E81180"/>
    <w:rsid w:val="00E8161E"/>
    <w:rsid w:val="00E8180E"/>
    <w:rsid w:val="00E819C7"/>
    <w:rsid w:val="00E8265E"/>
    <w:rsid w:val="00E8272E"/>
    <w:rsid w:val="00E82B2B"/>
    <w:rsid w:val="00E83025"/>
    <w:rsid w:val="00E83419"/>
    <w:rsid w:val="00E8369E"/>
    <w:rsid w:val="00E839B3"/>
    <w:rsid w:val="00E83BD6"/>
    <w:rsid w:val="00E8411A"/>
    <w:rsid w:val="00E84173"/>
    <w:rsid w:val="00E8459D"/>
    <w:rsid w:val="00E848A9"/>
    <w:rsid w:val="00E84A5A"/>
    <w:rsid w:val="00E84CB7"/>
    <w:rsid w:val="00E850B6"/>
    <w:rsid w:val="00E8529B"/>
    <w:rsid w:val="00E852BA"/>
    <w:rsid w:val="00E8530C"/>
    <w:rsid w:val="00E857A8"/>
    <w:rsid w:val="00E858A7"/>
    <w:rsid w:val="00E85901"/>
    <w:rsid w:val="00E85E0A"/>
    <w:rsid w:val="00E865FB"/>
    <w:rsid w:val="00E867EC"/>
    <w:rsid w:val="00E8720B"/>
    <w:rsid w:val="00E8722E"/>
    <w:rsid w:val="00E87942"/>
    <w:rsid w:val="00E87FC5"/>
    <w:rsid w:val="00E9010E"/>
    <w:rsid w:val="00E903D6"/>
    <w:rsid w:val="00E9055E"/>
    <w:rsid w:val="00E905A3"/>
    <w:rsid w:val="00E905AE"/>
    <w:rsid w:val="00E9170D"/>
    <w:rsid w:val="00E9183C"/>
    <w:rsid w:val="00E91E8A"/>
    <w:rsid w:val="00E91F7D"/>
    <w:rsid w:val="00E92014"/>
    <w:rsid w:val="00E920E7"/>
    <w:rsid w:val="00E920FC"/>
    <w:rsid w:val="00E92172"/>
    <w:rsid w:val="00E9262C"/>
    <w:rsid w:val="00E926E8"/>
    <w:rsid w:val="00E92C5C"/>
    <w:rsid w:val="00E92FE5"/>
    <w:rsid w:val="00E93276"/>
    <w:rsid w:val="00E93F3F"/>
    <w:rsid w:val="00E941F4"/>
    <w:rsid w:val="00E942CD"/>
    <w:rsid w:val="00E94424"/>
    <w:rsid w:val="00E949CD"/>
    <w:rsid w:val="00E94F9A"/>
    <w:rsid w:val="00E94FDA"/>
    <w:rsid w:val="00E95108"/>
    <w:rsid w:val="00E9571F"/>
    <w:rsid w:val="00E958F0"/>
    <w:rsid w:val="00E95DD9"/>
    <w:rsid w:val="00E95DF7"/>
    <w:rsid w:val="00E95EC4"/>
    <w:rsid w:val="00E96CBF"/>
    <w:rsid w:val="00E9781C"/>
    <w:rsid w:val="00E97F77"/>
    <w:rsid w:val="00E97FF7"/>
    <w:rsid w:val="00EA05AB"/>
    <w:rsid w:val="00EA07A5"/>
    <w:rsid w:val="00EA0D05"/>
    <w:rsid w:val="00EA10B6"/>
    <w:rsid w:val="00EA1A76"/>
    <w:rsid w:val="00EA2079"/>
    <w:rsid w:val="00EA2369"/>
    <w:rsid w:val="00EA24C9"/>
    <w:rsid w:val="00EA2BCC"/>
    <w:rsid w:val="00EA302D"/>
    <w:rsid w:val="00EA3234"/>
    <w:rsid w:val="00EA3A87"/>
    <w:rsid w:val="00EA3ABA"/>
    <w:rsid w:val="00EA42FC"/>
    <w:rsid w:val="00EA52BE"/>
    <w:rsid w:val="00EA5A45"/>
    <w:rsid w:val="00EA5A57"/>
    <w:rsid w:val="00EA601A"/>
    <w:rsid w:val="00EA69EB"/>
    <w:rsid w:val="00EA69EE"/>
    <w:rsid w:val="00EA70D1"/>
    <w:rsid w:val="00EA738F"/>
    <w:rsid w:val="00EA73E8"/>
    <w:rsid w:val="00EA74DB"/>
    <w:rsid w:val="00EA7678"/>
    <w:rsid w:val="00EA7CFF"/>
    <w:rsid w:val="00EB043A"/>
    <w:rsid w:val="00EB067F"/>
    <w:rsid w:val="00EB185C"/>
    <w:rsid w:val="00EB218A"/>
    <w:rsid w:val="00EB2F96"/>
    <w:rsid w:val="00EB35FC"/>
    <w:rsid w:val="00EB3778"/>
    <w:rsid w:val="00EB39F3"/>
    <w:rsid w:val="00EB3A6E"/>
    <w:rsid w:val="00EB3BFC"/>
    <w:rsid w:val="00EB40E6"/>
    <w:rsid w:val="00EB418C"/>
    <w:rsid w:val="00EB4FC4"/>
    <w:rsid w:val="00EB50C5"/>
    <w:rsid w:val="00EB54B6"/>
    <w:rsid w:val="00EB56BF"/>
    <w:rsid w:val="00EB5704"/>
    <w:rsid w:val="00EB59D4"/>
    <w:rsid w:val="00EB5DEF"/>
    <w:rsid w:val="00EB652D"/>
    <w:rsid w:val="00EB6C98"/>
    <w:rsid w:val="00EB6D41"/>
    <w:rsid w:val="00EB71A0"/>
    <w:rsid w:val="00EB764D"/>
    <w:rsid w:val="00EB7655"/>
    <w:rsid w:val="00EB77E2"/>
    <w:rsid w:val="00EB7A9B"/>
    <w:rsid w:val="00EB7F28"/>
    <w:rsid w:val="00EC0391"/>
    <w:rsid w:val="00EC04CC"/>
    <w:rsid w:val="00EC09F9"/>
    <w:rsid w:val="00EC0D35"/>
    <w:rsid w:val="00EC0F90"/>
    <w:rsid w:val="00EC13D6"/>
    <w:rsid w:val="00EC18EE"/>
    <w:rsid w:val="00EC208E"/>
    <w:rsid w:val="00EC2792"/>
    <w:rsid w:val="00EC2AEC"/>
    <w:rsid w:val="00EC2BBD"/>
    <w:rsid w:val="00EC3993"/>
    <w:rsid w:val="00EC3ADE"/>
    <w:rsid w:val="00EC3D2B"/>
    <w:rsid w:val="00EC3F52"/>
    <w:rsid w:val="00EC423F"/>
    <w:rsid w:val="00EC485A"/>
    <w:rsid w:val="00EC63CC"/>
    <w:rsid w:val="00EC64F2"/>
    <w:rsid w:val="00EC66A3"/>
    <w:rsid w:val="00EC68EA"/>
    <w:rsid w:val="00EC70D4"/>
    <w:rsid w:val="00EC7445"/>
    <w:rsid w:val="00EC7BFD"/>
    <w:rsid w:val="00ED097C"/>
    <w:rsid w:val="00ED140C"/>
    <w:rsid w:val="00ED1579"/>
    <w:rsid w:val="00ED15E5"/>
    <w:rsid w:val="00ED186F"/>
    <w:rsid w:val="00ED2051"/>
    <w:rsid w:val="00ED2218"/>
    <w:rsid w:val="00ED2B3E"/>
    <w:rsid w:val="00ED2E47"/>
    <w:rsid w:val="00ED2F5B"/>
    <w:rsid w:val="00ED2FD4"/>
    <w:rsid w:val="00ED3455"/>
    <w:rsid w:val="00ED3559"/>
    <w:rsid w:val="00ED3AC1"/>
    <w:rsid w:val="00ED4AB5"/>
    <w:rsid w:val="00ED4CB5"/>
    <w:rsid w:val="00ED5216"/>
    <w:rsid w:val="00ED53E9"/>
    <w:rsid w:val="00ED54ED"/>
    <w:rsid w:val="00ED55E6"/>
    <w:rsid w:val="00ED5E2C"/>
    <w:rsid w:val="00ED5F94"/>
    <w:rsid w:val="00ED60EE"/>
    <w:rsid w:val="00ED62A5"/>
    <w:rsid w:val="00ED6823"/>
    <w:rsid w:val="00ED6DA1"/>
    <w:rsid w:val="00ED6E8F"/>
    <w:rsid w:val="00ED71D0"/>
    <w:rsid w:val="00ED7708"/>
    <w:rsid w:val="00EE03F2"/>
    <w:rsid w:val="00EE0779"/>
    <w:rsid w:val="00EE10F4"/>
    <w:rsid w:val="00EE19F8"/>
    <w:rsid w:val="00EE1A33"/>
    <w:rsid w:val="00EE1DBF"/>
    <w:rsid w:val="00EE2071"/>
    <w:rsid w:val="00EE2147"/>
    <w:rsid w:val="00EE26C0"/>
    <w:rsid w:val="00EE2C2E"/>
    <w:rsid w:val="00EE2E8F"/>
    <w:rsid w:val="00EE2F72"/>
    <w:rsid w:val="00EE30D6"/>
    <w:rsid w:val="00EE314D"/>
    <w:rsid w:val="00EE3239"/>
    <w:rsid w:val="00EE39C4"/>
    <w:rsid w:val="00EE3EC9"/>
    <w:rsid w:val="00EE422B"/>
    <w:rsid w:val="00EE49C5"/>
    <w:rsid w:val="00EE4C3E"/>
    <w:rsid w:val="00EE5AA7"/>
    <w:rsid w:val="00EE6447"/>
    <w:rsid w:val="00EE6943"/>
    <w:rsid w:val="00EE6B4E"/>
    <w:rsid w:val="00EE6F5E"/>
    <w:rsid w:val="00EE6FF0"/>
    <w:rsid w:val="00EE728A"/>
    <w:rsid w:val="00EE74C1"/>
    <w:rsid w:val="00EE7B90"/>
    <w:rsid w:val="00EE7DE6"/>
    <w:rsid w:val="00EF0817"/>
    <w:rsid w:val="00EF0C2E"/>
    <w:rsid w:val="00EF1363"/>
    <w:rsid w:val="00EF1D72"/>
    <w:rsid w:val="00EF1FB1"/>
    <w:rsid w:val="00EF2028"/>
    <w:rsid w:val="00EF26D1"/>
    <w:rsid w:val="00EF2DBF"/>
    <w:rsid w:val="00EF2F01"/>
    <w:rsid w:val="00EF30B7"/>
    <w:rsid w:val="00EF35C4"/>
    <w:rsid w:val="00EF3870"/>
    <w:rsid w:val="00EF3C7B"/>
    <w:rsid w:val="00EF4573"/>
    <w:rsid w:val="00EF46EF"/>
    <w:rsid w:val="00EF51DE"/>
    <w:rsid w:val="00EF5DDA"/>
    <w:rsid w:val="00EF68FD"/>
    <w:rsid w:val="00EF70E5"/>
    <w:rsid w:val="00EF7D3C"/>
    <w:rsid w:val="00EF7D88"/>
    <w:rsid w:val="00EF7DFC"/>
    <w:rsid w:val="00F00384"/>
    <w:rsid w:val="00F007A5"/>
    <w:rsid w:val="00F00B88"/>
    <w:rsid w:val="00F00F52"/>
    <w:rsid w:val="00F010A7"/>
    <w:rsid w:val="00F011A2"/>
    <w:rsid w:val="00F01513"/>
    <w:rsid w:val="00F017DA"/>
    <w:rsid w:val="00F01BD4"/>
    <w:rsid w:val="00F01D8E"/>
    <w:rsid w:val="00F01E40"/>
    <w:rsid w:val="00F01F8F"/>
    <w:rsid w:val="00F021DE"/>
    <w:rsid w:val="00F022EA"/>
    <w:rsid w:val="00F0240A"/>
    <w:rsid w:val="00F034B5"/>
    <w:rsid w:val="00F03B02"/>
    <w:rsid w:val="00F03EF0"/>
    <w:rsid w:val="00F043AD"/>
    <w:rsid w:val="00F04B4F"/>
    <w:rsid w:val="00F04DB4"/>
    <w:rsid w:val="00F05338"/>
    <w:rsid w:val="00F0535A"/>
    <w:rsid w:val="00F05633"/>
    <w:rsid w:val="00F05A0E"/>
    <w:rsid w:val="00F05AE8"/>
    <w:rsid w:val="00F05F58"/>
    <w:rsid w:val="00F06CB2"/>
    <w:rsid w:val="00F07AD3"/>
    <w:rsid w:val="00F1065F"/>
    <w:rsid w:val="00F11390"/>
    <w:rsid w:val="00F11943"/>
    <w:rsid w:val="00F11D3B"/>
    <w:rsid w:val="00F11D5C"/>
    <w:rsid w:val="00F11DCD"/>
    <w:rsid w:val="00F12044"/>
    <w:rsid w:val="00F12062"/>
    <w:rsid w:val="00F12807"/>
    <w:rsid w:val="00F12861"/>
    <w:rsid w:val="00F12DBE"/>
    <w:rsid w:val="00F13188"/>
    <w:rsid w:val="00F132B3"/>
    <w:rsid w:val="00F134AC"/>
    <w:rsid w:val="00F13541"/>
    <w:rsid w:val="00F13867"/>
    <w:rsid w:val="00F13A57"/>
    <w:rsid w:val="00F13CE8"/>
    <w:rsid w:val="00F13FAA"/>
    <w:rsid w:val="00F14006"/>
    <w:rsid w:val="00F14652"/>
    <w:rsid w:val="00F1470D"/>
    <w:rsid w:val="00F15147"/>
    <w:rsid w:val="00F155E7"/>
    <w:rsid w:val="00F15FE1"/>
    <w:rsid w:val="00F16155"/>
    <w:rsid w:val="00F164E1"/>
    <w:rsid w:val="00F1663B"/>
    <w:rsid w:val="00F166EC"/>
    <w:rsid w:val="00F16969"/>
    <w:rsid w:val="00F16B88"/>
    <w:rsid w:val="00F16CF4"/>
    <w:rsid w:val="00F16D8A"/>
    <w:rsid w:val="00F16F2F"/>
    <w:rsid w:val="00F170EB"/>
    <w:rsid w:val="00F178C2"/>
    <w:rsid w:val="00F17A85"/>
    <w:rsid w:val="00F20423"/>
    <w:rsid w:val="00F20ABE"/>
    <w:rsid w:val="00F21134"/>
    <w:rsid w:val="00F2135E"/>
    <w:rsid w:val="00F2148C"/>
    <w:rsid w:val="00F214E3"/>
    <w:rsid w:val="00F217D3"/>
    <w:rsid w:val="00F2191E"/>
    <w:rsid w:val="00F222CF"/>
    <w:rsid w:val="00F22344"/>
    <w:rsid w:val="00F22980"/>
    <w:rsid w:val="00F22B0E"/>
    <w:rsid w:val="00F23006"/>
    <w:rsid w:val="00F23489"/>
    <w:rsid w:val="00F23D9A"/>
    <w:rsid w:val="00F23F0C"/>
    <w:rsid w:val="00F243CC"/>
    <w:rsid w:val="00F2457B"/>
    <w:rsid w:val="00F249F5"/>
    <w:rsid w:val="00F24C5A"/>
    <w:rsid w:val="00F24CFF"/>
    <w:rsid w:val="00F255E9"/>
    <w:rsid w:val="00F260C4"/>
    <w:rsid w:val="00F262F2"/>
    <w:rsid w:val="00F26B91"/>
    <w:rsid w:val="00F26B98"/>
    <w:rsid w:val="00F26E65"/>
    <w:rsid w:val="00F27508"/>
    <w:rsid w:val="00F275C7"/>
    <w:rsid w:val="00F27985"/>
    <w:rsid w:val="00F27BDB"/>
    <w:rsid w:val="00F27C38"/>
    <w:rsid w:val="00F304C2"/>
    <w:rsid w:val="00F304EF"/>
    <w:rsid w:val="00F30944"/>
    <w:rsid w:val="00F31C29"/>
    <w:rsid w:val="00F31F66"/>
    <w:rsid w:val="00F320F6"/>
    <w:rsid w:val="00F32746"/>
    <w:rsid w:val="00F327B0"/>
    <w:rsid w:val="00F3298C"/>
    <w:rsid w:val="00F32DD6"/>
    <w:rsid w:val="00F3347B"/>
    <w:rsid w:val="00F3389F"/>
    <w:rsid w:val="00F3427A"/>
    <w:rsid w:val="00F343CE"/>
    <w:rsid w:val="00F3490B"/>
    <w:rsid w:val="00F34ECF"/>
    <w:rsid w:val="00F34FED"/>
    <w:rsid w:val="00F35158"/>
    <w:rsid w:val="00F35345"/>
    <w:rsid w:val="00F356B2"/>
    <w:rsid w:val="00F356E9"/>
    <w:rsid w:val="00F356F0"/>
    <w:rsid w:val="00F358E0"/>
    <w:rsid w:val="00F35B69"/>
    <w:rsid w:val="00F3606D"/>
    <w:rsid w:val="00F36083"/>
    <w:rsid w:val="00F368A6"/>
    <w:rsid w:val="00F368B8"/>
    <w:rsid w:val="00F36B47"/>
    <w:rsid w:val="00F36BD2"/>
    <w:rsid w:val="00F36E4E"/>
    <w:rsid w:val="00F36F9A"/>
    <w:rsid w:val="00F371BF"/>
    <w:rsid w:val="00F371D9"/>
    <w:rsid w:val="00F37BA0"/>
    <w:rsid w:val="00F37DA5"/>
    <w:rsid w:val="00F403D4"/>
    <w:rsid w:val="00F403F6"/>
    <w:rsid w:val="00F40AA3"/>
    <w:rsid w:val="00F40C01"/>
    <w:rsid w:val="00F41086"/>
    <w:rsid w:val="00F4165D"/>
    <w:rsid w:val="00F41A6A"/>
    <w:rsid w:val="00F41A92"/>
    <w:rsid w:val="00F41AB8"/>
    <w:rsid w:val="00F41CA8"/>
    <w:rsid w:val="00F421EC"/>
    <w:rsid w:val="00F42325"/>
    <w:rsid w:val="00F426E1"/>
    <w:rsid w:val="00F42C20"/>
    <w:rsid w:val="00F42FAD"/>
    <w:rsid w:val="00F43153"/>
    <w:rsid w:val="00F43414"/>
    <w:rsid w:val="00F43AE0"/>
    <w:rsid w:val="00F43C98"/>
    <w:rsid w:val="00F43D2B"/>
    <w:rsid w:val="00F43F30"/>
    <w:rsid w:val="00F4439F"/>
    <w:rsid w:val="00F4452C"/>
    <w:rsid w:val="00F44556"/>
    <w:rsid w:val="00F446FF"/>
    <w:rsid w:val="00F44866"/>
    <w:rsid w:val="00F449EF"/>
    <w:rsid w:val="00F45429"/>
    <w:rsid w:val="00F4577E"/>
    <w:rsid w:val="00F45873"/>
    <w:rsid w:val="00F45A19"/>
    <w:rsid w:val="00F45ACE"/>
    <w:rsid w:val="00F45F58"/>
    <w:rsid w:val="00F46E79"/>
    <w:rsid w:val="00F46E9E"/>
    <w:rsid w:val="00F473FD"/>
    <w:rsid w:val="00F47D7F"/>
    <w:rsid w:val="00F47DD6"/>
    <w:rsid w:val="00F505E8"/>
    <w:rsid w:val="00F50B31"/>
    <w:rsid w:val="00F51AB0"/>
    <w:rsid w:val="00F51AF1"/>
    <w:rsid w:val="00F51D07"/>
    <w:rsid w:val="00F51E8A"/>
    <w:rsid w:val="00F520F5"/>
    <w:rsid w:val="00F52523"/>
    <w:rsid w:val="00F52E42"/>
    <w:rsid w:val="00F531AD"/>
    <w:rsid w:val="00F531DB"/>
    <w:rsid w:val="00F5360B"/>
    <w:rsid w:val="00F537E7"/>
    <w:rsid w:val="00F5405A"/>
    <w:rsid w:val="00F54470"/>
    <w:rsid w:val="00F548AC"/>
    <w:rsid w:val="00F55814"/>
    <w:rsid w:val="00F5593C"/>
    <w:rsid w:val="00F564FA"/>
    <w:rsid w:val="00F56597"/>
    <w:rsid w:val="00F56AD3"/>
    <w:rsid w:val="00F57768"/>
    <w:rsid w:val="00F579D2"/>
    <w:rsid w:val="00F57BA4"/>
    <w:rsid w:val="00F5BDDC"/>
    <w:rsid w:val="00F601E8"/>
    <w:rsid w:val="00F605E8"/>
    <w:rsid w:val="00F60693"/>
    <w:rsid w:val="00F60985"/>
    <w:rsid w:val="00F60F92"/>
    <w:rsid w:val="00F614E5"/>
    <w:rsid w:val="00F61FDE"/>
    <w:rsid w:val="00F6253E"/>
    <w:rsid w:val="00F625D3"/>
    <w:rsid w:val="00F625F4"/>
    <w:rsid w:val="00F62972"/>
    <w:rsid w:val="00F6297E"/>
    <w:rsid w:val="00F63260"/>
    <w:rsid w:val="00F6346A"/>
    <w:rsid w:val="00F63A44"/>
    <w:rsid w:val="00F63A7E"/>
    <w:rsid w:val="00F63CD1"/>
    <w:rsid w:val="00F63FAB"/>
    <w:rsid w:val="00F64373"/>
    <w:rsid w:val="00F6453C"/>
    <w:rsid w:val="00F64610"/>
    <w:rsid w:val="00F64722"/>
    <w:rsid w:val="00F64DF6"/>
    <w:rsid w:val="00F6571C"/>
    <w:rsid w:val="00F6595B"/>
    <w:rsid w:val="00F65B7D"/>
    <w:rsid w:val="00F66068"/>
    <w:rsid w:val="00F66586"/>
    <w:rsid w:val="00F669E6"/>
    <w:rsid w:val="00F67187"/>
    <w:rsid w:val="00F6720C"/>
    <w:rsid w:val="00F6722F"/>
    <w:rsid w:val="00F67DCE"/>
    <w:rsid w:val="00F67EAF"/>
    <w:rsid w:val="00F71DCD"/>
    <w:rsid w:val="00F7287F"/>
    <w:rsid w:val="00F728D8"/>
    <w:rsid w:val="00F728FD"/>
    <w:rsid w:val="00F729F8"/>
    <w:rsid w:val="00F72E1B"/>
    <w:rsid w:val="00F731EB"/>
    <w:rsid w:val="00F731F8"/>
    <w:rsid w:val="00F732E6"/>
    <w:rsid w:val="00F73ADF"/>
    <w:rsid w:val="00F74935"/>
    <w:rsid w:val="00F7519A"/>
    <w:rsid w:val="00F7551D"/>
    <w:rsid w:val="00F75995"/>
    <w:rsid w:val="00F75BAD"/>
    <w:rsid w:val="00F7649C"/>
    <w:rsid w:val="00F764E4"/>
    <w:rsid w:val="00F76522"/>
    <w:rsid w:val="00F766C7"/>
    <w:rsid w:val="00F76845"/>
    <w:rsid w:val="00F76DB4"/>
    <w:rsid w:val="00F76EFF"/>
    <w:rsid w:val="00F77020"/>
    <w:rsid w:val="00F773B4"/>
    <w:rsid w:val="00F77497"/>
    <w:rsid w:val="00F774CC"/>
    <w:rsid w:val="00F775A4"/>
    <w:rsid w:val="00F776A7"/>
    <w:rsid w:val="00F776B4"/>
    <w:rsid w:val="00F77A93"/>
    <w:rsid w:val="00F77A9C"/>
    <w:rsid w:val="00F77EF3"/>
    <w:rsid w:val="00F8025C"/>
    <w:rsid w:val="00F80880"/>
    <w:rsid w:val="00F8099D"/>
    <w:rsid w:val="00F80A03"/>
    <w:rsid w:val="00F80A6F"/>
    <w:rsid w:val="00F80E6A"/>
    <w:rsid w:val="00F81061"/>
    <w:rsid w:val="00F8152E"/>
    <w:rsid w:val="00F815A0"/>
    <w:rsid w:val="00F81E58"/>
    <w:rsid w:val="00F82105"/>
    <w:rsid w:val="00F822F8"/>
    <w:rsid w:val="00F8230D"/>
    <w:rsid w:val="00F823E3"/>
    <w:rsid w:val="00F82587"/>
    <w:rsid w:val="00F83AD3"/>
    <w:rsid w:val="00F8411E"/>
    <w:rsid w:val="00F84A1B"/>
    <w:rsid w:val="00F85016"/>
    <w:rsid w:val="00F852D9"/>
    <w:rsid w:val="00F85ABA"/>
    <w:rsid w:val="00F861F7"/>
    <w:rsid w:val="00F86389"/>
    <w:rsid w:val="00F86402"/>
    <w:rsid w:val="00F8708F"/>
    <w:rsid w:val="00F872A3"/>
    <w:rsid w:val="00F87665"/>
    <w:rsid w:val="00F8794D"/>
    <w:rsid w:val="00F906D3"/>
    <w:rsid w:val="00F908D9"/>
    <w:rsid w:val="00F90AB6"/>
    <w:rsid w:val="00F9102D"/>
    <w:rsid w:val="00F9111A"/>
    <w:rsid w:val="00F914F9"/>
    <w:rsid w:val="00F917E0"/>
    <w:rsid w:val="00F9212B"/>
    <w:rsid w:val="00F9219C"/>
    <w:rsid w:val="00F923EC"/>
    <w:rsid w:val="00F929EC"/>
    <w:rsid w:val="00F92C94"/>
    <w:rsid w:val="00F931CD"/>
    <w:rsid w:val="00F93CF8"/>
    <w:rsid w:val="00F9404D"/>
    <w:rsid w:val="00F943B4"/>
    <w:rsid w:val="00F94494"/>
    <w:rsid w:val="00F94748"/>
    <w:rsid w:val="00F9482C"/>
    <w:rsid w:val="00F94937"/>
    <w:rsid w:val="00F949BC"/>
    <w:rsid w:val="00F949FD"/>
    <w:rsid w:val="00F94E64"/>
    <w:rsid w:val="00F94F6E"/>
    <w:rsid w:val="00F95035"/>
    <w:rsid w:val="00F954C7"/>
    <w:rsid w:val="00F95667"/>
    <w:rsid w:val="00F95C7D"/>
    <w:rsid w:val="00F962B0"/>
    <w:rsid w:val="00F96668"/>
    <w:rsid w:val="00F96912"/>
    <w:rsid w:val="00F97109"/>
    <w:rsid w:val="00F9783D"/>
    <w:rsid w:val="00F978EF"/>
    <w:rsid w:val="00F97927"/>
    <w:rsid w:val="00F9795F"/>
    <w:rsid w:val="00FA10C2"/>
    <w:rsid w:val="00FA1F38"/>
    <w:rsid w:val="00FA1F5E"/>
    <w:rsid w:val="00FA2261"/>
    <w:rsid w:val="00FA2DF4"/>
    <w:rsid w:val="00FA357D"/>
    <w:rsid w:val="00FA3A8D"/>
    <w:rsid w:val="00FA3BE7"/>
    <w:rsid w:val="00FA4800"/>
    <w:rsid w:val="00FA5046"/>
    <w:rsid w:val="00FA553A"/>
    <w:rsid w:val="00FA56C6"/>
    <w:rsid w:val="00FA58B7"/>
    <w:rsid w:val="00FA5AA6"/>
    <w:rsid w:val="00FA5E52"/>
    <w:rsid w:val="00FA6221"/>
    <w:rsid w:val="00FA6282"/>
    <w:rsid w:val="00FA64BA"/>
    <w:rsid w:val="00FA6E43"/>
    <w:rsid w:val="00FA70D2"/>
    <w:rsid w:val="00FA75A7"/>
    <w:rsid w:val="00FA78E7"/>
    <w:rsid w:val="00FA7990"/>
    <w:rsid w:val="00FA7A6E"/>
    <w:rsid w:val="00FA7D93"/>
    <w:rsid w:val="00FA7F14"/>
    <w:rsid w:val="00FB012C"/>
    <w:rsid w:val="00FB0A00"/>
    <w:rsid w:val="00FB0DF3"/>
    <w:rsid w:val="00FB0F1B"/>
    <w:rsid w:val="00FB11CB"/>
    <w:rsid w:val="00FB125E"/>
    <w:rsid w:val="00FB16AC"/>
    <w:rsid w:val="00FB16F6"/>
    <w:rsid w:val="00FB175A"/>
    <w:rsid w:val="00FB18E0"/>
    <w:rsid w:val="00FB1AAA"/>
    <w:rsid w:val="00FB1D8A"/>
    <w:rsid w:val="00FB2750"/>
    <w:rsid w:val="00FB2B05"/>
    <w:rsid w:val="00FB35C7"/>
    <w:rsid w:val="00FB36D6"/>
    <w:rsid w:val="00FB38E5"/>
    <w:rsid w:val="00FB3B94"/>
    <w:rsid w:val="00FB3DC2"/>
    <w:rsid w:val="00FB5805"/>
    <w:rsid w:val="00FB58A3"/>
    <w:rsid w:val="00FB5917"/>
    <w:rsid w:val="00FB5978"/>
    <w:rsid w:val="00FB59E1"/>
    <w:rsid w:val="00FB5C78"/>
    <w:rsid w:val="00FB5E51"/>
    <w:rsid w:val="00FB5ED7"/>
    <w:rsid w:val="00FB5F09"/>
    <w:rsid w:val="00FB6974"/>
    <w:rsid w:val="00FB6AA2"/>
    <w:rsid w:val="00FB6AF8"/>
    <w:rsid w:val="00FB739A"/>
    <w:rsid w:val="00FB786A"/>
    <w:rsid w:val="00FB7FCD"/>
    <w:rsid w:val="00FC03F0"/>
    <w:rsid w:val="00FC0421"/>
    <w:rsid w:val="00FC0449"/>
    <w:rsid w:val="00FC0FDE"/>
    <w:rsid w:val="00FC178C"/>
    <w:rsid w:val="00FC1825"/>
    <w:rsid w:val="00FC25B8"/>
    <w:rsid w:val="00FC2DAE"/>
    <w:rsid w:val="00FC32A2"/>
    <w:rsid w:val="00FC3336"/>
    <w:rsid w:val="00FC350E"/>
    <w:rsid w:val="00FC3AD7"/>
    <w:rsid w:val="00FC3B46"/>
    <w:rsid w:val="00FC467C"/>
    <w:rsid w:val="00FC5032"/>
    <w:rsid w:val="00FC54C3"/>
    <w:rsid w:val="00FC5AEB"/>
    <w:rsid w:val="00FC5D20"/>
    <w:rsid w:val="00FC5F01"/>
    <w:rsid w:val="00FC6329"/>
    <w:rsid w:val="00FC663C"/>
    <w:rsid w:val="00FC74B4"/>
    <w:rsid w:val="00FC7625"/>
    <w:rsid w:val="00FC79FB"/>
    <w:rsid w:val="00FD00D3"/>
    <w:rsid w:val="00FD041D"/>
    <w:rsid w:val="00FD0596"/>
    <w:rsid w:val="00FD06C4"/>
    <w:rsid w:val="00FD0A1A"/>
    <w:rsid w:val="00FD0F7D"/>
    <w:rsid w:val="00FD1127"/>
    <w:rsid w:val="00FD1636"/>
    <w:rsid w:val="00FD1913"/>
    <w:rsid w:val="00FD196C"/>
    <w:rsid w:val="00FD1D00"/>
    <w:rsid w:val="00FD1F47"/>
    <w:rsid w:val="00FD205D"/>
    <w:rsid w:val="00FD2A29"/>
    <w:rsid w:val="00FD2D3F"/>
    <w:rsid w:val="00FD32CD"/>
    <w:rsid w:val="00FD357A"/>
    <w:rsid w:val="00FD367A"/>
    <w:rsid w:val="00FD3977"/>
    <w:rsid w:val="00FD3DF6"/>
    <w:rsid w:val="00FD44C8"/>
    <w:rsid w:val="00FD45D0"/>
    <w:rsid w:val="00FD4957"/>
    <w:rsid w:val="00FD4CC9"/>
    <w:rsid w:val="00FD5137"/>
    <w:rsid w:val="00FD5141"/>
    <w:rsid w:val="00FD5218"/>
    <w:rsid w:val="00FD599D"/>
    <w:rsid w:val="00FD59B4"/>
    <w:rsid w:val="00FD59EF"/>
    <w:rsid w:val="00FD6110"/>
    <w:rsid w:val="00FD6168"/>
    <w:rsid w:val="00FD619B"/>
    <w:rsid w:val="00FD628D"/>
    <w:rsid w:val="00FD6957"/>
    <w:rsid w:val="00FD6A59"/>
    <w:rsid w:val="00FD6AEE"/>
    <w:rsid w:val="00FD6ED1"/>
    <w:rsid w:val="00FD74AE"/>
    <w:rsid w:val="00FD794F"/>
    <w:rsid w:val="00FD7AB7"/>
    <w:rsid w:val="00FD7E55"/>
    <w:rsid w:val="00FE0263"/>
    <w:rsid w:val="00FE047F"/>
    <w:rsid w:val="00FE0725"/>
    <w:rsid w:val="00FE0ED5"/>
    <w:rsid w:val="00FE1206"/>
    <w:rsid w:val="00FE126B"/>
    <w:rsid w:val="00FE1309"/>
    <w:rsid w:val="00FE1721"/>
    <w:rsid w:val="00FE19E9"/>
    <w:rsid w:val="00FE1BBD"/>
    <w:rsid w:val="00FE1BE1"/>
    <w:rsid w:val="00FE20C3"/>
    <w:rsid w:val="00FE2830"/>
    <w:rsid w:val="00FE2BB7"/>
    <w:rsid w:val="00FE2FC0"/>
    <w:rsid w:val="00FE341E"/>
    <w:rsid w:val="00FE4143"/>
    <w:rsid w:val="00FE4719"/>
    <w:rsid w:val="00FE4961"/>
    <w:rsid w:val="00FE4CE6"/>
    <w:rsid w:val="00FE4FA3"/>
    <w:rsid w:val="00FE5191"/>
    <w:rsid w:val="00FE571C"/>
    <w:rsid w:val="00FE6035"/>
    <w:rsid w:val="00FE608C"/>
    <w:rsid w:val="00FE613F"/>
    <w:rsid w:val="00FE62DE"/>
    <w:rsid w:val="00FE6484"/>
    <w:rsid w:val="00FE6B83"/>
    <w:rsid w:val="00FE7329"/>
    <w:rsid w:val="00FE775E"/>
    <w:rsid w:val="00FE7E64"/>
    <w:rsid w:val="00FF01DA"/>
    <w:rsid w:val="00FF0361"/>
    <w:rsid w:val="00FF07BC"/>
    <w:rsid w:val="00FF1815"/>
    <w:rsid w:val="00FF231D"/>
    <w:rsid w:val="00FF2682"/>
    <w:rsid w:val="00FF2BA2"/>
    <w:rsid w:val="00FF2F9F"/>
    <w:rsid w:val="00FF354F"/>
    <w:rsid w:val="00FF3687"/>
    <w:rsid w:val="00FF39AC"/>
    <w:rsid w:val="00FF3B1C"/>
    <w:rsid w:val="00FF3C19"/>
    <w:rsid w:val="00FF3E10"/>
    <w:rsid w:val="00FF403C"/>
    <w:rsid w:val="00FF4085"/>
    <w:rsid w:val="00FF4F63"/>
    <w:rsid w:val="00FF51E1"/>
    <w:rsid w:val="00FF528B"/>
    <w:rsid w:val="00FF5BDA"/>
    <w:rsid w:val="00FF6486"/>
    <w:rsid w:val="00FF6D38"/>
    <w:rsid w:val="00FF6DB7"/>
    <w:rsid w:val="00FF7C72"/>
    <w:rsid w:val="0101BD09"/>
    <w:rsid w:val="015BD563"/>
    <w:rsid w:val="015CD47B"/>
    <w:rsid w:val="01793B41"/>
    <w:rsid w:val="01B64498"/>
    <w:rsid w:val="01DD48BB"/>
    <w:rsid w:val="01DF470F"/>
    <w:rsid w:val="01E027AD"/>
    <w:rsid w:val="02155404"/>
    <w:rsid w:val="024B56B4"/>
    <w:rsid w:val="02507CA2"/>
    <w:rsid w:val="0264428A"/>
    <w:rsid w:val="02BF0182"/>
    <w:rsid w:val="02DAF137"/>
    <w:rsid w:val="02DC8103"/>
    <w:rsid w:val="0305380D"/>
    <w:rsid w:val="03104296"/>
    <w:rsid w:val="032EDE26"/>
    <w:rsid w:val="035DFC97"/>
    <w:rsid w:val="03676C93"/>
    <w:rsid w:val="03758EC3"/>
    <w:rsid w:val="037681E7"/>
    <w:rsid w:val="037C9F3E"/>
    <w:rsid w:val="039E0323"/>
    <w:rsid w:val="03AD7714"/>
    <w:rsid w:val="03B1D34B"/>
    <w:rsid w:val="03E06A5C"/>
    <w:rsid w:val="03EC7A34"/>
    <w:rsid w:val="0409065C"/>
    <w:rsid w:val="04093EF0"/>
    <w:rsid w:val="04284622"/>
    <w:rsid w:val="04379389"/>
    <w:rsid w:val="043D9D18"/>
    <w:rsid w:val="0458CB05"/>
    <w:rsid w:val="048684CE"/>
    <w:rsid w:val="048BF647"/>
    <w:rsid w:val="0494753D"/>
    <w:rsid w:val="049487A2"/>
    <w:rsid w:val="049D8334"/>
    <w:rsid w:val="04A90261"/>
    <w:rsid w:val="04AAF9A2"/>
    <w:rsid w:val="0517D753"/>
    <w:rsid w:val="0545741D"/>
    <w:rsid w:val="05554776"/>
    <w:rsid w:val="055B200A"/>
    <w:rsid w:val="05866A95"/>
    <w:rsid w:val="058F8F78"/>
    <w:rsid w:val="05A172F2"/>
    <w:rsid w:val="05A1B1B0"/>
    <w:rsid w:val="05A6FCCD"/>
    <w:rsid w:val="05E675A5"/>
    <w:rsid w:val="05F2A78D"/>
    <w:rsid w:val="05F65BCA"/>
    <w:rsid w:val="05FA8E90"/>
    <w:rsid w:val="06048803"/>
    <w:rsid w:val="061EB374"/>
    <w:rsid w:val="0623D321"/>
    <w:rsid w:val="06526F37"/>
    <w:rsid w:val="0689BEFC"/>
    <w:rsid w:val="068F2E15"/>
    <w:rsid w:val="06939B38"/>
    <w:rsid w:val="06B5D131"/>
    <w:rsid w:val="06E21B41"/>
    <w:rsid w:val="075190D7"/>
    <w:rsid w:val="07559D6C"/>
    <w:rsid w:val="077E5E64"/>
    <w:rsid w:val="079DD00E"/>
    <w:rsid w:val="07D0E587"/>
    <w:rsid w:val="07D8D89A"/>
    <w:rsid w:val="0801920D"/>
    <w:rsid w:val="0805A5C3"/>
    <w:rsid w:val="084E64CB"/>
    <w:rsid w:val="08A8E5CF"/>
    <w:rsid w:val="08B2A213"/>
    <w:rsid w:val="08B7663B"/>
    <w:rsid w:val="08DCB013"/>
    <w:rsid w:val="0905D62B"/>
    <w:rsid w:val="09174B84"/>
    <w:rsid w:val="09239039"/>
    <w:rsid w:val="092C3C28"/>
    <w:rsid w:val="092C8536"/>
    <w:rsid w:val="0949D0D5"/>
    <w:rsid w:val="096DE842"/>
    <w:rsid w:val="09719824"/>
    <w:rsid w:val="09A1A983"/>
    <w:rsid w:val="09A5D364"/>
    <w:rsid w:val="09BF58F2"/>
    <w:rsid w:val="09C66DE9"/>
    <w:rsid w:val="09DEF4B8"/>
    <w:rsid w:val="09E0F5A2"/>
    <w:rsid w:val="09E6D705"/>
    <w:rsid w:val="09F3FEDD"/>
    <w:rsid w:val="0A26F57C"/>
    <w:rsid w:val="0A3421AB"/>
    <w:rsid w:val="0A44B630"/>
    <w:rsid w:val="0A47F12B"/>
    <w:rsid w:val="0A5BEE89"/>
    <w:rsid w:val="0A7847E0"/>
    <w:rsid w:val="0A91A8D1"/>
    <w:rsid w:val="0AACDE9C"/>
    <w:rsid w:val="0B03C926"/>
    <w:rsid w:val="0B3977A7"/>
    <w:rsid w:val="0B4ACED7"/>
    <w:rsid w:val="0B684A57"/>
    <w:rsid w:val="0B68CA1E"/>
    <w:rsid w:val="0B7451B0"/>
    <w:rsid w:val="0BAA94A5"/>
    <w:rsid w:val="0BB505B2"/>
    <w:rsid w:val="0BE3C18C"/>
    <w:rsid w:val="0C196282"/>
    <w:rsid w:val="0C365FF3"/>
    <w:rsid w:val="0C509C83"/>
    <w:rsid w:val="0C5B5F5B"/>
    <w:rsid w:val="0C75FF7A"/>
    <w:rsid w:val="0C800D8C"/>
    <w:rsid w:val="0C830050"/>
    <w:rsid w:val="0C98C4D7"/>
    <w:rsid w:val="0CBC25AF"/>
    <w:rsid w:val="0CDBBCEA"/>
    <w:rsid w:val="0CEDD87F"/>
    <w:rsid w:val="0D093CC6"/>
    <w:rsid w:val="0D3C71F0"/>
    <w:rsid w:val="0D66707D"/>
    <w:rsid w:val="0D6C5937"/>
    <w:rsid w:val="0D6C8632"/>
    <w:rsid w:val="0D7EF495"/>
    <w:rsid w:val="0D9F5B00"/>
    <w:rsid w:val="0DE47C9F"/>
    <w:rsid w:val="0DF0E81A"/>
    <w:rsid w:val="0DFA1552"/>
    <w:rsid w:val="0E00E1AA"/>
    <w:rsid w:val="0E1518C0"/>
    <w:rsid w:val="0E415965"/>
    <w:rsid w:val="0EB046D1"/>
    <w:rsid w:val="0EDEEFBB"/>
    <w:rsid w:val="0F0087E1"/>
    <w:rsid w:val="0F1EDA47"/>
    <w:rsid w:val="0F4DDF13"/>
    <w:rsid w:val="0FD148E9"/>
    <w:rsid w:val="0FFB252A"/>
    <w:rsid w:val="101A2695"/>
    <w:rsid w:val="101F7B67"/>
    <w:rsid w:val="1038489F"/>
    <w:rsid w:val="106DAF8B"/>
    <w:rsid w:val="10BEF28F"/>
    <w:rsid w:val="10D44858"/>
    <w:rsid w:val="10D7C83E"/>
    <w:rsid w:val="10EC37A2"/>
    <w:rsid w:val="111A6886"/>
    <w:rsid w:val="1130D9ED"/>
    <w:rsid w:val="1172FB60"/>
    <w:rsid w:val="11A29718"/>
    <w:rsid w:val="12227E30"/>
    <w:rsid w:val="1232753D"/>
    <w:rsid w:val="12357A56"/>
    <w:rsid w:val="124E96C7"/>
    <w:rsid w:val="125C838B"/>
    <w:rsid w:val="125E621E"/>
    <w:rsid w:val="125EC5CE"/>
    <w:rsid w:val="12857FD5"/>
    <w:rsid w:val="128B5063"/>
    <w:rsid w:val="12BFAD8E"/>
    <w:rsid w:val="12C46F92"/>
    <w:rsid w:val="1300877C"/>
    <w:rsid w:val="133F7536"/>
    <w:rsid w:val="1348B6FF"/>
    <w:rsid w:val="13760B15"/>
    <w:rsid w:val="137C06EF"/>
    <w:rsid w:val="139D3999"/>
    <w:rsid w:val="13CBAF97"/>
    <w:rsid w:val="13D14AB7"/>
    <w:rsid w:val="14186647"/>
    <w:rsid w:val="141886B3"/>
    <w:rsid w:val="1419FB4E"/>
    <w:rsid w:val="14509FE8"/>
    <w:rsid w:val="146F3BBD"/>
    <w:rsid w:val="149B96D6"/>
    <w:rsid w:val="14B298F2"/>
    <w:rsid w:val="14E921B5"/>
    <w:rsid w:val="150A0262"/>
    <w:rsid w:val="15275C1D"/>
    <w:rsid w:val="1541FD2F"/>
    <w:rsid w:val="1579DFF6"/>
    <w:rsid w:val="157BD917"/>
    <w:rsid w:val="1584D479"/>
    <w:rsid w:val="1595777E"/>
    <w:rsid w:val="15F77EC9"/>
    <w:rsid w:val="15FD0BBD"/>
    <w:rsid w:val="1630D51F"/>
    <w:rsid w:val="163AC187"/>
    <w:rsid w:val="164E6953"/>
    <w:rsid w:val="1656805D"/>
    <w:rsid w:val="165AE37B"/>
    <w:rsid w:val="166F558D"/>
    <w:rsid w:val="1693F68C"/>
    <w:rsid w:val="16A01EA7"/>
    <w:rsid w:val="16D4E9F0"/>
    <w:rsid w:val="16F171E6"/>
    <w:rsid w:val="16F857EC"/>
    <w:rsid w:val="17090D6B"/>
    <w:rsid w:val="170FA081"/>
    <w:rsid w:val="1718459E"/>
    <w:rsid w:val="171BB281"/>
    <w:rsid w:val="173CE4D4"/>
    <w:rsid w:val="173F4B66"/>
    <w:rsid w:val="17476D64"/>
    <w:rsid w:val="174DB62B"/>
    <w:rsid w:val="17562526"/>
    <w:rsid w:val="177C729F"/>
    <w:rsid w:val="17934F2A"/>
    <w:rsid w:val="17BFF45C"/>
    <w:rsid w:val="17D991C4"/>
    <w:rsid w:val="1809E5F2"/>
    <w:rsid w:val="181BCA1B"/>
    <w:rsid w:val="183370E2"/>
    <w:rsid w:val="18444A3B"/>
    <w:rsid w:val="18993A80"/>
    <w:rsid w:val="189F20BA"/>
    <w:rsid w:val="18A18AF4"/>
    <w:rsid w:val="18AB601D"/>
    <w:rsid w:val="18AB70E2"/>
    <w:rsid w:val="18D29616"/>
    <w:rsid w:val="18D2C2CF"/>
    <w:rsid w:val="18E6C16F"/>
    <w:rsid w:val="18FD5FB1"/>
    <w:rsid w:val="191446F1"/>
    <w:rsid w:val="193E4C07"/>
    <w:rsid w:val="195A8320"/>
    <w:rsid w:val="19692649"/>
    <w:rsid w:val="1980016A"/>
    <w:rsid w:val="199AA8B7"/>
    <w:rsid w:val="19B21C8E"/>
    <w:rsid w:val="19C4E610"/>
    <w:rsid w:val="1A233517"/>
    <w:rsid w:val="1A328EA1"/>
    <w:rsid w:val="1A32CC29"/>
    <w:rsid w:val="1A4E6388"/>
    <w:rsid w:val="1A5016D5"/>
    <w:rsid w:val="1A5A5084"/>
    <w:rsid w:val="1A5F7D3E"/>
    <w:rsid w:val="1A6F9327"/>
    <w:rsid w:val="1A72CCF3"/>
    <w:rsid w:val="1A76D5DE"/>
    <w:rsid w:val="1A7E4A01"/>
    <w:rsid w:val="1A9138F3"/>
    <w:rsid w:val="1A9691C4"/>
    <w:rsid w:val="1AB3CB7F"/>
    <w:rsid w:val="1ABA6997"/>
    <w:rsid w:val="1AF5C921"/>
    <w:rsid w:val="1AF77CBA"/>
    <w:rsid w:val="1B1B115F"/>
    <w:rsid w:val="1B55C6CE"/>
    <w:rsid w:val="1B9AD753"/>
    <w:rsid w:val="1BA259FC"/>
    <w:rsid w:val="1C2F084C"/>
    <w:rsid w:val="1C3680F9"/>
    <w:rsid w:val="1C3FCF2F"/>
    <w:rsid w:val="1C5B0A5D"/>
    <w:rsid w:val="1C5CAB80"/>
    <w:rsid w:val="1C7AFA42"/>
    <w:rsid w:val="1C9D69A6"/>
    <w:rsid w:val="1CC01E40"/>
    <w:rsid w:val="1CC0736A"/>
    <w:rsid w:val="1CE5C23F"/>
    <w:rsid w:val="1CFE483B"/>
    <w:rsid w:val="1D0F7B5E"/>
    <w:rsid w:val="1D2B3096"/>
    <w:rsid w:val="1D4A0032"/>
    <w:rsid w:val="1D4CC468"/>
    <w:rsid w:val="1D5CCB0F"/>
    <w:rsid w:val="1D8B7B54"/>
    <w:rsid w:val="1DAF74DA"/>
    <w:rsid w:val="1DE6983C"/>
    <w:rsid w:val="1E0CC032"/>
    <w:rsid w:val="1E1DFB09"/>
    <w:rsid w:val="1E2D13A3"/>
    <w:rsid w:val="1E3BFC2A"/>
    <w:rsid w:val="1E49A092"/>
    <w:rsid w:val="1E538D78"/>
    <w:rsid w:val="1E7B80D7"/>
    <w:rsid w:val="1EB1138C"/>
    <w:rsid w:val="1F0E1350"/>
    <w:rsid w:val="1F176F34"/>
    <w:rsid w:val="1F434D46"/>
    <w:rsid w:val="1F4753D4"/>
    <w:rsid w:val="1F6ED7EF"/>
    <w:rsid w:val="1F77786B"/>
    <w:rsid w:val="1F7BAD38"/>
    <w:rsid w:val="1FA0669F"/>
    <w:rsid w:val="1FA89093"/>
    <w:rsid w:val="2042AE7E"/>
    <w:rsid w:val="207B0135"/>
    <w:rsid w:val="208E4C50"/>
    <w:rsid w:val="20B55D65"/>
    <w:rsid w:val="20DC99DA"/>
    <w:rsid w:val="20DDDA24"/>
    <w:rsid w:val="20E37EE6"/>
    <w:rsid w:val="20E6AAE1"/>
    <w:rsid w:val="210162B1"/>
    <w:rsid w:val="213C3700"/>
    <w:rsid w:val="2155CE2C"/>
    <w:rsid w:val="216EACFE"/>
    <w:rsid w:val="2178EF33"/>
    <w:rsid w:val="217C8973"/>
    <w:rsid w:val="21B9BD93"/>
    <w:rsid w:val="221C0CAF"/>
    <w:rsid w:val="221C6A9E"/>
    <w:rsid w:val="2221618C"/>
    <w:rsid w:val="22227474"/>
    <w:rsid w:val="22827B42"/>
    <w:rsid w:val="228AA633"/>
    <w:rsid w:val="22978909"/>
    <w:rsid w:val="229DFDB5"/>
    <w:rsid w:val="22A18BB8"/>
    <w:rsid w:val="22A4B318"/>
    <w:rsid w:val="22A7712A"/>
    <w:rsid w:val="22D45194"/>
    <w:rsid w:val="22E03155"/>
    <w:rsid w:val="22F6671E"/>
    <w:rsid w:val="2313FCB5"/>
    <w:rsid w:val="236E67FF"/>
    <w:rsid w:val="23A6A173"/>
    <w:rsid w:val="23C6332B"/>
    <w:rsid w:val="24020CD4"/>
    <w:rsid w:val="2410CEF2"/>
    <w:rsid w:val="247A1251"/>
    <w:rsid w:val="24866F6F"/>
    <w:rsid w:val="2492D595"/>
    <w:rsid w:val="249C71D4"/>
    <w:rsid w:val="24A90F4C"/>
    <w:rsid w:val="24BB5857"/>
    <w:rsid w:val="24BCE7F3"/>
    <w:rsid w:val="24CA8422"/>
    <w:rsid w:val="24DF55F2"/>
    <w:rsid w:val="24E8B83D"/>
    <w:rsid w:val="25222BAB"/>
    <w:rsid w:val="2541056E"/>
    <w:rsid w:val="2545A7C5"/>
    <w:rsid w:val="2554AD70"/>
    <w:rsid w:val="25685CB4"/>
    <w:rsid w:val="25888AC7"/>
    <w:rsid w:val="2596AC15"/>
    <w:rsid w:val="2597D35F"/>
    <w:rsid w:val="2598A840"/>
    <w:rsid w:val="25A448D9"/>
    <w:rsid w:val="25ABD144"/>
    <w:rsid w:val="25C3AF09"/>
    <w:rsid w:val="267F321B"/>
    <w:rsid w:val="267FC461"/>
    <w:rsid w:val="26897BCD"/>
    <w:rsid w:val="269F8558"/>
    <w:rsid w:val="26A2A42A"/>
    <w:rsid w:val="26B172D9"/>
    <w:rsid w:val="26C7F751"/>
    <w:rsid w:val="2749246F"/>
    <w:rsid w:val="2798381D"/>
    <w:rsid w:val="279949DB"/>
    <w:rsid w:val="27DF8034"/>
    <w:rsid w:val="280C97B2"/>
    <w:rsid w:val="28173293"/>
    <w:rsid w:val="281A1A0B"/>
    <w:rsid w:val="282BEBCB"/>
    <w:rsid w:val="28492D2E"/>
    <w:rsid w:val="2855C9F0"/>
    <w:rsid w:val="2859233C"/>
    <w:rsid w:val="288B2875"/>
    <w:rsid w:val="288F201A"/>
    <w:rsid w:val="2899B8A0"/>
    <w:rsid w:val="28A3F9FD"/>
    <w:rsid w:val="28F660F7"/>
    <w:rsid w:val="2908BF13"/>
    <w:rsid w:val="295871C3"/>
    <w:rsid w:val="2960ADB0"/>
    <w:rsid w:val="297B5095"/>
    <w:rsid w:val="29914B73"/>
    <w:rsid w:val="29AEA7C9"/>
    <w:rsid w:val="29B2FBC2"/>
    <w:rsid w:val="29BB01A5"/>
    <w:rsid w:val="29BD955E"/>
    <w:rsid w:val="29E57FB9"/>
    <w:rsid w:val="29E7F63E"/>
    <w:rsid w:val="2A20908B"/>
    <w:rsid w:val="2A680DCA"/>
    <w:rsid w:val="2A76679F"/>
    <w:rsid w:val="2A76C875"/>
    <w:rsid w:val="2A77B9FC"/>
    <w:rsid w:val="2A8661B0"/>
    <w:rsid w:val="2A957AAD"/>
    <w:rsid w:val="2A989EDE"/>
    <w:rsid w:val="2AA858DC"/>
    <w:rsid w:val="2ABDBFD9"/>
    <w:rsid w:val="2AC63B1C"/>
    <w:rsid w:val="2ADF6EF3"/>
    <w:rsid w:val="2AEB433A"/>
    <w:rsid w:val="2B0A0469"/>
    <w:rsid w:val="2B21E9F7"/>
    <w:rsid w:val="2B34D78D"/>
    <w:rsid w:val="2B42CC5B"/>
    <w:rsid w:val="2B766E37"/>
    <w:rsid w:val="2BA487F7"/>
    <w:rsid w:val="2BBFF84A"/>
    <w:rsid w:val="2BDD62F1"/>
    <w:rsid w:val="2BE81710"/>
    <w:rsid w:val="2C2AE4DE"/>
    <w:rsid w:val="2C430E9E"/>
    <w:rsid w:val="2C74187A"/>
    <w:rsid w:val="2C9E2BDB"/>
    <w:rsid w:val="2CD8C8D6"/>
    <w:rsid w:val="2CF8639F"/>
    <w:rsid w:val="2CFF53F2"/>
    <w:rsid w:val="2D00F3F0"/>
    <w:rsid w:val="2D3078A0"/>
    <w:rsid w:val="2D478E47"/>
    <w:rsid w:val="2D80CE72"/>
    <w:rsid w:val="2D963261"/>
    <w:rsid w:val="2DB0A8DA"/>
    <w:rsid w:val="2DDA1095"/>
    <w:rsid w:val="2DE26F59"/>
    <w:rsid w:val="2E2AB304"/>
    <w:rsid w:val="2E380488"/>
    <w:rsid w:val="2E5AE52E"/>
    <w:rsid w:val="2E610F48"/>
    <w:rsid w:val="2E78CC26"/>
    <w:rsid w:val="2E9753C1"/>
    <w:rsid w:val="2ED3F7A1"/>
    <w:rsid w:val="2ED9A216"/>
    <w:rsid w:val="2EFA92CB"/>
    <w:rsid w:val="2F062800"/>
    <w:rsid w:val="2F0AC042"/>
    <w:rsid w:val="2F235537"/>
    <w:rsid w:val="2F2AACDC"/>
    <w:rsid w:val="2F522165"/>
    <w:rsid w:val="2F5B6A34"/>
    <w:rsid w:val="2F7EBF3A"/>
    <w:rsid w:val="2FC8043E"/>
    <w:rsid w:val="2FCE4FCB"/>
    <w:rsid w:val="2FF043A7"/>
    <w:rsid w:val="2FF455C8"/>
    <w:rsid w:val="2FF53458"/>
    <w:rsid w:val="3005BE71"/>
    <w:rsid w:val="300D93CD"/>
    <w:rsid w:val="30144658"/>
    <w:rsid w:val="301CFE30"/>
    <w:rsid w:val="304E8CA2"/>
    <w:rsid w:val="309DC352"/>
    <w:rsid w:val="309EA67C"/>
    <w:rsid w:val="30D83CFF"/>
    <w:rsid w:val="30E9B53F"/>
    <w:rsid w:val="31230F48"/>
    <w:rsid w:val="31242106"/>
    <w:rsid w:val="313BB87A"/>
    <w:rsid w:val="31428EB0"/>
    <w:rsid w:val="318B43F7"/>
    <w:rsid w:val="31902629"/>
    <w:rsid w:val="31965848"/>
    <w:rsid w:val="319AB767"/>
    <w:rsid w:val="31A8B4D6"/>
    <w:rsid w:val="31DC81B0"/>
    <w:rsid w:val="32069FE1"/>
    <w:rsid w:val="32193F5F"/>
    <w:rsid w:val="32421FEB"/>
    <w:rsid w:val="328DB87D"/>
    <w:rsid w:val="32C5D52A"/>
    <w:rsid w:val="32DB2CFF"/>
    <w:rsid w:val="32DE3784"/>
    <w:rsid w:val="3303B966"/>
    <w:rsid w:val="3310AD06"/>
    <w:rsid w:val="33153B81"/>
    <w:rsid w:val="3320B853"/>
    <w:rsid w:val="333B728B"/>
    <w:rsid w:val="3348F744"/>
    <w:rsid w:val="33543E3C"/>
    <w:rsid w:val="336DAFC7"/>
    <w:rsid w:val="33D45AA8"/>
    <w:rsid w:val="33F04440"/>
    <w:rsid w:val="3406B7FA"/>
    <w:rsid w:val="340C6723"/>
    <w:rsid w:val="341360A9"/>
    <w:rsid w:val="341A7DC2"/>
    <w:rsid w:val="341F3D81"/>
    <w:rsid w:val="3428D394"/>
    <w:rsid w:val="342EEC58"/>
    <w:rsid w:val="3439E3D9"/>
    <w:rsid w:val="344A7B2B"/>
    <w:rsid w:val="3463C9BC"/>
    <w:rsid w:val="34658B6B"/>
    <w:rsid w:val="34A8F95F"/>
    <w:rsid w:val="34AB4DDD"/>
    <w:rsid w:val="34BBAA46"/>
    <w:rsid w:val="34E0A798"/>
    <w:rsid w:val="35098028"/>
    <w:rsid w:val="352617B0"/>
    <w:rsid w:val="355CD4AD"/>
    <w:rsid w:val="35828CB5"/>
    <w:rsid w:val="3584A866"/>
    <w:rsid w:val="358EDCDD"/>
    <w:rsid w:val="35A5AAC4"/>
    <w:rsid w:val="35A60B27"/>
    <w:rsid w:val="35D66574"/>
    <w:rsid w:val="35DDE8F4"/>
    <w:rsid w:val="3663FBF3"/>
    <w:rsid w:val="367FC06C"/>
    <w:rsid w:val="36950739"/>
    <w:rsid w:val="3698B079"/>
    <w:rsid w:val="36A2C216"/>
    <w:rsid w:val="36CC3B66"/>
    <w:rsid w:val="370233C2"/>
    <w:rsid w:val="370302C9"/>
    <w:rsid w:val="372E31D6"/>
    <w:rsid w:val="37309F2D"/>
    <w:rsid w:val="373DBF76"/>
    <w:rsid w:val="373E0753"/>
    <w:rsid w:val="3752FF22"/>
    <w:rsid w:val="3757BEE6"/>
    <w:rsid w:val="37624B5B"/>
    <w:rsid w:val="376EEC3E"/>
    <w:rsid w:val="37894705"/>
    <w:rsid w:val="378CD19F"/>
    <w:rsid w:val="37A6EDB6"/>
    <w:rsid w:val="37A84096"/>
    <w:rsid w:val="37D3E73E"/>
    <w:rsid w:val="37D41CC4"/>
    <w:rsid w:val="37E1E066"/>
    <w:rsid w:val="37F0C3A2"/>
    <w:rsid w:val="38043639"/>
    <w:rsid w:val="382AD25B"/>
    <w:rsid w:val="3865D32C"/>
    <w:rsid w:val="386DFA31"/>
    <w:rsid w:val="386F6C34"/>
    <w:rsid w:val="38912C47"/>
    <w:rsid w:val="38AFC748"/>
    <w:rsid w:val="38BB34B7"/>
    <w:rsid w:val="390C39C2"/>
    <w:rsid w:val="390DA806"/>
    <w:rsid w:val="393847A8"/>
    <w:rsid w:val="396AD0F6"/>
    <w:rsid w:val="3970D878"/>
    <w:rsid w:val="397423E8"/>
    <w:rsid w:val="397CBDF1"/>
    <w:rsid w:val="39E46773"/>
    <w:rsid w:val="3A0E0EFC"/>
    <w:rsid w:val="3A23E05C"/>
    <w:rsid w:val="3A57FCF4"/>
    <w:rsid w:val="3A59010F"/>
    <w:rsid w:val="3A5E0AC9"/>
    <w:rsid w:val="3A66E8DB"/>
    <w:rsid w:val="3A68618B"/>
    <w:rsid w:val="3A6A5AEF"/>
    <w:rsid w:val="3AAE6B96"/>
    <w:rsid w:val="3AAF884E"/>
    <w:rsid w:val="3ABE4F0E"/>
    <w:rsid w:val="3AD63E19"/>
    <w:rsid w:val="3B039300"/>
    <w:rsid w:val="3B2A807A"/>
    <w:rsid w:val="3B4F5A3B"/>
    <w:rsid w:val="3B5181B2"/>
    <w:rsid w:val="3B5A0ACB"/>
    <w:rsid w:val="3B947F87"/>
    <w:rsid w:val="3BA69F00"/>
    <w:rsid w:val="3BABD2B4"/>
    <w:rsid w:val="3BBB2D76"/>
    <w:rsid w:val="3BD19773"/>
    <w:rsid w:val="3C022997"/>
    <w:rsid w:val="3C1BB69B"/>
    <w:rsid w:val="3C2FB7FD"/>
    <w:rsid w:val="3C756FA4"/>
    <w:rsid w:val="3C8AB7F7"/>
    <w:rsid w:val="3C9136E1"/>
    <w:rsid w:val="3CA2D2F7"/>
    <w:rsid w:val="3CA41F42"/>
    <w:rsid w:val="3CA5B91A"/>
    <w:rsid w:val="3CAEF0A2"/>
    <w:rsid w:val="3CB40B44"/>
    <w:rsid w:val="3CD5CB24"/>
    <w:rsid w:val="3CE44179"/>
    <w:rsid w:val="3CE5D78D"/>
    <w:rsid w:val="3CEAE0A0"/>
    <w:rsid w:val="3D16CEA1"/>
    <w:rsid w:val="3D3F59BC"/>
    <w:rsid w:val="3D501A13"/>
    <w:rsid w:val="3D959904"/>
    <w:rsid w:val="3DA49B7D"/>
    <w:rsid w:val="3DACC899"/>
    <w:rsid w:val="3DD8271B"/>
    <w:rsid w:val="3DF589C4"/>
    <w:rsid w:val="3E11E681"/>
    <w:rsid w:val="3E246181"/>
    <w:rsid w:val="3E28B4F6"/>
    <w:rsid w:val="3E50B086"/>
    <w:rsid w:val="3E715AFC"/>
    <w:rsid w:val="3E8959E3"/>
    <w:rsid w:val="3E9B912A"/>
    <w:rsid w:val="3EA75401"/>
    <w:rsid w:val="3EBBB3BF"/>
    <w:rsid w:val="3EE280A7"/>
    <w:rsid w:val="3EEA756D"/>
    <w:rsid w:val="3EEB2E5F"/>
    <w:rsid w:val="3F03E709"/>
    <w:rsid w:val="3F39A86C"/>
    <w:rsid w:val="3F468C87"/>
    <w:rsid w:val="3F688714"/>
    <w:rsid w:val="3F8E3AB6"/>
    <w:rsid w:val="3F968CE1"/>
    <w:rsid w:val="3F9D2A31"/>
    <w:rsid w:val="3FDE0B34"/>
    <w:rsid w:val="3FE0717D"/>
    <w:rsid w:val="3FE40D6E"/>
    <w:rsid w:val="3FE7AAB5"/>
    <w:rsid w:val="3FED773B"/>
    <w:rsid w:val="3FEE2CFE"/>
    <w:rsid w:val="4014A1BB"/>
    <w:rsid w:val="401BF388"/>
    <w:rsid w:val="4040CE0F"/>
    <w:rsid w:val="404292DA"/>
    <w:rsid w:val="40618A21"/>
    <w:rsid w:val="40AF72BD"/>
    <w:rsid w:val="40C51C1F"/>
    <w:rsid w:val="40E9A233"/>
    <w:rsid w:val="40EB2F6B"/>
    <w:rsid w:val="40FBC87A"/>
    <w:rsid w:val="4102BE9C"/>
    <w:rsid w:val="41032920"/>
    <w:rsid w:val="410500FE"/>
    <w:rsid w:val="4109075B"/>
    <w:rsid w:val="41095338"/>
    <w:rsid w:val="41538DF0"/>
    <w:rsid w:val="4173451C"/>
    <w:rsid w:val="4189D0E5"/>
    <w:rsid w:val="4198C536"/>
    <w:rsid w:val="41BF4197"/>
    <w:rsid w:val="41C2FDCC"/>
    <w:rsid w:val="41FD5A82"/>
    <w:rsid w:val="4225DDCF"/>
    <w:rsid w:val="423ED801"/>
    <w:rsid w:val="424241DE"/>
    <w:rsid w:val="424670B8"/>
    <w:rsid w:val="424750E3"/>
    <w:rsid w:val="425B1753"/>
    <w:rsid w:val="42A0041F"/>
    <w:rsid w:val="42D17C11"/>
    <w:rsid w:val="434816F4"/>
    <w:rsid w:val="4348222D"/>
    <w:rsid w:val="436D0914"/>
    <w:rsid w:val="43AEEA0A"/>
    <w:rsid w:val="43C523F1"/>
    <w:rsid w:val="43D8F307"/>
    <w:rsid w:val="43DC6592"/>
    <w:rsid w:val="43DF48DF"/>
    <w:rsid w:val="441A1C50"/>
    <w:rsid w:val="44238535"/>
    <w:rsid w:val="44310851"/>
    <w:rsid w:val="4435F882"/>
    <w:rsid w:val="44634AB3"/>
    <w:rsid w:val="446C3698"/>
    <w:rsid w:val="446CB4EB"/>
    <w:rsid w:val="4481AB18"/>
    <w:rsid w:val="44832069"/>
    <w:rsid w:val="44B33AB6"/>
    <w:rsid w:val="44BF9280"/>
    <w:rsid w:val="44BFF3A5"/>
    <w:rsid w:val="44FD7673"/>
    <w:rsid w:val="45472E5D"/>
    <w:rsid w:val="454D3C56"/>
    <w:rsid w:val="457CB214"/>
    <w:rsid w:val="459EE235"/>
    <w:rsid w:val="45B5A9CF"/>
    <w:rsid w:val="45CF2C3A"/>
    <w:rsid w:val="45DA146C"/>
    <w:rsid w:val="45FFBE41"/>
    <w:rsid w:val="4606E8C2"/>
    <w:rsid w:val="461945D1"/>
    <w:rsid w:val="46357447"/>
    <w:rsid w:val="46559E63"/>
    <w:rsid w:val="465EBC90"/>
    <w:rsid w:val="46693029"/>
    <w:rsid w:val="46AFBDBE"/>
    <w:rsid w:val="46B0F168"/>
    <w:rsid w:val="46EC2B89"/>
    <w:rsid w:val="46F58125"/>
    <w:rsid w:val="46FBE0C2"/>
    <w:rsid w:val="4705229A"/>
    <w:rsid w:val="472172AE"/>
    <w:rsid w:val="473ADF1E"/>
    <w:rsid w:val="4770D1E4"/>
    <w:rsid w:val="47B1949D"/>
    <w:rsid w:val="47BD5045"/>
    <w:rsid w:val="47DF4E08"/>
    <w:rsid w:val="47E263D0"/>
    <w:rsid w:val="4806EF6E"/>
    <w:rsid w:val="481D37A2"/>
    <w:rsid w:val="486B1662"/>
    <w:rsid w:val="48AF022D"/>
    <w:rsid w:val="48B66F27"/>
    <w:rsid w:val="48EB55BF"/>
    <w:rsid w:val="49052770"/>
    <w:rsid w:val="49066FA8"/>
    <w:rsid w:val="492D377B"/>
    <w:rsid w:val="494D6396"/>
    <w:rsid w:val="4956918C"/>
    <w:rsid w:val="495990BE"/>
    <w:rsid w:val="499A598B"/>
    <w:rsid w:val="49FE1CD3"/>
    <w:rsid w:val="4A3B9DA1"/>
    <w:rsid w:val="4A59806D"/>
    <w:rsid w:val="4A8A2745"/>
    <w:rsid w:val="4A8C346D"/>
    <w:rsid w:val="4A920238"/>
    <w:rsid w:val="4AA3B4A1"/>
    <w:rsid w:val="4AC45878"/>
    <w:rsid w:val="4AC8DAA0"/>
    <w:rsid w:val="4AEC61E3"/>
    <w:rsid w:val="4AF43AFD"/>
    <w:rsid w:val="4B250FD8"/>
    <w:rsid w:val="4B322DB3"/>
    <w:rsid w:val="4B8BA159"/>
    <w:rsid w:val="4B9DAFB9"/>
    <w:rsid w:val="4BD0BC35"/>
    <w:rsid w:val="4BD434F0"/>
    <w:rsid w:val="4C163297"/>
    <w:rsid w:val="4C1C4033"/>
    <w:rsid w:val="4C85BF63"/>
    <w:rsid w:val="4CF3D9DD"/>
    <w:rsid w:val="4D172EA5"/>
    <w:rsid w:val="4D1BEE69"/>
    <w:rsid w:val="4D1C6A67"/>
    <w:rsid w:val="4D1F2D98"/>
    <w:rsid w:val="4D63B685"/>
    <w:rsid w:val="4D889C9C"/>
    <w:rsid w:val="4D95C4CD"/>
    <w:rsid w:val="4DBEC6E2"/>
    <w:rsid w:val="4DBFB155"/>
    <w:rsid w:val="4DDB285A"/>
    <w:rsid w:val="4DF2441A"/>
    <w:rsid w:val="4DF59090"/>
    <w:rsid w:val="4DF8E197"/>
    <w:rsid w:val="4E01504E"/>
    <w:rsid w:val="4E0D3DF3"/>
    <w:rsid w:val="4E2A02AF"/>
    <w:rsid w:val="4E4ED46B"/>
    <w:rsid w:val="4E5CB09A"/>
    <w:rsid w:val="4E6ABE27"/>
    <w:rsid w:val="4E84D41B"/>
    <w:rsid w:val="4E88462E"/>
    <w:rsid w:val="4EA15CA8"/>
    <w:rsid w:val="4EA42E66"/>
    <w:rsid w:val="4EAB014F"/>
    <w:rsid w:val="4EAC8228"/>
    <w:rsid w:val="4EBE92C7"/>
    <w:rsid w:val="4ED01544"/>
    <w:rsid w:val="4EFB3711"/>
    <w:rsid w:val="4EFC5112"/>
    <w:rsid w:val="4F29C4D1"/>
    <w:rsid w:val="4F409A05"/>
    <w:rsid w:val="4F5666DE"/>
    <w:rsid w:val="4F5A4F62"/>
    <w:rsid w:val="4F62BB6C"/>
    <w:rsid w:val="4F62F9FA"/>
    <w:rsid w:val="4F79E4F7"/>
    <w:rsid w:val="4FBFE565"/>
    <w:rsid w:val="4FC59A7C"/>
    <w:rsid w:val="5000862D"/>
    <w:rsid w:val="50050C87"/>
    <w:rsid w:val="500B2AB7"/>
    <w:rsid w:val="501A2D5B"/>
    <w:rsid w:val="501D8919"/>
    <w:rsid w:val="505192EE"/>
    <w:rsid w:val="507572F7"/>
    <w:rsid w:val="508659DC"/>
    <w:rsid w:val="5094D15C"/>
    <w:rsid w:val="50A80B35"/>
    <w:rsid w:val="50B8542D"/>
    <w:rsid w:val="50C49932"/>
    <w:rsid w:val="50E5F050"/>
    <w:rsid w:val="50ECE7F6"/>
    <w:rsid w:val="50F4AEAE"/>
    <w:rsid w:val="50F9469B"/>
    <w:rsid w:val="50FE5C6B"/>
    <w:rsid w:val="51A3B415"/>
    <w:rsid w:val="51A62FC7"/>
    <w:rsid w:val="51BD7D5D"/>
    <w:rsid w:val="51CAC661"/>
    <w:rsid w:val="51F1A946"/>
    <w:rsid w:val="5219F199"/>
    <w:rsid w:val="523ACB54"/>
    <w:rsid w:val="5251378F"/>
    <w:rsid w:val="526DAC6C"/>
    <w:rsid w:val="52BD0AD1"/>
    <w:rsid w:val="52E0AF16"/>
    <w:rsid w:val="52F42681"/>
    <w:rsid w:val="531D6F7A"/>
    <w:rsid w:val="538CC62A"/>
    <w:rsid w:val="538D79A7"/>
    <w:rsid w:val="538DFAC9"/>
    <w:rsid w:val="53A86781"/>
    <w:rsid w:val="53B58629"/>
    <w:rsid w:val="53CFC235"/>
    <w:rsid w:val="53E68AFB"/>
    <w:rsid w:val="5422CCCD"/>
    <w:rsid w:val="5434FEC4"/>
    <w:rsid w:val="5459C493"/>
    <w:rsid w:val="5483F7B0"/>
    <w:rsid w:val="54BB2768"/>
    <w:rsid w:val="54EDF042"/>
    <w:rsid w:val="54EEDC92"/>
    <w:rsid w:val="54F1CD5E"/>
    <w:rsid w:val="54FF4FE0"/>
    <w:rsid w:val="54FFFBD3"/>
    <w:rsid w:val="552692DD"/>
    <w:rsid w:val="55282E71"/>
    <w:rsid w:val="5540B95B"/>
    <w:rsid w:val="5543E402"/>
    <w:rsid w:val="55611C48"/>
    <w:rsid w:val="5575E9F2"/>
    <w:rsid w:val="55996ABA"/>
    <w:rsid w:val="55BE9D2E"/>
    <w:rsid w:val="55E151C1"/>
    <w:rsid w:val="55F38329"/>
    <w:rsid w:val="560451EF"/>
    <w:rsid w:val="562E0CC4"/>
    <w:rsid w:val="566DA4A9"/>
    <w:rsid w:val="568C7F55"/>
    <w:rsid w:val="56945AA0"/>
    <w:rsid w:val="569562AB"/>
    <w:rsid w:val="56ADCC2B"/>
    <w:rsid w:val="56B61334"/>
    <w:rsid w:val="56B6B9BE"/>
    <w:rsid w:val="56B84804"/>
    <w:rsid w:val="56BB7440"/>
    <w:rsid w:val="56BE10EB"/>
    <w:rsid w:val="56CBA6EA"/>
    <w:rsid w:val="56CF30B7"/>
    <w:rsid w:val="56F97701"/>
    <w:rsid w:val="56FAF955"/>
    <w:rsid w:val="57883317"/>
    <w:rsid w:val="578BA6A0"/>
    <w:rsid w:val="579ED097"/>
    <w:rsid w:val="57C5F514"/>
    <w:rsid w:val="580748AD"/>
    <w:rsid w:val="580B8066"/>
    <w:rsid w:val="580D30A3"/>
    <w:rsid w:val="580D833C"/>
    <w:rsid w:val="5875B2DE"/>
    <w:rsid w:val="587A5EBC"/>
    <w:rsid w:val="588E4CF3"/>
    <w:rsid w:val="592EDE0A"/>
    <w:rsid w:val="59661044"/>
    <w:rsid w:val="599282CC"/>
    <w:rsid w:val="5997811A"/>
    <w:rsid w:val="59A3190E"/>
    <w:rsid w:val="59D0D6A3"/>
    <w:rsid w:val="59D250C9"/>
    <w:rsid w:val="59D547D0"/>
    <w:rsid w:val="59E1F227"/>
    <w:rsid w:val="59E7B4B8"/>
    <w:rsid w:val="5A105F93"/>
    <w:rsid w:val="5A1C247B"/>
    <w:rsid w:val="5A40B375"/>
    <w:rsid w:val="5A652CCB"/>
    <w:rsid w:val="5A7F1285"/>
    <w:rsid w:val="5A84868D"/>
    <w:rsid w:val="5AA3A3CD"/>
    <w:rsid w:val="5AA5C9CE"/>
    <w:rsid w:val="5AAEF459"/>
    <w:rsid w:val="5AD41690"/>
    <w:rsid w:val="5AE61009"/>
    <w:rsid w:val="5AF34856"/>
    <w:rsid w:val="5B39EBC0"/>
    <w:rsid w:val="5B3C0767"/>
    <w:rsid w:val="5B46D6F5"/>
    <w:rsid w:val="5B5486A6"/>
    <w:rsid w:val="5B61D0A2"/>
    <w:rsid w:val="5B9A7895"/>
    <w:rsid w:val="5B9AB93F"/>
    <w:rsid w:val="5BB7ABA8"/>
    <w:rsid w:val="5BBD9258"/>
    <w:rsid w:val="5C027F5F"/>
    <w:rsid w:val="5C0CC0BB"/>
    <w:rsid w:val="5C191F4D"/>
    <w:rsid w:val="5C1B45E4"/>
    <w:rsid w:val="5C2A4495"/>
    <w:rsid w:val="5C5E83A3"/>
    <w:rsid w:val="5C9A57D2"/>
    <w:rsid w:val="5CA89E77"/>
    <w:rsid w:val="5CB6BE51"/>
    <w:rsid w:val="5CB9B0A8"/>
    <w:rsid w:val="5CC68137"/>
    <w:rsid w:val="5CD0BA16"/>
    <w:rsid w:val="5CF3F7EF"/>
    <w:rsid w:val="5D13B4E1"/>
    <w:rsid w:val="5D195AD8"/>
    <w:rsid w:val="5D230192"/>
    <w:rsid w:val="5D307C1C"/>
    <w:rsid w:val="5D5962B9"/>
    <w:rsid w:val="5D59A2DC"/>
    <w:rsid w:val="5D727259"/>
    <w:rsid w:val="5D7CF109"/>
    <w:rsid w:val="5E287237"/>
    <w:rsid w:val="5E307390"/>
    <w:rsid w:val="5E35418E"/>
    <w:rsid w:val="5E402679"/>
    <w:rsid w:val="5E70F238"/>
    <w:rsid w:val="5E719AA7"/>
    <w:rsid w:val="5E80B54B"/>
    <w:rsid w:val="5EA7FCBC"/>
    <w:rsid w:val="5ED0D1C8"/>
    <w:rsid w:val="5EEA73B2"/>
    <w:rsid w:val="5EF5331A"/>
    <w:rsid w:val="5F0294F6"/>
    <w:rsid w:val="5F0A91E2"/>
    <w:rsid w:val="5F1A1534"/>
    <w:rsid w:val="5F27FA9F"/>
    <w:rsid w:val="5F58AE0A"/>
    <w:rsid w:val="5F7722E0"/>
    <w:rsid w:val="5F7D5306"/>
    <w:rsid w:val="5F9C91F1"/>
    <w:rsid w:val="5FB0FD53"/>
    <w:rsid w:val="5FB7D3B4"/>
    <w:rsid w:val="5FCBE34D"/>
    <w:rsid w:val="5FD385BF"/>
    <w:rsid w:val="5FD41622"/>
    <w:rsid w:val="6006B8C3"/>
    <w:rsid w:val="60078086"/>
    <w:rsid w:val="60122EAF"/>
    <w:rsid w:val="60203F37"/>
    <w:rsid w:val="60269C5E"/>
    <w:rsid w:val="602B4EBD"/>
    <w:rsid w:val="60383EAB"/>
    <w:rsid w:val="6038710A"/>
    <w:rsid w:val="6043B526"/>
    <w:rsid w:val="604961EE"/>
    <w:rsid w:val="605233CD"/>
    <w:rsid w:val="6069942C"/>
    <w:rsid w:val="606AA357"/>
    <w:rsid w:val="606CE0B7"/>
    <w:rsid w:val="607E7A43"/>
    <w:rsid w:val="6080AB52"/>
    <w:rsid w:val="6087C5F7"/>
    <w:rsid w:val="6091037B"/>
    <w:rsid w:val="60EC7954"/>
    <w:rsid w:val="60FA7BB6"/>
    <w:rsid w:val="60FE905F"/>
    <w:rsid w:val="61067D33"/>
    <w:rsid w:val="613089A9"/>
    <w:rsid w:val="6155518D"/>
    <w:rsid w:val="6155AA77"/>
    <w:rsid w:val="618D21CB"/>
    <w:rsid w:val="61B262AC"/>
    <w:rsid w:val="61E121A9"/>
    <w:rsid w:val="61F2C69D"/>
    <w:rsid w:val="61F97F92"/>
    <w:rsid w:val="620673B8"/>
    <w:rsid w:val="620DD858"/>
    <w:rsid w:val="622725A8"/>
    <w:rsid w:val="628E2BB8"/>
    <w:rsid w:val="62B06F2F"/>
    <w:rsid w:val="62B59778"/>
    <w:rsid w:val="62C0A39B"/>
    <w:rsid w:val="62D9B93B"/>
    <w:rsid w:val="62D9F0CC"/>
    <w:rsid w:val="630E83D9"/>
    <w:rsid w:val="6341E05F"/>
    <w:rsid w:val="6351E8DA"/>
    <w:rsid w:val="6369CE08"/>
    <w:rsid w:val="637807D7"/>
    <w:rsid w:val="63F79154"/>
    <w:rsid w:val="6403EB24"/>
    <w:rsid w:val="646681A0"/>
    <w:rsid w:val="647BEE4D"/>
    <w:rsid w:val="649F59D1"/>
    <w:rsid w:val="64C7A9B7"/>
    <w:rsid w:val="64CFC32E"/>
    <w:rsid w:val="64D2ED2B"/>
    <w:rsid w:val="65059E69"/>
    <w:rsid w:val="650718CF"/>
    <w:rsid w:val="65243EEE"/>
    <w:rsid w:val="6574BD81"/>
    <w:rsid w:val="657CC4F1"/>
    <w:rsid w:val="658B6325"/>
    <w:rsid w:val="65AAF03D"/>
    <w:rsid w:val="65C1745C"/>
    <w:rsid w:val="65E91326"/>
    <w:rsid w:val="65EADDEB"/>
    <w:rsid w:val="660AE605"/>
    <w:rsid w:val="66154B45"/>
    <w:rsid w:val="662D8031"/>
    <w:rsid w:val="6631A9D3"/>
    <w:rsid w:val="66356EFF"/>
    <w:rsid w:val="6639FD87"/>
    <w:rsid w:val="664E6F23"/>
    <w:rsid w:val="66651733"/>
    <w:rsid w:val="66A16ECA"/>
    <w:rsid w:val="66AB7029"/>
    <w:rsid w:val="66DC223B"/>
    <w:rsid w:val="66E1D261"/>
    <w:rsid w:val="6704CE7E"/>
    <w:rsid w:val="6723BFF9"/>
    <w:rsid w:val="67353209"/>
    <w:rsid w:val="674A761D"/>
    <w:rsid w:val="675EFEB9"/>
    <w:rsid w:val="67B11BA6"/>
    <w:rsid w:val="67C742FF"/>
    <w:rsid w:val="67DADF2F"/>
    <w:rsid w:val="680336C5"/>
    <w:rsid w:val="681540CC"/>
    <w:rsid w:val="6818855F"/>
    <w:rsid w:val="682FC353"/>
    <w:rsid w:val="6877EA64"/>
    <w:rsid w:val="68FFF493"/>
    <w:rsid w:val="6927AF02"/>
    <w:rsid w:val="694CEC07"/>
    <w:rsid w:val="694DE972"/>
    <w:rsid w:val="694FB97F"/>
    <w:rsid w:val="6972C9EB"/>
    <w:rsid w:val="69848B91"/>
    <w:rsid w:val="69D3B4CC"/>
    <w:rsid w:val="69F3415D"/>
    <w:rsid w:val="6A071E25"/>
    <w:rsid w:val="6A0EF7B4"/>
    <w:rsid w:val="6A0FFD0B"/>
    <w:rsid w:val="6A13C2FD"/>
    <w:rsid w:val="6A1ABE90"/>
    <w:rsid w:val="6A3D06D8"/>
    <w:rsid w:val="6A543F87"/>
    <w:rsid w:val="6A75E3D8"/>
    <w:rsid w:val="6A98C426"/>
    <w:rsid w:val="6A99BF64"/>
    <w:rsid w:val="6AC611A4"/>
    <w:rsid w:val="6AC6F3BB"/>
    <w:rsid w:val="6AECB468"/>
    <w:rsid w:val="6AEEABE5"/>
    <w:rsid w:val="6B015359"/>
    <w:rsid w:val="6B1C4F00"/>
    <w:rsid w:val="6B550D39"/>
    <w:rsid w:val="6B958A63"/>
    <w:rsid w:val="6BAFA4F3"/>
    <w:rsid w:val="6C0B6857"/>
    <w:rsid w:val="6C14E7C4"/>
    <w:rsid w:val="6C16B4D3"/>
    <w:rsid w:val="6C2B82E1"/>
    <w:rsid w:val="6C3921A0"/>
    <w:rsid w:val="6C5E9D37"/>
    <w:rsid w:val="6C7BCC2A"/>
    <w:rsid w:val="6C8C7A4F"/>
    <w:rsid w:val="6CA33F01"/>
    <w:rsid w:val="6CB77F42"/>
    <w:rsid w:val="6CD44A3F"/>
    <w:rsid w:val="6CF0DD9A"/>
    <w:rsid w:val="6CF16D47"/>
    <w:rsid w:val="6CF54BB9"/>
    <w:rsid w:val="6D334CCA"/>
    <w:rsid w:val="6D347558"/>
    <w:rsid w:val="6D3EB283"/>
    <w:rsid w:val="6D4F3BB8"/>
    <w:rsid w:val="6D7E8747"/>
    <w:rsid w:val="6D9D5EF8"/>
    <w:rsid w:val="6DAE3CD5"/>
    <w:rsid w:val="6DB5A86F"/>
    <w:rsid w:val="6DD867C8"/>
    <w:rsid w:val="6E1013DA"/>
    <w:rsid w:val="6E1311A4"/>
    <w:rsid w:val="6E2D81FE"/>
    <w:rsid w:val="6E39DA91"/>
    <w:rsid w:val="6E5B5017"/>
    <w:rsid w:val="6E5BF025"/>
    <w:rsid w:val="6E61723E"/>
    <w:rsid w:val="6E85D80D"/>
    <w:rsid w:val="6E9A61F2"/>
    <w:rsid w:val="6E9D6613"/>
    <w:rsid w:val="6E9F96F1"/>
    <w:rsid w:val="6EB781EA"/>
    <w:rsid w:val="6EFBD115"/>
    <w:rsid w:val="6F1370A1"/>
    <w:rsid w:val="6F1AA3A3"/>
    <w:rsid w:val="6F290D55"/>
    <w:rsid w:val="6F37E7F8"/>
    <w:rsid w:val="6F3F5814"/>
    <w:rsid w:val="6F5F0CF8"/>
    <w:rsid w:val="6F74CF1F"/>
    <w:rsid w:val="6F769522"/>
    <w:rsid w:val="6F7DBFA3"/>
    <w:rsid w:val="6FA043A2"/>
    <w:rsid w:val="6FA19C2E"/>
    <w:rsid w:val="6FF5FC3F"/>
    <w:rsid w:val="70138DB8"/>
    <w:rsid w:val="701ECEE0"/>
    <w:rsid w:val="701FF7CB"/>
    <w:rsid w:val="7034BCE4"/>
    <w:rsid w:val="703EC242"/>
    <w:rsid w:val="70585827"/>
    <w:rsid w:val="7095F0D3"/>
    <w:rsid w:val="70AA3F8C"/>
    <w:rsid w:val="70CF67A0"/>
    <w:rsid w:val="70E5DD97"/>
    <w:rsid w:val="70F0102E"/>
    <w:rsid w:val="70FA9445"/>
    <w:rsid w:val="710BE9DB"/>
    <w:rsid w:val="711E96DC"/>
    <w:rsid w:val="71245B0E"/>
    <w:rsid w:val="716486E2"/>
    <w:rsid w:val="717D8BCD"/>
    <w:rsid w:val="718461E1"/>
    <w:rsid w:val="71B74B9F"/>
    <w:rsid w:val="71B74C28"/>
    <w:rsid w:val="71C9A63E"/>
    <w:rsid w:val="71C9DFF8"/>
    <w:rsid w:val="72460FED"/>
    <w:rsid w:val="72541BD1"/>
    <w:rsid w:val="7256CC82"/>
    <w:rsid w:val="72809116"/>
    <w:rsid w:val="72AD15D9"/>
    <w:rsid w:val="72BAC59D"/>
    <w:rsid w:val="731802E0"/>
    <w:rsid w:val="731A6E0B"/>
    <w:rsid w:val="73204E37"/>
    <w:rsid w:val="73206E15"/>
    <w:rsid w:val="733E05C9"/>
    <w:rsid w:val="7360EB89"/>
    <w:rsid w:val="736C8FB9"/>
    <w:rsid w:val="736D89EB"/>
    <w:rsid w:val="736F24A3"/>
    <w:rsid w:val="737E9DE1"/>
    <w:rsid w:val="737FF1D2"/>
    <w:rsid w:val="73842A30"/>
    <w:rsid w:val="739F567B"/>
    <w:rsid w:val="73A7E411"/>
    <w:rsid w:val="73F3548B"/>
    <w:rsid w:val="7406EAB1"/>
    <w:rsid w:val="741C3ED3"/>
    <w:rsid w:val="74263CA9"/>
    <w:rsid w:val="7427794D"/>
    <w:rsid w:val="745B16B3"/>
    <w:rsid w:val="7463429E"/>
    <w:rsid w:val="7483C1A7"/>
    <w:rsid w:val="748A696D"/>
    <w:rsid w:val="748A6E77"/>
    <w:rsid w:val="74A41212"/>
    <w:rsid w:val="74ABC34E"/>
    <w:rsid w:val="74B407CA"/>
    <w:rsid w:val="74C384CF"/>
    <w:rsid w:val="751D41D0"/>
    <w:rsid w:val="75633347"/>
    <w:rsid w:val="756949F1"/>
    <w:rsid w:val="757DB0AF"/>
    <w:rsid w:val="76169DCB"/>
    <w:rsid w:val="76502151"/>
    <w:rsid w:val="7650B007"/>
    <w:rsid w:val="76807ACE"/>
    <w:rsid w:val="768ABCC2"/>
    <w:rsid w:val="76DCF457"/>
    <w:rsid w:val="76ED61D1"/>
    <w:rsid w:val="76EE267B"/>
    <w:rsid w:val="76FF2EEB"/>
    <w:rsid w:val="7728ACE9"/>
    <w:rsid w:val="77429EFF"/>
    <w:rsid w:val="7772803F"/>
    <w:rsid w:val="77957E72"/>
    <w:rsid w:val="779DB11E"/>
    <w:rsid w:val="77A5AF81"/>
    <w:rsid w:val="77C4E2E4"/>
    <w:rsid w:val="77DC96C2"/>
    <w:rsid w:val="77F19968"/>
    <w:rsid w:val="784D3FA1"/>
    <w:rsid w:val="7866F114"/>
    <w:rsid w:val="7895C55E"/>
    <w:rsid w:val="78A39269"/>
    <w:rsid w:val="78A6D601"/>
    <w:rsid w:val="78BDCFDB"/>
    <w:rsid w:val="78BDE8B4"/>
    <w:rsid w:val="78C08C3E"/>
    <w:rsid w:val="78DC23CC"/>
    <w:rsid w:val="79046784"/>
    <w:rsid w:val="7914DAB9"/>
    <w:rsid w:val="79251AD3"/>
    <w:rsid w:val="7938B0F0"/>
    <w:rsid w:val="79481625"/>
    <w:rsid w:val="797DE3D2"/>
    <w:rsid w:val="79A64F6C"/>
    <w:rsid w:val="79B64500"/>
    <w:rsid w:val="79C25D84"/>
    <w:rsid w:val="79CEA72B"/>
    <w:rsid w:val="7A0D59D3"/>
    <w:rsid w:val="7A1D5060"/>
    <w:rsid w:val="7A2C8A46"/>
    <w:rsid w:val="7A50DC34"/>
    <w:rsid w:val="7A5F34D8"/>
    <w:rsid w:val="7A625CA9"/>
    <w:rsid w:val="7A84ECD1"/>
    <w:rsid w:val="7AE815B5"/>
    <w:rsid w:val="7AEDA55B"/>
    <w:rsid w:val="7AFE047F"/>
    <w:rsid w:val="7B35AE57"/>
    <w:rsid w:val="7B38ED04"/>
    <w:rsid w:val="7B7B487D"/>
    <w:rsid w:val="7B892206"/>
    <w:rsid w:val="7BC453F5"/>
    <w:rsid w:val="7BC8FDDD"/>
    <w:rsid w:val="7BCB674E"/>
    <w:rsid w:val="7BE384C8"/>
    <w:rsid w:val="7BECF233"/>
    <w:rsid w:val="7C089B4F"/>
    <w:rsid w:val="7C08A090"/>
    <w:rsid w:val="7C175EE0"/>
    <w:rsid w:val="7C454BD1"/>
    <w:rsid w:val="7C7F7E13"/>
    <w:rsid w:val="7CC1F78A"/>
    <w:rsid w:val="7CC60B16"/>
    <w:rsid w:val="7CF2B2E8"/>
    <w:rsid w:val="7CF31D55"/>
    <w:rsid w:val="7CF3B092"/>
    <w:rsid w:val="7CF9FE46"/>
    <w:rsid w:val="7D2C82D6"/>
    <w:rsid w:val="7D40A5D6"/>
    <w:rsid w:val="7D4DB423"/>
    <w:rsid w:val="7D7185BC"/>
    <w:rsid w:val="7D77E2B4"/>
    <w:rsid w:val="7DE98980"/>
    <w:rsid w:val="7DF5B7DE"/>
    <w:rsid w:val="7E0045EE"/>
    <w:rsid w:val="7E00D339"/>
    <w:rsid w:val="7E432B9D"/>
    <w:rsid w:val="7E5CE894"/>
    <w:rsid w:val="7E5D286A"/>
    <w:rsid w:val="7E7AB13A"/>
    <w:rsid w:val="7E7CA64A"/>
    <w:rsid w:val="7E7FEA1E"/>
    <w:rsid w:val="7EA71DE6"/>
    <w:rsid w:val="7ECF11D3"/>
    <w:rsid w:val="7F0164E2"/>
    <w:rsid w:val="7F10EEF4"/>
    <w:rsid w:val="7F26FE7E"/>
    <w:rsid w:val="7F33ED27"/>
    <w:rsid w:val="7F3DDA7D"/>
    <w:rsid w:val="7F40ECC7"/>
    <w:rsid w:val="7F8898CE"/>
    <w:rsid w:val="7FA296DD"/>
    <w:rsid w:val="7FC7A29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7D39E"/>
  <w15:docId w15:val="{FD9E8640-CB64-4AAE-BF32-0701869DE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06D"/>
  </w:style>
  <w:style w:type="paragraph" w:styleId="Heading1">
    <w:name w:val="heading 1"/>
    <w:basedOn w:val="Normal"/>
    <w:next w:val="Normal"/>
    <w:link w:val="Heading1Char"/>
    <w:uiPriority w:val="9"/>
    <w:qFormat/>
    <w:rsid w:val="00B450C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C3A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D157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ED157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04BAC"/>
    <w:pPr>
      <w:spacing w:after="0" w:line="240" w:lineRule="auto"/>
    </w:pPr>
    <w:rPr>
      <w:sz w:val="20"/>
      <w:szCs w:val="20"/>
    </w:rPr>
  </w:style>
  <w:style w:type="character" w:customStyle="1" w:styleId="FootnoteTextChar">
    <w:name w:val="Footnote Text Char"/>
    <w:basedOn w:val="DefaultParagraphFont"/>
    <w:link w:val="FootnoteText"/>
    <w:uiPriority w:val="99"/>
    <w:rsid w:val="00704BAC"/>
    <w:rPr>
      <w:sz w:val="20"/>
      <w:szCs w:val="20"/>
    </w:rPr>
  </w:style>
  <w:style w:type="character" w:styleId="FootnoteReference">
    <w:name w:val="footnote reference"/>
    <w:basedOn w:val="DefaultParagraphFont"/>
    <w:uiPriority w:val="99"/>
    <w:semiHidden/>
    <w:unhideWhenUsed/>
    <w:rsid w:val="00704BAC"/>
    <w:rPr>
      <w:vertAlign w:val="superscript"/>
    </w:rPr>
  </w:style>
  <w:style w:type="character" w:customStyle="1" w:styleId="cf01">
    <w:name w:val="cf01"/>
    <w:basedOn w:val="DefaultParagraphFont"/>
    <w:rsid w:val="0012027D"/>
    <w:rPr>
      <w:rFonts w:ascii="Segoe UI" w:hAnsi="Segoe UI" w:cs="Segoe UI" w:hint="default"/>
      <w:sz w:val="18"/>
      <w:szCs w:val="18"/>
    </w:rPr>
  </w:style>
  <w:style w:type="paragraph" w:styleId="Header">
    <w:name w:val="header"/>
    <w:basedOn w:val="Normal"/>
    <w:link w:val="HeaderChar"/>
    <w:uiPriority w:val="99"/>
    <w:unhideWhenUsed/>
    <w:rsid w:val="0012027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2027D"/>
  </w:style>
  <w:style w:type="paragraph" w:styleId="Footer">
    <w:name w:val="footer"/>
    <w:basedOn w:val="Normal"/>
    <w:link w:val="FooterChar"/>
    <w:uiPriority w:val="99"/>
    <w:unhideWhenUsed/>
    <w:rsid w:val="0012027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2027D"/>
  </w:style>
  <w:style w:type="table" w:styleId="TableGrid">
    <w:name w:val="Table Grid"/>
    <w:basedOn w:val="TableNormal"/>
    <w:uiPriority w:val="39"/>
    <w:rsid w:val="00120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E137F"/>
    <w:pPr>
      <w:ind w:left="720"/>
      <w:contextualSpacing/>
    </w:pPr>
  </w:style>
  <w:style w:type="character" w:styleId="Hyperlink">
    <w:name w:val="Hyperlink"/>
    <w:basedOn w:val="DefaultParagraphFont"/>
    <w:uiPriority w:val="99"/>
    <w:unhideWhenUsed/>
    <w:rsid w:val="00667D2D"/>
    <w:rPr>
      <w:color w:val="0000FF"/>
      <w:u w:val="single"/>
    </w:rPr>
  </w:style>
  <w:style w:type="character" w:customStyle="1" w:styleId="Heading2Char">
    <w:name w:val="Heading 2 Char"/>
    <w:basedOn w:val="DefaultParagraphFont"/>
    <w:link w:val="Heading2"/>
    <w:uiPriority w:val="9"/>
    <w:rsid w:val="00EC3ADE"/>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B17484"/>
    <w:rPr>
      <w:color w:val="954F72" w:themeColor="followedHyperlink"/>
      <w:u w:val="single"/>
    </w:rPr>
  </w:style>
  <w:style w:type="character" w:styleId="CommentReference">
    <w:name w:val="annotation reference"/>
    <w:basedOn w:val="DefaultParagraphFont"/>
    <w:uiPriority w:val="99"/>
    <w:semiHidden/>
    <w:unhideWhenUsed/>
    <w:rsid w:val="00D56B44"/>
    <w:rPr>
      <w:sz w:val="16"/>
      <w:szCs w:val="16"/>
    </w:rPr>
  </w:style>
  <w:style w:type="paragraph" w:styleId="CommentText">
    <w:name w:val="annotation text"/>
    <w:basedOn w:val="Normal"/>
    <w:link w:val="CommentTextChar"/>
    <w:uiPriority w:val="99"/>
    <w:unhideWhenUsed/>
    <w:rsid w:val="00D56B44"/>
    <w:pPr>
      <w:spacing w:line="240" w:lineRule="auto"/>
    </w:pPr>
    <w:rPr>
      <w:sz w:val="20"/>
      <w:szCs w:val="20"/>
    </w:rPr>
  </w:style>
  <w:style w:type="character" w:customStyle="1" w:styleId="CommentTextChar">
    <w:name w:val="Comment Text Char"/>
    <w:basedOn w:val="DefaultParagraphFont"/>
    <w:link w:val="CommentText"/>
    <w:uiPriority w:val="99"/>
    <w:rsid w:val="00D56B44"/>
    <w:rPr>
      <w:sz w:val="20"/>
      <w:szCs w:val="20"/>
    </w:rPr>
  </w:style>
  <w:style w:type="paragraph" w:styleId="CommentSubject">
    <w:name w:val="annotation subject"/>
    <w:basedOn w:val="CommentText"/>
    <w:next w:val="CommentText"/>
    <w:link w:val="CommentSubjectChar"/>
    <w:uiPriority w:val="99"/>
    <w:semiHidden/>
    <w:unhideWhenUsed/>
    <w:rsid w:val="00D56B44"/>
    <w:rPr>
      <w:b/>
      <w:bCs/>
    </w:rPr>
  </w:style>
  <w:style w:type="character" w:customStyle="1" w:styleId="CommentSubjectChar">
    <w:name w:val="Comment Subject Char"/>
    <w:basedOn w:val="CommentTextChar"/>
    <w:link w:val="CommentSubject"/>
    <w:uiPriority w:val="99"/>
    <w:semiHidden/>
    <w:rsid w:val="00D56B44"/>
    <w:rPr>
      <w:b/>
      <w:bCs/>
      <w:sz w:val="20"/>
      <w:szCs w:val="20"/>
    </w:rPr>
  </w:style>
  <w:style w:type="paragraph" w:styleId="NormalWeb">
    <w:name w:val="Normal (Web)"/>
    <w:basedOn w:val="Normal"/>
    <w:uiPriority w:val="99"/>
    <w:semiHidden/>
    <w:unhideWhenUsed/>
    <w:rsid w:val="00F13188"/>
    <w:pPr>
      <w:spacing w:before="100" w:beforeAutospacing="1" w:after="100" w:afterAutospacing="1" w:line="240" w:lineRule="auto"/>
    </w:pPr>
    <w:rPr>
      <w:rFonts w:ascii="Times New Roman" w:eastAsia="Times New Roman" w:hAnsi="Times New Roman" w:cs="Times New Roman"/>
      <w:kern w:val="0"/>
      <w:sz w:val="24"/>
      <w:szCs w:val="24"/>
      <w:lang w:eastAsia="lv-LV"/>
    </w:rPr>
  </w:style>
  <w:style w:type="paragraph" w:styleId="NoSpacing">
    <w:name w:val="No Spacing"/>
    <w:uiPriority w:val="1"/>
    <w:qFormat/>
    <w:rsid w:val="00AA58BA"/>
    <w:pPr>
      <w:spacing w:after="0" w:line="240" w:lineRule="auto"/>
    </w:pPr>
  </w:style>
  <w:style w:type="character" w:styleId="UnresolvedMention">
    <w:name w:val="Unresolved Mention"/>
    <w:basedOn w:val="DefaultParagraphFont"/>
    <w:uiPriority w:val="99"/>
    <w:semiHidden/>
    <w:unhideWhenUsed/>
    <w:rsid w:val="00F22980"/>
    <w:rPr>
      <w:color w:val="605E5C"/>
      <w:shd w:val="clear" w:color="auto" w:fill="E1DFDD"/>
    </w:rPr>
  </w:style>
  <w:style w:type="character" w:styleId="Strong">
    <w:name w:val="Strong"/>
    <w:basedOn w:val="DefaultParagraphFont"/>
    <w:uiPriority w:val="22"/>
    <w:qFormat/>
    <w:rsid w:val="00B44F5B"/>
    <w:rPr>
      <w:b/>
      <w:bCs/>
    </w:rPr>
  </w:style>
  <w:style w:type="character" w:customStyle="1" w:styleId="Heading1Char">
    <w:name w:val="Heading 1 Char"/>
    <w:basedOn w:val="DefaultParagraphFont"/>
    <w:link w:val="Heading1"/>
    <w:uiPriority w:val="9"/>
    <w:rsid w:val="00B450C2"/>
    <w:rPr>
      <w:rFonts w:asciiTheme="majorHAnsi" w:eastAsiaTheme="majorEastAsia" w:hAnsiTheme="majorHAnsi" w:cstheme="majorBidi"/>
      <w:color w:val="2F5496" w:themeColor="accent1" w:themeShade="BF"/>
      <w:sz w:val="32"/>
      <w:szCs w:val="32"/>
    </w:rPr>
  </w:style>
  <w:style w:type="character" w:customStyle="1" w:styleId="rynqvb">
    <w:name w:val="rynqvb"/>
    <w:basedOn w:val="DefaultParagraphFont"/>
    <w:rsid w:val="001F4F35"/>
  </w:style>
  <w:style w:type="table" w:customStyle="1" w:styleId="TableGrid1">
    <w:name w:val="Table Grid1"/>
    <w:basedOn w:val="TableNormal"/>
    <w:next w:val="TableGrid"/>
    <w:uiPriority w:val="39"/>
    <w:rsid w:val="0081748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F3D16"/>
    <w:pPr>
      <w:outlineLvl w:val="9"/>
    </w:pPr>
    <w:rPr>
      <w:kern w:val="0"/>
      <w:lang w:val="en-US"/>
    </w:rPr>
  </w:style>
  <w:style w:type="paragraph" w:styleId="TOC1">
    <w:name w:val="toc 1"/>
    <w:basedOn w:val="Normal"/>
    <w:next w:val="Normal"/>
    <w:autoRedefine/>
    <w:uiPriority w:val="39"/>
    <w:unhideWhenUsed/>
    <w:rsid w:val="00972967"/>
    <w:pPr>
      <w:tabs>
        <w:tab w:val="right" w:leader="dot" w:pos="9344"/>
      </w:tabs>
      <w:spacing w:after="100"/>
    </w:pPr>
  </w:style>
  <w:style w:type="character" w:customStyle="1" w:styleId="Heading3Char">
    <w:name w:val="Heading 3 Char"/>
    <w:basedOn w:val="DefaultParagraphFont"/>
    <w:link w:val="Heading3"/>
    <w:uiPriority w:val="9"/>
    <w:rsid w:val="00ED157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ED1579"/>
    <w:rPr>
      <w:rFonts w:asciiTheme="majorHAnsi" w:eastAsiaTheme="majorEastAsia" w:hAnsiTheme="majorHAnsi" w:cstheme="majorBidi"/>
      <w:i/>
      <w:iCs/>
      <w:color w:val="2F5496" w:themeColor="accent1" w:themeShade="BF"/>
    </w:rPr>
  </w:style>
  <w:style w:type="paragraph" w:styleId="TOC2">
    <w:name w:val="toc 2"/>
    <w:basedOn w:val="Normal"/>
    <w:next w:val="Normal"/>
    <w:autoRedefine/>
    <w:uiPriority w:val="39"/>
    <w:unhideWhenUsed/>
    <w:rsid w:val="00662293"/>
    <w:pPr>
      <w:tabs>
        <w:tab w:val="right" w:leader="dot" w:pos="9344"/>
      </w:tabs>
      <w:spacing w:after="100"/>
      <w:ind w:left="220"/>
    </w:pPr>
  </w:style>
  <w:style w:type="paragraph" w:styleId="TOC3">
    <w:name w:val="toc 3"/>
    <w:basedOn w:val="Normal"/>
    <w:next w:val="Normal"/>
    <w:autoRedefine/>
    <w:uiPriority w:val="39"/>
    <w:unhideWhenUsed/>
    <w:rsid w:val="00CB2EC2"/>
    <w:pPr>
      <w:tabs>
        <w:tab w:val="right" w:leader="dot" w:pos="9344"/>
      </w:tabs>
      <w:spacing w:after="100"/>
      <w:ind w:left="440"/>
    </w:pPr>
  </w:style>
  <w:style w:type="paragraph" w:styleId="TOC4">
    <w:name w:val="toc 4"/>
    <w:basedOn w:val="Normal"/>
    <w:next w:val="Normal"/>
    <w:autoRedefine/>
    <w:uiPriority w:val="39"/>
    <w:unhideWhenUsed/>
    <w:rsid w:val="00270E3D"/>
    <w:pPr>
      <w:spacing w:after="100"/>
      <w:ind w:left="660"/>
    </w:pPr>
  </w:style>
  <w:style w:type="paragraph" w:styleId="Revision">
    <w:name w:val="Revision"/>
    <w:hidden/>
    <w:uiPriority w:val="99"/>
    <w:semiHidden/>
    <w:rsid w:val="00752086"/>
    <w:pPr>
      <w:spacing w:after="0" w:line="240" w:lineRule="auto"/>
    </w:pPr>
  </w:style>
  <w:style w:type="character" w:customStyle="1" w:styleId="normaltextrun">
    <w:name w:val="normaltextrun"/>
    <w:basedOn w:val="DefaultParagraphFont"/>
    <w:rsid w:val="004F1E08"/>
  </w:style>
  <w:style w:type="character" w:styleId="Emphasis">
    <w:name w:val="Emphasis"/>
    <w:basedOn w:val="DefaultParagraphFont"/>
    <w:uiPriority w:val="20"/>
    <w:qFormat/>
    <w:rsid w:val="00C57E1D"/>
    <w:rPr>
      <w:i/>
      <w:iCs/>
    </w:rPr>
  </w:style>
  <w:style w:type="paragraph" w:customStyle="1" w:styleId="pf0">
    <w:name w:val="pf0"/>
    <w:basedOn w:val="Normal"/>
    <w:rsid w:val="009A088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cf11">
    <w:name w:val="cf11"/>
    <w:basedOn w:val="DefaultParagraphFont"/>
    <w:rsid w:val="009A0880"/>
    <w:rPr>
      <w:rFonts w:ascii="Segoe UI" w:hAnsi="Segoe UI" w:cs="Segoe UI" w:hint="default"/>
      <w:color w:val="0D0D0D"/>
      <w:sz w:val="18"/>
      <w:szCs w:val="18"/>
    </w:rPr>
  </w:style>
  <w:style w:type="character" w:customStyle="1" w:styleId="cf21">
    <w:name w:val="cf21"/>
    <w:basedOn w:val="DefaultParagraphFont"/>
    <w:rsid w:val="009A0880"/>
    <w:rPr>
      <w:rFonts w:ascii="Segoe UI" w:hAnsi="Segoe UI" w:cs="Segoe UI" w:hint="default"/>
      <w:i/>
      <w:iCs/>
      <w:sz w:val="18"/>
      <w:szCs w:val="18"/>
    </w:rPr>
  </w:style>
  <w:style w:type="table" w:styleId="ListTable3-Accent1">
    <w:name w:val="List Table 3 Accent 1"/>
    <w:basedOn w:val="TableNormal"/>
    <w:uiPriority w:val="48"/>
    <w:rsid w:val="002D2813"/>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PlainText">
    <w:name w:val="Plain Text"/>
    <w:basedOn w:val="Normal"/>
    <w:link w:val="PlainTextChar"/>
    <w:uiPriority w:val="99"/>
    <w:unhideWhenUsed/>
    <w:rsid w:val="00C60EE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C60EE9"/>
    <w:rPr>
      <w:rFonts w:ascii="Consolas" w:hAnsi="Consolas"/>
      <w:sz w:val="21"/>
      <w:szCs w:val="21"/>
    </w:rPr>
  </w:style>
  <w:style w:type="paragraph" w:styleId="BodyTextIndent">
    <w:name w:val="Body Text Indent"/>
    <w:basedOn w:val="Normal"/>
    <w:link w:val="BodyTextIndentChar"/>
    <w:uiPriority w:val="99"/>
    <w:unhideWhenUsed/>
    <w:rsid w:val="004A6E21"/>
    <w:pPr>
      <w:widowControl w:val="0"/>
      <w:spacing w:after="120" w:line="276" w:lineRule="auto"/>
      <w:ind w:left="283"/>
    </w:pPr>
    <w:rPr>
      <w:rFonts w:ascii="Calibri" w:eastAsia="Calibri" w:hAnsi="Calibri" w:cs="Times New Roman"/>
      <w:kern w:val="0"/>
      <w:lang w:val="en-US"/>
      <w14:ligatures w14:val="none"/>
    </w:rPr>
  </w:style>
  <w:style w:type="character" w:customStyle="1" w:styleId="BodyTextIndentChar">
    <w:name w:val="Body Text Indent Char"/>
    <w:basedOn w:val="DefaultParagraphFont"/>
    <w:link w:val="BodyTextIndent"/>
    <w:uiPriority w:val="99"/>
    <w:rsid w:val="004A6E21"/>
    <w:rPr>
      <w:rFonts w:ascii="Calibri" w:eastAsia="Calibri" w:hAnsi="Calibri"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883">
      <w:bodyDiv w:val="1"/>
      <w:marLeft w:val="0"/>
      <w:marRight w:val="0"/>
      <w:marTop w:val="0"/>
      <w:marBottom w:val="0"/>
      <w:divBdr>
        <w:top w:val="none" w:sz="0" w:space="0" w:color="auto"/>
        <w:left w:val="none" w:sz="0" w:space="0" w:color="auto"/>
        <w:bottom w:val="none" w:sz="0" w:space="0" w:color="auto"/>
        <w:right w:val="none" w:sz="0" w:space="0" w:color="auto"/>
      </w:divBdr>
    </w:div>
    <w:div w:id="117728480">
      <w:bodyDiv w:val="1"/>
      <w:marLeft w:val="0"/>
      <w:marRight w:val="0"/>
      <w:marTop w:val="0"/>
      <w:marBottom w:val="0"/>
      <w:divBdr>
        <w:top w:val="none" w:sz="0" w:space="0" w:color="auto"/>
        <w:left w:val="none" w:sz="0" w:space="0" w:color="auto"/>
        <w:bottom w:val="none" w:sz="0" w:space="0" w:color="auto"/>
        <w:right w:val="none" w:sz="0" w:space="0" w:color="auto"/>
      </w:divBdr>
    </w:div>
    <w:div w:id="124396211">
      <w:bodyDiv w:val="1"/>
      <w:marLeft w:val="0"/>
      <w:marRight w:val="0"/>
      <w:marTop w:val="0"/>
      <w:marBottom w:val="0"/>
      <w:divBdr>
        <w:top w:val="none" w:sz="0" w:space="0" w:color="auto"/>
        <w:left w:val="none" w:sz="0" w:space="0" w:color="auto"/>
        <w:bottom w:val="none" w:sz="0" w:space="0" w:color="auto"/>
        <w:right w:val="none" w:sz="0" w:space="0" w:color="auto"/>
      </w:divBdr>
    </w:div>
    <w:div w:id="203909476">
      <w:bodyDiv w:val="1"/>
      <w:marLeft w:val="0"/>
      <w:marRight w:val="0"/>
      <w:marTop w:val="0"/>
      <w:marBottom w:val="0"/>
      <w:divBdr>
        <w:top w:val="none" w:sz="0" w:space="0" w:color="auto"/>
        <w:left w:val="none" w:sz="0" w:space="0" w:color="auto"/>
        <w:bottom w:val="none" w:sz="0" w:space="0" w:color="auto"/>
        <w:right w:val="none" w:sz="0" w:space="0" w:color="auto"/>
      </w:divBdr>
    </w:div>
    <w:div w:id="208347506">
      <w:bodyDiv w:val="1"/>
      <w:marLeft w:val="0"/>
      <w:marRight w:val="0"/>
      <w:marTop w:val="0"/>
      <w:marBottom w:val="0"/>
      <w:divBdr>
        <w:top w:val="none" w:sz="0" w:space="0" w:color="auto"/>
        <w:left w:val="none" w:sz="0" w:space="0" w:color="auto"/>
        <w:bottom w:val="none" w:sz="0" w:space="0" w:color="auto"/>
        <w:right w:val="none" w:sz="0" w:space="0" w:color="auto"/>
      </w:divBdr>
    </w:div>
    <w:div w:id="229459547">
      <w:bodyDiv w:val="1"/>
      <w:marLeft w:val="0"/>
      <w:marRight w:val="0"/>
      <w:marTop w:val="0"/>
      <w:marBottom w:val="0"/>
      <w:divBdr>
        <w:top w:val="none" w:sz="0" w:space="0" w:color="auto"/>
        <w:left w:val="none" w:sz="0" w:space="0" w:color="auto"/>
        <w:bottom w:val="none" w:sz="0" w:space="0" w:color="auto"/>
        <w:right w:val="none" w:sz="0" w:space="0" w:color="auto"/>
      </w:divBdr>
    </w:div>
    <w:div w:id="242490069">
      <w:bodyDiv w:val="1"/>
      <w:marLeft w:val="0"/>
      <w:marRight w:val="0"/>
      <w:marTop w:val="0"/>
      <w:marBottom w:val="0"/>
      <w:divBdr>
        <w:top w:val="none" w:sz="0" w:space="0" w:color="auto"/>
        <w:left w:val="none" w:sz="0" w:space="0" w:color="auto"/>
        <w:bottom w:val="none" w:sz="0" w:space="0" w:color="auto"/>
        <w:right w:val="none" w:sz="0" w:space="0" w:color="auto"/>
      </w:divBdr>
    </w:div>
    <w:div w:id="339744592">
      <w:bodyDiv w:val="1"/>
      <w:marLeft w:val="0"/>
      <w:marRight w:val="0"/>
      <w:marTop w:val="0"/>
      <w:marBottom w:val="0"/>
      <w:divBdr>
        <w:top w:val="none" w:sz="0" w:space="0" w:color="auto"/>
        <w:left w:val="none" w:sz="0" w:space="0" w:color="auto"/>
        <w:bottom w:val="none" w:sz="0" w:space="0" w:color="auto"/>
        <w:right w:val="none" w:sz="0" w:space="0" w:color="auto"/>
      </w:divBdr>
    </w:div>
    <w:div w:id="381558491">
      <w:bodyDiv w:val="1"/>
      <w:marLeft w:val="0"/>
      <w:marRight w:val="0"/>
      <w:marTop w:val="0"/>
      <w:marBottom w:val="0"/>
      <w:divBdr>
        <w:top w:val="none" w:sz="0" w:space="0" w:color="auto"/>
        <w:left w:val="none" w:sz="0" w:space="0" w:color="auto"/>
        <w:bottom w:val="none" w:sz="0" w:space="0" w:color="auto"/>
        <w:right w:val="none" w:sz="0" w:space="0" w:color="auto"/>
      </w:divBdr>
      <w:divsChild>
        <w:div w:id="23405642">
          <w:marLeft w:val="1080"/>
          <w:marRight w:val="0"/>
          <w:marTop w:val="0"/>
          <w:marBottom w:val="0"/>
          <w:divBdr>
            <w:top w:val="none" w:sz="0" w:space="0" w:color="auto"/>
            <w:left w:val="none" w:sz="0" w:space="0" w:color="auto"/>
            <w:bottom w:val="none" w:sz="0" w:space="0" w:color="auto"/>
            <w:right w:val="none" w:sz="0" w:space="0" w:color="auto"/>
          </w:divBdr>
        </w:div>
        <w:div w:id="233513167">
          <w:marLeft w:val="360"/>
          <w:marRight w:val="0"/>
          <w:marTop w:val="0"/>
          <w:marBottom w:val="0"/>
          <w:divBdr>
            <w:top w:val="none" w:sz="0" w:space="0" w:color="auto"/>
            <w:left w:val="none" w:sz="0" w:space="0" w:color="auto"/>
            <w:bottom w:val="none" w:sz="0" w:space="0" w:color="auto"/>
            <w:right w:val="none" w:sz="0" w:space="0" w:color="auto"/>
          </w:divBdr>
        </w:div>
        <w:div w:id="409738385">
          <w:marLeft w:val="360"/>
          <w:marRight w:val="0"/>
          <w:marTop w:val="0"/>
          <w:marBottom w:val="0"/>
          <w:divBdr>
            <w:top w:val="none" w:sz="0" w:space="0" w:color="auto"/>
            <w:left w:val="none" w:sz="0" w:space="0" w:color="auto"/>
            <w:bottom w:val="none" w:sz="0" w:space="0" w:color="auto"/>
            <w:right w:val="none" w:sz="0" w:space="0" w:color="auto"/>
          </w:divBdr>
        </w:div>
        <w:div w:id="481194112">
          <w:marLeft w:val="360"/>
          <w:marRight w:val="0"/>
          <w:marTop w:val="0"/>
          <w:marBottom w:val="0"/>
          <w:divBdr>
            <w:top w:val="none" w:sz="0" w:space="0" w:color="auto"/>
            <w:left w:val="none" w:sz="0" w:space="0" w:color="auto"/>
            <w:bottom w:val="none" w:sz="0" w:space="0" w:color="auto"/>
            <w:right w:val="none" w:sz="0" w:space="0" w:color="auto"/>
          </w:divBdr>
        </w:div>
        <w:div w:id="564802847">
          <w:marLeft w:val="1080"/>
          <w:marRight w:val="0"/>
          <w:marTop w:val="0"/>
          <w:marBottom w:val="0"/>
          <w:divBdr>
            <w:top w:val="none" w:sz="0" w:space="0" w:color="auto"/>
            <w:left w:val="none" w:sz="0" w:space="0" w:color="auto"/>
            <w:bottom w:val="none" w:sz="0" w:space="0" w:color="auto"/>
            <w:right w:val="none" w:sz="0" w:space="0" w:color="auto"/>
          </w:divBdr>
        </w:div>
        <w:div w:id="1156264350">
          <w:marLeft w:val="1080"/>
          <w:marRight w:val="0"/>
          <w:marTop w:val="0"/>
          <w:marBottom w:val="0"/>
          <w:divBdr>
            <w:top w:val="none" w:sz="0" w:space="0" w:color="auto"/>
            <w:left w:val="none" w:sz="0" w:space="0" w:color="auto"/>
            <w:bottom w:val="none" w:sz="0" w:space="0" w:color="auto"/>
            <w:right w:val="none" w:sz="0" w:space="0" w:color="auto"/>
          </w:divBdr>
        </w:div>
        <w:div w:id="1254244250">
          <w:marLeft w:val="360"/>
          <w:marRight w:val="0"/>
          <w:marTop w:val="0"/>
          <w:marBottom w:val="0"/>
          <w:divBdr>
            <w:top w:val="none" w:sz="0" w:space="0" w:color="auto"/>
            <w:left w:val="none" w:sz="0" w:space="0" w:color="auto"/>
            <w:bottom w:val="none" w:sz="0" w:space="0" w:color="auto"/>
            <w:right w:val="none" w:sz="0" w:space="0" w:color="auto"/>
          </w:divBdr>
        </w:div>
        <w:div w:id="1831870022">
          <w:marLeft w:val="360"/>
          <w:marRight w:val="0"/>
          <w:marTop w:val="0"/>
          <w:marBottom w:val="0"/>
          <w:divBdr>
            <w:top w:val="none" w:sz="0" w:space="0" w:color="auto"/>
            <w:left w:val="none" w:sz="0" w:space="0" w:color="auto"/>
            <w:bottom w:val="none" w:sz="0" w:space="0" w:color="auto"/>
            <w:right w:val="none" w:sz="0" w:space="0" w:color="auto"/>
          </w:divBdr>
        </w:div>
        <w:div w:id="2135362142">
          <w:marLeft w:val="360"/>
          <w:marRight w:val="0"/>
          <w:marTop w:val="0"/>
          <w:marBottom w:val="0"/>
          <w:divBdr>
            <w:top w:val="none" w:sz="0" w:space="0" w:color="auto"/>
            <w:left w:val="none" w:sz="0" w:space="0" w:color="auto"/>
            <w:bottom w:val="none" w:sz="0" w:space="0" w:color="auto"/>
            <w:right w:val="none" w:sz="0" w:space="0" w:color="auto"/>
          </w:divBdr>
        </w:div>
      </w:divsChild>
    </w:div>
    <w:div w:id="402070486">
      <w:bodyDiv w:val="1"/>
      <w:marLeft w:val="0"/>
      <w:marRight w:val="0"/>
      <w:marTop w:val="0"/>
      <w:marBottom w:val="0"/>
      <w:divBdr>
        <w:top w:val="none" w:sz="0" w:space="0" w:color="auto"/>
        <w:left w:val="none" w:sz="0" w:space="0" w:color="auto"/>
        <w:bottom w:val="none" w:sz="0" w:space="0" w:color="auto"/>
        <w:right w:val="none" w:sz="0" w:space="0" w:color="auto"/>
      </w:divBdr>
    </w:div>
    <w:div w:id="482235906">
      <w:bodyDiv w:val="1"/>
      <w:marLeft w:val="0"/>
      <w:marRight w:val="0"/>
      <w:marTop w:val="0"/>
      <w:marBottom w:val="0"/>
      <w:divBdr>
        <w:top w:val="none" w:sz="0" w:space="0" w:color="auto"/>
        <w:left w:val="none" w:sz="0" w:space="0" w:color="auto"/>
        <w:bottom w:val="none" w:sz="0" w:space="0" w:color="auto"/>
        <w:right w:val="none" w:sz="0" w:space="0" w:color="auto"/>
      </w:divBdr>
    </w:div>
    <w:div w:id="485560690">
      <w:bodyDiv w:val="1"/>
      <w:marLeft w:val="0"/>
      <w:marRight w:val="0"/>
      <w:marTop w:val="0"/>
      <w:marBottom w:val="0"/>
      <w:divBdr>
        <w:top w:val="none" w:sz="0" w:space="0" w:color="auto"/>
        <w:left w:val="none" w:sz="0" w:space="0" w:color="auto"/>
        <w:bottom w:val="none" w:sz="0" w:space="0" w:color="auto"/>
        <w:right w:val="none" w:sz="0" w:space="0" w:color="auto"/>
      </w:divBdr>
    </w:div>
    <w:div w:id="549000207">
      <w:bodyDiv w:val="1"/>
      <w:marLeft w:val="0"/>
      <w:marRight w:val="0"/>
      <w:marTop w:val="0"/>
      <w:marBottom w:val="0"/>
      <w:divBdr>
        <w:top w:val="none" w:sz="0" w:space="0" w:color="auto"/>
        <w:left w:val="none" w:sz="0" w:space="0" w:color="auto"/>
        <w:bottom w:val="none" w:sz="0" w:space="0" w:color="auto"/>
        <w:right w:val="none" w:sz="0" w:space="0" w:color="auto"/>
      </w:divBdr>
    </w:div>
    <w:div w:id="570389559">
      <w:bodyDiv w:val="1"/>
      <w:marLeft w:val="0"/>
      <w:marRight w:val="0"/>
      <w:marTop w:val="0"/>
      <w:marBottom w:val="0"/>
      <w:divBdr>
        <w:top w:val="none" w:sz="0" w:space="0" w:color="auto"/>
        <w:left w:val="none" w:sz="0" w:space="0" w:color="auto"/>
        <w:bottom w:val="none" w:sz="0" w:space="0" w:color="auto"/>
        <w:right w:val="none" w:sz="0" w:space="0" w:color="auto"/>
      </w:divBdr>
    </w:div>
    <w:div w:id="570888674">
      <w:bodyDiv w:val="1"/>
      <w:marLeft w:val="0"/>
      <w:marRight w:val="0"/>
      <w:marTop w:val="0"/>
      <w:marBottom w:val="0"/>
      <w:divBdr>
        <w:top w:val="none" w:sz="0" w:space="0" w:color="auto"/>
        <w:left w:val="none" w:sz="0" w:space="0" w:color="auto"/>
        <w:bottom w:val="none" w:sz="0" w:space="0" w:color="auto"/>
        <w:right w:val="none" w:sz="0" w:space="0" w:color="auto"/>
      </w:divBdr>
    </w:div>
    <w:div w:id="676855818">
      <w:bodyDiv w:val="1"/>
      <w:marLeft w:val="0"/>
      <w:marRight w:val="0"/>
      <w:marTop w:val="0"/>
      <w:marBottom w:val="0"/>
      <w:divBdr>
        <w:top w:val="none" w:sz="0" w:space="0" w:color="auto"/>
        <w:left w:val="none" w:sz="0" w:space="0" w:color="auto"/>
        <w:bottom w:val="none" w:sz="0" w:space="0" w:color="auto"/>
        <w:right w:val="none" w:sz="0" w:space="0" w:color="auto"/>
      </w:divBdr>
    </w:div>
    <w:div w:id="691808506">
      <w:bodyDiv w:val="1"/>
      <w:marLeft w:val="0"/>
      <w:marRight w:val="0"/>
      <w:marTop w:val="0"/>
      <w:marBottom w:val="0"/>
      <w:divBdr>
        <w:top w:val="none" w:sz="0" w:space="0" w:color="auto"/>
        <w:left w:val="none" w:sz="0" w:space="0" w:color="auto"/>
        <w:bottom w:val="none" w:sz="0" w:space="0" w:color="auto"/>
        <w:right w:val="none" w:sz="0" w:space="0" w:color="auto"/>
      </w:divBdr>
    </w:div>
    <w:div w:id="692920453">
      <w:bodyDiv w:val="1"/>
      <w:marLeft w:val="0"/>
      <w:marRight w:val="0"/>
      <w:marTop w:val="0"/>
      <w:marBottom w:val="0"/>
      <w:divBdr>
        <w:top w:val="none" w:sz="0" w:space="0" w:color="auto"/>
        <w:left w:val="none" w:sz="0" w:space="0" w:color="auto"/>
        <w:bottom w:val="none" w:sz="0" w:space="0" w:color="auto"/>
        <w:right w:val="none" w:sz="0" w:space="0" w:color="auto"/>
      </w:divBdr>
    </w:div>
    <w:div w:id="750473371">
      <w:bodyDiv w:val="1"/>
      <w:marLeft w:val="0"/>
      <w:marRight w:val="0"/>
      <w:marTop w:val="0"/>
      <w:marBottom w:val="0"/>
      <w:divBdr>
        <w:top w:val="none" w:sz="0" w:space="0" w:color="auto"/>
        <w:left w:val="none" w:sz="0" w:space="0" w:color="auto"/>
        <w:bottom w:val="none" w:sz="0" w:space="0" w:color="auto"/>
        <w:right w:val="none" w:sz="0" w:space="0" w:color="auto"/>
      </w:divBdr>
    </w:div>
    <w:div w:id="751658956">
      <w:bodyDiv w:val="1"/>
      <w:marLeft w:val="0"/>
      <w:marRight w:val="0"/>
      <w:marTop w:val="0"/>
      <w:marBottom w:val="0"/>
      <w:divBdr>
        <w:top w:val="none" w:sz="0" w:space="0" w:color="auto"/>
        <w:left w:val="none" w:sz="0" w:space="0" w:color="auto"/>
        <w:bottom w:val="none" w:sz="0" w:space="0" w:color="auto"/>
        <w:right w:val="none" w:sz="0" w:space="0" w:color="auto"/>
      </w:divBdr>
    </w:div>
    <w:div w:id="754285026">
      <w:bodyDiv w:val="1"/>
      <w:marLeft w:val="0"/>
      <w:marRight w:val="0"/>
      <w:marTop w:val="0"/>
      <w:marBottom w:val="0"/>
      <w:divBdr>
        <w:top w:val="none" w:sz="0" w:space="0" w:color="auto"/>
        <w:left w:val="none" w:sz="0" w:space="0" w:color="auto"/>
        <w:bottom w:val="none" w:sz="0" w:space="0" w:color="auto"/>
        <w:right w:val="none" w:sz="0" w:space="0" w:color="auto"/>
      </w:divBdr>
    </w:div>
    <w:div w:id="770400063">
      <w:bodyDiv w:val="1"/>
      <w:marLeft w:val="0"/>
      <w:marRight w:val="0"/>
      <w:marTop w:val="0"/>
      <w:marBottom w:val="0"/>
      <w:divBdr>
        <w:top w:val="none" w:sz="0" w:space="0" w:color="auto"/>
        <w:left w:val="none" w:sz="0" w:space="0" w:color="auto"/>
        <w:bottom w:val="none" w:sz="0" w:space="0" w:color="auto"/>
        <w:right w:val="none" w:sz="0" w:space="0" w:color="auto"/>
      </w:divBdr>
    </w:div>
    <w:div w:id="964965620">
      <w:bodyDiv w:val="1"/>
      <w:marLeft w:val="0"/>
      <w:marRight w:val="0"/>
      <w:marTop w:val="0"/>
      <w:marBottom w:val="0"/>
      <w:divBdr>
        <w:top w:val="none" w:sz="0" w:space="0" w:color="auto"/>
        <w:left w:val="none" w:sz="0" w:space="0" w:color="auto"/>
        <w:bottom w:val="none" w:sz="0" w:space="0" w:color="auto"/>
        <w:right w:val="none" w:sz="0" w:space="0" w:color="auto"/>
      </w:divBdr>
    </w:div>
    <w:div w:id="1022241951">
      <w:bodyDiv w:val="1"/>
      <w:marLeft w:val="0"/>
      <w:marRight w:val="0"/>
      <w:marTop w:val="0"/>
      <w:marBottom w:val="0"/>
      <w:divBdr>
        <w:top w:val="none" w:sz="0" w:space="0" w:color="auto"/>
        <w:left w:val="none" w:sz="0" w:space="0" w:color="auto"/>
        <w:bottom w:val="none" w:sz="0" w:space="0" w:color="auto"/>
        <w:right w:val="none" w:sz="0" w:space="0" w:color="auto"/>
      </w:divBdr>
    </w:div>
    <w:div w:id="1096749894">
      <w:bodyDiv w:val="1"/>
      <w:marLeft w:val="0"/>
      <w:marRight w:val="0"/>
      <w:marTop w:val="0"/>
      <w:marBottom w:val="0"/>
      <w:divBdr>
        <w:top w:val="none" w:sz="0" w:space="0" w:color="auto"/>
        <w:left w:val="none" w:sz="0" w:space="0" w:color="auto"/>
        <w:bottom w:val="none" w:sz="0" w:space="0" w:color="auto"/>
        <w:right w:val="none" w:sz="0" w:space="0" w:color="auto"/>
      </w:divBdr>
    </w:div>
    <w:div w:id="1137991918">
      <w:bodyDiv w:val="1"/>
      <w:marLeft w:val="0"/>
      <w:marRight w:val="0"/>
      <w:marTop w:val="0"/>
      <w:marBottom w:val="0"/>
      <w:divBdr>
        <w:top w:val="none" w:sz="0" w:space="0" w:color="auto"/>
        <w:left w:val="none" w:sz="0" w:space="0" w:color="auto"/>
        <w:bottom w:val="none" w:sz="0" w:space="0" w:color="auto"/>
        <w:right w:val="none" w:sz="0" w:space="0" w:color="auto"/>
      </w:divBdr>
    </w:div>
    <w:div w:id="1146433221">
      <w:bodyDiv w:val="1"/>
      <w:marLeft w:val="0"/>
      <w:marRight w:val="0"/>
      <w:marTop w:val="0"/>
      <w:marBottom w:val="0"/>
      <w:divBdr>
        <w:top w:val="none" w:sz="0" w:space="0" w:color="auto"/>
        <w:left w:val="none" w:sz="0" w:space="0" w:color="auto"/>
        <w:bottom w:val="none" w:sz="0" w:space="0" w:color="auto"/>
        <w:right w:val="none" w:sz="0" w:space="0" w:color="auto"/>
      </w:divBdr>
    </w:div>
    <w:div w:id="1269966433">
      <w:bodyDiv w:val="1"/>
      <w:marLeft w:val="0"/>
      <w:marRight w:val="0"/>
      <w:marTop w:val="0"/>
      <w:marBottom w:val="0"/>
      <w:divBdr>
        <w:top w:val="none" w:sz="0" w:space="0" w:color="auto"/>
        <w:left w:val="none" w:sz="0" w:space="0" w:color="auto"/>
        <w:bottom w:val="none" w:sz="0" w:space="0" w:color="auto"/>
        <w:right w:val="none" w:sz="0" w:space="0" w:color="auto"/>
      </w:divBdr>
    </w:div>
    <w:div w:id="1286158708">
      <w:bodyDiv w:val="1"/>
      <w:marLeft w:val="0"/>
      <w:marRight w:val="0"/>
      <w:marTop w:val="0"/>
      <w:marBottom w:val="0"/>
      <w:divBdr>
        <w:top w:val="none" w:sz="0" w:space="0" w:color="auto"/>
        <w:left w:val="none" w:sz="0" w:space="0" w:color="auto"/>
        <w:bottom w:val="none" w:sz="0" w:space="0" w:color="auto"/>
        <w:right w:val="none" w:sz="0" w:space="0" w:color="auto"/>
      </w:divBdr>
    </w:div>
    <w:div w:id="1320813135">
      <w:bodyDiv w:val="1"/>
      <w:marLeft w:val="0"/>
      <w:marRight w:val="0"/>
      <w:marTop w:val="0"/>
      <w:marBottom w:val="0"/>
      <w:divBdr>
        <w:top w:val="none" w:sz="0" w:space="0" w:color="auto"/>
        <w:left w:val="none" w:sz="0" w:space="0" w:color="auto"/>
        <w:bottom w:val="none" w:sz="0" w:space="0" w:color="auto"/>
        <w:right w:val="none" w:sz="0" w:space="0" w:color="auto"/>
      </w:divBdr>
    </w:div>
    <w:div w:id="1358003918">
      <w:bodyDiv w:val="1"/>
      <w:marLeft w:val="0"/>
      <w:marRight w:val="0"/>
      <w:marTop w:val="0"/>
      <w:marBottom w:val="0"/>
      <w:divBdr>
        <w:top w:val="none" w:sz="0" w:space="0" w:color="auto"/>
        <w:left w:val="none" w:sz="0" w:space="0" w:color="auto"/>
        <w:bottom w:val="none" w:sz="0" w:space="0" w:color="auto"/>
        <w:right w:val="none" w:sz="0" w:space="0" w:color="auto"/>
      </w:divBdr>
    </w:div>
    <w:div w:id="1376152143">
      <w:bodyDiv w:val="1"/>
      <w:marLeft w:val="0"/>
      <w:marRight w:val="0"/>
      <w:marTop w:val="0"/>
      <w:marBottom w:val="0"/>
      <w:divBdr>
        <w:top w:val="none" w:sz="0" w:space="0" w:color="auto"/>
        <w:left w:val="none" w:sz="0" w:space="0" w:color="auto"/>
        <w:bottom w:val="none" w:sz="0" w:space="0" w:color="auto"/>
        <w:right w:val="none" w:sz="0" w:space="0" w:color="auto"/>
      </w:divBdr>
    </w:div>
    <w:div w:id="1393769474">
      <w:bodyDiv w:val="1"/>
      <w:marLeft w:val="0"/>
      <w:marRight w:val="0"/>
      <w:marTop w:val="0"/>
      <w:marBottom w:val="0"/>
      <w:divBdr>
        <w:top w:val="none" w:sz="0" w:space="0" w:color="auto"/>
        <w:left w:val="none" w:sz="0" w:space="0" w:color="auto"/>
        <w:bottom w:val="none" w:sz="0" w:space="0" w:color="auto"/>
        <w:right w:val="none" w:sz="0" w:space="0" w:color="auto"/>
      </w:divBdr>
    </w:div>
    <w:div w:id="1474104825">
      <w:bodyDiv w:val="1"/>
      <w:marLeft w:val="0"/>
      <w:marRight w:val="0"/>
      <w:marTop w:val="0"/>
      <w:marBottom w:val="0"/>
      <w:divBdr>
        <w:top w:val="none" w:sz="0" w:space="0" w:color="auto"/>
        <w:left w:val="none" w:sz="0" w:space="0" w:color="auto"/>
        <w:bottom w:val="none" w:sz="0" w:space="0" w:color="auto"/>
        <w:right w:val="none" w:sz="0" w:space="0" w:color="auto"/>
      </w:divBdr>
    </w:div>
    <w:div w:id="1535072204">
      <w:bodyDiv w:val="1"/>
      <w:marLeft w:val="0"/>
      <w:marRight w:val="0"/>
      <w:marTop w:val="0"/>
      <w:marBottom w:val="0"/>
      <w:divBdr>
        <w:top w:val="none" w:sz="0" w:space="0" w:color="auto"/>
        <w:left w:val="none" w:sz="0" w:space="0" w:color="auto"/>
        <w:bottom w:val="none" w:sz="0" w:space="0" w:color="auto"/>
        <w:right w:val="none" w:sz="0" w:space="0" w:color="auto"/>
      </w:divBdr>
    </w:div>
    <w:div w:id="1542475584">
      <w:bodyDiv w:val="1"/>
      <w:marLeft w:val="0"/>
      <w:marRight w:val="0"/>
      <w:marTop w:val="0"/>
      <w:marBottom w:val="0"/>
      <w:divBdr>
        <w:top w:val="none" w:sz="0" w:space="0" w:color="auto"/>
        <w:left w:val="none" w:sz="0" w:space="0" w:color="auto"/>
        <w:bottom w:val="none" w:sz="0" w:space="0" w:color="auto"/>
        <w:right w:val="none" w:sz="0" w:space="0" w:color="auto"/>
      </w:divBdr>
    </w:div>
    <w:div w:id="1612013944">
      <w:bodyDiv w:val="1"/>
      <w:marLeft w:val="0"/>
      <w:marRight w:val="0"/>
      <w:marTop w:val="0"/>
      <w:marBottom w:val="0"/>
      <w:divBdr>
        <w:top w:val="none" w:sz="0" w:space="0" w:color="auto"/>
        <w:left w:val="none" w:sz="0" w:space="0" w:color="auto"/>
        <w:bottom w:val="none" w:sz="0" w:space="0" w:color="auto"/>
        <w:right w:val="none" w:sz="0" w:space="0" w:color="auto"/>
      </w:divBdr>
    </w:div>
    <w:div w:id="1658613235">
      <w:bodyDiv w:val="1"/>
      <w:marLeft w:val="0"/>
      <w:marRight w:val="0"/>
      <w:marTop w:val="0"/>
      <w:marBottom w:val="0"/>
      <w:divBdr>
        <w:top w:val="none" w:sz="0" w:space="0" w:color="auto"/>
        <w:left w:val="none" w:sz="0" w:space="0" w:color="auto"/>
        <w:bottom w:val="none" w:sz="0" w:space="0" w:color="auto"/>
        <w:right w:val="none" w:sz="0" w:space="0" w:color="auto"/>
      </w:divBdr>
    </w:div>
    <w:div w:id="1693460510">
      <w:bodyDiv w:val="1"/>
      <w:marLeft w:val="0"/>
      <w:marRight w:val="0"/>
      <w:marTop w:val="0"/>
      <w:marBottom w:val="0"/>
      <w:divBdr>
        <w:top w:val="none" w:sz="0" w:space="0" w:color="auto"/>
        <w:left w:val="none" w:sz="0" w:space="0" w:color="auto"/>
        <w:bottom w:val="none" w:sz="0" w:space="0" w:color="auto"/>
        <w:right w:val="none" w:sz="0" w:space="0" w:color="auto"/>
      </w:divBdr>
    </w:div>
    <w:div w:id="1724400206">
      <w:bodyDiv w:val="1"/>
      <w:marLeft w:val="0"/>
      <w:marRight w:val="0"/>
      <w:marTop w:val="0"/>
      <w:marBottom w:val="0"/>
      <w:divBdr>
        <w:top w:val="none" w:sz="0" w:space="0" w:color="auto"/>
        <w:left w:val="none" w:sz="0" w:space="0" w:color="auto"/>
        <w:bottom w:val="none" w:sz="0" w:space="0" w:color="auto"/>
        <w:right w:val="none" w:sz="0" w:space="0" w:color="auto"/>
      </w:divBdr>
    </w:div>
    <w:div w:id="1742215528">
      <w:bodyDiv w:val="1"/>
      <w:marLeft w:val="0"/>
      <w:marRight w:val="0"/>
      <w:marTop w:val="0"/>
      <w:marBottom w:val="0"/>
      <w:divBdr>
        <w:top w:val="none" w:sz="0" w:space="0" w:color="auto"/>
        <w:left w:val="none" w:sz="0" w:space="0" w:color="auto"/>
        <w:bottom w:val="none" w:sz="0" w:space="0" w:color="auto"/>
        <w:right w:val="none" w:sz="0" w:space="0" w:color="auto"/>
      </w:divBdr>
    </w:div>
    <w:div w:id="1751072573">
      <w:bodyDiv w:val="1"/>
      <w:marLeft w:val="0"/>
      <w:marRight w:val="0"/>
      <w:marTop w:val="0"/>
      <w:marBottom w:val="0"/>
      <w:divBdr>
        <w:top w:val="none" w:sz="0" w:space="0" w:color="auto"/>
        <w:left w:val="none" w:sz="0" w:space="0" w:color="auto"/>
        <w:bottom w:val="none" w:sz="0" w:space="0" w:color="auto"/>
        <w:right w:val="none" w:sz="0" w:space="0" w:color="auto"/>
      </w:divBdr>
    </w:div>
    <w:div w:id="1783262815">
      <w:bodyDiv w:val="1"/>
      <w:marLeft w:val="0"/>
      <w:marRight w:val="0"/>
      <w:marTop w:val="0"/>
      <w:marBottom w:val="0"/>
      <w:divBdr>
        <w:top w:val="none" w:sz="0" w:space="0" w:color="auto"/>
        <w:left w:val="none" w:sz="0" w:space="0" w:color="auto"/>
        <w:bottom w:val="none" w:sz="0" w:space="0" w:color="auto"/>
        <w:right w:val="none" w:sz="0" w:space="0" w:color="auto"/>
      </w:divBdr>
    </w:div>
    <w:div w:id="1789810946">
      <w:bodyDiv w:val="1"/>
      <w:marLeft w:val="0"/>
      <w:marRight w:val="0"/>
      <w:marTop w:val="0"/>
      <w:marBottom w:val="0"/>
      <w:divBdr>
        <w:top w:val="none" w:sz="0" w:space="0" w:color="auto"/>
        <w:left w:val="none" w:sz="0" w:space="0" w:color="auto"/>
        <w:bottom w:val="none" w:sz="0" w:space="0" w:color="auto"/>
        <w:right w:val="none" w:sz="0" w:space="0" w:color="auto"/>
      </w:divBdr>
    </w:div>
    <w:div w:id="1804301100">
      <w:bodyDiv w:val="1"/>
      <w:marLeft w:val="0"/>
      <w:marRight w:val="0"/>
      <w:marTop w:val="0"/>
      <w:marBottom w:val="0"/>
      <w:divBdr>
        <w:top w:val="none" w:sz="0" w:space="0" w:color="auto"/>
        <w:left w:val="none" w:sz="0" w:space="0" w:color="auto"/>
        <w:bottom w:val="none" w:sz="0" w:space="0" w:color="auto"/>
        <w:right w:val="none" w:sz="0" w:space="0" w:color="auto"/>
      </w:divBdr>
    </w:div>
    <w:div w:id="1850096215">
      <w:bodyDiv w:val="1"/>
      <w:marLeft w:val="0"/>
      <w:marRight w:val="0"/>
      <w:marTop w:val="0"/>
      <w:marBottom w:val="0"/>
      <w:divBdr>
        <w:top w:val="none" w:sz="0" w:space="0" w:color="auto"/>
        <w:left w:val="none" w:sz="0" w:space="0" w:color="auto"/>
        <w:bottom w:val="none" w:sz="0" w:space="0" w:color="auto"/>
        <w:right w:val="none" w:sz="0" w:space="0" w:color="auto"/>
      </w:divBdr>
    </w:div>
    <w:div w:id="1850824355">
      <w:bodyDiv w:val="1"/>
      <w:marLeft w:val="0"/>
      <w:marRight w:val="0"/>
      <w:marTop w:val="0"/>
      <w:marBottom w:val="0"/>
      <w:divBdr>
        <w:top w:val="none" w:sz="0" w:space="0" w:color="auto"/>
        <w:left w:val="none" w:sz="0" w:space="0" w:color="auto"/>
        <w:bottom w:val="none" w:sz="0" w:space="0" w:color="auto"/>
        <w:right w:val="none" w:sz="0" w:space="0" w:color="auto"/>
      </w:divBdr>
    </w:div>
    <w:div w:id="1875382938">
      <w:bodyDiv w:val="1"/>
      <w:marLeft w:val="0"/>
      <w:marRight w:val="0"/>
      <w:marTop w:val="0"/>
      <w:marBottom w:val="0"/>
      <w:divBdr>
        <w:top w:val="none" w:sz="0" w:space="0" w:color="auto"/>
        <w:left w:val="none" w:sz="0" w:space="0" w:color="auto"/>
        <w:bottom w:val="none" w:sz="0" w:space="0" w:color="auto"/>
        <w:right w:val="none" w:sz="0" w:space="0" w:color="auto"/>
      </w:divBdr>
    </w:div>
    <w:div w:id="1894077370">
      <w:bodyDiv w:val="1"/>
      <w:marLeft w:val="0"/>
      <w:marRight w:val="0"/>
      <w:marTop w:val="0"/>
      <w:marBottom w:val="0"/>
      <w:divBdr>
        <w:top w:val="none" w:sz="0" w:space="0" w:color="auto"/>
        <w:left w:val="none" w:sz="0" w:space="0" w:color="auto"/>
        <w:bottom w:val="none" w:sz="0" w:space="0" w:color="auto"/>
        <w:right w:val="none" w:sz="0" w:space="0" w:color="auto"/>
      </w:divBdr>
    </w:div>
    <w:div w:id="1995641736">
      <w:bodyDiv w:val="1"/>
      <w:marLeft w:val="0"/>
      <w:marRight w:val="0"/>
      <w:marTop w:val="0"/>
      <w:marBottom w:val="0"/>
      <w:divBdr>
        <w:top w:val="none" w:sz="0" w:space="0" w:color="auto"/>
        <w:left w:val="none" w:sz="0" w:space="0" w:color="auto"/>
        <w:bottom w:val="none" w:sz="0" w:space="0" w:color="auto"/>
        <w:right w:val="none" w:sz="0" w:space="0" w:color="auto"/>
      </w:divBdr>
    </w:div>
    <w:div w:id="2026514320">
      <w:bodyDiv w:val="1"/>
      <w:marLeft w:val="0"/>
      <w:marRight w:val="0"/>
      <w:marTop w:val="0"/>
      <w:marBottom w:val="0"/>
      <w:divBdr>
        <w:top w:val="none" w:sz="0" w:space="0" w:color="auto"/>
        <w:left w:val="none" w:sz="0" w:space="0" w:color="auto"/>
        <w:bottom w:val="none" w:sz="0" w:space="0" w:color="auto"/>
        <w:right w:val="none" w:sz="0" w:space="0" w:color="auto"/>
      </w:divBdr>
    </w:div>
    <w:div w:id="2028948161">
      <w:bodyDiv w:val="1"/>
      <w:marLeft w:val="0"/>
      <w:marRight w:val="0"/>
      <w:marTop w:val="0"/>
      <w:marBottom w:val="0"/>
      <w:divBdr>
        <w:top w:val="none" w:sz="0" w:space="0" w:color="auto"/>
        <w:left w:val="none" w:sz="0" w:space="0" w:color="auto"/>
        <w:bottom w:val="none" w:sz="0" w:space="0" w:color="auto"/>
        <w:right w:val="none" w:sz="0" w:space="0" w:color="auto"/>
      </w:divBdr>
    </w:div>
    <w:div w:id="2083717904">
      <w:bodyDiv w:val="1"/>
      <w:marLeft w:val="0"/>
      <w:marRight w:val="0"/>
      <w:marTop w:val="0"/>
      <w:marBottom w:val="0"/>
      <w:divBdr>
        <w:top w:val="none" w:sz="0" w:space="0" w:color="auto"/>
        <w:left w:val="none" w:sz="0" w:space="0" w:color="auto"/>
        <w:bottom w:val="none" w:sz="0" w:space="0" w:color="auto"/>
        <w:right w:val="none" w:sz="0" w:space="0" w:color="auto"/>
      </w:divBdr>
    </w:div>
    <w:div w:id="2087602927">
      <w:bodyDiv w:val="1"/>
      <w:marLeft w:val="0"/>
      <w:marRight w:val="0"/>
      <w:marTop w:val="0"/>
      <w:marBottom w:val="0"/>
      <w:divBdr>
        <w:top w:val="none" w:sz="0" w:space="0" w:color="auto"/>
        <w:left w:val="none" w:sz="0" w:space="0" w:color="auto"/>
        <w:bottom w:val="none" w:sz="0" w:space="0" w:color="auto"/>
        <w:right w:val="none" w:sz="0" w:space="0" w:color="auto"/>
      </w:divBdr>
    </w:div>
    <w:div w:id="21208790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image" Target="media/image6.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image" Target="media/image5.png"/><Relationship Id="rId25" Type="http://schemas.openxmlformats.org/officeDocument/2006/relationships/footer" Target="footer1.xml"/><Relationship Id="rId33" Type="http://schemas.openxmlformats.org/officeDocument/2006/relationships/theme" Target="theme/theme1.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image" Target="media/image8.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image" Target="media/image11.png"/><Relationship Id="rId28" Type="http://schemas.openxmlformats.org/officeDocument/2006/relationships/image" Target="media/image12.png"/><Relationship Id="rId10" Type="http://schemas.openxmlformats.org/officeDocument/2006/relationships/image" Target="media/image3.png"/><Relationship Id="rId19" Type="http://schemas.openxmlformats.org/officeDocument/2006/relationships/image" Target="media/image7.pn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QuickStyle" Target="diagrams/quickStyle1.xml"/><Relationship Id="rId22" Type="http://schemas.openxmlformats.org/officeDocument/2006/relationships/image" Target="media/image10.png"/><Relationship Id="rId27" Type="http://schemas.openxmlformats.org/officeDocument/2006/relationships/footer" Target="footer2.xml"/><Relationship Id="rId30" Type="http://schemas.openxmlformats.org/officeDocument/2006/relationships/image" Target="media/image14.png"/><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s://tap.mk.gov.lv/mk/tap/?pid=40273130" TargetMode="External"/><Relationship Id="rId3" Type="http://schemas.openxmlformats.org/officeDocument/2006/relationships/hyperlink" Target="https://www.vid.gov.lv/lv/strategija-plans-parskati" TargetMode="External"/><Relationship Id="rId7" Type="http://schemas.openxmlformats.org/officeDocument/2006/relationships/hyperlink" Target="https://data.rafit.org/?sk=5a3bd47d-bec2-41a9-8f37-e5dbb98e3dcf&amp;sid=1637356423160" TargetMode="External"/><Relationship Id="rId2" Type="http://schemas.openxmlformats.org/officeDocument/2006/relationships/hyperlink" Target="https://www.oecd-ilibrary.org/finance-and-investment/oecd-forum-on-tax-administration_c34863fa-en" TargetMode="External"/><Relationship Id="rId1" Type="http://schemas.openxmlformats.org/officeDocument/2006/relationships/hyperlink" Target="https://www.oecd.org/tax/administration/tax-administration-3-0-the-digital-transformation-of-tax-administration.htm" TargetMode="External"/><Relationship Id="rId6" Type="http://schemas.openxmlformats.org/officeDocument/2006/relationships/hyperlink" Target="https://likumi.lv/ta/id/341706-par-valsts-parvaldes-modernizacijas-planu-2023-2027-gadam" TargetMode="External"/><Relationship Id="rId5" Type="http://schemas.openxmlformats.org/officeDocument/2006/relationships/hyperlink" Target="https://www.lrvk.gov.lv/lv/ieteikumu-ieviesana/ieteikumu-platforma/ieteikumu-parskats" TargetMode="External"/><Relationship Id="rId4" Type="http://schemas.openxmlformats.org/officeDocument/2006/relationships/hyperlink" Target="https://www.vid.gov.lv/lv/media/15573/download?attachment" TargetMode="External"/><Relationship Id="rId9" Type="http://schemas.openxmlformats.org/officeDocument/2006/relationships/hyperlink" Target="https://op.europa.eu/en/publication-detail/-/publication/df1a5278-ac18-11ed-b508-01aa75ed71a1"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C849C6-F648-4F2D-B0BE-63764F53C3FA}"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lv-LV"/>
        </a:p>
      </dgm:t>
    </dgm:pt>
    <dgm:pt modelId="{73836B9D-B498-4055-94A9-CB3BB8A9D0F5}">
      <dgm:prSet phldrT="[Text]" custT="1"/>
      <dgm:spPr>
        <a:xfrm>
          <a:off x="1512669" y="1445191"/>
          <a:ext cx="1318060" cy="1348241"/>
        </a:xfrm>
        <a:prstGeom prst="ellipse">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v-LV" sz="1000" b="1">
              <a:solidFill>
                <a:sysClr val="window" lastClr="FFFFFF"/>
              </a:solidFill>
              <a:latin typeface="Times New Roman" panose="02020603050405020304" pitchFamily="18" charset="0"/>
              <a:ea typeface="+mn-ea"/>
              <a:cs typeface="Times New Roman" panose="02020603050405020304" pitchFamily="18" charset="0"/>
            </a:rPr>
            <a:t>Nodokļu administrācija 3.0</a:t>
          </a:r>
        </a:p>
      </dgm:t>
    </dgm:pt>
    <dgm:pt modelId="{D11DFF0F-D413-47D5-93B6-EF635C1A599E}" type="parTrans" cxnId="{BEEA7D79-A8B8-40BB-B540-2961048C9397}">
      <dgm:prSet/>
      <dgm:spPr/>
      <dgm:t>
        <a:bodyPr/>
        <a:lstStyle/>
        <a:p>
          <a:endParaRPr lang="lv-LV"/>
        </a:p>
      </dgm:t>
    </dgm:pt>
    <dgm:pt modelId="{F598F6CE-EC62-4D30-A7C6-2E04CC6185D6}" type="sibTrans" cxnId="{BEEA7D79-A8B8-40BB-B540-2961048C9397}">
      <dgm:prSet/>
      <dgm:spPr/>
      <dgm:t>
        <a:bodyPr/>
        <a:lstStyle/>
        <a:p>
          <a:endParaRPr lang="lv-LV"/>
        </a:p>
      </dgm:t>
    </dgm:pt>
    <dgm:pt modelId="{CE811B4F-84A7-46F0-A3DC-F001A1F39575}">
      <dgm:prSet phldrT="[Text]" custT="1"/>
      <dgm:spPr>
        <a:xfrm>
          <a:off x="1648736" y="2313"/>
          <a:ext cx="1045926" cy="1045926"/>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v-LV" sz="900" b="1">
              <a:solidFill>
                <a:sysClr val="window" lastClr="FFFFFF"/>
              </a:solidFill>
              <a:latin typeface="Times New Roman" panose="02020603050405020304" pitchFamily="18" charset="0"/>
              <a:ea typeface="+mn-ea"/>
              <a:cs typeface="Times New Roman" panose="02020603050405020304" pitchFamily="18" charset="0"/>
            </a:rPr>
            <a:t>Digitālā identitāte</a:t>
          </a:r>
        </a:p>
      </dgm:t>
    </dgm:pt>
    <dgm:pt modelId="{54B1B2D3-E750-41AA-9855-7AEE1F0B08FF}" type="parTrans" cxnId="{5626A81F-6E6D-4761-880C-901B5684BBDA}">
      <dgm:prSet/>
      <dgm:spPr>
        <a:xfrm rot="16200000">
          <a:off x="2066507" y="1143247"/>
          <a:ext cx="210384" cy="218845"/>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buNone/>
          </a:pPr>
          <a:endParaRPr lang="lv-LV">
            <a:solidFill>
              <a:sysClr val="window" lastClr="FFFFFF"/>
            </a:solidFill>
            <a:latin typeface="Calibri" panose="020F0502020204030204"/>
            <a:ea typeface="+mn-ea"/>
            <a:cs typeface="+mn-cs"/>
          </a:endParaRPr>
        </a:p>
      </dgm:t>
    </dgm:pt>
    <dgm:pt modelId="{F2FC01EE-748E-4393-88A5-09787C934468}" type="sibTrans" cxnId="{5626A81F-6E6D-4761-880C-901B5684BBDA}">
      <dgm:prSet/>
      <dgm:spPr/>
      <dgm:t>
        <a:bodyPr/>
        <a:lstStyle/>
        <a:p>
          <a:endParaRPr lang="lv-LV"/>
        </a:p>
      </dgm:t>
    </dgm:pt>
    <dgm:pt modelId="{7AA88AA1-7608-4832-AEFE-56B00811EA12}">
      <dgm:prSet phldrT="[Text]" custT="1"/>
      <dgm:spPr>
        <a:xfrm>
          <a:off x="2775889" y="469195"/>
          <a:ext cx="1045926" cy="1045926"/>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v-LV" sz="900" b="1">
              <a:solidFill>
                <a:sysClr val="window" lastClr="FFFFFF"/>
              </a:solidFill>
              <a:latin typeface="Times New Roman" panose="02020603050405020304" pitchFamily="18" charset="0"/>
              <a:ea typeface="+mn-ea"/>
              <a:cs typeface="Times New Roman" panose="02020603050405020304" pitchFamily="18" charset="0"/>
            </a:rPr>
            <a:t>Darījumu biznesa dati, e-rēķini</a:t>
          </a:r>
        </a:p>
      </dgm:t>
    </dgm:pt>
    <dgm:pt modelId="{4BC000A2-10BF-480D-9953-31DA00065B55}" type="parTrans" cxnId="{8AF2F128-97E1-4A5E-955D-89521B977174}">
      <dgm:prSet/>
      <dgm:spPr>
        <a:xfrm rot="18900000">
          <a:off x="2674488" y="1399875"/>
          <a:ext cx="214451" cy="218845"/>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buNone/>
          </a:pPr>
          <a:endParaRPr lang="lv-LV">
            <a:solidFill>
              <a:sysClr val="window" lastClr="FFFFFF"/>
            </a:solidFill>
            <a:latin typeface="Calibri" panose="020F0502020204030204"/>
            <a:ea typeface="+mn-ea"/>
            <a:cs typeface="+mn-cs"/>
          </a:endParaRPr>
        </a:p>
      </dgm:t>
    </dgm:pt>
    <dgm:pt modelId="{2B82FFB4-06CE-47C4-9580-2F4BE39A5DFD}" type="sibTrans" cxnId="{8AF2F128-97E1-4A5E-955D-89521B977174}">
      <dgm:prSet/>
      <dgm:spPr/>
      <dgm:t>
        <a:bodyPr/>
        <a:lstStyle/>
        <a:p>
          <a:endParaRPr lang="lv-LV"/>
        </a:p>
      </dgm:t>
    </dgm:pt>
    <dgm:pt modelId="{3066994E-F1A1-436D-8BAA-2AE18200B6B7}">
      <dgm:prSet phldrT="[Text]" custT="1"/>
      <dgm:spPr>
        <a:xfrm>
          <a:off x="3242772" y="1596349"/>
          <a:ext cx="1045926" cy="1045926"/>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v-LV" sz="900" b="1">
              <a:solidFill>
                <a:sysClr val="window" lastClr="FFFFFF"/>
              </a:solidFill>
              <a:latin typeface="Times New Roman" panose="02020603050405020304" pitchFamily="18" charset="0"/>
              <a:ea typeface="+mn-ea"/>
              <a:cs typeface="Times New Roman" panose="02020603050405020304" pitchFamily="18" charset="0"/>
            </a:rPr>
            <a:t>Mākslīgais intelekts</a:t>
          </a:r>
        </a:p>
      </dgm:t>
    </dgm:pt>
    <dgm:pt modelId="{4CA7BEC2-ADC2-4967-A24F-2A52F42FC86C}" type="parTrans" cxnId="{A9B4AC45-8690-4A40-945A-4BE2BD7AF9E7}">
      <dgm:prSet/>
      <dgm:spPr>
        <a:xfrm>
          <a:off x="2921379" y="2009889"/>
          <a:ext cx="218382" cy="218845"/>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buNone/>
          </a:pPr>
          <a:endParaRPr lang="lv-LV">
            <a:solidFill>
              <a:sysClr val="window" lastClr="FFFFFF"/>
            </a:solidFill>
            <a:latin typeface="Calibri" panose="020F0502020204030204"/>
            <a:ea typeface="+mn-ea"/>
            <a:cs typeface="+mn-cs"/>
          </a:endParaRPr>
        </a:p>
      </dgm:t>
    </dgm:pt>
    <dgm:pt modelId="{95FEABB2-5604-41F5-BE2C-98A50F99494D}" type="sibTrans" cxnId="{A9B4AC45-8690-4A40-945A-4BE2BD7AF9E7}">
      <dgm:prSet/>
      <dgm:spPr/>
      <dgm:t>
        <a:bodyPr/>
        <a:lstStyle/>
        <a:p>
          <a:endParaRPr lang="lv-LV"/>
        </a:p>
      </dgm:t>
    </dgm:pt>
    <dgm:pt modelId="{C632AD29-E818-43C3-ADE7-55E58EC38072}">
      <dgm:prSet phldrT="[Text]" custT="1"/>
      <dgm:spPr>
        <a:xfrm>
          <a:off x="2775889" y="2723502"/>
          <a:ext cx="1045926" cy="1045926"/>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v-LV" sz="900" b="1">
              <a:solidFill>
                <a:sysClr val="window" lastClr="FFFFFF"/>
              </a:solidFill>
              <a:latin typeface="Times New Roman" panose="02020603050405020304" pitchFamily="18" charset="0"/>
              <a:ea typeface="+mn-ea"/>
              <a:cs typeface="Times New Roman" panose="02020603050405020304" pitchFamily="18" charset="0"/>
            </a:rPr>
            <a:t>Digitālās prasmes</a:t>
          </a:r>
        </a:p>
      </dgm:t>
    </dgm:pt>
    <dgm:pt modelId="{9F35ABF1-36C5-47EA-8DFC-415A94178784}" type="parTrans" cxnId="{38764233-BB5D-4A01-AFEE-80C5A0BF296A}">
      <dgm:prSet/>
      <dgm:spPr>
        <a:xfrm rot="2700000">
          <a:off x="2674488" y="2619904"/>
          <a:ext cx="214451" cy="218845"/>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buNone/>
          </a:pPr>
          <a:endParaRPr lang="lv-LV">
            <a:solidFill>
              <a:sysClr val="window" lastClr="FFFFFF"/>
            </a:solidFill>
            <a:latin typeface="Calibri" panose="020F0502020204030204"/>
            <a:ea typeface="+mn-ea"/>
            <a:cs typeface="+mn-cs"/>
          </a:endParaRPr>
        </a:p>
      </dgm:t>
    </dgm:pt>
    <dgm:pt modelId="{57522678-637B-4ED1-89AA-5A18ED60EC68}" type="sibTrans" cxnId="{38764233-BB5D-4A01-AFEE-80C5A0BF296A}">
      <dgm:prSet/>
      <dgm:spPr/>
      <dgm:t>
        <a:bodyPr/>
        <a:lstStyle/>
        <a:p>
          <a:endParaRPr lang="lv-LV"/>
        </a:p>
      </dgm:t>
    </dgm:pt>
    <dgm:pt modelId="{C24305B3-BC8A-4D62-86EC-F589B243A794}">
      <dgm:prSet phldrT="[Text]"/>
      <dgm:spPr>
        <a:xfrm>
          <a:off x="521583" y="2723502"/>
          <a:ext cx="1045926" cy="1045926"/>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v-LV" b="1">
              <a:solidFill>
                <a:sysClr val="window" lastClr="FFFFFF"/>
              </a:solidFill>
              <a:latin typeface="Times New Roman" panose="02020603050405020304" pitchFamily="18" charset="0"/>
              <a:ea typeface="+mn-ea"/>
              <a:cs typeface="Times New Roman" panose="02020603050405020304" pitchFamily="18" charset="0"/>
            </a:rPr>
            <a:t>Sadarbība ar ekosistēmu</a:t>
          </a:r>
        </a:p>
      </dgm:t>
    </dgm:pt>
    <dgm:pt modelId="{FB1340FE-DB87-42BE-ACD1-B6D38C7E139E}" type="parTrans" cxnId="{BE1D85CC-4D43-49C1-BCF5-5FA1AC309CEA}">
      <dgm:prSet/>
      <dgm:spPr>
        <a:xfrm rot="8100000">
          <a:off x="1454460" y="2619904"/>
          <a:ext cx="214451" cy="218845"/>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buNone/>
          </a:pPr>
          <a:endParaRPr lang="lv-LV">
            <a:solidFill>
              <a:sysClr val="window" lastClr="FFFFFF"/>
            </a:solidFill>
            <a:latin typeface="Calibri" panose="020F0502020204030204"/>
            <a:ea typeface="+mn-ea"/>
            <a:cs typeface="+mn-cs"/>
          </a:endParaRPr>
        </a:p>
      </dgm:t>
    </dgm:pt>
    <dgm:pt modelId="{D13FCEC1-7E87-4105-9864-BD8FCA6E98D9}" type="sibTrans" cxnId="{BE1D85CC-4D43-49C1-BCF5-5FA1AC309CEA}">
      <dgm:prSet/>
      <dgm:spPr/>
      <dgm:t>
        <a:bodyPr/>
        <a:lstStyle/>
        <a:p>
          <a:endParaRPr lang="lv-LV"/>
        </a:p>
      </dgm:t>
    </dgm:pt>
    <dgm:pt modelId="{A817D35E-575B-4AE9-AFF0-5320CC308084}">
      <dgm:prSet phldrT="[Text]" custT="1"/>
      <dgm:spPr>
        <a:xfrm>
          <a:off x="54700" y="1596349"/>
          <a:ext cx="1045926" cy="1045926"/>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v-LV" sz="800" b="1">
              <a:solidFill>
                <a:sysClr val="window" lastClr="FFFFFF"/>
              </a:solidFill>
              <a:latin typeface="Times New Roman" panose="02020603050405020304" pitchFamily="18" charset="0"/>
              <a:ea typeface="+mn-ea"/>
              <a:cs typeface="Times New Roman" panose="02020603050405020304" pitchFamily="18" charset="0"/>
            </a:rPr>
            <a:t>Nodokļu maksātāju pakalpojumu digitalizācija</a:t>
          </a:r>
        </a:p>
      </dgm:t>
    </dgm:pt>
    <dgm:pt modelId="{A4AF04FB-A74E-42B8-B8E8-A29AF0F08C5F}" type="parTrans" cxnId="{3B76B5D1-E07C-430D-AF7E-D4F9A2C35F80}">
      <dgm:prSet/>
      <dgm:spPr>
        <a:xfrm rot="10800000">
          <a:off x="1203638" y="2009889"/>
          <a:ext cx="218382" cy="218845"/>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buNone/>
          </a:pPr>
          <a:endParaRPr lang="lv-LV">
            <a:solidFill>
              <a:sysClr val="window" lastClr="FFFFFF"/>
            </a:solidFill>
            <a:latin typeface="Calibri" panose="020F0502020204030204"/>
            <a:ea typeface="+mn-ea"/>
            <a:cs typeface="+mn-cs"/>
          </a:endParaRPr>
        </a:p>
      </dgm:t>
    </dgm:pt>
    <dgm:pt modelId="{18D5A1C7-3FED-40FE-9B18-BF9A951914FD}" type="sibTrans" cxnId="{3B76B5D1-E07C-430D-AF7E-D4F9A2C35F80}">
      <dgm:prSet/>
      <dgm:spPr/>
      <dgm:t>
        <a:bodyPr/>
        <a:lstStyle/>
        <a:p>
          <a:endParaRPr lang="lv-LV"/>
        </a:p>
      </dgm:t>
    </dgm:pt>
    <dgm:pt modelId="{52285D91-9EEE-4B44-B767-93730F806D5D}">
      <dgm:prSet phldrT="[Text]" custT="1"/>
      <dgm:spPr>
        <a:xfrm>
          <a:off x="521583" y="469195"/>
          <a:ext cx="1045926" cy="1045926"/>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v-LV" sz="800" b="1">
              <a:solidFill>
                <a:sysClr val="window" lastClr="FFFFFF"/>
              </a:solidFill>
              <a:latin typeface="Times New Roman" panose="02020603050405020304" pitchFamily="18" charset="0"/>
              <a:ea typeface="+mn-ea"/>
              <a:cs typeface="Times New Roman" panose="02020603050405020304" pitchFamily="18" charset="0"/>
            </a:rPr>
            <a:t>Pakalpojumu integrācija un API</a:t>
          </a:r>
        </a:p>
      </dgm:t>
    </dgm:pt>
    <dgm:pt modelId="{69D6B2D6-9060-40DC-BAE4-BD1BEDCDA474}" type="parTrans" cxnId="{11AD685E-D28D-4124-A6BD-9ACCD862552B}">
      <dgm:prSet/>
      <dgm:spPr>
        <a:xfrm rot="13500000">
          <a:off x="1454460" y="1399875"/>
          <a:ext cx="214451" cy="218845"/>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buNone/>
          </a:pPr>
          <a:endParaRPr lang="lv-LV">
            <a:solidFill>
              <a:sysClr val="window" lastClr="FFFFFF"/>
            </a:solidFill>
            <a:latin typeface="Calibri" panose="020F0502020204030204"/>
            <a:ea typeface="+mn-ea"/>
            <a:cs typeface="+mn-cs"/>
          </a:endParaRPr>
        </a:p>
      </dgm:t>
    </dgm:pt>
    <dgm:pt modelId="{8DECCC93-683F-40B3-8C0E-98FE68C827EE}" type="sibTrans" cxnId="{11AD685E-D28D-4124-A6BD-9ACCD862552B}">
      <dgm:prSet/>
      <dgm:spPr/>
      <dgm:t>
        <a:bodyPr/>
        <a:lstStyle/>
        <a:p>
          <a:endParaRPr lang="lv-LV"/>
        </a:p>
      </dgm:t>
    </dgm:pt>
    <dgm:pt modelId="{990CB5B5-6CEA-4D53-AF22-D5B3BB20419C}">
      <dgm:prSet phldrT="[Text]"/>
      <dgm:spPr/>
      <dgm:t>
        <a:bodyPr/>
        <a:lstStyle/>
        <a:p>
          <a:endParaRPr lang="lv-LV"/>
        </a:p>
      </dgm:t>
    </dgm:pt>
    <dgm:pt modelId="{16FDBCBB-2DD7-4A51-84A0-7AF9C1104793}" type="parTrans" cxnId="{DB65839D-E28A-4E8D-990B-DC4FB35F5F68}">
      <dgm:prSet/>
      <dgm:spPr/>
      <dgm:t>
        <a:bodyPr/>
        <a:lstStyle/>
        <a:p>
          <a:endParaRPr lang="lv-LV"/>
        </a:p>
      </dgm:t>
    </dgm:pt>
    <dgm:pt modelId="{1F6391D1-F264-4F1D-BA52-51620AAEFED8}" type="sibTrans" cxnId="{DB65839D-E28A-4E8D-990B-DC4FB35F5F68}">
      <dgm:prSet/>
      <dgm:spPr/>
      <dgm:t>
        <a:bodyPr/>
        <a:lstStyle/>
        <a:p>
          <a:endParaRPr lang="lv-LV"/>
        </a:p>
      </dgm:t>
    </dgm:pt>
    <dgm:pt modelId="{D5A64FA2-0E1D-40E5-A37F-7CFF36C9679C}">
      <dgm:prSet custT="1"/>
      <dgm:spPr>
        <a:xfrm>
          <a:off x="1648736" y="3190384"/>
          <a:ext cx="1045926" cy="1045926"/>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v-LV" sz="900" b="1">
              <a:solidFill>
                <a:sysClr val="window" lastClr="FFFFFF"/>
              </a:solidFill>
              <a:latin typeface="Times New Roman" panose="02020603050405020304" pitchFamily="18" charset="0"/>
              <a:ea typeface="+mn-ea"/>
              <a:cs typeface="Times New Roman" panose="02020603050405020304" pitchFamily="18" charset="0"/>
            </a:rPr>
            <a:t>Dati tikai vienreiz</a:t>
          </a:r>
        </a:p>
      </dgm:t>
    </dgm:pt>
    <dgm:pt modelId="{94CEF45A-A19E-414E-A33D-9E85A78DCD18}" type="parTrans" cxnId="{99918D3C-D8AF-4096-930E-999B3AC7EE12}">
      <dgm:prSet/>
      <dgm:spPr>
        <a:xfrm rot="5400000">
          <a:off x="2066507" y="2876532"/>
          <a:ext cx="210384" cy="218845"/>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buNone/>
          </a:pPr>
          <a:endParaRPr lang="lv-LV">
            <a:solidFill>
              <a:sysClr val="window" lastClr="FFFFFF"/>
            </a:solidFill>
            <a:latin typeface="Calibri" panose="020F0502020204030204"/>
            <a:ea typeface="+mn-ea"/>
            <a:cs typeface="+mn-cs"/>
          </a:endParaRPr>
        </a:p>
      </dgm:t>
    </dgm:pt>
    <dgm:pt modelId="{C49EA60C-F4B2-4C76-840B-1D5557E4A69D}" type="sibTrans" cxnId="{99918D3C-D8AF-4096-930E-999B3AC7EE12}">
      <dgm:prSet/>
      <dgm:spPr/>
      <dgm:t>
        <a:bodyPr/>
        <a:lstStyle/>
        <a:p>
          <a:endParaRPr lang="lv-LV"/>
        </a:p>
      </dgm:t>
    </dgm:pt>
    <dgm:pt modelId="{6B7C9D99-C76D-44DF-B1C8-1369FF83230F}" type="pres">
      <dgm:prSet presAssocID="{45C849C6-F648-4F2D-B0BE-63764F53C3FA}" presName="Name0" presStyleCnt="0">
        <dgm:presLayoutVars>
          <dgm:chMax val="1"/>
          <dgm:dir/>
          <dgm:animLvl val="ctr"/>
          <dgm:resizeHandles val="exact"/>
        </dgm:presLayoutVars>
      </dgm:prSet>
      <dgm:spPr/>
    </dgm:pt>
    <dgm:pt modelId="{E0992EAE-6E40-4415-ABB7-023E1FE70131}" type="pres">
      <dgm:prSet presAssocID="{73836B9D-B498-4055-94A9-CB3BB8A9D0F5}" presName="centerShape" presStyleLbl="node0" presStyleIdx="0" presStyleCnt="1" custScaleX="201526" custScaleY="205080"/>
      <dgm:spPr/>
    </dgm:pt>
    <dgm:pt modelId="{7E60F197-67EF-4EFE-9AB6-39595E4EDB64}" type="pres">
      <dgm:prSet presAssocID="{54B1B2D3-E750-41AA-9855-7AEE1F0B08FF}" presName="parTrans" presStyleLbl="sibTrans2D1" presStyleIdx="0" presStyleCnt="8"/>
      <dgm:spPr/>
    </dgm:pt>
    <dgm:pt modelId="{2D8CF313-CE5B-4B59-9ED6-9F4C2A306A18}" type="pres">
      <dgm:prSet presAssocID="{54B1B2D3-E750-41AA-9855-7AEE1F0B08FF}" presName="connectorText" presStyleLbl="sibTrans2D1" presStyleIdx="0" presStyleCnt="8"/>
      <dgm:spPr/>
    </dgm:pt>
    <dgm:pt modelId="{A1B27C95-05F9-4986-A2BE-356685C9D54F}" type="pres">
      <dgm:prSet presAssocID="{CE811B4F-84A7-46F0-A3DC-F001A1F39575}" presName="node" presStyleLbl="node1" presStyleIdx="0" presStyleCnt="8">
        <dgm:presLayoutVars>
          <dgm:bulletEnabled val="1"/>
        </dgm:presLayoutVars>
      </dgm:prSet>
      <dgm:spPr/>
    </dgm:pt>
    <dgm:pt modelId="{166EC2BA-93D1-4815-8906-628807D6F901}" type="pres">
      <dgm:prSet presAssocID="{4BC000A2-10BF-480D-9953-31DA00065B55}" presName="parTrans" presStyleLbl="sibTrans2D1" presStyleIdx="1" presStyleCnt="8"/>
      <dgm:spPr/>
    </dgm:pt>
    <dgm:pt modelId="{57C8CBB7-D288-4EFB-9060-C82308572CA7}" type="pres">
      <dgm:prSet presAssocID="{4BC000A2-10BF-480D-9953-31DA00065B55}" presName="connectorText" presStyleLbl="sibTrans2D1" presStyleIdx="1" presStyleCnt="8"/>
      <dgm:spPr/>
    </dgm:pt>
    <dgm:pt modelId="{993F66FB-286D-43C5-9D19-D918D3BC3ED3}" type="pres">
      <dgm:prSet presAssocID="{7AA88AA1-7608-4832-AEFE-56B00811EA12}" presName="node" presStyleLbl="node1" presStyleIdx="1" presStyleCnt="8">
        <dgm:presLayoutVars>
          <dgm:bulletEnabled val="1"/>
        </dgm:presLayoutVars>
      </dgm:prSet>
      <dgm:spPr/>
    </dgm:pt>
    <dgm:pt modelId="{5D48CB3C-AEBD-45A2-A735-2314B573400A}" type="pres">
      <dgm:prSet presAssocID="{4CA7BEC2-ADC2-4967-A24F-2A52F42FC86C}" presName="parTrans" presStyleLbl="sibTrans2D1" presStyleIdx="2" presStyleCnt="8"/>
      <dgm:spPr/>
    </dgm:pt>
    <dgm:pt modelId="{CD74F56F-9573-4A45-94FB-89954BE92D94}" type="pres">
      <dgm:prSet presAssocID="{4CA7BEC2-ADC2-4967-A24F-2A52F42FC86C}" presName="connectorText" presStyleLbl="sibTrans2D1" presStyleIdx="2" presStyleCnt="8"/>
      <dgm:spPr/>
    </dgm:pt>
    <dgm:pt modelId="{9AC9281B-DD62-446D-957A-75A2E5B84D81}" type="pres">
      <dgm:prSet presAssocID="{3066994E-F1A1-436D-8BAA-2AE18200B6B7}" presName="node" presStyleLbl="node1" presStyleIdx="2" presStyleCnt="8">
        <dgm:presLayoutVars>
          <dgm:bulletEnabled val="1"/>
        </dgm:presLayoutVars>
      </dgm:prSet>
      <dgm:spPr/>
    </dgm:pt>
    <dgm:pt modelId="{7A8387C1-7E24-4922-896A-737D1D9BE6AF}" type="pres">
      <dgm:prSet presAssocID="{9F35ABF1-36C5-47EA-8DFC-415A94178784}" presName="parTrans" presStyleLbl="sibTrans2D1" presStyleIdx="3" presStyleCnt="8"/>
      <dgm:spPr/>
    </dgm:pt>
    <dgm:pt modelId="{CFCEA549-0A25-4457-9B8D-A369D486DA5C}" type="pres">
      <dgm:prSet presAssocID="{9F35ABF1-36C5-47EA-8DFC-415A94178784}" presName="connectorText" presStyleLbl="sibTrans2D1" presStyleIdx="3" presStyleCnt="8"/>
      <dgm:spPr/>
    </dgm:pt>
    <dgm:pt modelId="{17DE5F7F-7BDA-408F-819B-F8DCCD4C17C4}" type="pres">
      <dgm:prSet presAssocID="{C632AD29-E818-43C3-ADE7-55E58EC38072}" presName="node" presStyleLbl="node1" presStyleIdx="3" presStyleCnt="8">
        <dgm:presLayoutVars>
          <dgm:bulletEnabled val="1"/>
        </dgm:presLayoutVars>
      </dgm:prSet>
      <dgm:spPr/>
    </dgm:pt>
    <dgm:pt modelId="{CFE95249-EC2A-426F-A4F9-09B30662BAA1}" type="pres">
      <dgm:prSet presAssocID="{94CEF45A-A19E-414E-A33D-9E85A78DCD18}" presName="parTrans" presStyleLbl="sibTrans2D1" presStyleIdx="4" presStyleCnt="8"/>
      <dgm:spPr/>
    </dgm:pt>
    <dgm:pt modelId="{C9C7D1FC-F362-42DD-ABEC-009ED21BB473}" type="pres">
      <dgm:prSet presAssocID="{94CEF45A-A19E-414E-A33D-9E85A78DCD18}" presName="connectorText" presStyleLbl="sibTrans2D1" presStyleIdx="4" presStyleCnt="8"/>
      <dgm:spPr/>
    </dgm:pt>
    <dgm:pt modelId="{48EDA7EC-2719-4D49-A4A7-0430DEA74B86}" type="pres">
      <dgm:prSet presAssocID="{D5A64FA2-0E1D-40E5-A37F-7CFF36C9679C}" presName="node" presStyleLbl="node1" presStyleIdx="4" presStyleCnt="8">
        <dgm:presLayoutVars>
          <dgm:bulletEnabled val="1"/>
        </dgm:presLayoutVars>
      </dgm:prSet>
      <dgm:spPr/>
    </dgm:pt>
    <dgm:pt modelId="{591BC8FD-1B24-44DD-B2C5-1E90F0A16AF0}" type="pres">
      <dgm:prSet presAssocID="{FB1340FE-DB87-42BE-ACD1-B6D38C7E139E}" presName="parTrans" presStyleLbl="sibTrans2D1" presStyleIdx="5" presStyleCnt="8"/>
      <dgm:spPr/>
    </dgm:pt>
    <dgm:pt modelId="{66D72AFB-91A8-43FB-A862-0546E8981F3F}" type="pres">
      <dgm:prSet presAssocID="{FB1340FE-DB87-42BE-ACD1-B6D38C7E139E}" presName="connectorText" presStyleLbl="sibTrans2D1" presStyleIdx="5" presStyleCnt="8"/>
      <dgm:spPr/>
    </dgm:pt>
    <dgm:pt modelId="{FD8F74D7-0877-42AB-9876-C3ABF1F1E578}" type="pres">
      <dgm:prSet presAssocID="{C24305B3-BC8A-4D62-86EC-F589B243A794}" presName="node" presStyleLbl="node1" presStyleIdx="5" presStyleCnt="8">
        <dgm:presLayoutVars>
          <dgm:bulletEnabled val="1"/>
        </dgm:presLayoutVars>
      </dgm:prSet>
      <dgm:spPr/>
    </dgm:pt>
    <dgm:pt modelId="{C3ED861A-D12E-4E88-A4A4-DD4CD8AACEE6}" type="pres">
      <dgm:prSet presAssocID="{A4AF04FB-A74E-42B8-B8E8-A29AF0F08C5F}" presName="parTrans" presStyleLbl="sibTrans2D1" presStyleIdx="6" presStyleCnt="8"/>
      <dgm:spPr/>
    </dgm:pt>
    <dgm:pt modelId="{008C940C-4256-4D37-9FB5-D9C0A039CDC1}" type="pres">
      <dgm:prSet presAssocID="{A4AF04FB-A74E-42B8-B8E8-A29AF0F08C5F}" presName="connectorText" presStyleLbl="sibTrans2D1" presStyleIdx="6" presStyleCnt="8"/>
      <dgm:spPr/>
    </dgm:pt>
    <dgm:pt modelId="{9FE8DFD8-075E-4E72-8105-1A953CEC5655}" type="pres">
      <dgm:prSet presAssocID="{A817D35E-575B-4AE9-AFF0-5320CC308084}" presName="node" presStyleLbl="node1" presStyleIdx="6" presStyleCnt="8">
        <dgm:presLayoutVars>
          <dgm:bulletEnabled val="1"/>
        </dgm:presLayoutVars>
      </dgm:prSet>
      <dgm:spPr/>
    </dgm:pt>
    <dgm:pt modelId="{D53F27CD-7A42-44AF-A8E2-E0BA4CDA0E4E}" type="pres">
      <dgm:prSet presAssocID="{69D6B2D6-9060-40DC-BAE4-BD1BEDCDA474}" presName="parTrans" presStyleLbl="sibTrans2D1" presStyleIdx="7" presStyleCnt="8"/>
      <dgm:spPr/>
    </dgm:pt>
    <dgm:pt modelId="{A945CE03-0DBD-456C-8E88-45444D7A624D}" type="pres">
      <dgm:prSet presAssocID="{69D6B2D6-9060-40DC-BAE4-BD1BEDCDA474}" presName="connectorText" presStyleLbl="sibTrans2D1" presStyleIdx="7" presStyleCnt="8"/>
      <dgm:spPr/>
    </dgm:pt>
    <dgm:pt modelId="{0FE347EC-F893-49FA-A062-924B29F2C328}" type="pres">
      <dgm:prSet presAssocID="{52285D91-9EEE-4B44-B767-93730F806D5D}" presName="node" presStyleLbl="node1" presStyleIdx="7" presStyleCnt="8">
        <dgm:presLayoutVars>
          <dgm:bulletEnabled val="1"/>
        </dgm:presLayoutVars>
      </dgm:prSet>
      <dgm:spPr/>
    </dgm:pt>
  </dgm:ptLst>
  <dgm:cxnLst>
    <dgm:cxn modelId="{3066E516-750B-4B71-AC50-2F62D0BCAADB}" type="presOf" srcId="{54B1B2D3-E750-41AA-9855-7AEE1F0B08FF}" destId="{2D8CF313-CE5B-4B59-9ED6-9F4C2A306A18}" srcOrd="1" destOrd="0" presId="urn:microsoft.com/office/officeart/2005/8/layout/radial5"/>
    <dgm:cxn modelId="{5626A81F-6E6D-4761-880C-901B5684BBDA}" srcId="{73836B9D-B498-4055-94A9-CB3BB8A9D0F5}" destId="{CE811B4F-84A7-46F0-A3DC-F001A1F39575}" srcOrd="0" destOrd="0" parTransId="{54B1B2D3-E750-41AA-9855-7AEE1F0B08FF}" sibTransId="{F2FC01EE-748E-4393-88A5-09787C934468}"/>
    <dgm:cxn modelId="{8AF2F128-97E1-4A5E-955D-89521B977174}" srcId="{73836B9D-B498-4055-94A9-CB3BB8A9D0F5}" destId="{7AA88AA1-7608-4832-AEFE-56B00811EA12}" srcOrd="1" destOrd="0" parTransId="{4BC000A2-10BF-480D-9953-31DA00065B55}" sibTransId="{2B82FFB4-06CE-47C4-9580-2F4BE39A5DFD}"/>
    <dgm:cxn modelId="{38764233-BB5D-4A01-AFEE-80C5A0BF296A}" srcId="{73836B9D-B498-4055-94A9-CB3BB8A9D0F5}" destId="{C632AD29-E818-43C3-ADE7-55E58EC38072}" srcOrd="3" destOrd="0" parTransId="{9F35ABF1-36C5-47EA-8DFC-415A94178784}" sibTransId="{57522678-637B-4ED1-89AA-5A18ED60EC68}"/>
    <dgm:cxn modelId="{99918D3C-D8AF-4096-930E-999B3AC7EE12}" srcId="{73836B9D-B498-4055-94A9-CB3BB8A9D0F5}" destId="{D5A64FA2-0E1D-40E5-A37F-7CFF36C9679C}" srcOrd="4" destOrd="0" parTransId="{94CEF45A-A19E-414E-A33D-9E85A78DCD18}" sibTransId="{C49EA60C-F4B2-4C76-840B-1D5557E4A69D}"/>
    <dgm:cxn modelId="{A8918B3F-AE8B-4BED-ADDB-C8EC9EF19DBE}" type="presOf" srcId="{94CEF45A-A19E-414E-A33D-9E85A78DCD18}" destId="{CFE95249-EC2A-426F-A4F9-09B30662BAA1}" srcOrd="0" destOrd="0" presId="urn:microsoft.com/office/officeart/2005/8/layout/radial5"/>
    <dgm:cxn modelId="{F1B2EB5B-00DE-4149-B7B3-3241F4EF80A8}" type="presOf" srcId="{FB1340FE-DB87-42BE-ACD1-B6D38C7E139E}" destId="{591BC8FD-1B24-44DD-B2C5-1E90F0A16AF0}" srcOrd="0" destOrd="0" presId="urn:microsoft.com/office/officeart/2005/8/layout/radial5"/>
    <dgm:cxn modelId="{11AD685E-D28D-4124-A6BD-9ACCD862552B}" srcId="{73836B9D-B498-4055-94A9-CB3BB8A9D0F5}" destId="{52285D91-9EEE-4B44-B767-93730F806D5D}" srcOrd="7" destOrd="0" parTransId="{69D6B2D6-9060-40DC-BAE4-BD1BEDCDA474}" sibTransId="{8DECCC93-683F-40B3-8C0E-98FE68C827EE}"/>
    <dgm:cxn modelId="{96434A5F-4703-49B3-B3E7-AC972F5883E5}" type="presOf" srcId="{94CEF45A-A19E-414E-A33D-9E85A78DCD18}" destId="{C9C7D1FC-F362-42DD-ABEC-009ED21BB473}" srcOrd="1" destOrd="0" presId="urn:microsoft.com/office/officeart/2005/8/layout/radial5"/>
    <dgm:cxn modelId="{175D9444-158C-4651-B3F6-B1ABCA854ECB}" type="presOf" srcId="{9F35ABF1-36C5-47EA-8DFC-415A94178784}" destId="{CFCEA549-0A25-4457-9B8D-A369D486DA5C}" srcOrd="1" destOrd="0" presId="urn:microsoft.com/office/officeart/2005/8/layout/radial5"/>
    <dgm:cxn modelId="{A9B4AC45-8690-4A40-945A-4BE2BD7AF9E7}" srcId="{73836B9D-B498-4055-94A9-CB3BB8A9D0F5}" destId="{3066994E-F1A1-436D-8BAA-2AE18200B6B7}" srcOrd="2" destOrd="0" parTransId="{4CA7BEC2-ADC2-4967-A24F-2A52F42FC86C}" sibTransId="{95FEABB2-5604-41F5-BE2C-98A50F99494D}"/>
    <dgm:cxn modelId="{368C7A6B-DFE8-4E1D-A5F1-C6510F6B1414}" type="presOf" srcId="{D5A64FA2-0E1D-40E5-A37F-7CFF36C9679C}" destId="{48EDA7EC-2719-4D49-A4A7-0430DEA74B86}" srcOrd="0" destOrd="0" presId="urn:microsoft.com/office/officeart/2005/8/layout/radial5"/>
    <dgm:cxn modelId="{7A27564F-6BE6-40EE-8977-A0249B3F70EB}" type="presOf" srcId="{69D6B2D6-9060-40DC-BAE4-BD1BEDCDA474}" destId="{D53F27CD-7A42-44AF-A8E2-E0BA4CDA0E4E}" srcOrd="0" destOrd="0" presId="urn:microsoft.com/office/officeart/2005/8/layout/radial5"/>
    <dgm:cxn modelId="{8C30794F-4447-48A1-9AF0-684651C9166E}" type="presOf" srcId="{69D6B2D6-9060-40DC-BAE4-BD1BEDCDA474}" destId="{A945CE03-0DBD-456C-8E88-45444D7A624D}" srcOrd="1" destOrd="0" presId="urn:microsoft.com/office/officeart/2005/8/layout/radial5"/>
    <dgm:cxn modelId="{8D18D44F-63DC-41F0-A495-7A63A584A0F1}" type="presOf" srcId="{4CA7BEC2-ADC2-4967-A24F-2A52F42FC86C}" destId="{CD74F56F-9573-4A45-94FB-89954BE92D94}" srcOrd="1" destOrd="0" presId="urn:microsoft.com/office/officeart/2005/8/layout/radial5"/>
    <dgm:cxn modelId="{34385C71-55AA-44EA-AF23-A3AAA44ECAC9}" type="presOf" srcId="{9F35ABF1-36C5-47EA-8DFC-415A94178784}" destId="{7A8387C1-7E24-4922-896A-737D1D9BE6AF}" srcOrd="0" destOrd="0" presId="urn:microsoft.com/office/officeart/2005/8/layout/radial5"/>
    <dgm:cxn modelId="{F144F772-71DE-44A5-B57C-73ECE3DBAA7F}" type="presOf" srcId="{FB1340FE-DB87-42BE-ACD1-B6D38C7E139E}" destId="{66D72AFB-91A8-43FB-A862-0546E8981F3F}" srcOrd="1" destOrd="0" presId="urn:microsoft.com/office/officeart/2005/8/layout/radial5"/>
    <dgm:cxn modelId="{448EBA76-409D-4C22-8713-F4F161420E5C}" type="presOf" srcId="{4BC000A2-10BF-480D-9953-31DA00065B55}" destId="{57C8CBB7-D288-4EFB-9060-C82308572CA7}" srcOrd="1" destOrd="0" presId="urn:microsoft.com/office/officeart/2005/8/layout/radial5"/>
    <dgm:cxn modelId="{CD22A758-8522-4BF3-8D10-6DEE779030C9}" type="presOf" srcId="{45C849C6-F648-4F2D-B0BE-63764F53C3FA}" destId="{6B7C9D99-C76D-44DF-B1C8-1369FF83230F}" srcOrd="0" destOrd="0" presId="urn:microsoft.com/office/officeart/2005/8/layout/radial5"/>
    <dgm:cxn modelId="{BEEA7D79-A8B8-40BB-B540-2961048C9397}" srcId="{45C849C6-F648-4F2D-B0BE-63764F53C3FA}" destId="{73836B9D-B498-4055-94A9-CB3BB8A9D0F5}" srcOrd="0" destOrd="0" parTransId="{D11DFF0F-D413-47D5-93B6-EF635C1A599E}" sibTransId="{F598F6CE-EC62-4D30-A7C6-2E04CC6185D6}"/>
    <dgm:cxn modelId="{F5A0FE5A-4F12-4B7E-ABBC-3659525C3CF5}" type="presOf" srcId="{A817D35E-575B-4AE9-AFF0-5320CC308084}" destId="{9FE8DFD8-075E-4E72-8105-1A953CEC5655}" srcOrd="0" destOrd="0" presId="urn:microsoft.com/office/officeart/2005/8/layout/radial5"/>
    <dgm:cxn modelId="{1C41F887-DCBB-43AA-9380-08AC800D4CD5}" type="presOf" srcId="{A4AF04FB-A74E-42B8-B8E8-A29AF0F08C5F}" destId="{008C940C-4256-4D37-9FB5-D9C0A039CDC1}" srcOrd="1" destOrd="0" presId="urn:microsoft.com/office/officeart/2005/8/layout/radial5"/>
    <dgm:cxn modelId="{9401E48B-2DD7-4150-B722-AC17BEA467CC}" type="presOf" srcId="{4CA7BEC2-ADC2-4967-A24F-2A52F42FC86C}" destId="{5D48CB3C-AEBD-45A2-A735-2314B573400A}" srcOrd="0" destOrd="0" presId="urn:microsoft.com/office/officeart/2005/8/layout/radial5"/>
    <dgm:cxn modelId="{A002AA8C-38CE-4C7B-BF0E-90EAFFE15C15}" type="presOf" srcId="{3066994E-F1A1-436D-8BAA-2AE18200B6B7}" destId="{9AC9281B-DD62-446D-957A-75A2E5B84D81}" srcOrd="0" destOrd="0" presId="urn:microsoft.com/office/officeart/2005/8/layout/radial5"/>
    <dgm:cxn modelId="{DB65839D-E28A-4E8D-990B-DC4FB35F5F68}" srcId="{45C849C6-F648-4F2D-B0BE-63764F53C3FA}" destId="{990CB5B5-6CEA-4D53-AF22-D5B3BB20419C}" srcOrd="1" destOrd="0" parTransId="{16FDBCBB-2DD7-4A51-84A0-7AF9C1104793}" sibTransId="{1F6391D1-F264-4F1D-BA52-51620AAEFED8}"/>
    <dgm:cxn modelId="{7BF750A5-E141-4D26-8790-ED612C0B299B}" type="presOf" srcId="{73836B9D-B498-4055-94A9-CB3BB8A9D0F5}" destId="{E0992EAE-6E40-4415-ABB7-023E1FE70131}" srcOrd="0" destOrd="0" presId="urn:microsoft.com/office/officeart/2005/8/layout/radial5"/>
    <dgm:cxn modelId="{520B72BD-35E0-4F8C-B5B6-9F6776A236BF}" type="presOf" srcId="{A4AF04FB-A74E-42B8-B8E8-A29AF0F08C5F}" destId="{C3ED861A-D12E-4E88-A4A4-DD4CD8AACEE6}" srcOrd="0" destOrd="0" presId="urn:microsoft.com/office/officeart/2005/8/layout/radial5"/>
    <dgm:cxn modelId="{D49B01BE-5961-4FC7-96BA-A8372544051B}" type="presOf" srcId="{C632AD29-E818-43C3-ADE7-55E58EC38072}" destId="{17DE5F7F-7BDA-408F-819B-F8DCCD4C17C4}" srcOrd="0" destOrd="0" presId="urn:microsoft.com/office/officeart/2005/8/layout/radial5"/>
    <dgm:cxn modelId="{4D64CEBF-30B7-4302-A022-B5B0A11C829F}" type="presOf" srcId="{7AA88AA1-7608-4832-AEFE-56B00811EA12}" destId="{993F66FB-286D-43C5-9D19-D918D3BC3ED3}" srcOrd="0" destOrd="0" presId="urn:microsoft.com/office/officeart/2005/8/layout/radial5"/>
    <dgm:cxn modelId="{944011C2-62A3-4729-8BBB-821F5939308E}" type="presOf" srcId="{4BC000A2-10BF-480D-9953-31DA00065B55}" destId="{166EC2BA-93D1-4815-8906-628807D6F901}" srcOrd="0" destOrd="0" presId="urn:microsoft.com/office/officeart/2005/8/layout/radial5"/>
    <dgm:cxn modelId="{BE1D85CC-4D43-49C1-BCF5-5FA1AC309CEA}" srcId="{73836B9D-B498-4055-94A9-CB3BB8A9D0F5}" destId="{C24305B3-BC8A-4D62-86EC-F589B243A794}" srcOrd="5" destOrd="0" parTransId="{FB1340FE-DB87-42BE-ACD1-B6D38C7E139E}" sibTransId="{D13FCEC1-7E87-4105-9864-BD8FCA6E98D9}"/>
    <dgm:cxn modelId="{3B76B5D1-E07C-430D-AF7E-D4F9A2C35F80}" srcId="{73836B9D-B498-4055-94A9-CB3BB8A9D0F5}" destId="{A817D35E-575B-4AE9-AFF0-5320CC308084}" srcOrd="6" destOrd="0" parTransId="{A4AF04FB-A74E-42B8-B8E8-A29AF0F08C5F}" sibTransId="{18D5A1C7-3FED-40FE-9B18-BF9A951914FD}"/>
    <dgm:cxn modelId="{5202BBD5-9C63-416D-9E06-A97D21B04951}" type="presOf" srcId="{52285D91-9EEE-4B44-B767-93730F806D5D}" destId="{0FE347EC-F893-49FA-A062-924B29F2C328}" srcOrd="0" destOrd="0" presId="urn:microsoft.com/office/officeart/2005/8/layout/radial5"/>
    <dgm:cxn modelId="{53EFB8E7-0AA6-430C-A181-D9C1937EA20F}" type="presOf" srcId="{C24305B3-BC8A-4D62-86EC-F589B243A794}" destId="{FD8F74D7-0877-42AB-9876-C3ABF1F1E578}" srcOrd="0" destOrd="0" presId="urn:microsoft.com/office/officeart/2005/8/layout/radial5"/>
    <dgm:cxn modelId="{66A3E3F0-B225-4A63-A564-42A1BB286890}" type="presOf" srcId="{54B1B2D3-E750-41AA-9855-7AEE1F0B08FF}" destId="{7E60F197-67EF-4EFE-9AB6-39595E4EDB64}" srcOrd="0" destOrd="0" presId="urn:microsoft.com/office/officeart/2005/8/layout/radial5"/>
    <dgm:cxn modelId="{CB17C7FC-17B6-4FD4-A722-7DDDF1211FED}" type="presOf" srcId="{CE811B4F-84A7-46F0-A3DC-F001A1F39575}" destId="{A1B27C95-05F9-4986-A2BE-356685C9D54F}" srcOrd="0" destOrd="0" presId="urn:microsoft.com/office/officeart/2005/8/layout/radial5"/>
    <dgm:cxn modelId="{9183D599-3CF8-4ABA-B4D3-7FB64F092B3D}" type="presParOf" srcId="{6B7C9D99-C76D-44DF-B1C8-1369FF83230F}" destId="{E0992EAE-6E40-4415-ABB7-023E1FE70131}" srcOrd="0" destOrd="0" presId="urn:microsoft.com/office/officeart/2005/8/layout/radial5"/>
    <dgm:cxn modelId="{3D25E8D5-71F5-4BCD-BB1B-8D58D73706E3}" type="presParOf" srcId="{6B7C9D99-C76D-44DF-B1C8-1369FF83230F}" destId="{7E60F197-67EF-4EFE-9AB6-39595E4EDB64}" srcOrd="1" destOrd="0" presId="urn:microsoft.com/office/officeart/2005/8/layout/radial5"/>
    <dgm:cxn modelId="{47570EA3-0847-45BD-8B63-1439D58167FB}" type="presParOf" srcId="{7E60F197-67EF-4EFE-9AB6-39595E4EDB64}" destId="{2D8CF313-CE5B-4B59-9ED6-9F4C2A306A18}" srcOrd="0" destOrd="0" presId="urn:microsoft.com/office/officeart/2005/8/layout/radial5"/>
    <dgm:cxn modelId="{97B8BA1B-28E0-4504-98B1-E2A4024D0EB0}" type="presParOf" srcId="{6B7C9D99-C76D-44DF-B1C8-1369FF83230F}" destId="{A1B27C95-05F9-4986-A2BE-356685C9D54F}" srcOrd="2" destOrd="0" presId="urn:microsoft.com/office/officeart/2005/8/layout/radial5"/>
    <dgm:cxn modelId="{9990AF47-D0A5-4449-B32B-F26F8D706DD0}" type="presParOf" srcId="{6B7C9D99-C76D-44DF-B1C8-1369FF83230F}" destId="{166EC2BA-93D1-4815-8906-628807D6F901}" srcOrd="3" destOrd="0" presId="urn:microsoft.com/office/officeart/2005/8/layout/radial5"/>
    <dgm:cxn modelId="{DA9B90BE-F00D-44F3-81E9-019DDD78C860}" type="presParOf" srcId="{166EC2BA-93D1-4815-8906-628807D6F901}" destId="{57C8CBB7-D288-4EFB-9060-C82308572CA7}" srcOrd="0" destOrd="0" presId="urn:microsoft.com/office/officeart/2005/8/layout/radial5"/>
    <dgm:cxn modelId="{1762D051-5346-4224-8BC2-BC03FFBE1B0B}" type="presParOf" srcId="{6B7C9D99-C76D-44DF-B1C8-1369FF83230F}" destId="{993F66FB-286D-43C5-9D19-D918D3BC3ED3}" srcOrd="4" destOrd="0" presId="urn:microsoft.com/office/officeart/2005/8/layout/radial5"/>
    <dgm:cxn modelId="{700C0321-B37A-4B58-843A-E4975A3AFDD3}" type="presParOf" srcId="{6B7C9D99-C76D-44DF-B1C8-1369FF83230F}" destId="{5D48CB3C-AEBD-45A2-A735-2314B573400A}" srcOrd="5" destOrd="0" presId="urn:microsoft.com/office/officeart/2005/8/layout/radial5"/>
    <dgm:cxn modelId="{FD2EC316-8D2A-4FB5-BA91-CDDBEFC045F1}" type="presParOf" srcId="{5D48CB3C-AEBD-45A2-A735-2314B573400A}" destId="{CD74F56F-9573-4A45-94FB-89954BE92D94}" srcOrd="0" destOrd="0" presId="urn:microsoft.com/office/officeart/2005/8/layout/radial5"/>
    <dgm:cxn modelId="{F7A2F186-80E6-4FB0-A975-C10105C8A330}" type="presParOf" srcId="{6B7C9D99-C76D-44DF-B1C8-1369FF83230F}" destId="{9AC9281B-DD62-446D-957A-75A2E5B84D81}" srcOrd="6" destOrd="0" presId="urn:microsoft.com/office/officeart/2005/8/layout/radial5"/>
    <dgm:cxn modelId="{BF9D9DBD-30CA-4E6D-81E0-EE5947971ECE}" type="presParOf" srcId="{6B7C9D99-C76D-44DF-B1C8-1369FF83230F}" destId="{7A8387C1-7E24-4922-896A-737D1D9BE6AF}" srcOrd="7" destOrd="0" presId="urn:microsoft.com/office/officeart/2005/8/layout/radial5"/>
    <dgm:cxn modelId="{7D7E9E7D-F602-492B-961B-F1E919BBB198}" type="presParOf" srcId="{7A8387C1-7E24-4922-896A-737D1D9BE6AF}" destId="{CFCEA549-0A25-4457-9B8D-A369D486DA5C}" srcOrd="0" destOrd="0" presId="urn:microsoft.com/office/officeart/2005/8/layout/radial5"/>
    <dgm:cxn modelId="{9A1D7614-2C94-420C-80F9-A4BC0AC09DCD}" type="presParOf" srcId="{6B7C9D99-C76D-44DF-B1C8-1369FF83230F}" destId="{17DE5F7F-7BDA-408F-819B-F8DCCD4C17C4}" srcOrd="8" destOrd="0" presId="urn:microsoft.com/office/officeart/2005/8/layout/radial5"/>
    <dgm:cxn modelId="{211B8F0F-0BE2-4512-93B5-A1236BD91483}" type="presParOf" srcId="{6B7C9D99-C76D-44DF-B1C8-1369FF83230F}" destId="{CFE95249-EC2A-426F-A4F9-09B30662BAA1}" srcOrd="9" destOrd="0" presId="urn:microsoft.com/office/officeart/2005/8/layout/radial5"/>
    <dgm:cxn modelId="{A0819BB1-306C-453D-BAE2-37F5B95FB100}" type="presParOf" srcId="{CFE95249-EC2A-426F-A4F9-09B30662BAA1}" destId="{C9C7D1FC-F362-42DD-ABEC-009ED21BB473}" srcOrd="0" destOrd="0" presId="urn:microsoft.com/office/officeart/2005/8/layout/radial5"/>
    <dgm:cxn modelId="{AD873EB1-F066-42AC-ACBB-FC5DF942A005}" type="presParOf" srcId="{6B7C9D99-C76D-44DF-B1C8-1369FF83230F}" destId="{48EDA7EC-2719-4D49-A4A7-0430DEA74B86}" srcOrd="10" destOrd="0" presId="urn:microsoft.com/office/officeart/2005/8/layout/radial5"/>
    <dgm:cxn modelId="{914ED34D-9353-44EF-87F4-B76F6E766989}" type="presParOf" srcId="{6B7C9D99-C76D-44DF-B1C8-1369FF83230F}" destId="{591BC8FD-1B24-44DD-B2C5-1E90F0A16AF0}" srcOrd="11" destOrd="0" presId="urn:microsoft.com/office/officeart/2005/8/layout/radial5"/>
    <dgm:cxn modelId="{910482C1-C12D-4077-AC95-50CA2959E0C8}" type="presParOf" srcId="{591BC8FD-1B24-44DD-B2C5-1E90F0A16AF0}" destId="{66D72AFB-91A8-43FB-A862-0546E8981F3F}" srcOrd="0" destOrd="0" presId="urn:microsoft.com/office/officeart/2005/8/layout/radial5"/>
    <dgm:cxn modelId="{78187906-E19B-4EE2-B0D7-2C352572A558}" type="presParOf" srcId="{6B7C9D99-C76D-44DF-B1C8-1369FF83230F}" destId="{FD8F74D7-0877-42AB-9876-C3ABF1F1E578}" srcOrd="12" destOrd="0" presId="urn:microsoft.com/office/officeart/2005/8/layout/radial5"/>
    <dgm:cxn modelId="{7FFBF8C6-0188-462D-ABCD-17F55069B18F}" type="presParOf" srcId="{6B7C9D99-C76D-44DF-B1C8-1369FF83230F}" destId="{C3ED861A-D12E-4E88-A4A4-DD4CD8AACEE6}" srcOrd="13" destOrd="0" presId="urn:microsoft.com/office/officeart/2005/8/layout/radial5"/>
    <dgm:cxn modelId="{3CCEF0EE-DD0D-4CB9-B03E-A56D900A15BC}" type="presParOf" srcId="{C3ED861A-D12E-4E88-A4A4-DD4CD8AACEE6}" destId="{008C940C-4256-4D37-9FB5-D9C0A039CDC1}" srcOrd="0" destOrd="0" presId="urn:microsoft.com/office/officeart/2005/8/layout/radial5"/>
    <dgm:cxn modelId="{E7B4924D-DA01-43AA-97FB-FBD51AE54CE6}" type="presParOf" srcId="{6B7C9D99-C76D-44DF-B1C8-1369FF83230F}" destId="{9FE8DFD8-075E-4E72-8105-1A953CEC5655}" srcOrd="14" destOrd="0" presId="urn:microsoft.com/office/officeart/2005/8/layout/radial5"/>
    <dgm:cxn modelId="{1A6E8A4B-C2A5-459E-9DAE-2C8C1F478794}" type="presParOf" srcId="{6B7C9D99-C76D-44DF-B1C8-1369FF83230F}" destId="{D53F27CD-7A42-44AF-A8E2-E0BA4CDA0E4E}" srcOrd="15" destOrd="0" presId="urn:microsoft.com/office/officeart/2005/8/layout/radial5"/>
    <dgm:cxn modelId="{759C49B8-65A4-4B8E-ADA5-D5EA94689813}" type="presParOf" srcId="{D53F27CD-7A42-44AF-A8E2-E0BA4CDA0E4E}" destId="{A945CE03-0DBD-456C-8E88-45444D7A624D}" srcOrd="0" destOrd="0" presId="urn:microsoft.com/office/officeart/2005/8/layout/radial5"/>
    <dgm:cxn modelId="{0CEB6586-9F07-4EBA-909D-8E550458F2B4}" type="presParOf" srcId="{6B7C9D99-C76D-44DF-B1C8-1369FF83230F}" destId="{0FE347EC-F893-49FA-A062-924B29F2C328}" srcOrd="16" destOrd="0" presId="urn:microsoft.com/office/officeart/2005/8/layout/radial5"/>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0992EAE-6E40-4415-ABB7-023E1FE70131}">
      <dsp:nvSpPr>
        <dsp:cNvPr id="0" name=""/>
        <dsp:cNvSpPr/>
      </dsp:nvSpPr>
      <dsp:spPr>
        <a:xfrm>
          <a:off x="1225142" y="1052588"/>
          <a:ext cx="1388253" cy="1412735"/>
        </a:xfrm>
        <a:prstGeom prst="ellipse">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lv-LV" sz="1000" b="1" kern="1200">
              <a:solidFill>
                <a:sysClr val="window" lastClr="FFFFFF"/>
              </a:solidFill>
              <a:latin typeface="Times New Roman" panose="02020603050405020304" pitchFamily="18" charset="0"/>
              <a:ea typeface="+mn-ea"/>
              <a:cs typeface="Times New Roman" panose="02020603050405020304" pitchFamily="18" charset="0"/>
            </a:rPr>
            <a:t>Nodokļu administrācija 3.0</a:t>
          </a:r>
        </a:p>
      </dsp:txBody>
      <dsp:txXfrm>
        <a:off x="1428447" y="1259478"/>
        <a:ext cx="981643" cy="998955"/>
      </dsp:txXfrm>
    </dsp:sp>
    <dsp:sp modelId="{7E60F197-67EF-4EFE-9AB6-39595E4EDB64}">
      <dsp:nvSpPr>
        <dsp:cNvPr id="0" name=""/>
        <dsp:cNvSpPr/>
      </dsp:nvSpPr>
      <dsp:spPr>
        <a:xfrm rot="16200000">
          <a:off x="1869180" y="864530"/>
          <a:ext cx="100178" cy="192770"/>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lv-LV" sz="800" kern="1200">
            <a:solidFill>
              <a:sysClr val="window" lastClr="FFFFFF"/>
            </a:solidFill>
            <a:latin typeface="Calibri" panose="020F0502020204030204"/>
            <a:ea typeface="+mn-ea"/>
            <a:cs typeface="+mn-cs"/>
          </a:endParaRPr>
        </a:p>
      </dsp:txBody>
      <dsp:txXfrm>
        <a:off x="1884207" y="918111"/>
        <a:ext cx="70125" cy="115662"/>
      </dsp:txXfrm>
    </dsp:sp>
    <dsp:sp modelId="{A1B27C95-05F9-4986-A2BE-356685C9D54F}">
      <dsp:nvSpPr>
        <dsp:cNvPr id="0" name=""/>
        <dsp:cNvSpPr/>
      </dsp:nvSpPr>
      <dsp:spPr>
        <a:xfrm>
          <a:off x="1488725" y="2484"/>
          <a:ext cx="861088" cy="861088"/>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lv-LV" sz="900" b="1" kern="1200">
              <a:solidFill>
                <a:sysClr val="window" lastClr="FFFFFF"/>
              </a:solidFill>
              <a:latin typeface="Times New Roman" panose="02020603050405020304" pitchFamily="18" charset="0"/>
              <a:ea typeface="+mn-ea"/>
              <a:cs typeface="Times New Roman" panose="02020603050405020304" pitchFamily="18" charset="0"/>
            </a:rPr>
            <a:t>Digitālā identitāte</a:t>
          </a:r>
        </a:p>
      </dsp:txBody>
      <dsp:txXfrm>
        <a:off x="1614828" y="128587"/>
        <a:ext cx="608882" cy="608882"/>
      </dsp:txXfrm>
    </dsp:sp>
    <dsp:sp modelId="{166EC2BA-93D1-4815-8906-628807D6F901}">
      <dsp:nvSpPr>
        <dsp:cNvPr id="0" name=""/>
        <dsp:cNvSpPr/>
      </dsp:nvSpPr>
      <dsp:spPr>
        <a:xfrm rot="18900000">
          <a:off x="2429578" y="1100529"/>
          <a:ext cx="103464" cy="192770"/>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lv-LV" sz="800" kern="1200">
            <a:solidFill>
              <a:sysClr val="window" lastClr="FFFFFF"/>
            </a:solidFill>
            <a:latin typeface="Calibri" panose="020F0502020204030204"/>
            <a:ea typeface="+mn-ea"/>
            <a:cs typeface="+mn-cs"/>
          </a:endParaRPr>
        </a:p>
      </dsp:txBody>
      <dsp:txXfrm>
        <a:off x="2434124" y="1150057"/>
        <a:ext cx="72425" cy="115662"/>
      </dsp:txXfrm>
    </dsp:sp>
    <dsp:sp modelId="{993F66FB-286D-43C5-9D19-D918D3BC3ED3}">
      <dsp:nvSpPr>
        <dsp:cNvPr id="0" name=""/>
        <dsp:cNvSpPr/>
      </dsp:nvSpPr>
      <dsp:spPr>
        <a:xfrm>
          <a:off x="2426297" y="390839"/>
          <a:ext cx="861088" cy="861088"/>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lv-LV" sz="900" b="1" kern="1200">
              <a:solidFill>
                <a:sysClr val="window" lastClr="FFFFFF"/>
              </a:solidFill>
              <a:latin typeface="Times New Roman" panose="02020603050405020304" pitchFamily="18" charset="0"/>
              <a:ea typeface="+mn-ea"/>
              <a:cs typeface="Times New Roman" panose="02020603050405020304" pitchFamily="18" charset="0"/>
            </a:rPr>
            <a:t>Darījumu biznesa dati, e-rēķini</a:t>
          </a:r>
        </a:p>
      </dsp:txBody>
      <dsp:txXfrm>
        <a:off x="2552400" y="516942"/>
        <a:ext cx="608882" cy="608882"/>
      </dsp:txXfrm>
    </dsp:sp>
    <dsp:sp modelId="{5D48CB3C-AEBD-45A2-A735-2314B573400A}">
      <dsp:nvSpPr>
        <dsp:cNvPr id="0" name=""/>
        <dsp:cNvSpPr/>
      </dsp:nvSpPr>
      <dsp:spPr>
        <a:xfrm>
          <a:off x="2657672" y="1662570"/>
          <a:ext cx="106666" cy="192770"/>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lv-LV" sz="800" kern="1200">
            <a:solidFill>
              <a:sysClr val="window" lastClr="FFFFFF"/>
            </a:solidFill>
            <a:latin typeface="Calibri" panose="020F0502020204030204"/>
            <a:ea typeface="+mn-ea"/>
            <a:cs typeface="+mn-cs"/>
          </a:endParaRPr>
        </a:p>
      </dsp:txBody>
      <dsp:txXfrm>
        <a:off x="2657672" y="1701124"/>
        <a:ext cx="74666" cy="115662"/>
      </dsp:txXfrm>
    </dsp:sp>
    <dsp:sp modelId="{9AC9281B-DD62-446D-957A-75A2E5B84D81}">
      <dsp:nvSpPr>
        <dsp:cNvPr id="0" name=""/>
        <dsp:cNvSpPr/>
      </dsp:nvSpPr>
      <dsp:spPr>
        <a:xfrm>
          <a:off x="2814653" y="1328411"/>
          <a:ext cx="861088" cy="861088"/>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lv-LV" sz="900" b="1" kern="1200">
              <a:solidFill>
                <a:sysClr val="window" lastClr="FFFFFF"/>
              </a:solidFill>
              <a:latin typeface="Times New Roman" panose="02020603050405020304" pitchFamily="18" charset="0"/>
              <a:ea typeface="+mn-ea"/>
              <a:cs typeface="Times New Roman" panose="02020603050405020304" pitchFamily="18" charset="0"/>
            </a:rPr>
            <a:t>Mākslīgais intelekts</a:t>
          </a:r>
        </a:p>
      </dsp:txBody>
      <dsp:txXfrm>
        <a:off x="2940756" y="1454514"/>
        <a:ext cx="608882" cy="608882"/>
      </dsp:txXfrm>
    </dsp:sp>
    <dsp:sp modelId="{7A8387C1-7E24-4922-896A-737D1D9BE6AF}">
      <dsp:nvSpPr>
        <dsp:cNvPr id="0" name=""/>
        <dsp:cNvSpPr/>
      </dsp:nvSpPr>
      <dsp:spPr>
        <a:xfrm rot="2700000">
          <a:off x="2429578" y="2224612"/>
          <a:ext cx="103464" cy="192770"/>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lv-LV" sz="800" kern="1200">
            <a:solidFill>
              <a:sysClr val="window" lastClr="FFFFFF"/>
            </a:solidFill>
            <a:latin typeface="Calibri" panose="020F0502020204030204"/>
            <a:ea typeface="+mn-ea"/>
            <a:cs typeface="+mn-cs"/>
          </a:endParaRPr>
        </a:p>
      </dsp:txBody>
      <dsp:txXfrm>
        <a:off x="2434124" y="2252192"/>
        <a:ext cx="72425" cy="115662"/>
      </dsp:txXfrm>
    </dsp:sp>
    <dsp:sp modelId="{17DE5F7F-7BDA-408F-819B-F8DCCD4C17C4}">
      <dsp:nvSpPr>
        <dsp:cNvPr id="0" name=""/>
        <dsp:cNvSpPr/>
      </dsp:nvSpPr>
      <dsp:spPr>
        <a:xfrm>
          <a:off x="2426297" y="2265984"/>
          <a:ext cx="861088" cy="861088"/>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lv-LV" sz="900" b="1" kern="1200">
              <a:solidFill>
                <a:sysClr val="window" lastClr="FFFFFF"/>
              </a:solidFill>
              <a:latin typeface="Times New Roman" panose="02020603050405020304" pitchFamily="18" charset="0"/>
              <a:ea typeface="+mn-ea"/>
              <a:cs typeface="Times New Roman" panose="02020603050405020304" pitchFamily="18" charset="0"/>
            </a:rPr>
            <a:t>Digitālās prasmes</a:t>
          </a:r>
        </a:p>
      </dsp:txBody>
      <dsp:txXfrm>
        <a:off x="2552400" y="2392087"/>
        <a:ext cx="608882" cy="608882"/>
      </dsp:txXfrm>
    </dsp:sp>
    <dsp:sp modelId="{CFE95249-EC2A-426F-A4F9-09B30662BAA1}">
      <dsp:nvSpPr>
        <dsp:cNvPr id="0" name=""/>
        <dsp:cNvSpPr/>
      </dsp:nvSpPr>
      <dsp:spPr>
        <a:xfrm rot="5400000">
          <a:off x="1869180" y="2460611"/>
          <a:ext cx="100178" cy="192770"/>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lv-LV" sz="800" kern="1200">
            <a:solidFill>
              <a:sysClr val="window" lastClr="FFFFFF"/>
            </a:solidFill>
            <a:latin typeface="Calibri" panose="020F0502020204030204"/>
            <a:ea typeface="+mn-ea"/>
            <a:cs typeface="+mn-cs"/>
          </a:endParaRPr>
        </a:p>
      </dsp:txBody>
      <dsp:txXfrm>
        <a:off x="1884207" y="2484139"/>
        <a:ext cx="70125" cy="115662"/>
      </dsp:txXfrm>
    </dsp:sp>
    <dsp:sp modelId="{48EDA7EC-2719-4D49-A4A7-0430DEA74B86}">
      <dsp:nvSpPr>
        <dsp:cNvPr id="0" name=""/>
        <dsp:cNvSpPr/>
      </dsp:nvSpPr>
      <dsp:spPr>
        <a:xfrm>
          <a:off x="1488725" y="2654339"/>
          <a:ext cx="861088" cy="861088"/>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lv-LV" sz="900" b="1" kern="1200">
              <a:solidFill>
                <a:sysClr val="window" lastClr="FFFFFF"/>
              </a:solidFill>
              <a:latin typeface="Times New Roman" panose="02020603050405020304" pitchFamily="18" charset="0"/>
              <a:ea typeface="+mn-ea"/>
              <a:cs typeface="Times New Roman" panose="02020603050405020304" pitchFamily="18" charset="0"/>
            </a:rPr>
            <a:t>Dati tikai vienreiz</a:t>
          </a:r>
        </a:p>
      </dsp:txBody>
      <dsp:txXfrm>
        <a:off x="1614828" y="2780442"/>
        <a:ext cx="608882" cy="608882"/>
      </dsp:txXfrm>
    </dsp:sp>
    <dsp:sp modelId="{591BC8FD-1B24-44DD-B2C5-1E90F0A16AF0}">
      <dsp:nvSpPr>
        <dsp:cNvPr id="0" name=""/>
        <dsp:cNvSpPr/>
      </dsp:nvSpPr>
      <dsp:spPr>
        <a:xfrm rot="8100000">
          <a:off x="1305495" y="2224612"/>
          <a:ext cx="103464" cy="192770"/>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lv-LV" sz="800" kern="1200">
            <a:solidFill>
              <a:sysClr val="window" lastClr="FFFFFF"/>
            </a:solidFill>
            <a:latin typeface="Calibri" panose="020F0502020204030204"/>
            <a:ea typeface="+mn-ea"/>
            <a:cs typeface="+mn-cs"/>
          </a:endParaRPr>
        </a:p>
      </dsp:txBody>
      <dsp:txXfrm rot="10800000">
        <a:off x="1331988" y="2252192"/>
        <a:ext cx="72425" cy="115662"/>
      </dsp:txXfrm>
    </dsp:sp>
    <dsp:sp modelId="{FD8F74D7-0877-42AB-9876-C3ABF1F1E578}">
      <dsp:nvSpPr>
        <dsp:cNvPr id="0" name=""/>
        <dsp:cNvSpPr/>
      </dsp:nvSpPr>
      <dsp:spPr>
        <a:xfrm>
          <a:off x="551152" y="2265984"/>
          <a:ext cx="861088" cy="861088"/>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lv-LV" sz="900" b="1" kern="1200">
              <a:solidFill>
                <a:sysClr val="window" lastClr="FFFFFF"/>
              </a:solidFill>
              <a:latin typeface="Times New Roman" panose="02020603050405020304" pitchFamily="18" charset="0"/>
              <a:ea typeface="+mn-ea"/>
              <a:cs typeface="Times New Roman" panose="02020603050405020304" pitchFamily="18" charset="0"/>
            </a:rPr>
            <a:t>Sadarbība ar ekosistēmu</a:t>
          </a:r>
        </a:p>
      </dsp:txBody>
      <dsp:txXfrm>
        <a:off x="677255" y="2392087"/>
        <a:ext cx="608882" cy="608882"/>
      </dsp:txXfrm>
    </dsp:sp>
    <dsp:sp modelId="{C3ED861A-D12E-4E88-A4A4-DD4CD8AACEE6}">
      <dsp:nvSpPr>
        <dsp:cNvPr id="0" name=""/>
        <dsp:cNvSpPr/>
      </dsp:nvSpPr>
      <dsp:spPr>
        <a:xfrm rot="10800000">
          <a:off x="1074200" y="1662570"/>
          <a:ext cx="106666" cy="192770"/>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lv-LV" sz="800" kern="1200">
            <a:solidFill>
              <a:sysClr val="window" lastClr="FFFFFF"/>
            </a:solidFill>
            <a:latin typeface="Calibri" panose="020F0502020204030204"/>
            <a:ea typeface="+mn-ea"/>
            <a:cs typeface="+mn-cs"/>
          </a:endParaRPr>
        </a:p>
      </dsp:txBody>
      <dsp:txXfrm rot="10800000">
        <a:off x="1106200" y="1701124"/>
        <a:ext cx="74666" cy="115662"/>
      </dsp:txXfrm>
    </dsp:sp>
    <dsp:sp modelId="{9FE8DFD8-075E-4E72-8105-1A953CEC5655}">
      <dsp:nvSpPr>
        <dsp:cNvPr id="0" name=""/>
        <dsp:cNvSpPr/>
      </dsp:nvSpPr>
      <dsp:spPr>
        <a:xfrm>
          <a:off x="162797" y="1328411"/>
          <a:ext cx="861088" cy="861088"/>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lv-LV" sz="800" b="1" kern="1200">
              <a:solidFill>
                <a:sysClr val="window" lastClr="FFFFFF"/>
              </a:solidFill>
              <a:latin typeface="Times New Roman" panose="02020603050405020304" pitchFamily="18" charset="0"/>
              <a:ea typeface="+mn-ea"/>
              <a:cs typeface="Times New Roman" panose="02020603050405020304" pitchFamily="18" charset="0"/>
            </a:rPr>
            <a:t>Nodokļu maksātāju pakalpojumu digitalizācija</a:t>
          </a:r>
        </a:p>
      </dsp:txBody>
      <dsp:txXfrm>
        <a:off x="288900" y="1454514"/>
        <a:ext cx="608882" cy="608882"/>
      </dsp:txXfrm>
    </dsp:sp>
    <dsp:sp modelId="{D53F27CD-7A42-44AF-A8E2-E0BA4CDA0E4E}">
      <dsp:nvSpPr>
        <dsp:cNvPr id="0" name=""/>
        <dsp:cNvSpPr/>
      </dsp:nvSpPr>
      <dsp:spPr>
        <a:xfrm rot="13500000">
          <a:off x="1305495" y="1100529"/>
          <a:ext cx="103464" cy="192770"/>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lv-LV" sz="800" kern="1200">
            <a:solidFill>
              <a:sysClr val="window" lastClr="FFFFFF"/>
            </a:solidFill>
            <a:latin typeface="Calibri" panose="020F0502020204030204"/>
            <a:ea typeface="+mn-ea"/>
            <a:cs typeface="+mn-cs"/>
          </a:endParaRPr>
        </a:p>
      </dsp:txBody>
      <dsp:txXfrm rot="10800000">
        <a:off x="1331988" y="1150057"/>
        <a:ext cx="72425" cy="115662"/>
      </dsp:txXfrm>
    </dsp:sp>
    <dsp:sp modelId="{0FE347EC-F893-49FA-A062-924B29F2C328}">
      <dsp:nvSpPr>
        <dsp:cNvPr id="0" name=""/>
        <dsp:cNvSpPr/>
      </dsp:nvSpPr>
      <dsp:spPr>
        <a:xfrm>
          <a:off x="551152" y="390839"/>
          <a:ext cx="861088" cy="861088"/>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lv-LV" sz="800" b="1" kern="1200">
              <a:solidFill>
                <a:sysClr val="window" lastClr="FFFFFF"/>
              </a:solidFill>
              <a:latin typeface="Times New Roman" panose="02020603050405020304" pitchFamily="18" charset="0"/>
              <a:ea typeface="+mn-ea"/>
              <a:cs typeface="Times New Roman" panose="02020603050405020304" pitchFamily="18" charset="0"/>
            </a:rPr>
            <a:t>Pakalpojumu integrācija un API</a:t>
          </a:r>
        </a:p>
      </dsp:txBody>
      <dsp:txXfrm>
        <a:off x="677255" y="516942"/>
        <a:ext cx="608882" cy="608882"/>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36DEF-0837-489D-9967-77F3B7BE7E9F}">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53</TotalTime>
  <Pages>47</Pages>
  <Words>75585</Words>
  <Characters>43084</Characters>
  <Application>Microsoft Office Word</Application>
  <DocSecurity>0</DocSecurity>
  <Lines>359</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118433</CharactersWithSpaces>
  <SharedDoc>false</SharedDoc>
  <HLinks>
    <vt:vector size="192" baseType="variant">
      <vt:variant>
        <vt:i4>3014700</vt:i4>
      </vt:variant>
      <vt:variant>
        <vt:i4>102</vt:i4>
      </vt:variant>
      <vt:variant>
        <vt:i4>0</vt:i4>
      </vt:variant>
      <vt:variant>
        <vt:i4>5</vt:i4>
      </vt:variant>
      <vt:variant>
        <vt:lpwstr>https://www.vid.gov.lv/lv/muitas-un-uznemeju-konsultativa-padome-0</vt:lpwstr>
      </vt:variant>
      <vt:variant>
        <vt:lpwstr/>
      </vt:variant>
      <vt:variant>
        <vt:i4>1376330</vt:i4>
      </vt:variant>
      <vt:variant>
        <vt:i4>99</vt:i4>
      </vt:variant>
      <vt:variant>
        <vt:i4>0</vt:i4>
      </vt:variant>
      <vt:variant>
        <vt:i4>5</vt:i4>
      </vt:variant>
      <vt:variant>
        <vt:lpwstr>https://www.vid.gov.lv/lv/vid-akcizes-konsultativa-padome</vt:lpwstr>
      </vt:variant>
      <vt:variant>
        <vt:lpwstr/>
      </vt:variant>
      <vt:variant>
        <vt:i4>1966165</vt:i4>
      </vt:variant>
      <vt:variant>
        <vt:i4>96</vt:i4>
      </vt:variant>
      <vt:variant>
        <vt:i4>0</vt:i4>
      </vt:variant>
      <vt:variant>
        <vt:i4>5</vt:i4>
      </vt:variant>
      <vt:variant>
        <vt:lpwstr>https://www.vid.gov.lv/lv/vid-nodoklu-konsultativa-padome</vt:lpwstr>
      </vt:variant>
      <vt:variant>
        <vt:lpwstr/>
      </vt:variant>
      <vt:variant>
        <vt:i4>458823</vt:i4>
      </vt:variant>
      <vt:variant>
        <vt:i4>93</vt:i4>
      </vt:variant>
      <vt:variant>
        <vt:i4>0</vt:i4>
      </vt:variant>
      <vt:variant>
        <vt:i4>5</vt:i4>
      </vt:variant>
      <vt:variant>
        <vt:lpwstr>https://www.vid.gov.lv/lv/vid-attistibas-konsultativa-padome</vt:lpwstr>
      </vt:variant>
      <vt:variant>
        <vt:lpwstr/>
      </vt:variant>
      <vt:variant>
        <vt:i4>1769535</vt:i4>
      </vt:variant>
      <vt:variant>
        <vt:i4>86</vt:i4>
      </vt:variant>
      <vt:variant>
        <vt:i4>0</vt:i4>
      </vt:variant>
      <vt:variant>
        <vt:i4>5</vt:i4>
      </vt:variant>
      <vt:variant>
        <vt:lpwstr/>
      </vt:variant>
      <vt:variant>
        <vt:lpwstr>_Toc146887077</vt:lpwstr>
      </vt:variant>
      <vt:variant>
        <vt:i4>1769535</vt:i4>
      </vt:variant>
      <vt:variant>
        <vt:i4>80</vt:i4>
      </vt:variant>
      <vt:variant>
        <vt:i4>0</vt:i4>
      </vt:variant>
      <vt:variant>
        <vt:i4>5</vt:i4>
      </vt:variant>
      <vt:variant>
        <vt:lpwstr/>
      </vt:variant>
      <vt:variant>
        <vt:lpwstr>_Toc146887076</vt:lpwstr>
      </vt:variant>
      <vt:variant>
        <vt:i4>1769535</vt:i4>
      </vt:variant>
      <vt:variant>
        <vt:i4>74</vt:i4>
      </vt:variant>
      <vt:variant>
        <vt:i4>0</vt:i4>
      </vt:variant>
      <vt:variant>
        <vt:i4>5</vt:i4>
      </vt:variant>
      <vt:variant>
        <vt:lpwstr/>
      </vt:variant>
      <vt:variant>
        <vt:lpwstr>_Toc146887075</vt:lpwstr>
      </vt:variant>
      <vt:variant>
        <vt:i4>1769535</vt:i4>
      </vt:variant>
      <vt:variant>
        <vt:i4>68</vt:i4>
      </vt:variant>
      <vt:variant>
        <vt:i4>0</vt:i4>
      </vt:variant>
      <vt:variant>
        <vt:i4>5</vt:i4>
      </vt:variant>
      <vt:variant>
        <vt:lpwstr/>
      </vt:variant>
      <vt:variant>
        <vt:lpwstr>_Toc146887074</vt:lpwstr>
      </vt:variant>
      <vt:variant>
        <vt:i4>1769535</vt:i4>
      </vt:variant>
      <vt:variant>
        <vt:i4>62</vt:i4>
      </vt:variant>
      <vt:variant>
        <vt:i4>0</vt:i4>
      </vt:variant>
      <vt:variant>
        <vt:i4>5</vt:i4>
      </vt:variant>
      <vt:variant>
        <vt:lpwstr/>
      </vt:variant>
      <vt:variant>
        <vt:lpwstr>_Toc146887073</vt:lpwstr>
      </vt:variant>
      <vt:variant>
        <vt:i4>1769535</vt:i4>
      </vt:variant>
      <vt:variant>
        <vt:i4>56</vt:i4>
      </vt:variant>
      <vt:variant>
        <vt:i4>0</vt:i4>
      </vt:variant>
      <vt:variant>
        <vt:i4>5</vt:i4>
      </vt:variant>
      <vt:variant>
        <vt:lpwstr/>
      </vt:variant>
      <vt:variant>
        <vt:lpwstr>_Toc146887072</vt:lpwstr>
      </vt:variant>
      <vt:variant>
        <vt:i4>1769535</vt:i4>
      </vt:variant>
      <vt:variant>
        <vt:i4>50</vt:i4>
      </vt:variant>
      <vt:variant>
        <vt:i4>0</vt:i4>
      </vt:variant>
      <vt:variant>
        <vt:i4>5</vt:i4>
      </vt:variant>
      <vt:variant>
        <vt:lpwstr/>
      </vt:variant>
      <vt:variant>
        <vt:lpwstr>_Toc146887071</vt:lpwstr>
      </vt:variant>
      <vt:variant>
        <vt:i4>1769535</vt:i4>
      </vt:variant>
      <vt:variant>
        <vt:i4>44</vt:i4>
      </vt:variant>
      <vt:variant>
        <vt:i4>0</vt:i4>
      </vt:variant>
      <vt:variant>
        <vt:i4>5</vt:i4>
      </vt:variant>
      <vt:variant>
        <vt:lpwstr/>
      </vt:variant>
      <vt:variant>
        <vt:lpwstr>_Toc146887070</vt:lpwstr>
      </vt:variant>
      <vt:variant>
        <vt:i4>1703999</vt:i4>
      </vt:variant>
      <vt:variant>
        <vt:i4>38</vt:i4>
      </vt:variant>
      <vt:variant>
        <vt:i4>0</vt:i4>
      </vt:variant>
      <vt:variant>
        <vt:i4>5</vt:i4>
      </vt:variant>
      <vt:variant>
        <vt:lpwstr/>
      </vt:variant>
      <vt:variant>
        <vt:lpwstr>_Toc146887069</vt:lpwstr>
      </vt:variant>
      <vt:variant>
        <vt:i4>1703999</vt:i4>
      </vt:variant>
      <vt:variant>
        <vt:i4>32</vt:i4>
      </vt:variant>
      <vt:variant>
        <vt:i4>0</vt:i4>
      </vt:variant>
      <vt:variant>
        <vt:i4>5</vt:i4>
      </vt:variant>
      <vt:variant>
        <vt:lpwstr/>
      </vt:variant>
      <vt:variant>
        <vt:lpwstr>_Toc146887068</vt:lpwstr>
      </vt:variant>
      <vt:variant>
        <vt:i4>1703999</vt:i4>
      </vt:variant>
      <vt:variant>
        <vt:i4>26</vt:i4>
      </vt:variant>
      <vt:variant>
        <vt:i4>0</vt:i4>
      </vt:variant>
      <vt:variant>
        <vt:i4>5</vt:i4>
      </vt:variant>
      <vt:variant>
        <vt:lpwstr/>
      </vt:variant>
      <vt:variant>
        <vt:lpwstr>_Toc146887067</vt:lpwstr>
      </vt:variant>
      <vt:variant>
        <vt:i4>1703999</vt:i4>
      </vt:variant>
      <vt:variant>
        <vt:i4>20</vt:i4>
      </vt:variant>
      <vt:variant>
        <vt:i4>0</vt:i4>
      </vt:variant>
      <vt:variant>
        <vt:i4>5</vt:i4>
      </vt:variant>
      <vt:variant>
        <vt:lpwstr/>
      </vt:variant>
      <vt:variant>
        <vt:lpwstr>_Toc146887066</vt:lpwstr>
      </vt:variant>
      <vt:variant>
        <vt:i4>1703999</vt:i4>
      </vt:variant>
      <vt:variant>
        <vt:i4>14</vt:i4>
      </vt:variant>
      <vt:variant>
        <vt:i4>0</vt:i4>
      </vt:variant>
      <vt:variant>
        <vt:i4>5</vt:i4>
      </vt:variant>
      <vt:variant>
        <vt:lpwstr/>
      </vt:variant>
      <vt:variant>
        <vt:lpwstr>_Toc146887065</vt:lpwstr>
      </vt:variant>
      <vt:variant>
        <vt:i4>1703999</vt:i4>
      </vt:variant>
      <vt:variant>
        <vt:i4>8</vt:i4>
      </vt:variant>
      <vt:variant>
        <vt:i4>0</vt:i4>
      </vt:variant>
      <vt:variant>
        <vt:i4>5</vt:i4>
      </vt:variant>
      <vt:variant>
        <vt:lpwstr/>
      </vt:variant>
      <vt:variant>
        <vt:lpwstr>_Toc146887064</vt:lpwstr>
      </vt:variant>
      <vt:variant>
        <vt:i4>1703999</vt:i4>
      </vt:variant>
      <vt:variant>
        <vt:i4>2</vt:i4>
      </vt:variant>
      <vt:variant>
        <vt:i4>0</vt:i4>
      </vt:variant>
      <vt:variant>
        <vt:i4>5</vt:i4>
      </vt:variant>
      <vt:variant>
        <vt:lpwstr/>
      </vt:variant>
      <vt:variant>
        <vt:lpwstr>_Toc146887063</vt:lpwstr>
      </vt:variant>
      <vt:variant>
        <vt:i4>24641636</vt:i4>
      </vt:variant>
      <vt:variant>
        <vt:i4>36</vt:i4>
      </vt:variant>
      <vt:variant>
        <vt:i4>0</vt:i4>
      </vt:variant>
      <vt:variant>
        <vt:i4>5</vt:i4>
      </vt:variant>
      <vt:variant>
        <vt:lpwstr>https://www.fm.gov.lv/lv/jaunums/arpakalpojuma-gramatveziem-jasanem-licence-lidz-1-julijam.   Aplūkots</vt:lpwstr>
      </vt:variant>
      <vt:variant>
        <vt:lpwstr/>
      </vt:variant>
      <vt:variant>
        <vt:i4>6619182</vt:i4>
      </vt:variant>
      <vt:variant>
        <vt:i4>33</vt:i4>
      </vt:variant>
      <vt:variant>
        <vt:i4>0</vt:i4>
      </vt:variant>
      <vt:variant>
        <vt:i4>5</vt:i4>
      </vt:variant>
      <vt:variant>
        <vt:lpwstr>https://tap.mk.gov.lv/mk/tap/?pid=40273130</vt:lpwstr>
      </vt:variant>
      <vt:variant>
        <vt:lpwstr/>
      </vt:variant>
      <vt:variant>
        <vt:i4>1966165</vt:i4>
      </vt:variant>
      <vt:variant>
        <vt:i4>30</vt:i4>
      </vt:variant>
      <vt:variant>
        <vt:i4>0</vt:i4>
      </vt:variant>
      <vt:variant>
        <vt:i4>5</vt:i4>
      </vt:variant>
      <vt:variant>
        <vt:lpwstr>https://www.vid.gov.lv/lv/vid-nodoklu-konsultativa-padome</vt:lpwstr>
      </vt:variant>
      <vt:variant>
        <vt:lpwstr/>
      </vt:variant>
      <vt:variant>
        <vt:i4>4390927</vt:i4>
      </vt:variant>
      <vt:variant>
        <vt:i4>27</vt:i4>
      </vt:variant>
      <vt:variant>
        <vt:i4>0</vt:i4>
      </vt:variant>
      <vt:variant>
        <vt:i4>5</vt:i4>
      </vt:variant>
      <vt:variant>
        <vt:lpwstr>https://medias.vie-publique.fr/data_storage_s3/rapport/pdf/114000210.pdf</vt:lpwstr>
      </vt:variant>
      <vt:variant>
        <vt:lpwstr/>
      </vt:variant>
      <vt:variant>
        <vt:i4>5046273</vt:i4>
      </vt:variant>
      <vt:variant>
        <vt:i4>24</vt:i4>
      </vt:variant>
      <vt:variant>
        <vt:i4>0</vt:i4>
      </vt:variant>
      <vt:variant>
        <vt:i4>5</vt:i4>
      </vt:variant>
      <vt:variant>
        <vt:lpwstr>https://finlex.fi/fi/laki/ajantasa/1992/19920110</vt:lpwstr>
      </vt:variant>
      <vt:variant>
        <vt:lpwstr/>
      </vt:variant>
      <vt:variant>
        <vt:i4>7471223</vt:i4>
      </vt:variant>
      <vt:variant>
        <vt:i4>21</vt:i4>
      </vt:variant>
      <vt:variant>
        <vt:i4>0</vt:i4>
      </vt:variant>
      <vt:variant>
        <vt:i4>5</vt:i4>
      </vt:variant>
      <vt:variant>
        <vt:lpwstr>https://tulli.fi/en/about-us/our-activities/organisation-and-management</vt:lpwstr>
      </vt:variant>
      <vt:variant>
        <vt:lpwstr/>
      </vt:variant>
      <vt:variant>
        <vt:i4>2293873</vt:i4>
      </vt:variant>
      <vt:variant>
        <vt:i4>18</vt:i4>
      </vt:variant>
      <vt:variant>
        <vt:i4>0</vt:i4>
      </vt:variant>
      <vt:variant>
        <vt:i4>5</vt:i4>
      </vt:variant>
      <vt:variant>
        <vt:lpwstr>https://lrmuitine.lt/web/guest/strukturakontaktai/departamentas/bendrainformacija</vt:lpwstr>
      </vt:variant>
      <vt:variant>
        <vt:lpwstr>en</vt:lpwstr>
      </vt:variant>
      <vt:variant>
        <vt:i4>6094868</vt:i4>
      </vt:variant>
      <vt:variant>
        <vt:i4>15</vt:i4>
      </vt:variant>
      <vt:variant>
        <vt:i4>0</vt:i4>
      </vt:variant>
      <vt:variant>
        <vt:i4>5</vt:i4>
      </vt:variant>
      <vt:variant>
        <vt:lpwstr>https://www.riigiteataja.ee/akt/114032011042</vt:lpwstr>
      </vt:variant>
      <vt:variant>
        <vt:lpwstr/>
      </vt:variant>
      <vt:variant>
        <vt:i4>5701632</vt:i4>
      </vt:variant>
      <vt:variant>
        <vt:i4>12</vt:i4>
      </vt:variant>
      <vt:variant>
        <vt:i4>0</vt:i4>
      </vt:variant>
      <vt:variant>
        <vt:i4>5</vt:i4>
      </vt:variant>
      <vt:variant>
        <vt:lpwstr>https://data.rafit.org/?sk=5a3bd47d-bec2-41a9-8f37-e5dbb98e3dcf&amp;sid=1637356423160</vt:lpwstr>
      </vt:variant>
      <vt:variant>
        <vt:lpwstr/>
      </vt:variant>
      <vt:variant>
        <vt:i4>196700</vt:i4>
      </vt:variant>
      <vt:variant>
        <vt:i4>9</vt:i4>
      </vt:variant>
      <vt:variant>
        <vt:i4>0</vt:i4>
      </vt:variant>
      <vt:variant>
        <vt:i4>5</vt:i4>
      </vt:variant>
      <vt:variant>
        <vt:lpwstr>https://likumi.lv/ta/id/341706-par-valsts-parvaldes-modernizacijas-planu-2023-2027-gadam</vt:lpwstr>
      </vt:variant>
      <vt:variant>
        <vt:lpwstr/>
      </vt:variant>
      <vt:variant>
        <vt:i4>131155</vt:i4>
      </vt:variant>
      <vt:variant>
        <vt:i4>6</vt:i4>
      </vt:variant>
      <vt:variant>
        <vt:i4>0</vt:i4>
      </vt:variant>
      <vt:variant>
        <vt:i4>5</vt:i4>
      </vt:variant>
      <vt:variant>
        <vt:lpwstr>https://www.lrvk.gov.lv/lv/ieteikumu-ieviesana/ieteikumu-platforma/ieteikumu-parskats</vt:lpwstr>
      </vt:variant>
      <vt:variant>
        <vt:lpwstr/>
      </vt:variant>
      <vt:variant>
        <vt:i4>655376</vt:i4>
      </vt:variant>
      <vt:variant>
        <vt:i4>3</vt:i4>
      </vt:variant>
      <vt:variant>
        <vt:i4>0</vt:i4>
      </vt:variant>
      <vt:variant>
        <vt:i4>5</vt:i4>
      </vt:variant>
      <vt:variant>
        <vt:lpwstr>https://www.vid.gov.lv/lv/media/15573/download?attachment</vt:lpwstr>
      </vt:variant>
      <vt:variant>
        <vt:lpwstr/>
      </vt:variant>
      <vt:variant>
        <vt:i4>8126591</vt:i4>
      </vt:variant>
      <vt:variant>
        <vt:i4>0</vt:i4>
      </vt:variant>
      <vt:variant>
        <vt:i4>0</vt:i4>
      </vt:variant>
      <vt:variant>
        <vt:i4>5</vt:i4>
      </vt:variant>
      <vt:variant>
        <vt:lpwstr>https://www.vid.gov.lv/lv/strategija-plans-parskati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dc:creator>
  <cp:keywords/>
  <dc:description/>
  <cp:lastModifiedBy>Anna Senatova</cp:lastModifiedBy>
  <cp:revision>40</cp:revision>
  <cp:lastPrinted>2024-01-18T10:32:00Z</cp:lastPrinted>
  <dcterms:created xsi:type="dcterms:W3CDTF">2024-01-18T14:17:00Z</dcterms:created>
  <dcterms:modified xsi:type="dcterms:W3CDTF">2024-01-19T10:36:00Z</dcterms:modified>
</cp:coreProperties>
</file>