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C4E45" w14:textId="77777777" w:rsidR="000E0C39" w:rsidRPr="00DC3A50" w:rsidRDefault="000E0C39" w:rsidP="000E0C39">
      <w:pPr>
        <w:spacing w:after="160" w:line="259" w:lineRule="auto"/>
        <w:jc w:val="center"/>
        <w:rPr>
          <w:b/>
          <w:bCs/>
          <w:szCs w:val="28"/>
        </w:rPr>
      </w:pPr>
      <w:bookmarkStart w:id="0" w:name="_Hlk85201070"/>
      <w:bookmarkEnd w:id="0"/>
    </w:p>
    <w:p w14:paraId="4FAFD946" w14:textId="77777777" w:rsidR="000E0C39" w:rsidRPr="00DC3A50" w:rsidRDefault="000E0C39" w:rsidP="000E0C39">
      <w:pPr>
        <w:spacing w:after="160" w:line="259" w:lineRule="auto"/>
        <w:jc w:val="center"/>
        <w:rPr>
          <w:b/>
          <w:bCs/>
          <w:szCs w:val="28"/>
        </w:rPr>
      </w:pPr>
    </w:p>
    <w:p w14:paraId="37DB810C" w14:textId="77777777" w:rsidR="000E0C39" w:rsidRPr="00DC3A50" w:rsidRDefault="000E0C39" w:rsidP="000E0C39">
      <w:pPr>
        <w:spacing w:after="160" w:line="259" w:lineRule="auto"/>
        <w:jc w:val="center"/>
        <w:rPr>
          <w:b/>
          <w:bCs/>
          <w:szCs w:val="28"/>
        </w:rPr>
      </w:pPr>
    </w:p>
    <w:p w14:paraId="40D478E9" w14:textId="77777777" w:rsidR="000E0C39" w:rsidRPr="00DC3A50" w:rsidRDefault="000E0C39" w:rsidP="000E0C39">
      <w:pPr>
        <w:spacing w:after="160" w:line="259" w:lineRule="auto"/>
        <w:jc w:val="center"/>
        <w:rPr>
          <w:b/>
          <w:bCs/>
          <w:szCs w:val="28"/>
        </w:rPr>
      </w:pPr>
    </w:p>
    <w:p w14:paraId="5FB0BF0F" w14:textId="77777777" w:rsidR="000E0C39" w:rsidRPr="00DC3A50" w:rsidRDefault="000E0C39" w:rsidP="000E0C39">
      <w:pPr>
        <w:spacing w:after="160" w:line="259" w:lineRule="auto"/>
        <w:jc w:val="center"/>
        <w:rPr>
          <w:b/>
          <w:bCs/>
          <w:szCs w:val="28"/>
        </w:rPr>
      </w:pPr>
    </w:p>
    <w:p w14:paraId="50DE88D8" w14:textId="77777777" w:rsidR="000E0C39" w:rsidRPr="00DC3A50" w:rsidRDefault="000E0C39" w:rsidP="000E0C39">
      <w:pPr>
        <w:spacing w:after="160" w:line="259" w:lineRule="auto"/>
        <w:jc w:val="center"/>
        <w:rPr>
          <w:b/>
          <w:bCs/>
          <w:szCs w:val="28"/>
        </w:rPr>
      </w:pPr>
    </w:p>
    <w:p w14:paraId="701F5D94" w14:textId="77777777" w:rsidR="000E0C39" w:rsidRPr="00DC3A50" w:rsidRDefault="000E0C39" w:rsidP="000E0C39">
      <w:pPr>
        <w:spacing w:after="160" w:line="259" w:lineRule="auto"/>
        <w:jc w:val="center"/>
        <w:rPr>
          <w:b/>
          <w:bCs/>
          <w:szCs w:val="28"/>
        </w:rPr>
      </w:pPr>
    </w:p>
    <w:p w14:paraId="40ABB3F7" w14:textId="77777777" w:rsidR="000E0C39" w:rsidRPr="00DC3A50" w:rsidRDefault="000E0C39" w:rsidP="000E0C39">
      <w:pPr>
        <w:spacing w:after="160" w:line="259" w:lineRule="auto"/>
        <w:jc w:val="center"/>
        <w:rPr>
          <w:b/>
          <w:bCs/>
          <w:szCs w:val="28"/>
        </w:rPr>
      </w:pPr>
    </w:p>
    <w:p w14:paraId="7946CF3E" w14:textId="77777777" w:rsidR="000E0C39" w:rsidRPr="00DC3A50" w:rsidRDefault="000E0C39" w:rsidP="000E0C39">
      <w:pPr>
        <w:spacing w:after="160" w:line="259" w:lineRule="auto"/>
        <w:jc w:val="center"/>
        <w:rPr>
          <w:b/>
          <w:bCs/>
          <w:szCs w:val="28"/>
        </w:rPr>
      </w:pPr>
    </w:p>
    <w:p w14:paraId="321C1525" w14:textId="77777777" w:rsidR="000E0C39" w:rsidRPr="00DC3A50" w:rsidRDefault="000E0C39" w:rsidP="000E0C39">
      <w:pPr>
        <w:spacing w:after="160" w:line="259" w:lineRule="auto"/>
        <w:jc w:val="center"/>
        <w:rPr>
          <w:b/>
          <w:bCs/>
          <w:szCs w:val="28"/>
        </w:rPr>
      </w:pPr>
    </w:p>
    <w:p w14:paraId="697DB37D" w14:textId="2C8980B9" w:rsidR="000E0C39" w:rsidRPr="00473F4E" w:rsidRDefault="000E0C39" w:rsidP="000E0C39">
      <w:pPr>
        <w:spacing w:after="160" w:line="259" w:lineRule="auto"/>
        <w:jc w:val="center"/>
        <w:rPr>
          <w:b/>
          <w:bCs/>
          <w:sz w:val="40"/>
          <w:szCs w:val="40"/>
        </w:rPr>
      </w:pPr>
      <w:r w:rsidRPr="00473F4E">
        <w:rPr>
          <w:b/>
          <w:bCs/>
          <w:sz w:val="40"/>
          <w:szCs w:val="40"/>
        </w:rPr>
        <w:t>Mājokļu pieejamības pamatnostādnes</w:t>
      </w:r>
    </w:p>
    <w:p w14:paraId="662E690A" w14:textId="1FA06EFC" w:rsidR="000E0C39" w:rsidRPr="00473F4E" w:rsidRDefault="000E0C39" w:rsidP="000E0C39">
      <w:pPr>
        <w:spacing w:after="160" w:line="259" w:lineRule="auto"/>
        <w:jc w:val="center"/>
        <w:rPr>
          <w:b/>
          <w:bCs/>
          <w:sz w:val="40"/>
          <w:szCs w:val="40"/>
        </w:rPr>
      </w:pPr>
      <w:r w:rsidRPr="00473F4E">
        <w:rPr>
          <w:b/>
          <w:bCs/>
          <w:sz w:val="40"/>
          <w:szCs w:val="40"/>
        </w:rPr>
        <w:t>202</w:t>
      </w:r>
      <w:r w:rsidR="002F178A" w:rsidRPr="00473F4E">
        <w:rPr>
          <w:b/>
          <w:bCs/>
          <w:sz w:val="40"/>
          <w:szCs w:val="40"/>
        </w:rPr>
        <w:t>2</w:t>
      </w:r>
      <w:r w:rsidRPr="00473F4E">
        <w:rPr>
          <w:b/>
          <w:bCs/>
          <w:sz w:val="40"/>
          <w:szCs w:val="40"/>
        </w:rPr>
        <w:t>. – 2027.gadam</w:t>
      </w:r>
    </w:p>
    <w:p w14:paraId="591FD576" w14:textId="104FF31D" w:rsidR="000E0C39" w:rsidRPr="00473F4E" w:rsidRDefault="000E0C39">
      <w:pPr>
        <w:spacing w:after="160" w:line="259" w:lineRule="auto"/>
        <w:rPr>
          <w:b/>
          <w:bCs/>
          <w:szCs w:val="28"/>
        </w:rPr>
      </w:pPr>
      <w:r w:rsidRPr="00473F4E">
        <w:rPr>
          <w:b/>
          <w:bCs/>
          <w:szCs w:val="28"/>
        </w:rPr>
        <w:br w:type="page"/>
      </w:r>
    </w:p>
    <w:p w14:paraId="05332E6C" w14:textId="5D5320D8" w:rsidR="000E0C39" w:rsidRPr="00473F4E" w:rsidRDefault="000E0C39" w:rsidP="00DD392B">
      <w:pPr>
        <w:spacing w:after="160" w:line="259" w:lineRule="auto"/>
        <w:jc w:val="center"/>
        <w:rPr>
          <w:b/>
          <w:bCs/>
          <w:sz w:val="28"/>
          <w:szCs w:val="32"/>
        </w:rPr>
      </w:pPr>
      <w:r w:rsidRPr="00473F4E">
        <w:rPr>
          <w:b/>
          <w:bCs/>
          <w:sz w:val="28"/>
          <w:szCs w:val="32"/>
        </w:rPr>
        <w:lastRenderedPageBreak/>
        <w:t>Saturs</w:t>
      </w:r>
    </w:p>
    <w:p w14:paraId="58A82925" w14:textId="19E84274" w:rsidR="00D82A00" w:rsidRPr="00473F4E" w:rsidRDefault="00DD392B">
      <w:pPr>
        <w:pStyle w:val="TOC1"/>
        <w:rPr>
          <w:rFonts w:asciiTheme="minorHAnsi" w:eastAsiaTheme="minorEastAsia" w:hAnsiTheme="minorHAnsi"/>
          <w:noProof/>
          <w:sz w:val="22"/>
          <w:lang w:eastAsia="lv-LV"/>
        </w:rPr>
      </w:pPr>
      <w:r w:rsidRPr="00473F4E">
        <w:rPr>
          <w:b/>
          <w:bCs/>
          <w:szCs w:val="28"/>
        </w:rPr>
        <w:fldChar w:fldCharType="begin"/>
      </w:r>
      <w:r w:rsidRPr="00473F4E">
        <w:rPr>
          <w:b/>
          <w:bCs/>
          <w:szCs w:val="28"/>
        </w:rPr>
        <w:instrText xml:space="preserve"> TOC \h \z \t "Apakšvirsraksts;3;Virsraksts;2;Nodaļa;1" </w:instrText>
      </w:r>
      <w:r w:rsidRPr="00473F4E">
        <w:rPr>
          <w:b/>
          <w:bCs/>
          <w:szCs w:val="28"/>
        </w:rPr>
        <w:fldChar w:fldCharType="separate"/>
      </w:r>
      <w:hyperlink w:anchor="_Toc90859104" w:history="1">
        <w:r w:rsidR="00D82A00" w:rsidRPr="00473F4E">
          <w:rPr>
            <w:rStyle w:val="Hyperlink"/>
            <w:noProof/>
          </w:rPr>
          <w:t>1</w:t>
        </w:r>
        <w:r w:rsidR="00D82A00" w:rsidRPr="00473F4E">
          <w:rPr>
            <w:rFonts w:asciiTheme="minorHAnsi" w:eastAsiaTheme="minorEastAsia" w:hAnsiTheme="minorHAnsi"/>
            <w:noProof/>
            <w:sz w:val="22"/>
            <w:lang w:eastAsia="lv-LV"/>
          </w:rPr>
          <w:tab/>
        </w:r>
        <w:r w:rsidR="00D82A00" w:rsidRPr="00473F4E">
          <w:rPr>
            <w:rStyle w:val="Hyperlink"/>
            <w:noProof/>
          </w:rPr>
          <w:t>Saīsinājumi</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_Toc90859104 \h </w:instrText>
        </w:r>
        <w:r w:rsidR="00D82A00" w:rsidRPr="00473F4E">
          <w:rPr>
            <w:noProof/>
            <w:webHidden/>
          </w:rPr>
        </w:r>
        <w:r w:rsidR="00D82A00" w:rsidRPr="00473F4E">
          <w:rPr>
            <w:noProof/>
            <w:webHidden/>
          </w:rPr>
          <w:fldChar w:fldCharType="separate"/>
        </w:r>
        <w:r w:rsidR="00D82A00" w:rsidRPr="00473F4E">
          <w:rPr>
            <w:noProof/>
            <w:webHidden/>
          </w:rPr>
          <w:t>3</w:t>
        </w:r>
        <w:r w:rsidR="00D82A00" w:rsidRPr="00473F4E">
          <w:rPr>
            <w:noProof/>
            <w:webHidden/>
          </w:rPr>
          <w:fldChar w:fldCharType="end"/>
        </w:r>
      </w:hyperlink>
    </w:p>
    <w:p w14:paraId="463F57B1" w14:textId="31BE1048" w:rsidR="00D82A00" w:rsidRPr="00473F4E" w:rsidRDefault="006E557D">
      <w:pPr>
        <w:pStyle w:val="TOC1"/>
        <w:rPr>
          <w:rFonts w:asciiTheme="minorHAnsi" w:eastAsiaTheme="minorEastAsia" w:hAnsiTheme="minorHAnsi"/>
          <w:noProof/>
          <w:sz w:val="22"/>
          <w:lang w:eastAsia="lv-LV"/>
        </w:rPr>
      </w:pPr>
      <w:hyperlink w:anchor="_Toc90859105" w:history="1">
        <w:r w:rsidR="00D82A00" w:rsidRPr="00473F4E">
          <w:rPr>
            <w:rStyle w:val="Hyperlink"/>
            <w:noProof/>
          </w:rPr>
          <w:t>2</w:t>
        </w:r>
        <w:r w:rsidR="00D82A00" w:rsidRPr="00473F4E">
          <w:rPr>
            <w:rFonts w:asciiTheme="minorHAnsi" w:eastAsiaTheme="minorEastAsia" w:hAnsiTheme="minorHAnsi"/>
            <w:noProof/>
            <w:sz w:val="22"/>
            <w:lang w:eastAsia="lv-LV"/>
          </w:rPr>
          <w:tab/>
        </w:r>
        <w:r w:rsidR="00D82A00" w:rsidRPr="00473F4E">
          <w:rPr>
            <w:rStyle w:val="Hyperlink"/>
            <w:noProof/>
          </w:rPr>
          <w:t>Kopsavilkums</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_Toc90859105 \h </w:instrText>
        </w:r>
        <w:r w:rsidR="00D82A00" w:rsidRPr="00473F4E">
          <w:rPr>
            <w:noProof/>
            <w:webHidden/>
          </w:rPr>
        </w:r>
        <w:r w:rsidR="00D82A00" w:rsidRPr="00473F4E">
          <w:rPr>
            <w:noProof/>
            <w:webHidden/>
          </w:rPr>
          <w:fldChar w:fldCharType="separate"/>
        </w:r>
        <w:r w:rsidR="00D82A00" w:rsidRPr="00473F4E">
          <w:rPr>
            <w:noProof/>
            <w:webHidden/>
          </w:rPr>
          <w:t>4</w:t>
        </w:r>
        <w:r w:rsidR="00D82A00" w:rsidRPr="00473F4E">
          <w:rPr>
            <w:noProof/>
            <w:webHidden/>
          </w:rPr>
          <w:fldChar w:fldCharType="end"/>
        </w:r>
      </w:hyperlink>
    </w:p>
    <w:p w14:paraId="071406AF" w14:textId="5E478A6E" w:rsidR="00D82A00" w:rsidRPr="00473F4E" w:rsidRDefault="006E557D">
      <w:pPr>
        <w:pStyle w:val="TOC1"/>
        <w:rPr>
          <w:rFonts w:asciiTheme="minorHAnsi" w:eastAsiaTheme="minorEastAsia" w:hAnsiTheme="minorHAnsi"/>
          <w:noProof/>
          <w:sz w:val="22"/>
          <w:lang w:eastAsia="lv-LV"/>
        </w:rPr>
      </w:pPr>
      <w:hyperlink w:anchor="_Toc90859106" w:history="1">
        <w:r w:rsidR="00D82A00" w:rsidRPr="00473F4E">
          <w:rPr>
            <w:rStyle w:val="Hyperlink"/>
            <w:noProof/>
          </w:rPr>
          <w:t>3</w:t>
        </w:r>
        <w:r w:rsidR="00D82A00" w:rsidRPr="00473F4E">
          <w:rPr>
            <w:rFonts w:asciiTheme="minorHAnsi" w:eastAsiaTheme="minorEastAsia" w:hAnsiTheme="minorHAnsi"/>
            <w:noProof/>
            <w:sz w:val="22"/>
            <w:lang w:eastAsia="lv-LV"/>
          </w:rPr>
          <w:tab/>
        </w:r>
        <w:r w:rsidR="00D82A00" w:rsidRPr="00473F4E">
          <w:rPr>
            <w:rStyle w:val="Hyperlink"/>
            <w:noProof/>
          </w:rPr>
          <w:t>Ievads</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_Toc90859106 \h </w:instrText>
        </w:r>
        <w:r w:rsidR="00D82A00" w:rsidRPr="00473F4E">
          <w:rPr>
            <w:noProof/>
            <w:webHidden/>
          </w:rPr>
        </w:r>
        <w:r w:rsidR="00D82A00" w:rsidRPr="00473F4E">
          <w:rPr>
            <w:noProof/>
            <w:webHidden/>
          </w:rPr>
          <w:fldChar w:fldCharType="separate"/>
        </w:r>
        <w:r w:rsidR="00D82A00" w:rsidRPr="00473F4E">
          <w:rPr>
            <w:noProof/>
            <w:webHidden/>
          </w:rPr>
          <w:t>6</w:t>
        </w:r>
        <w:r w:rsidR="00D82A00" w:rsidRPr="00473F4E">
          <w:rPr>
            <w:noProof/>
            <w:webHidden/>
          </w:rPr>
          <w:fldChar w:fldCharType="end"/>
        </w:r>
      </w:hyperlink>
    </w:p>
    <w:p w14:paraId="265111D6" w14:textId="099527E1" w:rsidR="00D82A00" w:rsidRPr="00473F4E" w:rsidRDefault="006E557D">
      <w:pPr>
        <w:pStyle w:val="TOC1"/>
        <w:rPr>
          <w:rFonts w:asciiTheme="minorHAnsi" w:eastAsiaTheme="minorEastAsia" w:hAnsiTheme="minorHAnsi"/>
          <w:noProof/>
          <w:sz w:val="22"/>
          <w:lang w:eastAsia="lv-LV"/>
        </w:rPr>
      </w:pPr>
      <w:hyperlink w:anchor="_Toc90859107" w:history="1">
        <w:r w:rsidR="00D82A00" w:rsidRPr="00473F4E">
          <w:rPr>
            <w:rStyle w:val="Hyperlink"/>
            <w:noProof/>
          </w:rPr>
          <w:t>4</w:t>
        </w:r>
        <w:r w:rsidR="00D82A00" w:rsidRPr="00473F4E">
          <w:rPr>
            <w:rFonts w:asciiTheme="minorHAnsi" w:eastAsiaTheme="minorEastAsia" w:hAnsiTheme="minorHAnsi"/>
            <w:noProof/>
            <w:sz w:val="22"/>
            <w:lang w:eastAsia="lv-LV"/>
          </w:rPr>
          <w:tab/>
        </w:r>
        <w:r w:rsidR="00D82A00" w:rsidRPr="00473F4E">
          <w:rPr>
            <w:rStyle w:val="Hyperlink"/>
            <w:noProof/>
          </w:rPr>
          <w:t>Politikas rezultāti un rezultatīvie rādītāji</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_Toc90859107 \h </w:instrText>
        </w:r>
        <w:r w:rsidR="00D82A00" w:rsidRPr="00473F4E">
          <w:rPr>
            <w:noProof/>
            <w:webHidden/>
          </w:rPr>
        </w:r>
        <w:r w:rsidR="00D82A00" w:rsidRPr="00473F4E">
          <w:rPr>
            <w:noProof/>
            <w:webHidden/>
          </w:rPr>
          <w:fldChar w:fldCharType="separate"/>
        </w:r>
        <w:r w:rsidR="00D82A00" w:rsidRPr="00473F4E">
          <w:rPr>
            <w:noProof/>
            <w:webHidden/>
          </w:rPr>
          <w:t>8</w:t>
        </w:r>
        <w:r w:rsidR="00D82A00" w:rsidRPr="00473F4E">
          <w:rPr>
            <w:noProof/>
            <w:webHidden/>
          </w:rPr>
          <w:fldChar w:fldCharType="end"/>
        </w:r>
      </w:hyperlink>
    </w:p>
    <w:p w14:paraId="0F26034E" w14:textId="66DDD4CA" w:rsidR="00D82A00" w:rsidRPr="00473F4E" w:rsidRDefault="006E557D">
      <w:pPr>
        <w:pStyle w:val="TOC1"/>
        <w:rPr>
          <w:rFonts w:asciiTheme="minorHAnsi" w:eastAsiaTheme="minorEastAsia" w:hAnsiTheme="minorHAnsi"/>
          <w:noProof/>
          <w:sz w:val="22"/>
          <w:lang w:eastAsia="lv-LV"/>
        </w:rPr>
      </w:pPr>
      <w:hyperlink w:anchor="_Toc90859108" w:history="1">
        <w:r w:rsidR="00D82A00" w:rsidRPr="00473F4E">
          <w:rPr>
            <w:rStyle w:val="Hyperlink"/>
            <w:noProof/>
          </w:rPr>
          <w:t>5</w:t>
        </w:r>
        <w:r w:rsidR="00D82A00" w:rsidRPr="00473F4E">
          <w:rPr>
            <w:rFonts w:asciiTheme="minorHAnsi" w:eastAsiaTheme="minorEastAsia" w:hAnsiTheme="minorHAnsi"/>
            <w:noProof/>
            <w:sz w:val="22"/>
            <w:lang w:eastAsia="lv-LV"/>
          </w:rPr>
          <w:tab/>
        </w:r>
        <w:r w:rsidR="00D82A00" w:rsidRPr="00473F4E">
          <w:rPr>
            <w:rStyle w:val="Hyperlink"/>
            <w:noProof/>
          </w:rPr>
          <w:t>Pastāvošā situācija mājokļu pieejamībā Latvijā</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_Toc90859108 \h </w:instrText>
        </w:r>
        <w:r w:rsidR="00D82A00" w:rsidRPr="00473F4E">
          <w:rPr>
            <w:noProof/>
            <w:webHidden/>
          </w:rPr>
        </w:r>
        <w:r w:rsidR="00D82A00" w:rsidRPr="00473F4E">
          <w:rPr>
            <w:noProof/>
            <w:webHidden/>
          </w:rPr>
          <w:fldChar w:fldCharType="separate"/>
        </w:r>
        <w:r w:rsidR="00D82A00" w:rsidRPr="00473F4E">
          <w:rPr>
            <w:noProof/>
            <w:webHidden/>
          </w:rPr>
          <w:t>9</w:t>
        </w:r>
        <w:r w:rsidR="00D82A00" w:rsidRPr="00473F4E">
          <w:rPr>
            <w:noProof/>
            <w:webHidden/>
          </w:rPr>
          <w:fldChar w:fldCharType="end"/>
        </w:r>
      </w:hyperlink>
    </w:p>
    <w:p w14:paraId="40598288" w14:textId="4438696B" w:rsidR="00D82A00" w:rsidRPr="00473F4E" w:rsidRDefault="006E557D">
      <w:pPr>
        <w:pStyle w:val="TOC2"/>
        <w:rPr>
          <w:rFonts w:asciiTheme="minorHAnsi" w:eastAsiaTheme="minorEastAsia" w:hAnsiTheme="minorHAnsi"/>
          <w:noProof/>
          <w:sz w:val="22"/>
          <w:lang w:eastAsia="lv-LV"/>
        </w:rPr>
      </w:pPr>
      <w:hyperlink w:anchor="_Toc90859109" w:history="1">
        <w:r w:rsidR="00D82A00" w:rsidRPr="00473F4E">
          <w:rPr>
            <w:rStyle w:val="Hyperlink"/>
            <w:noProof/>
          </w:rPr>
          <w:t>5.1</w:t>
        </w:r>
        <w:r w:rsidR="00D82A00" w:rsidRPr="00473F4E">
          <w:rPr>
            <w:rFonts w:asciiTheme="minorHAnsi" w:eastAsiaTheme="minorEastAsia" w:hAnsiTheme="minorHAnsi"/>
            <w:noProof/>
            <w:sz w:val="22"/>
            <w:lang w:eastAsia="lv-LV"/>
          </w:rPr>
          <w:tab/>
        </w:r>
        <w:r w:rsidR="00D82A00" w:rsidRPr="00473F4E">
          <w:rPr>
            <w:rStyle w:val="Hyperlink"/>
            <w:noProof/>
          </w:rPr>
          <w:t>Esošais dzīvojamais fonds</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_Toc90859109 \h </w:instrText>
        </w:r>
        <w:r w:rsidR="00D82A00" w:rsidRPr="00473F4E">
          <w:rPr>
            <w:noProof/>
            <w:webHidden/>
          </w:rPr>
        </w:r>
        <w:r w:rsidR="00D82A00" w:rsidRPr="00473F4E">
          <w:rPr>
            <w:noProof/>
            <w:webHidden/>
          </w:rPr>
          <w:fldChar w:fldCharType="separate"/>
        </w:r>
        <w:r w:rsidR="00D82A00" w:rsidRPr="00473F4E">
          <w:rPr>
            <w:noProof/>
            <w:webHidden/>
          </w:rPr>
          <w:t>9</w:t>
        </w:r>
        <w:r w:rsidR="00D82A00" w:rsidRPr="00473F4E">
          <w:rPr>
            <w:noProof/>
            <w:webHidden/>
          </w:rPr>
          <w:fldChar w:fldCharType="end"/>
        </w:r>
      </w:hyperlink>
    </w:p>
    <w:p w14:paraId="44F161EA" w14:textId="3486D789" w:rsidR="00D82A00" w:rsidRPr="00473F4E" w:rsidRDefault="006E557D">
      <w:pPr>
        <w:pStyle w:val="TOC2"/>
        <w:rPr>
          <w:rFonts w:asciiTheme="minorHAnsi" w:eastAsiaTheme="minorEastAsia" w:hAnsiTheme="minorHAnsi"/>
          <w:noProof/>
          <w:sz w:val="22"/>
          <w:lang w:eastAsia="lv-LV"/>
        </w:rPr>
      </w:pPr>
      <w:hyperlink w:anchor="_Toc90859110" w:history="1">
        <w:r w:rsidR="00D82A00" w:rsidRPr="00473F4E">
          <w:rPr>
            <w:rStyle w:val="Hyperlink"/>
            <w:noProof/>
          </w:rPr>
          <w:t>5.2</w:t>
        </w:r>
        <w:r w:rsidR="00D82A00" w:rsidRPr="00473F4E">
          <w:rPr>
            <w:rFonts w:asciiTheme="minorHAnsi" w:eastAsiaTheme="minorEastAsia" w:hAnsiTheme="minorHAnsi"/>
            <w:noProof/>
            <w:sz w:val="22"/>
            <w:lang w:eastAsia="lv-LV"/>
          </w:rPr>
          <w:tab/>
        </w:r>
        <w:r w:rsidR="00D82A00" w:rsidRPr="00473F4E">
          <w:rPr>
            <w:rStyle w:val="Hyperlink"/>
            <w:noProof/>
          </w:rPr>
          <w:t>Mājokļu pieejamības raksturojums</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_Toc90859110 \h </w:instrText>
        </w:r>
        <w:r w:rsidR="00D82A00" w:rsidRPr="00473F4E">
          <w:rPr>
            <w:noProof/>
            <w:webHidden/>
          </w:rPr>
        </w:r>
        <w:r w:rsidR="00D82A00" w:rsidRPr="00473F4E">
          <w:rPr>
            <w:noProof/>
            <w:webHidden/>
          </w:rPr>
          <w:fldChar w:fldCharType="separate"/>
        </w:r>
        <w:r w:rsidR="00D82A00" w:rsidRPr="00473F4E">
          <w:rPr>
            <w:noProof/>
            <w:webHidden/>
          </w:rPr>
          <w:t>12</w:t>
        </w:r>
        <w:r w:rsidR="00D82A00" w:rsidRPr="00473F4E">
          <w:rPr>
            <w:noProof/>
            <w:webHidden/>
          </w:rPr>
          <w:fldChar w:fldCharType="end"/>
        </w:r>
      </w:hyperlink>
    </w:p>
    <w:p w14:paraId="7B4624EC" w14:textId="1A5F05AA" w:rsidR="00D82A00" w:rsidRPr="00473F4E" w:rsidRDefault="006E557D">
      <w:pPr>
        <w:pStyle w:val="TOC1"/>
        <w:rPr>
          <w:rFonts w:asciiTheme="minorHAnsi" w:eastAsiaTheme="minorEastAsia" w:hAnsiTheme="minorHAnsi"/>
          <w:noProof/>
          <w:sz w:val="22"/>
          <w:lang w:eastAsia="lv-LV"/>
        </w:rPr>
      </w:pPr>
      <w:hyperlink w:anchor="_Toc90859111" w:history="1">
        <w:r w:rsidR="00D82A00" w:rsidRPr="00473F4E">
          <w:rPr>
            <w:rStyle w:val="Hyperlink"/>
            <w:noProof/>
          </w:rPr>
          <w:t>6</w:t>
        </w:r>
        <w:r w:rsidR="00D82A00" w:rsidRPr="00473F4E">
          <w:rPr>
            <w:rFonts w:asciiTheme="minorHAnsi" w:eastAsiaTheme="minorEastAsia" w:hAnsiTheme="minorHAnsi"/>
            <w:noProof/>
            <w:sz w:val="22"/>
            <w:lang w:eastAsia="lv-LV"/>
          </w:rPr>
          <w:tab/>
        </w:r>
        <w:r w:rsidR="00D82A00" w:rsidRPr="00473F4E">
          <w:rPr>
            <w:rStyle w:val="Hyperlink"/>
            <w:noProof/>
          </w:rPr>
          <w:t>Rīcības virzieni un uzdevumi</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_Toc90859111 \h </w:instrText>
        </w:r>
        <w:r w:rsidR="00D82A00" w:rsidRPr="00473F4E">
          <w:rPr>
            <w:noProof/>
            <w:webHidden/>
          </w:rPr>
        </w:r>
        <w:r w:rsidR="00D82A00" w:rsidRPr="00473F4E">
          <w:rPr>
            <w:noProof/>
            <w:webHidden/>
          </w:rPr>
          <w:fldChar w:fldCharType="separate"/>
        </w:r>
        <w:r w:rsidR="00D82A00" w:rsidRPr="00473F4E">
          <w:rPr>
            <w:noProof/>
            <w:webHidden/>
          </w:rPr>
          <w:t>16</w:t>
        </w:r>
        <w:r w:rsidR="00D82A00" w:rsidRPr="00473F4E">
          <w:rPr>
            <w:noProof/>
            <w:webHidden/>
          </w:rPr>
          <w:fldChar w:fldCharType="end"/>
        </w:r>
      </w:hyperlink>
    </w:p>
    <w:p w14:paraId="4D03668C" w14:textId="7780223C" w:rsidR="00D82A00" w:rsidRPr="00473F4E" w:rsidRDefault="006E557D">
      <w:pPr>
        <w:pStyle w:val="TOC2"/>
        <w:rPr>
          <w:rFonts w:asciiTheme="minorHAnsi" w:eastAsiaTheme="minorEastAsia" w:hAnsiTheme="minorHAnsi"/>
          <w:noProof/>
          <w:sz w:val="22"/>
          <w:lang w:eastAsia="lv-LV"/>
        </w:rPr>
      </w:pPr>
      <w:hyperlink w:anchor="_Toc90859112" w:history="1">
        <w:r w:rsidR="00D82A00" w:rsidRPr="00473F4E">
          <w:rPr>
            <w:rStyle w:val="Hyperlink"/>
            <w:noProof/>
          </w:rPr>
          <w:t>6.1</w:t>
        </w:r>
        <w:r w:rsidR="00D82A00" w:rsidRPr="00473F4E">
          <w:rPr>
            <w:rFonts w:asciiTheme="minorHAnsi" w:eastAsiaTheme="minorEastAsia" w:hAnsiTheme="minorHAnsi"/>
            <w:noProof/>
            <w:sz w:val="22"/>
            <w:lang w:eastAsia="lv-LV"/>
          </w:rPr>
          <w:tab/>
        </w:r>
        <w:r w:rsidR="00D82A00" w:rsidRPr="00473F4E">
          <w:rPr>
            <w:rStyle w:val="Hyperlink"/>
            <w:noProof/>
          </w:rPr>
          <w:t>Palīdzības instrumenti mājokļu pieejamībai pieejami visām personu grupām, kurām ir nepieciešams atbalsts</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_Toc90859112 \h </w:instrText>
        </w:r>
        <w:r w:rsidR="00D82A00" w:rsidRPr="00473F4E">
          <w:rPr>
            <w:noProof/>
            <w:webHidden/>
          </w:rPr>
        </w:r>
        <w:r w:rsidR="00D82A00" w:rsidRPr="00473F4E">
          <w:rPr>
            <w:noProof/>
            <w:webHidden/>
          </w:rPr>
          <w:fldChar w:fldCharType="separate"/>
        </w:r>
        <w:r w:rsidR="00D82A00" w:rsidRPr="00473F4E">
          <w:rPr>
            <w:noProof/>
            <w:webHidden/>
          </w:rPr>
          <w:t>17</w:t>
        </w:r>
        <w:r w:rsidR="00D82A00" w:rsidRPr="00473F4E">
          <w:rPr>
            <w:noProof/>
            <w:webHidden/>
          </w:rPr>
          <w:fldChar w:fldCharType="end"/>
        </w:r>
      </w:hyperlink>
    </w:p>
    <w:p w14:paraId="1681E998" w14:textId="42FC884B" w:rsidR="00D82A00" w:rsidRPr="00473F4E" w:rsidRDefault="006E557D">
      <w:pPr>
        <w:pStyle w:val="TOC2"/>
        <w:rPr>
          <w:rFonts w:asciiTheme="minorHAnsi" w:eastAsiaTheme="minorEastAsia" w:hAnsiTheme="minorHAnsi"/>
          <w:noProof/>
          <w:sz w:val="22"/>
          <w:lang w:eastAsia="lv-LV"/>
        </w:rPr>
      </w:pPr>
      <w:hyperlink w:anchor="_Toc90859113" w:history="1">
        <w:r w:rsidR="00D82A00" w:rsidRPr="00473F4E">
          <w:rPr>
            <w:rStyle w:val="Hyperlink"/>
            <w:noProof/>
          </w:rPr>
          <w:t>6.2</w:t>
        </w:r>
        <w:r w:rsidR="00D82A00" w:rsidRPr="00473F4E">
          <w:rPr>
            <w:rFonts w:asciiTheme="minorHAnsi" w:eastAsiaTheme="minorEastAsia" w:hAnsiTheme="minorHAnsi"/>
            <w:noProof/>
            <w:sz w:val="22"/>
            <w:lang w:eastAsia="lv-LV"/>
          </w:rPr>
          <w:tab/>
        </w:r>
        <w:r w:rsidR="00D82A00" w:rsidRPr="00473F4E">
          <w:rPr>
            <w:rStyle w:val="Hyperlink"/>
            <w:noProof/>
          </w:rPr>
          <w:t>Regulējums un atbalsta mehānismi mudina iedzīvotājus veikt ieguldījums savu mājokļu nepieciešamo uzlabojumu veikšanai</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_Toc90859113 \h </w:instrText>
        </w:r>
        <w:r w:rsidR="00D82A00" w:rsidRPr="00473F4E">
          <w:rPr>
            <w:noProof/>
            <w:webHidden/>
          </w:rPr>
        </w:r>
        <w:r w:rsidR="00D82A00" w:rsidRPr="00473F4E">
          <w:rPr>
            <w:noProof/>
            <w:webHidden/>
          </w:rPr>
          <w:fldChar w:fldCharType="separate"/>
        </w:r>
        <w:r w:rsidR="00D82A00" w:rsidRPr="00473F4E">
          <w:rPr>
            <w:noProof/>
            <w:webHidden/>
          </w:rPr>
          <w:t>25</w:t>
        </w:r>
        <w:r w:rsidR="00D82A00" w:rsidRPr="00473F4E">
          <w:rPr>
            <w:noProof/>
            <w:webHidden/>
          </w:rPr>
          <w:fldChar w:fldCharType="end"/>
        </w:r>
      </w:hyperlink>
    </w:p>
    <w:p w14:paraId="10EB32CE" w14:textId="06FF5F07" w:rsidR="00D82A00" w:rsidRPr="00473F4E" w:rsidRDefault="006E557D">
      <w:pPr>
        <w:pStyle w:val="TOC2"/>
        <w:rPr>
          <w:rFonts w:asciiTheme="minorHAnsi" w:eastAsiaTheme="minorEastAsia" w:hAnsiTheme="minorHAnsi"/>
          <w:noProof/>
          <w:sz w:val="22"/>
          <w:lang w:eastAsia="lv-LV"/>
        </w:rPr>
      </w:pPr>
      <w:hyperlink w:anchor="_Toc90859114" w:history="1">
        <w:r w:rsidR="00D82A00" w:rsidRPr="00473F4E">
          <w:rPr>
            <w:rStyle w:val="Hyperlink"/>
            <w:noProof/>
          </w:rPr>
          <w:t>6.3</w:t>
        </w:r>
        <w:r w:rsidR="00D82A00" w:rsidRPr="00473F4E">
          <w:rPr>
            <w:rFonts w:asciiTheme="minorHAnsi" w:eastAsiaTheme="minorEastAsia" w:hAnsiTheme="minorHAnsi"/>
            <w:noProof/>
            <w:sz w:val="22"/>
            <w:lang w:eastAsia="lv-LV"/>
          </w:rPr>
          <w:tab/>
        </w:r>
        <w:r w:rsidR="00D82A00" w:rsidRPr="00473F4E">
          <w:rPr>
            <w:rStyle w:val="Hyperlink"/>
            <w:noProof/>
          </w:rPr>
          <w:t>Atbalsta mehānismi veicina kvalitatīvu zemas īres maksas mājokļu pieejamību</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_Toc90859114 \h </w:instrText>
        </w:r>
        <w:r w:rsidR="00D82A00" w:rsidRPr="00473F4E">
          <w:rPr>
            <w:noProof/>
            <w:webHidden/>
          </w:rPr>
        </w:r>
        <w:r w:rsidR="00D82A00" w:rsidRPr="00473F4E">
          <w:rPr>
            <w:noProof/>
            <w:webHidden/>
          </w:rPr>
          <w:fldChar w:fldCharType="separate"/>
        </w:r>
        <w:r w:rsidR="00D82A00" w:rsidRPr="00473F4E">
          <w:rPr>
            <w:noProof/>
            <w:webHidden/>
          </w:rPr>
          <w:t>28</w:t>
        </w:r>
        <w:r w:rsidR="00D82A00" w:rsidRPr="00473F4E">
          <w:rPr>
            <w:noProof/>
            <w:webHidden/>
          </w:rPr>
          <w:fldChar w:fldCharType="end"/>
        </w:r>
      </w:hyperlink>
    </w:p>
    <w:p w14:paraId="2A08C05C" w14:textId="02A4F458" w:rsidR="00D82A00" w:rsidRPr="00473F4E" w:rsidRDefault="006E557D">
      <w:pPr>
        <w:pStyle w:val="TOC2"/>
        <w:rPr>
          <w:rFonts w:asciiTheme="minorHAnsi" w:eastAsiaTheme="minorEastAsia" w:hAnsiTheme="minorHAnsi"/>
          <w:noProof/>
          <w:sz w:val="22"/>
          <w:lang w:eastAsia="lv-LV"/>
        </w:rPr>
      </w:pPr>
      <w:hyperlink w:anchor="_Toc90859115" w:history="1">
        <w:r w:rsidR="00D82A00" w:rsidRPr="00473F4E">
          <w:rPr>
            <w:rStyle w:val="Hyperlink"/>
            <w:noProof/>
          </w:rPr>
          <w:t>6.4</w:t>
        </w:r>
        <w:r w:rsidR="00D82A00" w:rsidRPr="00473F4E">
          <w:rPr>
            <w:rFonts w:asciiTheme="minorHAnsi" w:eastAsiaTheme="minorEastAsia" w:hAnsiTheme="minorHAnsi"/>
            <w:noProof/>
            <w:sz w:val="22"/>
            <w:lang w:eastAsia="lv-LV"/>
          </w:rPr>
          <w:tab/>
        </w:r>
        <w:r w:rsidR="00D82A00" w:rsidRPr="00473F4E">
          <w:rPr>
            <w:rStyle w:val="Hyperlink"/>
            <w:noProof/>
          </w:rPr>
          <w:t>Atbalsta mehānismi veicina kvalitatīvu mājokļu pieejamību uz tirgus nosacījumiem</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_Toc90859115 \h </w:instrText>
        </w:r>
        <w:r w:rsidR="00D82A00" w:rsidRPr="00473F4E">
          <w:rPr>
            <w:noProof/>
            <w:webHidden/>
          </w:rPr>
        </w:r>
        <w:r w:rsidR="00D82A00" w:rsidRPr="00473F4E">
          <w:rPr>
            <w:noProof/>
            <w:webHidden/>
          </w:rPr>
          <w:fldChar w:fldCharType="separate"/>
        </w:r>
        <w:r w:rsidR="00D82A00" w:rsidRPr="00473F4E">
          <w:rPr>
            <w:noProof/>
            <w:webHidden/>
          </w:rPr>
          <w:t>31</w:t>
        </w:r>
        <w:r w:rsidR="00D82A00" w:rsidRPr="00473F4E">
          <w:rPr>
            <w:noProof/>
            <w:webHidden/>
          </w:rPr>
          <w:fldChar w:fldCharType="end"/>
        </w:r>
      </w:hyperlink>
    </w:p>
    <w:p w14:paraId="2CC853C1" w14:textId="75C4CE98" w:rsidR="00D82A00" w:rsidRPr="00473F4E" w:rsidRDefault="006E557D">
      <w:pPr>
        <w:pStyle w:val="TOC1"/>
        <w:rPr>
          <w:rFonts w:asciiTheme="minorHAnsi" w:eastAsiaTheme="minorEastAsia" w:hAnsiTheme="minorHAnsi"/>
          <w:noProof/>
          <w:sz w:val="22"/>
          <w:lang w:eastAsia="lv-LV"/>
        </w:rPr>
      </w:pPr>
      <w:hyperlink w:anchor="_Toc90859116" w:history="1">
        <w:r w:rsidR="00D82A00" w:rsidRPr="00473F4E">
          <w:rPr>
            <w:rStyle w:val="Hyperlink"/>
            <w:noProof/>
          </w:rPr>
          <w:t>7</w:t>
        </w:r>
        <w:r w:rsidR="00D82A00" w:rsidRPr="00473F4E">
          <w:rPr>
            <w:rFonts w:asciiTheme="minorHAnsi" w:eastAsiaTheme="minorEastAsia" w:hAnsiTheme="minorHAnsi"/>
            <w:noProof/>
            <w:sz w:val="22"/>
            <w:lang w:eastAsia="lv-LV"/>
          </w:rPr>
          <w:tab/>
        </w:r>
        <w:r w:rsidR="00D82A00" w:rsidRPr="00473F4E">
          <w:rPr>
            <w:rStyle w:val="Hyperlink"/>
            <w:noProof/>
          </w:rPr>
          <w:t>Ārpus stratēģijas dokumenta - Pielikumi</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_Toc90859116 \h </w:instrText>
        </w:r>
        <w:r w:rsidR="00D82A00" w:rsidRPr="00473F4E">
          <w:rPr>
            <w:noProof/>
            <w:webHidden/>
          </w:rPr>
        </w:r>
        <w:r w:rsidR="00D82A00" w:rsidRPr="00473F4E">
          <w:rPr>
            <w:noProof/>
            <w:webHidden/>
          </w:rPr>
          <w:fldChar w:fldCharType="separate"/>
        </w:r>
        <w:r w:rsidR="00D82A00" w:rsidRPr="00473F4E">
          <w:rPr>
            <w:noProof/>
            <w:webHidden/>
          </w:rPr>
          <w:t>37</w:t>
        </w:r>
        <w:r w:rsidR="00D82A00" w:rsidRPr="00473F4E">
          <w:rPr>
            <w:noProof/>
            <w:webHidden/>
          </w:rPr>
          <w:fldChar w:fldCharType="end"/>
        </w:r>
      </w:hyperlink>
    </w:p>
    <w:p w14:paraId="1C41CDC9" w14:textId="488A80F3" w:rsidR="00D82A00" w:rsidRPr="00473F4E" w:rsidRDefault="006E557D">
      <w:pPr>
        <w:pStyle w:val="TOC2"/>
        <w:rPr>
          <w:rFonts w:asciiTheme="minorHAnsi" w:eastAsiaTheme="minorEastAsia" w:hAnsiTheme="minorHAnsi"/>
          <w:noProof/>
          <w:sz w:val="22"/>
          <w:lang w:eastAsia="lv-LV"/>
        </w:rPr>
      </w:pPr>
      <w:hyperlink w:anchor="_Toc90859117" w:history="1">
        <w:r w:rsidR="00D82A00" w:rsidRPr="00473F4E">
          <w:rPr>
            <w:rStyle w:val="Hyperlink"/>
            <w:noProof/>
          </w:rPr>
          <w:t>7.1</w:t>
        </w:r>
        <w:r w:rsidR="00D82A00" w:rsidRPr="00473F4E">
          <w:rPr>
            <w:rFonts w:asciiTheme="minorHAnsi" w:eastAsiaTheme="minorEastAsia" w:hAnsiTheme="minorHAnsi"/>
            <w:noProof/>
            <w:sz w:val="22"/>
            <w:lang w:eastAsia="lv-LV"/>
          </w:rPr>
          <w:tab/>
        </w:r>
        <w:r w:rsidR="00D82A00" w:rsidRPr="00473F4E">
          <w:rPr>
            <w:rStyle w:val="Hyperlink"/>
            <w:noProof/>
          </w:rPr>
          <w:t>Rīcības virzieni un uzdevumi</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_Toc90859117 \h </w:instrText>
        </w:r>
        <w:r w:rsidR="00D82A00" w:rsidRPr="00473F4E">
          <w:rPr>
            <w:noProof/>
            <w:webHidden/>
          </w:rPr>
        </w:r>
        <w:r w:rsidR="00D82A00" w:rsidRPr="00473F4E">
          <w:rPr>
            <w:noProof/>
            <w:webHidden/>
          </w:rPr>
          <w:fldChar w:fldCharType="separate"/>
        </w:r>
        <w:r w:rsidR="00D82A00" w:rsidRPr="00473F4E">
          <w:rPr>
            <w:noProof/>
            <w:webHidden/>
          </w:rPr>
          <w:t>37</w:t>
        </w:r>
        <w:r w:rsidR="00D82A00" w:rsidRPr="00473F4E">
          <w:rPr>
            <w:noProof/>
            <w:webHidden/>
          </w:rPr>
          <w:fldChar w:fldCharType="end"/>
        </w:r>
      </w:hyperlink>
    </w:p>
    <w:p w14:paraId="2380541D" w14:textId="25F78CB6" w:rsidR="00D82A00" w:rsidRPr="00473F4E" w:rsidRDefault="006E557D">
      <w:pPr>
        <w:pStyle w:val="TOC2"/>
        <w:rPr>
          <w:rFonts w:asciiTheme="minorHAnsi" w:eastAsiaTheme="minorEastAsia" w:hAnsiTheme="minorHAnsi"/>
          <w:noProof/>
          <w:sz w:val="22"/>
          <w:lang w:eastAsia="lv-LV"/>
        </w:rPr>
      </w:pPr>
      <w:hyperlink w:anchor="_Toc90859118" w:history="1">
        <w:r w:rsidR="00D82A00" w:rsidRPr="00473F4E">
          <w:rPr>
            <w:rStyle w:val="Hyperlink"/>
            <w:noProof/>
          </w:rPr>
          <w:t>7.2</w:t>
        </w:r>
        <w:r w:rsidR="00D82A00" w:rsidRPr="00473F4E">
          <w:rPr>
            <w:rFonts w:asciiTheme="minorHAnsi" w:eastAsiaTheme="minorEastAsia" w:hAnsiTheme="minorHAnsi"/>
            <w:noProof/>
            <w:sz w:val="22"/>
            <w:lang w:eastAsia="lv-LV"/>
          </w:rPr>
          <w:tab/>
        </w:r>
        <w:r w:rsidR="00D82A00" w:rsidRPr="00473F4E">
          <w:rPr>
            <w:rStyle w:val="Hyperlink"/>
            <w:noProof/>
          </w:rPr>
          <w:t>Pamatnostādņu sasaiste ar politikas plānošanas dokumentiem un tiesību aktiem</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_Toc90859118 \h </w:instrText>
        </w:r>
        <w:r w:rsidR="00D82A00" w:rsidRPr="00473F4E">
          <w:rPr>
            <w:noProof/>
            <w:webHidden/>
          </w:rPr>
        </w:r>
        <w:r w:rsidR="00D82A00" w:rsidRPr="00473F4E">
          <w:rPr>
            <w:noProof/>
            <w:webHidden/>
          </w:rPr>
          <w:fldChar w:fldCharType="separate"/>
        </w:r>
        <w:r w:rsidR="00D82A00" w:rsidRPr="00473F4E">
          <w:rPr>
            <w:noProof/>
            <w:webHidden/>
          </w:rPr>
          <w:t>42</w:t>
        </w:r>
        <w:r w:rsidR="00D82A00" w:rsidRPr="00473F4E">
          <w:rPr>
            <w:noProof/>
            <w:webHidden/>
          </w:rPr>
          <w:fldChar w:fldCharType="end"/>
        </w:r>
      </w:hyperlink>
    </w:p>
    <w:p w14:paraId="0D27A9F1" w14:textId="786CB02D" w:rsidR="00D82A00" w:rsidRPr="00473F4E" w:rsidRDefault="006E557D">
      <w:pPr>
        <w:pStyle w:val="TOC2"/>
        <w:rPr>
          <w:rFonts w:asciiTheme="minorHAnsi" w:eastAsiaTheme="minorEastAsia" w:hAnsiTheme="minorHAnsi"/>
          <w:noProof/>
          <w:sz w:val="22"/>
          <w:lang w:eastAsia="lv-LV"/>
        </w:rPr>
      </w:pPr>
      <w:hyperlink w:anchor="_Toc90859119" w:history="1">
        <w:r w:rsidR="00D82A00" w:rsidRPr="00473F4E">
          <w:rPr>
            <w:rStyle w:val="Hyperlink"/>
            <w:noProof/>
          </w:rPr>
          <w:t>7.3</w:t>
        </w:r>
        <w:r w:rsidR="00D82A00" w:rsidRPr="00473F4E">
          <w:rPr>
            <w:rFonts w:asciiTheme="minorHAnsi" w:eastAsiaTheme="minorEastAsia" w:hAnsiTheme="minorHAnsi"/>
            <w:noProof/>
            <w:sz w:val="22"/>
            <w:lang w:eastAsia="lv-LV"/>
          </w:rPr>
          <w:tab/>
        </w:r>
        <w:r w:rsidR="00D82A00" w:rsidRPr="00473F4E">
          <w:rPr>
            <w:rStyle w:val="Hyperlink"/>
            <w:noProof/>
          </w:rPr>
          <w:t>Indikatīvais ietekmes novērtējums uz valsts un pašvaldību budžetiem</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_Toc90859119 \h </w:instrText>
        </w:r>
        <w:r w:rsidR="00D82A00" w:rsidRPr="00473F4E">
          <w:rPr>
            <w:noProof/>
            <w:webHidden/>
          </w:rPr>
        </w:r>
        <w:r w:rsidR="00D82A00" w:rsidRPr="00473F4E">
          <w:rPr>
            <w:noProof/>
            <w:webHidden/>
          </w:rPr>
          <w:fldChar w:fldCharType="separate"/>
        </w:r>
        <w:r w:rsidR="00D82A00" w:rsidRPr="00473F4E">
          <w:rPr>
            <w:noProof/>
            <w:webHidden/>
          </w:rPr>
          <w:t>45</w:t>
        </w:r>
        <w:r w:rsidR="00D82A00" w:rsidRPr="00473F4E">
          <w:rPr>
            <w:noProof/>
            <w:webHidden/>
          </w:rPr>
          <w:fldChar w:fldCharType="end"/>
        </w:r>
      </w:hyperlink>
    </w:p>
    <w:p w14:paraId="45AF2804" w14:textId="024337FC" w:rsidR="00D82A00" w:rsidRPr="00473F4E" w:rsidRDefault="006E557D">
      <w:pPr>
        <w:pStyle w:val="TOC1"/>
        <w:rPr>
          <w:rFonts w:asciiTheme="minorHAnsi" w:eastAsiaTheme="minorEastAsia" w:hAnsiTheme="minorHAnsi"/>
          <w:noProof/>
          <w:sz w:val="22"/>
          <w:lang w:eastAsia="lv-LV"/>
        </w:rPr>
      </w:pPr>
      <w:hyperlink w:anchor="_Toc90859120" w:history="1">
        <w:r w:rsidR="00D82A00" w:rsidRPr="00473F4E">
          <w:rPr>
            <w:rStyle w:val="Hyperlink"/>
            <w:noProof/>
          </w:rPr>
          <w:t>8</w:t>
        </w:r>
        <w:r w:rsidR="00D82A00" w:rsidRPr="00473F4E">
          <w:rPr>
            <w:rFonts w:asciiTheme="minorHAnsi" w:eastAsiaTheme="minorEastAsia" w:hAnsiTheme="minorHAnsi"/>
            <w:noProof/>
            <w:sz w:val="22"/>
            <w:lang w:eastAsia="lv-LV"/>
          </w:rPr>
          <w:tab/>
        </w:r>
        <w:r w:rsidR="00D82A00" w:rsidRPr="00473F4E">
          <w:rPr>
            <w:rStyle w:val="Hyperlink"/>
            <w:noProof/>
          </w:rPr>
          <w:t>Ārpus stratēģijas - Paziņojums par līdzdalības iespējām Ekonomikas ministrijas attīstības plānošanas dokumenta izstrādes procesā</w:t>
        </w:r>
        <w:r w:rsidR="00D82A00" w:rsidRPr="00473F4E">
          <w:rPr>
            <w:noProof/>
            <w:webHidden/>
          </w:rPr>
          <w:tab/>
        </w:r>
        <w:r w:rsidR="00D82A00" w:rsidRPr="00473F4E">
          <w:rPr>
            <w:noProof/>
            <w:webHidden/>
          </w:rPr>
          <w:fldChar w:fldCharType="begin"/>
        </w:r>
        <w:r w:rsidR="00D82A00" w:rsidRPr="00473F4E">
          <w:rPr>
            <w:noProof/>
            <w:webHidden/>
          </w:rPr>
          <w:instrText xml:space="preserve"> PAGEREF _Toc90859120 \h </w:instrText>
        </w:r>
        <w:r w:rsidR="00D82A00" w:rsidRPr="00473F4E">
          <w:rPr>
            <w:noProof/>
            <w:webHidden/>
          </w:rPr>
        </w:r>
        <w:r w:rsidR="00D82A00" w:rsidRPr="00473F4E">
          <w:rPr>
            <w:noProof/>
            <w:webHidden/>
          </w:rPr>
          <w:fldChar w:fldCharType="separate"/>
        </w:r>
        <w:r w:rsidR="00D82A00" w:rsidRPr="00473F4E">
          <w:rPr>
            <w:noProof/>
            <w:webHidden/>
          </w:rPr>
          <w:t>46</w:t>
        </w:r>
        <w:r w:rsidR="00D82A00" w:rsidRPr="00473F4E">
          <w:rPr>
            <w:noProof/>
            <w:webHidden/>
          </w:rPr>
          <w:fldChar w:fldCharType="end"/>
        </w:r>
      </w:hyperlink>
    </w:p>
    <w:p w14:paraId="70E6B24D" w14:textId="6B9EF465" w:rsidR="000E0C39" w:rsidRPr="00473F4E" w:rsidRDefault="00DD392B">
      <w:pPr>
        <w:spacing w:after="160" w:line="259" w:lineRule="auto"/>
        <w:rPr>
          <w:b/>
          <w:bCs/>
          <w:szCs w:val="28"/>
        </w:rPr>
      </w:pPr>
      <w:r w:rsidRPr="00473F4E">
        <w:rPr>
          <w:b/>
          <w:bCs/>
          <w:szCs w:val="28"/>
        </w:rPr>
        <w:fldChar w:fldCharType="end"/>
      </w:r>
    </w:p>
    <w:p w14:paraId="2C86DE07" w14:textId="49FCE03C" w:rsidR="000E0C39" w:rsidRPr="00473F4E" w:rsidRDefault="000E0C39">
      <w:pPr>
        <w:spacing w:after="160" w:line="259" w:lineRule="auto"/>
        <w:rPr>
          <w:b/>
          <w:bCs/>
          <w:szCs w:val="28"/>
        </w:rPr>
      </w:pPr>
      <w:r w:rsidRPr="00473F4E">
        <w:rPr>
          <w:b/>
          <w:bCs/>
          <w:szCs w:val="28"/>
        </w:rPr>
        <w:br w:type="page"/>
      </w:r>
    </w:p>
    <w:p w14:paraId="216C2D7B" w14:textId="6A54A332" w:rsidR="0098128D" w:rsidRPr="00473F4E" w:rsidRDefault="0098128D" w:rsidP="0098128D">
      <w:pPr>
        <w:pStyle w:val="Nodaa"/>
      </w:pPr>
      <w:bookmarkStart w:id="1" w:name="_Toc90859104"/>
      <w:r w:rsidRPr="00473F4E">
        <w:lastRenderedPageBreak/>
        <w:t>Saīsinājumi</w:t>
      </w:r>
      <w:bookmarkEnd w:id="1"/>
      <w:r w:rsidRPr="00473F4E">
        <w:t xml:space="preserve"> </w:t>
      </w:r>
    </w:p>
    <w:p w14:paraId="4E1980EE" w14:textId="593BFB94" w:rsidR="0098128D" w:rsidRPr="00473F4E" w:rsidRDefault="0098128D" w:rsidP="0098128D">
      <w:r w:rsidRPr="00473F4E">
        <w:rPr>
          <w:rFonts w:cs="Times New Roman"/>
        </w:rPr>
        <w:t xml:space="preserve">Altum - </w:t>
      </w:r>
      <w:r w:rsidRPr="00473F4E">
        <w:t>akciju sabiedrība “Attīstības finanšu institūcija Altum”</w:t>
      </w:r>
    </w:p>
    <w:p w14:paraId="6D2F394D" w14:textId="32231075" w:rsidR="00D72AD2" w:rsidRPr="00473F4E" w:rsidRDefault="00D72AD2" w:rsidP="0098128D">
      <w:r w:rsidRPr="00473F4E">
        <w:t>ANM – Atveseļošanās un noturības mehānisms</w:t>
      </w:r>
    </w:p>
    <w:p w14:paraId="4373FB9C" w14:textId="08337139" w:rsidR="0098128D" w:rsidRPr="00473F4E" w:rsidRDefault="0098128D" w:rsidP="0098128D">
      <w:r w:rsidRPr="00473F4E">
        <w:t>ANO – Apvienoto Nāciju Organizācija</w:t>
      </w:r>
    </w:p>
    <w:p w14:paraId="388B58E5" w14:textId="033E8E4E" w:rsidR="002E32BA" w:rsidRPr="00473F4E" w:rsidRDefault="002E32BA" w:rsidP="0098128D">
      <w:pPr>
        <w:rPr>
          <w:rFonts w:cs="Times New Roman"/>
        </w:rPr>
      </w:pPr>
      <w:r w:rsidRPr="00473F4E">
        <w:t>CEB – Eiropas Padomes Attīstības banka</w:t>
      </w:r>
    </w:p>
    <w:p w14:paraId="53885EA5" w14:textId="5B03F946" w:rsidR="0098128D" w:rsidRPr="00473F4E" w:rsidRDefault="0098128D" w:rsidP="0098128D">
      <w:r w:rsidRPr="00473F4E">
        <w:t>CSP – Centrālā statistikas pārvalde</w:t>
      </w:r>
    </w:p>
    <w:p w14:paraId="427EE166" w14:textId="61B56D6A" w:rsidR="002E32BA" w:rsidRPr="00473F4E" w:rsidRDefault="002E32BA" w:rsidP="0098128D">
      <w:r w:rsidRPr="00473F4E">
        <w:t>EIB – Eiropas Investīciju banka</w:t>
      </w:r>
    </w:p>
    <w:p w14:paraId="73B02195" w14:textId="77777777" w:rsidR="0098128D" w:rsidRPr="00473F4E" w:rsidRDefault="0098128D" w:rsidP="0098128D">
      <w:proofErr w:type="spellStart"/>
      <w:r w:rsidRPr="00473F4E">
        <w:t>Eirostat</w:t>
      </w:r>
      <w:proofErr w:type="spellEnd"/>
      <w:r w:rsidRPr="00473F4E">
        <w:t xml:space="preserve"> – Eiropas Savienības Statistikas birojs</w:t>
      </w:r>
    </w:p>
    <w:p w14:paraId="470535C2" w14:textId="344B895B" w:rsidR="0098128D" w:rsidRPr="00473F4E" w:rsidRDefault="0098128D" w:rsidP="0098128D">
      <w:r w:rsidRPr="00473F4E">
        <w:t>EM – Ekonomikas ministrija</w:t>
      </w:r>
    </w:p>
    <w:p w14:paraId="50E12F51" w14:textId="2497C2A0" w:rsidR="00624C0A" w:rsidRPr="00473F4E" w:rsidRDefault="00624C0A" w:rsidP="0098128D">
      <w:r w:rsidRPr="00473F4E">
        <w:t>ES – Eiropas Savienība</w:t>
      </w:r>
    </w:p>
    <w:p w14:paraId="6D123396" w14:textId="39B099A7" w:rsidR="00C17075" w:rsidRPr="00473F4E" w:rsidRDefault="00C17075" w:rsidP="0098128D">
      <w:r w:rsidRPr="00473F4E">
        <w:t>EK – Eiropas Komisija</w:t>
      </w:r>
    </w:p>
    <w:p w14:paraId="5842D1B8" w14:textId="71149AA9" w:rsidR="0098128D" w:rsidRPr="00473F4E" w:rsidRDefault="0098128D" w:rsidP="0098128D">
      <w:r w:rsidRPr="00473F4E">
        <w:t>FM – Finanšu ministrija</w:t>
      </w:r>
    </w:p>
    <w:p w14:paraId="3E7E277A" w14:textId="66DB97FC" w:rsidR="00722A53" w:rsidRPr="00473F4E" w:rsidRDefault="00722A53" w:rsidP="0098128D">
      <w:r w:rsidRPr="00473F4E">
        <w:t>GRT – g</w:t>
      </w:r>
      <w:r w:rsidR="009E4AB9" w:rsidRPr="00473F4E">
        <w:t>ar</w:t>
      </w:r>
      <w:r w:rsidRPr="00473F4E">
        <w:t xml:space="preserve">īga </w:t>
      </w:r>
      <w:r w:rsidR="009E4AB9" w:rsidRPr="00473F4E">
        <w:t>rakstura traucējumi</w:t>
      </w:r>
    </w:p>
    <w:p w14:paraId="375BBCFC" w14:textId="30BC7829" w:rsidR="004D73D6" w:rsidRPr="00473F4E" w:rsidRDefault="004D73D6" w:rsidP="0098128D">
      <w:r w:rsidRPr="00473F4E">
        <w:t>LDDK – Latvijas Darba devēju konfederācija</w:t>
      </w:r>
    </w:p>
    <w:p w14:paraId="089BA082" w14:textId="26965958" w:rsidR="0098128D" w:rsidRPr="00473F4E" w:rsidRDefault="0098128D" w:rsidP="0098128D">
      <w:r w:rsidRPr="00473F4E">
        <w:t>LM – Labklājības ministrija</w:t>
      </w:r>
    </w:p>
    <w:p w14:paraId="70EE5AAF" w14:textId="495A8E44" w:rsidR="00624C0A" w:rsidRPr="00473F4E" w:rsidRDefault="00624C0A" w:rsidP="0098128D">
      <w:r w:rsidRPr="00473F4E">
        <w:t>LPS – Latvijas Pašvaldību savienība</w:t>
      </w:r>
    </w:p>
    <w:p w14:paraId="3210AA95" w14:textId="501E8629" w:rsidR="004D73D6" w:rsidRPr="00473F4E" w:rsidRDefault="004D73D6" w:rsidP="0098128D">
      <w:r w:rsidRPr="00473F4E">
        <w:t>LTRK – Latvijas Tirdzniecības un rūpniecības kamera</w:t>
      </w:r>
    </w:p>
    <w:p w14:paraId="5569567E" w14:textId="1535D1D0" w:rsidR="0098128D" w:rsidRPr="00473F4E" w:rsidRDefault="0098128D" w:rsidP="0098128D">
      <w:r w:rsidRPr="00473F4E">
        <w:t>NAP – Nacionālais attīstības plāns 2021.-2027.gadam</w:t>
      </w:r>
    </w:p>
    <w:p w14:paraId="4528139D" w14:textId="7A7021DA" w:rsidR="0098128D" w:rsidRPr="00473F4E" w:rsidRDefault="0098128D" w:rsidP="0098128D">
      <w:r w:rsidRPr="00473F4E">
        <w:t>NVO – nevalstiskās organizācijas</w:t>
      </w:r>
    </w:p>
    <w:p w14:paraId="3ACFB3CA" w14:textId="6FBF9A85" w:rsidR="00C17075" w:rsidRPr="00473F4E" w:rsidRDefault="00C17075" w:rsidP="0098128D">
      <w:r w:rsidRPr="00473F4E">
        <w:t>OECD - Ekonomiskās sadarbības un attīstības organizācija</w:t>
      </w:r>
    </w:p>
    <w:p w14:paraId="2D8540D5" w14:textId="78454F75" w:rsidR="0098128D" w:rsidRPr="00473F4E" w:rsidRDefault="0098128D" w:rsidP="0098128D">
      <w:r w:rsidRPr="00473F4E">
        <w:t>PKC – Pārresoru koordinācijas centrs</w:t>
      </w:r>
    </w:p>
    <w:p w14:paraId="160621C9" w14:textId="49202C43" w:rsidR="00613D28" w:rsidRPr="00473F4E" w:rsidRDefault="00613D28" w:rsidP="0098128D">
      <w:proofErr w:type="spellStart"/>
      <w:r w:rsidRPr="00473F4E">
        <w:t>Providus</w:t>
      </w:r>
      <w:proofErr w:type="spellEnd"/>
      <w:r w:rsidRPr="00473F4E">
        <w:t xml:space="preserve"> - Biedrība “Sabiedriskās politikas centrs PROVIDUS”</w:t>
      </w:r>
    </w:p>
    <w:p w14:paraId="6C14FA33" w14:textId="77777777" w:rsidR="0098128D" w:rsidRPr="00473F4E" w:rsidRDefault="0098128D" w:rsidP="0098128D">
      <w:r w:rsidRPr="00473F4E">
        <w:t>VARAM – Vides aizsardzības un reģionālās attīstības ministrija</w:t>
      </w:r>
    </w:p>
    <w:p w14:paraId="1146E0CA" w14:textId="4C2ACFA1" w:rsidR="0098128D" w:rsidRPr="00473F4E" w:rsidRDefault="0098128D" w:rsidP="0098128D">
      <w:pPr>
        <w:pStyle w:val="Nodaa"/>
        <w:numPr>
          <w:ilvl w:val="0"/>
          <w:numId w:val="0"/>
        </w:numPr>
        <w:ind w:left="432"/>
        <w:jc w:val="both"/>
      </w:pPr>
      <w:r w:rsidRPr="00473F4E">
        <w:br w:type="page"/>
      </w:r>
    </w:p>
    <w:p w14:paraId="564733A8" w14:textId="69DEBA78" w:rsidR="0098128D" w:rsidRPr="00473F4E" w:rsidRDefault="0098128D" w:rsidP="00C0221E">
      <w:pPr>
        <w:pStyle w:val="Nodaa"/>
      </w:pPr>
      <w:bookmarkStart w:id="2" w:name="_Toc90859105"/>
      <w:r w:rsidRPr="00473F4E">
        <w:lastRenderedPageBreak/>
        <w:t>Kopsavilkums</w:t>
      </w:r>
      <w:bookmarkEnd w:id="2"/>
      <w:r w:rsidRPr="00473F4E">
        <w:t xml:space="preserve"> </w:t>
      </w:r>
    </w:p>
    <w:p w14:paraId="5CDAB97E" w14:textId="7B8D20FB" w:rsidR="00B33E86" w:rsidRPr="00473F4E" w:rsidRDefault="00B33E86" w:rsidP="00B33E86">
      <w:pPr>
        <w:pStyle w:val="Pamatteksts"/>
      </w:pPr>
      <w:r w:rsidRPr="00473F4E">
        <w:t>Mājokļa pieejamība ir</w:t>
      </w:r>
      <w:r w:rsidR="008358E4" w:rsidRPr="00473F4E">
        <w:t xml:space="preserve"> ne vien viena no </w:t>
      </w:r>
      <w:r w:rsidR="008358E4" w:rsidRPr="00473F4E">
        <w:rPr>
          <w:rStyle w:val="ApakvirsrakstsChar"/>
          <w:i w:val="0"/>
          <w:iCs/>
        </w:rPr>
        <w:t>iedzīvotāju pamatvajadzībām, bet arī</w:t>
      </w:r>
      <w:r w:rsidRPr="00473F4E">
        <w:t xml:space="preserve"> būtisks priekšnoteikums katra indivīda personības attīstībai un integrācijai sabiedrībā.</w:t>
      </w:r>
    </w:p>
    <w:p w14:paraId="46835CC6" w14:textId="4F68B18E" w:rsidR="00B33E86" w:rsidRPr="00473F4E" w:rsidRDefault="00B33E86" w:rsidP="00B33E86">
      <w:pPr>
        <w:pStyle w:val="Pamatteksts"/>
      </w:pPr>
      <w:r w:rsidRPr="00473F4E">
        <w:t xml:space="preserve">Mājokļu politika ir saistīta ar vispārējo nozaru politikām, iedzīvotāju labklājību, kā arī ar sociālās atstumtības mazināšanu, un līdz ar to tā raksturo valsts attīstību kopumā. Neskatoties uz strauju attīstību atsevišķās tautsaimniecības nozarēs, arvien aktuālāks kļūst jautājums par nepietiekamu mājokļa pieejamību un kvalitāti </w:t>
      </w:r>
      <w:r w:rsidR="00A52928" w:rsidRPr="00473F4E">
        <w:t xml:space="preserve">īpaši </w:t>
      </w:r>
      <w:r w:rsidRPr="00473F4E">
        <w:t>iedzīvotāju grupām, kas mājokli nevar atļauties uz tirgus nosacījumiem.</w:t>
      </w:r>
    </w:p>
    <w:p w14:paraId="3EE04BEC" w14:textId="77777777" w:rsidR="00447D6B" w:rsidRDefault="00DA0122" w:rsidP="00783FF0">
      <w:pPr>
        <w:pStyle w:val="Pamatteksts"/>
      </w:pPr>
      <w:r w:rsidRPr="00473F4E">
        <w:t xml:space="preserve">Mājokļu pieejamības problēma, </w:t>
      </w:r>
      <w:r w:rsidR="00EA2C87" w:rsidRPr="00473F4E">
        <w:t>kopš neatkarības atgūšanas</w:t>
      </w:r>
      <w:r w:rsidRPr="00473F4E">
        <w:t xml:space="preserve"> ir ilglaicīgi atstāta ar nepietiekamu finansējumu tās risināšanai. Tas </w:t>
      </w:r>
      <w:r w:rsidR="00A52928" w:rsidRPr="00473F4E">
        <w:t>daļēji</w:t>
      </w:r>
      <w:r w:rsidRPr="00473F4E">
        <w:t xml:space="preserve"> </w:t>
      </w:r>
      <w:r w:rsidR="00EA2C87" w:rsidRPr="00473F4E">
        <w:t xml:space="preserve">skaidrojams </w:t>
      </w:r>
      <w:r w:rsidRPr="00473F4E">
        <w:t>ar vēsturisk</w:t>
      </w:r>
      <w:r w:rsidR="00A52928" w:rsidRPr="00473F4E">
        <w:t>o</w:t>
      </w:r>
      <w:r w:rsidRPr="00473F4E">
        <w:t xml:space="preserve"> mājokļu privatizācijas procesu, </w:t>
      </w:r>
      <w:r w:rsidR="00EA2C87" w:rsidRPr="00473F4E">
        <w:t>kā rezultātā</w:t>
      </w:r>
      <w:r w:rsidRPr="00473F4E">
        <w:t xml:space="preserve"> divām trešdaļām Latvijas iedzīvotāju mājoklis pieder bez hipotekārā kredīta saistībām, tai skaitā </w:t>
      </w:r>
      <w:r w:rsidR="002D5FE9" w:rsidRPr="00473F4E">
        <w:t xml:space="preserve">mājsaimniecībām, </w:t>
      </w:r>
      <w:r w:rsidR="00B15F7E" w:rsidRPr="00473F4E">
        <w:t>ar viszemākajiem ienākumiem</w:t>
      </w:r>
      <w:r w:rsidR="00A9456C" w:rsidRPr="00473F4E">
        <w:t xml:space="preserve">, līdz ar to mājsaimniecību skaits, kas saskaras ar mājokļa </w:t>
      </w:r>
      <w:r w:rsidR="00EA2C87" w:rsidRPr="00473F4E">
        <w:t>trūkumu</w:t>
      </w:r>
      <w:r w:rsidR="00A9456C" w:rsidRPr="00473F4E">
        <w:t xml:space="preserve"> ir mazāks kā tas būtu tirgus situācijas apstākļos</w:t>
      </w:r>
      <w:r w:rsidR="00A52928" w:rsidRPr="00473F4E">
        <w:t xml:space="preserve"> tādejādi radot priekšstatu par pozitīvāku mājokļu pieejamības situāciju. </w:t>
      </w:r>
      <w:r w:rsidR="00447D6B">
        <w:t xml:space="preserve">Tāpat mājokļu pieejamības problēmas aktualitāti mazināja iedzīvotāju skaita mazināšanās, kas noved pie statistiski pieaugošas mājokļu platības uz vienu iedzīvotāju, lai gan liela daļa šo mājokļu ir sliktā tehniskā stāvoklī vai neatrodas teritorijās, kur ir nodarbinātības iespējas un līdz ar to pieprasījums pēc mājokļiem. </w:t>
      </w:r>
    </w:p>
    <w:p w14:paraId="71419668" w14:textId="1A5EB8B2" w:rsidR="00783FF0" w:rsidRPr="00473F4E" w:rsidRDefault="00A52928" w:rsidP="00783FF0">
      <w:pPr>
        <w:pStyle w:val="Pamatteksts"/>
      </w:pPr>
      <w:r w:rsidRPr="00473F4E">
        <w:t>Zemais pirktspējas līmenis Latvijā daudzos gadījumos ir radījis situāciju, ka mājsaimniecībām nav pietiekamu līdzekļu, lai savu mājokli uzturētu, tas ir noved</w:t>
      </w:r>
      <w:r w:rsidR="00EA2C87" w:rsidRPr="00473F4E">
        <w:t xml:space="preserve">is </w:t>
      </w:r>
      <w:r w:rsidRPr="00473F4E">
        <w:t xml:space="preserve">pie novecojuša dzīvojamā fonda, kas ir sliktā tehniskā stāvoklī. </w:t>
      </w:r>
    </w:p>
    <w:p w14:paraId="6CF0DD23" w14:textId="14A769AA" w:rsidR="00A52928" w:rsidRPr="00473F4E" w:rsidRDefault="00EA2C87" w:rsidP="00A52928">
      <w:pPr>
        <w:pStyle w:val="Pamatteksts"/>
      </w:pPr>
      <w:r w:rsidRPr="00473F4E">
        <w:t>M</w:t>
      </w:r>
      <w:r w:rsidR="00A52928" w:rsidRPr="00473F4E">
        <w:t>ājokļa pieejamības un kvalitātes problēmas ir</w:t>
      </w:r>
      <w:r w:rsidR="008358E4" w:rsidRPr="00473F4E">
        <w:t xml:space="preserve"> visu ienākumu grupu</w:t>
      </w:r>
      <w:r w:rsidR="00A52928" w:rsidRPr="00473F4E">
        <w:t xml:space="preserve"> mājsaimniecībām </w:t>
      </w:r>
      <w:r w:rsidR="008358E4" w:rsidRPr="00473F4E">
        <w:t>neatkarīgi no tā vai m</w:t>
      </w:r>
      <w:r w:rsidR="00FF3F51" w:rsidRPr="00473F4E">
        <w:t>ā</w:t>
      </w:r>
      <w:r w:rsidR="008358E4" w:rsidRPr="00473F4E">
        <w:t>joklis pieder mājsaimniecībai, vai arī tiek īrēts</w:t>
      </w:r>
      <w:r w:rsidR="00A52928" w:rsidRPr="00473F4E">
        <w:t>. Mājsaimniecības</w:t>
      </w:r>
      <w:r w:rsidRPr="00473F4E">
        <w:t xml:space="preserve"> ar pietiekamiem ienākumiem mājokļa iegādei vai īrei uz tirgus nosacījumiem bieži saskaras ar kvalitatīvu vai izmērā atbilstošu mājokļu piedāvājuma trūkumu, īpaši reģionos ar pieaugošu nodarbinātību. Savukārt </w:t>
      </w:r>
      <w:proofErr w:type="spellStart"/>
      <w:r w:rsidRPr="00473F4E">
        <w:t>mazaizsargātajām</w:t>
      </w:r>
      <w:proofErr w:type="spellEnd"/>
      <w:r w:rsidRPr="00473F4E">
        <w:t xml:space="preserve"> mājsaimniecībām, pat ja tās kvalificējas ierobežotajai palīdzībai mājokļu jautājumu risināšanai</w:t>
      </w:r>
      <w:r w:rsidR="008358E4" w:rsidRPr="00473F4E">
        <w:t xml:space="preserve"> līdz pašvaldības tām izīrē dzīvokli</w:t>
      </w:r>
      <w:r w:rsidR="00982718" w:rsidRPr="00473F4E">
        <w:t xml:space="preserve"> </w:t>
      </w:r>
      <w:r w:rsidRPr="00473F4E">
        <w:t>var nākties gaidīt rindā pat gadiem. Tai pat laikā ir mājsaimniecību loks ar augstāku ienākumu līmeni, kas liedz tām klasificēties mājokļa atbalstam, bet kuru ienākumi ir pārāk zemi, lai tās varētu atļauties mājokli uz tirgus nosacījumiem</w:t>
      </w:r>
      <w:r w:rsidR="00447D6B">
        <w:t>, vai arī tirgū nav pieejami mājsaimniecības vajadzībām atbilstoši mājokļi.</w:t>
      </w:r>
    </w:p>
    <w:p w14:paraId="459588BD" w14:textId="556F9189" w:rsidR="00783FF0" w:rsidRPr="00473F4E" w:rsidRDefault="008358E4" w:rsidP="00783FF0">
      <w:pPr>
        <w:pStyle w:val="Pamatteksts"/>
      </w:pPr>
      <w:r w:rsidRPr="00473F4E">
        <w:t xml:space="preserve">Kopumā ir </w:t>
      </w:r>
      <w:r w:rsidR="00E851F7" w:rsidRPr="00473F4E">
        <w:t xml:space="preserve">iespējams definēt </w:t>
      </w:r>
      <w:r w:rsidR="008F6AB6" w:rsidRPr="00473F4E">
        <w:t>4</w:t>
      </w:r>
      <w:r w:rsidR="00E851F7" w:rsidRPr="00473F4E">
        <w:t xml:space="preserve"> problēmu blokus, kuru ietvaros nepieciešama darbība, lai veicinātu mājokļu pieejamību:</w:t>
      </w:r>
    </w:p>
    <w:p w14:paraId="04E1E24C" w14:textId="3FAFF608" w:rsidR="00E851F7" w:rsidRPr="00473F4E" w:rsidRDefault="000F7A6D" w:rsidP="008F6AB6">
      <w:pPr>
        <w:pStyle w:val="Pamatteksts"/>
        <w:numPr>
          <w:ilvl w:val="0"/>
          <w:numId w:val="40"/>
        </w:numPr>
        <w:ind w:left="1418"/>
      </w:pPr>
      <w:r w:rsidRPr="00473F4E">
        <w:t>Mazaizsargātas p</w:t>
      </w:r>
      <w:r w:rsidR="00E851F7" w:rsidRPr="00473F4E">
        <w:t>ersonas nesaņem atbalstu vai pietiekamu atbalstu mājokļu pieejamības jautājumu risināšanai</w:t>
      </w:r>
      <w:r w:rsidR="008F6AB6" w:rsidRPr="00473F4E">
        <w:t xml:space="preserve"> un t</w:t>
      </w:r>
      <w:r w:rsidR="00E851F7" w:rsidRPr="00473F4E">
        <w:t>rūkst kvalitatīvi pašvaldības palīdzības sniegšanai paredzētie mājokļi</w:t>
      </w:r>
      <w:r w:rsidRPr="00473F4E">
        <w:t>;</w:t>
      </w:r>
    </w:p>
    <w:p w14:paraId="088102DD" w14:textId="5C7E6580" w:rsidR="003150AF" w:rsidRPr="00473F4E" w:rsidRDefault="003150AF" w:rsidP="005C77BD">
      <w:pPr>
        <w:pStyle w:val="Pamatteksts"/>
        <w:numPr>
          <w:ilvl w:val="0"/>
          <w:numId w:val="40"/>
        </w:numPr>
        <w:ind w:left="1418"/>
      </w:pPr>
      <w:r w:rsidRPr="00473F4E">
        <w:t>Trūkst izmaksu ziņā pieejamu kvalitatīvu mājokļu, ko iegādāties vai īrēt</w:t>
      </w:r>
      <w:r w:rsidR="000F7A6D" w:rsidRPr="00473F4E">
        <w:t>;</w:t>
      </w:r>
    </w:p>
    <w:p w14:paraId="052A45BE" w14:textId="64E4FC4D" w:rsidR="0047704B" w:rsidRPr="00473F4E" w:rsidRDefault="0047704B" w:rsidP="005C77BD">
      <w:pPr>
        <w:pStyle w:val="Pamatteksts"/>
        <w:numPr>
          <w:ilvl w:val="0"/>
          <w:numId w:val="40"/>
        </w:numPr>
        <w:ind w:left="1418"/>
      </w:pPr>
      <w:r w:rsidRPr="00473F4E">
        <w:t>Trūkst kvalitatīvu mājokļu uz tirgus nosacījumiem, ko iegādāties vai īrēt</w:t>
      </w:r>
      <w:r w:rsidR="000F7A6D" w:rsidRPr="00473F4E">
        <w:t>;</w:t>
      </w:r>
    </w:p>
    <w:p w14:paraId="39978F92" w14:textId="2CC38C2A" w:rsidR="000F7A6D" w:rsidRPr="00473F4E" w:rsidRDefault="000F7A6D" w:rsidP="000F7A6D">
      <w:pPr>
        <w:pStyle w:val="Pamatteksts"/>
        <w:numPr>
          <w:ilvl w:val="0"/>
          <w:numId w:val="40"/>
        </w:numPr>
        <w:ind w:left="1418"/>
      </w:pPr>
      <w:r w:rsidRPr="00473F4E">
        <w:t>Trūkst pamudinājuma un finanšu resursu veikt nepieciešamos uzlabojumus mājoklim.</w:t>
      </w:r>
    </w:p>
    <w:p w14:paraId="3179F48B" w14:textId="0B8E8E42" w:rsidR="003150AF" w:rsidRPr="00473F4E" w:rsidRDefault="00047018" w:rsidP="00FA73BC">
      <w:pPr>
        <w:pStyle w:val="Pamatteksts"/>
      </w:pPr>
      <w:r w:rsidRPr="00473F4E">
        <w:t>Izvērtējot identificētās problēmas, ir definēts mājokļu politikas mērķis un noteikti rīcības virzieni to sasniegšanai un rezultatīvie rādītāji</w:t>
      </w:r>
      <w:r w:rsidR="00571F3C" w:rsidRPr="00473F4E">
        <w:t>, kā arī piedāvāt</w:t>
      </w:r>
      <w:r w:rsidR="00934423" w:rsidRPr="00473F4E">
        <w:t>s</w:t>
      </w:r>
      <w:r w:rsidR="00571F3C" w:rsidRPr="00473F4E">
        <w:t xml:space="preserve"> redzējum</w:t>
      </w:r>
      <w:r w:rsidR="00934423" w:rsidRPr="00473F4E">
        <w:t>s</w:t>
      </w:r>
      <w:r w:rsidR="00571F3C" w:rsidRPr="00473F4E">
        <w:t xml:space="preserve"> par nepieciešamaj</w:t>
      </w:r>
      <w:r w:rsidR="00FA73BC" w:rsidRPr="00473F4E">
        <w:t xml:space="preserve">iem </w:t>
      </w:r>
      <w:r w:rsidR="00571F3C" w:rsidRPr="00473F4E">
        <w:t>publisko līdzekļu ieguldīšanas virzieniem</w:t>
      </w:r>
      <w:r w:rsidR="00FA73BC" w:rsidRPr="00473F4E">
        <w:t>.</w:t>
      </w:r>
    </w:p>
    <w:p w14:paraId="2D54A0FC" w14:textId="77777777" w:rsidR="00DA0122" w:rsidRPr="00473F4E" w:rsidRDefault="00DA0122" w:rsidP="00FA73BC">
      <w:pPr>
        <w:pStyle w:val="Pamatteksts"/>
      </w:pPr>
      <w:r w:rsidRPr="00473F4E">
        <w:t xml:space="preserve">Pamatnostādņu mērķis ir veicināt kvalitatīvu mājokļu pieejamību visām iedzīvotāju grupām, veicot ieguldījumus gan esošā dzīvojamā fonda uzlabošanā, gan veicinot investīcijas jauna dzīvojamā fonda attīstībā. </w:t>
      </w:r>
    </w:p>
    <w:p w14:paraId="22B0BE83" w14:textId="77777777" w:rsidR="00DA0122" w:rsidRPr="00473F4E" w:rsidRDefault="00DA0122" w:rsidP="00FA73BC">
      <w:pPr>
        <w:pStyle w:val="Pamatteksts"/>
      </w:pPr>
      <w:r w:rsidRPr="00473F4E">
        <w:lastRenderedPageBreak/>
        <w:t>Mērķa sasniegšanai tiek noteikti šādi rīcības virzieni:</w:t>
      </w:r>
    </w:p>
    <w:p w14:paraId="71896EB2" w14:textId="3A96A059" w:rsidR="00DA0122" w:rsidRPr="00473F4E" w:rsidRDefault="000F7A6D" w:rsidP="00FA73BC">
      <w:pPr>
        <w:pStyle w:val="Pamatteksts"/>
        <w:numPr>
          <w:ilvl w:val="0"/>
          <w:numId w:val="38"/>
        </w:numPr>
      </w:pPr>
      <w:bookmarkStart w:id="3" w:name="_Hlk97498903"/>
      <w:r w:rsidRPr="00473F4E">
        <w:t>Atbalsts vismazaizsarāgtākajām mājsaimniecībām</w:t>
      </w:r>
      <w:r w:rsidR="00DA0122" w:rsidRPr="00473F4E">
        <w:t>;</w:t>
      </w:r>
    </w:p>
    <w:p w14:paraId="05A7F994" w14:textId="289AB51E" w:rsidR="00DA0122" w:rsidRPr="00473F4E" w:rsidRDefault="000F7A6D" w:rsidP="00FA73BC">
      <w:pPr>
        <w:pStyle w:val="Pamatteksts"/>
        <w:numPr>
          <w:ilvl w:val="0"/>
          <w:numId w:val="38"/>
        </w:numPr>
      </w:pPr>
      <w:r w:rsidRPr="00473F4E">
        <w:t>Atbalsts mājsaimniecībām ar vidējiem ienākumiem</w:t>
      </w:r>
      <w:r w:rsidR="00DA0122" w:rsidRPr="00473F4E">
        <w:t>;</w:t>
      </w:r>
    </w:p>
    <w:p w14:paraId="181E600F" w14:textId="563ED414" w:rsidR="00DA0122" w:rsidRPr="00473F4E" w:rsidRDefault="000F7A6D" w:rsidP="00FA73BC">
      <w:pPr>
        <w:pStyle w:val="Pamatteksts"/>
        <w:numPr>
          <w:ilvl w:val="0"/>
          <w:numId w:val="38"/>
        </w:numPr>
      </w:pPr>
      <w:r w:rsidRPr="00473F4E">
        <w:t>Atbalsts mājsaimniecībām mājokļa iegūšanai uz tirgus nosacījumiem</w:t>
      </w:r>
      <w:r w:rsidR="00DA0122" w:rsidRPr="00473F4E">
        <w:t>;</w:t>
      </w:r>
    </w:p>
    <w:p w14:paraId="6057E940" w14:textId="0E772338" w:rsidR="00DA0122" w:rsidRPr="00473F4E" w:rsidRDefault="000F7A6D" w:rsidP="00FA73BC">
      <w:pPr>
        <w:pStyle w:val="Pamatteksts"/>
        <w:numPr>
          <w:ilvl w:val="0"/>
          <w:numId w:val="38"/>
        </w:numPr>
      </w:pPr>
      <w:r w:rsidRPr="00473F4E">
        <w:t>Atbalsts esošā dzīvojamā fonda uzlabošanai</w:t>
      </w:r>
      <w:r w:rsidR="00DA0122" w:rsidRPr="00473F4E">
        <w:t>.</w:t>
      </w:r>
    </w:p>
    <w:bookmarkEnd w:id="3"/>
    <w:p w14:paraId="16CE5445" w14:textId="1F729A19" w:rsidR="00783FF0" w:rsidRPr="00473F4E" w:rsidRDefault="00783FF0" w:rsidP="00783FF0">
      <w:pPr>
        <w:pStyle w:val="Pamatteksts"/>
      </w:pPr>
    </w:p>
    <w:p w14:paraId="0A8E6948" w14:textId="6A342897" w:rsidR="00DA0122" w:rsidRPr="00473F4E" w:rsidRDefault="00DA0122" w:rsidP="00783FF0">
      <w:pPr>
        <w:pStyle w:val="Pamatteksts"/>
      </w:pPr>
      <w:r w:rsidRPr="00473F4E">
        <w:t>P</w:t>
      </w:r>
      <w:r w:rsidR="00171FE8" w:rsidRPr="00473F4E">
        <w:t>amatnostādņu p</w:t>
      </w:r>
      <w:r w:rsidRPr="00473F4E">
        <w:t>ielikumā</w:t>
      </w:r>
      <w:r w:rsidR="001E3747" w:rsidRPr="00473F4E">
        <w:t xml:space="preserve"> iekļauta informācija par rīcības virzieniem, to sasniegšanai veicamajiem uzdevumiem un uzdevumu </w:t>
      </w:r>
      <w:r w:rsidR="008E402D" w:rsidRPr="00473F4E">
        <w:t>izpildes termiņi un atbildīgās iestādes. Pi</w:t>
      </w:r>
      <w:r w:rsidR="00E316CA" w:rsidRPr="00473F4E">
        <w:t>e</w:t>
      </w:r>
      <w:r w:rsidR="008E402D" w:rsidRPr="00473F4E">
        <w:t xml:space="preserve">likumā ietverta informācija arī par </w:t>
      </w:r>
      <w:r w:rsidR="00E316CA" w:rsidRPr="00473F4E">
        <w:t>tiesību aktiem un politikas plānošanas dokumentiem, kam ir saistība ar pamatnostādnēm, kā arī ietverta informācija par indikatīvo ietekmes novērtējumu uz valsts un pašvaldību budžetiem</w:t>
      </w:r>
      <w:r w:rsidR="007D4807" w:rsidRPr="00473F4E">
        <w:t xml:space="preserve"> (vēl tiks izstrādāts)</w:t>
      </w:r>
      <w:r w:rsidR="00E316CA" w:rsidRPr="00473F4E">
        <w:t xml:space="preserve">. </w:t>
      </w:r>
    </w:p>
    <w:p w14:paraId="393ED594" w14:textId="14AB9DB8" w:rsidR="0098128D" w:rsidRPr="00473F4E" w:rsidRDefault="0098128D" w:rsidP="00783FF0">
      <w:pPr>
        <w:pStyle w:val="Pamatteksts"/>
      </w:pPr>
      <w:r w:rsidRPr="00473F4E">
        <w:br w:type="page"/>
      </w:r>
    </w:p>
    <w:p w14:paraId="5B60F826" w14:textId="163EA4D5" w:rsidR="00591828" w:rsidRPr="00473F4E" w:rsidRDefault="00591828" w:rsidP="00106C12">
      <w:pPr>
        <w:pStyle w:val="Nodaa"/>
      </w:pPr>
      <w:bookmarkStart w:id="4" w:name="_Toc90859106"/>
      <w:r w:rsidRPr="00473F4E">
        <w:lastRenderedPageBreak/>
        <w:t>Ievads</w:t>
      </w:r>
      <w:bookmarkEnd w:id="4"/>
    </w:p>
    <w:p w14:paraId="22C05326" w14:textId="77777777" w:rsidR="00D61C08" w:rsidRPr="00473F4E" w:rsidRDefault="00D61C08" w:rsidP="00D61C08">
      <w:pPr>
        <w:pStyle w:val="Pamatteksts"/>
        <w:rPr>
          <w:i/>
        </w:rPr>
      </w:pPr>
      <w:r w:rsidRPr="00473F4E">
        <w:t xml:space="preserve">Piekļuve </w:t>
      </w:r>
      <w:r w:rsidRPr="00473F4E">
        <w:rPr>
          <w:rStyle w:val="ApakvirsrakstsChar"/>
          <w:i w:val="0"/>
          <w:iCs/>
        </w:rPr>
        <w:t>kvalitatīvam mājoklim par pieņemamu cenu ir viena no iedzīvotāju pamatvajadzībām. Mājokļu pieejamība ir būtiska arī ekonomikas attīstībai, tā ne tikai ietekmē mājsaimniecību labklājības līmeni, bet arī to pieeju ekonomiskās izaugsmes iespējām, nodrošinot vai liedzot tām iespēju aktīvi</w:t>
      </w:r>
      <w:r w:rsidRPr="00473F4E">
        <w:rPr>
          <w:i/>
        </w:rPr>
        <w:t xml:space="preserve"> </w:t>
      </w:r>
      <w:r w:rsidRPr="00473F4E">
        <w:t>piedalīties darba tirgū un ekonomikā kopumā.</w:t>
      </w:r>
    </w:p>
    <w:p w14:paraId="47429100" w14:textId="686DB968" w:rsidR="00D61C08" w:rsidRPr="00473F4E" w:rsidRDefault="00D61C08" w:rsidP="00D61C08">
      <w:pPr>
        <w:pStyle w:val="Pamatteksts"/>
      </w:pPr>
      <w:r w:rsidRPr="00473F4E">
        <w:t xml:space="preserve">Diemžēl esošais dzīvojamais fonds šobrīd strauji noveco - kopš 1993.gada Latvijā uzbūvēti tikai 4% no kopējā dzīvokļu skaita daudzdzīvokļu ēkās. Savukārt privāto investīciju apmērā daudzdzīvokļu namu būvniecībā Latvija ievērojami atpaliek no Igaunijas un Lietuvas. Ja 2020.gadā Latvijā uzbūvēti 1938 dzīvokļi daudzdzīvokļu ēkās, tad gan Igaunijā, gan Lietuvā uzbūvēti ievērojami vairāk dzīvokļi jeb 4561 dzīvokļi Igaunijā un 6284 dzīvokļi Lietuvā. </w:t>
      </w:r>
    </w:p>
    <w:p w14:paraId="546EAAFD" w14:textId="0DF551ED" w:rsidR="000C2E20" w:rsidRPr="00473F4E" w:rsidRDefault="000C2E20" w:rsidP="0007567E">
      <w:pPr>
        <w:pStyle w:val="Pamatteksts"/>
      </w:pPr>
      <w:r w:rsidRPr="00473F4E">
        <w:t xml:space="preserve">Tāpat saskaņā ar </w:t>
      </w:r>
      <w:proofErr w:type="spellStart"/>
      <w:r w:rsidRPr="00473F4E">
        <w:t>Eurostat</w:t>
      </w:r>
      <w:proofErr w:type="spellEnd"/>
      <w:r w:rsidRPr="00473F4E">
        <w:t xml:space="preserve"> datiem Latvijā 2019.gadā tikai 7,7% iedzīvotāju īrēja mājokli atbilstoši tirgus cenas vērtībai, bet lielākajai daļai iedzīvotāju (67,1%) mājoklis pieder bez hipotekārā kredīta saistībām, kas galvenokārt saistīts ar apjomīgo privatizācijas procesu pēc neatkarības atgūšanas.</w:t>
      </w:r>
    </w:p>
    <w:p w14:paraId="5FC18FAE" w14:textId="26880988" w:rsidR="00D61C08" w:rsidRPr="00473F4E" w:rsidRDefault="00D61C08" w:rsidP="00D61C08">
      <w:pPr>
        <w:pStyle w:val="Pamatteksts"/>
      </w:pPr>
      <w:r w:rsidRPr="00473F4E">
        <w:t xml:space="preserve">Šobrīd privātais sektors nav ieinteresēts veikt investīcijas īres namu būvniecībā, jo, ņemot vērā augstās būvniecības izmaksas un attīstītāja vēlamo investīciju atmaksāšanās periodu, īres maksa no jauna uzbūvētos mājokļos pārsniedz vidējo īres maksas līmeni pašvaldībā un reģionos dzīvojošo iedzīvotāju maksātspēju. </w:t>
      </w:r>
    </w:p>
    <w:p w14:paraId="1FB1E885" w14:textId="6980C585" w:rsidR="00D61C08" w:rsidRPr="00473F4E" w:rsidRDefault="004A377C" w:rsidP="00D61C08">
      <w:pPr>
        <w:pStyle w:val="Pamatteksts"/>
      </w:pPr>
      <w:r w:rsidRPr="00473F4E">
        <w:rPr>
          <w:noProof/>
        </w:rPr>
        <mc:AlternateContent>
          <mc:Choice Requires="wps">
            <w:drawing>
              <wp:anchor distT="0" distB="0" distL="114300" distR="114300" simplePos="0" relativeHeight="251658251" behindDoc="0" locked="0" layoutInCell="1" allowOverlap="1" wp14:anchorId="0C265E8E" wp14:editId="385C31EF">
                <wp:simplePos x="0" y="0"/>
                <wp:positionH relativeFrom="column">
                  <wp:posOffset>1747911</wp:posOffset>
                </wp:positionH>
                <wp:positionV relativeFrom="paragraph">
                  <wp:posOffset>470193</wp:posOffset>
                </wp:positionV>
                <wp:extent cx="3523957" cy="281354"/>
                <wp:effectExtent l="0" t="0" r="0" b="4445"/>
                <wp:wrapSquare wrapText="bothSides"/>
                <wp:docPr id="11" name="Text Box 11"/>
                <wp:cNvGraphicFramePr/>
                <a:graphic xmlns:a="http://schemas.openxmlformats.org/drawingml/2006/main">
                  <a:graphicData uri="http://schemas.microsoft.com/office/word/2010/wordprocessingShape">
                    <wps:wsp>
                      <wps:cNvSpPr txBox="1"/>
                      <wps:spPr>
                        <a:xfrm>
                          <a:off x="0" y="0"/>
                          <a:ext cx="3523957" cy="281354"/>
                        </a:xfrm>
                        <a:prstGeom prst="rect">
                          <a:avLst/>
                        </a:prstGeom>
                        <a:noFill/>
                        <a:ln w="6350">
                          <a:noFill/>
                        </a:ln>
                      </wps:spPr>
                      <wps:txbx>
                        <w:txbxContent>
                          <w:p w14:paraId="0068DD69" w14:textId="0CD367DE" w:rsidR="00372857" w:rsidRDefault="00372857" w:rsidP="004A377C">
                            <w:pPr>
                              <w:jc w:val="right"/>
                            </w:pPr>
                            <w:r>
                              <w:t>1.attēls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265E8E" id="_x0000_t202" coordsize="21600,21600" o:spt="202" path="m,l,21600r21600,l21600,xe">
                <v:stroke joinstyle="miter"/>
                <v:path gradientshapeok="t" o:connecttype="rect"/>
              </v:shapetype>
              <v:shape id="Text Box 11" o:spid="_x0000_s1026" type="#_x0000_t202" style="position:absolute;left:0;text-align:left;margin-left:137.65pt;margin-top:37pt;width:277.5pt;height:22.1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" filled="f" stroked="f" strokeweight=".5pt">
                <v:textbox>
                  <w:txbxContent>
                    <w:p w14:paraId="0068DD69" w14:textId="0CD367DE" w:rsidR="00372857" w:rsidRDefault="00372857" w:rsidP="004A377C">
                      <w:pPr>
                        <w:jc w:val="right"/>
                      </w:pPr>
                      <w:r>
                        <w:t>1.attēls</w:t>
                      </w:r>
                    </w:p>
                  </w:txbxContent>
                </v:textbox>
                <w10:wrap type="square"/>
              </v:shape>
            </w:pict>
          </mc:Fallback>
        </mc:AlternateContent>
      </w:r>
      <w:r w:rsidR="00D61C08" w:rsidRPr="00473F4E">
        <w:t xml:space="preserve">OECD savos pētījumos norāda, ka veiksmīgi funkcionējošs mājokļu tirgus veicina mobilitāti, kas attiecīgi nodrošina efektīvu cilvēkresursu un darba vietu sadali darba tirgū. </w:t>
      </w:r>
    </w:p>
    <w:p w14:paraId="22AECDBA" w14:textId="4BE26319" w:rsidR="00D61C08" w:rsidRPr="00473F4E" w:rsidRDefault="00833BC9" w:rsidP="00833BC9">
      <w:pPr>
        <w:pStyle w:val="Pamatteksts"/>
        <w:rPr>
          <w:color w:val="000000" w:themeColor="text1"/>
        </w:rPr>
      </w:pPr>
      <w:r w:rsidRPr="00473F4E">
        <w:rPr>
          <w:noProof/>
        </w:rPr>
        <mc:AlternateContent>
          <mc:Choice Requires="wpg">
            <w:drawing>
              <wp:anchor distT="0" distB="0" distL="114300" distR="114300" simplePos="0" relativeHeight="251658243" behindDoc="0" locked="0" layoutInCell="1" allowOverlap="1" wp14:anchorId="1516E5C9" wp14:editId="5CD9B456">
                <wp:simplePos x="0" y="0"/>
                <wp:positionH relativeFrom="column">
                  <wp:posOffset>1910080</wp:posOffset>
                </wp:positionH>
                <wp:positionV relativeFrom="paragraph">
                  <wp:posOffset>295665</wp:posOffset>
                </wp:positionV>
                <wp:extent cx="3719830" cy="2312670"/>
                <wp:effectExtent l="57150" t="38100" r="0" b="0"/>
                <wp:wrapSquare wrapText="bothSides"/>
                <wp:docPr id="18" name="Group 64"/>
                <wp:cNvGraphicFramePr/>
                <a:graphic xmlns:a="http://schemas.openxmlformats.org/drawingml/2006/main">
                  <a:graphicData uri="http://schemas.microsoft.com/office/word/2010/wordprocessingGroup">
                    <wpg:wgp>
                      <wpg:cNvGrpSpPr/>
                      <wpg:grpSpPr>
                        <a:xfrm>
                          <a:off x="0" y="0"/>
                          <a:ext cx="3719830" cy="2312670"/>
                          <a:chOff x="0" y="-394302"/>
                          <a:chExt cx="12207049" cy="7274225"/>
                        </a:xfrm>
                      </wpg:grpSpPr>
                      <pic:pic xmlns:pic="http://schemas.openxmlformats.org/drawingml/2006/picture">
                        <pic:nvPicPr>
                          <pic:cNvPr id="19" name="Picture 19" descr="Icon&#10;&#10;Description automatically generated"/>
                          <pic:cNvPicPr>
                            <a:picLocks noChangeAspect="1"/>
                          </pic:cNvPicPr>
                        </pic:nvPicPr>
                        <pic:blipFill>
                          <a:blip r:embed="rId11" cstate="print">
                            <a:duotone>
                              <a:prstClr val="black"/>
                              <a:srgbClr val="36AFCE">
                                <a:tint val="45000"/>
                                <a:satMod val="400000"/>
                              </a:srgbClr>
                            </a:duotone>
                            <a:alphaModFix amt="85000"/>
                            <a:extLst>
                              <a:ext uri="{BEBA8EAE-BF5A-486C-A8C5-ECC9F3942E4B}">
                                <a14:imgProps xmlns:a14="http://schemas.microsoft.com/office/drawing/2010/main">
                                  <a14:imgLayer r:embed="rId12">
                                    <a14:imgEffect>
                                      <a14:colorTemperature colorTemp="5405"/>
                                    </a14:imgEffect>
                                    <a14:imgEffect>
                                      <a14:saturation sat="133000"/>
                                    </a14:imgEffect>
                                  </a14:imgLayer>
                                </a14:imgProps>
                              </a:ext>
                              <a:ext uri="{28A0092B-C50C-407E-A947-70E740481C1C}">
                                <a14:useLocalDpi xmlns:a14="http://schemas.microsoft.com/office/drawing/2010/main" val="0"/>
                              </a:ext>
                            </a:extLst>
                          </a:blip>
                          <a:stretch>
                            <a:fillRect/>
                          </a:stretch>
                        </pic:blipFill>
                        <pic:spPr>
                          <a:xfrm rot="16200000">
                            <a:off x="2704248" y="2718190"/>
                            <a:ext cx="4161733" cy="4161733"/>
                          </a:xfrm>
                          <a:prstGeom prst="rect">
                            <a:avLst/>
                          </a:prstGeom>
                        </pic:spPr>
                      </pic:pic>
                      <wps:wsp>
                        <wps:cNvPr id="20" name="Text Box 26"/>
                        <wps:cNvSpPr txBox="1"/>
                        <wps:spPr>
                          <a:xfrm>
                            <a:off x="2274930" y="4572271"/>
                            <a:ext cx="3405145" cy="715879"/>
                          </a:xfrm>
                          <a:prstGeom prst="rect">
                            <a:avLst/>
                          </a:prstGeom>
                          <a:noFill/>
                          <a:ln w="6350">
                            <a:noFill/>
                          </a:ln>
                        </wps:spPr>
                        <wps:txbx>
                          <w:txbxContent>
                            <w:p w14:paraId="1BD47AC5" w14:textId="77777777" w:rsidR="00372857" w:rsidRPr="00EB1EA0" w:rsidRDefault="00372857" w:rsidP="00D61C08">
                              <w:pPr>
                                <w:overflowPunct w:val="0"/>
                                <w:spacing w:after="160" w:line="256" w:lineRule="auto"/>
                                <w:jc w:val="center"/>
                                <w:rPr>
                                  <w:sz w:val="20"/>
                                  <w:szCs w:val="20"/>
                                </w:rPr>
                              </w:pPr>
                              <w:r w:rsidRPr="00EB1EA0">
                                <w:rPr>
                                  <w:rFonts w:ascii="Calibri" w:eastAsia="Calibri" w:hAnsi="Calibri" w:cs="Arial"/>
                                  <w:color w:val="000000"/>
                                  <w:sz w:val="20"/>
                                  <w:szCs w:val="20"/>
                                </w:rPr>
                                <w:t>Iedzīvotājs</w:t>
                              </w:r>
                            </w:p>
                          </w:txbxContent>
                        </wps:txbx>
                        <wps:bodyPr rot="0" spcFirstLastPara="0"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1" name="Picture 21" descr="Icon&#10;&#10;Description automatically generated"/>
                          <pic:cNvPicPr>
                            <a:picLocks noChangeAspect="1"/>
                          </pic:cNvPicPr>
                        </pic:nvPicPr>
                        <pic:blipFill>
                          <a:blip r:embed="rId13" cstate="print">
                            <a:alphaModFix amt="85000"/>
                            <a:duotone>
                              <a:prstClr val="black"/>
                              <a:srgbClr val="00859B">
                                <a:tint val="45000"/>
                                <a:satMod val="400000"/>
                              </a:srgbClr>
                            </a:duotone>
                            <a:extLst>
                              <a:ext uri="{BEBA8EAE-BF5A-486C-A8C5-ECC9F3942E4B}">
                                <a14:imgProps xmlns:a14="http://schemas.microsoft.com/office/drawing/2010/main">
                                  <a14:imgLayer r:embed="rId14">
                                    <a14:imgEffect>
                                      <a14:colorTemperature colorTemp="5405"/>
                                    </a14:imgEffect>
                                    <a14:imgEffect>
                                      <a14:saturation sat="133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5159935">
                            <a:off x="2234166" y="84806"/>
                            <a:ext cx="3247817" cy="3247817"/>
                          </a:xfrm>
                          <a:prstGeom prst="rect">
                            <a:avLst/>
                          </a:prstGeom>
                        </pic:spPr>
                      </pic:pic>
                      <wps:wsp>
                        <wps:cNvPr id="22" name="Text Box 26"/>
                        <wps:cNvSpPr txBox="1"/>
                        <wps:spPr>
                          <a:xfrm>
                            <a:off x="1462749" y="1460079"/>
                            <a:ext cx="3405146" cy="497272"/>
                          </a:xfrm>
                          <a:prstGeom prst="rect">
                            <a:avLst/>
                          </a:prstGeom>
                          <a:noFill/>
                          <a:ln w="6350">
                            <a:noFill/>
                          </a:ln>
                        </wps:spPr>
                        <wps:txbx>
                          <w:txbxContent>
                            <w:p w14:paraId="7F4D4DCC" w14:textId="77777777" w:rsidR="00372857" w:rsidRPr="00930D3C" w:rsidRDefault="00372857" w:rsidP="00D61C08">
                              <w:pPr>
                                <w:overflowPunct w:val="0"/>
                                <w:spacing w:after="160" w:line="256" w:lineRule="auto"/>
                                <w:jc w:val="center"/>
                                <w:rPr>
                                  <w:sz w:val="22"/>
                                </w:rPr>
                              </w:pPr>
                              <w:r w:rsidRPr="00930D3C">
                                <w:rPr>
                                  <w:rFonts w:ascii="Calibri" w:eastAsia="Calibri" w:hAnsi="Calibri" w:cs="Arial"/>
                                  <w:color w:val="000000"/>
                                  <w:sz w:val="20"/>
                                  <w:szCs w:val="20"/>
                                </w:rPr>
                                <w:t>Mājoklis</w:t>
                              </w:r>
                            </w:p>
                          </w:txbxContent>
                        </wps:txbx>
                        <wps:bodyPr rot="0" spcFirstLastPara="0"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3" name="Picture 23" descr="Icon&#10;&#10;Description automatically generated"/>
                          <pic:cNvPicPr>
                            <a:picLocks noChangeAspect="1"/>
                          </pic:cNvPicPr>
                        </pic:nvPicPr>
                        <pic:blipFill>
                          <a:blip r:embed="rId15" cstate="print">
                            <a:duotone>
                              <a:prstClr val="black"/>
                              <a:srgbClr val="36AFCE">
                                <a:tint val="45000"/>
                                <a:satMod val="400000"/>
                              </a:srgbClr>
                            </a:duotone>
                            <a:alphaModFix amt="85000"/>
                            <a:extLst>
                              <a:ext uri="{BEBA8EAE-BF5A-486C-A8C5-ECC9F3942E4B}">
                                <a14:imgProps xmlns:a14="http://schemas.microsoft.com/office/drawing/2010/main">
                                  <a14:imgLayer r:embed="rId14">
                                    <a14:imgEffect>
                                      <a14:colorTemperature colorTemp="5405"/>
                                    </a14:imgEffect>
                                    <a14:imgEffect>
                                      <a14:saturation sat="133000"/>
                                    </a14:imgEffect>
                                  </a14:imgLayer>
                                </a14:imgProps>
                              </a:ext>
                              <a:ext uri="{28A0092B-C50C-407E-A947-70E740481C1C}">
                                <a14:useLocalDpi xmlns:a14="http://schemas.microsoft.com/office/drawing/2010/main" val="0"/>
                              </a:ext>
                            </a:extLst>
                          </a:blip>
                          <a:stretch>
                            <a:fillRect/>
                          </a:stretch>
                        </pic:blipFill>
                        <pic:spPr>
                          <a:xfrm rot="16556641">
                            <a:off x="5148328" y="496995"/>
                            <a:ext cx="3247817" cy="3247817"/>
                          </a:xfrm>
                          <a:prstGeom prst="rect">
                            <a:avLst/>
                          </a:prstGeom>
                        </pic:spPr>
                      </pic:pic>
                      <wps:wsp>
                        <wps:cNvPr id="24" name="Text Box 26"/>
                        <wps:cNvSpPr txBox="1"/>
                        <wps:spPr>
                          <a:xfrm>
                            <a:off x="6220147" y="1839952"/>
                            <a:ext cx="2158099" cy="497272"/>
                          </a:xfrm>
                          <a:prstGeom prst="rect">
                            <a:avLst/>
                          </a:prstGeom>
                          <a:noFill/>
                          <a:ln w="6350">
                            <a:noFill/>
                          </a:ln>
                        </wps:spPr>
                        <wps:txbx>
                          <w:txbxContent>
                            <w:p w14:paraId="6A628AF6" w14:textId="77777777" w:rsidR="00372857" w:rsidRPr="00930D3C" w:rsidRDefault="00372857" w:rsidP="00D61C08">
                              <w:pPr>
                                <w:overflowPunct w:val="0"/>
                                <w:spacing w:after="160" w:line="256" w:lineRule="auto"/>
                                <w:ind w:firstLine="0"/>
                                <w:rPr>
                                  <w:sz w:val="22"/>
                                </w:rPr>
                              </w:pPr>
                              <w:r w:rsidRPr="00930D3C">
                                <w:rPr>
                                  <w:rFonts w:ascii="Calibri" w:eastAsia="Calibri" w:hAnsi="Calibri" w:cs="Arial"/>
                                  <w:color w:val="000000"/>
                                  <w:sz w:val="22"/>
                                </w:rPr>
                                <w:t>Darbs</w:t>
                              </w:r>
                            </w:p>
                          </w:txbxContent>
                        </wps:txbx>
                        <wps:bodyPr rot="0" spcFirstLastPara="0"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5" name="Picture 25" descr="Icon&#10;&#10;Description automatically generated"/>
                          <pic:cNvPicPr>
                            <a:picLocks noChangeAspect="1"/>
                          </pic:cNvPicPr>
                        </pic:nvPicPr>
                        <pic:blipFill>
                          <a:blip r:embed="rId16" cstate="print">
                            <a:duotone>
                              <a:prstClr val="black"/>
                              <a:srgbClr val="36AFCE">
                                <a:tint val="45000"/>
                                <a:satMod val="400000"/>
                              </a:srgbClr>
                            </a:duotone>
                            <a:alphaModFix amt="85000"/>
                            <a:extLst>
                              <a:ext uri="{BEBA8EAE-BF5A-486C-A8C5-ECC9F3942E4B}">
                                <a14:imgProps xmlns:a14="http://schemas.microsoft.com/office/drawing/2010/main">
                                  <a14:imgLayer r:embed="rId17">
                                    <a14:imgEffect>
                                      <a14:colorTemperature colorTemp="5405"/>
                                    </a14:imgEffect>
                                    <a14:imgEffect>
                                      <a14:saturation sat="133000"/>
                                    </a14:imgEffect>
                                  </a14:imgLayer>
                                </a14:imgProps>
                              </a:ext>
                              <a:ext uri="{28A0092B-C50C-407E-A947-70E740481C1C}">
                                <a14:useLocalDpi xmlns:a14="http://schemas.microsoft.com/office/drawing/2010/main" val="0"/>
                              </a:ext>
                            </a:extLst>
                          </a:blip>
                          <a:stretch>
                            <a:fillRect/>
                          </a:stretch>
                        </pic:blipFill>
                        <pic:spPr>
                          <a:xfrm rot="17683025">
                            <a:off x="7978928" y="-394303"/>
                            <a:ext cx="3110672" cy="3110673"/>
                          </a:xfrm>
                          <a:prstGeom prst="rect">
                            <a:avLst/>
                          </a:prstGeom>
                        </pic:spPr>
                      </pic:pic>
                      <wps:wsp>
                        <wps:cNvPr id="26" name="Text Box 26"/>
                        <wps:cNvSpPr txBox="1"/>
                        <wps:spPr>
                          <a:xfrm>
                            <a:off x="8801901" y="962803"/>
                            <a:ext cx="3405148" cy="497275"/>
                          </a:xfrm>
                          <a:prstGeom prst="rect">
                            <a:avLst/>
                          </a:prstGeom>
                          <a:noFill/>
                          <a:ln w="6350">
                            <a:noFill/>
                          </a:ln>
                        </wps:spPr>
                        <wps:txbx>
                          <w:txbxContent>
                            <w:p w14:paraId="1F31C284" w14:textId="77777777" w:rsidR="00372857" w:rsidRPr="00EB1EA0" w:rsidRDefault="00372857" w:rsidP="00D61C08">
                              <w:pPr>
                                <w:overflowPunct w:val="0"/>
                                <w:spacing w:after="160" w:line="256" w:lineRule="auto"/>
                                <w:ind w:firstLine="0"/>
                                <w:rPr>
                                  <w:sz w:val="11"/>
                                  <w:szCs w:val="11"/>
                                </w:rPr>
                              </w:pPr>
                              <w:r w:rsidRPr="00EB1EA0">
                                <w:rPr>
                                  <w:rFonts w:ascii="Calibri" w:eastAsia="Calibri" w:hAnsi="Calibri" w:cs="Arial"/>
                                  <w:color w:val="000000"/>
                                  <w:sz w:val="11"/>
                                  <w:szCs w:val="11"/>
                                </w:rPr>
                                <w:t>Infrastruktūra</w:t>
                              </w:r>
                            </w:p>
                          </w:txbxContent>
                        </wps:txbx>
                        <wps:bodyPr rot="0" spcFirstLastPara="0"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7" name="Picture 27" descr="Icon&#10;&#10;Description automatically generated"/>
                          <pic:cNvPicPr>
                            <a:picLocks noChangeAspect="1"/>
                          </pic:cNvPicPr>
                        </pic:nvPicPr>
                        <pic:blipFill>
                          <a:blip r:embed="rId18" cstate="print">
                            <a:duotone>
                              <a:prstClr val="black"/>
                              <a:srgbClr val="36AFCE">
                                <a:tint val="45000"/>
                                <a:satMod val="400000"/>
                              </a:srgbClr>
                            </a:duotone>
                            <a:alphaModFix amt="85000"/>
                            <a:extLst>
                              <a:ext uri="{BEBA8EAE-BF5A-486C-A8C5-ECC9F3942E4B}">
                                <a14:imgProps xmlns:a14="http://schemas.microsoft.com/office/drawing/2010/main">
                                  <a14:imgLayer r:embed="rId19">
                                    <a14:imgEffect>
                                      <a14:colorTemperature colorTemp="5405"/>
                                    </a14:imgEffect>
                                    <a14:imgEffect>
                                      <a14:saturation sat="133000"/>
                                    </a14:imgEffect>
                                  </a14:imgLayer>
                                </a14:imgProps>
                              </a:ext>
                              <a:ext uri="{28A0092B-C50C-407E-A947-70E740481C1C}">
                                <a14:useLocalDpi xmlns:a14="http://schemas.microsoft.com/office/drawing/2010/main" val="0"/>
                              </a:ext>
                            </a:extLst>
                          </a:blip>
                          <a:stretch>
                            <a:fillRect/>
                          </a:stretch>
                        </pic:blipFill>
                        <pic:spPr>
                          <a:xfrm rot="14244496">
                            <a:off x="0" y="1975404"/>
                            <a:ext cx="3217594" cy="3217594"/>
                          </a:xfrm>
                          <a:prstGeom prst="rect">
                            <a:avLst/>
                          </a:prstGeom>
                        </pic:spPr>
                      </pic:pic>
                      <wps:wsp>
                        <wps:cNvPr id="28" name="Text Box 26"/>
                        <wps:cNvSpPr txBox="1"/>
                        <wps:spPr>
                          <a:xfrm>
                            <a:off x="523450" y="3181202"/>
                            <a:ext cx="2133120" cy="841128"/>
                          </a:xfrm>
                          <a:prstGeom prst="rect">
                            <a:avLst/>
                          </a:prstGeom>
                          <a:noFill/>
                          <a:ln w="6350">
                            <a:noFill/>
                          </a:ln>
                        </wps:spPr>
                        <wps:txbx>
                          <w:txbxContent>
                            <w:p w14:paraId="440C4561" w14:textId="77777777" w:rsidR="00372857" w:rsidRPr="00EB1EA0" w:rsidRDefault="00372857" w:rsidP="00D61C08">
                              <w:pPr>
                                <w:overflowPunct w:val="0"/>
                                <w:spacing w:after="160" w:line="256" w:lineRule="auto"/>
                                <w:ind w:firstLine="0"/>
                                <w:jc w:val="center"/>
                                <w:rPr>
                                  <w:sz w:val="12"/>
                                  <w:szCs w:val="12"/>
                                </w:rPr>
                              </w:pPr>
                              <w:r w:rsidRPr="00EB1EA0">
                                <w:rPr>
                                  <w:rFonts w:ascii="Calibri" w:eastAsia="Calibri" w:hAnsi="Calibri" w:cs="Arial"/>
                                  <w:color w:val="000000"/>
                                  <w:sz w:val="12"/>
                                  <w:szCs w:val="12"/>
                                </w:rPr>
                                <w:t>Publiskie pakalpojumi</w:t>
                              </w:r>
                            </w:p>
                          </w:txbxContent>
                        </wps:txbx>
                        <wps:bodyPr rot="0" spcFirstLastPara="0"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9" name="Picture 29" descr="Icon&#10;&#10;Description automatically generated"/>
                          <pic:cNvPicPr>
                            <a:picLocks noChangeAspect="1"/>
                          </pic:cNvPicPr>
                        </pic:nvPicPr>
                        <pic:blipFill>
                          <a:blip r:embed="rId20" cstate="print">
                            <a:duotone>
                              <a:prstClr val="black"/>
                              <a:srgbClr val="36AFCE">
                                <a:tint val="45000"/>
                                <a:satMod val="400000"/>
                              </a:srgbClr>
                            </a:duotone>
                            <a:alphaModFix amt="85000"/>
                            <a:extLst>
                              <a:ext uri="{BEBA8EAE-BF5A-486C-A8C5-ECC9F3942E4B}">
                                <a14:imgProps xmlns:a14="http://schemas.microsoft.com/office/drawing/2010/main">
                                  <a14:imgLayer r:embed="rId21">
                                    <a14:imgEffect>
                                      <a14:colorTemperature colorTemp="5405"/>
                                    </a14:imgEffect>
                                    <a14:imgEffect>
                                      <a14:saturation sat="133000"/>
                                    </a14:imgEffect>
                                  </a14:imgLayer>
                                </a14:imgProps>
                              </a:ext>
                              <a:ext uri="{28A0092B-C50C-407E-A947-70E740481C1C}">
                                <a14:useLocalDpi xmlns:a14="http://schemas.microsoft.com/office/drawing/2010/main" val="0"/>
                              </a:ext>
                            </a:extLst>
                          </a:blip>
                          <a:stretch>
                            <a:fillRect/>
                          </a:stretch>
                        </pic:blipFill>
                        <pic:spPr>
                          <a:xfrm rot="13592168">
                            <a:off x="6597943" y="2988527"/>
                            <a:ext cx="2910965" cy="2910962"/>
                          </a:xfrm>
                          <a:prstGeom prst="rect">
                            <a:avLst/>
                          </a:prstGeom>
                        </pic:spPr>
                      </pic:pic>
                      <wps:wsp>
                        <wps:cNvPr id="30" name="Text Box 26"/>
                        <wps:cNvSpPr txBox="1"/>
                        <wps:spPr>
                          <a:xfrm>
                            <a:off x="7366818" y="4241934"/>
                            <a:ext cx="1702577" cy="567961"/>
                          </a:xfrm>
                          <a:prstGeom prst="rect">
                            <a:avLst/>
                          </a:prstGeom>
                          <a:noFill/>
                          <a:ln w="6350">
                            <a:noFill/>
                          </a:ln>
                        </wps:spPr>
                        <wps:txbx>
                          <w:txbxContent>
                            <w:p w14:paraId="7AACE76E" w14:textId="77777777" w:rsidR="00372857" w:rsidRPr="00833BC9" w:rsidRDefault="00372857" w:rsidP="00D61C08">
                              <w:pPr>
                                <w:overflowPunct w:val="0"/>
                                <w:spacing w:after="160" w:line="256" w:lineRule="auto"/>
                                <w:ind w:firstLine="0"/>
                                <w:rPr>
                                  <w:sz w:val="14"/>
                                  <w:szCs w:val="14"/>
                                </w:rPr>
                              </w:pPr>
                              <w:r w:rsidRPr="00833BC9">
                                <w:rPr>
                                  <w:rFonts w:ascii="Calibri" w:eastAsia="Calibri" w:hAnsi="Calibri" w:cs="Arial"/>
                                  <w:color w:val="000000"/>
                                  <w:sz w:val="14"/>
                                  <w:szCs w:val="14"/>
                                </w:rPr>
                                <w:t>Transports</w:t>
                              </w:r>
                            </w:p>
                          </w:txbxContent>
                        </wps:txbx>
                        <wps:bodyPr rot="0" spcFirstLastPara="0"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16E5C9" id="Group 64" o:spid="_x0000_s1027" style="position:absolute;left:0;text-align:left;margin-left:150.4pt;margin-top:23.3pt;width:292.9pt;height:182.1pt;z-index:251658243;mso-width-relative:margin;mso-height-relative:margin" coordorigin=",-3943" coordsize="122070,72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alt="Icon&#10;&#10;Description automatically generated" style="position:absolute;left:27042;top:27181;width:41618;height:4161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">
                  <v:imagedata r:id="rId22" o:title="Icon&#10;&#10;Description automatically generated" recolortarget="black"/>
                </v:shape>
                <v:shape id="Text Box 26" o:spid="_x0000_s1029" type="#_x0000_t202" style="position:absolute;left:22749;top:45722;width:34051;height:7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" filled="f" stroked="f" strokeweight=".5pt">
                  <v:textbox inset="0,0,0,0">
                    <w:txbxContent>
                      <w:p w14:paraId="1BD47AC5" w14:textId="77777777" w:rsidR="00372857" w:rsidRPr="00EB1EA0" w:rsidRDefault="00372857" w:rsidP="00D61C08">
                        <w:pPr>
                          <w:overflowPunct w:val="0"/>
                          <w:spacing w:after="160" w:line="256" w:lineRule="auto"/>
                          <w:jc w:val="center"/>
                          <w:rPr>
                            <w:sz w:val="20"/>
                            <w:szCs w:val="20"/>
                          </w:rPr>
                        </w:pPr>
                        <w:r w:rsidRPr="00EB1EA0">
                          <w:rPr>
                            <w:rFonts w:ascii="Calibri" w:eastAsia="Calibri" w:hAnsi="Calibri" w:cs="Arial"/>
                            <w:color w:val="000000"/>
                            <w:sz w:val="20"/>
                            <w:szCs w:val="20"/>
                          </w:rPr>
                          <w:t>Iedzīvotājs</w:t>
                        </w:r>
                      </w:p>
                    </w:txbxContent>
                  </v:textbox>
                </v:shape>
                <v:shape id="Picture 21" o:spid="_x0000_s1030" type="#_x0000_t75" alt="Icon&#10;&#10;Description automatically generated" style="position:absolute;left:22341;top:848;width:32478;height:32478;rotation:-703426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">
                  <v:imagedata r:id="rId23" o:title="Icon&#10;&#10;Description automatically generated" recolortarget="black"/>
                </v:shape>
                <v:shape id="Text Box 26" o:spid="_x0000_s1031" type="#_x0000_t202" style="position:absolute;left:14627;top:14600;width:34051;height:4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" filled="f" stroked="f" strokeweight=".5pt">
                  <v:textbox inset="0,0,0,0">
                    <w:txbxContent>
                      <w:p w14:paraId="7F4D4DCC" w14:textId="77777777" w:rsidR="00372857" w:rsidRPr="00930D3C" w:rsidRDefault="00372857" w:rsidP="00D61C08">
                        <w:pPr>
                          <w:overflowPunct w:val="0"/>
                          <w:spacing w:after="160" w:line="256" w:lineRule="auto"/>
                          <w:jc w:val="center"/>
                          <w:rPr>
                            <w:sz w:val="22"/>
                          </w:rPr>
                        </w:pPr>
                        <w:r w:rsidRPr="00930D3C">
                          <w:rPr>
                            <w:rFonts w:ascii="Calibri" w:eastAsia="Calibri" w:hAnsi="Calibri" w:cs="Arial"/>
                            <w:color w:val="000000"/>
                            <w:sz w:val="20"/>
                            <w:szCs w:val="20"/>
                          </w:rPr>
                          <w:t>Mājoklis</w:t>
                        </w:r>
                      </w:p>
                    </w:txbxContent>
                  </v:textbox>
                </v:shape>
                <v:shape id="Picture 23" o:spid="_x0000_s1032" type="#_x0000_t75" alt="Icon&#10;&#10;Description automatically generated" style="position:absolute;left:51482;top:4970;width:32479;height:32478;rotation:-550869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">
                  <v:imagedata r:id="rId24" o:title="Icon&#10;&#10;Description automatically generated" recolortarget="black"/>
                </v:shape>
                <v:shape id="Text Box 26" o:spid="_x0000_s1033" type="#_x0000_t202" style="position:absolute;left:62201;top:18399;width:21581;height:4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v0xQAAANsAAAAPAAAAZHJzL2Rvd25yZXYueG1sRI9fa8JA&#10;EMTfC36HYwXf6kWR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Bdx5v0xQAAANsAAAAP&#10;AAAAAAAAAAAAAAAAAAcCAABkcnMvZG93bnJldi54bWxQSwUGAAAAAAMAAwC3AAAA+QIAAAAA&#10;" filled="f" stroked="f" strokeweight=".5pt">
                  <v:textbox inset="0,0,0,0">
                    <w:txbxContent>
                      <w:p w14:paraId="6A628AF6" w14:textId="77777777" w:rsidR="00372857" w:rsidRPr="00930D3C" w:rsidRDefault="00372857" w:rsidP="00D61C08">
                        <w:pPr>
                          <w:overflowPunct w:val="0"/>
                          <w:spacing w:after="160" w:line="256" w:lineRule="auto"/>
                          <w:ind w:firstLine="0"/>
                          <w:rPr>
                            <w:sz w:val="22"/>
                          </w:rPr>
                        </w:pPr>
                        <w:r w:rsidRPr="00930D3C">
                          <w:rPr>
                            <w:rFonts w:ascii="Calibri" w:eastAsia="Calibri" w:hAnsi="Calibri" w:cs="Arial"/>
                            <w:color w:val="000000"/>
                            <w:sz w:val="22"/>
                          </w:rPr>
                          <w:t>Darbs</w:t>
                        </w:r>
                      </w:p>
                    </w:txbxContent>
                  </v:textbox>
                </v:shape>
                <v:shape id="Picture 25" o:spid="_x0000_s1034" type="#_x0000_t75" alt="Icon&#10;&#10;Description automatically generated" style="position:absolute;left:79790;top:-3944;width:31106;height:31107;rotation:-42783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">
                  <v:imagedata r:id="rId25" o:title="Icon&#10;&#10;Description automatically generated" recolortarget="black"/>
                </v:shape>
                <v:shape id="Text Box 26" o:spid="_x0000_s1035" type="#_x0000_t202" style="position:absolute;left:88019;top:9628;width:34051;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" filled="f" stroked="f" strokeweight=".5pt">
                  <v:textbox inset="0,0,0,0">
                    <w:txbxContent>
                      <w:p w14:paraId="1F31C284" w14:textId="77777777" w:rsidR="00372857" w:rsidRPr="00EB1EA0" w:rsidRDefault="00372857" w:rsidP="00D61C08">
                        <w:pPr>
                          <w:overflowPunct w:val="0"/>
                          <w:spacing w:after="160" w:line="256" w:lineRule="auto"/>
                          <w:ind w:firstLine="0"/>
                          <w:rPr>
                            <w:sz w:val="11"/>
                            <w:szCs w:val="11"/>
                          </w:rPr>
                        </w:pPr>
                        <w:r w:rsidRPr="00EB1EA0">
                          <w:rPr>
                            <w:rFonts w:ascii="Calibri" w:eastAsia="Calibri" w:hAnsi="Calibri" w:cs="Arial"/>
                            <w:color w:val="000000"/>
                            <w:sz w:val="11"/>
                            <w:szCs w:val="11"/>
                          </w:rPr>
                          <w:t>Infrastruktūra</w:t>
                        </w:r>
                      </w:p>
                    </w:txbxContent>
                  </v:textbox>
                </v:shape>
                <v:shape id="Picture 27" o:spid="_x0000_s1036" type="#_x0000_t75" alt="Icon&#10;&#10;Description automatically generated" style="position:absolute;top:19754;width:32175;height:32175;rotation:-803417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">
                  <v:imagedata r:id="rId26" o:title="Icon&#10;&#10;Description automatically generated" recolortarget="black"/>
                </v:shape>
                <v:shape id="Text Box 26" o:spid="_x0000_s1037" type="#_x0000_t202" style="position:absolute;left:5234;top:31812;width:21331;height:8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" filled="f" stroked="f" strokeweight=".5pt">
                  <v:textbox inset="0,0,0,0">
                    <w:txbxContent>
                      <w:p w14:paraId="440C4561" w14:textId="77777777" w:rsidR="00372857" w:rsidRPr="00EB1EA0" w:rsidRDefault="00372857" w:rsidP="00D61C08">
                        <w:pPr>
                          <w:overflowPunct w:val="0"/>
                          <w:spacing w:after="160" w:line="256" w:lineRule="auto"/>
                          <w:ind w:firstLine="0"/>
                          <w:jc w:val="center"/>
                          <w:rPr>
                            <w:sz w:val="12"/>
                            <w:szCs w:val="12"/>
                          </w:rPr>
                        </w:pPr>
                        <w:r w:rsidRPr="00EB1EA0">
                          <w:rPr>
                            <w:rFonts w:ascii="Calibri" w:eastAsia="Calibri" w:hAnsi="Calibri" w:cs="Arial"/>
                            <w:color w:val="000000"/>
                            <w:sz w:val="12"/>
                            <w:szCs w:val="12"/>
                          </w:rPr>
                          <w:t>Publiskie pakalpojumi</w:t>
                        </w:r>
                      </w:p>
                    </w:txbxContent>
                  </v:textbox>
                </v:shape>
                <v:shape id="Picture 29" o:spid="_x0000_s1038" type="#_x0000_t75" alt="Icon&#10;&#10;Description automatically generated" style="position:absolute;left:65979;top:29885;width:29109;height:29110;rotation:-874668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">
                  <v:imagedata r:id="rId27" o:title="Icon&#10;&#10;Description automatically generated" recolortarget="black"/>
                </v:shape>
                <v:shape id="Text Box 26" o:spid="_x0000_s1039" type="#_x0000_t202" style="position:absolute;left:73668;top:42419;width:17025;height:5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" filled="f" stroked="f" strokeweight=".5pt">
                  <v:textbox inset="0,0,0,0">
                    <w:txbxContent>
                      <w:p w14:paraId="7AACE76E" w14:textId="77777777" w:rsidR="00372857" w:rsidRPr="00833BC9" w:rsidRDefault="00372857" w:rsidP="00D61C08">
                        <w:pPr>
                          <w:overflowPunct w:val="0"/>
                          <w:spacing w:after="160" w:line="256" w:lineRule="auto"/>
                          <w:ind w:firstLine="0"/>
                          <w:rPr>
                            <w:sz w:val="14"/>
                            <w:szCs w:val="14"/>
                          </w:rPr>
                        </w:pPr>
                        <w:r w:rsidRPr="00833BC9">
                          <w:rPr>
                            <w:rFonts w:ascii="Calibri" w:eastAsia="Calibri" w:hAnsi="Calibri" w:cs="Arial"/>
                            <w:color w:val="000000"/>
                            <w:sz w:val="14"/>
                            <w:szCs w:val="14"/>
                          </w:rPr>
                          <w:t>Transports</w:t>
                        </w:r>
                      </w:p>
                    </w:txbxContent>
                  </v:textbox>
                </v:shape>
                <w10:wrap type="square"/>
              </v:group>
            </w:pict>
          </mc:Fallback>
        </mc:AlternateContent>
      </w:r>
      <w:r w:rsidR="00D61C08" w:rsidRPr="00473F4E">
        <w:rPr>
          <w:color w:val="000000" w:themeColor="text1"/>
        </w:rPr>
        <w:t>Mājok</w:t>
      </w:r>
      <w:r w:rsidR="003F2E35" w:rsidRPr="00473F4E">
        <w:rPr>
          <w:color w:val="000000" w:themeColor="text1"/>
        </w:rPr>
        <w:t xml:space="preserve">lim, lai to varētu apzīmēt kā pieejamu, būtu jābūt </w:t>
      </w:r>
      <w:r w:rsidR="00D61C08" w:rsidRPr="00473F4E">
        <w:rPr>
          <w:color w:val="000000" w:themeColor="text1"/>
        </w:rPr>
        <w:t>atbilstoš</w:t>
      </w:r>
      <w:r w:rsidR="00D906A3" w:rsidRPr="00473F4E">
        <w:rPr>
          <w:color w:val="000000" w:themeColor="text1"/>
        </w:rPr>
        <w:t xml:space="preserve">am </w:t>
      </w:r>
      <w:r w:rsidR="00D61C08" w:rsidRPr="00473F4E">
        <w:rPr>
          <w:color w:val="000000" w:themeColor="text1"/>
        </w:rPr>
        <w:t>mājsaimniecīb</w:t>
      </w:r>
      <w:r w:rsidR="00D906A3" w:rsidRPr="00473F4E">
        <w:rPr>
          <w:color w:val="000000" w:themeColor="text1"/>
        </w:rPr>
        <w:t>as</w:t>
      </w:r>
      <w:r w:rsidR="00D61C08" w:rsidRPr="00473F4E">
        <w:rPr>
          <w:color w:val="000000" w:themeColor="text1"/>
        </w:rPr>
        <w:t xml:space="preserve"> lielumam</w:t>
      </w:r>
      <w:r w:rsidR="001374FD" w:rsidRPr="00473F4E">
        <w:rPr>
          <w:color w:val="000000" w:themeColor="text1"/>
        </w:rPr>
        <w:t xml:space="preserve"> un mājsaimniecības </w:t>
      </w:r>
      <w:r w:rsidR="00D61C08" w:rsidRPr="00473F4E">
        <w:rPr>
          <w:color w:val="000000" w:themeColor="text1"/>
        </w:rPr>
        <w:t xml:space="preserve">maksātspējai, </w:t>
      </w:r>
      <w:r w:rsidR="00BC3CD4" w:rsidRPr="00473F4E">
        <w:rPr>
          <w:color w:val="000000" w:themeColor="text1"/>
        </w:rPr>
        <w:t xml:space="preserve">tā kvalitātei būtu jābūt atbilstošai mūsdienu būvniecības un labiekārtotības standartiem, kā arī tā lokācijai būtu jānodrošina pieeja darba publiskajiem pakalpojumiem, transporta </w:t>
      </w:r>
      <w:r w:rsidRPr="00473F4E">
        <w:rPr>
          <w:color w:val="000000" w:themeColor="text1"/>
        </w:rPr>
        <w:t xml:space="preserve">pakalpojumiem un darba </w:t>
      </w:r>
      <w:r w:rsidR="00BC3CD4" w:rsidRPr="00473F4E">
        <w:rPr>
          <w:color w:val="000000" w:themeColor="text1"/>
        </w:rPr>
        <w:t>iespējā</w:t>
      </w:r>
      <w:r w:rsidRPr="00473F4E">
        <w:rPr>
          <w:color w:val="000000" w:themeColor="text1"/>
        </w:rPr>
        <w:t>m.</w:t>
      </w:r>
    </w:p>
    <w:p w14:paraId="27172AC5" w14:textId="77777777" w:rsidR="00D61C08" w:rsidRPr="00473F4E" w:rsidRDefault="00D61C08" w:rsidP="00D61C08">
      <w:pPr>
        <w:pStyle w:val="Pamatteksts"/>
      </w:pPr>
      <w:r w:rsidRPr="00473F4E">
        <w:t>Gan Eiropas Komisijas, gan OECD savā izvērtējumā norāda, ka sociālo mājokļu skaits Latvijā ir nepietiekošs - Latvijā ir viens no mazākajiem sociālo mājokļu fondiem OECD (2% no kopējā dzīvojamā fonda), un dzīvokļa pabalsti 2017. gadā tika piešķirti tikai 7% no visiem iedzīvotājiem un 18% trūcīgāko mājsaimniecību. Turklāt, saskaņā ar starptautiskiem standartiem, dzīvokļa pabalsts ir mazs .</w:t>
      </w:r>
    </w:p>
    <w:p w14:paraId="3ED08502" w14:textId="77777777" w:rsidR="00D61C08" w:rsidRPr="00473F4E" w:rsidRDefault="00D61C08" w:rsidP="00D61C08">
      <w:pPr>
        <w:pStyle w:val="Pamatteksts"/>
      </w:pPr>
      <w:r w:rsidRPr="00473F4E">
        <w:t xml:space="preserve">Tāpat sociālie dzīvokļi ir sliktā stāvoklī - ar ļoti sliktiem sadzīves apstākļiem saskaras 15,2 % iedzīvotāju, kas ievērojami pārsniedz ES vidējo rādītāju — 4,5 %. </w:t>
      </w:r>
    </w:p>
    <w:p w14:paraId="608B7577" w14:textId="77777777" w:rsidR="00D61C08" w:rsidRPr="00473F4E" w:rsidRDefault="00D61C08" w:rsidP="00D61C08">
      <w:pPr>
        <w:pStyle w:val="Pamatteksts"/>
      </w:pPr>
      <w:r w:rsidRPr="00473F4E">
        <w:t>Vienlaikus jāņem vērā, ka, lai tiktu īstenotas tiesības uz mājokli, ir nepieciešama valsts iesaiste, kā arī ilgtspējīgas mājokļu politikas izstrāde valstiskā līmenī, kas tiktu izstrādāta, sadarbojoties valsts, pašvaldību un nevalstisko organizāciju līmenī.</w:t>
      </w:r>
    </w:p>
    <w:p w14:paraId="61264AF8" w14:textId="77777777" w:rsidR="00D61C08" w:rsidRPr="00473F4E" w:rsidRDefault="00D61C08" w:rsidP="00D61C08">
      <w:pPr>
        <w:pStyle w:val="Pamatteksts"/>
      </w:pPr>
      <w:r w:rsidRPr="00473F4E">
        <w:lastRenderedPageBreak/>
        <w:t xml:space="preserve">Ņemot vērā iepriekš minēto, pamatnostādņu izstrāde ir nepieciešama, lai veicinātu mājokļu pieejamību, nosakot vienotus principus mājokļu politikas izstrādāšanai valsts un pašvaldību teritorijās, kā arī, lai risinātu zemo mājokļu pieejamību atsevišķām iedzīvotāju grupām, esošā dzīvojamā fonda kvalitātes uzlabošanu un iztrūkumu jaunu dzīvojamā fonda attīstīšanā. </w:t>
      </w:r>
    </w:p>
    <w:p w14:paraId="01B67061" w14:textId="11E6B957" w:rsidR="00591828" w:rsidRPr="00473F4E" w:rsidRDefault="00591828" w:rsidP="00106C12">
      <w:pPr>
        <w:pStyle w:val="Virsraksts"/>
      </w:pPr>
      <w:r w:rsidRPr="00473F4E">
        <w:br w:type="page"/>
      </w:r>
    </w:p>
    <w:p w14:paraId="7BFCCCD0" w14:textId="04AE528D" w:rsidR="0098128D" w:rsidRPr="00473F4E" w:rsidRDefault="0098128D" w:rsidP="00106C12">
      <w:pPr>
        <w:pStyle w:val="Nodaa"/>
      </w:pPr>
      <w:bookmarkStart w:id="5" w:name="_Toc90859107"/>
      <w:r w:rsidRPr="00473F4E">
        <w:lastRenderedPageBreak/>
        <w:t>Politikas rezultāti un rezultatīvie rādītāji</w:t>
      </w:r>
      <w:bookmarkEnd w:id="5"/>
    </w:p>
    <w:tbl>
      <w:tblPr>
        <w:tblW w:w="0" w:type="auto"/>
        <w:tblCellMar>
          <w:left w:w="0" w:type="dxa"/>
          <w:right w:w="0" w:type="dxa"/>
        </w:tblCellMar>
        <w:tblLook w:val="04A0" w:firstRow="1" w:lastRow="0" w:firstColumn="1" w:lastColumn="0" w:noHBand="0" w:noVBand="1"/>
      </w:tblPr>
      <w:tblGrid>
        <w:gridCol w:w="5142"/>
        <w:gridCol w:w="1030"/>
        <w:gridCol w:w="1067"/>
        <w:gridCol w:w="1067"/>
      </w:tblGrid>
      <w:tr w:rsidR="0098128D" w:rsidRPr="00473F4E" w14:paraId="130BE8CB" w14:textId="77777777" w:rsidTr="0098128D">
        <w:trPr>
          <w:trHeight w:val="397"/>
        </w:trPr>
        <w:tc>
          <w:tcPr>
            <w:tcW w:w="10348" w:type="dxa"/>
            <w:tcBorders>
              <w:top w:val="nil"/>
              <w:left w:val="nil"/>
              <w:bottom w:val="nil"/>
              <w:right w:val="nil"/>
            </w:tcBorders>
            <w:shd w:val="clear" w:color="auto" w:fill="06829A"/>
            <w:tcMar>
              <w:top w:w="30" w:type="dxa"/>
              <w:left w:w="30" w:type="dxa"/>
              <w:bottom w:w="30" w:type="dxa"/>
              <w:right w:w="30" w:type="dxa"/>
            </w:tcMar>
            <w:vAlign w:val="center"/>
            <w:hideMark/>
          </w:tcPr>
          <w:p w14:paraId="3AD5D288"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b/>
                <w:bCs/>
                <w:color w:val="FFFFFF"/>
                <w:kern w:val="24"/>
                <w:szCs w:val="24"/>
                <w:lang w:eastAsia="lv-LV"/>
              </w:rPr>
              <w:t>Rezultatīvais rādītājs (RR)</w:t>
            </w:r>
          </w:p>
        </w:tc>
        <w:tc>
          <w:tcPr>
            <w:tcW w:w="1476" w:type="dxa"/>
            <w:tcBorders>
              <w:top w:val="nil"/>
              <w:left w:val="nil"/>
              <w:bottom w:val="nil"/>
              <w:right w:val="nil"/>
            </w:tcBorders>
            <w:shd w:val="clear" w:color="auto" w:fill="06829A"/>
            <w:tcMar>
              <w:top w:w="30" w:type="dxa"/>
              <w:left w:w="30" w:type="dxa"/>
              <w:bottom w:w="30" w:type="dxa"/>
              <w:right w:w="30" w:type="dxa"/>
            </w:tcMar>
            <w:vAlign w:val="center"/>
            <w:hideMark/>
          </w:tcPr>
          <w:p w14:paraId="37FA6D6B"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b/>
                <w:bCs/>
                <w:color w:val="FFFFFF"/>
                <w:kern w:val="24"/>
                <w:szCs w:val="24"/>
                <w:lang w:eastAsia="lv-LV"/>
              </w:rPr>
              <w:t>Bāzes vērtība</w:t>
            </w:r>
          </w:p>
          <w:p w14:paraId="1D447CB0"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b/>
                <w:bCs/>
                <w:color w:val="FFFFFF"/>
                <w:kern w:val="24"/>
                <w:szCs w:val="24"/>
                <w:lang w:eastAsia="lv-LV"/>
              </w:rPr>
              <w:t xml:space="preserve"> (2018. gads)</w:t>
            </w:r>
          </w:p>
        </w:tc>
        <w:tc>
          <w:tcPr>
            <w:tcW w:w="0" w:type="auto"/>
            <w:tcBorders>
              <w:top w:val="nil"/>
              <w:left w:val="nil"/>
              <w:bottom w:val="nil"/>
              <w:right w:val="nil"/>
            </w:tcBorders>
            <w:shd w:val="clear" w:color="auto" w:fill="06829A"/>
            <w:tcMar>
              <w:top w:w="30" w:type="dxa"/>
              <w:left w:w="30" w:type="dxa"/>
              <w:bottom w:w="30" w:type="dxa"/>
              <w:right w:w="30" w:type="dxa"/>
            </w:tcMar>
            <w:vAlign w:val="center"/>
            <w:hideMark/>
          </w:tcPr>
          <w:p w14:paraId="6770251B"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b/>
                <w:bCs/>
                <w:color w:val="FFFFFF"/>
                <w:kern w:val="24"/>
                <w:szCs w:val="24"/>
                <w:lang w:eastAsia="lv-LV"/>
              </w:rPr>
              <w:t>2024.gads</w:t>
            </w:r>
          </w:p>
        </w:tc>
        <w:tc>
          <w:tcPr>
            <w:tcW w:w="0" w:type="auto"/>
            <w:tcBorders>
              <w:top w:val="nil"/>
              <w:left w:val="nil"/>
              <w:bottom w:val="nil"/>
              <w:right w:val="nil"/>
            </w:tcBorders>
            <w:shd w:val="clear" w:color="auto" w:fill="06829A"/>
            <w:tcMar>
              <w:top w:w="30" w:type="dxa"/>
              <w:left w:w="30" w:type="dxa"/>
              <w:bottom w:w="30" w:type="dxa"/>
              <w:right w:w="30" w:type="dxa"/>
            </w:tcMar>
            <w:vAlign w:val="center"/>
            <w:hideMark/>
          </w:tcPr>
          <w:p w14:paraId="544C6D5A"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b/>
                <w:bCs/>
                <w:color w:val="FFFFFF"/>
                <w:kern w:val="24"/>
                <w:szCs w:val="24"/>
                <w:lang w:eastAsia="lv-LV"/>
              </w:rPr>
              <w:t>2027.gads</w:t>
            </w:r>
          </w:p>
        </w:tc>
      </w:tr>
      <w:tr w:rsidR="0098128D" w:rsidRPr="00473F4E" w14:paraId="39818A48" w14:textId="77777777" w:rsidTr="0098128D">
        <w:trPr>
          <w:trHeight w:val="397"/>
        </w:trPr>
        <w:tc>
          <w:tcPr>
            <w:tcW w:w="0" w:type="auto"/>
            <w:gridSpan w:val="4"/>
            <w:tcBorders>
              <w:top w:val="nil"/>
              <w:left w:val="nil"/>
              <w:bottom w:val="single" w:sz="8" w:space="0" w:color="DCECE8"/>
              <w:right w:val="nil"/>
            </w:tcBorders>
            <w:shd w:val="clear" w:color="auto" w:fill="BFF3FD"/>
            <w:tcMar>
              <w:top w:w="30" w:type="dxa"/>
              <w:left w:w="30" w:type="dxa"/>
              <w:bottom w:w="30" w:type="dxa"/>
              <w:right w:w="30" w:type="dxa"/>
            </w:tcMar>
            <w:hideMark/>
          </w:tcPr>
          <w:p w14:paraId="4AEE7815"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Times New Roman" w:hAnsi="Calibri" w:cs="Times New Roman"/>
                <w:b/>
                <w:bCs/>
                <w:color w:val="000000"/>
                <w:kern w:val="24"/>
                <w:szCs w:val="24"/>
                <w:lang w:eastAsia="lv-LV"/>
              </w:rPr>
              <w:t xml:space="preserve">1. Politikas </w:t>
            </w:r>
            <w:proofErr w:type="spellStart"/>
            <w:r w:rsidRPr="00473F4E">
              <w:rPr>
                <w:rFonts w:ascii="Calibri" w:eastAsia="Times New Roman" w:hAnsi="Calibri" w:cs="Times New Roman"/>
                <w:b/>
                <w:bCs/>
                <w:color w:val="000000"/>
                <w:kern w:val="24"/>
                <w:szCs w:val="24"/>
                <w:lang w:eastAsia="lv-LV"/>
              </w:rPr>
              <w:t>rezutāts</w:t>
            </w:r>
            <w:proofErr w:type="spellEnd"/>
            <w:r w:rsidRPr="00473F4E">
              <w:rPr>
                <w:rFonts w:ascii="Calibri" w:eastAsia="Times New Roman" w:hAnsi="Calibri" w:cs="Times New Roman"/>
                <w:b/>
                <w:bCs/>
                <w:color w:val="000000"/>
                <w:kern w:val="24"/>
                <w:szCs w:val="24"/>
                <w:lang w:eastAsia="lv-LV"/>
              </w:rPr>
              <w:t xml:space="preserve">: </w:t>
            </w:r>
            <w:r w:rsidRPr="00473F4E">
              <w:rPr>
                <w:rFonts w:ascii="Calibri" w:eastAsia="Calibri" w:hAnsi="Calibri" w:cs="Times New Roman"/>
                <w:color w:val="000000"/>
                <w:kern w:val="24"/>
                <w:szCs w:val="24"/>
                <w:lang w:eastAsia="lv-LV"/>
              </w:rPr>
              <w:t>Mājsaimniecības ar dažādiem ienākumu līmeņiem saņem atbalstu mājokļu pieejamības problēmu risināšanai</w:t>
            </w:r>
          </w:p>
        </w:tc>
      </w:tr>
      <w:tr w:rsidR="0098128D" w:rsidRPr="00473F4E" w14:paraId="6AD34F90" w14:textId="77777777" w:rsidTr="0098128D">
        <w:trPr>
          <w:trHeight w:val="397"/>
        </w:trPr>
        <w:tc>
          <w:tcPr>
            <w:tcW w:w="10348"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hideMark/>
          </w:tcPr>
          <w:p w14:paraId="39A2BF07"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Calibri" w:hAnsi="Calibri" w:cs="Times New Roman"/>
                <w:i/>
                <w:iCs/>
                <w:color w:val="000000" w:themeColor="text1"/>
                <w:kern w:val="24"/>
                <w:szCs w:val="24"/>
                <w:lang w:eastAsia="lv-LV"/>
              </w:rPr>
              <w:t xml:space="preserve">1.1. Personas, kas reģistrētas pašvaldības palīdzības reģistrā mājokļa jautājuma risināšanai (personas) </w:t>
            </w:r>
            <w:r w:rsidRPr="00473F4E">
              <w:rPr>
                <w:rFonts w:ascii="Calibri" w:eastAsia="Calibri" w:hAnsi="Calibri" w:cs="Times New Roman"/>
                <w:i/>
                <w:iCs/>
                <w:color w:val="808080" w:themeColor="background1" w:themeShade="80"/>
                <w:kern w:val="24"/>
                <w:szCs w:val="24"/>
                <w:lang w:eastAsia="lv-LV"/>
              </w:rPr>
              <w:t>NAP rādītājs</w:t>
            </w:r>
          </w:p>
        </w:tc>
        <w:tc>
          <w:tcPr>
            <w:tcW w:w="1476"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33874556"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7215</w:t>
            </w:r>
          </w:p>
        </w:tc>
        <w:tc>
          <w:tcPr>
            <w:tcW w:w="0" w:type="auto"/>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677BCD41"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6700</w:t>
            </w:r>
          </w:p>
        </w:tc>
        <w:tc>
          <w:tcPr>
            <w:tcW w:w="0" w:type="auto"/>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137E2EBA"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5700</w:t>
            </w:r>
          </w:p>
        </w:tc>
      </w:tr>
      <w:tr w:rsidR="0098128D" w:rsidRPr="00473F4E" w14:paraId="3CD0722D" w14:textId="77777777" w:rsidTr="0098128D">
        <w:trPr>
          <w:trHeight w:val="397"/>
        </w:trPr>
        <w:tc>
          <w:tcPr>
            <w:tcW w:w="10348"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hideMark/>
          </w:tcPr>
          <w:p w14:paraId="47A037C8"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Calibri" w:hAnsi="Calibri" w:cs="Times New Roman"/>
                <w:i/>
                <w:iCs/>
                <w:color w:val="000000" w:themeColor="text1"/>
                <w:kern w:val="24"/>
                <w:szCs w:val="24"/>
                <w:lang w:eastAsia="lv-LV"/>
              </w:rPr>
              <w:t xml:space="preserve">1.2. Mājsaimniecību īpatsvars, kurām kopējie ar mājokli saistītie izdevumi sagādā finansiālas grūtības (ļoti apgrūtinoši/nedaudz apgrūtinoši) (%) </w:t>
            </w:r>
            <w:r w:rsidRPr="00473F4E">
              <w:rPr>
                <w:rFonts w:ascii="Calibri" w:eastAsia="Calibri" w:hAnsi="Calibri" w:cs="Times New Roman"/>
                <w:i/>
                <w:iCs/>
                <w:color w:val="808080" w:themeColor="background1" w:themeShade="80"/>
                <w:kern w:val="24"/>
                <w:szCs w:val="24"/>
                <w:lang w:eastAsia="lv-LV"/>
              </w:rPr>
              <w:t>NAP rādītājs</w:t>
            </w:r>
          </w:p>
        </w:tc>
        <w:tc>
          <w:tcPr>
            <w:tcW w:w="1476"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6888BFDB"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75,6%</w:t>
            </w:r>
          </w:p>
        </w:tc>
        <w:tc>
          <w:tcPr>
            <w:tcW w:w="0" w:type="auto"/>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61352A58"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73,2%</w:t>
            </w:r>
          </w:p>
        </w:tc>
        <w:tc>
          <w:tcPr>
            <w:tcW w:w="0" w:type="auto"/>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4FA6607D"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69,2%</w:t>
            </w:r>
          </w:p>
        </w:tc>
      </w:tr>
      <w:tr w:rsidR="0098128D" w:rsidRPr="00473F4E" w14:paraId="1992CA3E" w14:textId="77777777" w:rsidTr="0098128D">
        <w:trPr>
          <w:trHeight w:val="397"/>
        </w:trPr>
        <w:tc>
          <w:tcPr>
            <w:tcW w:w="10348"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hideMark/>
          </w:tcPr>
          <w:p w14:paraId="23B90F3A"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Calibri" w:hAnsi="Calibri" w:cs="Times New Roman"/>
                <w:i/>
                <w:iCs/>
                <w:color w:val="000000" w:themeColor="text1"/>
                <w:kern w:val="24"/>
                <w:szCs w:val="24"/>
                <w:lang w:eastAsia="lv-LV"/>
              </w:rPr>
              <w:t xml:space="preserve">1.3. Mājsaimniecību īpatsvars, kuras naudas trūkuma dēļ nevarēja atļauties segt atsevišķas izmaksas - </w:t>
            </w:r>
            <w:r w:rsidRPr="00473F4E">
              <w:rPr>
                <w:rFonts w:ascii="Calibri" w:eastAsia="Calibri" w:hAnsi="Calibri" w:cs="Times New Roman"/>
                <w:i/>
                <w:iCs/>
                <w:color w:val="000000" w:themeColor="text1"/>
                <w:kern w:val="24"/>
                <w:szCs w:val="24"/>
                <w:u w:val="single"/>
                <w:lang w:eastAsia="lv-LV"/>
              </w:rPr>
              <w:t>Segt komunālo pakalpojumu rēķinus, īri vai atmaksāt kredītu</w:t>
            </w:r>
            <w:r w:rsidRPr="00473F4E">
              <w:rPr>
                <w:rFonts w:ascii="Calibri" w:eastAsia="Calibri" w:hAnsi="Calibri" w:cs="Times New Roman"/>
                <w:i/>
                <w:iCs/>
                <w:color w:val="000000" w:themeColor="text1"/>
                <w:kern w:val="24"/>
                <w:szCs w:val="24"/>
                <w:lang w:eastAsia="lv-LV"/>
              </w:rPr>
              <w:t xml:space="preserve"> (%)</w:t>
            </w:r>
          </w:p>
        </w:tc>
        <w:tc>
          <w:tcPr>
            <w:tcW w:w="1476"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0D89E69C"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12,5%</w:t>
            </w:r>
          </w:p>
        </w:tc>
        <w:tc>
          <w:tcPr>
            <w:tcW w:w="0" w:type="auto"/>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7E60AD89"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9,5%</w:t>
            </w:r>
          </w:p>
        </w:tc>
        <w:tc>
          <w:tcPr>
            <w:tcW w:w="0" w:type="auto"/>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5DEE49D1"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8%</w:t>
            </w:r>
          </w:p>
        </w:tc>
      </w:tr>
      <w:tr w:rsidR="0098128D" w:rsidRPr="00473F4E" w14:paraId="550266A6" w14:textId="77777777" w:rsidTr="0098128D">
        <w:trPr>
          <w:trHeight w:val="397"/>
        </w:trPr>
        <w:tc>
          <w:tcPr>
            <w:tcW w:w="10348"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hideMark/>
          </w:tcPr>
          <w:p w14:paraId="2F6574E8"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Calibri" w:hAnsi="Calibri" w:cs="Times New Roman"/>
                <w:i/>
                <w:iCs/>
                <w:color w:val="000000" w:themeColor="text1"/>
                <w:kern w:val="24"/>
                <w:szCs w:val="24"/>
                <w:lang w:eastAsia="lv-LV"/>
              </w:rPr>
              <w:t>1.4. Ģimenes ar bērniem, kas saņēmušas atbalstu garantijas formā mājokļa iegādei vai būvniecībai (skaits)</w:t>
            </w:r>
          </w:p>
        </w:tc>
        <w:tc>
          <w:tcPr>
            <w:tcW w:w="1476"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6242AD97"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10 365</w:t>
            </w:r>
          </w:p>
        </w:tc>
        <w:tc>
          <w:tcPr>
            <w:tcW w:w="0" w:type="auto"/>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330A545F"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i/>
                <w:iCs/>
                <w:kern w:val="24"/>
                <w:szCs w:val="24"/>
                <w:lang w:eastAsia="lv-LV"/>
              </w:rPr>
              <w:t>25 365</w:t>
            </w:r>
          </w:p>
        </w:tc>
        <w:tc>
          <w:tcPr>
            <w:tcW w:w="0" w:type="auto"/>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2E53842C"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i/>
                <w:iCs/>
                <w:kern w:val="24"/>
                <w:szCs w:val="24"/>
                <w:lang w:eastAsia="lv-LV"/>
              </w:rPr>
              <w:t>32 865</w:t>
            </w:r>
          </w:p>
        </w:tc>
      </w:tr>
      <w:tr w:rsidR="0098128D" w:rsidRPr="00473F4E" w14:paraId="382A0D51" w14:textId="77777777" w:rsidTr="0098128D">
        <w:trPr>
          <w:trHeight w:val="397"/>
        </w:trPr>
        <w:tc>
          <w:tcPr>
            <w:tcW w:w="10348"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hideMark/>
          </w:tcPr>
          <w:p w14:paraId="5828BFE7"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Calibri" w:hAnsi="Calibri" w:cs="Times New Roman"/>
                <w:i/>
                <w:iCs/>
                <w:color w:val="000000" w:themeColor="text1"/>
                <w:kern w:val="24"/>
                <w:szCs w:val="24"/>
                <w:lang w:eastAsia="lv-LV"/>
              </w:rPr>
              <w:t xml:space="preserve">1.5. Daudzbērnu ģimenes, kas saņēmušas atbalstu </w:t>
            </w:r>
            <w:proofErr w:type="spellStart"/>
            <w:r w:rsidRPr="00473F4E">
              <w:rPr>
                <w:rFonts w:ascii="Calibri" w:eastAsia="Calibri" w:hAnsi="Calibri" w:cs="Times New Roman"/>
                <w:i/>
                <w:iCs/>
                <w:color w:val="000000" w:themeColor="text1"/>
                <w:kern w:val="24"/>
                <w:szCs w:val="24"/>
                <w:lang w:eastAsia="lv-LV"/>
              </w:rPr>
              <w:t>granta</w:t>
            </w:r>
            <w:proofErr w:type="spellEnd"/>
            <w:r w:rsidRPr="00473F4E">
              <w:rPr>
                <w:rFonts w:ascii="Calibri" w:eastAsia="Calibri" w:hAnsi="Calibri" w:cs="Times New Roman"/>
                <w:i/>
                <w:iCs/>
                <w:color w:val="000000" w:themeColor="text1"/>
                <w:kern w:val="24"/>
                <w:szCs w:val="24"/>
                <w:lang w:eastAsia="lv-LV"/>
              </w:rPr>
              <w:t xml:space="preserve"> formā mājokļa iegādei vai būvniecībai (skaits)</w:t>
            </w:r>
          </w:p>
        </w:tc>
        <w:tc>
          <w:tcPr>
            <w:tcW w:w="1476"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2E56D357"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w:t>
            </w:r>
          </w:p>
        </w:tc>
        <w:tc>
          <w:tcPr>
            <w:tcW w:w="0" w:type="auto"/>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53F682F3"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Calibri" w:hAnsi="Calibri" w:cs="Times New Roman"/>
                <w:i/>
                <w:iCs/>
                <w:kern w:val="24"/>
                <w:szCs w:val="24"/>
                <w:lang w:eastAsia="lv-LV"/>
              </w:rPr>
              <w:t>1200</w:t>
            </w:r>
          </w:p>
        </w:tc>
        <w:tc>
          <w:tcPr>
            <w:tcW w:w="0" w:type="auto"/>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330A9605"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Calibri" w:hAnsi="Calibri" w:cs="Times New Roman"/>
                <w:i/>
                <w:iCs/>
                <w:kern w:val="24"/>
                <w:szCs w:val="24"/>
                <w:lang w:eastAsia="lv-LV"/>
              </w:rPr>
              <w:t>2400</w:t>
            </w:r>
          </w:p>
        </w:tc>
      </w:tr>
      <w:tr w:rsidR="0098128D" w:rsidRPr="00473F4E" w14:paraId="7AC8EA2F" w14:textId="77777777" w:rsidTr="0098128D">
        <w:trPr>
          <w:trHeight w:val="397"/>
        </w:trPr>
        <w:tc>
          <w:tcPr>
            <w:tcW w:w="10348"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hideMark/>
          </w:tcPr>
          <w:p w14:paraId="404DAB8D"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Calibri" w:hAnsi="Calibri" w:cs="Times New Roman"/>
                <w:i/>
                <w:iCs/>
                <w:color w:val="000000" w:themeColor="text1"/>
                <w:kern w:val="24"/>
                <w:szCs w:val="24"/>
                <w:lang w:eastAsia="lv-LV"/>
              </w:rPr>
              <w:t>1.6. Jaunie speciālisti, kas saņēmušas atbalstu garantijas formā mājokļa iegādei vai būvniecībai (skaits)</w:t>
            </w:r>
          </w:p>
        </w:tc>
        <w:tc>
          <w:tcPr>
            <w:tcW w:w="1476"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7EBB12DD"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885</w:t>
            </w:r>
          </w:p>
        </w:tc>
        <w:tc>
          <w:tcPr>
            <w:tcW w:w="0" w:type="auto"/>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69CFB5E6"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i/>
                <w:iCs/>
                <w:kern w:val="24"/>
                <w:szCs w:val="24"/>
                <w:lang w:eastAsia="lv-LV"/>
              </w:rPr>
              <w:t>6285</w:t>
            </w:r>
          </w:p>
        </w:tc>
        <w:tc>
          <w:tcPr>
            <w:tcW w:w="0" w:type="auto"/>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60821E15"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i/>
                <w:iCs/>
                <w:kern w:val="24"/>
                <w:szCs w:val="24"/>
                <w:lang w:eastAsia="lv-LV"/>
              </w:rPr>
              <w:t>8985</w:t>
            </w:r>
          </w:p>
        </w:tc>
      </w:tr>
      <w:tr w:rsidR="0098128D" w:rsidRPr="00473F4E" w14:paraId="3ED65F48" w14:textId="77777777" w:rsidTr="0098128D">
        <w:trPr>
          <w:trHeight w:val="397"/>
        </w:trPr>
        <w:tc>
          <w:tcPr>
            <w:tcW w:w="0" w:type="auto"/>
            <w:gridSpan w:val="4"/>
            <w:tcBorders>
              <w:top w:val="single" w:sz="8" w:space="0" w:color="DCECE8"/>
              <w:left w:val="single" w:sz="8" w:space="0" w:color="DCECE8"/>
              <w:bottom w:val="single" w:sz="8" w:space="0" w:color="DCECE8"/>
              <w:right w:val="single" w:sz="8" w:space="0" w:color="DCECE8"/>
            </w:tcBorders>
            <w:shd w:val="clear" w:color="auto" w:fill="BFF3FD"/>
            <w:tcMar>
              <w:top w:w="30" w:type="dxa"/>
              <w:left w:w="30" w:type="dxa"/>
              <w:bottom w:w="30" w:type="dxa"/>
              <w:right w:w="30" w:type="dxa"/>
            </w:tcMar>
            <w:hideMark/>
          </w:tcPr>
          <w:p w14:paraId="08CD161F"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Times New Roman" w:hAnsi="Calibri" w:cs="Times New Roman"/>
                <w:b/>
                <w:bCs/>
                <w:color w:val="000000"/>
                <w:kern w:val="24"/>
                <w:szCs w:val="24"/>
                <w:lang w:eastAsia="lv-LV"/>
              </w:rPr>
              <w:t xml:space="preserve">2. Politikas rezultāts: </w:t>
            </w:r>
            <w:r w:rsidRPr="00473F4E">
              <w:rPr>
                <w:rFonts w:ascii="Calibri" w:eastAsia="Times New Roman" w:hAnsi="Calibri" w:cs="Times New Roman"/>
                <w:color w:val="000000"/>
                <w:kern w:val="24"/>
                <w:szCs w:val="24"/>
                <w:lang w:eastAsia="lv-LV"/>
              </w:rPr>
              <w:t>Sniegtais atbalsts uzlabo mājokļu kvalitātes un labiekārtotības situāciju</w:t>
            </w:r>
          </w:p>
        </w:tc>
      </w:tr>
      <w:tr w:rsidR="0098128D" w:rsidRPr="00473F4E" w14:paraId="2082990E" w14:textId="77777777" w:rsidTr="0098128D">
        <w:trPr>
          <w:trHeight w:val="397"/>
        </w:trPr>
        <w:tc>
          <w:tcPr>
            <w:tcW w:w="10348"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hideMark/>
          </w:tcPr>
          <w:p w14:paraId="41121397"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Times New Roman" w:hAnsi="Calibri" w:cs="Times New Roman"/>
                <w:i/>
                <w:iCs/>
                <w:color w:val="000000" w:themeColor="text1"/>
                <w:kern w:val="24"/>
                <w:szCs w:val="24"/>
                <w:lang w:eastAsia="lv-LV"/>
              </w:rPr>
              <w:t xml:space="preserve">2.1. </w:t>
            </w:r>
            <w:r w:rsidRPr="00473F4E">
              <w:rPr>
                <w:rFonts w:ascii="Calibri" w:eastAsia="Calibri" w:hAnsi="Calibri" w:cs="Times New Roman"/>
                <w:i/>
                <w:iCs/>
                <w:color w:val="000000" w:themeColor="text1"/>
                <w:kern w:val="24"/>
                <w:szCs w:val="24"/>
                <w:lang w:eastAsia="lv-LV"/>
              </w:rPr>
              <w:t xml:space="preserve">Mājsaimniecību īpatsvars, kuras norādīja uz neapmierinošiem mājokļa apstākļiem (%) </w:t>
            </w:r>
            <w:r w:rsidRPr="00473F4E">
              <w:rPr>
                <w:rFonts w:ascii="Calibri" w:eastAsia="Calibri" w:hAnsi="Calibri" w:cs="Times New Roman"/>
                <w:i/>
                <w:iCs/>
                <w:color w:val="808080" w:themeColor="background1" w:themeShade="80"/>
                <w:kern w:val="24"/>
                <w:szCs w:val="24"/>
                <w:lang w:eastAsia="lv-LV"/>
              </w:rPr>
              <w:t>NAP rādītājs</w:t>
            </w:r>
          </w:p>
        </w:tc>
        <w:tc>
          <w:tcPr>
            <w:tcW w:w="1476"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6D8657CD"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31%</w:t>
            </w:r>
          </w:p>
        </w:tc>
        <w:tc>
          <w:tcPr>
            <w:tcW w:w="0" w:type="auto"/>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55E34C68"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25%</w:t>
            </w:r>
          </w:p>
        </w:tc>
        <w:tc>
          <w:tcPr>
            <w:tcW w:w="0" w:type="auto"/>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0BF71238"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22%</w:t>
            </w:r>
          </w:p>
        </w:tc>
      </w:tr>
      <w:tr w:rsidR="0098128D" w:rsidRPr="00473F4E" w14:paraId="1D21685E" w14:textId="77777777" w:rsidTr="0098128D">
        <w:trPr>
          <w:trHeight w:val="397"/>
        </w:trPr>
        <w:tc>
          <w:tcPr>
            <w:tcW w:w="10348" w:type="dxa"/>
            <w:tcBorders>
              <w:top w:val="single" w:sz="8" w:space="0" w:color="DCECE8"/>
              <w:left w:val="single" w:sz="8" w:space="0" w:color="DCECE8"/>
              <w:bottom w:val="single" w:sz="8" w:space="0" w:color="DCECE8"/>
              <w:right w:val="single" w:sz="8" w:space="0" w:color="DCECE8"/>
            </w:tcBorders>
            <w:shd w:val="clear" w:color="auto" w:fill="FFFFFF"/>
            <w:tcMar>
              <w:top w:w="30" w:type="dxa"/>
              <w:left w:w="30" w:type="dxa"/>
              <w:bottom w:w="30" w:type="dxa"/>
              <w:right w:w="30" w:type="dxa"/>
            </w:tcMar>
            <w:hideMark/>
          </w:tcPr>
          <w:p w14:paraId="4D367617"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Times New Roman" w:hAnsi="Calibri" w:cs="Times New Roman"/>
                <w:i/>
                <w:iCs/>
                <w:color w:val="000000" w:themeColor="text1"/>
                <w:kern w:val="24"/>
                <w:szCs w:val="24"/>
                <w:lang w:eastAsia="lv-LV"/>
              </w:rPr>
              <w:t xml:space="preserve">2.2. </w:t>
            </w:r>
            <w:r w:rsidRPr="00473F4E">
              <w:rPr>
                <w:rFonts w:ascii="Calibri" w:eastAsia="Calibri" w:hAnsi="Calibri" w:cs="Times New Roman"/>
                <w:i/>
                <w:iCs/>
                <w:color w:val="000000" w:themeColor="text1"/>
                <w:kern w:val="24"/>
                <w:szCs w:val="24"/>
                <w:lang w:eastAsia="lv-LV"/>
              </w:rPr>
              <w:t>Daudzdzīvokļu ēku skaits (aizdevumu skaits), kas saņēmuši atbalstu ēkas uzturēšanas darbu veikšanai</w:t>
            </w:r>
          </w:p>
        </w:tc>
        <w:tc>
          <w:tcPr>
            <w:tcW w:w="1476" w:type="dxa"/>
            <w:tcBorders>
              <w:top w:val="single" w:sz="8" w:space="0" w:color="DCECE8"/>
              <w:left w:val="single" w:sz="8" w:space="0" w:color="DCECE8"/>
              <w:bottom w:val="single" w:sz="8" w:space="0" w:color="DCECE8"/>
              <w:right w:val="single" w:sz="8" w:space="0" w:color="DCECE8"/>
            </w:tcBorders>
            <w:shd w:val="clear" w:color="auto" w:fill="FFFFFF"/>
            <w:tcMar>
              <w:top w:w="30" w:type="dxa"/>
              <w:left w:w="30" w:type="dxa"/>
              <w:bottom w:w="30" w:type="dxa"/>
              <w:right w:w="30" w:type="dxa"/>
            </w:tcMar>
            <w:vAlign w:val="center"/>
            <w:hideMark/>
          </w:tcPr>
          <w:p w14:paraId="3D5D3F8D"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w:t>
            </w:r>
          </w:p>
        </w:tc>
        <w:tc>
          <w:tcPr>
            <w:tcW w:w="0" w:type="auto"/>
            <w:tcBorders>
              <w:top w:val="single" w:sz="8" w:space="0" w:color="DCECE8"/>
              <w:left w:val="single" w:sz="8" w:space="0" w:color="DCECE8"/>
              <w:bottom w:val="single" w:sz="8" w:space="0" w:color="DCECE8"/>
              <w:right w:val="single" w:sz="8" w:space="0" w:color="DCECE8"/>
            </w:tcBorders>
            <w:shd w:val="clear" w:color="auto" w:fill="FFFFFF"/>
            <w:tcMar>
              <w:top w:w="30" w:type="dxa"/>
              <w:left w:w="30" w:type="dxa"/>
              <w:bottom w:w="30" w:type="dxa"/>
              <w:right w:w="30" w:type="dxa"/>
            </w:tcMar>
            <w:vAlign w:val="center"/>
            <w:hideMark/>
          </w:tcPr>
          <w:p w14:paraId="3D5BCCFB"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600</w:t>
            </w:r>
          </w:p>
        </w:tc>
        <w:tc>
          <w:tcPr>
            <w:tcW w:w="0" w:type="auto"/>
            <w:tcBorders>
              <w:top w:val="single" w:sz="8" w:space="0" w:color="DCECE8"/>
              <w:left w:val="single" w:sz="8" w:space="0" w:color="DCECE8"/>
              <w:bottom w:val="single" w:sz="8" w:space="0" w:color="DCECE8"/>
              <w:right w:val="single" w:sz="8" w:space="0" w:color="DCECE8"/>
            </w:tcBorders>
            <w:shd w:val="clear" w:color="auto" w:fill="FFFFFF"/>
            <w:tcMar>
              <w:top w:w="30" w:type="dxa"/>
              <w:left w:w="30" w:type="dxa"/>
              <w:bottom w:w="30" w:type="dxa"/>
              <w:right w:w="30" w:type="dxa"/>
            </w:tcMar>
            <w:vAlign w:val="center"/>
            <w:hideMark/>
          </w:tcPr>
          <w:p w14:paraId="05D37AF9"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1200</w:t>
            </w:r>
          </w:p>
        </w:tc>
      </w:tr>
      <w:tr w:rsidR="0098128D" w:rsidRPr="00473F4E" w14:paraId="116D39A2" w14:textId="77777777" w:rsidTr="0098128D">
        <w:trPr>
          <w:trHeight w:val="397"/>
        </w:trPr>
        <w:tc>
          <w:tcPr>
            <w:tcW w:w="0" w:type="auto"/>
            <w:gridSpan w:val="4"/>
            <w:tcBorders>
              <w:top w:val="single" w:sz="8" w:space="0" w:color="DCECE8"/>
              <w:left w:val="single" w:sz="8" w:space="0" w:color="DCECE8"/>
              <w:bottom w:val="single" w:sz="8" w:space="0" w:color="DCECE8"/>
              <w:right w:val="single" w:sz="8" w:space="0" w:color="DCECE8"/>
            </w:tcBorders>
            <w:shd w:val="clear" w:color="auto" w:fill="BFF3FD"/>
            <w:tcMar>
              <w:top w:w="30" w:type="dxa"/>
              <w:left w:w="30" w:type="dxa"/>
              <w:bottom w:w="30" w:type="dxa"/>
              <w:right w:w="30" w:type="dxa"/>
            </w:tcMar>
            <w:hideMark/>
          </w:tcPr>
          <w:p w14:paraId="25ADA3AF"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Times New Roman" w:hAnsi="Calibri" w:cs="Times New Roman"/>
                <w:b/>
                <w:bCs/>
                <w:color w:val="000000"/>
                <w:kern w:val="24"/>
                <w:szCs w:val="24"/>
                <w:lang w:eastAsia="lv-LV"/>
              </w:rPr>
              <w:t xml:space="preserve">3. Politikas rezultāts: </w:t>
            </w:r>
            <w:r w:rsidRPr="00473F4E">
              <w:rPr>
                <w:rFonts w:ascii="Calibri" w:eastAsia="Times New Roman" w:hAnsi="Calibri" w:cs="Times New Roman"/>
                <w:color w:val="000000"/>
                <w:kern w:val="24"/>
                <w:szCs w:val="24"/>
                <w:lang w:eastAsia="lv-LV"/>
              </w:rPr>
              <w:t>Atbalsts veicina ieguldījumus jauna dzīvojamā fonda izveidei un mājokļu īpašumtiesību proporcijas dažādošanos</w:t>
            </w:r>
          </w:p>
        </w:tc>
      </w:tr>
      <w:tr w:rsidR="0098128D" w:rsidRPr="00473F4E" w14:paraId="66C1262B" w14:textId="77777777" w:rsidTr="0098128D">
        <w:trPr>
          <w:trHeight w:val="397"/>
        </w:trPr>
        <w:tc>
          <w:tcPr>
            <w:tcW w:w="10348"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hideMark/>
          </w:tcPr>
          <w:p w14:paraId="2648B327"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Times New Roman" w:hAnsi="Calibri" w:cs="Times New Roman"/>
                <w:i/>
                <w:iCs/>
                <w:color w:val="000000" w:themeColor="text1"/>
                <w:kern w:val="24"/>
                <w:szCs w:val="24"/>
                <w:lang w:eastAsia="lv-LV"/>
              </w:rPr>
              <w:t xml:space="preserve">3.1. </w:t>
            </w:r>
            <w:r w:rsidRPr="00473F4E">
              <w:rPr>
                <w:rFonts w:ascii="Calibri" w:eastAsia="Calibri" w:hAnsi="Calibri" w:cs="Times New Roman"/>
                <w:i/>
                <w:iCs/>
                <w:color w:val="000000" w:themeColor="text1"/>
                <w:kern w:val="24"/>
                <w:szCs w:val="24"/>
                <w:lang w:eastAsia="lv-LV"/>
              </w:rPr>
              <w:t xml:space="preserve">Ekspluatācijā pieņemto jauno dzīvokļu skaits gadā (skaits) </w:t>
            </w:r>
            <w:r w:rsidRPr="00473F4E">
              <w:rPr>
                <w:rFonts w:ascii="Calibri" w:eastAsia="Calibri" w:hAnsi="Calibri" w:cs="Times New Roman"/>
                <w:i/>
                <w:iCs/>
                <w:color w:val="808080" w:themeColor="background1" w:themeShade="80"/>
                <w:kern w:val="24"/>
                <w:szCs w:val="24"/>
                <w:lang w:eastAsia="lv-LV"/>
              </w:rPr>
              <w:t>NAP rādītājs</w:t>
            </w:r>
          </w:p>
        </w:tc>
        <w:tc>
          <w:tcPr>
            <w:tcW w:w="1476"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4E0D9497"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2966</w:t>
            </w:r>
          </w:p>
        </w:tc>
        <w:tc>
          <w:tcPr>
            <w:tcW w:w="0" w:type="auto"/>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7A0A523F"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7000</w:t>
            </w:r>
          </w:p>
        </w:tc>
        <w:tc>
          <w:tcPr>
            <w:tcW w:w="0" w:type="auto"/>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79024294"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10 000</w:t>
            </w:r>
          </w:p>
        </w:tc>
      </w:tr>
      <w:tr w:rsidR="0098128D" w:rsidRPr="00473F4E" w14:paraId="37258729" w14:textId="77777777" w:rsidTr="0098128D">
        <w:trPr>
          <w:trHeight w:val="397"/>
        </w:trPr>
        <w:tc>
          <w:tcPr>
            <w:tcW w:w="10348"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hideMark/>
          </w:tcPr>
          <w:p w14:paraId="1AE229F2" w14:textId="77777777" w:rsidR="0098128D" w:rsidRPr="00473F4E" w:rsidRDefault="0098128D" w:rsidP="0098128D">
            <w:pPr>
              <w:ind w:firstLine="0"/>
              <w:rPr>
                <w:rFonts w:ascii="Arial" w:eastAsia="Times New Roman" w:hAnsi="Arial" w:cs="Arial"/>
                <w:szCs w:val="24"/>
                <w:lang w:eastAsia="lv-LV"/>
              </w:rPr>
            </w:pPr>
            <w:r w:rsidRPr="00473F4E">
              <w:rPr>
                <w:rFonts w:ascii="Calibri" w:eastAsia="Calibri" w:hAnsi="Calibri" w:cs="Times New Roman"/>
                <w:i/>
                <w:iCs/>
                <w:color w:val="000000" w:themeColor="text1"/>
                <w:kern w:val="24"/>
                <w:szCs w:val="24"/>
                <w:lang w:eastAsia="lv-LV"/>
              </w:rPr>
              <w:t>3.2. Mājsaimniecības, kas mājokli īrē (%)</w:t>
            </w:r>
          </w:p>
        </w:tc>
        <w:tc>
          <w:tcPr>
            <w:tcW w:w="1476"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716FF916"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18,4%</w:t>
            </w:r>
          </w:p>
        </w:tc>
        <w:tc>
          <w:tcPr>
            <w:tcW w:w="0" w:type="auto"/>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6FB3A877"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24,4%</w:t>
            </w:r>
          </w:p>
        </w:tc>
        <w:tc>
          <w:tcPr>
            <w:tcW w:w="0" w:type="auto"/>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5A52D796" w14:textId="77777777" w:rsidR="0098128D" w:rsidRPr="00473F4E" w:rsidRDefault="0098128D" w:rsidP="0098128D">
            <w:pPr>
              <w:ind w:firstLine="0"/>
              <w:jc w:val="center"/>
              <w:rPr>
                <w:rFonts w:ascii="Arial" w:eastAsia="Times New Roman" w:hAnsi="Arial" w:cs="Arial"/>
                <w:szCs w:val="24"/>
                <w:lang w:eastAsia="lv-LV"/>
              </w:rPr>
            </w:pPr>
            <w:r w:rsidRPr="00473F4E">
              <w:rPr>
                <w:rFonts w:ascii="Calibri" w:eastAsia="Times New Roman" w:hAnsi="Calibri" w:cs="Times New Roman"/>
                <w:color w:val="000000" w:themeColor="text1"/>
                <w:kern w:val="24"/>
                <w:szCs w:val="24"/>
                <w:lang w:eastAsia="lv-LV"/>
              </w:rPr>
              <w:t>27,4%</w:t>
            </w:r>
          </w:p>
        </w:tc>
      </w:tr>
    </w:tbl>
    <w:p w14:paraId="38EF391B" w14:textId="18994EB0" w:rsidR="0098128D" w:rsidRPr="00473F4E" w:rsidRDefault="0098128D" w:rsidP="0098128D"/>
    <w:p w14:paraId="2B5A1B4B" w14:textId="7AA9A469" w:rsidR="0098128D" w:rsidRPr="00473F4E" w:rsidRDefault="0098128D" w:rsidP="0098128D">
      <w:pPr>
        <w:spacing w:after="160" w:line="259" w:lineRule="auto"/>
        <w:ind w:firstLine="0"/>
        <w:jc w:val="left"/>
      </w:pPr>
      <w:r w:rsidRPr="00473F4E">
        <w:br w:type="page"/>
      </w:r>
    </w:p>
    <w:p w14:paraId="0E10E892" w14:textId="55ED5CB3" w:rsidR="000E0C39" w:rsidRPr="00473F4E" w:rsidRDefault="00E318DC" w:rsidP="00106C12">
      <w:pPr>
        <w:pStyle w:val="Nodaa"/>
      </w:pPr>
      <w:bookmarkStart w:id="6" w:name="_Toc90859108"/>
      <w:r w:rsidRPr="00473F4E">
        <w:lastRenderedPageBreak/>
        <w:t>Pastāvošā s</w:t>
      </w:r>
      <w:r w:rsidR="000E0C39" w:rsidRPr="00473F4E">
        <w:t xml:space="preserve">ituācija mājokļu pieejamībā </w:t>
      </w:r>
      <w:r w:rsidR="0098128D" w:rsidRPr="00473F4E">
        <w:t>Latvijā</w:t>
      </w:r>
      <w:bookmarkEnd w:id="6"/>
    </w:p>
    <w:p w14:paraId="4A4F778E" w14:textId="358597C5" w:rsidR="00E03D1B" w:rsidRPr="00473F4E" w:rsidRDefault="000E0C39" w:rsidP="00A9255A">
      <w:pPr>
        <w:pStyle w:val="Virsraksts"/>
      </w:pPr>
      <w:bookmarkStart w:id="7" w:name="_Toc90859109"/>
      <w:r w:rsidRPr="00473F4E">
        <w:t>Esoš</w:t>
      </w:r>
      <w:r w:rsidR="00E318DC" w:rsidRPr="00473F4E">
        <w:t>ais dzīvojamais fonds</w:t>
      </w:r>
      <w:bookmarkEnd w:id="7"/>
    </w:p>
    <w:p w14:paraId="5273ACA6" w14:textId="36D27149" w:rsidR="00E318DC" w:rsidRPr="00473F4E" w:rsidRDefault="00E318DC" w:rsidP="00E318DC">
      <w:pPr>
        <w:rPr>
          <w:rFonts w:eastAsia="Times New Roman" w:cs="Times New Roman"/>
          <w:lang w:eastAsia="lv-LV"/>
        </w:rPr>
      </w:pPr>
      <w:r w:rsidRPr="00473F4E">
        <w:rPr>
          <w:rFonts w:eastAsia="Times New Roman" w:cs="Times New Roman"/>
          <w:lang w:eastAsia="lv-LV"/>
        </w:rPr>
        <w:t xml:space="preserve">Statistiski, Latvijas mājsaimniecības par mājokli netērē daudz - izdevumi mājoklim un komunālajiem pakalpojumiem veido apmēram 21% no Latvijas </w:t>
      </w:r>
      <w:proofErr w:type="spellStart"/>
      <w:r w:rsidRPr="00473F4E">
        <w:rPr>
          <w:rFonts w:eastAsia="Times New Roman" w:cs="Times New Roman"/>
          <w:lang w:eastAsia="lv-LV"/>
        </w:rPr>
        <w:t>galapatēriņa</w:t>
      </w:r>
      <w:proofErr w:type="spellEnd"/>
      <w:r w:rsidRPr="00473F4E">
        <w:rPr>
          <w:rFonts w:eastAsia="Times New Roman" w:cs="Times New Roman"/>
          <w:lang w:eastAsia="lv-LV"/>
        </w:rPr>
        <w:t xml:space="preserve"> izdevumiem. Salīdzinājumam OECD vidējais rādītājs ir aptuveni 23%. Bet zemie izdevumi par mājokļi slēpj citu izaicinājumu - sliktu mājokļa kvalitāti.</w:t>
      </w:r>
      <w:r w:rsidR="00BE4392" w:rsidRPr="00473F4E">
        <w:rPr>
          <w:rStyle w:val="FootnoteReference"/>
          <w:rFonts w:eastAsia="Times New Roman" w:cs="Times New Roman"/>
          <w:lang w:eastAsia="lv-LV"/>
        </w:rPr>
        <w:footnoteReference w:id="2"/>
      </w:r>
    </w:p>
    <w:p w14:paraId="3AB347E7" w14:textId="77777777" w:rsidR="00E318DC" w:rsidRPr="00473F4E" w:rsidRDefault="00E318DC" w:rsidP="00E318DC">
      <w:pPr>
        <w:rPr>
          <w:rFonts w:eastAsia="Times New Roman" w:cs="Times New Roman"/>
          <w:lang w:eastAsia="lv-LV"/>
        </w:rPr>
      </w:pPr>
      <w:r w:rsidRPr="00473F4E">
        <w:rPr>
          <w:rFonts w:eastAsia="Times New Roman" w:cs="Times New Roman"/>
          <w:lang w:eastAsia="lv-LV"/>
        </w:rPr>
        <w:t xml:space="preserve">Salīdzinājumā ar OECD un ES vidējiem rādītājiem, Latvijā daudz vairāk ir mājsaimniecību, kas dzīvo mājoklī bez </w:t>
      </w:r>
      <w:proofErr w:type="spellStart"/>
      <w:r w:rsidRPr="00473F4E">
        <w:rPr>
          <w:rFonts w:eastAsia="Times New Roman" w:cs="Times New Roman"/>
          <w:lang w:eastAsia="lv-LV"/>
        </w:rPr>
        <w:t>pamataprīkojuma</w:t>
      </w:r>
      <w:proofErr w:type="spellEnd"/>
      <w:r w:rsidRPr="00473F4E">
        <w:rPr>
          <w:rFonts w:eastAsia="Times New Roman" w:cs="Times New Roman"/>
          <w:lang w:eastAsia="lv-LV"/>
        </w:rPr>
        <w:t>, piemēram, atsevišķas tualetes ar ūdens novadu.</w:t>
      </w:r>
    </w:p>
    <w:p w14:paraId="714E6902" w14:textId="502FBDCA" w:rsidR="00E318DC" w:rsidRPr="00473F4E" w:rsidRDefault="00491089">
      <w:pPr>
        <w:rPr>
          <w:rFonts w:eastAsia="Times New Roman" w:cs="Times New Roman"/>
          <w:lang w:eastAsia="lv-LV"/>
        </w:rPr>
      </w:pPr>
      <w:r w:rsidRPr="00473F4E">
        <w:rPr>
          <w:rFonts w:eastAsia="Times New Roman" w:cs="Times New Roman"/>
          <w:lang w:eastAsia="lv-LV"/>
        </w:rPr>
        <w:t>Kā</w:t>
      </w:r>
      <w:r w:rsidR="004E11B8" w:rsidRPr="00473F4E">
        <w:rPr>
          <w:rFonts w:eastAsia="Times New Roman" w:cs="Times New Roman"/>
          <w:lang w:eastAsia="lv-LV"/>
        </w:rPr>
        <w:t xml:space="preserve"> norāda </w:t>
      </w:r>
      <w:r w:rsidR="000C358C" w:rsidRPr="00473F4E">
        <w:rPr>
          <w:rFonts w:eastAsia="Times New Roman" w:cs="Times New Roman"/>
          <w:lang w:eastAsia="lv-LV"/>
        </w:rPr>
        <w:t>E</w:t>
      </w:r>
      <w:r w:rsidR="00E318DC" w:rsidRPr="00473F4E">
        <w:rPr>
          <w:rFonts w:eastAsia="Times New Roman" w:cs="Times New Roman"/>
          <w:lang w:eastAsia="lv-LV"/>
        </w:rPr>
        <w:t>iropas Komisija</w:t>
      </w:r>
      <w:r w:rsidRPr="00473F4E">
        <w:rPr>
          <w:rFonts w:eastAsia="Times New Roman" w:cs="Times New Roman"/>
          <w:lang w:eastAsia="lv-LV"/>
        </w:rPr>
        <w:t xml:space="preserve"> savā</w:t>
      </w:r>
      <w:r w:rsidR="00E318DC" w:rsidRPr="00473F4E">
        <w:rPr>
          <w:rFonts w:eastAsia="Times New Roman" w:cs="Times New Roman"/>
          <w:lang w:eastAsia="lv-LV"/>
        </w:rPr>
        <w:t xml:space="preserve"> 2019.gada ziņojumā par Latviju</w:t>
      </w:r>
      <w:r w:rsidRPr="00473F4E">
        <w:rPr>
          <w:rFonts w:eastAsia="Times New Roman" w:cs="Times New Roman"/>
          <w:lang w:eastAsia="lv-LV"/>
        </w:rPr>
        <w:t>, mājokļu kvalitāte ir īpaši smags izaicinājums tieši mājsaimniecībām ar zemiem ienākumiem</w:t>
      </w:r>
      <w:r w:rsidR="00C66897" w:rsidRPr="00473F4E">
        <w:rPr>
          <w:rFonts w:eastAsia="Times New Roman" w:cs="Times New Roman"/>
          <w:lang w:eastAsia="lv-LV"/>
        </w:rPr>
        <w:t xml:space="preserve">. </w:t>
      </w:r>
      <w:r w:rsidR="00E318DC" w:rsidRPr="00473F4E">
        <w:rPr>
          <w:rFonts w:eastAsia="Times New Roman" w:cs="Times New Roman"/>
          <w:lang w:eastAsia="lv-LV"/>
        </w:rPr>
        <w:t>Ar ļoti sliktiem sadzīves apstākļiem saskaras 15,2 % iedzīvotāju, kas ievērojami pārsniedz ES vidējo rādītāju — 4,5 %.</w:t>
      </w:r>
      <w:r w:rsidR="00E318DC" w:rsidRPr="00473F4E">
        <w:rPr>
          <w:rFonts w:eastAsia="Times New Roman" w:cs="Times New Roman"/>
          <w:vertAlign w:val="superscript"/>
          <w:lang w:eastAsia="lv-LV"/>
        </w:rPr>
        <w:footnoteReference w:id="3"/>
      </w:r>
      <w:r w:rsidR="00E318DC" w:rsidRPr="00473F4E">
        <w:rPr>
          <w:rFonts w:eastAsia="Times New Roman" w:cs="Times New Roman"/>
          <w:lang w:eastAsia="lv-LV"/>
        </w:rPr>
        <w:t xml:space="preserve"> </w:t>
      </w:r>
    </w:p>
    <w:p w14:paraId="09DD11F6" w14:textId="19D79E09" w:rsidR="00E318DC" w:rsidRPr="00473F4E" w:rsidRDefault="00E318DC" w:rsidP="00E318DC">
      <w:pPr>
        <w:rPr>
          <w:rFonts w:eastAsia="Times New Roman" w:cs="Times New Roman"/>
          <w:bCs/>
          <w:szCs w:val="24"/>
          <w:lang w:eastAsia="lv-LV"/>
        </w:rPr>
      </w:pPr>
      <w:r w:rsidRPr="00473F4E">
        <w:rPr>
          <w:rFonts w:eastAsia="Times New Roman" w:cs="Times New Roman"/>
          <w:bCs/>
          <w:szCs w:val="24"/>
          <w:lang w:eastAsia="lv-LV"/>
        </w:rPr>
        <w:t xml:space="preserve">Mājokļu kvalitātes problēmas, ar kurām saskaras daudzas Latvijas mājsaimniecības, papildina fakts, ka daudzas no tām nespēj pārcelties uz jaunu, kvalitatīvāku māju. Latvijas nepietiekami attīstītais īres tirgus un hipotēku nepieejamība nozīmē, ka daudzām mājsaimniecībām nav citas iespējas kā palikt pašreizējā mājoklī. </w:t>
      </w:r>
    </w:p>
    <w:p w14:paraId="205E49C0" w14:textId="53EB7FAC" w:rsidR="00543BE1" w:rsidRPr="00473F4E" w:rsidRDefault="00543BE1" w:rsidP="00543BE1">
      <w:pPr>
        <w:spacing w:before="120" w:after="120"/>
        <w:rPr>
          <w:rFonts w:eastAsia="Calibri" w:cs="Times New Roman"/>
          <w:color w:val="000000"/>
          <w:u w:val="single"/>
          <w:lang w:eastAsia="lv-LV"/>
        </w:rPr>
      </w:pPr>
      <w:r w:rsidRPr="00473F4E">
        <w:rPr>
          <w:rFonts w:eastAsia="Calibri" w:cs="Times New Roman"/>
          <w:color w:val="000000"/>
          <w:u w:val="single"/>
          <w:lang w:eastAsia="lv-LV"/>
        </w:rPr>
        <w:t>Mājokļu izmērs un pārapdzīvotība</w:t>
      </w:r>
    </w:p>
    <w:p w14:paraId="05EE0D95" w14:textId="2B9D2752" w:rsidR="00B96558" w:rsidRPr="00473F4E" w:rsidRDefault="00E318DC" w:rsidP="00E318DC">
      <w:pPr>
        <w:pStyle w:val="NormalWeb"/>
        <w:shd w:val="clear" w:color="auto" w:fill="FFFFFF"/>
        <w:spacing w:before="0" w:beforeAutospacing="0" w:after="0" w:afterAutospacing="0"/>
        <w:rPr>
          <w:color w:val="000000" w:themeColor="text1"/>
        </w:rPr>
      </w:pPr>
      <w:r w:rsidRPr="00473F4E">
        <w:rPr>
          <w:color w:val="000000" w:themeColor="text1"/>
        </w:rPr>
        <w:t>Viens no galvenajiem faktoriem, novērtējot apstākļu kvalitāti mājoklī, ir pietiekamas platības nodrošinājums.</w:t>
      </w:r>
      <w:r w:rsidRPr="00473F4E">
        <w:rPr>
          <w:rStyle w:val="apple-converted-space"/>
          <w:color w:val="000000" w:themeColor="text1"/>
        </w:rPr>
        <w:t> </w:t>
      </w:r>
      <w:hyperlink r:id="rId28" w:tooltip="Glossary:Overcrowding rate" w:history="1">
        <w:r w:rsidR="00B96558" w:rsidRPr="00473F4E">
          <w:rPr>
            <w:rStyle w:val="Hyperlink"/>
            <w:color w:val="000000" w:themeColor="text1"/>
            <w:u w:val="none"/>
          </w:rPr>
          <w:t>Pārapdzīvotības rādītājs</w:t>
        </w:r>
      </w:hyperlink>
      <w:r w:rsidR="00B96558" w:rsidRPr="00473F4E">
        <w:rPr>
          <w:rStyle w:val="apple-converted-space"/>
          <w:color w:val="000000" w:themeColor="text1"/>
        </w:rPr>
        <w:t> </w:t>
      </w:r>
      <w:r w:rsidR="00B96558" w:rsidRPr="00473F4E">
        <w:rPr>
          <w:color w:val="000000" w:themeColor="text1"/>
        </w:rPr>
        <w:t>sniedz informāciju par to cilvēku īpatsvaru, kuri dzīvo pārapdzīvotā mājoklī, ko nosaka, ņemot vērā</w:t>
      </w:r>
      <w:r w:rsidR="00B96558" w:rsidRPr="00473F4E">
        <w:rPr>
          <w:rStyle w:val="apple-converted-space"/>
          <w:color w:val="000000" w:themeColor="text1"/>
        </w:rPr>
        <w:t> </w:t>
      </w:r>
      <w:hyperlink r:id="rId29" w:tooltip="Glossary:Household" w:history="1">
        <w:r w:rsidR="00B96558" w:rsidRPr="00473F4E">
          <w:rPr>
            <w:rStyle w:val="Hyperlink"/>
            <w:color w:val="000000" w:themeColor="text1"/>
            <w:u w:val="none"/>
          </w:rPr>
          <w:t>mājsaimniecībā</w:t>
        </w:r>
      </w:hyperlink>
      <w:r w:rsidR="00B96558" w:rsidRPr="00473F4E">
        <w:rPr>
          <w:rStyle w:val="apple-converted-space"/>
          <w:color w:val="000000" w:themeColor="text1"/>
        </w:rPr>
        <w:t> </w:t>
      </w:r>
      <w:r w:rsidR="00B96558" w:rsidRPr="00473F4E">
        <w:rPr>
          <w:color w:val="000000" w:themeColor="text1"/>
        </w:rPr>
        <w:t xml:space="preserve">pieejamo istabu skaitu, mājsaimniecības locekļu skaitu, kā arī viņu vecumu un ģimenes stāvokli. </w:t>
      </w:r>
    </w:p>
    <w:p w14:paraId="70ED9F26" w14:textId="4291E0A6" w:rsidR="00E318DC" w:rsidRPr="00473F4E" w:rsidRDefault="00B96558" w:rsidP="005C77BD">
      <w:pPr>
        <w:rPr>
          <w:bCs/>
        </w:rPr>
      </w:pPr>
      <w:r w:rsidRPr="00473F4E">
        <w:rPr>
          <w:rFonts w:eastAsia="Times New Roman" w:cs="Times New Roman"/>
          <w:bCs/>
          <w:szCs w:val="24"/>
          <w:lang w:eastAsia="lv-LV"/>
        </w:rPr>
        <w:t xml:space="preserve">Vairāk nekā trešdaļa (34%) Latvijas mājsaimniecību dzīvo pārapdzīvotos mājokļos, tas ir augstākais rādītājs OECD (OECD vidējais pārapdzīvotības rādītājs – 11%). Pārapdzīvotība Latvijā ir novērojama ne tikai trūcīgām mājsaimniecībām. Vairāk nekā 40% Latvijas mājsaimniecību ar vidējiem ienākumiem (mājsaimniecības trešajā ienākumu </w:t>
      </w:r>
      <w:proofErr w:type="spellStart"/>
      <w:r w:rsidRPr="00473F4E">
        <w:rPr>
          <w:rFonts w:eastAsia="Times New Roman" w:cs="Times New Roman"/>
          <w:bCs/>
          <w:szCs w:val="24"/>
          <w:lang w:eastAsia="lv-LV"/>
        </w:rPr>
        <w:t>kvintilē</w:t>
      </w:r>
      <w:proofErr w:type="spellEnd"/>
      <w:r w:rsidRPr="00473F4E">
        <w:rPr>
          <w:rFonts w:eastAsia="Times New Roman" w:cs="Times New Roman"/>
          <w:bCs/>
          <w:szCs w:val="24"/>
          <w:lang w:eastAsia="lv-LV"/>
        </w:rPr>
        <w:t xml:space="preserve">) dzīvo pārapdzīvotā mājoklī (OECD vidējais rādītājs -10%). Latvijā novērojams arī otrs augstākais pārapdzīvotības līmenis starp mājsaimniecībām ar augstiem ienākumiem (augstākā ienākumu </w:t>
      </w:r>
      <w:proofErr w:type="spellStart"/>
      <w:r w:rsidRPr="00473F4E">
        <w:rPr>
          <w:rFonts w:eastAsia="Times New Roman" w:cs="Times New Roman"/>
          <w:bCs/>
          <w:szCs w:val="24"/>
          <w:lang w:eastAsia="lv-LV"/>
        </w:rPr>
        <w:t>kvintile</w:t>
      </w:r>
      <w:proofErr w:type="spellEnd"/>
      <w:r w:rsidRPr="00473F4E">
        <w:rPr>
          <w:rFonts w:eastAsia="Times New Roman" w:cs="Times New Roman"/>
          <w:bCs/>
          <w:szCs w:val="24"/>
          <w:lang w:eastAsia="lv-LV"/>
        </w:rPr>
        <w:t xml:space="preserve">) – gandrīz 27% mājsaimniecību (OECD vidējais rādītājs -6%). </w:t>
      </w:r>
      <w:r w:rsidR="00E318DC" w:rsidRPr="00473F4E">
        <w:rPr>
          <w:color w:val="000000" w:themeColor="text1"/>
        </w:rPr>
        <w:t xml:space="preserve"> </w:t>
      </w:r>
    </w:p>
    <w:p w14:paraId="66FF57EF" w14:textId="278E422A" w:rsidR="00E318DC" w:rsidRPr="00473F4E" w:rsidRDefault="00E318DC" w:rsidP="00E318DC">
      <w:pPr>
        <w:shd w:val="clear" w:color="auto" w:fill="FFFFFF"/>
        <w:rPr>
          <w:szCs w:val="20"/>
        </w:rPr>
      </w:pPr>
      <w:r w:rsidRPr="00473F4E">
        <w:rPr>
          <w:szCs w:val="20"/>
        </w:rPr>
        <w:t>Lielākā daļa Latvijas mājsaimniecību dzīvo daudzdzīvokļu mājās ar 10 un vairāk dzīvokļiem, bet vairāk nekā viena ceturtā daļa – savrupmājā/ viensētā. 2019. gadā mājsaimniecību apdzīvotā mājokļa platība bija vidēji 69,7 kvadrātmetri, to lietošanā bija vidēji 2,7 istabas un katram mājsaimniecības loceklim – vidēji 1,2 istabas.</w:t>
      </w:r>
    </w:p>
    <w:p w14:paraId="6CDD51A6" w14:textId="6B55993C" w:rsidR="00E318DC" w:rsidRPr="00473F4E" w:rsidRDefault="00E318DC" w:rsidP="00E318DC">
      <w:pPr>
        <w:shd w:val="clear" w:color="auto" w:fill="FFFFFF"/>
        <w:rPr>
          <w:szCs w:val="20"/>
        </w:rPr>
      </w:pPr>
      <w:r w:rsidRPr="00473F4E">
        <w:rPr>
          <w:szCs w:val="20"/>
        </w:rPr>
        <w:t xml:space="preserve">Visplašākos mājokļus (vidēji 91,8 kvadrātmetrus) apdzīvoja Pierīgas mājsaimniecības, savukārt Rīgas mājsaimniecības – vispieticīgākās platības mājokļus (vidēji – 56,5 kvadrātmetrus). 2019. gadā vienas 16–64 gadus vecas personas mājsaimniecības apdzīvotā mājokļa platība bija vidēji 54,8 kvadrātmetri un 55,2 kvadrātmetri – vienas vecāka gadagājuma (vismaz 65 gadi) personas mājsaimniecībai. Šajās mājsaimniecībās uz vienu personu bija vairāk nekā 2 istabas. Turpretī mājsaimniecības ar bērniem dzīvoja plašākos mājokļos (73,0 kvadrātmetri – pāris ar vienu bērnu, 86,9 kvadrātmetri – pāris ar diviem bērniem, 89,4 kvadrātmetri – pāris ar </w:t>
      </w:r>
      <w:r w:rsidRPr="00473F4E">
        <w:rPr>
          <w:szCs w:val="20"/>
        </w:rPr>
        <w:lastRenderedPageBreak/>
        <w:t xml:space="preserve">trim un vairāk bērniem). Tomēr pāriem ar bērniem bija mazāk par vienu istabu katrai personai (0,9 istabas – pāriem ar vienu bērnu, 0,8 istabas – pāriem ar diviem bērniem un 0,6 istabas – pāriem ar trim un vairāk bērniem), kas liecina par pārapdzīvotību. </w:t>
      </w:r>
    </w:p>
    <w:p w14:paraId="4DE47182" w14:textId="73D3657E" w:rsidR="00543BE1" w:rsidRPr="00473F4E" w:rsidRDefault="00543BE1" w:rsidP="00543BE1">
      <w:pPr>
        <w:shd w:val="clear" w:color="auto" w:fill="FFFFFF"/>
        <w:spacing w:before="120" w:after="120"/>
        <w:rPr>
          <w:szCs w:val="20"/>
          <w:u w:val="single"/>
        </w:rPr>
      </w:pPr>
      <w:r w:rsidRPr="00473F4E">
        <w:rPr>
          <w:szCs w:val="20"/>
          <w:u w:val="single"/>
        </w:rPr>
        <w:t>Sadzīves apstākļi</w:t>
      </w:r>
    </w:p>
    <w:p w14:paraId="7288B9B4" w14:textId="5A237C9F" w:rsidR="00B96558" w:rsidRPr="00473F4E" w:rsidRDefault="00B96558" w:rsidP="005C77BD">
      <w:pPr>
        <w:pStyle w:val="NormalWeb"/>
        <w:shd w:val="clear" w:color="auto" w:fill="FFFFFF"/>
        <w:spacing w:before="0" w:beforeAutospacing="0" w:after="0" w:afterAutospacing="0"/>
        <w:rPr>
          <w:color w:val="000000" w:themeColor="text1"/>
        </w:rPr>
      </w:pPr>
      <w:r w:rsidRPr="00473F4E">
        <w:rPr>
          <w:color w:val="000000" w:themeColor="text1"/>
        </w:rPr>
        <w:t>Papildus pārapdzīvotībai tiek ņemti vērā vairāki sliktus sadzīves apstākļus raksturojoši aspekti, piemēram, vannas vai tualetes neesamība, caurs mājokļa jumts vai par pārāk tumšu uzskatāms mājoklis.</w:t>
      </w:r>
      <w:r w:rsidRPr="00473F4E">
        <w:rPr>
          <w:rStyle w:val="apple-converted-space"/>
          <w:color w:val="000000" w:themeColor="text1"/>
        </w:rPr>
        <w:t> </w:t>
      </w:r>
      <w:hyperlink r:id="rId30" w:tooltip="Glossary:Severe housing deprivation rate" w:history="1">
        <w:r w:rsidRPr="00473F4E">
          <w:rPr>
            <w:rStyle w:val="Hyperlink"/>
            <w:color w:val="000000" w:themeColor="text1"/>
            <w:u w:val="none"/>
          </w:rPr>
          <w:t>Ļoti sliktu sadzīves apstākļu rādītāju</w:t>
        </w:r>
      </w:hyperlink>
      <w:r w:rsidRPr="00473F4E">
        <w:rPr>
          <w:rStyle w:val="apple-converted-space"/>
          <w:color w:val="000000" w:themeColor="text1"/>
        </w:rPr>
        <w:t> </w:t>
      </w:r>
      <w:r w:rsidRPr="00473F4E">
        <w:rPr>
          <w:color w:val="000000" w:themeColor="text1"/>
        </w:rPr>
        <w:t>definē kā to cilvēku īpatsvaru, kuri dzīvo mājoklī, kas tiek uzskatīts par pārapdzīvotu un kam tajā pašā laikā piemīt vismaz viens no iepriekš minētajiem sliktus sadzīves apstākļus raksturojošiem aspektiem.</w:t>
      </w:r>
    </w:p>
    <w:p w14:paraId="019247BE" w14:textId="1A9E9504" w:rsidR="00E318DC" w:rsidRPr="00473F4E" w:rsidRDefault="00E318DC" w:rsidP="00E318DC">
      <w:pPr>
        <w:shd w:val="clear" w:color="auto" w:fill="FFFFFF"/>
        <w:rPr>
          <w:szCs w:val="20"/>
        </w:rPr>
      </w:pPr>
      <w:r w:rsidRPr="00473F4E">
        <w:rPr>
          <w:szCs w:val="20"/>
        </w:rPr>
        <w:t xml:space="preserve">2019. gadā 93,9 % Latvijas mājsaimniecību bija nodrošinātas ar aukstā ūdens apgādi (ūdensvadu), 85,6 % – ar karstā ūdens apgādi, 88,6 % mājsaimniecību mājokļos bija vanna vai duša un 90,0 % – tualete ar ūdens novadu. </w:t>
      </w:r>
    </w:p>
    <w:p w14:paraId="63D6F001" w14:textId="2D2A8A7A" w:rsidR="00E318DC" w:rsidRPr="00473F4E" w:rsidRDefault="00E318DC" w:rsidP="00E318DC">
      <w:pPr>
        <w:shd w:val="clear" w:color="auto" w:fill="FFFFFF"/>
        <w:rPr>
          <w:szCs w:val="20"/>
        </w:rPr>
      </w:pPr>
      <w:r w:rsidRPr="00473F4E">
        <w:rPr>
          <w:szCs w:val="20"/>
        </w:rPr>
        <w:t xml:space="preserve">Rīgā gandrīz visu mājsaimniecību mājokļos bija aukstā ūdens apgāde (99,7 %), karstā ūdens apgāde (94,7 %), tualete ar ūdens novadu (97,8 %) un vannas istaba vai duša (96,5 %). Savukārt Latgalē, Vidzemē un Zemgalē ievērojami mazākai mājsaimniecību daļai mājokļi bija aprīkoti ar iepriekš minētajām labierīcībām. </w:t>
      </w:r>
    </w:p>
    <w:p w14:paraId="6C9CDD1D" w14:textId="1F899069" w:rsidR="00543BE1" w:rsidRPr="00473F4E" w:rsidRDefault="00543BE1" w:rsidP="00543BE1">
      <w:pPr>
        <w:shd w:val="clear" w:color="auto" w:fill="FFFFFF"/>
        <w:spacing w:before="120" w:after="120"/>
        <w:rPr>
          <w:szCs w:val="20"/>
          <w:u w:val="single"/>
        </w:rPr>
      </w:pPr>
      <w:r w:rsidRPr="00473F4E">
        <w:rPr>
          <w:szCs w:val="20"/>
          <w:u w:val="single"/>
        </w:rPr>
        <w:t>Dzīvojam</w:t>
      </w:r>
      <w:r w:rsidR="00C9331A" w:rsidRPr="00473F4E">
        <w:rPr>
          <w:szCs w:val="20"/>
          <w:u w:val="single"/>
        </w:rPr>
        <w:t>ā fonda vecums</w:t>
      </w:r>
      <w:r w:rsidR="00CE0846" w:rsidRPr="00473F4E">
        <w:rPr>
          <w:szCs w:val="20"/>
          <w:u w:val="single"/>
        </w:rPr>
        <w:t xml:space="preserve"> un kvalitāte</w:t>
      </w:r>
    </w:p>
    <w:p w14:paraId="428E43E4" w14:textId="1B8BA4C4" w:rsidR="00543BE1" w:rsidRPr="00473F4E" w:rsidRDefault="004A377C" w:rsidP="00543BE1">
      <w:pPr>
        <w:rPr>
          <w:rFonts w:eastAsia="Calibri" w:cs="Times New Roman"/>
          <w:color w:val="000000"/>
          <w:lang w:eastAsia="lv-LV"/>
        </w:rPr>
      </w:pPr>
      <w:r w:rsidRPr="00473F4E">
        <w:rPr>
          <w:noProof/>
        </w:rPr>
        <mc:AlternateContent>
          <mc:Choice Requires="wps">
            <w:drawing>
              <wp:anchor distT="0" distB="0" distL="114300" distR="114300" simplePos="0" relativeHeight="251658252" behindDoc="0" locked="0" layoutInCell="1" allowOverlap="1" wp14:anchorId="573CA9FA" wp14:editId="48BD66C2">
                <wp:simplePos x="0" y="0"/>
                <wp:positionH relativeFrom="column">
                  <wp:posOffset>2654935</wp:posOffset>
                </wp:positionH>
                <wp:positionV relativeFrom="paragraph">
                  <wp:posOffset>76835</wp:posOffset>
                </wp:positionV>
                <wp:extent cx="2608580" cy="3302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608580" cy="330200"/>
                        </a:xfrm>
                        <a:prstGeom prst="rect">
                          <a:avLst/>
                        </a:prstGeom>
                        <a:noFill/>
                        <a:ln w="6350">
                          <a:noFill/>
                        </a:ln>
                      </wps:spPr>
                      <wps:txbx>
                        <w:txbxContent>
                          <w:p w14:paraId="0180F98B" w14:textId="3D088AFA" w:rsidR="00372857" w:rsidRDefault="00372857" w:rsidP="004A377C">
                            <w:pPr>
                              <w:jc w:val="right"/>
                            </w:pPr>
                            <w:r>
                              <w:t>2.attēls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CA9FA" id="Text Box 12" o:spid="_x0000_s1040" type="#_x0000_t202" style="position:absolute;left:0;text-align:left;margin-left:209.05pt;margin-top:6.05pt;width:205.4pt;height:2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" filled="f" stroked="f" strokeweight=".5pt">
                <v:textbox>
                  <w:txbxContent>
                    <w:p w14:paraId="0180F98B" w14:textId="3D088AFA" w:rsidR="00372857" w:rsidRDefault="00372857" w:rsidP="004A377C">
                      <w:pPr>
                        <w:jc w:val="right"/>
                      </w:pPr>
                      <w:r>
                        <w:t>2.attēls</w:t>
                      </w:r>
                    </w:p>
                  </w:txbxContent>
                </v:textbox>
                <w10:wrap type="square"/>
              </v:shape>
            </w:pict>
          </mc:Fallback>
        </mc:AlternateContent>
      </w:r>
      <w:r w:rsidR="00543BE1" w:rsidRPr="00473F4E">
        <w:rPr>
          <w:rFonts w:eastAsia="Times New Roman" w:cs="Times New Roman"/>
          <w:bCs/>
          <w:noProof/>
          <w:szCs w:val="24"/>
          <w:lang w:eastAsia="lv-LV"/>
        </w:rPr>
        <mc:AlternateContent>
          <mc:Choice Requires="wpg">
            <w:drawing>
              <wp:anchor distT="0" distB="0" distL="114300" distR="114300" simplePos="0" relativeHeight="251658247" behindDoc="0" locked="0" layoutInCell="1" allowOverlap="1" wp14:anchorId="66CF5479" wp14:editId="2102BFB3">
                <wp:simplePos x="0" y="0"/>
                <wp:positionH relativeFrom="column">
                  <wp:posOffset>2701290</wp:posOffset>
                </wp:positionH>
                <wp:positionV relativeFrom="paragraph">
                  <wp:posOffset>409482</wp:posOffset>
                </wp:positionV>
                <wp:extent cx="2711450" cy="2152552"/>
                <wp:effectExtent l="0" t="0" r="0" b="635"/>
                <wp:wrapSquare wrapText="bothSides"/>
                <wp:docPr id="46" name="Group 46"/>
                <wp:cNvGraphicFramePr/>
                <a:graphic xmlns:a="http://schemas.openxmlformats.org/drawingml/2006/main">
                  <a:graphicData uri="http://schemas.microsoft.com/office/word/2010/wordprocessingGroup">
                    <wpg:wgp>
                      <wpg:cNvGrpSpPr/>
                      <wpg:grpSpPr>
                        <a:xfrm>
                          <a:off x="0" y="0"/>
                          <a:ext cx="2711450" cy="2152552"/>
                          <a:chOff x="0" y="0"/>
                          <a:chExt cx="2711450" cy="2152552"/>
                        </a:xfrm>
                      </wpg:grpSpPr>
                      <wps:wsp>
                        <wps:cNvPr id="10" name="Rectangle 9">
                          <a:extLst>
                            <a:ext uri="{FF2B5EF4-FFF2-40B4-BE49-F238E27FC236}">
                              <a16:creationId xmlns:a16="http://schemas.microsoft.com/office/drawing/2014/main" id="{B24D4FA0-43AA-4FF6-A546-782BFAEFA4E7}"/>
                            </a:ext>
                          </a:extLst>
                        </wps:cNvPr>
                        <wps:cNvSpPr/>
                        <wps:spPr>
                          <a:xfrm>
                            <a:off x="70338" y="0"/>
                            <a:ext cx="2298700" cy="374650"/>
                          </a:xfrm>
                          <a:prstGeom prst="rect">
                            <a:avLst/>
                          </a:prstGeom>
                        </wps:spPr>
                        <wps:txbx>
                          <w:txbxContent>
                            <w:p w14:paraId="76A211B5" w14:textId="77777777" w:rsidR="00372857" w:rsidRPr="00117E58" w:rsidRDefault="00372857" w:rsidP="00543BE1">
                              <w:pPr>
                                <w:overflowPunct w:val="0"/>
                                <w:spacing w:line="256" w:lineRule="auto"/>
                                <w:ind w:firstLine="0"/>
                                <w:jc w:val="center"/>
                                <w:rPr>
                                  <w:sz w:val="12"/>
                                  <w:szCs w:val="12"/>
                                </w:rPr>
                              </w:pPr>
                              <w:r w:rsidRPr="00117E58">
                                <w:rPr>
                                  <w:rFonts w:ascii="Trebuchet MS" w:eastAsia="Times New Roman" w:hAnsi="Trebuchet MS"/>
                                  <w:b/>
                                  <w:bCs/>
                                  <w:color w:val="000000"/>
                                  <w:sz w:val="18"/>
                                  <w:szCs w:val="18"/>
                                </w:rPr>
                                <w:t>Daudzdzīvokļu namu sadalījums pēc to ekspluatācijā nodošanas gada</w:t>
                              </w:r>
                              <w:r w:rsidRPr="005C77BD">
                                <w:rPr>
                                  <w:rFonts w:ascii="Trebuchet MS" w:eastAsia="Times New Roman" w:hAnsi="Trebuchet MS"/>
                                  <w:b/>
                                  <w:bCs/>
                                  <w:color w:val="000000"/>
                                  <w:sz w:val="18"/>
                                  <w:szCs w:val="18"/>
                                  <w:vertAlign w:val="superscript"/>
                                </w:rPr>
                                <w:t>3</w:t>
                              </w:r>
                            </w:p>
                          </w:txbxContent>
                        </wps:txbx>
                        <wps:bodyPr wrap="square">
                          <a:noAutofit/>
                        </wps:bodyPr>
                      </wps:wsp>
                      <wpg:graphicFrame>
                        <wpg:cNvPr id="1" name="Chart 1">
                          <a:extLst>
                            <a:ext uri="{FF2B5EF4-FFF2-40B4-BE49-F238E27FC236}">
                              <a16:creationId xmlns:a16="http://schemas.microsoft.com/office/drawing/2014/main" id="{34EBC838-5E42-4611-8697-9969835561B6}"/>
                            </a:ext>
                          </a:extLst>
                        </wpg:cNvPr>
                        <wpg:cNvFrPr/>
                        <wpg:xfrm>
                          <a:off x="0" y="260252"/>
                          <a:ext cx="2711450" cy="1892300"/>
                        </wpg:xfrm>
                        <a:graphic>
                          <a:graphicData uri="http://schemas.openxmlformats.org/drawingml/2006/chart">
                            <c:chart xmlns:c="http://schemas.openxmlformats.org/drawingml/2006/chart" xmlns:r="http://schemas.openxmlformats.org/officeDocument/2006/relationships" r:id="rId31"/>
                          </a:graphicData>
                        </a:graphic>
                      </wpg:graphicFrame>
                    </wpg:wgp>
                  </a:graphicData>
                </a:graphic>
              </wp:anchor>
            </w:drawing>
          </mc:Choice>
          <mc:Fallback>
            <w:pict>
              <v:group w14:anchorId="66CF5479" id="Group 46" o:spid="_x0000_s1041" style="position:absolute;left:0;text-align:left;margin-left:212.7pt;margin-top:32.25pt;width:213.5pt;height:169.5pt;z-index:251658247" coordsize="27114,21525"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">
                <v:rect id="Rectangle 9" o:spid="_x0000_s1042" style="position:absolute;left:703;width:22987;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" filled="f" stroked="f">
                  <v:textbox>
                    <w:txbxContent>
                      <w:p w14:paraId="76A211B5" w14:textId="77777777" w:rsidR="00372857" w:rsidRPr="00117E58" w:rsidRDefault="00372857" w:rsidP="00543BE1">
                        <w:pPr>
                          <w:overflowPunct w:val="0"/>
                          <w:spacing w:line="256" w:lineRule="auto"/>
                          <w:ind w:firstLine="0"/>
                          <w:jc w:val="center"/>
                          <w:rPr>
                            <w:sz w:val="12"/>
                            <w:szCs w:val="12"/>
                          </w:rPr>
                        </w:pPr>
                        <w:r w:rsidRPr="00117E58">
                          <w:rPr>
                            <w:rFonts w:ascii="Trebuchet MS" w:eastAsia="Times New Roman" w:hAnsi="Trebuchet MS"/>
                            <w:b/>
                            <w:bCs/>
                            <w:color w:val="000000"/>
                            <w:sz w:val="18"/>
                            <w:szCs w:val="18"/>
                          </w:rPr>
                          <w:t>Daudzdzīvokļu namu sadalījums pēc to ekspluatācijā nodošanas gada</w:t>
                        </w:r>
                        <w:r w:rsidRPr="005C77BD">
                          <w:rPr>
                            <w:rFonts w:ascii="Trebuchet MS" w:eastAsia="Times New Roman" w:hAnsi="Trebuchet MS"/>
                            <w:b/>
                            <w:bCs/>
                            <w:color w:val="000000"/>
                            <w:sz w:val="18"/>
                            <w:szCs w:val="18"/>
                            <w:vertAlign w:val="superscript"/>
                          </w:rPr>
                          <w:t>3</w:t>
                        </w:r>
                      </w:p>
                    </w:txbxContent>
                  </v:textbox>
                </v:rect>
                <v:shape id="Chart 1" o:spid="_x0000_s1043" type="#_x0000_t75" style="position:absolute;left:4876;top:3779;width:17740;height:177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">
                  <v:imagedata r:id="rId32" o:title=""/>
                  <o:lock v:ext="edit" aspectratio="f"/>
                </v:shape>
                <w10:wrap type="square"/>
              </v:group>
              <o:OLEObject Type="Embed" ProgID="Excel.Chart.8" ShapeID="Chart 1" DrawAspect="Content" ObjectID="_1713586830" r:id="rId33">
                <o:FieldCodes>\s</o:FieldCodes>
              </o:OLEObject>
            </w:pict>
          </mc:Fallback>
        </mc:AlternateContent>
      </w:r>
      <w:r w:rsidR="00543BE1" w:rsidRPr="00473F4E">
        <w:rPr>
          <w:rFonts w:eastAsia="Times New Roman" w:cs="Times New Roman"/>
          <w:lang w:eastAsia="lv-LV"/>
        </w:rPr>
        <w:t xml:space="preserve">Latvijā esošais dzīvojamais fonds strauji noveco. Kopš Latvijas neatkarības atgūšanas </w:t>
      </w:r>
      <w:r w:rsidR="00543BE1" w:rsidRPr="00473F4E">
        <w:rPr>
          <w:rFonts w:eastAsia="Calibri" w:cs="Times New Roman"/>
          <w:color w:val="000000"/>
          <w:lang w:eastAsia="lv-LV"/>
        </w:rPr>
        <w:t>~10% no visām dzīvojamām ēkām ir uzbūvētas pēc 2003.gada, savukārt no kopējā daudzdzīvokļu ēku īpatsvara tikai 3% ēkas ir būvētas pēc 2003.gada (4% no 1993. gada</w:t>
      </w:r>
      <w:r w:rsidR="00543BE1" w:rsidRPr="00473F4E">
        <w:rPr>
          <w:rFonts w:eastAsia="Times New Roman" w:cs="Times New Roman"/>
          <w:vertAlign w:val="superscript"/>
          <w:lang w:eastAsia="lv-LV"/>
        </w:rPr>
        <w:footnoteReference w:id="4"/>
      </w:r>
      <w:r w:rsidR="00543BE1" w:rsidRPr="00473F4E">
        <w:rPr>
          <w:rFonts w:eastAsia="Calibri" w:cs="Times New Roman"/>
          <w:color w:val="000000"/>
          <w:lang w:eastAsia="lv-LV"/>
        </w:rPr>
        <w:t>), kad stājās spēkā jaunas būvnormatīvu prasības attiecībā uz norobežojošajām konstrukcijām – būvnormatīvs 002-001 “Ēku norobežojošo konstrukciju siltumtehnika”</w:t>
      </w:r>
      <w:r w:rsidR="00543BE1" w:rsidRPr="00473F4E">
        <w:rPr>
          <w:rFonts w:eastAsia="Calibri" w:cs="Times New Roman"/>
          <w:color w:val="000000"/>
          <w:vertAlign w:val="superscript"/>
          <w:lang w:eastAsia="lv-LV"/>
        </w:rPr>
        <w:t xml:space="preserve"> </w:t>
      </w:r>
      <w:r w:rsidR="00543BE1" w:rsidRPr="00473F4E">
        <w:rPr>
          <w:rFonts w:eastAsia="Calibri" w:cs="Times New Roman"/>
          <w:color w:val="000000"/>
          <w:lang w:eastAsia="lv-LV"/>
        </w:rPr>
        <w:t xml:space="preserve">ar kuru tika noteiktas būtiski augstākas </w:t>
      </w:r>
      <w:proofErr w:type="spellStart"/>
      <w:r w:rsidR="00543BE1" w:rsidRPr="00473F4E">
        <w:rPr>
          <w:rFonts w:eastAsia="Calibri" w:cs="Times New Roman"/>
          <w:color w:val="000000"/>
          <w:lang w:eastAsia="lv-LV"/>
        </w:rPr>
        <w:t>siltumtehniskās</w:t>
      </w:r>
      <w:proofErr w:type="spellEnd"/>
      <w:r w:rsidR="00543BE1" w:rsidRPr="00473F4E">
        <w:rPr>
          <w:rFonts w:eastAsia="Calibri" w:cs="Times New Roman"/>
          <w:color w:val="000000"/>
          <w:lang w:eastAsia="lv-LV"/>
        </w:rPr>
        <w:t xml:space="preserve"> prasības ēku norobežojošām konstrukcijām. </w:t>
      </w:r>
    </w:p>
    <w:p w14:paraId="3911B037" w14:textId="77777777" w:rsidR="00543BE1" w:rsidRPr="00473F4E" w:rsidRDefault="00543BE1" w:rsidP="00E318DC">
      <w:pPr>
        <w:shd w:val="clear" w:color="auto" w:fill="FFFFFF"/>
        <w:rPr>
          <w:szCs w:val="20"/>
        </w:rPr>
      </w:pPr>
    </w:p>
    <w:p w14:paraId="622C3DDC" w14:textId="51EF56C6" w:rsidR="00E01363" w:rsidRPr="00473F4E" w:rsidRDefault="00891298" w:rsidP="00C70251">
      <w:pPr>
        <w:shd w:val="clear" w:color="auto" w:fill="FFFFFF"/>
        <w:rPr>
          <w:szCs w:val="20"/>
        </w:rPr>
      </w:pPr>
      <w:r w:rsidRPr="00473F4E">
        <w:rPr>
          <w:noProof/>
          <w:szCs w:val="20"/>
        </w:rPr>
        <w:lastRenderedPageBreak/>
        <mc:AlternateContent>
          <mc:Choice Requires="wps">
            <w:drawing>
              <wp:anchor distT="45720" distB="45720" distL="114300" distR="114300" simplePos="0" relativeHeight="251658240" behindDoc="1" locked="0" layoutInCell="1" allowOverlap="1" wp14:anchorId="5674A48E" wp14:editId="5D655CC2">
                <wp:simplePos x="0" y="0"/>
                <wp:positionH relativeFrom="column">
                  <wp:posOffset>-67310</wp:posOffset>
                </wp:positionH>
                <wp:positionV relativeFrom="paragraph">
                  <wp:posOffset>2159000</wp:posOffset>
                </wp:positionV>
                <wp:extent cx="5374640" cy="2088515"/>
                <wp:effectExtent l="0" t="0" r="16510" b="26035"/>
                <wp:wrapThrough wrapText="bothSides">
                  <wp:wrapPolygon edited="0">
                    <wp:start x="0" y="0"/>
                    <wp:lineTo x="0" y="21672"/>
                    <wp:lineTo x="21590" y="21672"/>
                    <wp:lineTo x="2159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640" cy="2088515"/>
                        </a:xfrm>
                        <a:prstGeom prst="rect">
                          <a:avLst/>
                        </a:prstGeom>
                        <a:solidFill>
                          <a:srgbClr val="00859B">
                            <a:alpha val="20000"/>
                          </a:srgbClr>
                        </a:solidFill>
                        <a:ln w="9525">
                          <a:solidFill>
                            <a:srgbClr val="00859B"/>
                          </a:solidFill>
                          <a:miter lim="800000"/>
                          <a:headEnd/>
                          <a:tailEnd/>
                        </a:ln>
                      </wps:spPr>
                      <wps:txbx>
                        <w:txbxContent>
                          <w:p w14:paraId="63087F03" w14:textId="47897CB5" w:rsidR="00372857" w:rsidRPr="00AA43F8" w:rsidRDefault="00372857" w:rsidP="00AA43F8">
                            <w:pPr>
                              <w:ind w:firstLine="0"/>
                              <w:jc w:val="right"/>
                              <w:rPr>
                                <w:rFonts w:asciiTheme="majorHAnsi" w:hAnsiTheme="majorHAnsi" w:cstheme="majorHAnsi"/>
                                <w:b/>
                                <w:bCs/>
                                <w:i/>
                                <w:iCs/>
                                <w:color w:val="00859B"/>
                                <w:sz w:val="20"/>
                                <w:szCs w:val="16"/>
                              </w:rPr>
                            </w:pPr>
                            <w:r w:rsidRPr="00AA43F8">
                              <w:rPr>
                                <w:rFonts w:asciiTheme="majorHAnsi" w:hAnsiTheme="majorHAnsi" w:cstheme="majorHAnsi"/>
                                <w:b/>
                                <w:bCs/>
                                <w:i/>
                                <w:iCs/>
                                <w:color w:val="00859B"/>
                                <w:sz w:val="20"/>
                                <w:szCs w:val="16"/>
                              </w:rPr>
                              <w:t>Ielikums</w:t>
                            </w:r>
                          </w:p>
                          <w:p w14:paraId="0F4124D0" w14:textId="75E165BA" w:rsidR="00372857" w:rsidRPr="006D5B3E" w:rsidRDefault="00372857" w:rsidP="00E318DC">
                            <w:pPr>
                              <w:ind w:firstLine="0"/>
                              <w:rPr>
                                <w:rFonts w:asciiTheme="majorHAnsi" w:hAnsiTheme="majorHAnsi" w:cstheme="majorHAnsi"/>
                                <w:b/>
                                <w:bCs/>
                                <w:color w:val="00859B"/>
                                <w:sz w:val="20"/>
                                <w:szCs w:val="16"/>
                              </w:rPr>
                            </w:pPr>
                            <w:r w:rsidRPr="006D5B3E">
                              <w:rPr>
                                <w:rFonts w:asciiTheme="majorHAnsi" w:hAnsiTheme="majorHAnsi" w:cstheme="majorHAnsi"/>
                                <w:b/>
                                <w:bCs/>
                                <w:color w:val="00859B"/>
                                <w:sz w:val="20"/>
                                <w:szCs w:val="16"/>
                              </w:rPr>
                              <w:t>Tipveida ēku tehniskā stāvokļa izpēte</w:t>
                            </w:r>
                          </w:p>
                          <w:p w14:paraId="512E0459" w14:textId="24133BC5" w:rsidR="00372857" w:rsidRDefault="00372857" w:rsidP="00E318DC">
                            <w:pPr>
                              <w:ind w:firstLine="0"/>
                              <w:rPr>
                                <w:rFonts w:asciiTheme="majorHAnsi" w:hAnsiTheme="majorHAnsi" w:cstheme="majorHAnsi"/>
                                <w:color w:val="00859B"/>
                                <w:sz w:val="20"/>
                                <w:szCs w:val="16"/>
                              </w:rPr>
                            </w:pPr>
                            <w:r w:rsidRPr="00AC724D">
                              <w:rPr>
                                <w:rFonts w:asciiTheme="majorHAnsi" w:hAnsiTheme="majorHAnsi" w:cstheme="majorHAnsi"/>
                                <w:color w:val="00859B"/>
                                <w:sz w:val="20"/>
                                <w:szCs w:val="16"/>
                              </w:rPr>
                              <w:t xml:space="preserve">Lai veicinātu </w:t>
                            </w:r>
                            <w:r>
                              <w:rPr>
                                <w:rFonts w:asciiTheme="majorHAnsi" w:hAnsiTheme="majorHAnsi" w:cstheme="majorHAnsi"/>
                                <w:color w:val="00859B"/>
                                <w:sz w:val="20"/>
                                <w:szCs w:val="16"/>
                              </w:rPr>
                              <w:t>ēku tehniskās apsekošanas</w:t>
                            </w:r>
                            <w:r w:rsidRPr="00AC724D">
                              <w:rPr>
                                <w:rFonts w:asciiTheme="majorHAnsi" w:hAnsiTheme="majorHAnsi" w:cstheme="majorHAnsi"/>
                                <w:color w:val="00859B"/>
                                <w:sz w:val="20"/>
                                <w:szCs w:val="16"/>
                              </w:rPr>
                              <w:t xml:space="preserve"> procesu un sniegtu sabiedrībai plašāku informāciju par tipveida padomju laika apbūves tehnisko stāvokli, Ekonomikas ministrija ir uzsākusi un turpinās sērijveida daudzdzīvokļu ēku tehniskā stāvokļa izpēti, kas, lai iedzīvotājiem samazinātu izmaksas ēku uzturēšanai, ietver ēku nesošo konstrukciju mezglu pastiprināšanas tipveida risinājumus, vadlīnijas ēku nesošo konstrukciju padziļinātas tehniskās apsekošanas veikšanai, kā arī ieteikumus ēku turpmākai ekspluatācijai, uzturēšanai un konstrukciju tehniskā stāvokļa uzraudzībai, lai saglabātu ēku mehānisko stiprību un stabilitāti, priekšlikumus ēku nesošo konstrukciju un to mezglu ekspluatācijas termiņiem un obligāti veicamajiem pastiprināšanas darbiem, kā arī to provizoriskajām </w:t>
                            </w:r>
                            <w:proofErr w:type="spellStart"/>
                            <w:r w:rsidRPr="00AC724D">
                              <w:rPr>
                                <w:rFonts w:asciiTheme="majorHAnsi" w:hAnsiTheme="majorHAnsi" w:cstheme="majorHAnsi"/>
                                <w:color w:val="00859B"/>
                                <w:sz w:val="20"/>
                                <w:szCs w:val="16"/>
                              </w:rPr>
                              <w:t>būvizmaksām</w:t>
                            </w:r>
                            <w:proofErr w:type="spellEnd"/>
                            <w:r w:rsidRPr="00AC724D">
                              <w:rPr>
                                <w:rFonts w:asciiTheme="majorHAnsi" w:hAnsiTheme="majorHAnsi" w:cstheme="majorHAnsi"/>
                                <w:color w:val="00859B"/>
                                <w:sz w:val="20"/>
                                <w:szCs w:val="16"/>
                              </w:rPr>
                              <w:t>. Ekonomikas ministrijas līdz šim veiktajās izpētēs netika konstatētas pazīmes, kas liecinātu par ēku mehāniskās stiprības vai stabilitātes zudumu, ēkas ir drošas turpmākai ekspluatācijai.</w:t>
                            </w:r>
                          </w:p>
                          <w:p w14:paraId="10E8AC3E" w14:textId="3FF3DDBE" w:rsidR="00372857" w:rsidRPr="00AC724D" w:rsidRDefault="00372857" w:rsidP="00E318DC">
                            <w:pPr>
                              <w:ind w:firstLine="0"/>
                              <w:rPr>
                                <w:rFonts w:asciiTheme="majorHAnsi" w:hAnsiTheme="majorHAnsi" w:cstheme="majorHAnsi"/>
                                <w:color w:val="00859B"/>
                                <w:sz w:val="20"/>
                                <w:szCs w:val="18"/>
                              </w:rPr>
                            </w:pPr>
                            <w:r>
                              <w:rPr>
                                <w:rFonts w:asciiTheme="majorHAnsi" w:hAnsiTheme="majorHAnsi" w:cstheme="majorHAnsi"/>
                                <w:color w:val="00859B"/>
                                <w:sz w:val="20"/>
                                <w:szCs w:val="18"/>
                              </w:rPr>
                              <w:t>Informācija par tipveida ēku tehniskā stāvokļa izpēti pieejama Ekonomikas ministrijas mājas lapā.</w:t>
                            </w:r>
                            <w:r w:rsidRPr="00543BE1">
                              <w:rPr>
                                <w:rFonts w:asciiTheme="majorHAnsi" w:hAnsiTheme="majorHAnsi" w:cstheme="majorHAnsi"/>
                                <w:color w:val="00859B"/>
                                <w:sz w:val="20"/>
                                <w:szCs w:val="18"/>
                                <w:vertAlign w:val="superscript"/>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4A48E" id="Text Box 2" o:spid="_x0000_s1044" type="#_x0000_t202" style="position:absolute;left:0;text-align:left;margin-left:-5.3pt;margin-top:170pt;width:423.2pt;height:164.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" fillcolor="#00859b" strokecolor="#00859b">
                <v:fill opacity="13107f"/>
                <v:textbox>
                  <w:txbxContent>
                    <w:p w14:paraId="63087F03" w14:textId="47897CB5" w:rsidR="00372857" w:rsidRPr="00AA43F8" w:rsidRDefault="00372857" w:rsidP="00AA43F8">
                      <w:pPr>
                        <w:ind w:firstLine="0"/>
                        <w:jc w:val="right"/>
                        <w:rPr>
                          <w:rFonts w:asciiTheme="majorHAnsi" w:hAnsiTheme="majorHAnsi" w:cstheme="majorHAnsi"/>
                          <w:b/>
                          <w:bCs/>
                          <w:i/>
                          <w:iCs/>
                          <w:color w:val="00859B"/>
                          <w:sz w:val="20"/>
                          <w:szCs w:val="16"/>
                        </w:rPr>
                      </w:pPr>
                      <w:r w:rsidRPr="00AA43F8">
                        <w:rPr>
                          <w:rFonts w:asciiTheme="majorHAnsi" w:hAnsiTheme="majorHAnsi" w:cstheme="majorHAnsi"/>
                          <w:b/>
                          <w:bCs/>
                          <w:i/>
                          <w:iCs/>
                          <w:color w:val="00859B"/>
                          <w:sz w:val="20"/>
                          <w:szCs w:val="16"/>
                        </w:rPr>
                        <w:t>Ielikums</w:t>
                      </w:r>
                    </w:p>
                    <w:p w14:paraId="0F4124D0" w14:textId="75E165BA" w:rsidR="00372857" w:rsidRPr="006D5B3E" w:rsidRDefault="00372857" w:rsidP="00E318DC">
                      <w:pPr>
                        <w:ind w:firstLine="0"/>
                        <w:rPr>
                          <w:rFonts w:asciiTheme="majorHAnsi" w:hAnsiTheme="majorHAnsi" w:cstheme="majorHAnsi"/>
                          <w:b/>
                          <w:bCs/>
                          <w:color w:val="00859B"/>
                          <w:sz w:val="20"/>
                          <w:szCs w:val="16"/>
                        </w:rPr>
                      </w:pPr>
                      <w:r w:rsidRPr="006D5B3E">
                        <w:rPr>
                          <w:rFonts w:asciiTheme="majorHAnsi" w:hAnsiTheme="majorHAnsi" w:cstheme="majorHAnsi"/>
                          <w:b/>
                          <w:bCs/>
                          <w:color w:val="00859B"/>
                          <w:sz w:val="20"/>
                          <w:szCs w:val="16"/>
                        </w:rPr>
                        <w:t>Tipveida ēku tehniskā stāvokļa izpēte</w:t>
                      </w:r>
                    </w:p>
                    <w:p w14:paraId="512E0459" w14:textId="24133BC5" w:rsidR="00372857" w:rsidRDefault="00372857" w:rsidP="00E318DC">
                      <w:pPr>
                        <w:ind w:firstLine="0"/>
                        <w:rPr>
                          <w:rFonts w:asciiTheme="majorHAnsi" w:hAnsiTheme="majorHAnsi" w:cstheme="majorHAnsi"/>
                          <w:color w:val="00859B"/>
                          <w:sz w:val="20"/>
                          <w:szCs w:val="16"/>
                        </w:rPr>
                      </w:pPr>
                      <w:r w:rsidRPr="00AC724D">
                        <w:rPr>
                          <w:rFonts w:asciiTheme="majorHAnsi" w:hAnsiTheme="majorHAnsi" w:cstheme="majorHAnsi"/>
                          <w:color w:val="00859B"/>
                          <w:sz w:val="20"/>
                          <w:szCs w:val="16"/>
                        </w:rPr>
                        <w:t xml:space="preserve">Lai veicinātu </w:t>
                      </w:r>
                      <w:r>
                        <w:rPr>
                          <w:rFonts w:asciiTheme="majorHAnsi" w:hAnsiTheme="majorHAnsi" w:cstheme="majorHAnsi"/>
                          <w:color w:val="00859B"/>
                          <w:sz w:val="20"/>
                          <w:szCs w:val="16"/>
                        </w:rPr>
                        <w:t>ēku tehniskās apsekošanas</w:t>
                      </w:r>
                      <w:r w:rsidRPr="00AC724D">
                        <w:rPr>
                          <w:rFonts w:asciiTheme="majorHAnsi" w:hAnsiTheme="majorHAnsi" w:cstheme="majorHAnsi"/>
                          <w:color w:val="00859B"/>
                          <w:sz w:val="20"/>
                          <w:szCs w:val="16"/>
                        </w:rPr>
                        <w:t xml:space="preserve"> procesu un sniegtu sabiedrībai plašāku informāciju par tipveida padomju laika apbūves tehnisko stāvokli, Ekonomikas ministrija ir uzsākusi un turpinās sērijveida daudzdzīvokļu ēku tehniskā stāvokļa izpēti, kas, lai iedzīvotājiem samazinātu izmaksas ēku uzturēšanai, ietver ēku nesošo konstrukciju mezglu pastiprināšanas tipveida risinājumus, vadlīnijas ēku nesošo konstrukciju padziļinātas tehniskās apsekošanas veikšanai, kā arī ieteikumus ēku turpmākai ekspluatācijai, uzturēšanai un konstrukciju tehniskā stāvokļa uzraudzībai, lai saglabātu ēku mehānisko stiprību un stabilitāti, priekšlikumus ēku nesošo konstrukciju un to mezglu ekspluatācijas termiņiem un obligāti veicamajiem pastiprināšanas darbiem, kā arī to provizoriskajām </w:t>
                      </w:r>
                      <w:proofErr w:type="spellStart"/>
                      <w:r w:rsidRPr="00AC724D">
                        <w:rPr>
                          <w:rFonts w:asciiTheme="majorHAnsi" w:hAnsiTheme="majorHAnsi" w:cstheme="majorHAnsi"/>
                          <w:color w:val="00859B"/>
                          <w:sz w:val="20"/>
                          <w:szCs w:val="16"/>
                        </w:rPr>
                        <w:t>būvizmaksām</w:t>
                      </w:r>
                      <w:proofErr w:type="spellEnd"/>
                      <w:r w:rsidRPr="00AC724D">
                        <w:rPr>
                          <w:rFonts w:asciiTheme="majorHAnsi" w:hAnsiTheme="majorHAnsi" w:cstheme="majorHAnsi"/>
                          <w:color w:val="00859B"/>
                          <w:sz w:val="20"/>
                          <w:szCs w:val="16"/>
                        </w:rPr>
                        <w:t>. Ekonomikas ministrijas līdz šim veiktajās izpētēs netika konstatētas pazīmes, kas liecinātu par ēku mehāniskās stiprības vai stabilitātes zudumu, ēkas ir drošas turpmākai ekspluatācijai.</w:t>
                      </w:r>
                    </w:p>
                    <w:p w14:paraId="10E8AC3E" w14:textId="3FF3DDBE" w:rsidR="00372857" w:rsidRPr="00AC724D" w:rsidRDefault="00372857" w:rsidP="00E318DC">
                      <w:pPr>
                        <w:ind w:firstLine="0"/>
                        <w:rPr>
                          <w:rFonts w:asciiTheme="majorHAnsi" w:hAnsiTheme="majorHAnsi" w:cstheme="majorHAnsi"/>
                          <w:color w:val="00859B"/>
                          <w:sz w:val="20"/>
                          <w:szCs w:val="18"/>
                        </w:rPr>
                      </w:pPr>
                      <w:r>
                        <w:rPr>
                          <w:rFonts w:asciiTheme="majorHAnsi" w:hAnsiTheme="majorHAnsi" w:cstheme="majorHAnsi"/>
                          <w:color w:val="00859B"/>
                          <w:sz w:val="20"/>
                          <w:szCs w:val="18"/>
                        </w:rPr>
                        <w:t>Informācija par tipveida ēku tehniskā stāvokļa izpēti pieejama Ekonomikas ministrijas mājas lapā.</w:t>
                      </w:r>
                      <w:r w:rsidRPr="00543BE1">
                        <w:rPr>
                          <w:rFonts w:asciiTheme="majorHAnsi" w:hAnsiTheme="majorHAnsi" w:cstheme="majorHAnsi"/>
                          <w:color w:val="00859B"/>
                          <w:sz w:val="20"/>
                          <w:szCs w:val="18"/>
                          <w:vertAlign w:val="superscript"/>
                        </w:rPr>
                        <w:t>4</w:t>
                      </w:r>
                    </w:p>
                  </w:txbxContent>
                </v:textbox>
                <w10:wrap type="through"/>
              </v:shape>
            </w:pict>
          </mc:Fallback>
        </mc:AlternateContent>
      </w:r>
      <w:r w:rsidR="00E318DC" w:rsidRPr="00473F4E">
        <w:rPr>
          <w:szCs w:val="20"/>
        </w:rPr>
        <w:t>Lielākā daļa daudzdzīvokļu ēku Latvijā uzbūvētas padomju laikā, un iedzīvotājus ar vien biežāk satrauc jautājumi par minēto ēku tehnisko stāvokli. Taču jānorāda, ka vidējie daudzdzīvokļu dzīvojamo māju kalpošanas ilgumi atbilstoši lietotajiem materiāliem un konstrukcijām (norādītas arī sērijas) noteikti Ministru kabineta 2010. gada 28. septembra noteikumu Nr. 907 “Noteikumi par dzīvojamās mājas apsekošanu, tehnisko apkopi, kārtējo remontu un energoefektivitātes minimālajam prasībām” 1.pielikumā. Noteikumos norādītie vidējie kalpošanas ilgumi ir indikatīvi, kad atbilstoši šo noteikumu 16.punktam ir nepieciešams veikt tehnisko apsekošanu, lai noskaidrotu konkrētās daudzdzīvokļu dzīvojamās mājas to elementu tehnisko stāvokli un ēkas īpašnieks varētu lemt par veicamajiem pasākumiem, lai daudzdzīvokļu dzīvojamā māja ilgtermiņā atbilstu Būvniecības likumā izvirzītajām būtiskām prasībām.</w:t>
      </w:r>
      <w:r w:rsidR="00543BE1" w:rsidRPr="00473F4E">
        <w:rPr>
          <w:rStyle w:val="FootnoteReference"/>
          <w:szCs w:val="20"/>
        </w:rPr>
        <w:footnoteReference w:id="5"/>
      </w:r>
      <w:r w:rsidR="00E318DC" w:rsidRPr="00473F4E">
        <w:rPr>
          <w:szCs w:val="20"/>
        </w:rPr>
        <w:t xml:space="preserve"> </w:t>
      </w:r>
    </w:p>
    <w:p w14:paraId="79F5F82D" w14:textId="3D8B19F3" w:rsidR="007E53F8" w:rsidRPr="00473F4E" w:rsidRDefault="007E53F8" w:rsidP="00B31F25">
      <w:pPr>
        <w:spacing w:before="120" w:after="120"/>
        <w:rPr>
          <w:rFonts w:eastAsia="Times New Roman" w:cs="Times New Roman"/>
          <w:bCs/>
          <w:szCs w:val="24"/>
          <w:u w:val="single"/>
          <w:lang w:eastAsia="lv-LV"/>
        </w:rPr>
      </w:pPr>
      <w:r w:rsidRPr="00473F4E">
        <w:rPr>
          <w:rFonts w:eastAsia="Times New Roman" w:cs="Times New Roman"/>
          <w:bCs/>
          <w:szCs w:val="24"/>
          <w:u w:val="single"/>
          <w:lang w:eastAsia="lv-LV"/>
        </w:rPr>
        <w:t>Mājokļu tirgus tendences.</w:t>
      </w:r>
    </w:p>
    <w:p w14:paraId="685FCD90" w14:textId="6B2F1981" w:rsidR="00FA2B8A" w:rsidRPr="00473F4E" w:rsidRDefault="009926C2" w:rsidP="00FA2B8A">
      <w:pPr>
        <w:rPr>
          <w:rFonts w:eastAsia="Times New Roman" w:cs="Times New Roman"/>
          <w:bCs/>
          <w:szCs w:val="24"/>
          <w:lang w:eastAsia="lv-LV"/>
        </w:rPr>
      </w:pPr>
      <w:r w:rsidRPr="00473F4E">
        <w:rPr>
          <w:rFonts w:eastAsia="Times New Roman" w:cs="Times New Roman"/>
          <w:bCs/>
          <w:szCs w:val="24"/>
          <w:lang w:eastAsia="lv-LV"/>
        </w:rPr>
        <w:t xml:space="preserve">Kā norāda SEB bankas eksperti, </w:t>
      </w:r>
      <w:r w:rsidR="007F23ED" w:rsidRPr="00473F4E">
        <w:rPr>
          <w:rFonts w:eastAsia="Times New Roman" w:cs="Times New Roman"/>
          <w:bCs/>
          <w:szCs w:val="24"/>
          <w:lang w:eastAsia="lv-LV"/>
        </w:rPr>
        <w:t>pateicoties dažādām valsts atbalsta programmām un banku piedāvājamam, daudzām ģimenēm mājokļa kredīts šobrīd kļuvis pieejamāks nekā jebkad agrāk.</w:t>
      </w:r>
      <w:r w:rsidR="00FA2B8A" w:rsidRPr="00473F4E">
        <w:rPr>
          <w:rFonts w:eastAsia="Times New Roman" w:cs="Times New Roman"/>
          <w:bCs/>
          <w:szCs w:val="24"/>
          <w:lang w:eastAsia="lv-LV"/>
        </w:rPr>
        <w:t xml:space="preserve"> </w:t>
      </w:r>
      <w:r w:rsidR="007F23ED" w:rsidRPr="00473F4E">
        <w:rPr>
          <w:rFonts w:eastAsia="Times New Roman" w:cs="Times New Roman"/>
          <w:bCs/>
          <w:szCs w:val="24"/>
          <w:lang w:eastAsia="lv-LV"/>
        </w:rPr>
        <w:t>Aizvien pieaug projektu ilgtspējas nozīme — jo tie būs pārdomātāki un videi draudzīgāki, jo izdevīgāki būs nosacījumi kredīta saņemšanai.</w:t>
      </w:r>
      <w:r w:rsidR="00FA2B8A" w:rsidRPr="00473F4E">
        <w:rPr>
          <w:rFonts w:eastAsia="Times New Roman" w:cs="Times New Roman"/>
          <w:bCs/>
          <w:szCs w:val="24"/>
          <w:lang w:eastAsia="lv-LV"/>
        </w:rPr>
        <w:t xml:space="preserve"> </w:t>
      </w:r>
      <w:r w:rsidR="007E53F8" w:rsidRPr="00473F4E">
        <w:rPr>
          <w:rFonts w:eastAsia="Times New Roman" w:cs="Times New Roman"/>
          <w:bCs/>
          <w:szCs w:val="24"/>
          <w:lang w:eastAsia="lv-LV"/>
        </w:rPr>
        <w:t>Latvijā izaugusi jauna pircēju paaudze, kurus sērijveida dzīvokļi neinteresē — viņi dod priekšroku dzīvokļiem jaunajos projektos vai nelielām privātmājām Rīgas tuvumā.</w:t>
      </w:r>
      <w:r w:rsidR="00FA2B8A" w:rsidRPr="00473F4E">
        <w:rPr>
          <w:rStyle w:val="FootnoteReference"/>
          <w:rFonts w:eastAsia="Times New Roman" w:cs="Times New Roman"/>
          <w:bCs/>
          <w:szCs w:val="24"/>
          <w:lang w:eastAsia="lv-LV"/>
        </w:rPr>
        <w:t xml:space="preserve"> </w:t>
      </w:r>
      <w:r w:rsidR="00FA2B8A" w:rsidRPr="00473F4E">
        <w:rPr>
          <w:rStyle w:val="FootnoteReference"/>
          <w:rFonts w:eastAsia="Times New Roman" w:cs="Times New Roman"/>
          <w:bCs/>
          <w:szCs w:val="24"/>
          <w:lang w:eastAsia="lv-LV"/>
        </w:rPr>
        <w:footnoteReference w:id="6"/>
      </w:r>
      <w:r w:rsidRPr="00473F4E">
        <w:rPr>
          <w:rFonts w:eastAsia="Times New Roman" w:cs="Times New Roman"/>
          <w:bCs/>
          <w:szCs w:val="24"/>
          <w:lang w:eastAsia="lv-LV"/>
        </w:rPr>
        <w:t xml:space="preserve"> </w:t>
      </w:r>
    </w:p>
    <w:p w14:paraId="2B3C5FFA" w14:textId="5B6D5314" w:rsidR="00E318DC" w:rsidRPr="00473F4E" w:rsidRDefault="00A30B7B" w:rsidP="00FA2B8A">
      <w:pPr>
        <w:rPr>
          <w:rFonts w:eastAsia="Times New Roman" w:cs="Times New Roman"/>
          <w:bCs/>
          <w:szCs w:val="24"/>
          <w:lang w:eastAsia="lv-LV"/>
        </w:rPr>
      </w:pPr>
      <w:r w:rsidRPr="00473F4E">
        <w:rPr>
          <w:rFonts w:eastAsia="Times New Roman" w:cs="Times New Roman"/>
          <w:bCs/>
          <w:szCs w:val="24"/>
          <w:lang w:eastAsia="lv-LV"/>
        </w:rPr>
        <w:t>Uz līdzīgu tendenci norāda arī nekustamo īpašumu kompānija “</w:t>
      </w:r>
      <w:proofErr w:type="spellStart"/>
      <w:r w:rsidRPr="00473F4E">
        <w:rPr>
          <w:rFonts w:eastAsia="Times New Roman" w:cs="Times New Roman"/>
          <w:bCs/>
          <w:szCs w:val="24"/>
          <w:lang w:eastAsia="lv-LV"/>
        </w:rPr>
        <w:t>Latio</w:t>
      </w:r>
      <w:proofErr w:type="spellEnd"/>
      <w:r w:rsidRPr="00473F4E">
        <w:rPr>
          <w:rFonts w:eastAsia="Times New Roman" w:cs="Times New Roman"/>
          <w:bCs/>
          <w:szCs w:val="24"/>
          <w:lang w:eastAsia="lv-LV"/>
        </w:rPr>
        <w:t xml:space="preserve">”, kas </w:t>
      </w:r>
      <w:r w:rsidR="00B31F25" w:rsidRPr="00473F4E">
        <w:rPr>
          <w:rFonts w:eastAsia="Times New Roman" w:cs="Times New Roman"/>
          <w:bCs/>
          <w:szCs w:val="24"/>
          <w:lang w:eastAsia="lv-LV"/>
        </w:rPr>
        <w:t>savā tirgus apskatā par 2020.gadu norāda, ka</w:t>
      </w:r>
      <w:r w:rsidR="007C3E88" w:rsidRPr="00473F4E">
        <w:rPr>
          <w:rStyle w:val="FootnoteReference"/>
          <w:rFonts w:eastAsia="Times New Roman" w:cs="Times New Roman"/>
          <w:bCs/>
          <w:color w:val="FFFFFF" w:themeColor="background1"/>
          <w:szCs w:val="24"/>
          <w:lang w:eastAsia="lv-LV"/>
        </w:rPr>
        <w:footnoteReference w:id="7"/>
      </w:r>
      <w:r w:rsidR="00B31F25" w:rsidRPr="00473F4E">
        <w:rPr>
          <w:rFonts w:eastAsia="Times New Roman" w:cs="Times New Roman"/>
          <w:bCs/>
          <w:szCs w:val="24"/>
          <w:lang w:eastAsia="lv-LV"/>
        </w:rPr>
        <w:t>k</w:t>
      </w:r>
      <w:r w:rsidR="00E318DC" w:rsidRPr="00473F4E">
        <w:rPr>
          <w:rFonts w:eastAsia="Times New Roman" w:cs="Times New Roman"/>
          <w:bCs/>
          <w:szCs w:val="24"/>
          <w:lang w:eastAsia="lv-LV"/>
        </w:rPr>
        <w:t xml:space="preserve">opš 2010. gada Rīgā palielinās darījumu skaits ar dzīvokļiem, kas celti pēc 2000. gada (no 5% līdz 27% no visiem darījumiem 2020. gadā). Pieprasījums palielinās pēc mājokļiem, kuri ir labā stāvoklī par adekvātu cenu: tādiem, kuros uzreiz var ievākties un dzīvot. Aizvien biežāk pircēji izvēlas dzīvokļus jaunajos projektos ar apdari. Visiem nekustamā īpašuma veidiem (mājām, privātās apbūves zemēm, dzīvokļiem) pieprasījums pārsniedz piedāvājumu. Viens no zemā dzīvokļu piedāvājuma iemesliem ir tāds, ka, iegādājoties mājokli ārpus Rīgas, </w:t>
      </w:r>
      <w:r w:rsidR="00E318DC" w:rsidRPr="00473F4E">
        <w:rPr>
          <w:rFonts w:eastAsia="Times New Roman" w:cs="Times New Roman"/>
          <w:bCs/>
          <w:szCs w:val="24"/>
          <w:lang w:eastAsia="lv-LV"/>
        </w:rPr>
        <w:lastRenderedPageBreak/>
        <w:t xml:space="preserve">īpašumā esošais dzīvoklis Rīgā netiek pārdots, bet gan izīrēts, lai gūtu papildu </w:t>
      </w:r>
      <w:r w:rsidR="00783B2D" w:rsidRPr="00473F4E">
        <w:rPr>
          <w:rFonts w:eastAsia="Times New Roman" w:cs="Times New Roman"/>
          <w:bCs/>
          <w:noProof/>
          <w:color w:val="FFFFFF" w:themeColor="background1"/>
          <w:szCs w:val="24"/>
          <w:u w:val="single"/>
          <w:lang w:eastAsia="lv-LV"/>
        </w:rPr>
        <mc:AlternateContent>
          <mc:Choice Requires="wps">
            <w:drawing>
              <wp:anchor distT="45720" distB="45720" distL="114300" distR="114300" simplePos="0" relativeHeight="251658241" behindDoc="0" locked="0" layoutInCell="1" allowOverlap="1" wp14:anchorId="025E0307" wp14:editId="56FF118A">
                <wp:simplePos x="0" y="0"/>
                <wp:positionH relativeFrom="column">
                  <wp:posOffset>-53340</wp:posOffset>
                </wp:positionH>
                <wp:positionV relativeFrom="paragraph">
                  <wp:posOffset>485140</wp:posOffset>
                </wp:positionV>
                <wp:extent cx="5438140" cy="3235325"/>
                <wp:effectExtent l="0" t="0" r="10160" b="22225"/>
                <wp:wrapTopAndBottom/>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140" cy="3235325"/>
                        </a:xfrm>
                        <a:prstGeom prst="rect">
                          <a:avLst/>
                        </a:prstGeom>
                        <a:solidFill>
                          <a:srgbClr val="00859B">
                            <a:alpha val="20000"/>
                          </a:srgbClr>
                        </a:solidFill>
                        <a:ln w="9525">
                          <a:solidFill>
                            <a:srgbClr val="00859B"/>
                          </a:solidFill>
                          <a:miter lim="800000"/>
                          <a:headEnd/>
                          <a:tailEnd/>
                        </a:ln>
                      </wps:spPr>
                      <wps:txbx>
                        <w:txbxContent>
                          <w:p w14:paraId="37341153" w14:textId="1FCAC863" w:rsidR="00372857" w:rsidRPr="00783B2D" w:rsidRDefault="00372857" w:rsidP="00783B2D">
                            <w:pPr>
                              <w:ind w:firstLine="0"/>
                              <w:jc w:val="right"/>
                              <w:rPr>
                                <w:rFonts w:asciiTheme="majorHAnsi" w:hAnsiTheme="majorHAnsi" w:cstheme="majorHAnsi"/>
                                <w:b/>
                                <w:bCs/>
                                <w:i/>
                                <w:iCs/>
                                <w:color w:val="00859B"/>
                                <w:sz w:val="20"/>
                                <w:szCs w:val="16"/>
                              </w:rPr>
                            </w:pPr>
                            <w:r w:rsidRPr="00783B2D">
                              <w:rPr>
                                <w:rFonts w:asciiTheme="majorHAnsi" w:hAnsiTheme="majorHAnsi" w:cstheme="majorHAnsi"/>
                                <w:b/>
                                <w:bCs/>
                                <w:i/>
                                <w:iCs/>
                                <w:color w:val="00859B"/>
                                <w:sz w:val="20"/>
                                <w:szCs w:val="16"/>
                              </w:rPr>
                              <w:t>Ielikums</w:t>
                            </w:r>
                          </w:p>
                          <w:p w14:paraId="07564E79" w14:textId="6F8047C3" w:rsidR="00372857" w:rsidRPr="006D5B3E" w:rsidRDefault="00372857" w:rsidP="00E318DC">
                            <w:pPr>
                              <w:ind w:firstLine="0"/>
                              <w:rPr>
                                <w:rFonts w:asciiTheme="majorHAnsi" w:hAnsiTheme="majorHAnsi" w:cstheme="majorHAnsi"/>
                                <w:b/>
                                <w:bCs/>
                                <w:color w:val="00859B"/>
                                <w:sz w:val="20"/>
                                <w:szCs w:val="16"/>
                              </w:rPr>
                            </w:pPr>
                            <w:r w:rsidRPr="006D5B3E">
                              <w:rPr>
                                <w:rFonts w:asciiTheme="majorHAnsi" w:hAnsiTheme="majorHAnsi" w:cstheme="majorHAnsi"/>
                                <w:b/>
                                <w:bCs/>
                                <w:color w:val="00859B"/>
                                <w:sz w:val="20"/>
                                <w:szCs w:val="16"/>
                              </w:rPr>
                              <w:t xml:space="preserve">Situācija mājokļu tirgū 2020.gadā </w:t>
                            </w:r>
                            <w:r>
                              <w:rPr>
                                <w:rFonts w:asciiTheme="majorHAnsi" w:hAnsiTheme="majorHAnsi" w:cstheme="majorHAnsi"/>
                                <w:b/>
                                <w:bCs/>
                                <w:color w:val="00859B"/>
                                <w:sz w:val="20"/>
                                <w:szCs w:val="16"/>
                                <w:vertAlign w:val="superscript"/>
                              </w:rPr>
                              <w:t>7</w:t>
                            </w:r>
                          </w:p>
                          <w:p w14:paraId="150D29A3" w14:textId="77777777" w:rsidR="00372857" w:rsidRPr="006D5B3E" w:rsidRDefault="00372857" w:rsidP="00E318DC">
                            <w:pPr>
                              <w:ind w:firstLine="0"/>
                              <w:rPr>
                                <w:rFonts w:asciiTheme="majorHAnsi" w:hAnsiTheme="majorHAnsi" w:cstheme="majorHAnsi"/>
                                <w:color w:val="00859B"/>
                                <w:sz w:val="20"/>
                                <w:szCs w:val="16"/>
                              </w:rPr>
                            </w:pPr>
                            <w:r w:rsidRPr="006D5B3E">
                              <w:rPr>
                                <w:rFonts w:asciiTheme="majorHAnsi" w:hAnsiTheme="majorHAnsi" w:cstheme="majorHAnsi"/>
                                <w:color w:val="00859B"/>
                                <w:sz w:val="20"/>
                                <w:szCs w:val="16"/>
                              </w:rPr>
                              <w:t>2020.gadā novērojams augsts pieprasījums visos Latvijas reģionos pēc privātās apbūves zemēm, dzīvokļiem un privātmājām. 2020.gadā darījumu skaits ar apbūves zemēm, pieauga par 14%, kamēr dzīvokļu – samazinājās par 13%. Tāpat arī samazinājās piedāvājumu skaits, kas būtiski ietekmēja tirgus situāciju kopumā, uzturot cenas iepriekšējā līmenī. Pirmās COVID-19 ārkārtas situācijas laikā liela daļa Latvijas iedzīvotāju un potenciālo pircēju gaidīja strauju mājokļu cenu kritumu, kas nenotika, 2020.gada aprīlī dzīvokļu darījumu skaits Latvijā samazinājās par 48%, salīdzinot ar 2019.gada aprīli, taču turpmākajos mēnešos darījumu aktivitāte atsākās. 2020.gada Vasarā izteikti palielinājās pieprasījums pēc mājām (</w:t>
                            </w:r>
                            <w:proofErr w:type="spellStart"/>
                            <w:r w:rsidRPr="006D5B3E">
                              <w:rPr>
                                <w:rFonts w:asciiTheme="majorHAnsi" w:hAnsiTheme="majorHAnsi" w:cstheme="majorHAnsi"/>
                                <w:color w:val="00859B"/>
                                <w:sz w:val="20"/>
                                <w:szCs w:val="16"/>
                              </w:rPr>
                              <w:t>vienstāvu</w:t>
                            </w:r>
                            <w:proofErr w:type="spellEnd"/>
                            <w:r w:rsidRPr="006D5B3E">
                              <w:rPr>
                                <w:rFonts w:asciiTheme="majorHAnsi" w:hAnsiTheme="majorHAnsi" w:cstheme="majorHAnsi"/>
                                <w:color w:val="00859B"/>
                                <w:sz w:val="20"/>
                                <w:szCs w:val="16"/>
                              </w:rPr>
                              <w:t>, 150-200 m², ar piegulošo teritoriju virs 1000 m², netālu no Rīgas). Pieprasījumu radīja galvenokārt jaunās ģimenes, kuras veido cilvēki ekonomiski aktīvajā vecumā (īpaši 30-35 gadu veci). Īpašumi pārāk tālu no inženierkomunikācijām, ar sliktu interneta pārklājumu pandēmijas ietekmē nav kļuvuši pieprasītāki. To kvalitāte lielākoties</w:t>
                            </w:r>
                            <w:r w:rsidRPr="00830BDA">
                              <w:rPr>
                                <w:rFonts w:eastAsia="Times New Roman" w:cs="Times New Roman"/>
                                <w:bCs/>
                                <w:szCs w:val="24"/>
                                <w:lang w:eastAsia="lv-LV"/>
                              </w:rPr>
                              <w:t xml:space="preserve"> </w:t>
                            </w:r>
                            <w:r w:rsidRPr="006D5B3E">
                              <w:rPr>
                                <w:rFonts w:asciiTheme="majorHAnsi" w:hAnsiTheme="majorHAnsi" w:cstheme="majorHAnsi"/>
                                <w:color w:val="00859B"/>
                                <w:sz w:val="20"/>
                                <w:szCs w:val="16"/>
                              </w:rPr>
                              <w:t>ir slikta un ir nepieciešami lieli ieguldījumi, lai tajos varētu dzīvot. Palielinās pieprasījums pēc īpašumiem ar izpirkuma tiesībām. Tāpat 2020.gada vasarā palielinājās platības ziņā mazu īres dzīvokļu piedāvājumu skaits, un bija vērojams neliels cenu kritums (zem 5%). Daļa septembrī izīrēto mazo dzīvokļu šobrīd ir tukši, jo to īrnieki, galvenokārt studenti, ir pārcēlušies dzīvot pie vecākiem (gan attālināto mācību dēļ, gan ienākumu samazināšanās dēļ). Grūtības atrast īrniekus ir lieliem dzīvokļiem pilsētas centrā, kuros līdz šim tika izīrētas atsevišķas istabas. Dzīvokļi ir nepietiekami labā stāvoklī, salīdzinot ar prasīto augsto īres maksu, kā arī to iekārtojums ir atbilstošs dzīvošanai vairākām mājsaimniecībām, nevis vienai.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E0307" id="_x0000_s1045" type="#_x0000_t202" style="position:absolute;left:0;text-align:left;margin-left:-4.2pt;margin-top:38.2pt;width:428.2pt;height:254.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" fillcolor="#00859b" strokecolor="#00859b">
                <v:fill opacity="13107f"/>
                <v:textbox>
                  <w:txbxContent>
                    <w:p w14:paraId="37341153" w14:textId="1FCAC863" w:rsidR="00372857" w:rsidRPr="00783B2D" w:rsidRDefault="00372857" w:rsidP="00783B2D">
                      <w:pPr>
                        <w:ind w:firstLine="0"/>
                        <w:jc w:val="right"/>
                        <w:rPr>
                          <w:rFonts w:asciiTheme="majorHAnsi" w:hAnsiTheme="majorHAnsi" w:cstheme="majorHAnsi"/>
                          <w:b/>
                          <w:bCs/>
                          <w:i/>
                          <w:iCs/>
                          <w:color w:val="00859B"/>
                          <w:sz w:val="20"/>
                          <w:szCs w:val="16"/>
                        </w:rPr>
                      </w:pPr>
                      <w:r w:rsidRPr="00783B2D">
                        <w:rPr>
                          <w:rFonts w:asciiTheme="majorHAnsi" w:hAnsiTheme="majorHAnsi" w:cstheme="majorHAnsi"/>
                          <w:b/>
                          <w:bCs/>
                          <w:i/>
                          <w:iCs/>
                          <w:color w:val="00859B"/>
                          <w:sz w:val="20"/>
                          <w:szCs w:val="16"/>
                        </w:rPr>
                        <w:t>Ielikums</w:t>
                      </w:r>
                    </w:p>
                    <w:p w14:paraId="07564E79" w14:textId="6F8047C3" w:rsidR="00372857" w:rsidRPr="006D5B3E" w:rsidRDefault="00372857" w:rsidP="00E318DC">
                      <w:pPr>
                        <w:ind w:firstLine="0"/>
                        <w:rPr>
                          <w:rFonts w:asciiTheme="majorHAnsi" w:hAnsiTheme="majorHAnsi" w:cstheme="majorHAnsi"/>
                          <w:b/>
                          <w:bCs/>
                          <w:color w:val="00859B"/>
                          <w:sz w:val="20"/>
                          <w:szCs w:val="16"/>
                        </w:rPr>
                      </w:pPr>
                      <w:r w:rsidRPr="006D5B3E">
                        <w:rPr>
                          <w:rFonts w:asciiTheme="majorHAnsi" w:hAnsiTheme="majorHAnsi" w:cstheme="majorHAnsi"/>
                          <w:b/>
                          <w:bCs/>
                          <w:color w:val="00859B"/>
                          <w:sz w:val="20"/>
                          <w:szCs w:val="16"/>
                        </w:rPr>
                        <w:t xml:space="preserve">Situācija mājokļu tirgū 2020.gadā </w:t>
                      </w:r>
                      <w:r>
                        <w:rPr>
                          <w:rFonts w:asciiTheme="majorHAnsi" w:hAnsiTheme="majorHAnsi" w:cstheme="majorHAnsi"/>
                          <w:b/>
                          <w:bCs/>
                          <w:color w:val="00859B"/>
                          <w:sz w:val="20"/>
                          <w:szCs w:val="16"/>
                          <w:vertAlign w:val="superscript"/>
                        </w:rPr>
                        <w:t>7</w:t>
                      </w:r>
                    </w:p>
                    <w:p w14:paraId="150D29A3" w14:textId="77777777" w:rsidR="00372857" w:rsidRPr="006D5B3E" w:rsidRDefault="00372857" w:rsidP="00E318DC">
                      <w:pPr>
                        <w:ind w:firstLine="0"/>
                        <w:rPr>
                          <w:rFonts w:asciiTheme="majorHAnsi" w:hAnsiTheme="majorHAnsi" w:cstheme="majorHAnsi"/>
                          <w:color w:val="00859B"/>
                          <w:sz w:val="20"/>
                          <w:szCs w:val="16"/>
                        </w:rPr>
                      </w:pPr>
                      <w:r w:rsidRPr="006D5B3E">
                        <w:rPr>
                          <w:rFonts w:asciiTheme="majorHAnsi" w:hAnsiTheme="majorHAnsi" w:cstheme="majorHAnsi"/>
                          <w:color w:val="00859B"/>
                          <w:sz w:val="20"/>
                          <w:szCs w:val="16"/>
                        </w:rPr>
                        <w:t>2020.gadā novērojams augsts pieprasījums visos Latvijas reģionos pēc privātās apbūves zemēm, dzīvokļiem un privātmājām. 2020.gadā darījumu skaits ar apbūves zemēm, pieauga par 14%, kamēr dzīvokļu – samazinājās par 13%. Tāpat arī samazinājās piedāvājumu skaits, kas būtiski ietekmēja tirgus situāciju kopumā, uzturot cenas iepriekšējā līmenī. Pirmās COVID-19 ārkārtas situācijas laikā liela daļa Latvijas iedzīvotāju un potenciālo pircēju gaidīja strauju mājokļu cenu kritumu, kas nenotika, 2020.gada aprīlī dzīvokļu darījumu skaits Latvijā samazinājās par 48%, salīdzinot ar 2019.gada aprīli, taču turpmākajos mēnešos darījumu aktivitāte atsākās. 2020.gada Vasarā izteikti palielinājās pieprasījums pēc mājām (</w:t>
                      </w:r>
                      <w:proofErr w:type="spellStart"/>
                      <w:r w:rsidRPr="006D5B3E">
                        <w:rPr>
                          <w:rFonts w:asciiTheme="majorHAnsi" w:hAnsiTheme="majorHAnsi" w:cstheme="majorHAnsi"/>
                          <w:color w:val="00859B"/>
                          <w:sz w:val="20"/>
                          <w:szCs w:val="16"/>
                        </w:rPr>
                        <w:t>vienstāvu</w:t>
                      </w:r>
                      <w:proofErr w:type="spellEnd"/>
                      <w:r w:rsidRPr="006D5B3E">
                        <w:rPr>
                          <w:rFonts w:asciiTheme="majorHAnsi" w:hAnsiTheme="majorHAnsi" w:cstheme="majorHAnsi"/>
                          <w:color w:val="00859B"/>
                          <w:sz w:val="20"/>
                          <w:szCs w:val="16"/>
                        </w:rPr>
                        <w:t>, 150-200 m², ar piegulošo teritoriju virs 1000 m², netālu no Rīgas). Pieprasījumu radīja galvenokārt jaunās ģimenes, kuras veido cilvēki ekonomiski aktīvajā vecumā (īpaši 30-35 gadu veci). Īpašumi pārāk tālu no inženierkomunikācijām, ar sliktu interneta pārklājumu pandēmijas ietekmē nav kļuvuši pieprasītāki. To kvalitāte lielākoties</w:t>
                      </w:r>
                      <w:r w:rsidRPr="00830BDA">
                        <w:rPr>
                          <w:rFonts w:eastAsia="Times New Roman" w:cs="Times New Roman"/>
                          <w:bCs/>
                          <w:szCs w:val="24"/>
                          <w:lang w:eastAsia="lv-LV"/>
                        </w:rPr>
                        <w:t xml:space="preserve"> </w:t>
                      </w:r>
                      <w:r w:rsidRPr="006D5B3E">
                        <w:rPr>
                          <w:rFonts w:asciiTheme="majorHAnsi" w:hAnsiTheme="majorHAnsi" w:cstheme="majorHAnsi"/>
                          <w:color w:val="00859B"/>
                          <w:sz w:val="20"/>
                          <w:szCs w:val="16"/>
                        </w:rPr>
                        <w:t>ir slikta un ir nepieciešami lieli ieguldījumi, lai tajos varētu dzīvot. Palielinās pieprasījums pēc īpašumiem ar izpirkuma tiesībām. Tāpat 2020.gada vasarā palielinājās platības ziņā mazu īres dzīvokļu piedāvājumu skaits, un bija vērojams neliels cenu kritums (zem 5%). Daļa septembrī izīrēto mazo dzīvokļu šobrīd ir tukši, jo to īrnieki, galvenokārt studenti, ir pārcēlušies dzīvot pie vecākiem (gan attālināto mācību dēļ, gan ienākumu samazināšanās dēļ). Grūtības atrast īrniekus ir lieliem dzīvokļiem pilsētas centrā, kuros līdz šim tika izīrētas atsevišķas istabas. Dzīvokļi ir nepietiekami labā stāvoklī, salīdzinot ar prasīto augsto īres maksu, kā arī to iekārtojums ir atbilstošs dzīvošanai vairākām mājsaimniecībām, nevis vienai.</w:t>
                      </w:r>
                    </w:p>
                  </w:txbxContent>
                </v:textbox>
                <w10:wrap type="topAndBottom"/>
              </v:shape>
            </w:pict>
          </mc:Fallback>
        </mc:AlternateContent>
      </w:r>
      <w:r w:rsidR="00E318DC" w:rsidRPr="00473F4E">
        <w:rPr>
          <w:rFonts w:eastAsia="Times New Roman" w:cs="Times New Roman"/>
          <w:bCs/>
          <w:szCs w:val="24"/>
          <w:lang w:eastAsia="lv-LV"/>
        </w:rPr>
        <w:t>ienākumus kredīta segšanai.</w:t>
      </w:r>
      <w:bookmarkStart w:id="8" w:name="_Ref84198393"/>
      <w:r w:rsidR="00E318DC" w:rsidRPr="00473F4E">
        <w:rPr>
          <w:rStyle w:val="FootnoteReference"/>
          <w:rFonts w:eastAsia="Times New Roman" w:cs="Times New Roman"/>
          <w:bCs/>
          <w:szCs w:val="24"/>
          <w:lang w:eastAsia="lv-LV"/>
        </w:rPr>
        <w:footnoteReference w:id="8"/>
      </w:r>
      <w:bookmarkEnd w:id="8"/>
    </w:p>
    <w:p w14:paraId="3C8C1AF4" w14:textId="04C52C22" w:rsidR="00E318DC" w:rsidRPr="00473F4E" w:rsidRDefault="00E318DC" w:rsidP="00E318DC">
      <w:pPr>
        <w:pStyle w:val="Virsraksts"/>
      </w:pPr>
      <w:bookmarkStart w:id="9" w:name="_Toc90859110"/>
      <w:r w:rsidRPr="00473F4E">
        <w:t>Mājokļu pieejamības raksturojums</w:t>
      </w:r>
      <w:bookmarkEnd w:id="9"/>
    </w:p>
    <w:p w14:paraId="7F894FE9" w14:textId="4B25C7E7" w:rsidR="00CB06A2" w:rsidRPr="00473F4E" w:rsidRDefault="00E57F2B" w:rsidP="00E57F2B">
      <w:pPr>
        <w:rPr>
          <w:rFonts w:eastAsia="Times New Roman" w:cs="Times New Roman"/>
          <w:bCs/>
          <w:szCs w:val="24"/>
          <w:lang w:eastAsia="lv-LV"/>
        </w:rPr>
      </w:pPr>
      <w:r w:rsidRPr="00473F4E">
        <w:rPr>
          <w:rFonts w:eastAsia="Times New Roman" w:cs="Times New Roman"/>
          <w:bCs/>
          <w:szCs w:val="24"/>
          <w:lang w:eastAsia="lv-LV"/>
        </w:rPr>
        <w:t>OECD savā pētījumā par mājokļu pieejamību Latvijā</w:t>
      </w:r>
      <w:r w:rsidR="008F6D2A" w:rsidRPr="00473F4E">
        <w:rPr>
          <w:rStyle w:val="FootnoteReference"/>
          <w:rFonts w:eastAsia="Times New Roman" w:cs="Times New Roman"/>
          <w:bCs/>
          <w:szCs w:val="24"/>
          <w:lang w:eastAsia="lv-LV"/>
        </w:rPr>
        <w:footnoteReference w:id="9"/>
      </w:r>
      <w:r w:rsidRPr="00473F4E">
        <w:rPr>
          <w:rFonts w:eastAsia="Times New Roman" w:cs="Times New Roman"/>
          <w:bCs/>
          <w:szCs w:val="24"/>
          <w:lang w:eastAsia="lv-LV"/>
        </w:rPr>
        <w:t xml:space="preserve"> norāda, ka privatizācijas procesa rezultātā Latvijā, līdzīgi kā citās postpadomju valstīs pēc komunistiskā režīma nomaiņas, vairums mājokļu ir privātīpašumā – septiņām no desmit mājsaimniecībām mājoklis pieder bez kredītsaistībām. </w:t>
      </w:r>
      <w:r w:rsidR="00CB06A2" w:rsidRPr="00473F4E">
        <w:rPr>
          <w:rFonts w:eastAsia="Times New Roman" w:cs="Times New Roman"/>
          <w:bCs/>
          <w:szCs w:val="24"/>
          <w:lang w:eastAsia="lv-LV"/>
        </w:rPr>
        <w:t>Privatizācijas procesa rezultātā Latvijā, līdzīgi kā citās postpadomju valstīs pēc komunistiskā režīma nomaiņas, vairums mājokļu nonāca mājsaimniecību privātīpašumā – septiņām no desmit mājsaimniecībām mājoklis pieder bez kredītsaistībām, kas ir krietni virs OECD vidējā rādītāja, kas ir nedaudz zem 43%. Mazāk nekā 9% Latvijas mājsaimniecību dzīvo tām piederošos mājokļos ar hipotekārā kredīta saistībām, kas ir ievērojami zemāk nekā OECD vidējais rādītājs -  25%. Privatizācijas process radījis arī situāciju, kurā par mājokļa īpašniekiem ir kļuvušas daudzas mājsaimniecības ar zemu ienākumu līmeni – gandrīz 70% no ienākumu</w:t>
      </w:r>
    </w:p>
    <w:p w14:paraId="62800093" w14:textId="57CC7FBD" w:rsidR="00E57F2B" w:rsidRPr="00473F4E" w:rsidRDefault="00E57F2B" w:rsidP="00E57F2B">
      <w:pPr>
        <w:rPr>
          <w:rFonts w:eastAsia="Times New Roman" w:cs="Times New Roman"/>
          <w:bCs/>
          <w:szCs w:val="24"/>
          <w:lang w:eastAsia="lv-LV"/>
        </w:rPr>
      </w:pPr>
      <w:r w:rsidRPr="00473F4E">
        <w:rPr>
          <w:rFonts w:eastAsia="Times New Roman" w:cs="Times New Roman"/>
          <w:bCs/>
          <w:szCs w:val="24"/>
          <w:lang w:eastAsia="lv-LV"/>
        </w:rPr>
        <w:t>Vidējie mājsaimniecības izdevumi par mājokli ir zem OECD vidējā rādītāja</w:t>
      </w:r>
      <w:r w:rsidR="00EE4654" w:rsidRPr="00473F4E">
        <w:rPr>
          <w:rFonts w:eastAsia="Times New Roman" w:cs="Times New Roman"/>
          <w:bCs/>
          <w:szCs w:val="24"/>
          <w:lang w:eastAsia="lv-LV"/>
        </w:rPr>
        <w:t>, taču</w:t>
      </w:r>
      <w:r w:rsidRPr="00473F4E">
        <w:rPr>
          <w:rFonts w:eastAsia="Times New Roman" w:cs="Times New Roman"/>
          <w:bCs/>
          <w:szCs w:val="24"/>
          <w:lang w:eastAsia="lv-LV"/>
        </w:rPr>
        <w:t xml:space="preserve"> zemie izdevumi par mājokli radījuši citu izaicinājumu – sliktu mājokļu kvalitāti</w:t>
      </w:r>
      <w:r w:rsidR="001F7EEF" w:rsidRPr="00473F4E">
        <w:rPr>
          <w:rFonts w:eastAsia="Times New Roman" w:cs="Times New Roman"/>
          <w:bCs/>
          <w:szCs w:val="24"/>
          <w:lang w:eastAsia="lv-LV"/>
        </w:rPr>
        <w:t xml:space="preserve"> un mājokļu pārapdzīvotību</w:t>
      </w:r>
      <w:r w:rsidRPr="00473F4E">
        <w:rPr>
          <w:rFonts w:eastAsia="Times New Roman" w:cs="Times New Roman"/>
          <w:bCs/>
          <w:szCs w:val="24"/>
          <w:lang w:eastAsia="lv-LV"/>
        </w:rPr>
        <w:t>. Daudzām mājsaimniecībām nav iespējas pārcelties uz kvalitatīvāku mājokli, tā izmaksām netērējot vairāk nekā 30% no savā rīcībā esošajiem ienākumiem. Hipotekārais kredīts mājokļa iegādei lielai daļai iedzīvotāju nav pieejams.</w:t>
      </w:r>
    </w:p>
    <w:p w14:paraId="3F2F1BD6" w14:textId="77777777" w:rsidR="00CB06A2" w:rsidRPr="00473F4E" w:rsidRDefault="00CB06A2" w:rsidP="00CB06A2">
      <w:pPr>
        <w:rPr>
          <w:rFonts w:eastAsia="Times New Roman" w:cs="Times New Roman"/>
          <w:bCs/>
          <w:szCs w:val="24"/>
          <w:lang w:eastAsia="lv-LV"/>
        </w:rPr>
      </w:pPr>
      <w:r w:rsidRPr="00473F4E">
        <w:rPr>
          <w:rFonts w:eastAsia="Times New Roman" w:cs="Times New Roman"/>
          <w:bCs/>
          <w:szCs w:val="24"/>
          <w:lang w:eastAsia="lv-LV"/>
        </w:rPr>
        <w:t xml:space="preserve">Tikai neliela daļa Latvijas iedzīvotāju dzīvo īrētos dzīvokļos (19,8%), kas mazina darbaspēka mobilitāti un neļauj mazināt augsto bezdarba līmeni atsevišķos reģionos, salīdzinājumam, vidēji OECD dalībvalstīs īres mājokļi veido 28% no visiem mājokļiem. </w:t>
      </w:r>
    </w:p>
    <w:p w14:paraId="5A3B9C58" w14:textId="0C15A06C" w:rsidR="00CB06A2" w:rsidRPr="00473F4E" w:rsidRDefault="00CB06A2" w:rsidP="006B41E1">
      <w:pPr>
        <w:ind w:firstLine="0"/>
        <w:rPr>
          <w:rFonts w:eastAsia="Times New Roman" w:cs="Times New Roman"/>
          <w:bCs/>
          <w:szCs w:val="24"/>
          <w:lang w:eastAsia="lv-LV"/>
        </w:rPr>
      </w:pPr>
      <w:r w:rsidRPr="00473F4E">
        <w:rPr>
          <w:rFonts w:eastAsia="Times New Roman" w:cs="Times New Roman"/>
          <w:bCs/>
          <w:szCs w:val="24"/>
          <w:lang w:eastAsia="lv-LV"/>
        </w:rPr>
        <w:lastRenderedPageBreak/>
        <w:t xml:space="preserve"> Jaunu īres mājokļu attīstība ir nepietiekoša un pieejamu mājokļu piedāvājums ir ļoti ierobežots. Iespēja iegūt pieejamu mājokli rajonos, kur pieejamas plašas nodarbinātības iespējas ir svarīgs iekļaujošas attīstības un mobilitātes dzinējspēks. </w:t>
      </w:r>
    </w:p>
    <w:p w14:paraId="245FD484" w14:textId="352B12F6" w:rsidR="003A0113" w:rsidRPr="00473F4E" w:rsidRDefault="003A0113" w:rsidP="003A0113">
      <w:pPr>
        <w:rPr>
          <w:rFonts w:cs="Times New Roman"/>
          <w:szCs w:val="24"/>
        </w:rPr>
      </w:pPr>
      <w:r w:rsidRPr="00473F4E">
        <w:rPr>
          <w:rFonts w:cs="Times New Roman"/>
          <w:szCs w:val="24"/>
        </w:rPr>
        <w:t xml:space="preserve">Dati par pašvaldību sniegto sociālo palīdzību atspoguļo trūcīgo mājsaimniecību grūtības segt mājokļa izdevumus. Dzīvokļa pabalstiem izlietoto līdzekļu īpatsvars no visiem sociālajai palīdzībai izlietotajiem līdzekļiem 2014. – 2019.gadā svārstījās no 45-59%, bet dzīvokļa pabalstu saņēmušo personu īpatsvars šajā periodā pārsniedza 60% starp visiem sociālās palīdzības saņēmējiem. Lielākā dzīvokļa pabalsta saņēmēju grupa ir pensijas vecuma personas. </w:t>
      </w:r>
    </w:p>
    <w:p w14:paraId="7C6406A5" w14:textId="2CC9C912" w:rsidR="003A0113" w:rsidRPr="00473F4E" w:rsidRDefault="003A0113" w:rsidP="003A0113">
      <w:pPr>
        <w:rPr>
          <w:rFonts w:cs="Times New Roman"/>
          <w:szCs w:val="24"/>
        </w:rPr>
      </w:pPr>
      <w:r w:rsidRPr="00473F4E">
        <w:rPr>
          <w:rFonts w:cs="Times New Roman"/>
          <w:szCs w:val="24"/>
        </w:rPr>
        <w:t>Lai gan pakāpeniski samazinās mājsaimniecību īpatsvars, kurām ir ļoti apgrūtinoši segt ar mājokļa uzturēšanu saistītos izdevumus, tādu mājsaimniecību īpatsvars 2019.gadā joprojām ir augsts - piektā daļa no visām mājsaimniecībām. Tikai nepilnai trešdaļai mājsaimniecību mājokļa izdevumu segšana nebija apgrūtinoša. Ar vislielākajām grūtībām segt ar mājokļa uzturēšanu saistītus izdevumus saskaras viena pensionāra mājsaimniecības (39,5%) un nepilnas ģimenes ar bērniem (33,0%)</w:t>
      </w:r>
      <w:r w:rsidRPr="00473F4E">
        <w:rPr>
          <w:rStyle w:val="FootnoteReference"/>
          <w:rFonts w:cs="Times New Roman"/>
          <w:szCs w:val="24"/>
        </w:rPr>
        <w:footnoteReference w:id="10"/>
      </w:r>
      <w:r w:rsidRPr="00473F4E">
        <w:rPr>
          <w:rFonts w:cs="Times New Roman"/>
          <w:szCs w:val="24"/>
        </w:rPr>
        <w:t>, kā arī trūcīgākās mājsaimniecības. Starp daudzbērnu ģimenēm (pāris ar trim un vairāk bērniem) 20,9% bijā tādu, kurām mājokļa izdevumi bija ļoti apgrūtinoši, un tas ir ievērojami vairāk, nekā starp pāriem ar vienu bērnu (9,8%) un pāriem ar diviem bērniem (9,6%). Naudas trūkums liedza 17,7% trūcīgāko mājsaimniecību un 17,2% mājsaimniecību zem nabadzības riska sliekšņa uzturēt mājokli siltu</w:t>
      </w:r>
      <w:r w:rsidRPr="00473F4E">
        <w:rPr>
          <w:rStyle w:val="FootnoteReference"/>
          <w:rFonts w:cs="Times New Roman"/>
          <w:szCs w:val="24"/>
        </w:rPr>
        <w:footnoteReference w:id="11"/>
      </w:r>
      <w:r w:rsidRPr="00473F4E">
        <w:rPr>
          <w:rFonts w:cs="Times New Roman"/>
          <w:szCs w:val="24"/>
        </w:rPr>
        <w:t xml:space="preserve">. Vislielākās grūtības uzturēt siltu mājokli novērojamas viena vecāka ģimenēs (14,1%) un viena pensionāra mājsaimniecībās (17,2%). </w:t>
      </w:r>
    </w:p>
    <w:p w14:paraId="54338E9B" w14:textId="7CBEF030" w:rsidR="003A0113" w:rsidRPr="00473F4E" w:rsidRDefault="003A0113" w:rsidP="00323A85">
      <w:pPr>
        <w:rPr>
          <w:rFonts w:eastAsia="Times New Roman" w:cs="Times New Roman"/>
          <w:bCs/>
          <w:szCs w:val="24"/>
          <w:lang w:eastAsia="lv-LV"/>
        </w:rPr>
      </w:pPr>
      <w:r w:rsidRPr="00473F4E">
        <w:rPr>
          <w:rFonts w:eastAsia="Times New Roman" w:cs="Times New Roman"/>
          <w:bCs/>
          <w:szCs w:val="24"/>
          <w:lang w:eastAsia="lv-LV"/>
        </w:rPr>
        <w:t xml:space="preserve">Valsts atbalstu sociālo un pašvaldības īres mājokļu veidā un dzīvokļa pabalsta veidā saņem neliela daļa no </w:t>
      </w:r>
      <w:proofErr w:type="spellStart"/>
      <w:r w:rsidRPr="00473F4E">
        <w:rPr>
          <w:rFonts w:eastAsia="Times New Roman" w:cs="Times New Roman"/>
          <w:bCs/>
          <w:szCs w:val="24"/>
          <w:lang w:eastAsia="lv-LV"/>
        </w:rPr>
        <w:t>mazaizsargātajām</w:t>
      </w:r>
      <w:proofErr w:type="spellEnd"/>
      <w:r w:rsidRPr="00473F4E">
        <w:rPr>
          <w:rFonts w:eastAsia="Times New Roman" w:cs="Times New Roman"/>
          <w:bCs/>
          <w:szCs w:val="24"/>
          <w:lang w:eastAsia="lv-LV"/>
        </w:rPr>
        <w:t xml:space="preserve"> mājsaimniecībām un mājsaimniecībām ar zemiem ienākumiem, kā arī atbalsta līmenis ir ierobežots. Kā arī, esošais atbalsts sociālā un pašvaldības īres mājokļa formā paredz, ka šo palīdzību var saņemt trūcīgas personas, maznodrošinātas personas vai citas </w:t>
      </w:r>
      <w:proofErr w:type="spellStart"/>
      <w:r w:rsidRPr="00473F4E">
        <w:rPr>
          <w:rFonts w:eastAsia="Times New Roman" w:cs="Times New Roman"/>
          <w:bCs/>
          <w:szCs w:val="24"/>
          <w:lang w:eastAsia="lv-LV"/>
        </w:rPr>
        <w:t>mazaizsargātas</w:t>
      </w:r>
      <w:proofErr w:type="spellEnd"/>
      <w:r w:rsidRPr="00473F4E">
        <w:rPr>
          <w:rFonts w:eastAsia="Times New Roman" w:cs="Times New Roman"/>
          <w:bCs/>
          <w:szCs w:val="24"/>
          <w:lang w:eastAsia="lv-LV"/>
        </w:rPr>
        <w:t xml:space="preserve"> personas un zaudējot šo pazīmi persona zaudē arī iespēju saņemt minēto atbalstu, taču, ņemot vērā zemos maznodrošinātas vai trūcīgas personas ienākumu sliekšņus, personas bieži tomēr nav pietiekoši finansiāli nodrošinātas, lai varētu īrēt dzīvokli, kas tiek piedāvāts īres tirgū. Spēkā esošie normatīvie akti un atbalsta programmas neparedz efektīvu mehānismu ar mājokli saistīto problēmu risināšanai, ja persona zaudē trūcīgas vai maznodrošinātas personas statusu, bet tās ienākumi nav pietiekami dzīvokļa iegādei vai izīrēšanai īres tirgū. Tādējādi pašreizējā sociālo un pašvaldības dzīvokļu izīrēšanas sistēma personas, kas ir darbaspējas vecumā, nemotivē paaugstināt savus ienākumus un risināt ar mājokļa nodrošinājumu saistītos jautājumus. Līdz ar to nepieciešams rast risinājumu izmaksu ziņā pieejamu mājokļu piedāvājuma veidošanai personām, kas ienākumu dēļ nevar pretendēt uz sociālo palīdzību, bet tai pat laikā nevar atļauties mājokli uz tirgus nosacījumiem.</w:t>
      </w:r>
    </w:p>
    <w:p w14:paraId="43C8E1E6" w14:textId="7D6924D2" w:rsidR="00CD2FDC" w:rsidRPr="00473F4E" w:rsidRDefault="00107AC4" w:rsidP="00CD2FDC">
      <w:proofErr w:type="spellStart"/>
      <w:r w:rsidRPr="00473F4E">
        <w:rPr>
          <w:rFonts w:eastAsia="Times New Roman" w:cs="Times New Roman"/>
          <w:bCs/>
          <w:szCs w:val="24"/>
          <w:lang w:eastAsia="lv-LV"/>
        </w:rPr>
        <w:t>Providus</w:t>
      </w:r>
      <w:proofErr w:type="spellEnd"/>
      <w:r w:rsidRPr="00473F4E">
        <w:rPr>
          <w:rFonts w:eastAsia="Times New Roman" w:cs="Times New Roman"/>
          <w:bCs/>
          <w:szCs w:val="24"/>
          <w:lang w:eastAsia="lv-LV"/>
        </w:rPr>
        <w:t xml:space="preserve"> savā 2021.gadā publicētajā pētījumā “</w:t>
      </w:r>
      <w:r w:rsidRPr="00473F4E">
        <w:t>Pieejami īres mājokļi Latvijā – izaicinājumi un iespējas</w:t>
      </w:r>
      <w:r w:rsidRPr="00473F4E">
        <w:rPr>
          <w:rFonts w:eastAsia="Times New Roman" w:cs="Times New Roman"/>
          <w:bCs/>
          <w:szCs w:val="24"/>
          <w:lang w:eastAsia="lv-LV"/>
        </w:rPr>
        <w:t>”</w:t>
      </w:r>
      <w:r w:rsidR="00B14DBF">
        <w:rPr>
          <w:rFonts w:eastAsia="Times New Roman" w:cs="Times New Roman"/>
          <w:bCs/>
          <w:szCs w:val="24"/>
          <w:lang w:eastAsia="lv-LV"/>
        </w:rPr>
        <w:t xml:space="preserve"> </w:t>
      </w:r>
      <w:r w:rsidRPr="00473F4E">
        <w:rPr>
          <w:rFonts w:eastAsia="Times New Roman" w:cs="Times New Roman"/>
          <w:bCs/>
          <w:szCs w:val="24"/>
          <w:lang w:eastAsia="lv-LV"/>
        </w:rPr>
        <w:t>norād</w:t>
      </w:r>
      <w:r w:rsidR="00B14DBF">
        <w:rPr>
          <w:rFonts w:eastAsia="Times New Roman" w:cs="Times New Roman"/>
          <w:bCs/>
          <w:szCs w:val="24"/>
          <w:lang w:eastAsia="lv-LV"/>
        </w:rPr>
        <w:t>a</w:t>
      </w:r>
      <w:r w:rsidRPr="00473F4E">
        <w:rPr>
          <w:rFonts w:eastAsia="Times New Roman" w:cs="Times New Roman"/>
          <w:bCs/>
          <w:szCs w:val="24"/>
          <w:lang w:eastAsia="lv-LV"/>
        </w:rPr>
        <w:t xml:space="preserve">, ka </w:t>
      </w:r>
      <w:r w:rsidR="00613D28" w:rsidRPr="00473F4E">
        <w:t xml:space="preserve">nepieciešams izveidot mājokļu pieejamības atbalsta modeli, kas ņem vērā dažādas sociālā riska grupas: strukturāli trūcīgos (iedzīvotājus, kas, visticamāk, neuzlabos savu ienākumu situāciju nodarbinātības ceļā), kā arī īslaicīgi neaizsargātos (iedzīvotājus ar vidēji zemiem ienākumiem, bez uzkrājumiem, kas var ciest no darba tirgus svārstībām, bijušos </w:t>
      </w:r>
      <w:r w:rsidR="00B14DBF">
        <w:t>ieslodzītos</w:t>
      </w:r>
      <w:r w:rsidR="00613D28" w:rsidRPr="00473F4E">
        <w:t xml:space="preserve">, vardarbības upurus utt.), kam būtu nepieciešams īslaicīgs dzīvokļu pakalpojums ar individualizētu </w:t>
      </w:r>
      <w:r w:rsidR="00613D28" w:rsidRPr="00473F4E">
        <w:lastRenderedPageBreak/>
        <w:t>pieeju katras personas profilam un vajadzībām. Šāda veida īslaicīgā mājokļa palīdzību novērojams, ka šobrīd visbiežāk nodrošina tieši NVO sektors</w:t>
      </w:r>
      <w:r w:rsidRPr="00473F4E">
        <w:t>.</w:t>
      </w:r>
      <w:r w:rsidRPr="00473F4E">
        <w:rPr>
          <w:rStyle w:val="FootnoteReference"/>
        </w:rPr>
        <w:footnoteReference w:id="12"/>
      </w:r>
    </w:p>
    <w:p w14:paraId="63A2EAAE" w14:textId="1262A6F5" w:rsidR="00E57F2B" w:rsidRPr="00473F4E" w:rsidRDefault="00C153DA" w:rsidP="00107AC4">
      <w:pPr>
        <w:rPr>
          <w:rFonts w:eastAsia="Times New Roman" w:cs="Times New Roman"/>
          <w:bCs/>
          <w:szCs w:val="24"/>
          <w:lang w:eastAsia="lv-LV"/>
        </w:rPr>
      </w:pPr>
      <w:r w:rsidRPr="00473F4E">
        <w:rPr>
          <w:rFonts w:eastAsia="Times New Roman" w:cs="Times New Roman"/>
          <w:bCs/>
          <w:szCs w:val="24"/>
          <w:lang w:eastAsia="lv-LV"/>
        </w:rPr>
        <w:t xml:space="preserve">Lai arī </w:t>
      </w:r>
      <w:r w:rsidR="00E57F2B" w:rsidRPr="00473F4E">
        <w:rPr>
          <w:rFonts w:eastAsia="Times New Roman" w:cs="Times New Roman"/>
          <w:bCs/>
          <w:szCs w:val="24"/>
          <w:lang w:eastAsia="lv-LV"/>
        </w:rPr>
        <w:t>ģimenēm ar bērniem un jaunajiem speciālistiem (personām ar augstāko profesionālo vidējo izglītību, kas ir jaunākas par 35 gadiem)</w:t>
      </w:r>
      <w:r w:rsidRPr="00473F4E">
        <w:rPr>
          <w:rFonts w:eastAsia="Times New Roman" w:cs="Times New Roman"/>
          <w:bCs/>
          <w:szCs w:val="24"/>
          <w:lang w:eastAsia="lv-LV"/>
        </w:rPr>
        <w:t xml:space="preserve"> tiek piedāvāts atbalsts garantijas viedā mājokļa iegādei vai būvniecībai, š</w:t>
      </w:r>
      <w:r w:rsidR="00E57F2B" w:rsidRPr="00473F4E">
        <w:rPr>
          <w:rFonts w:eastAsia="Times New Roman" w:cs="Times New Roman"/>
          <w:bCs/>
          <w:szCs w:val="24"/>
          <w:lang w:eastAsia="lv-LV"/>
        </w:rPr>
        <w:t>o atbalstu pārsvarā var izmantot mājsaimniecības ar augstākiem ienākumiem Rīgas reģionā. Tādējādi esošais atbalsts mājokļu jomā nav pieejams lielai daļai no mājsaimniecībām</w:t>
      </w:r>
      <w:r w:rsidR="00614772" w:rsidRPr="00473F4E">
        <w:rPr>
          <w:rFonts w:eastAsia="Times New Roman" w:cs="Times New Roman"/>
          <w:bCs/>
          <w:szCs w:val="24"/>
          <w:lang w:eastAsia="lv-LV"/>
        </w:rPr>
        <w:t xml:space="preserve">, OECD savā pētījumā šos iedzīvotājus apzīmē kā </w:t>
      </w:r>
      <w:r w:rsidR="00E57F2B" w:rsidRPr="00473F4E">
        <w:rPr>
          <w:rFonts w:eastAsia="Times New Roman" w:cs="Times New Roman"/>
          <w:bCs/>
          <w:szCs w:val="24"/>
          <w:lang w:eastAsia="lv-LV"/>
        </w:rPr>
        <w:t>“neatbalstīt</w:t>
      </w:r>
      <w:r w:rsidR="00614772" w:rsidRPr="00473F4E">
        <w:rPr>
          <w:rFonts w:eastAsia="Times New Roman" w:cs="Times New Roman"/>
          <w:bCs/>
          <w:szCs w:val="24"/>
          <w:lang w:eastAsia="lv-LV"/>
        </w:rPr>
        <w:t>o</w:t>
      </w:r>
      <w:r w:rsidR="00E57F2B" w:rsidRPr="00473F4E">
        <w:rPr>
          <w:rFonts w:eastAsia="Times New Roman" w:cs="Times New Roman"/>
          <w:bCs/>
          <w:szCs w:val="24"/>
          <w:lang w:eastAsia="lv-LV"/>
        </w:rPr>
        <w:t xml:space="preserve"> vidusslāni”</w:t>
      </w:r>
      <w:r w:rsidR="00614772" w:rsidRPr="00473F4E">
        <w:rPr>
          <w:rFonts w:eastAsia="Times New Roman" w:cs="Times New Roman"/>
          <w:bCs/>
          <w:szCs w:val="24"/>
          <w:lang w:eastAsia="lv-LV"/>
        </w:rPr>
        <w:t xml:space="preserve">, tas </w:t>
      </w:r>
      <w:r w:rsidR="00E57F2B" w:rsidRPr="00473F4E">
        <w:rPr>
          <w:rFonts w:eastAsia="Times New Roman" w:cs="Times New Roman"/>
          <w:bCs/>
          <w:szCs w:val="24"/>
          <w:lang w:eastAsia="lv-LV"/>
        </w:rPr>
        <w:t>aptver aptuveni 44% no visām Latvijas mājsaimniecībām, kas ir pārāk turīgas, lai saņemtu sociālo mājokli vai dzīvokļa pabalstu, bet kuru ienākumi nav pietiekoši, lai tās varētu saņemt hipotekāro kredītu</w:t>
      </w:r>
      <w:r w:rsidR="00B5275C" w:rsidRPr="00473F4E">
        <w:rPr>
          <w:rFonts w:eastAsia="Times New Roman" w:cs="Times New Roman"/>
          <w:bCs/>
          <w:szCs w:val="24"/>
          <w:lang w:eastAsia="lv-LV"/>
        </w:rPr>
        <w:t xml:space="preserve"> un tādejādi savu mājokļa vajadzību risināt pašas.</w:t>
      </w:r>
    </w:p>
    <w:p w14:paraId="5AEC4AC7" w14:textId="0832A459" w:rsidR="00E57F2B" w:rsidRDefault="00E57F2B" w:rsidP="00E57F2B">
      <w:pPr>
        <w:rPr>
          <w:rFonts w:eastAsia="Times New Roman" w:cs="Times New Roman"/>
          <w:bCs/>
          <w:szCs w:val="24"/>
          <w:lang w:eastAsia="lv-LV"/>
        </w:rPr>
      </w:pPr>
      <w:r w:rsidRPr="00473F4E">
        <w:rPr>
          <w:rFonts w:eastAsia="Times New Roman" w:cs="Times New Roman"/>
          <w:bCs/>
          <w:szCs w:val="24"/>
          <w:lang w:eastAsia="lv-LV"/>
        </w:rPr>
        <w:t>OECD norāda, ka mājokļu kvalitātes problēmas, ar kurām saskaras daudzas Latvijas mājsaimniecības, papildina fakts, ka daudzas no tām nespēj pārcelties uz jaunu, kvalitatīvāku māju. Latvijas nepietiekami attīstītais īres tirgus un hipotēku nepieejamība nozīmē, ka daudzām mājsaimniecībām nav citas iespējas kā palikt pašreizējā mājoklī. Visā Latvijā tikai aptuveni 17% mājsaimniecībām, kurām pašlaik nav tualetes ar ūdens nova</w:t>
      </w:r>
      <w:r w:rsidR="00B14DBF">
        <w:rPr>
          <w:rFonts w:eastAsia="Times New Roman" w:cs="Times New Roman"/>
          <w:bCs/>
          <w:szCs w:val="24"/>
          <w:lang w:eastAsia="lv-LV"/>
        </w:rPr>
        <w:t>d</w:t>
      </w:r>
      <w:r w:rsidRPr="00473F4E">
        <w:rPr>
          <w:rFonts w:eastAsia="Times New Roman" w:cs="Times New Roman"/>
          <w:bCs/>
          <w:szCs w:val="24"/>
          <w:lang w:eastAsia="lv-LV"/>
        </w:rPr>
        <w:t>u, rīcībā esošie ienākumi ir pietiekami augsti (vismaz EUR 11 400), lai atļautos hipotēku 50m2 dzīvoklī, un tikai 8% ienākumi pietiekami augsti (vismaz EUR 17 100), lai atļautos hipotēku 75m2 dzīvokli</w:t>
      </w:r>
      <w:r w:rsidR="00EF3B05" w:rsidRPr="00473F4E">
        <w:rPr>
          <w:rFonts w:eastAsia="Times New Roman" w:cs="Times New Roman"/>
          <w:bCs/>
          <w:szCs w:val="24"/>
          <w:lang w:eastAsia="lv-LV"/>
        </w:rPr>
        <w:t>m</w:t>
      </w:r>
      <w:r w:rsidRPr="00473F4E">
        <w:rPr>
          <w:rFonts w:eastAsia="Times New Roman" w:cs="Times New Roman"/>
          <w:bCs/>
          <w:szCs w:val="24"/>
          <w:lang w:eastAsia="lv-LV"/>
        </w:rPr>
        <w:t>. Tiem, kas cieš no tekoša jumta, mitruma vai pelējuma, rādītāji ir tikai nedaudz labāki - starp šīm mājsaimniecībām hipotēku varēja atļauties mazāk nekā viena trešdaļa (32%), ja viņi vēlas pārcelties uz 50m2 dzīvokli, un tikai 16% varēja atļauties hipotēku uz 75m2 dzīvokli.</w:t>
      </w:r>
    </w:p>
    <w:p w14:paraId="6C3BBCD9" w14:textId="644161D8" w:rsidR="00CD2FDC" w:rsidRDefault="00CD2FDC" w:rsidP="00CD2FDC">
      <w:r>
        <w:rPr>
          <w:rFonts w:eastAsia="Times New Roman" w:cs="Times New Roman"/>
          <w:bCs/>
          <w:szCs w:val="24"/>
          <w:lang w:eastAsia="lv-LV"/>
        </w:rPr>
        <w:t xml:space="preserve">OECD </w:t>
      </w:r>
      <w:r w:rsidRPr="00473F4E">
        <w:t>savā pētījumā par mājokļu pieejamību Latvijā</w:t>
      </w:r>
      <w:r>
        <w:t xml:space="preserve"> apskata arī mājokļu pieejamības saistību ar demogrāfiskajām tendencēm. Pētījumā norādīts, ka vērtējot mājokļa pieejamības ietekmi uz lēmumu par ģimenes paplašināšanu, ir jāņem vērā virkne apsvērumu. Sākot jau ar pirmo bērnu mājsaimniecībām visbiežāk ir nepieciešams vairāk vietas, lai atbilstoši izmitinātu visu ģimeni, tāpēc piemērota mājokļa pieejamība var mājsaimniecības plānus ģimenes pieaugumam. Mājokļa īpašumtiesības vai ilgtermiņa īre nodrošina papildu mājokļa drošību, radot pozitīvas asociācijas ar nodomu un iespējamību par ģimenes paplašinājumu. Mājokļu cenu kāpums </w:t>
      </w:r>
      <w:r w:rsidRPr="00CD2FDC">
        <w:t xml:space="preserve">var izraisīt </w:t>
      </w:r>
      <w:r>
        <w:t>ģimenes pieauguma plānošanas</w:t>
      </w:r>
      <w:r w:rsidRPr="00CD2FDC">
        <w:t xml:space="preserve"> atlikšanu, jo nepieciešamā papildu mājokļa platība kļūst mazāk </w:t>
      </w:r>
      <w:r>
        <w:t xml:space="preserve">finansiāli </w:t>
      </w:r>
      <w:r w:rsidRPr="00CD2FDC">
        <w:t>pieejama. Tas jo īpaši var ietekmēt t</w:t>
      </w:r>
      <w:r>
        <w:t>ās mājsaimniecības</w:t>
      </w:r>
      <w:r w:rsidRPr="00CD2FDC">
        <w:t>, k</w:t>
      </w:r>
      <w:r>
        <w:t xml:space="preserve">as </w:t>
      </w:r>
      <w:r w:rsidRPr="00CD2FDC">
        <w:t xml:space="preserve">atrodas viņu karjeras sākuma posmā darba tirgū, jo aizņemšanās ierobežojumi un pietiekamu uzkrājumu trūkums var </w:t>
      </w:r>
      <w:r>
        <w:t>ierobežot iespējas iegūt nepieciešama izmēra mājokli. OECD norāda, ka svarīgi ir nošķirt mājokļa pieejamības ietekmi uz</w:t>
      </w:r>
      <w:r w:rsidR="006B41F9">
        <w:t xml:space="preserve"> ģimenes pieauguma plānošanu tām mājsaimniecībām, kam mājoklis pieder, un tām mājsaimniecībām, kas mājokli īrē. OECD pētījumā norāda, ka l</w:t>
      </w:r>
      <w:r w:rsidR="006B41F9" w:rsidRPr="006B41F9">
        <w:t xml:space="preserve">iteratūras par mājokļu </w:t>
      </w:r>
      <w:r w:rsidR="006B41F9">
        <w:t xml:space="preserve">pieejamības </w:t>
      </w:r>
      <w:r w:rsidR="006B41F9" w:rsidRPr="006B41F9">
        <w:t>atbalsta politik</w:t>
      </w:r>
      <w:r w:rsidR="006B41F9">
        <w:t>as ietekmi</w:t>
      </w:r>
      <w:r w:rsidR="006B41F9" w:rsidRPr="006B41F9">
        <w:t xml:space="preserve"> </w:t>
      </w:r>
      <w:r w:rsidR="006B41F9">
        <w:t>uz demogrāfiju ir maz,</w:t>
      </w:r>
      <w:r w:rsidR="006B41F9" w:rsidRPr="006B41F9">
        <w:t xml:space="preserve"> tomēr valst</w:t>
      </w:r>
      <w:r w:rsidR="006B41F9">
        <w:t xml:space="preserve">īs </w:t>
      </w:r>
      <w:r w:rsidR="006B41F9" w:rsidRPr="006B41F9">
        <w:t>ar ierobežotu hipot</w:t>
      </w:r>
      <w:r w:rsidR="006B41F9">
        <w:t>ekāro kredītu</w:t>
      </w:r>
      <w:r w:rsidR="006B41F9" w:rsidRPr="006B41F9">
        <w:t xml:space="preserve"> pieejamību parasti ir raksturīgi zemi dzimstības rādītāji un augsts vidējais vecums </w:t>
      </w:r>
      <w:r w:rsidR="006B41F9">
        <w:t xml:space="preserve">mājsaimniecībām plānojot </w:t>
      </w:r>
      <w:r w:rsidR="006B41F9" w:rsidRPr="006B41F9">
        <w:t>pirm</w:t>
      </w:r>
      <w:r w:rsidR="006B41F9">
        <w:t>o bērnu</w:t>
      </w:r>
      <w:r w:rsidR="006B41F9" w:rsidRPr="006B41F9">
        <w:t>.</w:t>
      </w:r>
      <w:r w:rsidR="006B41F9">
        <w:rPr>
          <w:rStyle w:val="FootnoteReference"/>
        </w:rPr>
        <w:footnoteReference w:id="13"/>
      </w:r>
    </w:p>
    <w:p w14:paraId="3B539082" w14:textId="2B2303B7" w:rsidR="007C483E" w:rsidRPr="007C483E" w:rsidRDefault="007C483E" w:rsidP="007C483E">
      <w:pPr>
        <w:rPr>
          <w:szCs w:val="24"/>
        </w:rPr>
      </w:pPr>
      <w:r>
        <w:rPr>
          <w:szCs w:val="24"/>
        </w:rPr>
        <w:t xml:space="preserve">Mājokļa pieejamības veicināšana ir aktuāla gan esošo iedzīvotāju dzīves kvalitātes uzlabošanai un lojalitātes veidošanai pret valsti, tādejādi mazinot emigrāciju, gan arī remigrācijas veicināšanai. Mājokļu pieejamības paplašināšana mudina iedzīvotājus, meklējot darba iespējas, nevis migrēt ārpus valsts, bet izvēlēties iekšējo migrāciju, kas samazina ekonomiskos zaudējumus no negatīvā migrācijas saldo. Kā arī </w:t>
      </w:r>
      <w:r>
        <w:rPr>
          <w:szCs w:val="24"/>
        </w:rPr>
        <w:lastRenderedPageBreak/>
        <w:t>mājokļu pieejamības sniedz atbalstu no Latvijas emigrējušo iedzīvotāju atgriešanai valstī, piedāvājot finansiāli izdevīgu un mūsdienu kvalitātes standartiem atbilstošu mājokli reģionos, kur veidojas jaunas darba vietas.</w:t>
      </w:r>
      <w:r>
        <w:rPr>
          <w:rStyle w:val="FootnoteReference"/>
          <w:szCs w:val="24"/>
        </w:rPr>
        <w:footnoteReference w:id="14"/>
      </w:r>
    </w:p>
    <w:p w14:paraId="26DCFA78" w14:textId="4B50CA25" w:rsidR="00CF48F3" w:rsidRPr="00473F4E" w:rsidRDefault="0011344F" w:rsidP="0011344F">
      <w:pPr>
        <w:pStyle w:val="Pamatteksts"/>
      </w:pPr>
      <w:r w:rsidRPr="00473F4E">
        <w:t>OECD savā pētījumā par mājokļu pieejamību Latvijā</w:t>
      </w:r>
      <w:r w:rsidR="00A672CB" w:rsidRPr="00473F4E">
        <w:rPr>
          <w:rStyle w:val="FootnoteReference"/>
        </w:rPr>
        <w:footnoteReference w:id="15"/>
      </w:r>
      <w:r w:rsidRPr="00473F4E">
        <w:t xml:space="preserve"> norāda, ka</w:t>
      </w:r>
      <w:r w:rsidR="00273C70" w:rsidRPr="00473F4E">
        <w:t>,</w:t>
      </w:r>
      <w:r w:rsidRPr="00473F4E">
        <w:t xml:space="preserve"> lai risinātu mājokļu pieejamības un kvalitātes problēmas Latvijā, nepieciešams veicināt investīcijas mājokļos. </w:t>
      </w:r>
    </w:p>
    <w:p w14:paraId="34F5F689" w14:textId="7F291C8F" w:rsidR="00CF48F3" w:rsidRPr="00473F4E" w:rsidRDefault="0011344F" w:rsidP="0011344F">
      <w:pPr>
        <w:pStyle w:val="Pamatteksts"/>
      </w:pPr>
      <w:r w:rsidRPr="00473F4E">
        <w:t xml:space="preserve">Pēdējo gadu desmitu laikā ieguldījumi mājokļos Latvijā ir bijuši zemi vairāku iemeslu dēļ, tostarp, ierobežota mājokļu pieprasījuma dēļ, ko radīja pasaules finanšu krīze un zemajiem mājsaimniecību ienākumiem. </w:t>
      </w:r>
      <w:r w:rsidR="00185266" w:rsidRPr="00473F4E">
        <w:t xml:space="preserve">OECD norāda, ka līdz šim ieguldījumi mājokļos Latvijā ir bijuši ļoti zemi un </w:t>
      </w:r>
      <w:r w:rsidRPr="00473F4E">
        <w:t xml:space="preserve">Latvija var palīdzēt mazināt mājokļu pieejamības un kvalitātes izaicinājumu, veicot lielākus finansiālus ieguldījumus, piemēram, sniedzot mērķētu atbalstu mājsaimniecībām, kurām nepieciešams atbalsts, uzlabojot esošā dzīvojamā fonda kvalitāti un palielinātu zemu izmaksu mājokļu piedāvājumu. </w:t>
      </w:r>
    </w:p>
    <w:p w14:paraId="562943A4" w14:textId="021DE199" w:rsidR="0007248E" w:rsidRPr="00473F4E" w:rsidRDefault="0007248E" w:rsidP="00536250">
      <w:pPr>
        <w:pStyle w:val="Pamatteksts"/>
        <w:keepNext/>
        <w:jc w:val="center"/>
        <w:rPr>
          <w:b/>
          <w:bCs w:val="0"/>
        </w:rPr>
      </w:pPr>
      <w:r w:rsidRPr="00473F4E">
        <w:rPr>
          <w:noProof/>
        </w:rPr>
        <mc:AlternateContent>
          <mc:Choice Requires="wps">
            <w:drawing>
              <wp:anchor distT="0" distB="0" distL="114300" distR="114300" simplePos="0" relativeHeight="251658253" behindDoc="0" locked="0" layoutInCell="1" allowOverlap="1" wp14:anchorId="497E3EEE" wp14:editId="32541B8C">
                <wp:simplePos x="0" y="0"/>
                <wp:positionH relativeFrom="column">
                  <wp:posOffset>1736823</wp:posOffset>
                </wp:positionH>
                <wp:positionV relativeFrom="paragraph">
                  <wp:posOffset>537</wp:posOffset>
                </wp:positionV>
                <wp:extent cx="3523957" cy="281354"/>
                <wp:effectExtent l="0" t="0" r="0" b="4445"/>
                <wp:wrapSquare wrapText="bothSides"/>
                <wp:docPr id="35" name="Text Box 35"/>
                <wp:cNvGraphicFramePr/>
                <a:graphic xmlns:a="http://schemas.openxmlformats.org/drawingml/2006/main">
                  <a:graphicData uri="http://schemas.microsoft.com/office/word/2010/wordprocessingShape">
                    <wps:wsp>
                      <wps:cNvSpPr txBox="1"/>
                      <wps:spPr>
                        <a:xfrm>
                          <a:off x="0" y="0"/>
                          <a:ext cx="3523957" cy="281354"/>
                        </a:xfrm>
                        <a:prstGeom prst="rect">
                          <a:avLst/>
                        </a:prstGeom>
                        <a:noFill/>
                        <a:ln w="6350">
                          <a:noFill/>
                        </a:ln>
                      </wps:spPr>
                      <wps:txbx>
                        <w:txbxContent>
                          <w:p w14:paraId="087E3CEE" w14:textId="5A2863B9" w:rsidR="00372857" w:rsidRDefault="00372857" w:rsidP="0007248E">
                            <w:pPr>
                              <w:jc w:val="right"/>
                            </w:pPr>
                            <w:r>
                              <w:t>3.attēls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7E3EEE" id="Text Box 35" o:spid="_x0000_s1046" type="#_x0000_t202" style="position:absolute;left:0;text-align:left;margin-left:136.75pt;margin-top:.05pt;width:277.5pt;height:22.1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" filled="f" stroked="f" strokeweight=".5pt">
                <v:textbox>
                  <w:txbxContent>
                    <w:p w14:paraId="087E3CEE" w14:textId="5A2863B9" w:rsidR="00372857" w:rsidRDefault="00372857" w:rsidP="0007248E">
                      <w:pPr>
                        <w:jc w:val="right"/>
                      </w:pPr>
                      <w:r>
                        <w:t>3.attēls</w:t>
                      </w:r>
                    </w:p>
                  </w:txbxContent>
                </v:textbox>
                <w10:wrap type="square"/>
              </v:shape>
            </w:pict>
          </mc:Fallback>
        </mc:AlternateContent>
      </w:r>
    </w:p>
    <w:p w14:paraId="76B8EED8" w14:textId="4E0DCA7C" w:rsidR="0007248E" w:rsidRPr="00473F4E" w:rsidRDefault="0007248E" w:rsidP="00536250">
      <w:pPr>
        <w:pStyle w:val="Pamatteksts"/>
        <w:keepNext/>
        <w:jc w:val="center"/>
        <w:rPr>
          <w:b/>
          <w:bCs w:val="0"/>
        </w:rPr>
      </w:pPr>
    </w:p>
    <w:p w14:paraId="6CDF34CF" w14:textId="4DB207EB" w:rsidR="00C85310" w:rsidRPr="00473F4E" w:rsidRDefault="001D1F71" w:rsidP="00536250">
      <w:pPr>
        <w:pStyle w:val="Pamatteksts"/>
        <w:keepNext/>
        <w:jc w:val="center"/>
        <w:rPr>
          <w:b/>
          <w:bCs w:val="0"/>
          <w:sz w:val="22"/>
          <w:szCs w:val="22"/>
        </w:rPr>
      </w:pPr>
      <w:r w:rsidRPr="00473F4E">
        <w:rPr>
          <w:noProof/>
          <w:sz w:val="22"/>
          <w:szCs w:val="22"/>
        </w:rPr>
        <w:drawing>
          <wp:anchor distT="0" distB="0" distL="114300" distR="114300" simplePos="0" relativeHeight="251658250" behindDoc="0" locked="0" layoutInCell="1" allowOverlap="1" wp14:anchorId="00D71819" wp14:editId="0C0F46F8">
            <wp:simplePos x="0" y="0"/>
            <wp:positionH relativeFrom="column">
              <wp:posOffset>113421</wp:posOffset>
            </wp:positionH>
            <wp:positionV relativeFrom="paragraph">
              <wp:posOffset>387937</wp:posOffset>
            </wp:positionV>
            <wp:extent cx="5274310" cy="2129155"/>
            <wp:effectExtent l="0" t="0" r="254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274310" cy="2129155"/>
                    </a:xfrm>
                    <a:prstGeom prst="rect">
                      <a:avLst/>
                    </a:prstGeom>
                  </pic:spPr>
                </pic:pic>
              </a:graphicData>
            </a:graphic>
          </wp:anchor>
        </w:drawing>
      </w:r>
      <w:r w:rsidR="00C85310" w:rsidRPr="00473F4E">
        <w:rPr>
          <w:b/>
          <w:bCs w:val="0"/>
          <w:sz w:val="22"/>
          <w:szCs w:val="22"/>
        </w:rPr>
        <w:t>Bruto pamatkapitāla veidošana</w:t>
      </w:r>
      <w:r w:rsidR="00536250" w:rsidRPr="00473F4E">
        <w:rPr>
          <w:rStyle w:val="FootnoteReference"/>
          <w:b/>
          <w:bCs w:val="0"/>
          <w:sz w:val="22"/>
          <w:szCs w:val="22"/>
        </w:rPr>
        <w:footnoteReference w:id="16"/>
      </w:r>
      <w:r w:rsidR="00C85310" w:rsidRPr="00473F4E">
        <w:rPr>
          <w:b/>
          <w:bCs w:val="0"/>
          <w:sz w:val="22"/>
          <w:szCs w:val="22"/>
        </w:rPr>
        <w:t xml:space="preserve"> mājokļos, kā daļa no kopējā bruto pamatkapitāla veidošanas, 2000.–2020.</w:t>
      </w:r>
      <w:r w:rsidR="00612A78" w:rsidRPr="00473F4E">
        <w:rPr>
          <w:rStyle w:val="FootnoteReference"/>
          <w:b/>
          <w:bCs w:val="0"/>
          <w:sz w:val="22"/>
          <w:szCs w:val="22"/>
        </w:rPr>
        <w:footnoteReference w:id="17"/>
      </w:r>
    </w:p>
    <w:p w14:paraId="634740C7" w14:textId="1E841F50" w:rsidR="0031653C" w:rsidRPr="00473F4E" w:rsidRDefault="0031653C" w:rsidP="0011344F">
      <w:pPr>
        <w:pStyle w:val="Pamatteksts"/>
      </w:pPr>
    </w:p>
    <w:p w14:paraId="7E3BF28D" w14:textId="526F3A50" w:rsidR="00E318DC" w:rsidRPr="00473F4E" w:rsidRDefault="0011344F" w:rsidP="00F405C2">
      <w:pPr>
        <w:pStyle w:val="Pamatteksts"/>
      </w:pPr>
      <w:r w:rsidRPr="00473F4E">
        <w:t>Domājot par ieguldījumiem mājokļu pieejamībā, OECD iesaka apsvērt izveidot īpašu fondu, kas finansētu jaunu mājokļu būvniecību un dzīvojamā fonda uzlabojumus. Finanšu instrumenta izstrāde, lai atbalstītu investīcijas pieejamu īres mājokļu piedāvājuma palielināšanai, kā arī esošā dzīvojamā fonda uzlabošanai ir būtisks uzdevums Latvijai. Turklāt ir pazīmes, ka Latvijā ir liels pieprasījums pēc pieejamiem īres mājokļiem, pamatojoties uz veiksmīgo šāda projekta attīstību Valmieras pilsētā.</w:t>
      </w:r>
    </w:p>
    <w:p w14:paraId="74522446" w14:textId="0A14E028" w:rsidR="00E318DC" w:rsidRPr="00473F4E" w:rsidRDefault="00E318DC">
      <w:pPr>
        <w:spacing w:after="160" w:line="259" w:lineRule="auto"/>
        <w:ind w:firstLine="0"/>
        <w:jc w:val="left"/>
        <w:rPr>
          <w:i/>
          <w:iCs/>
          <w:szCs w:val="24"/>
        </w:rPr>
      </w:pPr>
      <w:r w:rsidRPr="00473F4E">
        <w:rPr>
          <w:i/>
          <w:iCs/>
          <w:szCs w:val="24"/>
        </w:rPr>
        <w:br w:type="page"/>
      </w:r>
    </w:p>
    <w:p w14:paraId="24EC1ED1" w14:textId="6417A5CB" w:rsidR="00E318DC" w:rsidRPr="00473F4E" w:rsidRDefault="003052EA" w:rsidP="00E318DC">
      <w:pPr>
        <w:pStyle w:val="Nodaa"/>
      </w:pPr>
      <w:bookmarkStart w:id="10" w:name="_Toc90859111"/>
      <w:r w:rsidRPr="00473F4E">
        <w:rPr>
          <w:noProof/>
          <w:color w:val="FF0000"/>
        </w:rPr>
        <w:lastRenderedPageBreak/>
        <mc:AlternateContent>
          <mc:Choice Requires="wpg">
            <w:drawing>
              <wp:anchor distT="0" distB="0" distL="114300" distR="114300" simplePos="0" relativeHeight="251658242" behindDoc="0" locked="0" layoutInCell="1" allowOverlap="1" wp14:anchorId="6BFBECF7" wp14:editId="5D5B4234">
                <wp:simplePos x="0" y="0"/>
                <wp:positionH relativeFrom="column">
                  <wp:posOffset>6350</wp:posOffset>
                </wp:positionH>
                <wp:positionV relativeFrom="paragraph">
                  <wp:posOffset>393700</wp:posOffset>
                </wp:positionV>
                <wp:extent cx="5359400" cy="2903220"/>
                <wp:effectExtent l="0" t="0" r="12700" b="11430"/>
                <wp:wrapSquare wrapText="bothSides"/>
                <wp:docPr id="40" name="Group 40"/>
                <wp:cNvGraphicFramePr/>
                <a:graphic xmlns:a="http://schemas.openxmlformats.org/drawingml/2006/main">
                  <a:graphicData uri="http://schemas.microsoft.com/office/word/2010/wordprocessingGroup">
                    <wpg:wgp>
                      <wpg:cNvGrpSpPr/>
                      <wpg:grpSpPr>
                        <a:xfrm>
                          <a:off x="0" y="0"/>
                          <a:ext cx="5359400" cy="2903220"/>
                          <a:chOff x="0" y="-93773"/>
                          <a:chExt cx="5359401" cy="2908557"/>
                        </a:xfrm>
                      </wpg:grpSpPr>
                      <wps:wsp>
                        <wps:cNvPr id="4" name="Text Box 2"/>
                        <wps:cNvSpPr txBox="1">
                          <a:spLocks noChangeArrowheads="1"/>
                        </wps:cNvSpPr>
                        <wps:spPr bwMode="auto">
                          <a:xfrm>
                            <a:off x="0" y="241300"/>
                            <a:ext cx="5358765" cy="713900"/>
                          </a:xfrm>
                          <a:prstGeom prst="rect">
                            <a:avLst/>
                          </a:prstGeom>
                          <a:solidFill>
                            <a:srgbClr val="00859B">
                              <a:alpha val="60000"/>
                            </a:srgbClr>
                          </a:solidFill>
                          <a:ln w="9525">
                            <a:solidFill>
                              <a:srgbClr val="00859B"/>
                            </a:solidFill>
                            <a:miter lim="800000"/>
                            <a:headEnd/>
                            <a:tailEnd/>
                          </a:ln>
                        </wps:spPr>
                        <wps:txbx>
                          <w:txbxContent>
                            <w:p w14:paraId="65A3906D" w14:textId="77777777" w:rsidR="00372857" w:rsidRPr="008C52BE" w:rsidRDefault="00372857" w:rsidP="00E318DC">
                              <w:pPr>
                                <w:ind w:firstLine="0"/>
                                <w:jc w:val="center"/>
                                <w:rPr>
                                  <w:rFonts w:asciiTheme="majorHAnsi" w:hAnsiTheme="majorHAnsi" w:cstheme="majorHAnsi"/>
                                  <w:color w:val="004B58"/>
                                  <w:szCs w:val="24"/>
                                </w:rPr>
                              </w:pPr>
                              <w:r w:rsidRPr="008C52BE">
                                <w:rPr>
                                  <w:rFonts w:asciiTheme="majorHAnsi" w:hAnsiTheme="majorHAnsi" w:cstheme="majorHAnsi"/>
                                  <w:color w:val="004B58"/>
                                  <w:szCs w:val="24"/>
                                </w:rPr>
                                <w:t>VEICINĀT KVALITATĪVU MĀJOKĻU PIEEJAMĪBU VISĀM IEDZĪVOTĀJU GRUPĀM, VEICOT IEGULDĪJUMUS GAN ESOŠĀ DZĪVOJAMĀ FONDA UZLABOŠANĀ, GAN VEICINOT INVESTĪCIJAS JAUNA DZĪVOJAMĀ FONDA ATTĪSTĪBĀ</w:t>
                              </w:r>
                            </w:p>
                          </w:txbxContent>
                        </wps:txbx>
                        <wps:bodyPr rot="0" vert="horz" wrap="square" lIns="91440" tIns="45720" rIns="91440" bIns="45720" anchor="t" anchorCtr="0">
                          <a:noAutofit/>
                        </wps:bodyPr>
                      </wps:wsp>
                      <wps:wsp>
                        <wps:cNvPr id="5" name="Text Box 2"/>
                        <wps:cNvSpPr txBox="1">
                          <a:spLocks noChangeArrowheads="1"/>
                        </wps:cNvSpPr>
                        <wps:spPr bwMode="auto">
                          <a:xfrm>
                            <a:off x="0" y="1160437"/>
                            <a:ext cx="5358765" cy="303202"/>
                          </a:xfrm>
                          <a:prstGeom prst="rect">
                            <a:avLst/>
                          </a:prstGeom>
                          <a:solidFill>
                            <a:srgbClr val="00859B">
                              <a:alpha val="20000"/>
                            </a:srgbClr>
                          </a:solidFill>
                          <a:ln w="9525">
                            <a:solidFill>
                              <a:srgbClr val="00859B"/>
                            </a:solidFill>
                            <a:miter lim="800000"/>
                            <a:headEnd/>
                            <a:tailEnd/>
                          </a:ln>
                        </wps:spPr>
                        <wps:txbx>
                          <w:txbxContent>
                            <w:p w14:paraId="4A0BAABC" w14:textId="77777777" w:rsidR="00372857" w:rsidRPr="008C52BE" w:rsidRDefault="00372857" w:rsidP="00E318DC">
                              <w:pPr>
                                <w:ind w:firstLine="0"/>
                                <w:jc w:val="center"/>
                                <w:rPr>
                                  <w:rFonts w:asciiTheme="majorHAnsi" w:hAnsiTheme="majorHAnsi" w:cstheme="majorHAnsi"/>
                                  <w:b/>
                                  <w:bCs/>
                                  <w:color w:val="00859B"/>
                                  <w:szCs w:val="24"/>
                                </w:rPr>
                              </w:pPr>
                              <w:r w:rsidRPr="008C52BE">
                                <w:rPr>
                                  <w:rFonts w:asciiTheme="majorHAnsi" w:hAnsiTheme="majorHAnsi" w:cstheme="majorHAnsi"/>
                                  <w:b/>
                                  <w:bCs/>
                                  <w:color w:val="00859B"/>
                                  <w:szCs w:val="24"/>
                                </w:rPr>
                                <w:t>RĪCĪBAS VIRZIENI</w:t>
                              </w:r>
                            </w:p>
                          </w:txbxContent>
                        </wps:txbx>
                        <wps:bodyPr rot="0" vert="horz" wrap="square" lIns="91440" tIns="45720" rIns="91440" bIns="45720" anchor="t" anchorCtr="0">
                          <a:noAutofit/>
                        </wps:bodyPr>
                      </wps:wsp>
                      <wps:wsp>
                        <wps:cNvPr id="8" name="Text Box 2"/>
                        <wps:cNvSpPr txBox="1">
                          <a:spLocks noChangeArrowheads="1"/>
                        </wps:cNvSpPr>
                        <wps:spPr bwMode="auto">
                          <a:xfrm>
                            <a:off x="0" y="-93773"/>
                            <a:ext cx="5358765" cy="290623"/>
                          </a:xfrm>
                          <a:prstGeom prst="rect">
                            <a:avLst/>
                          </a:prstGeom>
                          <a:solidFill>
                            <a:srgbClr val="00859B">
                              <a:alpha val="60000"/>
                            </a:srgbClr>
                          </a:solidFill>
                          <a:ln w="9525">
                            <a:solidFill>
                              <a:srgbClr val="00859B"/>
                            </a:solidFill>
                            <a:miter lim="800000"/>
                            <a:headEnd/>
                            <a:tailEnd/>
                          </a:ln>
                        </wps:spPr>
                        <wps:txbx>
                          <w:txbxContent>
                            <w:p w14:paraId="288455FD" w14:textId="000C559A" w:rsidR="00372857" w:rsidRPr="008C52BE" w:rsidRDefault="00372857" w:rsidP="00E318DC">
                              <w:pPr>
                                <w:ind w:firstLine="0"/>
                                <w:jc w:val="center"/>
                                <w:rPr>
                                  <w:rFonts w:asciiTheme="majorHAnsi" w:hAnsiTheme="majorHAnsi" w:cstheme="majorHAnsi"/>
                                  <w:b/>
                                  <w:bCs/>
                                  <w:color w:val="FFFFFF" w:themeColor="background1"/>
                                  <w:szCs w:val="24"/>
                                </w:rPr>
                              </w:pPr>
                              <w:r w:rsidRPr="008C52BE">
                                <w:rPr>
                                  <w:rFonts w:asciiTheme="majorHAnsi" w:hAnsiTheme="majorHAnsi" w:cstheme="majorHAnsi"/>
                                  <w:b/>
                                  <w:bCs/>
                                  <w:color w:val="FFFFFF" w:themeColor="background1"/>
                                  <w:szCs w:val="24"/>
                                </w:rPr>
                                <w:t>MĒR</w:t>
                              </w:r>
                              <w:r>
                                <w:rPr>
                                  <w:rFonts w:asciiTheme="majorHAnsi" w:hAnsiTheme="majorHAnsi" w:cstheme="majorHAnsi"/>
                                  <w:b/>
                                  <w:bCs/>
                                  <w:color w:val="FFFFFF" w:themeColor="background1"/>
                                  <w:szCs w:val="24"/>
                                </w:rPr>
                                <w:t>Ķ</w:t>
                              </w:r>
                              <w:r w:rsidRPr="008C52BE">
                                <w:rPr>
                                  <w:rFonts w:asciiTheme="majorHAnsi" w:hAnsiTheme="majorHAnsi" w:cstheme="majorHAnsi"/>
                                  <w:b/>
                                  <w:bCs/>
                                  <w:color w:val="FFFFFF" w:themeColor="background1"/>
                                  <w:szCs w:val="24"/>
                                </w:rPr>
                                <w:t>IS</w:t>
                              </w:r>
                            </w:p>
                            <w:p w14:paraId="77E38E45" w14:textId="77777777" w:rsidR="00372857" w:rsidRPr="008C52BE" w:rsidRDefault="00372857" w:rsidP="00E318DC">
                              <w:pPr>
                                <w:ind w:firstLine="0"/>
                                <w:rPr>
                                  <w:rFonts w:asciiTheme="majorHAnsi" w:hAnsiTheme="majorHAnsi" w:cstheme="majorHAnsi"/>
                                  <w:color w:val="00859B"/>
                                  <w:szCs w:val="24"/>
                                </w:rPr>
                              </w:pPr>
                            </w:p>
                          </w:txbxContent>
                        </wps:txbx>
                        <wps:bodyPr rot="0" vert="horz" wrap="square" lIns="91440" tIns="45720" rIns="91440" bIns="45720" anchor="t" anchorCtr="0">
                          <a:noAutofit/>
                        </wps:bodyPr>
                      </wps:wsp>
                      <wps:wsp>
                        <wps:cNvPr id="16" name="Text Box 2"/>
                        <wps:cNvSpPr txBox="1">
                          <a:spLocks noChangeArrowheads="1"/>
                        </wps:cNvSpPr>
                        <wps:spPr bwMode="auto">
                          <a:xfrm>
                            <a:off x="0" y="1515276"/>
                            <a:ext cx="2618414" cy="636621"/>
                          </a:xfrm>
                          <a:prstGeom prst="rect">
                            <a:avLst/>
                          </a:prstGeom>
                          <a:solidFill>
                            <a:srgbClr val="00859B">
                              <a:alpha val="20000"/>
                            </a:srgbClr>
                          </a:solidFill>
                          <a:ln w="9525">
                            <a:solidFill>
                              <a:srgbClr val="00859B"/>
                            </a:solidFill>
                            <a:miter lim="800000"/>
                            <a:headEnd/>
                            <a:tailEnd/>
                          </a:ln>
                        </wps:spPr>
                        <wps:txbx>
                          <w:txbxContent>
                            <w:p w14:paraId="78EE9092" w14:textId="05FCFA07" w:rsidR="00372857" w:rsidRPr="008C52BE" w:rsidRDefault="00372857" w:rsidP="000F7A6D">
                              <w:pPr>
                                <w:ind w:firstLine="0"/>
                                <w:jc w:val="center"/>
                                <w:rPr>
                                  <w:rFonts w:asciiTheme="majorHAnsi" w:hAnsiTheme="majorHAnsi" w:cstheme="majorHAnsi"/>
                                  <w:color w:val="00859B"/>
                                  <w:szCs w:val="24"/>
                                </w:rPr>
                              </w:pPr>
                              <w:r w:rsidRPr="000F7A6D">
                                <w:rPr>
                                  <w:rFonts w:asciiTheme="majorHAnsi" w:hAnsiTheme="majorHAnsi" w:cstheme="majorHAnsi"/>
                                  <w:color w:val="00859B"/>
                                  <w:szCs w:val="24"/>
                                </w:rPr>
                                <w:t>ATBALSTS VISMAZAIZSARĀGTĀKAJĀM MĀJSAIMNIECĪBĀM</w:t>
                              </w:r>
                            </w:p>
                          </w:txbxContent>
                        </wps:txbx>
                        <wps:bodyPr rot="0" vert="horz" wrap="square" lIns="91440" tIns="45720" rIns="91440" bIns="45720" anchor="ctr" anchorCtr="0">
                          <a:noAutofit/>
                        </wps:bodyPr>
                      </wps:wsp>
                      <wps:wsp>
                        <wps:cNvPr id="32" name="Text Box 2"/>
                        <wps:cNvSpPr txBox="1">
                          <a:spLocks noChangeArrowheads="1"/>
                        </wps:cNvSpPr>
                        <wps:spPr bwMode="auto">
                          <a:xfrm>
                            <a:off x="2654301" y="1515274"/>
                            <a:ext cx="2705100" cy="636623"/>
                          </a:xfrm>
                          <a:prstGeom prst="rect">
                            <a:avLst/>
                          </a:prstGeom>
                          <a:solidFill>
                            <a:srgbClr val="00859B">
                              <a:alpha val="20000"/>
                            </a:srgbClr>
                          </a:solidFill>
                          <a:ln w="9525">
                            <a:solidFill>
                              <a:srgbClr val="00859B"/>
                            </a:solidFill>
                            <a:miter lim="800000"/>
                            <a:headEnd/>
                            <a:tailEnd/>
                          </a:ln>
                        </wps:spPr>
                        <wps:txbx>
                          <w:txbxContent>
                            <w:p w14:paraId="3130395D" w14:textId="4A63DF4A" w:rsidR="00372857" w:rsidRPr="008C52BE" w:rsidRDefault="00372857" w:rsidP="000F7A6D">
                              <w:pPr>
                                <w:ind w:firstLine="0"/>
                                <w:jc w:val="center"/>
                                <w:rPr>
                                  <w:rFonts w:asciiTheme="majorHAnsi" w:hAnsiTheme="majorHAnsi" w:cstheme="majorHAnsi"/>
                                  <w:color w:val="00859B"/>
                                  <w:szCs w:val="24"/>
                                </w:rPr>
                              </w:pPr>
                              <w:r w:rsidRPr="000F7A6D">
                                <w:rPr>
                                  <w:rFonts w:asciiTheme="majorHAnsi" w:hAnsiTheme="majorHAnsi" w:cstheme="majorHAnsi"/>
                                  <w:color w:val="00859B"/>
                                  <w:szCs w:val="24"/>
                                </w:rPr>
                                <w:t>ATBALSTS MĀJSAIMNIECĪBĀM AR VIDĒJIEM IENĀKUMIEM</w:t>
                              </w:r>
                            </w:p>
                          </w:txbxContent>
                        </wps:txbx>
                        <wps:bodyPr rot="0" vert="horz" wrap="square" lIns="91440" tIns="45720" rIns="91440" bIns="45720" anchor="ctr" anchorCtr="0">
                          <a:noAutofit/>
                        </wps:bodyPr>
                      </wps:wsp>
                      <wps:wsp>
                        <wps:cNvPr id="38" name="Text Box 2"/>
                        <wps:cNvSpPr txBox="1">
                          <a:spLocks noChangeArrowheads="1"/>
                        </wps:cNvSpPr>
                        <wps:spPr bwMode="auto">
                          <a:xfrm>
                            <a:off x="0" y="2190175"/>
                            <a:ext cx="2618414" cy="624609"/>
                          </a:xfrm>
                          <a:prstGeom prst="rect">
                            <a:avLst/>
                          </a:prstGeom>
                          <a:solidFill>
                            <a:srgbClr val="00859B">
                              <a:alpha val="20000"/>
                            </a:srgbClr>
                          </a:solidFill>
                          <a:ln w="9525">
                            <a:solidFill>
                              <a:srgbClr val="00859B"/>
                            </a:solidFill>
                            <a:miter lim="800000"/>
                            <a:headEnd/>
                            <a:tailEnd/>
                          </a:ln>
                        </wps:spPr>
                        <wps:txbx>
                          <w:txbxContent>
                            <w:p w14:paraId="2997009D" w14:textId="1665DD67" w:rsidR="00372857" w:rsidRPr="008C52BE" w:rsidRDefault="00372857" w:rsidP="00E318DC">
                              <w:pPr>
                                <w:ind w:firstLine="0"/>
                                <w:jc w:val="center"/>
                                <w:rPr>
                                  <w:rFonts w:asciiTheme="majorHAnsi" w:hAnsiTheme="majorHAnsi" w:cstheme="majorHAnsi"/>
                                  <w:color w:val="00859B"/>
                                  <w:szCs w:val="24"/>
                                </w:rPr>
                              </w:pPr>
                              <w:r w:rsidRPr="000F7A6D">
                                <w:rPr>
                                  <w:rFonts w:asciiTheme="majorHAnsi" w:hAnsiTheme="majorHAnsi" w:cstheme="majorHAnsi"/>
                                  <w:color w:val="00859B"/>
                                  <w:szCs w:val="24"/>
                                </w:rPr>
                                <w:t>ATBALSTS MĀJSAIMNIECĪBĀM MĀJOKĻA IEGŪŠANAI UZ TIRGUS NOSACĪJUMIEM</w:t>
                              </w:r>
                            </w:p>
                          </w:txbxContent>
                        </wps:txbx>
                        <wps:bodyPr rot="0" vert="horz" wrap="square" lIns="91440" tIns="45720" rIns="91440" bIns="45720" anchor="ctr" anchorCtr="0">
                          <a:noAutofit/>
                        </wps:bodyPr>
                      </wps:wsp>
                      <wps:wsp>
                        <wps:cNvPr id="39" name="Text Box 2"/>
                        <wps:cNvSpPr txBox="1">
                          <a:spLocks noChangeArrowheads="1"/>
                        </wps:cNvSpPr>
                        <wps:spPr bwMode="auto">
                          <a:xfrm>
                            <a:off x="2654300" y="2190175"/>
                            <a:ext cx="2705100" cy="624607"/>
                          </a:xfrm>
                          <a:prstGeom prst="rect">
                            <a:avLst/>
                          </a:prstGeom>
                          <a:solidFill>
                            <a:srgbClr val="00859B">
                              <a:alpha val="20000"/>
                            </a:srgbClr>
                          </a:solidFill>
                          <a:ln w="9525">
                            <a:solidFill>
                              <a:srgbClr val="00859B"/>
                            </a:solidFill>
                            <a:miter lim="800000"/>
                            <a:headEnd/>
                            <a:tailEnd/>
                          </a:ln>
                        </wps:spPr>
                        <wps:txbx>
                          <w:txbxContent>
                            <w:p w14:paraId="7F7C4B52" w14:textId="2CEA7618" w:rsidR="00372857" w:rsidRPr="008C52BE" w:rsidRDefault="00372857" w:rsidP="00E318DC">
                              <w:pPr>
                                <w:ind w:firstLine="0"/>
                                <w:jc w:val="center"/>
                                <w:rPr>
                                  <w:rFonts w:asciiTheme="majorHAnsi" w:hAnsiTheme="majorHAnsi" w:cstheme="majorHAnsi"/>
                                  <w:color w:val="00859B"/>
                                  <w:szCs w:val="24"/>
                                </w:rPr>
                              </w:pPr>
                              <w:r w:rsidRPr="000F7A6D">
                                <w:rPr>
                                  <w:rFonts w:asciiTheme="majorHAnsi" w:hAnsiTheme="majorHAnsi" w:cstheme="majorHAnsi"/>
                                  <w:color w:val="00859B"/>
                                  <w:szCs w:val="24"/>
                                </w:rPr>
                                <w:t>ATBALSTS ESOŠĀ DZĪVOJAMĀ FONDA UZLABOŠANAI</w:t>
                              </w:r>
                            </w:p>
                          </w:txbxContent>
                        </wps:txbx>
                        <wps:bodyPr rot="0" vert="horz" wrap="square" lIns="91440" tIns="45720" rIns="91440" bIns="45720" anchor="ctr" anchorCtr="0">
                          <a:noAutofit/>
                        </wps:bodyPr>
                      </wps:wsp>
                    </wpg:wgp>
                  </a:graphicData>
                </a:graphic>
                <wp14:sizeRelV relativeFrom="margin">
                  <wp14:pctHeight>0</wp14:pctHeight>
                </wp14:sizeRelV>
              </wp:anchor>
            </w:drawing>
          </mc:Choice>
          <mc:Fallback>
            <w:pict>
              <v:group w14:anchorId="6BFBECF7" id="Group 40" o:spid="_x0000_s1047" style="position:absolute;left:0;text-align:left;margin-left:.5pt;margin-top:31pt;width:422pt;height:228.6pt;z-index:251658242;mso-height-relative:margin" coordorigin=",-937" coordsize="53594,29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">
                <v:shape id="_x0000_s1048" type="#_x0000_t202" style="position:absolute;top:2413;width:53587;height: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" fillcolor="#00859b" strokecolor="#00859b">
                  <v:fill opacity="39321f"/>
                  <v:textbox>
                    <w:txbxContent>
                      <w:p w14:paraId="65A3906D" w14:textId="77777777" w:rsidR="00372857" w:rsidRPr="008C52BE" w:rsidRDefault="00372857" w:rsidP="00E318DC">
                        <w:pPr>
                          <w:ind w:firstLine="0"/>
                          <w:jc w:val="center"/>
                          <w:rPr>
                            <w:rFonts w:asciiTheme="majorHAnsi" w:hAnsiTheme="majorHAnsi" w:cstheme="majorHAnsi"/>
                            <w:color w:val="004B58"/>
                            <w:szCs w:val="24"/>
                          </w:rPr>
                        </w:pPr>
                        <w:r w:rsidRPr="008C52BE">
                          <w:rPr>
                            <w:rFonts w:asciiTheme="majorHAnsi" w:hAnsiTheme="majorHAnsi" w:cstheme="majorHAnsi"/>
                            <w:color w:val="004B58"/>
                            <w:szCs w:val="24"/>
                          </w:rPr>
                          <w:t>VEICINĀT KVALITATĪVU MĀJOKĻU PIEEJAMĪBU VISĀM IEDZĪVOTĀJU GRUPĀM, VEICOT IEGULDĪJUMUS GAN ESOŠĀ DZĪVOJAMĀ FONDA UZLABOŠANĀ, GAN VEICINOT INVESTĪCIJAS JAUNA DZĪVOJAMĀ FONDA ATTĪSTĪBĀ</w:t>
                        </w:r>
                      </w:p>
                    </w:txbxContent>
                  </v:textbox>
                </v:shape>
                <v:shape id="_x0000_s1049" type="#_x0000_t202" style="position:absolute;top:11604;width:53587;height:3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" fillcolor="#00859b" strokecolor="#00859b">
                  <v:fill opacity="13107f"/>
                  <v:textbox>
                    <w:txbxContent>
                      <w:p w14:paraId="4A0BAABC" w14:textId="77777777" w:rsidR="00372857" w:rsidRPr="008C52BE" w:rsidRDefault="00372857" w:rsidP="00E318DC">
                        <w:pPr>
                          <w:ind w:firstLine="0"/>
                          <w:jc w:val="center"/>
                          <w:rPr>
                            <w:rFonts w:asciiTheme="majorHAnsi" w:hAnsiTheme="majorHAnsi" w:cstheme="majorHAnsi"/>
                            <w:b/>
                            <w:bCs/>
                            <w:color w:val="00859B"/>
                            <w:szCs w:val="24"/>
                          </w:rPr>
                        </w:pPr>
                        <w:r w:rsidRPr="008C52BE">
                          <w:rPr>
                            <w:rFonts w:asciiTheme="majorHAnsi" w:hAnsiTheme="majorHAnsi" w:cstheme="majorHAnsi"/>
                            <w:b/>
                            <w:bCs/>
                            <w:color w:val="00859B"/>
                            <w:szCs w:val="24"/>
                          </w:rPr>
                          <w:t>RĪCĪBAS VIRZIENI</w:t>
                        </w:r>
                      </w:p>
                    </w:txbxContent>
                  </v:textbox>
                </v:shape>
                <v:shape id="_x0000_s1050" type="#_x0000_t202" style="position:absolute;top:-937;width:53587;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" fillcolor="#00859b" strokecolor="#00859b">
                  <v:fill opacity="39321f"/>
                  <v:textbox>
                    <w:txbxContent>
                      <w:p w14:paraId="288455FD" w14:textId="000C559A" w:rsidR="00372857" w:rsidRPr="008C52BE" w:rsidRDefault="00372857" w:rsidP="00E318DC">
                        <w:pPr>
                          <w:ind w:firstLine="0"/>
                          <w:jc w:val="center"/>
                          <w:rPr>
                            <w:rFonts w:asciiTheme="majorHAnsi" w:hAnsiTheme="majorHAnsi" w:cstheme="majorHAnsi"/>
                            <w:b/>
                            <w:bCs/>
                            <w:color w:val="FFFFFF" w:themeColor="background1"/>
                            <w:szCs w:val="24"/>
                          </w:rPr>
                        </w:pPr>
                        <w:r w:rsidRPr="008C52BE">
                          <w:rPr>
                            <w:rFonts w:asciiTheme="majorHAnsi" w:hAnsiTheme="majorHAnsi" w:cstheme="majorHAnsi"/>
                            <w:b/>
                            <w:bCs/>
                            <w:color w:val="FFFFFF" w:themeColor="background1"/>
                            <w:szCs w:val="24"/>
                          </w:rPr>
                          <w:t>MĒR</w:t>
                        </w:r>
                        <w:r>
                          <w:rPr>
                            <w:rFonts w:asciiTheme="majorHAnsi" w:hAnsiTheme="majorHAnsi" w:cstheme="majorHAnsi"/>
                            <w:b/>
                            <w:bCs/>
                            <w:color w:val="FFFFFF" w:themeColor="background1"/>
                            <w:szCs w:val="24"/>
                          </w:rPr>
                          <w:t>Ķ</w:t>
                        </w:r>
                        <w:r w:rsidRPr="008C52BE">
                          <w:rPr>
                            <w:rFonts w:asciiTheme="majorHAnsi" w:hAnsiTheme="majorHAnsi" w:cstheme="majorHAnsi"/>
                            <w:b/>
                            <w:bCs/>
                            <w:color w:val="FFFFFF" w:themeColor="background1"/>
                            <w:szCs w:val="24"/>
                          </w:rPr>
                          <w:t>IS</w:t>
                        </w:r>
                      </w:p>
                      <w:p w14:paraId="77E38E45" w14:textId="77777777" w:rsidR="00372857" w:rsidRPr="008C52BE" w:rsidRDefault="00372857" w:rsidP="00E318DC">
                        <w:pPr>
                          <w:ind w:firstLine="0"/>
                          <w:rPr>
                            <w:rFonts w:asciiTheme="majorHAnsi" w:hAnsiTheme="majorHAnsi" w:cstheme="majorHAnsi"/>
                            <w:color w:val="00859B"/>
                            <w:szCs w:val="24"/>
                          </w:rPr>
                        </w:pPr>
                      </w:p>
                    </w:txbxContent>
                  </v:textbox>
                </v:shape>
                <v:shape id="_x0000_s1051" type="#_x0000_t202" style="position:absolute;top:15152;width:26184;height:6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" fillcolor="#00859b" strokecolor="#00859b">
                  <v:fill opacity="13107f"/>
                  <v:textbox>
                    <w:txbxContent>
                      <w:p w14:paraId="78EE9092" w14:textId="05FCFA07" w:rsidR="00372857" w:rsidRPr="008C52BE" w:rsidRDefault="00372857" w:rsidP="000F7A6D">
                        <w:pPr>
                          <w:ind w:firstLine="0"/>
                          <w:jc w:val="center"/>
                          <w:rPr>
                            <w:rFonts w:asciiTheme="majorHAnsi" w:hAnsiTheme="majorHAnsi" w:cstheme="majorHAnsi"/>
                            <w:color w:val="00859B"/>
                            <w:szCs w:val="24"/>
                          </w:rPr>
                        </w:pPr>
                        <w:r w:rsidRPr="000F7A6D">
                          <w:rPr>
                            <w:rFonts w:asciiTheme="majorHAnsi" w:hAnsiTheme="majorHAnsi" w:cstheme="majorHAnsi"/>
                            <w:color w:val="00859B"/>
                            <w:szCs w:val="24"/>
                          </w:rPr>
                          <w:t>ATBALSTS VISMAZAIZSARĀGTĀKAJĀM MĀJSAIMNIECĪBĀM</w:t>
                        </w:r>
                      </w:p>
                    </w:txbxContent>
                  </v:textbox>
                </v:shape>
                <v:shape id="_x0000_s1052" type="#_x0000_t202" style="position:absolute;left:26543;top:15152;width:27051;height:6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" fillcolor="#00859b" strokecolor="#00859b">
                  <v:fill opacity="13107f"/>
                  <v:textbox>
                    <w:txbxContent>
                      <w:p w14:paraId="3130395D" w14:textId="4A63DF4A" w:rsidR="00372857" w:rsidRPr="008C52BE" w:rsidRDefault="00372857" w:rsidP="000F7A6D">
                        <w:pPr>
                          <w:ind w:firstLine="0"/>
                          <w:jc w:val="center"/>
                          <w:rPr>
                            <w:rFonts w:asciiTheme="majorHAnsi" w:hAnsiTheme="majorHAnsi" w:cstheme="majorHAnsi"/>
                            <w:color w:val="00859B"/>
                            <w:szCs w:val="24"/>
                          </w:rPr>
                        </w:pPr>
                        <w:r w:rsidRPr="000F7A6D">
                          <w:rPr>
                            <w:rFonts w:asciiTheme="majorHAnsi" w:hAnsiTheme="majorHAnsi" w:cstheme="majorHAnsi"/>
                            <w:color w:val="00859B"/>
                            <w:szCs w:val="24"/>
                          </w:rPr>
                          <w:t>ATBALSTS MĀJSAIMNIECĪBĀM AR VIDĒJIEM IENĀKUMIEM</w:t>
                        </w:r>
                      </w:p>
                    </w:txbxContent>
                  </v:textbox>
                </v:shape>
                <v:shape id="_x0000_s1053" type="#_x0000_t202" style="position:absolute;top:21901;width:26184;height:6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" fillcolor="#00859b" strokecolor="#00859b">
                  <v:fill opacity="13107f"/>
                  <v:textbox>
                    <w:txbxContent>
                      <w:p w14:paraId="2997009D" w14:textId="1665DD67" w:rsidR="00372857" w:rsidRPr="008C52BE" w:rsidRDefault="00372857" w:rsidP="00E318DC">
                        <w:pPr>
                          <w:ind w:firstLine="0"/>
                          <w:jc w:val="center"/>
                          <w:rPr>
                            <w:rFonts w:asciiTheme="majorHAnsi" w:hAnsiTheme="majorHAnsi" w:cstheme="majorHAnsi"/>
                            <w:color w:val="00859B"/>
                            <w:szCs w:val="24"/>
                          </w:rPr>
                        </w:pPr>
                        <w:r w:rsidRPr="000F7A6D">
                          <w:rPr>
                            <w:rFonts w:asciiTheme="majorHAnsi" w:hAnsiTheme="majorHAnsi" w:cstheme="majorHAnsi"/>
                            <w:color w:val="00859B"/>
                            <w:szCs w:val="24"/>
                          </w:rPr>
                          <w:t>ATBALSTS MĀJSAIMNIECĪBĀM MĀJOKĻA IEGŪŠANAI UZ TIRGUS NOSACĪJUMIEM</w:t>
                        </w:r>
                      </w:p>
                    </w:txbxContent>
                  </v:textbox>
                </v:shape>
                <v:shape id="_x0000_s1054" type="#_x0000_t202" style="position:absolute;left:26543;top:21901;width:27051;height:6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" fillcolor="#00859b" strokecolor="#00859b">
                  <v:fill opacity="13107f"/>
                  <v:textbox>
                    <w:txbxContent>
                      <w:p w14:paraId="7F7C4B52" w14:textId="2CEA7618" w:rsidR="00372857" w:rsidRPr="008C52BE" w:rsidRDefault="00372857" w:rsidP="00E318DC">
                        <w:pPr>
                          <w:ind w:firstLine="0"/>
                          <w:jc w:val="center"/>
                          <w:rPr>
                            <w:rFonts w:asciiTheme="majorHAnsi" w:hAnsiTheme="majorHAnsi" w:cstheme="majorHAnsi"/>
                            <w:color w:val="00859B"/>
                            <w:szCs w:val="24"/>
                          </w:rPr>
                        </w:pPr>
                        <w:r w:rsidRPr="000F7A6D">
                          <w:rPr>
                            <w:rFonts w:asciiTheme="majorHAnsi" w:hAnsiTheme="majorHAnsi" w:cstheme="majorHAnsi"/>
                            <w:color w:val="00859B"/>
                            <w:szCs w:val="24"/>
                          </w:rPr>
                          <w:t>ATBALSTS ESOŠĀ DZĪVOJAMĀ FONDA UZLABOŠANAI</w:t>
                        </w:r>
                      </w:p>
                    </w:txbxContent>
                  </v:textbox>
                </v:shape>
                <w10:wrap type="square"/>
              </v:group>
            </w:pict>
          </mc:Fallback>
        </mc:AlternateContent>
      </w:r>
      <w:r w:rsidR="00E318DC" w:rsidRPr="00473F4E">
        <w:t>Rīcības virzieni un uzdevumi</w:t>
      </w:r>
      <w:bookmarkEnd w:id="10"/>
    </w:p>
    <w:p w14:paraId="6A94064B" w14:textId="4C1CC5FC" w:rsidR="00E318DC" w:rsidRPr="00473F4E" w:rsidRDefault="007467D8" w:rsidP="00E318DC">
      <w:pPr>
        <w:spacing w:after="160" w:line="259" w:lineRule="auto"/>
        <w:ind w:firstLine="0"/>
        <w:jc w:val="left"/>
      </w:pPr>
      <w:r w:rsidRPr="00473F4E">
        <w:br w:type="page"/>
      </w:r>
    </w:p>
    <w:p w14:paraId="535A1267" w14:textId="1658E857" w:rsidR="00E318DC" w:rsidRPr="00473F4E" w:rsidRDefault="000F7A6D" w:rsidP="00E70AA2">
      <w:pPr>
        <w:pStyle w:val="Virsraksts"/>
      </w:pPr>
      <w:r w:rsidRPr="00473F4E">
        <w:lastRenderedPageBreak/>
        <w:t>Atbalsts vismazaizsarāgtākajām mājsaimniecībām</w:t>
      </w:r>
      <w:r w:rsidR="009F4F7E" w:rsidRPr="00473F4E" w:rsidDel="009F4F7E">
        <w:t xml:space="preserve"> </w:t>
      </w:r>
    </w:p>
    <w:p w14:paraId="05ACFEF8" w14:textId="3578CDCC" w:rsidR="00E307BB" w:rsidRPr="00473F4E" w:rsidRDefault="00E318DC">
      <w:r w:rsidRPr="00473F4E">
        <w:rPr>
          <w:rFonts w:cs="Times New Roman"/>
          <w:szCs w:val="24"/>
        </w:rPr>
        <w:t xml:space="preserve">Palīdzību </w:t>
      </w:r>
      <w:r w:rsidR="000F7A6D" w:rsidRPr="00473F4E">
        <w:rPr>
          <w:rFonts w:cs="Times New Roman"/>
          <w:szCs w:val="24"/>
        </w:rPr>
        <w:t xml:space="preserve">vismazaizsargātākajiem </w:t>
      </w:r>
      <w:r w:rsidRPr="00473F4E">
        <w:rPr>
          <w:rFonts w:cs="Times New Roman"/>
          <w:szCs w:val="24"/>
        </w:rPr>
        <w:t xml:space="preserve">iedzīvotājiem </w:t>
      </w:r>
      <w:r w:rsidR="000F7A6D" w:rsidRPr="00473F4E">
        <w:rPr>
          <w:rFonts w:cs="Times New Roman"/>
          <w:szCs w:val="24"/>
        </w:rPr>
        <w:t>mājokļa jomā primāri nodrošina pašvaldība</w:t>
      </w:r>
      <w:r w:rsidR="0048782F" w:rsidRPr="00473F4E">
        <w:rPr>
          <w:rFonts w:cs="Times New Roman"/>
          <w:szCs w:val="24"/>
        </w:rPr>
        <w:t>s</w:t>
      </w:r>
      <w:r w:rsidRPr="00473F4E">
        <w:rPr>
          <w:rFonts w:cs="Times New Roman"/>
          <w:szCs w:val="24"/>
        </w:rPr>
        <w:t>, ka</w:t>
      </w:r>
      <w:r w:rsidR="0048782F" w:rsidRPr="00473F4E">
        <w:rPr>
          <w:rFonts w:cs="Times New Roman"/>
          <w:szCs w:val="24"/>
        </w:rPr>
        <w:t>m</w:t>
      </w:r>
      <w:r w:rsidRPr="00473F4E">
        <w:rPr>
          <w:rFonts w:cs="Times New Roman"/>
          <w:szCs w:val="24"/>
        </w:rPr>
        <w:t xml:space="preserve"> likum</w:t>
      </w:r>
      <w:r w:rsidR="0048782F" w:rsidRPr="00473F4E">
        <w:rPr>
          <w:rFonts w:cs="Times New Roman"/>
          <w:szCs w:val="24"/>
        </w:rPr>
        <w:t>s</w:t>
      </w:r>
      <w:r w:rsidRPr="00473F4E">
        <w:rPr>
          <w:rFonts w:cs="Times New Roman"/>
          <w:szCs w:val="24"/>
        </w:rPr>
        <w:t xml:space="preserve"> “Par pašvaldībām”</w:t>
      </w:r>
      <w:r w:rsidR="0048782F" w:rsidRPr="00473F4E">
        <w:rPr>
          <w:rFonts w:cs="Times New Roman"/>
          <w:szCs w:val="24"/>
        </w:rPr>
        <w:t xml:space="preserve"> paredz nodrošināt palīdzību iedzīvotājiem dzīvokļa jautājumu risināšanā</w:t>
      </w:r>
      <w:r w:rsidRPr="00473F4E">
        <w:rPr>
          <w:rFonts w:cs="Times New Roman"/>
          <w:szCs w:val="24"/>
        </w:rPr>
        <w:t>.</w:t>
      </w:r>
      <w:r w:rsidR="007822CC" w:rsidRPr="00473F4E">
        <w:rPr>
          <w:rFonts w:cs="Times New Roman"/>
          <w:szCs w:val="24"/>
        </w:rPr>
        <w:t xml:space="preserve"> Palīdzība dzīvokļa jautājumu risināšanā tiek sniegta atbilstoši likuma “Par palīdzību dzīvokļa jautājumu risināšanā”. </w:t>
      </w:r>
      <w:r w:rsidR="007822CC" w:rsidRPr="00473F4E">
        <w:t>Pašvaldības palīdzība dzīvokļa jautājumu risināšanā ir pieskaitāma tādai sociālo tiesību jomai kā sociālais atbalsts (jeb sociālā palīdzība plašākā nozīmē), ko valsts vai pašvaldība sniedz personām, kurām ir vajadzība pēc šāda atbalsta un kuras pašas saviem spēkiem nespēj nodrošināt attiecīgo vajadzību</w:t>
      </w:r>
      <w:r w:rsidR="007822CC" w:rsidRPr="00473F4E">
        <w:rPr>
          <w:rStyle w:val="FootnoteReference"/>
        </w:rPr>
        <w:footnoteReference w:id="18"/>
      </w:r>
      <w:r w:rsidR="007822CC" w:rsidRPr="00473F4E">
        <w:t xml:space="preserve">. </w:t>
      </w:r>
      <w:r w:rsidR="008116E5" w:rsidRPr="00473F4E">
        <w:t xml:space="preserve">Salīdzinot citām Eiropas Savienības valstīm Latvija ir </w:t>
      </w:r>
      <w:r w:rsidR="00475799" w:rsidRPr="00473F4E">
        <w:t xml:space="preserve">pieskaitāma tām pie valstīm, kas </w:t>
      </w:r>
      <w:r w:rsidR="0048782F" w:rsidRPr="00473F4E">
        <w:t xml:space="preserve">palīdzību </w:t>
      </w:r>
      <w:r w:rsidR="00475799" w:rsidRPr="00473F4E">
        <w:t>sniedz salīdzinoši šauri noteiktām personu kategorijām, turklāt salīdzinot ar citām Eiropas savienības valstīm Latvijā sociālo mājokļu skaits pret kopējo dzīvojamo fondu ir neliels</w:t>
      </w:r>
      <w:r w:rsidR="00475799" w:rsidRPr="00473F4E">
        <w:rPr>
          <w:rStyle w:val="FootnoteReference"/>
        </w:rPr>
        <w:footnoteReference w:id="19"/>
      </w:r>
    </w:p>
    <w:p w14:paraId="2B2FD170" w14:textId="0E03B5F4" w:rsidR="005368A9" w:rsidRPr="00473F4E" w:rsidRDefault="00602B0B" w:rsidP="005368A9">
      <w:pPr>
        <w:pStyle w:val="tv213"/>
        <w:shd w:val="clear" w:color="auto" w:fill="FFFFFF"/>
        <w:spacing w:before="0" w:beforeAutospacing="0" w:after="0" w:afterAutospacing="0" w:line="293" w:lineRule="atLeast"/>
        <w:ind w:firstLine="600"/>
      </w:pPr>
      <w:r w:rsidRPr="00473F4E">
        <w:t>Likumā “Par palīdzību dzīvokļa jautājumu risināšanā” ietvertos palīdzības veidus var iedalīt šādās grupās</w:t>
      </w:r>
      <w:r w:rsidR="004B4065" w:rsidRPr="00473F4E">
        <w:t>: palīdzības veidi, kuru rezultātā tiek izīrēts pašvaldībai piederošs vai nomāts dzīvoklis, kā arī palīdzības veidi, kas ir saistīti ar pabalstu piešķiršanu.</w:t>
      </w:r>
    </w:p>
    <w:p w14:paraId="41039D37" w14:textId="5801C5BF" w:rsidR="00066E09" w:rsidRPr="00473F4E" w:rsidRDefault="00066E09" w:rsidP="00066E09">
      <w:pPr>
        <w:pStyle w:val="tv213"/>
        <w:shd w:val="clear" w:color="auto" w:fill="FFFFFF"/>
        <w:spacing w:before="120" w:beforeAutospacing="0" w:after="120" w:afterAutospacing="0" w:line="293" w:lineRule="atLeast"/>
        <w:ind w:firstLine="601"/>
        <w:rPr>
          <w:u w:val="single"/>
        </w:rPr>
      </w:pPr>
      <w:r w:rsidRPr="00473F4E">
        <w:rPr>
          <w:u w:val="single"/>
        </w:rPr>
        <w:t>Palīdzība izīrējot pašvaldības mājokli</w:t>
      </w:r>
    </w:p>
    <w:p w14:paraId="3E5A6DA2" w14:textId="06C23026" w:rsidR="005368A9" w:rsidRPr="00473F4E" w:rsidRDefault="004B4065" w:rsidP="005368A9">
      <w:pPr>
        <w:pStyle w:val="tv213"/>
        <w:shd w:val="clear" w:color="auto" w:fill="FFFFFF"/>
        <w:spacing w:before="0" w:beforeAutospacing="0" w:after="0" w:afterAutospacing="0" w:line="293" w:lineRule="atLeast"/>
        <w:ind w:firstLine="709"/>
      </w:pPr>
      <w:r w:rsidRPr="00473F4E">
        <w:t>Palīdzības veidi, kuru rezultātā tiek izīrēts pašvaldībai piederošs vai nomāts dzīvoklis ir  pašvaldībai piederošās vai tās nomātās dzīvojamās telpas izīrēšana,  sociālā dzīvokļa izīrēšana, kā arī nodrošināšana ar pagaidu dzīvojamo telp</w:t>
      </w:r>
      <w:r w:rsidR="005368A9" w:rsidRPr="00473F4E">
        <w:t>u.</w:t>
      </w:r>
    </w:p>
    <w:p w14:paraId="7D6F47A2" w14:textId="71A55DB2" w:rsidR="00E307BB" w:rsidRPr="00473F4E" w:rsidRDefault="005368A9" w:rsidP="00323A85">
      <w:pPr>
        <w:pStyle w:val="tv213"/>
        <w:shd w:val="clear" w:color="auto" w:fill="FFFFFF"/>
        <w:spacing w:before="0" w:beforeAutospacing="0" w:after="0" w:afterAutospacing="0" w:line="293" w:lineRule="atLeast"/>
        <w:ind w:firstLine="709"/>
      </w:pPr>
      <w:r w:rsidRPr="00473F4E">
        <w:t>P</w:t>
      </w:r>
      <w:r w:rsidR="004B4065" w:rsidRPr="00473F4E">
        <w:t>ašvaldībai piederošās vai tās nomātās dzīvojamās telpa</w:t>
      </w:r>
      <w:r w:rsidRPr="00473F4E">
        <w:t>s</w:t>
      </w:r>
      <w:r w:rsidR="004B4065" w:rsidRPr="00473F4E">
        <w:t xml:space="preserve"> </w:t>
      </w:r>
      <w:r w:rsidR="007B2BF7" w:rsidRPr="00473F4E">
        <w:t xml:space="preserve">pirmām kārtām </w:t>
      </w:r>
      <w:r w:rsidR="004B4065" w:rsidRPr="00473F4E">
        <w:t>tiek izīrēta</w:t>
      </w:r>
      <w:r w:rsidR="006B41E1" w:rsidRPr="00473F4E">
        <w:t>s</w:t>
      </w:r>
      <w:r w:rsidR="009747B7" w:rsidRPr="00473F4E">
        <w:t xml:space="preserve"> maznodrošinātām vai pie pašvaldības noteiktām kategorijām piederošām personām, kuras tek izliktas no dzīvojamās telpas. Izņēmums ir b</w:t>
      </w:r>
      <w:r w:rsidR="009747B7" w:rsidRPr="00473F4E">
        <w:rPr>
          <w:shd w:val="clear" w:color="auto" w:fill="FFFFFF"/>
        </w:rPr>
        <w:t xml:space="preserve">ez vecāku gādības palikuši bērni,  repatrianti, kā arī </w:t>
      </w:r>
      <w:r w:rsidR="00902939" w:rsidRPr="00473F4E">
        <w:rPr>
          <w:shd w:val="clear" w:color="auto" w:fill="FFFFFF"/>
        </w:rPr>
        <w:t>denacionalizēto vai likumīgajam īpašniekam atdoto māju īrnieki</w:t>
      </w:r>
      <w:r w:rsidR="009747B7" w:rsidRPr="00473F4E">
        <w:rPr>
          <w:shd w:val="clear" w:color="auto" w:fill="FFFFFF"/>
        </w:rPr>
        <w:t>.</w:t>
      </w:r>
      <w:r w:rsidR="00902939" w:rsidRPr="00473F4E">
        <w:rPr>
          <w:szCs w:val="20"/>
        </w:rPr>
        <w:t xml:space="preserve"> Kā to ir atzinis Augstākās tiesas Senāts</w:t>
      </w:r>
      <w:r w:rsidR="00902939" w:rsidRPr="00473F4E">
        <w:rPr>
          <w:rStyle w:val="FootnoteReference"/>
          <w:szCs w:val="20"/>
        </w:rPr>
        <w:footnoteReference w:id="20"/>
      </w:r>
      <w:r w:rsidR="00902939" w:rsidRPr="00473F4E">
        <w:rPr>
          <w:szCs w:val="20"/>
        </w:rPr>
        <w:t>, izvērtējot, vai persona atbilst likumā noteiktajiem nosacījumiem, lai tā varētu pretendēt uz pašvaldības palīdzību konkrētos apstākļos, jāņem vērā, arī kritērijs par pašas personas iespējām nodrošināt sevi ar dzīvojamo telpu.</w:t>
      </w:r>
      <w:r w:rsidR="00902939" w:rsidRPr="00473F4E">
        <w:rPr>
          <w:rStyle w:val="FootnoteReference"/>
          <w:szCs w:val="20"/>
        </w:rPr>
        <w:footnoteReference w:id="21"/>
      </w:r>
      <w:r w:rsidR="009747B7" w:rsidRPr="00473F4E">
        <w:rPr>
          <w:shd w:val="clear" w:color="auto" w:fill="FFFFFF"/>
        </w:rPr>
        <w:t xml:space="preserve"> Līdz ar to var secināt, ka </w:t>
      </w:r>
      <w:r w:rsidR="009747B7" w:rsidRPr="00473F4E">
        <w:t>pašvaldībai piederošās vai tās nomātās dzīvojamās telpas izīrēšanas mērķis ir n</w:t>
      </w:r>
      <w:r w:rsidR="004824B1" w:rsidRPr="00473F4E">
        <w:t>ovērst galvenokārt maznodrošinātu personu palikšanu bez mājokļa vai nu izlikšanas dēļ, vai arī tādēļ, ka tai nav mājokļa, kurā būtu iespējams iemitināties.</w:t>
      </w:r>
      <w:r w:rsidR="006D5E75" w:rsidRPr="00473F4E" w:rsidDel="006D5E75">
        <w:t xml:space="preserve"> </w:t>
      </w:r>
    </w:p>
    <w:p w14:paraId="5EF37733" w14:textId="77777777" w:rsidR="00E86B89" w:rsidRPr="00473F4E" w:rsidRDefault="005368A9" w:rsidP="00753003">
      <w:pPr>
        <w:pStyle w:val="tv213"/>
        <w:shd w:val="clear" w:color="auto" w:fill="FFFFFF"/>
        <w:spacing w:before="0" w:beforeAutospacing="0" w:after="0" w:afterAutospacing="0" w:line="293" w:lineRule="atLeast"/>
        <w:ind w:firstLine="709"/>
        <w:rPr>
          <w:shd w:val="clear" w:color="auto" w:fill="FFFFFF"/>
        </w:rPr>
      </w:pPr>
      <w:r w:rsidRPr="00473F4E">
        <w:rPr>
          <w:shd w:val="clear" w:color="auto" w:fill="FFFFFF"/>
        </w:rPr>
        <w:t>Pēc tam, ka</w:t>
      </w:r>
      <w:r w:rsidR="00902939" w:rsidRPr="00473F4E">
        <w:rPr>
          <w:shd w:val="clear" w:color="auto" w:fill="FFFFFF"/>
        </w:rPr>
        <w:t>d</w:t>
      </w:r>
      <w:r w:rsidRPr="00473F4E">
        <w:rPr>
          <w:shd w:val="clear" w:color="auto" w:fill="FFFFFF"/>
        </w:rPr>
        <w:t xml:space="preserve"> pašvaldība ir nodrošinājusi visas personas, kurām ir nepieciešama palīdzība pirmām kārtām, vispārējā kārtībā pašvaldība ir tiesīga ir izīrēt dzīvojamo telpu </w:t>
      </w:r>
      <w:r w:rsidR="007B2BF7" w:rsidRPr="00473F4E">
        <w:rPr>
          <w:shd w:val="clear" w:color="auto" w:fill="FFFFFF"/>
        </w:rPr>
        <w:t>arī cit</w:t>
      </w:r>
      <w:r w:rsidRPr="00473F4E">
        <w:rPr>
          <w:shd w:val="clear" w:color="auto" w:fill="FFFFFF"/>
        </w:rPr>
        <w:t>ām</w:t>
      </w:r>
      <w:r w:rsidR="007B2BF7" w:rsidRPr="00473F4E">
        <w:rPr>
          <w:shd w:val="clear" w:color="auto" w:fill="FFFFFF"/>
        </w:rPr>
        <w:t xml:space="preserve"> personu kategorij</w:t>
      </w:r>
      <w:r w:rsidRPr="00473F4E">
        <w:rPr>
          <w:shd w:val="clear" w:color="auto" w:fill="FFFFFF"/>
        </w:rPr>
        <w:t>ām. Tādejādi pašvaldībai ir tiesības izīrēt tām piederošas dzīvojamās telpas arī citām person</w:t>
      </w:r>
      <w:r w:rsidR="00753003" w:rsidRPr="00473F4E">
        <w:rPr>
          <w:shd w:val="clear" w:color="auto" w:fill="FFFFFF"/>
        </w:rPr>
        <w:t>u kategorijām ar viszemākajiem ieņēmumiem, tomēr praksē pašvaldību dzīvojamais fonds nav pietiekams, lai nodrošinātu ar dzīvojamo telpu pat tās personu kategorijas, kuras ir nodrošināmas ar dzīvojamo telpu pirmām kārtām.</w:t>
      </w:r>
    </w:p>
    <w:p w14:paraId="5F4AB511" w14:textId="1571C653" w:rsidR="00BB3556" w:rsidRPr="00473F4E" w:rsidRDefault="00BB3556" w:rsidP="00BB3556">
      <w:pPr>
        <w:pStyle w:val="tv213"/>
        <w:shd w:val="clear" w:color="auto" w:fill="FFFFFF"/>
        <w:spacing w:before="120" w:beforeAutospacing="0" w:after="120" w:afterAutospacing="0" w:line="293" w:lineRule="atLeast"/>
        <w:ind w:firstLine="709"/>
        <w:rPr>
          <w:u w:val="single"/>
          <w:shd w:val="clear" w:color="auto" w:fill="FFFFFF"/>
        </w:rPr>
      </w:pPr>
      <w:r w:rsidRPr="00473F4E">
        <w:rPr>
          <w:u w:val="single"/>
          <w:shd w:val="clear" w:color="auto" w:fill="FFFFFF"/>
        </w:rPr>
        <w:t>Palīdzība piešķirot pagaidu dzīvojamo telpu</w:t>
      </w:r>
    </w:p>
    <w:p w14:paraId="2176B93C" w14:textId="77777777" w:rsidR="00BB3556" w:rsidRPr="00473F4E" w:rsidRDefault="005B5B31" w:rsidP="00BB3556">
      <w:r w:rsidRPr="00473F4E">
        <w:t>Kā vēl viens pašvaldības palīdzības veids jāmin pagaidu dzīvojamās telpas nodrošināšana, lai ar pagaidu mājokli nodrošinātu personas, kuru</w:t>
      </w:r>
      <w:r w:rsidRPr="00473F4E">
        <w:rPr>
          <w:shd w:val="clear" w:color="auto" w:fill="FFFFFF"/>
        </w:rPr>
        <w:t xml:space="preserve"> īrētā vai īpašumā esošā dzīvojamā telpa vai dzīvojamā māja ir cietusi terora akta, stihiskas nelaimes, </w:t>
      </w:r>
      <w:r w:rsidRPr="00473F4E">
        <w:rPr>
          <w:shd w:val="clear" w:color="auto" w:fill="FFFFFF"/>
        </w:rPr>
        <w:lastRenderedPageBreak/>
        <w:t xml:space="preserve">avārijas vai citas katastrofas rezultātā, vai arī denacionalizēto namu īrniekus, ja </w:t>
      </w:r>
      <w:r w:rsidRPr="00473F4E">
        <w:t>dzīvojamās mājas tehniskais stāvoklis apdraud tajā mītošo personu dzīvību</w:t>
      </w:r>
      <w:r w:rsidR="00191BB8" w:rsidRPr="00473F4E">
        <w:t xml:space="preserve">, kā arī pašvaldības var pagaidu dzīvojamo telpu piešķirt personām, kam palīdzība sniedzama pirmām kārtām, līdz pašvaldības dzīvojamās telpas izīrēšanai. </w:t>
      </w:r>
    </w:p>
    <w:p w14:paraId="611A067A" w14:textId="3FAB8051" w:rsidR="00191BB8" w:rsidRPr="00473F4E" w:rsidRDefault="00BB3556" w:rsidP="008B1176">
      <w:pPr>
        <w:rPr>
          <w:rFonts w:eastAsia="Times New Roman" w:cs="Times New Roman"/>
          <w:bCs/>
          <w:szCs w:val="24"/>
          <w:lang w:eastAsia="lv-LV"/>
        </w:rPr>
      </w:pPr>
      <w:r w:rsidRPr="00473F4E">
        <w:rPr>
          <w:rFonts w:eastAsia="Times New Roman" w:cs="Times New Roman"/>
          <w:bCs/>
          <w:szCs w:val="24"/>
          <w:lang w:eastAsia="lv-LV"/>
        </w:rPr>
        <w:t xml:space="preserve">Kā norāda </w:t>
      </w:r>
      <w:proofErr w:type="spellStart"/>
      <w:r w:rsidRPr="00473F4E">
        <w:rPr>
          <w:rFonts w:eastAsia="Times New Roman" w:cs="Times New Roman"/>
          <w:bCs/>
          <w:szCs w:val="24"/>
          <w:lang w:eastAsia="lv-LV"/>
        </w:rPr>
        <w:t>Providus</w:t>
      </w:r>
      <w:proofErr w:type="spellEnd"/>
      <w:r w:rsidRPr="00473F4E">
        <w:rPr>
          <w:rFonts w:eastAsia="Times New Roman" w:cs="Times New Roman"/>
          <w:bCs/>
          <w:szCs w:val="24"/>
          <w:lang w:eastAsia="lv-LV"/>
        </w:rPr>
        <w:t xml:space="preserve"> savā 2021.gadā publicētajā pētījumā “</w:t>
      </w:r>
      <w:r w:rsidRPr="00473F4E">
        <w:t>Pieejami īres mājokļi Latvijā – izaicinājumi un iespējas</w:t>
      </w:r>
      <w:r w:rsidRPr="00473F4E">
        <w:rPr>
          <w:rFonts w:eastAsia="Times New Roman" w:cs="Times New Roman"/>
          <w:bCs/>
          <w:szCs w:val="24"/>
          <w:lang w:eastAsia="lv-LV"/>
        </w:rPr>
        <w:t xml:space="preserve">”, </w:t>
      </w:r>
      <w:r w:rsidRPr="00473F4E">
        <w:t xml:space="preserve">mūsdienīgai mājokļu politikai ir jāparedz ne tikai ilgtermiņa mājokļa iespējas, bet arī īslaicīgi risinājumi tām iedzīvotāju grupām, kam nepieciešama akūta palīdzība vai pagaidu stabilitāte, ļaujot efektīvāk plānot nodarbinātības, izglītības un citus (re)-integrācijas izaicinājumus un ir novērojamas </w:t>
      </w:r>
      <w:r w:rsidRPr="00473F4E">
        <w:rPr>
          <w:rFonts w:eastAsia="Times New Roman" w:cs="Times New Roman"/>
          <w:bCs/>
          <w:szCs w:val="24"/>
          <w:lang w:eastAsia="lv-LV"/>
        </w:rPr>
        <w:t xml:space="preserve">divas izteiktas grupas, kam būtu nepieciešams sociālais atbalsts mājokļu jomā. </w:t>
      </w:r>
      <w:r w:rsidRPr="00473F4E">
        <w:t xml:space="preserve">Pirmajā grupā iekļaujas iedzīvotāji ar zemiem ienākumiem un maz cerībām uzlabot savu materiālo stāvokli nodarbinātības ceļā, piemēram, pensionāri, personas ar invaliditāti utt. Otrā riska grupa ir iedzīvotāji ar vidēji zemiem ienākumiem bez uzkrājumiem un kas tādējādi var ciest no īslaicīgām grūtībām saistībā ar slimību vai darba zaudēšanu vai citiem negaidītiem izdevumiem vai dzīves situācijām. Īslaicīga palīdzība mājokļa pieejamībai nepieciešama arī vardarbības upuriem neatkarīgi no viņu maksātspējas, drošības nolūkos. Bijušajiem </w:t>
      </w:r>
      <w:r w:rsidR="00B14DBF">
        <w:t>ieslodzītajiem</w:t>
      </w:r>
      <w:r w:rsidRPr="00473F4E">
        <w:t xml:space="preserve"> ir nepieciešams kvalitatīvs pagaidu mājoklis, kas nerada recidīvisma riskus. Mājokļu pieejamības izaicinājumi katrai no šīm grupām būs mazliet citi. Pirmo grupu raksturo dzīvošana sliktas kvalitātes mājoklī tālu no pilsētas un sociālajiem pakalpojumiem un ierobežotu transportu. Savukārt otrai grupai ierasti ir grūtības atrast mājokli labā vietā ar labām nodarbinātības iespējām un labu transporta savienojamību. Publiski regulēts un nodrošināts īslaicīgs dzīvokļu pakalpojums arī atslogotu sociālā dienesta uzdevumus, ļaujot individualizēt pieeju katras personas profilam un vajadzībām.</w:t>
      </w:r>
      <w:r w:rsidRPr="00473F4E">
        <w:rPr>
          <w:rStyle w:val="FootnoteReference"/>
        </w:rPr>
        <w:footnoteReference w:id="22"/>
      </w:r>
    </w:p>
    <w:p w14:paraId="7961784D" w14:textId="77777777" w:rsidR="00E86B89" w:rsidRPr="00473F4E" w:rsidRDefault="001A43AA" w:rsidP="00E86B89">
      <w:pPr>
        <w:pStyle w:val="tv213"/>
        <w:shd w:val="clear" w:color="auto" w:fill="FFFFFF"/>
        <w:spacing w:before="0" w:beforeAutospacing="0" w:after="0" w:afterAutospacing="0" w:line="293" w:lineRule="atLeast"/>
        <w:ind w:firstLine="709"/>
      </w:pPr>
      <w:r w:rsidRPr="00473F4E">
        <w:t xml:space="preserve">Šobrīd </w:t>
      </w:r>
      <w:r w:rsidR="00432F0C" w:rsidRPr="00473F4E">
        <w:t>regulējumā noteiktā pašvaldības p</w:t>
      </w:r>
      <w:r w:rsidR="005B5B31" w:rsidRPr="00473F4E">
        <w:t xml:space="preserve">agaidu dzīvojamās telpas piešķiršana nav pastāvīgs risinājums, tā tiek piešķirta līdz iepriekš izmantotā mājokļa </w:t>
      </w:r>
      <w:r w:rsidR="00191BB8" w:rsidRPr="00473F4E">
        <w:t xml:space="preserve">atjaunošanai vai pašvaldības dzīvojamās telpas izīrēšanai. Tā kā pagaidu dzīvojamā telpa var neatbilst likumā “Par palīdzību dzīvokļa jautājumu risināšanā” noteiktajām kvalitātes prasībām, tā var nebūt piemērota cilvēka ilglaicīgam patvērumam. </w:t>
      </w:r>
      <w:r w:rsidR="00FE382E" w:rsidRPr="00473F4E">
        <w:t xml:space="preserve">Ņemot vērā to, ka likums neparedz termiņu, cik ilgā laikā pašvaldībai jānodrošina dzīvojamās telpas izīrēšana pagaidu dzīvojamās telpas vietā, tas var radīt situāciju, kurā personas, kas ar dzīvojamo telpu nodrošināmas pirmām kārtām, ilglaicīgi dzīvo telpās, kas nav atbilstošas mājokļa kvalitātes prasībām. </w:t>
      </w:r>
    </w:p>
    <w:p w14:paraId="48FA8EF3" w14:textId="490DAF24" w:rsidR="0048782F" w:rsidRPr="00473F4E" w:rsidRDefault="0048782F" w:rsidP="00E86B89">
      <w:pPr>
        <w:pStyle w:val="tv213"/>
        <w:shd w:val="clear" w:color="auto" w:fill="FFFFFF"/>
        <w:spacing w:before="0" w:beforeAutospacing="0" w:after="0" w:afterAutospacing="0" w:line="293" w:lineRule="atLeast"/>
        <w:ind w:firstLine="709"/>
      </w:pPr>
      <w:r w:rsidRPr="00473F4E">
        <w:t xml:space="preserve">Ņemot vērā minēto, nepieciešams </w:t>
      </w:r>
      <w:r w:rsidR="00E86B89" w:rsidRPr="00473F4E">
        <w:t>pārskatīt minimālās prasības kādām jāatbilst izīrējamai pašvaldības dzīvojamai telpai, lai tā varētu tikt izīrēta, jāizstrādā minimālās prasības koplietošanas telpām, ja izīrējamā pašvaldības dzīvoklī nav pieejama tualete, dušas/vannas telpa un virtuve</w:t>
      </w:r>
      <w:r w:rsidR="00BC0A31" w:rsidRPr="00473F4E">
        <w:t>, kā arī nepieciešams izstrādāt mehānismu, kas ļauj personai saņemt palīdzību arī citā pašvaldībā, ne tikai tajā, kur tā ir deklarēta, ja personai ir darba piedāvājums/darba vieta citā pašvaldībā.</w:t>
      </w:r>
    </w:p>
    <w:p w14:paraId="2BCCB800" w14:textId="162606C6" w:rsidR="00823A84" w:rsidRPr="00473F4E" w:rsidRDefault="00BA1394" w:rsidP="00BA1394">
      <w:pPr>
        <w:shd w:val="clear" w:color="auto" w:fill="FFFFFF"/>
        <w:spacing w:before="120" w:after="120" w:line="293" w:lineRule="atLeast"/>
        <w:ind w:firstLine="459"/>
        <w:rPr>
          <w:rFonts w:eastAsia="Times New Roman" w:cs="Times New Roman"/>
          <w:szCs w:val="24"/>
          <w:u w:val="single"/>
          <w:lang w:eastAsia="lv-LV"/>
        </w:rPr>
      </w:pPr>
      <w:r w:rsidRPr="00473F4E">
        <w:rPr>
          <w:rFonts w:eastAsia="Times New Roman" w:cs="Times New Roman"/>
          <w:szCs w:val="24"/>
          <w:u w:val="single"/>
          <w:lang w:eastAsia="lv-LV"/>
        </w:rPr>
        <w:t>Sociālie dzīvokļi un sociālās mājas</w:t>
      </w:r>
    </w:p>
    <w:p w14:paraId="67B12AAB" w14:textId="560B8F1C" w:rsidR="009A028E" w:rsidRPr="00473F4E" w:rsidRDefault="001D1F71" w:rsidP="00756AB8">
      <w:pPr>
        <w:tabs>
          <w:tab w:val="left" w:pos="993"/>
        </w:tabs>
        <w:ind w:firstLine="459"/>
        <w:rPr>
          <w:bCs/>
          <w:noProof/>
          <w:szCs w:val="24"/>
        </w:rPr>
      </w:pPr>
      <w:r w:rsidRPr="00473F4E">
        <w:rPr>
          <w:noProof/>
        </w:rPr>
        <mc:AlternateContent>
          <mc:Choice Requires="wps">
            <w:drawing>
              <wp:anchor distT="0" distB="0" distL="114300" distR="114300" simplePos="0" relativeHeight="251658254" behindDoc="0" locked="0" layoutInCell="1" allowOverlap="1" wp14:anchorId="6884495C" wp14:editId="45DCCCF2">
                <wp:simplePos x="0" y="0"/>
                <wp:positionH relativeFrom="column">
                  <wp:posOffset>1793631</wp:posOffset>
                </wp:positionH>
                <wp:positionV relativeFrom="paragraph">
                  <wp:posOffset>2971898</wp:posOffset>
                </wp:positionV>
                <wp:extent cx="3523957" cy="281354"/>
                <wp:effectExtent l="0" t="0" r="0" b="4445"/>
                <wp:wrapSquare wrapText="bothSides"/>
                <wp:docPr id="36" name="Text Box 36"/>
                <wp:cNvGraphicFramePr/>
                <a:graphic xmlns:a="http://schemas.openxmlformats.org/drawingml/2006/main">
                  <a:graphicData uri="http://schemas.microsoft.com/office/word/2010/wordprocessingShape">
                    <wps:wsp>
                      <wps:cNvSpPr txBox="1"/>
                      <wps:spPr>
                        <a:xfrm>
                          <a:off x="0" y="0"/>
                          <a:ext cx="3523957" cy="281354"/>
                        </a:xfrm>
                        <a:prstGeom prst="rect">
                          <a:avLst/>
                        </a:prstGeom>
                        <a:noFill/>
                        <a:ln w="6350">
                          <a:noFill/>
                        </a:ln>
                      </wps:spPr>
                      <wps:txbx>
                        <w:txbxContent>
                          <w:p w14:paraId="4AB259EC" w14:textId="44DA37A7" w:rsidR="00372857" w:rsidRDefault="00372857" w:rsidP="001D1F71">
                            <w:pPr>
                              <w:jc w:val="right"/>
                            </w:pPr>
                            <w:r>
                              <w:t>4.attēls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84495C" id="Text Box 36" o:spid="_x0000_s1055" type="#_x0000_t202" style="position:absolute;left:0;text-align:left;margin-left:141.25pt;margin-top:234pt;width:277.5pt;height:22.1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" filled="f" stroked="f" strokeweight=".5pt">
                <v:textbox>
                  <w:txbxContent>
                    <w:p w14:paraId="4AB259EC" w14:textId="44DA37A7" w:rsidR="00372857" w:rsidRDefault="00372857" w:rsidP="001D1F71">
                      <w:pPr>
                        <w:jc w:val="right"/>
                      </w:pPr>
                      <w:r>
                        <w:t>4.attēls</w:t>
                      </w:r>
                    </w:p>
                  </w:txbxContent>
                </v:textbox>
                <w10:wrap type="square"/>
              </v:shape>
            </w:pict>
          </mc:Fallback>
        </mc:AlternateContent>
      </w:r>
      <w:r w:rsidR="00F95949" w:rsidRPr="00473F4E">
        <w:rPr>
          <w:rFonts w:cs="Times New Roman"/>
          <w:szCs w:val="24"/>
        </w:rPr>
        <w:t>Papildus</w:t>
      </w:r>
      <w:r w:rsidR="00FA0998" w:rsidRPr="00473F4E">
        <w:rPr>
          <w:rFonts w:cs="Times New Roman"/>
          <w:szCs w:val="24"/>
        </w:rPr>
        <w:t xml:space="preserve"> pašvaldības īres dzīvokļa</w:t>
      </w:r>
      <w:r w:rsidR="00F95949" w:rsidRPr="00473F4E">
        <w:rPr>
          <w:rFonts w:cs="Times New Roman"/>
          <w:szCs w:val="24"/>
        </w:rPr>
        <w:t xml:space="preserve"> izīrēšanai,</w:t>
      </w:r>
      <w:r w:rsidR="00FA0998" w:rsidRPr="00473F4E">
        <w:rPr>
          <w:rFonts w:cs="Times New Roman"/>
          <w:szCs w:val="24"/>
        </w:rPr>
        <w:t xml:space="preserve"> </w:t>
      </w:r>
      <w:proofErr w:type="spellStart"/>
      <w:r w:rsidR="008305C9" w:rsidRPr="00473F4E">
        <w:rPr>
          <w:rFonts w:cs="Times New Roman"/>
          <w:szCs w:val="24"/>
        </w:rPr>
        <w:t>mazaizsargātākajām</w:t>
      </w:r>
      <w:proofErr w:type="spellEnd"/>
      <w:r w:rsidR="008305C9" w:rsidRPr="00473F4E">
        <w:rPr>
          <w:rFonts w:cs="Times New Roman"/>
          <w:szCs w:val="24"/>
        </w:rPr>
        <w:t xml:space="preserve"> mājsaimniecībām ir iespējams saņemt arī atbalstu sociālā dzīvokļa izīrēšanas viedā. </w:t>
      </w:r>
      <w:r w:rsidR="00780A8F" w:rsidRPr="00473F4E">
        <w:rPr>
          <w:rFonts w:cs="Times New Roman"/>
          <w:szCs w:val="24"/>
        </w:rPr>
        <w:t>Sociāl</w:t>
      </w:r>
      <w:r w:rsidR="008305C9" w:rsidRPr="00473F4E">
        <w:rPr>
          <w:rFonts w:cs="Times New Roman"/>
          <w:szCs w:val="24"/>
        </w:rPr>
        <w:t>ais</w:t>
      </w:r>
      <w:r w:rsidR="00780A8F" w:rsidRPr="00473F4E">
        <w:rPr>
          <w:rFonts w:cs="Times New Roman"/>
          <w:szCs w:val="24"/>
        </w:rPr>
        <w:t xml:space="preserve"> dzīvoklis tek izīrēts personai, kura ir trūcīga vai maznodrošināta un kura vienlaikus pieder pie tādas personu kategorijas, kuras materiālais stāvoklis neuzlabosies tādā apmērā, lai šī persona varētu paša spēkiem nodrošināt mājokļa vajadzības, piemēram, atsevišķa </w:t>
      </w:r>
      <w:r w:rsidR="00780A8F" w:rsidRPr="00473F4E">
        <w:rPr>
          <w:rFonts w:cs="Times New Roman"/>
          <w:szCs w:val="24"/>
        </w:rPr>
        <w:lastRenderedPageBreak/>
        <w:t xml:space="preserve">persona vai ar 1. vai 2. grupas invaliditāti vai ģimene, kur visas personas ir ar 1. vai 2. grupas invaliditāti. Būtiskākā sociālajā dzīvokļa atšķirība no pašvaldības izīrētā dzīvokļa ir tā, ka </w:t>
      </w:r>
      <w:r w:rsidR="00780A8F" w:rsidRPr="00473F4E">
        <w:rPr>
          <w:rFonts w:cs="Times New Roman"/>
          <w:bCs/>
          <w:szCs w:val="24"/>
        </w:rPr>
        <w:t>sociālā dzīvokļa īres maksa ir zemāka par īres maksu, kas noteikta attiecīgās kategorijas pašvaldības īpašumā esošiem vai tās nomātiem dzīvokļiem, kā arī ar sociālā dzīvokļa lietošanu saistītos maksājumus daļēji vai pilnībā sedz pašvaldība. Bez tam</w:t>
      </w:r>
      <w:r w:rsidR="002A2802" w:rsidRPr="00473F4E">
        <w:rPr>
          <w:rFonts w:cs="Times New Roman"/>
          <w:bCs/>
          <w:szCs w:val="24"/>
        </w:rPr>
        <w:t xml:space="preserve"> sociālais dzīvoklis var nepiederēt pašvaldībai, bet gan personai kura tur dzīvo, ja </w:t>
      </w:r>
      <w:r w:rsidR="002A2802" w:rsidRPr="00473F4E">
        <w:rPr>
          <w:bCs/>
          <w:szCs w:val="24"/>
        </w:rPr>
        <w:t xml:space="preserve">šai dzīvojamai telpai pašvaldība ir noteikusi sociālā dzīvokļa statusu. Līdz ar to ir secināms, ka sociālo dzīvokļu izīrēšanas </w:t>
      </w:r>
      <w:r w:rsidR="007B2BF7" w:rsidRPr="00473F4E">
        <w:rPr>
          <w:bCs/>
          <w:szCs w:val="24"/>
        </w:rPr>
        <w:t xml:space="preserve">(sociālā dzīvokļa statusa noteikšanas) </w:t>
      </w:r>
      <w:r w:rsidR="002A2802" w:rsidRPr="00473F4E">
        <w:rPr>
          <w:bCs/>
          <w:szCs w:val="24"/>
        </w:rPr>
        <w:t>mērķis ir nodrošināt</w:t>
      </w:r>
      <w:r w:rsidR="007B2BF7" w:rsidRPr="00473F4E">
        <w:rPr>
          <w:bCs/>
          <w:szCs w:val="24"/>
        </w:rPr>
        <w:t>, lai tiktu samazināta tā izdevumu daļa, kuru trūcīgas vai maznodrošinātas personas novirza izdevumiem par mājokli un tādējādi arī nepieļaut</w:t>
      </w:r>
      <w:r w:rsidR="00496177" w:rsidRPr="00473F4E">
        <w:rPr>
          <w:bCs/>
          <w:szCs w:val="24"/>
        </w:rPr>
        <w:t>u</w:t>
      </w:r>
      <w:r w:rsidR="007B2BF7" w:rsidRPr="00473F4E">
        <w:rPr>
          <w:bCs/>
          <w:szCs w:val="24"/>
        </w:rPr>
        <w:t xml:space="preserve"> situāciju, ka šīs personas varētu tikt izliktas no mājokļa parādu par mājokli dēļ.</w:t>
      </w:r>
      <w:r w:rsidR="00FE382E" w:rsidRPr="00473F4E">
        <w:rPr>
          <w:bCs/>
          <w:noProof/>
          <w:szCs w:val="24"/>
        </w:rPr>
        <w:t xml:space="preserve"> </w:t>
      </w:r>
    </w:p>
    <w:p w14:paraId="5A24A3F2" w14:textId="7788CC1E" w:rsidR="001D1F71" w:rsidRPr="00473F4E" w:rsidRDefault="001D1F71" w:rsidP="00756AB8">
      <w:pPr>
        <w:tabs>
          <w:tab w:val="left" w:pos="993"/>
        </w:tabs>
        <w:ind w:firstLine="459"/>
        <w:rPr>
          <w:bCs/>
          <w:sz w:val="22"/>
        </w:rPr>
      </w:pPr>
    </w:p>
    <w:p w14:paraId="3281C4B8" w14:textId="502D96E0" w:rsidR="00753003" w:rsidRPr="00473F4E" w:rsidRDefault="009027AD" w:rsidP="005C77BD">
      <w:pPr>
        <w:tabs>
          <w:tab w:val="left" w:pos="0"/>
        </w:tabs>
        <w:ind w:firstLine="0"/>
        <w:rPr>
          <w:rFonts w:ascii="Arial" w:hAnsi="Arial" w:cs="Arial"/>
          <w:color w:val="414142"/>
          <w:sz w:val="20"/>
          <w:szCs w:val="20"/>
        </w:rPr>
      </w:pPr>
      <w:r w:rsidRPr="00473F4E">
        <w:rPr>
          <w:bCs/>
          <w:noProof/>
          <w:sz w:val="22"/>
        </w:rPr>
        <w:drawing>
          <wp:inline distT="0" distB="0" distL="0" distR="0" wp14:anchorId="5C11E68E" wp14:editId="7F499CFB">
            <wp:extent cx="5059045" cy="1495851"/>
            <wp:effectExtent l="0" t="0" r="8255" b="9525"/>
            <wp:docPr id="47" name="Diagram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r w:rsidR="00475799" w:rsidRPr="00473F4E">
        <w:rPr>
          <w:rFonts w:ascii="Arial" w:hAnsi="Arial" w:cs="Arial"/>
          <w:color w:val="414142"/>
          <w:sz w:val="20"/>
          <w:szCs w:val="20"/>
        </w:rPr>
        <w:t xml:space="preserve"> </w:t>
      </w:r>
    </w:p>
    <w:p w14:paraId="2FEE6D3B" w14:textId="77777777" w:rsidR="00E307BB" w:rsidRPr="00473F4E" w:rsidRDefault="00E307BB" w:rsidP="00756AB8">
      <w:pPr>
        <w:spacing w:before="60"/>
        <w:rPr>
          <w:rFonts w:cs="Times New Roman"/>
          <w:szCs w:val="24"/>
        </w:rPr>
      </w:pPr>
      <w:r w:rsidRPr="00473F4E">
        <w:rPr>
          <w:rFonts w:cs="Times New Roman"/>
          <w:szCs w:val="24"/>
        </w:rPr>
        <w:t>2014. – 2019.gadā ir ievērojami palielinājies pašvaldības nodrošināto patversmju un naktspatversmju pakalpojumu saņēmēju skaits, proti, no 5,4 tūkst. līdz 6,9 tūkst. saņēmēju</w:t>
      </w:r>
      <w:r w:rsidRPr="00473F4E">
        <w:rPr>
          <w:rStyle w:val="FootnoteReference"/>
          <w:rFonts w:cs="Times New Roman"/>
          <w:szCs w:val="24"/>
        </w:rPr>
        <w:footnoteReference w:id="23"/>
      </w:r>
      <w:r w:rsidRPr="00473F4E">
        <w:rPr>
          <w:rFonts w:cs="Times New Roman"/>
          <w:szCs w:val="24"/>
        </w:rPr>
        <w:t>. Galvenā patversmju un naktspatversmju pakalpojumu saņēmēju grupa – bezpajumtnieki – ir pilngadīgas personas bez ģimenes. Aplūkotajā laika periodā 82% līdz 83% no šīs grupas veidoja vīrieši</w:t>
      </w:r>
      <w:r w:rsidRPr="00473F4E">
        <w:rPr>
          <w:rStyle w:val="FootnoteReference"/>
          <w:rFonts w:cs="Times New Roman"/>
          <w:szCs w:val="24"/>
        </w:rPr>
        <w:footnoteReference w:id="24"/>
      </w:r>
      <w:r w:rsidRPr="00473F4E">
        <w:rPr>
          <w:rFonts w:cs="Times New Roman"/>
          <w:szCs w:val="24"/>
        </w:rPr>
        <w:t xml:space="preserve">.  </w:t>
      </w:r>
    </w:p>
    <w:p w14:paraId="68E13D3C" w14:textId="7B91A1A9" w:rsidR="00E307BB" w:rsidRPr="00473F4E" w:rsidRDefault="00E307BB" w:rsidP="00E307BB">
      <w:pPr>
        <w:ind w:right="23" w:firstLine="540"/>
        <w:rPr>
          <w:bCs/>
          <w:szCs w:val="24"/>
        </w:rPr>
      </w:pPr>
      <w:r w:rsidRPr="00473F4E">
        <w:rPr>
          <w:rFonts w:cs="Times New Roman"/>
          <w:szCs w:val="24"/>
        </w:rPr>
        <w:t xml:space="preserve">Sociālo problēmu identificēšanas un risināšanas procesā, secināts, ka </w:t>
      </w:r>
      <w:r w:rsidRPr="00473F4E">
        <w:rPr>
          <w:rFonts w:cs="Times New Roman"/>
          <w:bCs/>
          <w:szCs w:val="24"/>
        </w:rPr>
        <w:t xml:space="preserve">bezpajumtniekiem aktuālākā problēma ir </w:t>
      </w:r>
      <w:r w:rsidRPr="00473F4E">
        <w:rPr>
          <w:bCs/>
          <w:szCs w:val="24"/>
        </w:rPr>
        <w:t>mājokļa problēma (97%). Sociālie darbinieki palīdz personām risināt dzīvesvietas jautājumu, izmatojot dzīvokļu īres tirgus piedāvājumu. Savukārt 3% patversmes un naktspatversmes klientu, kuriem netika identificēta mājokļa problēma, saņem patversmes/naktspatversmes pakalpojumu, jo klients ir nonācis krīzes situācijā, piemēram, ir saskarsmes problēmas ar radiniekiem, mājoklis nav piemērots dzīvošanai ziemas periodā.</w:t>
      </w:r>
      <w:r w:rsidRPr="00473F4E">
        <w:rPr>
          <w:rStyle w:val="FootnoteReference"/>
          <w:rFonts w:cs="Times New Roman"/>
          <w:bCs/>
          <w:szCs w:val="24"/>
        </w:rPr>
        <w:footnoteReference w:id="25"/>
      </w:r>
    </w:p>
    <w:p w14:paraId="1CF3BDCB" w14:textId="184175CC" w:rsidR="00A45866" w:rsidRPr="00473F4E" w:rsidRDefault="00A45866" w:rsidP="00BA1394">
      <w:pPr>
        <w:keepNext/>
        <w:spacing w:before="120" w:after="120"/>
        <w:ind w:right="23" w:firstLine="539"/>
        <w:rPr>
          <w:rFonts w:cs="Times New Roman"/>
          <w:bCs/>
          <w:szCs w:val="24"/>
          <w:u w:val="single"/>
        </w:rPr>
      </w:pPr>
      <w:r w:rsidRPr="00473F4E">
        <w:rPr>
          <w:bCs/>
          <w:szCs w:val="24"/>
          <w:u w:val="single"/>
        </w:rPr>
        <w:t>Mājoklis kā sociālais pakalpojums</w:t>
      </w:r>
    </w:p>
    <w:p w14:paraId="4A59B8A5" w14:textId="77777777" w:rsidR="002826A3" w:rsidRPr="00473F4E" w:rsidRDefault="002826A3" w:rsidP="002826A3">
      <w:pPr>
        <w:autoSpaceDE w:val="0"/>
        <w:autoSpaceDN w:val="0"/>
        <w:adjustRightInd w:val="0"/>
        <w:ind w:firstLine="360"/>
        <w:rPr>
          <w:rFonts w:cs="Times New Roman"/>
          <w:szCs w:val="24"/>
        </w:rPr>
      </w:pPr>
      <w:r w:rsidRPr="00473F4E">
        <w:rPr>
          <w:rFonts w:cs="Times New Roman"/>
          <w:szCs w:val="24"/>
        </w:rPr>
        <w:t xml:space="preserve">Sociālo pakalpojumu un sociālās palīdzības likumā noteiktie sociālās aprūpes, sociālās rehabilitācijas un sociālā darba pakalpojumi ( turpmāk šajā nodaļā visi kopā -sociālie pakalpojumi) iedzīvotājiem tiek sniegti pamatojoties uz speciālistu veiktu personas individuālo vajadzību un resursu novērtējumu, nesaistot pakalpojumu saņemšanas tiesības vai saņemšanas vietu ar mājokļa veidu, kurā persona mitinās. Vienlaikus minētā likuma regulējums paredz arī tādus sociālās aprūpes un sociālās rehabilitācijas pakalpojumus, kur pakalpojuma saņēmēja izmitināšana vai nodrošināšana ar mājokli ir viens no pakalpojumā ietilpstošajiem pasākumiem, t.sk.: </w:t>
      </w:r>
    </w:p>
    <w:p w14:paraId="6F0D7E23" w14:textId="4A047360" w:rsidR="002826A3" w:rsidRPr="00473F4E" w:rsidRDefault="002826A3" w:rsidP="002826A3">
      <w:pPr>
        <w:numPr>
          <w:ilvl w:val="0"/>
          <w:numId w:val="17"/>
        </w:numPr>
        <w:autoSpaceDE w:val="0"/>
        <w:autoSpaceDN w:val="0"/>
        <w:adjustRightInd w:val="0"/>
        <w:rPr>
          <w:rFonts w:cs="Times New Roman"/>
          <w:szCs w:val="24"/>
        </w:rPr>
      </w:pPr>
      <w:r w:rsidRPr="00473F4E">
        <w:rPr>
          <w:rFonts w:cs="Times New Roman"/>
          <w:szCs w:val="24"/>
        </w:rPr>
        <w:lastRenderedPageBreak/>
        <w:t>personām ar GRT, kurām ir objektīvas grūtības dzīvot patstāvīgi, bet nav nepieciešama atrašanās ilgstošas sociālās aprūpes institūcijā, ir nodrošināma dzīvesvieta grupu mājā (dzīvoklī)</w:t>
      </w:r>
      <w:r w:rsidR="002546AD" w:rsidRPr="00473F4E">
        <w:rPr>
          <w:rFonts w:cs="Times New Roman"/>
          <w:szCs w:val="24"/>
        </w:rPr>
        <w:t>;</w:t>
      </w:r>
      <w:r w:rsidRPr="00473F4E">
        <w:rPr>
          <w:rFonts w:cs="Times New Roman"/>
          <w:szCs w:val="24"/>
        </w:rPr>
        <w:t xml:space="preserve"> </w:t>
      </w:r>
    </w:p>
    <w:p w14:paraId="73ACE9A4" w14:textId="71D5A1AB" w:rsidR="002826A3" w:rsidRPr="00473F4E" w:rsidRDefault="002826A3" w:rsidP="002826A3">
      <w:pPr>
        <w:numPr>
          <w:ilvl w:val="0"/>
          <w:numId w:val="17"/>
        </w:numPr>
        <w:autoSpaceDE w:val="0"/>
        <w:autoSpaceDN w:val="0"/>
        <w:adjustRightInd w:val="0"/>
        <w:rPr>
          <w:rFonts w:cs="Times New Roman"/>
          <w:szCs w:val="24"/>
        </w:rPr>
      </w:pPr>
      <w:r w:rsidRPr="00473F4E">
        <w:rPr>
          <w:rFonts w:cs="Times New Roman"/>
          <w:szCs w:val="24"/>
        </w:rPr>
        <w:t>personām ar smagiem funkcionāliem traucējumiem nodrošināma iespēja dzīvot servisa dzīvoklī, nodrošinot neatkarīgas dzīves iespējas un palielinot šīs personas sociālās funkcionēšanas un pašaprūpes spējas</w:t>
      </w:r>
      <w:r w:rsidR="002546AD" w:rsidRPr="00473F4E">
        <w:rPr>
          <w:rFonts w:cs="Times New Roman"/>
          <w:szCs w:val="24"/>
        </w:rPr>
        <w:t>;</w:t>
      </w:r>
    </w:p>
    <w:p w14:paraId="4B8C2C31" w14:textId="6A64D2C6" w:rsidR="002826A3" w:rsidRPr="00473F4E" w:rsidRDefault="002826A3" w:rsidP="002826A3">
      <w:pPr>
        <w:numPr>
          <w:ilvl w:val="0"/>
          <w:numId w:val="17"/>
        </w:numPr>
        <w:autoSpaceDE w:val="0"/>
        <w:autoSpaceDN w:val="0"/>
        <w:adjustRightInd w:val="0"/>
        <w:rPr>
          <w:rFonts w:cs="Times New Roman"/>
          <w:szCs w:val="24"/>
        </w:rPr>
      </w:pPr>
      <w:r w:rsidRPr="00473F4E">
        <w:rPr>
          <w:rFonts w:cs="Times New Roman"/>
          <w:szCs w:val="24"/>
        </w:rPr>
        <w:t>bezpajumtniekiem jeb personām bez noteiktas dzīves vietas ir iespēja saņemt patversmes un nakts patversmes pakalpojumus, saņemot īslaicīgas uzturēšanās iespējas, uzturu, personiskās higiēnas iespējas un sociālā darba speciālistu pakalpojumus</w:t>
      </w:r>
      <w:r w:rsidR="002546AD" w:rsidRPr="00473F4E">
        <w:rPr>
          <w:rFonts w:cs="Times New Roman"/>
          <w:szCs w:val="24"/>
        </w:rPr>
        <w:t>;</w:t>
      </w:r>
    </w:p>
    <w:p w14:paraId="5DF63B9C" w14:textId="335E7B69" w:rsidR="002826A3" w:rsidRPr="00473F4E" w:rsidRDefault="002826A3" w:rsidP="002826A3">
      <w:pPr>
        <w:numPr>
          <w:ilvl w:val="0"/>
          <w:numId w:val="17"/>
        </w:numPr>
        <w:autoSpaceDE w:val="0"/>
        <w:autoSpaceDN w:val="0"/>
        <w:adjustRightInd w:val="0"/>
        <w:rPr>
          <w:rFonts w:cs="Times New Roman"/>
          <w:szCs w:val="24"/>
        </w:rPr>
      </w:pPr>
      <w:r w:rsidRPr="00473F4E">
        <w:rPr>
          <w:rFonts w:cs="Times New Roman"/>
          <w:szCs w:val="24"/>
        </w:rPr>
        <w:t xml:space="preserve">personām, kas nonākušas krīzes situācijā, ir iespēja mitināties krīzes centrā un saņemt centra speciālistu </w:t>
      </w:r>
      <w:proofErr w:type="spellStart"/>
      <w:r w:rsidRPr="00473F4E">
        <w:rPr>
          <w:rFonts w:cs="Times New Roman"/>
          <w:szCs w:val="24"/>
        </w:rPr>
        <w:t>psihosociālo</w:t>
      </w:r>
      <w:proofErr w:type="spellEnd"/>
      <w:r w:rsidRPr="00473F4E">
        <w:rPr>
          <w:rFonts w:cs="Times New Roman"/>
          <w:szCs w:val="24"/>
        </w:rPr>
        <w:t xml:space="preserve"> atbalstu, kamēr tiek meklēts risinājums (likuma 1.pants).</w:t>
      </w:r>
    </w:p>
    <w:p w14:paraId="4ED4A284" w14:textId="2865A1A0" w:rsidR="00A45866" w:rsidRPr="00473F4E" w:rsidRDefault="00A45866" w:rsidP="00A45866">
      <w:pPr>
        <w:rPr>
          <w:rFonts w:cs="Times New Roman"/>
          <w:szCs w:val="24"/>
        </w:rPr>
      </w:pPr>
      <w:r w:rsidRPr="00473F4E">
        <w:rPr>
          <w:rFonts w:eastAsia="Calibri" w:cs="Times New Roman"/>
          <w:szCs w:val="24"/>
          <w:shd w:val="clear" w:color="auto" w:fill="FFFFFF"/>
        </w:rPr>
        <w:t xml:space="preserve">Cenas un kvalitātes ziņā atbilstošu </w:t>
      </w:r>
      <w:r w:rsidRPr="00473F4E">
        <w:rPr>
          <w:rFonts w:eastAsia="Calibri" w:cs="Times New Roman"/>
          <w:bCs/>
          <w:szCs w:val="24"/>
          <w:shd w:val="clear" w:color="auto" w:fill="FFFFFF"/>
        </w:rPr>
        <w:t>mājokļu pieejamība</w:t>
      </w:r>
      <w:r w:rsidRPr="00473F4E">
        <w:rPr>
          <w:rFonts w:eastAsia="Calibri" w:cs="Times New Roman"/>
          <w:b/>
          <w:szCs w:val="24"/>
          <w:shd w:val="clear" w:color="auto" w:fill="FFFFFF"/>
        </w:rPr>
        <w:t xml:space="preserve"> </w:t>
      </w:r>
      <w:r w:rsidRPr="00473F4E">
        <w:rPr>
          <w:rFonts w:eastAsia="Calibri" w:cs="Times New Roman"/>
          <w:szCs w:val="24"/>
          <w:shd w:val="clear" w:color="auto" w:fill="FFFFFF"/>
        </w:rPr>
        <w:t xml:space="preserve">attiecīgajā pašvaldībā ir viens no priekšnosacījumiem veiksmīgam </w:t>
      </w:r>
      <w:proofErr w:type="spellStart"/>
      <w:r w:rsidRPr="00473F4E">
        <w:rPr>
          <w:rFonts w:eastAsia="Calibri" w:cs="Times New Roman"/>
          <w:szCs w:val="24"/>
          <w:shd w:val="clear" w:color="auto" w:fill="FFFFFF"/>
        </w:rPr>
        <w:t>deinstitucionalizācijas</w:t>
      </w:r>
      <w:proofErr w:type="spellEnd"/>
      <w:r w:rsidRPr="00473F4E">
        <w:rPr>
          <w:rFonts w:eastAsia="Calibri" w:cs="Times New Roman"/>
          <w:szCs w:val="24"/>
          <w:shd w:val="clear" w:color="auto" w:fill="FFFFFF"/>
        </w:rPr>
        <w:t xml:space="preserve"> procesam, novēršot personu ar smagiem un ļoti smagiem garīga rakstura traucējumiem (turpmāk - GRT) vai bērnu ar funkcionāliem traucējumiem nonākšanu ilgstošas sociālās aprūpes un sociālās rehabilitācijas institūcijās (turpmāk – ilgstošas sociālās aprūpes institūcijas). </w:t>
      </w:r>
      <w:r w:rsidRPr="00473F4E">
        <w:rPr>
          <w:rFonts w:cs="Times New Roman"/>
          <w:szCs w:val="24"/>
        </w:rPr>
        <w:t xml:space="preserve">Ikvienam bārenim vai bez vecāku gādības </w:t>
      </w:r>
      <w:proofErr w:type="spellStart"/>
      <w:r w:rsidRPr="00473F4E">
        <w:rPr>
          <w:rFonts w:cs="Times New Roman"/>
          <w:szCs w:val="24"/>
        </w:rPr>
        <w:t>palikušama</w:t>
      </w:r>
      <w:proofErr w:type="spellEnd"/>
      <w:r w:rsidRPr="00473F4E">
        <w:rPr>
          <w:rFonts w:cs="Times New Roman"/>
          <w:szCs w:val="24"/>
        </w:rPr>
        <w:t xml:space="preserve"> bērnam, uzsākot patstāvīgu dzīvi pēc </w:t>
      </w:r>
      <w:proofErr w:type="spellStart"/>
      <w:r w:rsidRPr="00473F4E">
        <w:rPr>
          <w:rFonts w:cs="Times New Roman"/>
          <w:szCs w:val="24"/>
        </w:rPr>
        <w:t>ārpusģimenes</w:t>
      </w:r>
      <w:proofErr w:type="spellEnd"/>
      <w:r w:rsidRPr="00473F4E">
        <w:rPr>
          <w:rFonts w:cs="Times New Roman"/>
          <w:szCs w:val="24"/>
        </w:rPr>
        <w:t xml:space="preserve"> aprūpes, ir svarīgi saņemt pienācīgu palīdzību mājokļa jautājuma risināšanā. Saskaņā ar likumu “Par palīdzību dzīvokļa jautājumu risināšanā”</w:t>
      </w:r>
      <w:r w:rsidRPr="00473F4E">
        <w:rPr>
          <w:rStyle w:val="FootnoteReference"/>
          <w:rFonts w:cs="Times New Roman"/>
          <w:szCs w:val="24"/>
        </w:rPr>
        <w:footnoteReference w:id="26"/>
      </w:r>
      <w:r w:rsidRPr="00473F4E">
        <w:rPr>
          <w:rFonts w:cs="Times New Roman"/>
          <w:szCs w:val="24"/>
        </w:rPr>
        <w:t xml:space="preserve"> šo palīdzību sniedz pašvaldība, kuras bāriņtiesa lēmusi par </w:t>
      </w:r>
      <w:proofErr w:type="spellStart"/>
      <w:r w:rsidRPr="00473F4E">
        <w:rPr>
          <w:rFonts w:cs="Times New Roman"/>
          <w:szCs w:val="24"/>
        </w:rPr>
        <w:t>ārpusģimenes</w:t>
      </w:r>
      <w:proofErr w:type="spellEnd"/>
      <w:r w:rsidRPr="00473F4E">
        <w:rPr>
          <w:rFonts w:cs="Times New Roman"/>
          <w:szCs w:val="24"/>
        </w:rPr>
        <w:t xml:space="preserve"> aprūpes nodrošināšanu. Bārenim vai bez vecāku gādības palikušam </w:t>
      </w:r>
      <w:proofErr w:type="spellStart"/>
      <w:r w:rsidRPr="00473F4E">
        <w:rPr>
          <w:rFonts w:cs="Times New Roman"/>
          <w:szCs w:val="24"/>
        </w:rPr>
        <w:t>jaunietiem</w:t>
      </w:r>
      <w:proofErr w:type="spellEnd"/>
      <w:r w:rsidRPr="00473F4E">
        <w:rPr>
          <w:rFonts w:cs="Times New Roman"/>
          <w:szCs w:val="24"/>
        </w:rPr>
        <w:t xml:space="preserve"> ir tiesības izvēlēties īrēt pašvaldības piedāvāto dzīvojamo telpu vai saņemt dzīvokļa pabalstu par jebkuru īrētu mājokli Latvijas administratīvajā teritorijā. Latvijas Republikas </w:t>
      </w:r>
      <w:proofErr w:type="spellStart"/>
      <w:r w:rsidRPr="00473F4E">
        <w:rPr>
          <w:rFonts w:cs="Times New Roman"/>
          <w:szCs w:val="24"/>
        </w:rPr>
        <w:t>tiesībsargs</w:t>
      </w:r>
      <w:proofErr w:type="spellEnd"/>
      <w:r w:rsidRPr="00473F4E">
        <w:rPr>
          <w:rFonts w:cs="Times New Roman"/>
          <w:szCs w:val="24"/>
        </w:rPr>
        <w:t xml:space="preserve"> savā atzinumā pārbaudes lietā Nr.</w:t>
      </w:r>
      <w:r w:rsidRPr="00473F4E">
        <w:rPr>
          <w:rFonts w:eastAsia="Calibri" w:cs="Times New Roman"/>
          <w:szCs w:val="24"/>
        </w:rPr>
        <w:t xml:space="preserve"> </w:t>
      </w:r>
      <w:r w:rsidRPr="00473F4E">
        <w:rPr>
          <w:rFonts w:cs="Times New Roman"/>
          <w:szCs w:val="24"/>
        </w:rPr>
        <w:t xml:space="preserve">2018-35-23D norādīja, ka </w:t>
      </w:r>
      <w:r w:rsidRPr="00473F4E">
        <w:rPr>
          <w:rFonts w:cs="Times New Roman"/>
          <w:bCs/>
          <w:iCs/>
          <w:szCs w:val="24"/>
        </w:rPr>
        <w:t>saskaņā ar aptaujas rezultātiem par dzīvojamā fonda pieejamību pašvaldībās un spēju nodrošināt jaunieti</w:t>
      </w:r>
      <w:r w:rsidRPr="00473F4E">
        <w:rPr>
          <w:rFonts w:cs="Times New Roman"/>
          <w:kern w:val="3"/>
          <w:szCs w:val="24"/>
        </w:rPr>
        <w:t xml:space="preserve"> </w:t>
      </w:r>
      <w:r w:rsidRPr="00473F4E">
        <w:rPr>
          <w:rFonts w:cs="Times New Roman"/>
          <w:bCs/>
          <w:iCs/>
          <w:szCs w:val="24"/>
        </w:rPr>
        <w:t xml:space="preserve">ar mājokli uzreiz pēc </w:t>
      </w:r>
      <w:proofErr w:type="spellStart"/>
      <w:r w:rsidRPr="00473F4E">
        <w:rPr>
          <w:rFonts w:cs="Times New Roman"/>
          <w:bCs/>
          <w:iCs/>
          <w:szCs w:val="24"/>
        </w:rPr>
        <w:t>ārpusģimenes</w:t>
      </w:r>
      <w:proofErr w:type="spellEnd"/>
      <w:r w:rsidRPr="00473F4E">
        <w:rPr>
          <w:rFonts w:cs="Times New Roman"/>
          <w:bCs/>
          <w:iCs/>
          <w:szCs w:val="24"/>
        </w:rPr>
        <w:t xml:space="preserve"> aprūpes beigšanās</w:t>
      </w:r>
      <w:r w:rsidRPr="00473F4E">
        <w:rPr>
          <w:rFonts w:cs="Times New Roman"/>
          <w:szCs w:val="24"/>
        </w:rPr>
        <w:t xml:space="preserve"> </w:t>
      </w:r>
      <w:proofErr w:type="spellStart"/>
      <w:r w:rsidRPr="00473F4E">
        <w:rPr>
          <w:rFonts w:cs="Times New Roman"/>
          <w:szCs w:val="24"/>
        </w:rPr>
        <w:t>zīvojamais</w:t>
      </w:r>
      <w:proofErr w:type="spellEnd"/>
      <w:r w:rsidRPr="00473F4E">
        <w:rPr>
          <w:rFonts w:cs="Times New Roman"/>
          <w:szCs w:val="24"/>
        </w:rPr>
        <w:t xml:space="preserve"> fonds ir pietiekams tikai 75 pašvaldībās (63%) un tās spēja nodrošināt jaunieti ar mājokli uzreiz pēc </w:t>
      </w:r>
      <w:proofErr w:type="spellStart"/>
      <w:r w:rsidRPr="00473F4E">
        <w:rPr>
          <w:rFonts w:cs="Times New Roman"/>
          <w:szCs w:val="24"/>
        </w:rPr>
        <w:t>ārpusģimenes</w:t>
      </w:r>
      <w:proofErr w:type="spellEnd"/>
      <w:r w:rsidRPr="00473F4E">
        <w:rPr>
          <w:rFonts w:cs="Times New Roman"/>
          <w:szCs w:val="24"/>
        </w:rPr>
        <w:t xml:space="preserve"> aprūpes beigām. 39 pašvaldības norādīja, ka tas nav pietiekams, bet vēl piecās pašvaldībās dzīvojamā fonda pieejamība ir mainīga un atkarīga no pieprasījuma. </w:t>
      </w:r>
    </w:p>
    <w:p w14:paraId="4E6B8B01" w14:textId="77777777" w:rsidR="00A45866" w:rsidRPr="00473F4E" w:rsidRDefault="00A45866" w:rsidP="00A45866">
      <w:pPr>
        <w:rPr>
          <w:rFonts w:cs="Times New Roman"/>
          <w:szCs w:val="24"/>
        </w:rPr>
      </w:pPr>
      <w:r w:rsidRPr="00473F4E">
        <w:rPr>
          <w:rFonts w:cs="Times New Roman"/>
          <w:szCs w:val="24"/>
        </w:rPr>
        <w:t xml:space="preserve">Personām ar GRT, kas bieži kombinējas arī ar fiziska rakstura funkcionēšanas ierobežojumiem, lai nodrošinātu relatīvi patstāvīgu dzīvi ārpus ilgstošas sociālās aprūpes institūcijas, ir būtisks ne tikai izmaksu ziņā pieejams un pielāgots mājoklis, bet arī iespēja saņemt materiālu atbalstu (pašvaldības sociālās palīdzības pabalstus) un viņa funkcionālajam stāvoklim atbilstošus sabiedrībā balstītus sociālos pakalpojumus dzīvesvietā. Šai personu grupai viņu funkcionālo ierobežojumu dēļ šobrīd pašvaldībās vispiemērotākā ir dzīve grupu mājā (dzīvoklī). Grupu mājā (dzīvoklī) personai pakalpojuma ietvaros, papildus izmitināšanai, tiek piedāvāts arī individuāls atbalsts sociālo problēmu risināšanā un, nepieciešamības gadījumā, arī sociālā aprūpe. Personām ar GRT, kuras pārceļas uz dzīvi grupu mājā (dzīvoklī) no ilgstošas sociālās aprūpes institūcijas, uzturēšanās maksa tiek daļēji segta no valsts budžeta. Laika posmā no 2015.gada līdz 2019.gadam no šādām ilgstošas sociālās aprūpes institūcijām uz dzīvi grupu mājā (dzīvoklī) gadā laikā pārcēlušos personu skaits ir pieaudzis no 5 līdz 18 personām gadā. Diemžēl, saskaņā ar pašu grupu māju (dzīvokļu) sniegto informāciju, dažādu iemeslu dēļ kopējais grupu mājā (dzīvoklī) dzīvojošo personu ar GRT šajā pašā </w:t>
      </w:r>
      <w:r w:rsidRPr="00473F4E">
        <w:rPr>
          <w:rFonts w:cs="Times New Roman"/>
          <w:szCs w:val="24"/>
        </w:rPr>
        <w:lastRenderedPageBreak/>
        <w:t>laika posmā sarucis no 97 līdz 73 personām. Savukārt pašvaldības 2019.gadā par saviem līdzekļiem grupu mājas pakalpojumu nodrošināja 233 personām</w:t>
      </w:r>
      <w:r w:rsidRPr="00473F4E">
        <w:rPr>
          <w:rStyle w:val="FootnoteReference"/>
          <w:rFonts w:cs="Times New Roman"/>
          <w:szCs w:val="24"/>
        </w:rPr>
        <w:footnoteReference w:id="27"/>
      </w:r>
      <w:r w:rsidRPr="00473F4E">
        <w:rPr>
          <w:rFonts w:cs="Times New Roman"/>
          <w:szCs w:val="24"/>
        </w:rPr>
        <w:t xml:space="preserve">. </w:t>
      </w:r>
    </w:p>
    <w:p w14:paraId="0EC0722B" w14:textId="77777777" w:rsidR="00A45866" w:rsidRPr="00473F4E" w:rsidRDefault="00A45866" w:rsidP="00A45866">
      <w:pPr>
        <w:rPr>
          <w:rFonts w:cs="Times New Roman"/>
          <w:szCs w:val="24"/>
        </w:rPr>
      </w:pPr>
      <w:r w:rsidRPr="00473F4E">
        <w:rPr>
          <w:rFonts w:cs="Times New Roman"/>
          <w:szCs w:val="24"/>
        </w:rPr>
        <w:t>Līdz ar ERAF ieguldījumiem grupu māju (dzīvokļu) infrastruktūras attīstībā pašvaldībās tiks nodrošināts lielāks klientu vietu skaits. ERAF DI projektos līdz 2022. gada beigām cilvēkiem ar GRT plānots izveidot 150 sociālo pakalpojumu sniegšanas vietas, kas dos iespēju saņemt pakalpojumus vairāk nekā diviem tūkstošiem cilvēku ar GRT, t.sk. tiks izveidotas 53 grupu mājas (dzīvokļi) ar 626 vietām</w:t>
      </w:r>
      <w:r w:rsidRPr="00473F4E">
        <w:rPr>
          <w:rStyle w:val="FootnoteReference"/>
          <w:rFonts w:cs="Times New Roman"/>
          <w:szCs w:val="24"/>
        </w:rPr>
        <w:footnoteReference w:id="28"/>
      </w:r>
      <w:r w:rsidRPr="00473F4E">
        <w:rPr>
          <w:rFonts w:cs="Times New Roman"/>
          <w:szCs w:val="24"/>
        </w:rPr>
        <w:t>.</w:t>
      </w:r>
    </w:p>
    <w:p w14:paraId="266DDBB0" w14:textId="203D8765" w:rsidR="00E307BB" w:rsidRPr="00473F4E" w:rsidRDefault="00A45866" w:rsidP="00A45866">
      <w:pPr>
        <w:rPr>
          <w:rFonts w:cs="Times New Roman"/>
          <w:szCs w:val="24"/>
        </w:rPr>
      </w:pPr>
      <w:r w:rsidRPr="00473F4E">
        <w:rPr>
          <w:rFonts w:cs="Times New Roman"/>
        </w:rPr>
        <w:t>Bēgļiem un personām ar alternatīvo statusu Sociālo pakalpojumu un sociālās palīdzības likumā</w:t>
      </w:r>
      <w:r w:rsidRPr="00473F4E">
        <w:rPr>
          <w:rStyle w:val="FootnoteReference"/>
          <w:rFonts w:cs="Times New Roman"/>
        </w:rPr>
        <w:footnoteReference w:id="29"/>
      </w:r>
      <w:r w:rsidRPr="00473F4E">
        <w:rPr>
          <w:rFonts w:cs="Times New Roman"/>
        </w:rPr>
        <w:t xml:space="preserve"> ir noteiktas tiesības izmantot krīzes centru, naktspatversmes un patversmes pakalpojumus, saņemt mājokļa pabalstu tādā kārtībā un apmērā, kāds noteikts attiecīgās pašvaldības iedzīvotājiem. Vienlaikus jānorāda, ka šīm personām ir problēmas atrast sev piemērotu mājokli un deklarēt savu dzīves vietu, kas, savukārt, ir pamatā būtiskiem ierobežojumiem īstenot tiesības pašvaldības obligāto sociālās palīdzības pabalstu saņemšanai vai palīdzības saņemšanai dzīvokļa jautājumu risināšanā</w:t>
      </w:r>
      <w:r w:rsidRPr="00473F4E">
        <w:rPr>
          <w:rStyle w:val="FootnoteReference"/>
          <w:rFonts w:cs="Times New Roman"/>
        </w:rPr>
        <w:footnoteReference w:id="30"/>
      </w:r>
      <w:r w:rsidRPr="00473F4E">
        <w:rPr>
          <w:rFonts w:cs="Times New Roman"/>
        </w:rPr>
        <w:t>.</w:t>
      </w:r>
      <w:r w:rsidR="00E307BB" w:rsidRPr="00473F4E">
        <w:rPr>
          <w:szCs w:val="20"/>
        </w:rPr>
        <w:t xml:space="preserve">Esošā situācija rāda, ka problēmas pilnvērtīgai palīdzības sniegšanai izīrējot pašvaldības mājokli sagādā ne tikai nepietiekamais palīdzībai pieejamais dzīvojamais fonds, bet arī </w:t>
      </w:r>
      <w:r w:rsidR="00E307BB" w:rsidRPr="00473F4E">
        <w:rPr>
          <w:rFonts w:cs="Times New Roman"/>
          <w:szCs w:val="24"/>
        </w:rPr>
        <w:t xml:space="preserve">likumā “Par palīdzību dzīvokļa jautājumu risināšanā” nepilnīgi noteiktās atbalsta saņēmēju grupas. Piemēram, šobrīd atbalstu izīrējot pašvaldības dzīvokli nevar saņemt trūcīgas vai maznodrošinātas personas, ja tām nav deklarētā dzīvesvieta, kā arī atbalstu nevar saņemt vardarbībā cietušas personas, personas, kas izstājas no ilgstošas sociālās aprūpes institūcijām u.c. </w:t>
      </w:r>
    </w:p>
    <w:p w14:paraId="3B4ED275" w14:textId="7E16585F" w:rsidR="003B3A70" w:rsidRPr="00473F4E" w:rsidRDefault="003B3A70" w:rsidP="003B3A70">
      <w:pPr>
        <w:rPr>
          <w:rFonts w:cs="Times New Roman"/>
          <w:szCs w:val="24"/>
        </w:rPr>
      </w:pPr>
      <w:r w:rsidRPr="00473F4E">
        <w:rPr>
          <w:rFonts w:cs="Times New Roman"/>
          <w:szCs w:val="24"/>
        </w:rPr>
        <w:t xml:space="preserve">Ņemot vērā minēto, nepieciešams paplašināt likumā “Par palīdzību dzīvokļa jautājumu risināšanā” noteiktās personu grupas, kas var pretendēt uz pašvaldības īres dzīvokli vai īstermiņa mājokļa palīdzību, </w:t>
      </w:r>
      <w:r w:rsidR="00BC0A31" w:rsidRPr="00473F4E">
        <w:rPr>
          <w:rFonts w:cs="Times New Roman"/>
          <w:szCs w:val="24"/>
        </w:rPr>
        <w:t xml:space="preserve">nepieciešams definēt laiku, cik ātri pašvaldībai nepieciešams sniegt palīdzību dažādām sabiedrības grupām, kā arī </w:t>
      </w:r>
      <w:r w:rsidRPr="00473F4E">
        <w:rPr>
          <w:rFonts w:cs="Times New Roman"/>
          <w:szCs w:val="24"/>
        </w:rPr>
        <w:t>nepieciešams izstrādāt mehānismu, kas nodrošina personām bez deklarētās dzīvesvietas iespēju pieteikties pašvaldības palīdzības saņemšanai mājokļa jautājumos.</w:t>
      </w:r>
    </w:p>
    <w:p w14:paraId="7380037B" w14:textId="59EC9C02" w:rsidR="003B3A70" w:rsidRPr="00473F4E" w:rsidRDefault="003B3A70" w:rsidP="00A45866">
      <w:pPr>
        <w:rPr>
          <w:rFonts w:cs="Times New Roman"/>
          <w:szCs w:val="24"/>
        </w:rPr>
      </w:pPr>
    </w:p>
    <w:p w14:paraId="41FDC946" w14:textId="77777777" w:rsidR="00A45866" w:rsidRPr="00473F4E" w:rsidRDefault="00A45866" w:rsidP="00A45866">
      <w:pPr>
        <w:pStyle w:val="Pamatteksts"/>
        <w:spacing w:before="120" w:after="120"/>
        <w:rPr>
          <w:u w:val="single"/>
        </w:rPr>
      </w:pPr>
      <w:r w:rsidRPr="00473F4E">
        <w:rPr>
          <w:u w:val="single"/>
        </w:rPr>
        <w:t>Prasības pašvaldības dzīvokļa kvalitātei un pieejamībai</w:t>
      </w:r>
    </w:p>
    <w:p w14:paraId="401F4AD0" w14:textId="77777777" w:rsidR="00A45866" w:rsidRPr="00473F4E" w:rsidRDefault="00A45866" w:rsidP="00A45866">
      <w:pPr>
        <w:rPr>
          <w:rFonts w:eastAsia="Times New Roman" w:cs="Times New Roman"/>
          <w:bCs/>
          <w:szCs w:val="24"/>
          <w:lang w:eastAsia="lv-LV"/>
        </w:rPr>
      </w:pPr>
      <w:r w:rsidRPr="00473F4E">
        <w:rPr>
          <w:rFonts w:eastAsia="Times New Roman" w:cs="Times New Roman"/>
          <w:bCs/>
          <w:szCs w:val="24"/>
          <w:lang w:eastAsia="lv-LV"/>
        </w:rPr>
        <w:t xml:space="preserve">Prasības mājokļa palīdzības sniegšanai definētas arī starptautiskos tiesību aktos, piemēram, tiesības uz pienācīgu mājokli ir nostiprinātas Pārskatītās Eiropas Sociālās hartas 31. pantā. Tas paredz, ka dalībvalstīm ir jāveic tādi pasākumi, lai pienācīgā līmenī veicinātu mājokļu pieejamību, novērstu un samazinātu </w:t>
      </w:r>
      <w:proofErr w:type="spellStart"/>
      <w:r w:rsidRPr="00473F4E">
        <w:rPr>
          <w:rFonts w:eastAsia="Times New Roman" w:cs="Times New Roman"/>
          <w:bCs/>
          <w:szCs w:val="24"/>
          <w:lang w:eastAsia="lv-LV"/>
        </w:rPr>
        <w:t>bezpajumtniecību</w:t>
      </w:r>
      <w:proofErr w:type="spellEnd"/>
      <w:r w:rsidRPr="00473F4E">
        <w:rPr>
          <w:rFonts w:eastAsia="Times New Roman" w:cs="Times New Roman"/>
          <w:bCs/>
          <w:szCs w:val="24"/>
          <w:lang w:eastAsia="lv-LV"/>
        </w:rPr>
        <w:t>, un padarītu mājokļu cenu pieejamu tiem, kuriem nav pietiekamu līdzekļu .</w:t>
      </w:r>
    </w:p>
    <w:p w14:paraId="0B85D2E0" w14:textId="77777777" w:rsidR="00A45866" w:rsidRPr="00473F4E" w:rsidRDefault="00A45866" w:rsidP="00A45866">
      <w:pPr>
        <w:pStyle w:val="ListParagraph"/>
        <w:ind w:left="0"/>
        <w:rPr>
          <w:rFonts w:cs="Times New Roman"/>
          <w:szCs w:val="24"/>
        </w:rPr>
      </w:pPr>
      <w:r w:rsidRPr="00473F4E">
        <w:rPr>
          <w:rFonts w:cs="Times New Roman"/>
          <w:szCs w:val="24"/>
        </w:rPr>
        <w:t xml:space="preserve">Hartas 31. panta 1.punkta ietvaros </w:t>
      </w:r>
      <w:r w:rsidRPr="00473F4E">
        <w:rPr>
          <w:rStyle w:val="shorttext"/>
          <w:rFonts w:cs="Times New Roman"/>
          <w:szCs w:val="24"/>
        </w:rPr>
        <w:t>Eiropas Sociālo tiesību komiteja</w:t>
      </w:r>
      <w:r w:rsidRPr="00473F4E">
        <w:rPr>
          <w:rFonts w:cs="Times New Roman"/>
          <w:szCs w:val="24"/>
        </w:rPr>
        <w:t xml:space="preserve"> pieprasa, lai dalībvalstis garantētu ikvienam tiesības uz mājokli un veicinātu atbilstoša mājokļa pieejamību. Valstīm ir jāveic pasākumi, kas nepieciešami tiesību uz mājokli efektīvai aizsardzībai. Jēdziens “atbilstošs mājoklis” ir jādefinē tiesību aktos. Latvijā tas ir noteikts likumā “Par palīdzību dzīvokļa jautājumu risināšanā” 16.panta trešajā daļā, definējot dzīvošanai derīgas telpas kritērijus. </w:t>
      </w:r>
    </w:p>
    <w:p w14:paraId="27F78F87" w14:textId="77777777" w:rsidR="00A45866" w:rsidRPr="00473F4E" w:rsidRDefault="00A45866" w:rsidP="00A45866">
      <w:pPr>
        <w:pStyle w:val="ListParagraph"/>
        <w:ind w:left="0"/>
        <w:rPr>
          <w:rFonts w:cs="Times New Roman"/>
          <w:szCs w:val="24"/>
        </w:rPr>
      </w:pPr>
      <w:r w:rsidRPr="00473F4E">
        <w:rPr>
          <w:rFonts w:cs="Times New Roman"/>
          <w:szCs w:val="24"/>
        </w:rPr>
        <w:t xml:space="preserve">Hartas izpratnē "pienācīgs mājoklis" ir mājoklis, kas ir drošs no sanitārās un veselības aizsardzības viedokļa, t.i., tajā ir jābūt nodrošinātiem pamatpakalpojumiem, piemēram, ūdenim, apkurei, atkritumu izvešanai, kanalizācijas sistēmai un elektrībai, </w:t>
      </w:r>
      <w:r w:rsidRPr="00473F4E">
        <w:rPr>
          <w:rFonts w:cs="Times New Roman"/>
          <w:szCs w:val="24"/>
        </w:rPr>
        <w:lastRenderedPageBreak/>
        <w:t xml:space="preserve">turklāt mājoklim ir jābūt arī drošam no tehniskā un ekspluatācijas viedokļa, ierobežojot mājokļa pārapdzīvotību, kā arī jābūt tiesiski aizsargātam. </w:t>
      </w:r>
    </w:p>
    <w:p w14:paraId="5F49F1B4" w14:textId="77777777" w:rsidR="00A45866" w:rsidRPr="00473F4E" w:rsidRDefault="00A45866" w:rsidP="00A45866">
      <w:pPr>
        <w:rPr>
          <w:szCs w:val="24"/>
        </w:rPr>
      </w:pPr>
      <w:r w:rsidRPr="00473F4E">
        <w:rPr>
          <w:rStyle w:val="shorttext"/>
          <w:rFonts w:cs="Times New Roman"/>
          <w:szCs w:val="24"/>
        </w:rPr>
        <w:t>Hartas 2015.gada secinājumos</w:t>
      </w:r>
      <w:r w:rsidRPr="00473F4E">
        <w:rPr>
          <w:rStyle w:val="FootnoteReference"/>
          <w:rFonts w:cs="Times New Roman"/>
          <w:szCs w:val="24"/>
        </w:rPr>
        <w:footnoteReference w:id="31"/>
      </w:r>
      <w:r w:rsidRPr="00473F4E">
        <w:rPr>
          <w:rStyle w:val="shorttext"/>
          <w:rFonts w:cs="Times New Roman"/>
          <w:szCs w:val="24"/>
        </w:rPr>
        <w:t xml:space="preserve">, atbilstoši Latvijas ziņojumā norādītajai informācijai, Eiropas Sociālo tiesību komiteja akcentējusi, ka </w:t>
      </w:r>
      <w:r w:rsidRPr="00473F4E">
        <w:rPr>
          <w:rFonts w:cs="Times New Roman"/>
          <w:szCs w:val="24"/>
        </w:rPr>
        <w:t>pienācīga (atbilstoša) mājokļa standarti</w:t>
      </w:r>
      <w:r w:rsidRPr="00473F4E">
        <w:rPr>
          <w:rStyle w:val="FootnoteReference"/>
          <w:rFonts w:cs="Times New Roman"/>
          <w:szCs w:val="24"/>
        </w:rPr>
        <w:footnoteReference w:id="32"/>
      </w:r>
      <w:r w:rsidRPr="00473F4E">
        <w:rPr>
          <w:rFonts w:cs="Times New Roman"/>
          <w:szCs w:val="24"/>
        </w:rPr>
        <w:t xml:space="preserve"> ir attiecināmi ne tikai uz jaunuzceltajām ēkām, bet arī jau uz esošo dzīvojamo fondu. Vienlaikus ir jānodrošina vienlīdzīga attieksme pret dažādām neaizsargātajām personu grupām, jo īpaši personām ar zemiem ienākumiem, bezdarbniekiem, nepilngadīgajiem, personām ar invaliditāti, tostarp garīgās veselības problēmām. </w:t>
      </w:r>
      <w:r w:rsidRPr="00473F4E">
        <w:rPr>
          <w:szCs w:val="24"/>
        </w:rPr>
        <w:t xml:space="preserve">Tā kā daļa pašvaldības palīdzības saņēmēju ir pensijas vecumā, infrastruktūras izveide, kas nodrošinātu aprūpes un citu pakalpojumu pieejamību (piem. speciālas telpas personālam, bibliotēka, veļas telpa, atpūtas telpa), būtu jāapsver veidojot jaunas sociālās un pašvaldības īres mājas. </w:t>
      </w:r>
    </w:p>
    <w:p w14:paraId="32CA610E" w14:textId="77777777" w:rsidR="00A45866" w:rsidRPr="00473F4E" w:rsidRDefault="00A45866" w:rsidP="00A45866">
      <w:pPr>
        <w:rPr>
          <w:szCs w:val="24"/>
        </w:rPr>
      </w:pPr>
      <w:r w:rsidRPr="00473F4E">
        <w:rPr>
          <w:rFonts w:eastAsia="Times New Roman" w:cs="Times New Roman"/>
          <w:bCs/>
          <w:noProof/>
          <w:color w:val="FFFFFF" w:themeColor="background1"/>
          <w:szCs w:val="24"/>
          <w:lang w:eastAsia="lv-LV"/>
        </w:rPr>
        <mc:AlternateContent>
          <mc:Choice Requires="wps">
            <w:drawing>
              <wp:anchor distT="45720" distB="45720" distL="114300" distR="114300" simplePos="0" relativeHeight="251658248" behindDoc="0" locked="0" layoutInCell="1" allowOverlap="1" wp14:anchorId="426B9546" wp14:editId="7A333A04">
                <wp:simplePos x="0" y="0"/>
                <wp:positionH relativeFrom="column">
                  <wp:posOffset>-38735</wp:posOffset>
                </wp:positionH>
                <wp:positionV relativeFrom="paragraph">
                  <wp:posOffset>611505</wp:posOffset>
                </wp:positionV>
                <wp:extent cx="5365750" cy="4079240"/>
                <wp:effectExtent l="0" t="0" r="25400" b="16510"/>
                <wp:wrapTopAndBottom/>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4079240"/>
                        </a:xfrm>
                        <a:prstGeom prst="rect">
                          <a:avLst/>
                        </a:prstGeom>
                        <a:solidFill>
                          <a:srgbClr val="00859B">
                            <a:alpha val="20000"/>
                          </a:srgbClr>
                        </a:solidFill>
                        <a:ln w="9525">
                          <a:solidFill>
                            <a:srgbClr val="00859B"/>
                          </a:solidFill>
                          <a:miter lim="800000"/>
                          <a:headEnd/>
                          <a:tailEnd/>
                        </a:ln>
                      </wps:spPr>
                      <wps:txbx>
                        <w:txbxContent>
                          <w:p w14:paraId="33F54431" w14:textId="3C0B87DA" w:rsidR="00372857" w:rsidRPr="00CD2127" w:rsidRDefault="00372857" w:rsidP="00CD2127">
                            <w:pPr>
                              <w:ind w:firstLine="0"/>
                              <w:jc w:val="right"/>
                              <w:rPr>
                                <w:rFonts w:asciiTheme="majorHAnsi" w:hAnsiTheme="majorHAnsi" w:cstheme="majorHAnsi"/>
                                <w:b/>
                                <w:bCs/>
                                <w:i/>
                                <w:iCs/>
                                <w:color w:val="00859B"/>
                                <w:sz w:val="20"/>
                                <w:szCs w:val="16"/>
                              </w:rPr>
                            </w:pPr>
                            <w:r w:rsidRPr="00CD2127">
                              <w:rPr>
                                <w:rFonts w:asciiTheme="majorHAnsi" w:hAnsiTheme="majorHAnsi" w:cstheme="majorHAnsi"/>
                                <w:b/>
                                <w:bCs/>
                                <w:i/>
                                <w:iCs/>
                                <w:color w:val="00859B"/>
                                <w:sz w:val="20"/>
                                <w:szCs w:val="16"/>
                              </w:rPr>
                              <w:t>Ielikums</w:t>
                            </w:r>
                          </w:p>
                          <w:p w14:paraId="5B133B31" w14:textId="39CBD6D4" w:rsidR="00372857" w:rsidRDefault="00372857" w:rsidP="00A45866">
                            <w:pPr>
                              <w:ind w:firstLine="0"/>
                              <w:rPr>
                                <w:rFonts w:asciiTheme="majorHAnsi" w:hAnsiTheme="majorHAnsi" w:cstheme="majorHAnsi"/>
                                <w:b/>
                                <w:bCs/>
                                <w:color w:val="00859B"/>
                                <w:sz w:val="20"/>
                                <w:szCs w:val="16"/>
                              </w:rPr>
                            </w:pPr>
                            <w:r w:rsidRPr="00B0109A">
                              <w:rPr>
                                <w:rFonts w:asciiTheme="majorHAnsi" w:hAnsiTheme="majorHAnsi" w:cstheme="majorHAnsi"/>
                                <w:b/>
                                <w:bCs/>
                                <w:color w:val="00859B"/>
                                <w:sz w:val="20"/>
                                <w:szCs w:val="16"/>
                              </w:rPr>
                              <w:t>ANO Starptautiskā pakt</w:t>
                            </w:r>
                            <w:r>
                              <w:rPr>
                                <w:rFonts w:asciiTheme="majorHAnsi" w:hAnsiTheme="majorHAnsi" w:cstheme="majorHAnsi"/>
                                <w:b/>
                                <w:bCs/>
                                <w:color w:val="00859B"/>
                                <w:sz w:val="20"/>
                                <w:szCs w:val="16"/>
                              </w:rPr>
                              <w:t>s</w:t>
                            </w:r>
                            <w:r w:rsidRPr="00B0109A">
                              <w:rPr>
                                <w:rFonts w:asciiTheme="majorHAnsi" w:hAnsiTheme="majorHAnsi" w:cstheme="majorHAnsi"/>
                                <w:b/>
                                <w:bCs/>
                                <w:color w:val="00859B"/>
                                <w:sz w:val="20"/>
                                <w:szCs w:val="16"/>
                              </w:rPr>
                              <w:t xml:space="preserve"> par ekonomiskajām, sociālajām un kultūras tiesībām</w:t>
                            </w:r>
                            <w:r>
                              <w:rPr>
                                <w:rFonts w:asciiTheme="majorHAnsi" w:hAnsiTheme="majorHAnsi" w:cstheme="majorHAnsi"/>
                                <w:b/>
                                <w:bCs/>
                                <w:color w:val="00859B"/>
                                <w:sz w:val="20"/>
                                <w:szCs w:val="16"/>
                              </w:rPr>
                              <w:t xml:space="preserve">, </w:t>
                            </w:r>
                            <w:r w:rsidRPr="00B0109A">
                              <w:rPr>
                                <w:rFonts w:asciiTheme="majorHAnsi" w:hAnsiTheme="majorHAnsi" w:cstheme="majorHAnsi"/>
                                <w:b/>
                                <w:bCs/>
                                <w:color w:val="00859B"/>
                                <w:sz w:val="20"/>
                                <w:szCs w:val="16"/>
                              </w:rPr>
                              <w:t>Vispārējiem komentār</w:t>
                            </w:r>
                            <w:r>
                              <w:rPr>
                                <w:rFonts w:asciiTheme="majorHAnsi" w:hAnsiTheme="majorHAnsi" w:cstheme="majorHAnsi"/>
                                <w:b/>
                                <w:bCs/>
                                <w:color w:val="00859B"/>
                                <w:sz w:val="20"/>
                                <w:szCs w:val="16"/>
                              </w:rPr>
                              <w:t>s</w:t>
                            </w:r>
                            <w:r w:rsidRPr="00B0109A">
                              <w:rPr>
                                <w:rFonts w:asciiTheme="majorHAnsi" w:hAnsiTheme="majorHAnsi" w:cstheme="majorHAnsi"/>
                                <w:b/>
                                <w:bCs/>
                                <w:color w:val="00859B"/>
                                <w:sz w:val="20"/>
                                <w:szCs w:val="16"/>
                              </w:rPr>
                              <w:t xml:space="preserve"> Nr. 4</w:t>
                            </w:r>
                            <w:r>
                              <w:rPr>
                                <w:rFonts w:asciiTheme="majorHAnsi" w:hAnsiTheme="majorHAnsi" w:cstheme="majorHAnsi"/>
                                <w:b/>
                                <w:bCs/>
                                <w:color w:val="00859B"/>
                                <w:sz w:val="20"/>
                                <w:szCs w:val="16"/>
                              </w:rPr>
                              <w:t>: “Tiesības uz atbilstošu mājokli”</w:t>
                            </w:r>
                            <w:r>
                              <w:rPr>
                                <w:rFonts w:asciiTheme="majorHAnsi" w:hAnsiTheme="majorHAnsi" w:cstheme="majorHAnsi"/>
                                <w:b/>
                                <w:bCs/>
                                <w:color w:val="00859B"/>
                                <w:sz w:val="20"/>
                                <w:szCs w:val="16"/>
                                <w:vertAlign w:val="superscript"/>
                              </w:rPr>
                              <w:t>30</w:t>
                            </w:r>
                          </w:p>
                          <w:p w14:paraId="0BD2A8E3" w14:textId="77777777" w:rsidR="00372857" w:rsidRPr="00B0109A" w:rsidRDefault="00372857" w:rsidP="00A45866">
                            <w:pPr>
                              <w:ind w:firstLine="0"/>
                              <w:rPr>
                                <w:rFonts w:asciiTheme="majorHAnsi" w:hAnsiTheme="majorHAnsi" w:cstheme="majorHAnsi"/>
                                <w:color w:val="00859B"/>
                                <w:sz w:val="20"/>
                                <w:szCs w:val="16"/>
                              </w:rPr>
                            </w:pPr>
                            <w:r w:rsidRPr="00B0109A">
                              <w:rPr>
                                <w:rFonts w:asciiTheme="majorHAnsi" w:hAnsiTheme="majorHAnsi" w:cstheme="majorHAnsi"/>
                                <w:color w:val="00859B"/>
                                <w:sz w:val="20"/>
                                <w:szCs w:val="16"/>
                              </w:rPr>
                              <w:t>Tiesību uz mājokli minimālo standartu veido:</w:t>
                            </w:r>
                          </w:p>
                          <w:p w14:paraId="2BA5B707" w14:textId="77777777" w:rsidR="00372857" w:rsidRPr="00B0109A" w:rsidRDefault="00372857" w:rsidP="00A45866">
                            <w:pPr>
                              <w:pStyle w:val="ListParagraph"/>
                              <w:numPr>
                                <w:ilvl w:val="0"/>
                                <w:numId w:val="26"/>
                              </w:numPr>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valdījuma tiesiskā nodrošināšana – valdījuma tiesību izmantošanas nodrošināšana, tiesiskā aizsardzība pret piespiedu izlikšanu, vajāšanu un citām spaidu formām;</w:t>
                            </w:r>
                          </w:p>
                          <w:p w14:paraId="0F6B419E"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pakalpojumu, materiālu un infrastruktūras pieejamība – stabila pieeja dabas un kopējiem resursiem, ūdensapgādes sistēmām, pieeja enerģijai ēdiena pagatavošanai, apkurei, apgaismojumam, sanitārajām, higiēnas, pārtikas produktu glabāšanas un atkritumu izvešanas sistēmām;</w:t>
                            </w:r>
                          </w:p>
                          <w:p w14:paraId="20C0F51C"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mājokļa pieejamība no izdevumu viedokļa – mājokļa izdevumu samērīgums ar ienākumu līmeni, valsts pienākums sniegt atbalstu personām, kuras nespēj saņemt atbilstošu mājokli ienākumu dēļ (dzīvojamās telpas piešķiršana lietošanā, pabalsti īres un maksas par pakalpojumiem, kas saistīti ar dzīvojamās telpas lietošanu, apmaksai u.c. palīdzības veidi);</w:t>
                            </w:r>
                          </w:p>
                          <w:p w14:paraId="2587FB2E"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mājokļa derīgums dzīvošanai – dzīvojamai telpai ir jābūt tādai, kas aizsargā pret aukstumu, mitrumu, karstumu, lietu, vēju vai citiem draudiem veselībai, riskiem, kas saistīti ar neapmierinošu telpu stāvokli, un slimību pārnēsātājiem. Ir jābūt garantētai iedzīvotāju fiziskajai drošībai;</w:t>
                            </w:r>
                          </w:p>
                          <w:p w14:paraId="6CBBDC8A"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 xml:space="preserve">mājokļa pieejamība – dzīvojamai telpai ir jābūt pieejamai personām, kurām ir tiesības uz to. Organizējot palīdzību, valstij ir jāņem vērā dažādu </w:t>
                            </w:r>
                            <w:proofErr w:type="spellStart"/>
                            <w:r w:rsidRPr="00B0109A">
                              <w:rPr>
                                <w:rFonts w:asciiTheme="majorHAnsi" w:hAnsiTheme="majorHAnsi" w:cstheme="majorHAnsi"/>
                                <w:color w:val="00859B"/>
                                <w:sz w:val="20"/>
                                <w:szCs w:val="16"/>
                              </w:rPr>
                              <w:t>mazaizsargātu</w:t>
                            </w:r>
                            <w:proofErr w:type="spellEnd"/>
                            <w:r w:rsidRPr="00B0109A">
                              <w:rPr>
                                <w:rFonts w:asciiTheme="majorHAnsi" w:hAnsiTheme="majorHAnsi" w:cstheme="majorHAnsi"/>
                                <w:color w:val="00859B"/>
                                <w:sz w:val="20"/>
                                <w:szCs w:val="16"/>
                              </w:rPr>
                              <w:t xml:space="preserve"> personu (personas ar invaliditāti, AIDS inficētas personas, garīgi slimas personas, dabas katastrofās cietušas personas) īpašās dzīvokļa vajadzības un jāizskata tās prioritārā kārtībā;</w:t>
                            </w:r>
                          </w:p>
                          <w:p w14:paraId="7E08893F"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mājokļa novietojums – mājoklim jāatrodas vietā, kas nodrošina pieeju darba vietai, veselības aizsardzības sistēmai, skolām, bērnu iestādēm u.tml.;</w:t>
                            </w:r>
                          </w:p>
                          <w:p w14:paraId="2886447A"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mājokļa atbilstība kultūrai – mājokļa arhitektūrai, celtniecības materiāliem un mājokļu politikai ir jāatspoguļo savdabība un kultūras tradīciju daudzveidība.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B9546" id="Text Box 53" o:spid="_x0000_s1056" type="#_x0000_t202" style="position:absolute;left:0;text-align:left;margin-left:-3.05pt;margin-top:48.15pt;width:422.5pt;height:321.2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" fillcolor="#00859b" strokecolor="#00859b">
                <v:fill opacity="13107f"/>
                <v:textbox>
                  <w:txbxContent>
                    <w:p w14:paraId="33F54431" w14:textId="3C0B87DA" w:rsidR="00372857" w:rsidRPr="00CD2127" w:rsidRDefault="00372857" w:rsidP="00CD2127">
                      <w:pPr>
                        <w:ind w:firstLine="0"/>
                        <w:jc w:val="right"/>
                        <w:rPr>
                          <w:rFonts w:asciiTheme="majorHAnsi" w:hAnsiTheme="majorHAnsi" w:cstheme="majorHAnsi"/>
                          <w:b/>
                          <w:bCs/>
                          <w:i/>
                          <w:iCs/>
                          <w:color w:val="00859B"/>
                          <w:sz w:val="20"/>
                          <w:szCs w:val="16"/>
                        </w:rPr>
                      </w:pPr>
                      <w:r w:rsidRPr="00CD2127">
                        <w:rPr>
                          <w:rFonts w:asciiTheme="majorHAnsi" w:hAnsiTheme="majorHAnsi" w:cstheme="majorHAnsi"/>
                          <w:b/>
                          <w:bCs/>
                          <w:i/>
                          <w:iCs/>
                          <w:color w:val="00859B"/>
                          <w:sz w:val="20"/>
                          <w:szCs w:val="16"/>
                        </w:rPr>
                        <w:t>Ielikums</w:t>
                      </w:r>
                    </w:p>
                    <w:p w14:paraId="5B133B31" w14:textId="39CBD6D4" w:rsidR="00372857" w:rsidRDefault="00372857" w:rsidP="00A45866">
                      <w:pPr>
                        <w:ind w:firstLine="0"/>
                        <w:rPr>
                          <w:rFonts w:asciiTheme="majorHAnsi" w:hAnsiTheme="majorHAnsi" w:cstheme="majorHAnsi"/>
                          <w:b/>
                          <w:bCs/>
                          <w:color w:val="00859B"/>
                          <w:sz w:val="20"/>
                          <w:szCs w:val="16"/>
                        </w:rPr>
                      </w:pPr>
                      <w:r w:rsidRPr="00B0109A">
                        <w:rPr>
                          <w:rFonts w:asciiTheme="majorHAnsi" w:hAnsiTheme="majorHAnsi" w:cstheme="majorHAnsi"/>
                          <w:b/>
                          <w:bCs/>
                          <w:color w:val="00859B"/>
                          <w:sz w:val="20"/>
                          <w:szCs w:val="16"/>
                        </w:rPr>
                        <w:t>ANO Starptautiskā pakt</w:t>
                      </w:r>
                      <w:r>
                        <w:rPr>
                          <w:rFonts w:asciiTheme="majorHAnsi" w:hAnsiTheme="majorHAnsi" w:cstheme="majorHAnsi"/>
                          <w:b/>
                          <w:bCs/>
                          <w:color w:val="00859B"/>
                          <w:sz w:val="20"/>
                          <w:szCs w:val="16"/>
                        </w:rPr>
                        <w:t>s</w:t>
                      </w:r>
                      <w:r w:rsidRPr="00B0109A">
                        <w:rPr>
                          <w:rFonts w:asciiTheme="majorHAnsi" w:hAnsiTheme="majorHAnsi" w:cstheme="majorHAnsi"/>
                          <w:b/>
                          <w:bCs/>
                          <w:color w:val="00859B"/>
                          <w:sz w:val="20"/>
                          <w:szCs w:val="16"/>
                        </w:rPr>
                        <w:t xml:space="preserve"> par ekonomiskajām, sociālajām un kultūras tiesībām</w:t>
                      </w:r>
                      <w:r>
                        <w:rPr>
                          <w:rFonts w:asciiTheme="majorHAnsi" w:hAnsiTheme="majorHAnsi" w:cstheme="majorHAnsi"/>
                          <w:b/>
                          <w:bCs/>
                          <w:color w:val="00859B"/>
                          <w:sz w:val="20"/>
                          <w:szCs w:val="16"/>
                        </w:rPr>
                        <w:t xml:space="preserve">, </w:t>
                      </w:r>
                      <w:r w:rsidRPr="00B0109A">
                        <w:rPr>
                          <w:rFonts w:asciiTheme="majorHAnsi" w:hAnsiTheme="majorHAnsi" w:cstheme="majorHAnsi"/>
                          <w:b/>
                          <w:bCs/>
                          <w:color w:val="00859B"/>
                          <w:sz w:val="20"/>
                          <w:szCs w:val="16"/>
                        </w:rPr>
                        <w:t>Vispārējiem komentār</w:t>
                      </w:r>
                      <w:r>
                        <w:rPr>
                          <w:rFonts w:asciiTheme="majorHAnsi" w:hAnsiTheme="majorHAnsi" w:cstheme="majorHAnsi"/>
                          <w:b/>
                          <w:bCs/>
                          <w:color w:val="00859B"/>
                          <w:sz w:val="20"/>
                          <w:szCs w:val="16"/>
                        </w:rPr>
                        <w:t>s</w:t>
                      </w:r>
                      <w:r w:rsidRPr="00B0109A">
                        <w:rPr>
                          <w:rFonts w:asciiTheme="majorHAnsi" w:hAnsiTheme="majorHAnsi" w:cstheme="majorHAnsi"/>
                          <w:b/>
                          <w:bCs/>
                          <w:color w:val="00859B"/>
                          <w:sz w:val="20"/>
                          <w:szCs w:val="16"/>
                        </w:rPr>
                        <w:t xml:space="preserve"> Nr. 4</w:t>
                      </w:r>
                      <w:r>
                        <w:rPr>
                          <w:rFonts w:asciiTheme="majorHAnsi" w:hAnsiTheme="majorHAnsi" w:cstheme="majorHAnsi"/>
                          <w:b/>
                          <w:bCs/>
                          <w:color w:val="00859B"/>
                          <w:sz w:val="20"/>
                          <w:szCs w:val="16"/>
                        </w:rPr>
                        <w:t>: “Tiesības uz atbilstošu mājokli”</w:t>
                      </w:r>
                      <w:r>
                        <w:rPr>
                          <w:rFonts w:asciiTheme="majorHAnsi" w:hAnsiTheme="majorHAnsi" w:cstheme="majorHAnsi"/>
                          <w:b/>
                          <w:bCs/>
                          <w:color w:val="00859B"/>
                          <w:sz w:val="20"/>
                          <w:szCs w:val="16"/>
                          <w:vertAlign w:val="superscript"/>
                        </w:rPr>
                        <w:t>30</w:t>
                      </w:r>
                    </w:p>
                    <w:p w14:paraId="0BD2A8E3" w14:textId="77777777" w:rsidR="00372857" w:rsidRPr="00B0109A" w:rsidRDefault="00372857" w:rsidP="00A45866">
                      <w:pPr>
                        <w:ind w:firstLine="0"/>
                        <w:rPr>
                          <w:rFonts w:asciiTheme="majorHAnsi" w:hAnsiTheme="majorHAnsi" w:cstheme="majorHAnsi"/>
                          <w:color w:val="00859B"/>
                          <w:sz w:val="20"/>
                          <w:szCs w:val="16"/>
                        </w:rPr>
                      </w:pPr>
                      <w:r w:rsidRPr="00B0109A">
                        <w:rPr>
                          <w:rFonts w:asciiTheme="majorHAnsi" w:hAnsiTheme="majorHAnsi" w:cstheme="majorHAnsi"/>
                          <w:color w:val="00859B"/>
                          <w:sz w:val="20"/>
                          <w:szCs w:val="16"/>
                        </w:rPr>
                        <w:t>Tiesību uz mājokli minimālo standartu veido:</w:t>
                      </w:r>
                    </w:p>
                    <w:p w14:paraId="2BA5B707" w14:textId="77777777" w:rsidR="00372857" w:rsidRPr="00B0109A" w:rsidRDefault="00372857" w:rsidP="00A45866">
                      <w:pPr>
                        <w:pStyle w:val="ListParagraph"/>
                        <w:numPr>
                          <w:ilvl w:val="0"/>
                          <w:numId w:val="26"/>
                        </w:numPr>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valdījuma tiesiskā nodrošināšana – valdījuma tiesību izmantošanas nodrošināšana, tiesiskā aizsardzība pret piespiedu izlikšanu, vajāšanu un citām spaidu formām;</w:t>
                      </w:r>
                    </w:p>
                    <w:p w14:paraId="0F6B419E"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pakalpojumu, materiālu un infrastruktūras pieejamība – stabila pieeja dabas un kopējiem resursiem, ūdensapgādes sistēmām, pieeja enerģijai ēdiena pagatavošanai, apkurei, apgaismojumam, sanitārajām, higiēnas, pārtikas produktu glabāšanas un atkritumu izvešanas sistēmām;</w:t>
                      </w:r>
                    </w:p>
                    <w:p w14:paraId="20C0F51C"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mājokļa pieejamība no izdevumu viedokļa – mājokļa izdevumu samērīgums ar ienākumu līmeni, valsts pienākums sniegt atbalstu personām, kuras nespēj saņemt atbilstošu mājokli ienākumu dēļ (dzīvojamās telpas piešķiršana lietošanā, pabalsti īres un maksas par pakalpojumiem, kas saistīti ar dzīvojamās telpas lietošanu, apmaksai u.c. palīdzības veidi);</w:t>
                      </w:r>
                    </w:p>
                    <w:p w14:paraId="2587FB2E"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mājokļa derīgums dzīvošanai – dzīvojamai telpai ir jābūt tādai, kas aizsargā pret aukstumu, mitrumu, karstumu, lietu, vēju vai citiem draudiem veselībai, riskiem, kas saistīti ar neapmierinošu telpu stāvokli, un slimību pārnēsātājiem. Ir jābūt garantētai iedzīvotāju fiziskajai drošībai;</w:t>
                      </w:r>
                    </w:p>
                    <w:p w14:paraId="6CBBDC8A"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 xml:space="preserve">mājokļa pieejamība – dzīvojamai telpai ir jābūt pieejamai personām, kurām ir tiesības uz to. Organizējot palīdzību, valstij ir jāņem vērā dažādu </w:t>
                      </w:r>
                      <w:proofErr w:type="spellStart"/>
                      <w:r w:rsidRPr="00B0109A">
                        <w:rPr>
                          <w:rFonts w:asciiTheme="majorHAnsi" w:hAnsiTheme="majorHAnsi" w:cstheme="majorHAnsi"/>
                          <w:color w:val="00859B"/>
                          <w:sz w:val="20"/>
                          <w:szCs w:val="16"/>
                        </w:rPr>
                        <w:t>mazaizsargātu</w:t>
                      </w:r>
                      <w:proofErr w:type="spellEnd"/>
                      <w:r w:rsidRPr="00B0109A">
                        <w:rPr>
                          <w:rFonts w:asciiTheme="majorHAnsi" w:hAnsiTheme="majorHAnsi" w:cstheme="majorHAnsi"/>
                          <w:color w:val="00859B"/>
                          <w:sz w:val="20"/>
                          <w:szCs w:val="16"/>
                        </w:rPr>
                        <w:t xml:space="preserve"> personu (personas ar invaliditāti, AIDS inficētas personas, garīgi slimas personas, dabas katastrofās cietušas personas) īpašās dzīvokļa vajadzības un jāizskata tās prioritārā kārtībā;</w:t>
                      </w:r>
                    </w:p>
                    <w:p w14:paraId="7E08893F"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mājokļa novietojums – mājoklim jāatrodas vietā, kas nodrošina pieeju darba vietai, veselības aizsardzības sistēmai, skolām, bērnu iestādēm u.tml.;</w:t>
                      </w:r>
                    </w:p>
                    <w:p w14:paraId="2886447A" w14:textId="77777777" w:rsidR="00372857" w:rsidRPr="00B0109A" w:rsidRDefault="00372857" w:rsidP="00A45866">
                      <w:pPr>
                        <w:pStyle w:val="ListParagraph"/>
                        <w:numPr>
                          <w:ilvl w:val="0"/>
                          <w:numId w:val="26"/>
                        </w:numPr>
                        <w:spacing w:before="100" w:beforeAutospacing="1" w:after="100" w:afterAutospacing="1"/>
                        <w:ind w:left="426"/>
                        <w:rPr>
                          <w:rFonts w:asciiTheme="majorHAnsi" w:hAnsiTheme="majorHAnsi" w:cstheme="majorHAnsi"/>
                          <w:color w:val="00859B"/>
                          <w:sz w:val="20"/>
                          <w:szCs w:val="16"/>
                        </w:rPr>
                      </w:pPr>
                      <w:r w:rsidRPr="00B0109A">
                        <w:rPr>
                          <w:rFonts w:asciiTheme="majorHAnsi" w:hAnsiTheme="majorHAnsi" w:cstheme="majorHAnsi"/>
                          <w:color w:val="00859B"/>
                          <w:sz w:val="20"/>
                          <w:szCs w:val="16"/>
                        </w:rPr>
                        <w:t>mājokļa atbilstība kultūrai – mājokļa arhitektūrai, celtniecības materiāliem un mājokļu politikai ir jāatspoguļo savdabība un kultūras tradīciju daudzveidība.</w:t>
                      </w:r>
                    </w:p>
                  </w:txbxContent>
                </v:textbox>
                <w10:wrap type="topAndBottom"/>
              </v:shape>
            </w:pict>
          </mc:Fallback>
        </mc:AlternateContent>
      </w:r>
      <w:r w:rsidRPr="00473F4E">
        <w:rPr>
          <w:szCs w:val="24"/>
        </w:rPr>
        <w:t>Latvijai saistošs ir arī Apvienoto Nāciju Organizācijas (turpmāk – ANO) Starptautiskais pakts par ekonomiskajām, sociālajām un kultūras tiesībām, kura 11.pantā cita starp paredzētas tiesības uz mājokli.</w:t>
      </w:r>
      <w:r w:rsidRPr="00473F4E">
        <w:rPr>
          <w:rStyle w:val="FootnoteReference"/>
          <w:color w:val="FFFFFF" w:themeColor="background1"/>
          <w:szCs w:val="24"/>
        </w:rPr>
        <w:footnoteReference w:id="33"/>
      </w:r>
    </w:p>
    <w:p w14:paraId="18FA27B0" w14:textId="77777777" w:rsidR="00A45866" w:rsidRPr="00473F4E" w:rsidRDefault="00A45866" w:rsidP="00A45866">
      <w:pPr>
        <w:pStyle w:val="naisf"/>
        <w:spacing w:before="0" w:after="0"/>
        <w:ind w:firstLine="720"/>
        <w:rPr>
          <w:rStyle w:val="Emphasis"/>
          <w:rFonts w:eastAsiaTheme="majorEastAsia"/>
          <w:i w:val="0"/>
          <w:iCs w:val="0"/>
          <w:shd w:val="clear" w:color="auto" w:fill="FFFFFF"/>
        </w:rPr>
      </w:pPr>
      <w:r w:rsidRPr="00473F4E">
        <w:rPr>
          <w:rStyle w:val="Emphasis"/>
          <w:rFonts w:eastAsiaTheme="majorEastAsia"/>
          <w:i w:val="0"/>
          <w:iCs w:val="0"/>
          <w:shd w:val="clear" w:color="auto" w:fill="FFFFFF"/>
        </w:rPr>
        <w:t xml:space="preserve">Šobrīd Latvijā daļa pašvaldības palīdzībai paredzētie mājokļi neatrodas apdzīvotu administratīvo teritoriju centrā, bet gan nomalēs, kā rezultātā, šo māju iedzīvotājiem bieži vien nav pieejami dažādi pakalpojumi, veikali, kultūras un atpūtas </w:t>
      </w:r>
      <w:r w:rsidRPr="00473F4E">
        <w:rPr>
          <w:rStyle w:val="Emphasis"/>
          <w:rFonts w:eastAsiaTheme="majorEastAsia"/>
          <w:i w:val="0"/>
          <w:iCs w:val="0"/>
          <w:shd w:val="clear" w:color="auto" w:fill="FFFFFF"/>
        </w:rPr>
        <w:lastRenderedPageBreak/>
        <w:t xml:space="preserve">iestādes. Vairums no tām nav piemērotas sociālo dzīvojamo māju funkciju pildīšanai, jo ēkas būvētas citiem mērķiem. </w:t>
      </w:r>
    </w:p>
    <w:p w14:paraId="4FD136FF" w14:textId="77777777" w:rsidR="00A45866" w:rsidRPr="00473F4E" w:rsidRDefault="00A45866" w:rsidP="00A45866">
      <w:pPr>
        <w:pStyle w:val="naisf"/>
        <w:spacing w:before="0" w:after="0"/>
        <w:ind w:firstLine="720"/>
        <w:rPr>
          <w:rStyle w:val="Emphasis"/>
          <w:rFonts w:eastAsiaTheme="majorEastAsia"/>
          <w:i w:val="0"/>
          <w:iCs w:val="0"/>
          <w:shd w:val="clear" w:color="auto" w:fill="FFFFFF"/>
        </w:rPr>
      </w:pPr>
      <w:r w:rsidRPr="00473F4E">
        <w:rPr>
          <w:rStyle w:val="Emphasis"/>
          <w:rFonts w:eastAsiaTheme="majorEastAsia"/>
          <w:i w:val="0"/>
          <w:iCs w:val="0"/>
          <w:shd w:val="clear" w:color="auto" w:fill="FFFFFF"/>
        </w:rPr>
        <w:t xml:space="preserve">Jāņem vērā arī pašvaldību dzīvojamajā fonda izmaiņas pēdējo gadu laikā, kā arī tā tehniskais un vizuālais stāvoklis ir būtisku ierobežojis pašvaldības un valsts iespējas nodrošināt personas ar dzīvojamo telpu, kā rezultātā šobrīd nav iespējams izpildīt likumā “Par palīdzību dzīvokļa jautājumu risināšanā” noteikto pienākumu – izīrēt pašvaldību rīcībā esošās dzīvojamās telpas visām ar likumu noteiktajām personu kategorijām, kurām tas ir nepieciešams. </w:t>
      </w:r>
    </w:p>
    <w:p w14:paraId="2837A6FC" w14:textId="1CF5F4CC" w:rsidR="00A45866" w:rsidRPr="00473F4E" w:rsidRDefault="00A45866" w:rsidP="00A45866">
      <w:pPr>
        <w:pStyle w:val="naisf"/>
        <w:spacing w:before="0" w:after="0"/>
        <w:ind w:firstLine="720"/>
      </w:pPr>
      <w:r w:rsidRPr="00473F4E">
        <w:rPr>
          <w:bCs/>
        </w:rPr>
        <w:t xml:space="preserve">Uz šo problēmu norādīja arī Tiesībsargs savā 2018.gada 28.augusta vēstulē Nr. 1-12/6 Ekonomikas ministrijai informējot, ka pašvaldību sniegtās atbildes uz Tiesībsarga jautājumiem liecina, ka pašvaldībās nenotiek dzīvojamā fonda papildināšana vai aktīva tā tehniskā stāvokļa uzlabošana, izņemot tādas pilsētas kā Rīga, Valmiera un Cēsis. Dzīvojamais fonds tiek papildināts pārsvarā uz bezmantinieka dzīvojamo telpu rēķina, kā arī pirkumu un dāvinājumu pieņemšanas ceļā. </w:t>
      </w:r>
      <w:r w:rsidRPr="00473F4E">
        <w:t>2018.gada 1.aprīli dzīvokļu rindās pašvaldībās atradās 7 215 personas (ģimenes). Vienlaikus pašvaldību brīvais dzīvojamais fonds ir 3286 dzīvojamās telpas, taču dzīvošanai derīgas ir tikai 1046 - divas trešās daļas ir dzīvošanai nederīgas telpas. Finansējuma trūkuma dēļ pašvaldībās nenotiek dzīvojamā fonda papildināšana vai tehniskā stāvokļa uzlabošana. Tiesībsargs norāda, ka pašvaldībām, realizējot vienu no to autonomajām funkcijām - sniegt palīdzību iedzīvotājiem dzīvokļa jautājumu risināšanā, gadskārtējā budžeta ietvaros ir jāparedz naudas līdzekļi dzīvojamā fonda attīstībai, īpaši veicinot sociālo dzīvokļu pieejamību mazāk aizsargātajām personu grupām. Tāpat ir jāgādā par savu iedzīvotāju tiesību uz mājokli standartu ievērošanu.</w:t>
      </w:r>
    </w:p>
    <w:p w14:paraId="46371BB2" w14:textId="0A799579" w:rsidR="00BC0A31" w:rsidRPr="00473F4E" w:rsidRDefault="00BC0A31" w:rsidP="00BC0A31">
      <w:pPr>
        <w:pStyle w:val="tv213"/>
        <w:shd w:val="clear" w:color="auto" w:fill="FFFFFF"/>
        <w:spacing w:before="0" w:beforeAutospacing="0" w:after="0" w:afterAutospacing="0" w:line="293" w:lineRule="atLeast"/>
        <w:ind w:firstLine="709"/>
        <w:rPr>
          <w:shd w:val="clear" w:color="auto" w:fill="FFFFFF"/>
        </w:rPr>
      </w:pPr>
      <w:r w:rsidRPr="00473F4E">
        <w:rPr>
          <w:shd w:val="clear" w:color="auto" w:fill="FFFFFF"/>
        </w:rPr>
        <w:t xml:space="preserve">Ņemot vērā minēto, nepieciešams izstrādāt atbalsta mehānismu sociālo un pašvaldības īres mājokļu būvniecībai vai atjaunošanai, kā arī nepieciešams izstrādāt efektīvu mehānismu personu pārcelšanai uz citu mājokli, ja esošais ir kļuvis dzīvošanai nederīgs. </w:t>
      </w:r>
    </w:p>
    <w:p w14:paraId="22BCF606" w14:textId="77777777" w:rsidR="00BC0A31" w:rsidRPr="00473F4E" w:rsidRDefault="00BC0A31" w:rsidP="00A45866">
      <w:pPr>
        <w:pStyle w:val="naisf"/>
        <w:spacing w:before="0" w:after="0"/>
        <w:ind w:firstLine="720"/>
        <w:rPr>
          <w:bCs/>
        </w:rPr>
      </w:pPr>
    </w:p>
    <w:p w14:paraId="77F708A3" w14:textId="257F0668" w:rsidR="00A45866" w:rsidRPr="00473F4E" w:rsidRDefault="00A45866" w:rsidP="003B3A70">
      <w:pPr>
        <w:rPr>
          <w:rFonts w:cs="Times New Roman"/>
          <w:szCs w:val="24"/>
        </w:rPr>
      </w:pPr>
      <w:r w:rsidRPr="00473F4E">
        <w:rPr>
          <w:rFonts w:eastAsia="Times New Roman" w:cs="Times New Roman"/>
          <w:bCs/>
          <w:szCs w:val="24"/>
          <w:lang w:eastAsia="lv-LV"/>
        </w:rPr>
        <w:t xml:space="preserve">Valsts kontrole </w:t>
      </w:r>
      <w:r w:rsidRPr="00473F4E">
        <w:rPr>
          <w:rFonts w:eastAsia="Times New Roman" w:cs="Times New Roman"/>
          <w:lang w:eastAsia="lv-LV"/>
        </w:rPr>
        <w:t xml:space="preserve">revīzijas ziņojumā “Vai tiek izpildīti priekšnoteikumi pašvaldību pārvaldīšanā un kontrolē esošu ekspluatācijā pieņemtu ēku atbilstībai drošuma prasībām?” norādīja, ka </w:t>
      </w:r>
      <w:r w:rsidRPr="00473F4E">
        <w:rPr>
          <w:rFonts w:cs="Times New Roman"/>
          <w:szCs w:val="24"/>
        </w:rPr>
        <w:t>arī gadījumos, kad atbildība par apsaimniekošanas maksu gulstas uz pašvaldībām un to dibinātajiem namu apsaimniekotājiem, apsaimniekošanas maksas nav noteiktas atbilstoši māju uzturēšanas vajadzībām</w:t>
      </w:r>
      <w:r w:rsidR="00D71895" w:rsidRPr="00473F4E">
        <w:rPr>
          <w:rFonts w:cs="Times New Roman"/>
          <w:szCs w:val="24"/>
        </w:rPr>
        <w:t xml:space="preserve"> un </w:t>
      </w:r>
      <w:r w:rsidRPr="00473F4E">
        <w:rPr>
          <w:rFonts w:cs="Times New Roman"/>
          <w:szCs w:val="24"/>
        </w:rPr>
        <w:t>pašvaldībai piederošo izīrēto dzīvokļu īres maksā ietilpstošie apsaimniekošanas izdevumi nesedz faktiskās mājas uzturēšanas izmaksas.</w:t>
      </w:r>
    </w:p>
    <w:p w14:paraId="5F91B9A4" w14:textId="4E1EA474" w:rsidR="00E307BB" w:rsidRPr="00473F4E" w:rsidRDefault="00E307BB" w:rsidP="00E307BB">
      <w:pPr>
        <w:rPr>
          <w:rFonts w:cs="Times New Roman"/>
          <w:szCs w:val="24"/>
        </w:rPr>
      </w:pPr>
      <w:r w:rsidRPr="00473F4E">
        <w:rPr>
          <w:rFonts w:cs="Times New Roman"/>
          <w:szCs w:val="24"/>
        </w:rPr>
        <w:t xml:space="preserve">Ņemot vērā minēto, </w:t>
      </w:r>
      <w:r w:rsidR="002B3910" w:rsidRPr="00473F4E">
        <w:rPr>
          <w:rFonts w:eastAsia="Times New Roman" w:cs="Times New Roman"/>
          <w:bCs/>
          <w:szCs w:val="24"/>
          <w:lang w:eastAsia="lv-LV"/>
        </w:rPr>
        <w:t>nepieciešams</w:t>
      </w:r>
      <w:r w:rsidR="003B3A70" w:rsidRPr="00473F4E">
        <w:rPr>
          <w:rFonts w:cs="Times New Roman"/>
          <w:szCs w:val="24"/>
        </w:rPr>
        <w:t xml:space="preserve"> noteikt pašvaldībām pienākumu izstrādāt tām piederošā dzīvojamā fonda uzturēšanas un izmantošanas stratēģiju, kas ietver (1) dzīvojamā fonda inventarizāciju, (2) kārtību, kādā aprēķināmi un sedzami obligātie ieguldījumi pašvaldības palīdzībai paredzētajos mājokļos, lai nodrošinātu to kvalitatīvu uzturēšanu un (3) kārtību, kādā nosakāma un no pašvaldības līdzekļiem sedzama izmaksu starpība starp nepieciešamajām mājokļa izmaksām un īres maksu, kas tiek iekasēta no īrnieka. Tāpat nepieciešams arī izstrādāt kārtību kādā pašvaldībām jāsniedz informācija par to īpašumā esošajiem mājokļiem pašvaldības palīdzības sniegšanai. </w:t>
      </w:r>
    </w:p>
    <w:p w14:paraId="0897DDFF" w14:textId="77777777" w:rsidR="003B3A70" w:rsidRPr="00473F4E" w:rsidRDefault="003B3A70" w:rsidP="00E307BB">
      <w:pPr>
        <w:rPr>
          <w:rFonts w:cs="Times New Roman"/>
          <w:szCs w:val="24"/>
        </w:rPr>
      </w:pPr>
    </w:p>
    <w:p w14:paraId="5F1EB7C3" w14:textId="2D04CC86" w:rsidR="00E318DC" w:rsidRPr="00473F4E" w:rsidRDefault="008005CC" w:rsidP="00A45866">
      <w:pPr>
        <w:pStyle w:val="ListParagraph"/>
        <w:numPr>
          <w:ilvl w:val="0"/>
          <w:numId w:val="31"/>
        </w:numPr>
        <w:ind w:left="993"/>
        <w:rPr>
          <w:rFonts w:cs="Times New Roman"/>
          <w:szCs w:val="24"/>
        </w:rPr>
      </w:pPr>
      <w:r w:rsidRPr="00473F4E">
        <w:rPr>
          <w:rFonts w:cs="Times New Roman"/>
          <w:szCs w:val="24"/>
        </w:rPr>
        <w:br w:type="page"/>
      </w:r>
    </w:p>
    <w:p w14:paraId="0B5F38C2" w14:textId="24A214B3" w:rsidR="00E318DC" w:rsidRPr="00473F4E" w:rsidRDefault="0048782F" w:rsidP="00E851F7">
      <w:pPr>
        <w:pStyle w:val="Virsraksts"/>
      </w:pPr>
      <w:r w:rsidRPr="00473F4E">
        <w:lastRenderedPageBreak/>
        <w:t>Atbalsts mājsaimniecībām ar vidējiem ienākumiem</w:t>
      </w:r>
      <w:r w:rsidR="00DD68B2" w:rsidRPr="00473F4E" w:rsidDel="00DD68B2">
        <w:t xml:space="preserve"> </w:t>
      </w:r>
    </w:p>
    <w:p w14:paraId="5F11260B" w14:textId="77777777" w:rsidR="00E318DC" w:rsidRPr="00473F4E" w:rsidRDefault="00E318DC" w:rsidP="00E318DC">
      <w:pPr>
        <w:shd w:val="clear" w:color="auto" w:fill="FFFFFF"/>
        <w:ind w:firstLine="360"/>
        <w:rPr>
          <w:szCs w:val="24"/>
        </w:rPr>
      </w:pPr>
      <w:r w:rsidRPr="00473F4E">
        <w:rPr>
          <w:szCs w:val="24"/>
        </w:rPr>
        <w:t>Viens no izaicinājumiem Latvijā ir mūsdienu būvniecības standartiem un energoefektivitātes prasībām atbilstošu un</w:t>
      </w:r>
      <w:r w:rsidRPr="00473F4E">
        <w:rPr>
          <w:b/>
          <w:bCs/>
          <w:szCs w:val="24"/>
        </w:rPr>
        <w:t xml:space="preserve"> </w:t>
      </w:r>
      <w:r w:rsidRPr="00473F4E">
        <w:rPr>
          <w:szCs w:val="24"/>
        </w:rPr>
        <w:t>par pieejamu cenu mājokļu pieejamības nodrošināšana, kas ir viena no iedzīvotāju pamatvajadzībām, tāpēc mūsdienu dzīves prasībām atbilstoša mājokļa pieejamība ir viena no šī brīža valsts prioritātēm.</w:t>
      </w:r>
    </w:p>
    <w:p w14:paraId="2FED5D59" w14:textId="5551CCAC" w:rsidR="00E318DC" w:rsidRPr="00473F4E" w:rsidRDefault="00E318DC" w:rsidP="00E318DC">
      <w:pPr>
        <w:shd w:val="clear" w:color="auto" w:fill="FFFFFF"/>
        <w:ind w:firstLine="360"/>
        <w:rPr>
          <w:szCs w:val="24"/>
          <w:shd w:val="clear" w:color="auto" w:fill="FFFFFF"/>
        </w:rPr>
      </w:pPr>
      <w:r w:rsidRPr="00473F4E">
        <w:rPr>
          <w:szCs w:val="24"/>
          <w:shd w:val="clear" w:color="auto" w:fill="FFFFFF"/>
        </w:rPr>
        <w:t xml:space="preserve">Lai arī mājsaimniecību ienākumi pakāpeniski </w:t>
      </w:r>
      <w:r w:rsidR="00B747E1" w:rsidRPr="00473F4E">
        <w:rPr>
          <w:szCs w:val="24"/>
          <w:shd w:val="clear" w:color="auto" w:fill="FFFFFF"/>
        </w:rPr>
        <w:t xml:space="preserve">pieaug </w:t>
      </w:r>
      <w:r w:rsidRPr="00473F4E">
        <w:rPr>
          <w:szCs w:val="24"/>
          <w:shd w:val="clear" w:color="auto" w:fill="FFFFFF"/>
        </w:rPr>
        <w:t>(201</w:t>
      </w:r>
      <w:r w:rsidR="002520A3" w:rsidRPr="00473F4E">
        <w:rPr>
          <w:szCs w:val="24"/>
          <w:shd w:val="clear" w:color="auto" w:fill="FFFFFF"/>
        </w:rPr>
        <w:t>9</w:t>
      </w:r>
      <w:r w:rsidRPr="00473F4E">
        <w:rPr>
          <w:szCs w:val="24"/>
          <w:shd w:val="clear" w:color="auto" w:fill="FFFFFF"/>
        </w:rPr>
        <w:t>. gadā mājsaimniecību ienākumi, salīdzinot ar 201</w:t>
      </w:r>
      <w:r w:rsidR="002520A3" w:rsidRPr="00473F4E">
        <w:rPr>
          <w:szCs w:val="24"/>
          <w:shd w:val="clear" w:color="auto" w:fill="FFFFFF"/>
        </w:rPr>
        <w:t>8</w:t>
      </w:r>
      <w:r w:rsidRPr="00473F4E">
        <w:rPr>
          <w:szCs w:val="24"/>
          <w:shd w:val="clear" w:color="auto" w:fill="FFFFFF"/>
        </w:rPr>
        <w:t xml:space="preserve">.gadu, pieauga par </w:t>
      </w:r>
      <w:r w:rsidR="007D2755" w:rsidRPr="00473F4E">
        <w:rPr>
          <w:szCs w:val="24"/>
          <w:shd w:val="clear" w:color="auto" w:fill="FFFFFF"/>
        </w:rPr>
        <w:t>8</w:t>
      </w:r>
      <w:r w:rsidRPr="00473F4E">
        <w:rPr>
          <w:szCs w:val="24"/>
          <w:shd w:val="clear" w:color="auto" w:fill="FFFFFF"/>
        </w:rPr>
        <w:t>%, vidējiem mājsaimniecību ienākumiem sasniedzot 1</w:t>
      </w:r>
      <w:r w:rsidR="00EB6796" w:rsidRPr="00473F4E">
        <w:rPr>
          <w:szCs w:val="24"/>
          <w:shd w:val="clear" w:color="auto" w:fill="FFFFFF"/>
        </w:rPr>
        <w:t>327</w:t>
      </w:r>
      <w:r w:rsidRPr="00473F4E">
        <w:rPr>
          <w:szCs w:val="24"/>
          <w:shd w:val="clear" w:color="auto" w:fill="FFFFFF"/>
        </w:rPr>
        <w:t xml:space="preserve"> </w:t>
      </w:r>
      <w:r w:rsidRPr="00473F4E">
        <w:rPr>
          <w:i/>
          <w:iCs/>
          <w:szCs w:val="24"/>
          <w:shd w:val="clear" w:color="auto" w:fill="FFFFFF"/>
        </w:rPr>
        <w:t>euro</w:t>
      </w:r>
      <w:r w:rsidRPr="00473F4E">
        <w:rPr>
          <w:rStyle w:val="FootnoteReference"/>
          <w:szCs w:val="24"/>
          <w:shd w:val="clear" w:color="auto" w:fill="FFFFFF"/>
        </w:rPr>
        <w:footnoteReference w:id="34"/>
      </w:r>
      <w:r w:rsidRPr="00473F4E">
        <w:rPr>
          <w:szCs w:val="24"/>
          <w:shd w:val="clear" w:color="auto" w:fill="FFFFFF"/>
        </w:rPr>
        <w:t>), tie joprojām ir zemi, lai veidotu nozīmīgus uzkrājumus kvalitatīvāka mājokļa iegādei vai kvalitatīva mājokļa īrei tirgū, jo šādu mājokļu cenas nav atbilstošas iedzīvotāju ienākumiem</w:t>
      </w:r>
      <w:r w:rsidRPr="00473F4E">
        <w:rPr>
          <w:rStyle w:val="FootnoteReference"/>
          <w:szCs w:val="24"/>
          <w:shd w:val="clear" w:color="auto" w:fill="FFFFFF"/>
        </w:rPr>
        <w:footnoteReference w:id="35"/>
      </w:r>
      <w:r w:rsidRPr="00473F4E">
        <w:rPr>
          <w:szCs w:val="24"/>
          <w:shd w:val="clear" w:color="auto" w:fill="FFFFFF"/>
        </w:rPr>
        <w:t>.</w:t>
      </w:r>
      <w:r w:rsidR="00A9456C" w:rsidRPr="00473F4E">
        <w:rPr>
          <w:szCs w:val="24"/>
          <w:shd w:val="clear" w:color="auto" w:fill="FFFFFF"/>
        </w:rPr>
        <w:t xml:space="preserve"> Novērojams, ka </w:t>
      </w:r>
      <w:r w:rsidR="00A9456C" w:rsidRPr="00473F4E">
        <w:t>ienākumu nepietiekamība jaunākiem vecākiem traucē ne vien sava mājokļa iegādei, bet arī dzīvokļa īrei, tāpēc viņi biežāk izvēlas dzīvot kopā ar saviem vecākiem.</w:t>
      </w:r>
    </w:p>
    <w:p w14:paraId="4022E1A5" w14:textId="204E6E6E" w:rsidR="00E318DC" w:rsidRPr="00473F4E" w:rsidRDefault="00E318DC" w:rsidP="00E318DC">
      <w:pPr>
        <w:shd w:val="clear" w:color="auto" w:fill="FFFFFF"/>
        <w:ind w:firstLine="360"/>
        <w:rPr>
          <w:szCs w:val="24"/>
          <w:shd w:val="clear" w:color="auto" w:fill="FFFFFF"/>
        </w:rPr>
      </w:pPr>
      <w:r w:rsidRPr="00473F4E">
        <w:rPr>
          <w:szCs w:val="24"/>
          <w:shd w:val="clear" w:color="auto" w:fill="FFFFFF"/>
        </w:rPr>
        <w:t>Salīdzinoši ar citām Eiropas Savienības dalībvalstīm, Latvijā ir viens no zemākajiem mājsaimniecību ienākumu līmeņiem</w:t>
      </w:r>
      <w:r w:rsidR="007F07F1" w:rsidRPr="00473F4E">
        <w:rPr>
          <w:szCs w:val="24"/>
          <w:shd w:val="clear" w:color="auto" w:fill="FFFFFF"/>
        </w:rPr>
        <w:t xml:space="preserve">. </w:t>
      </w:r>
      <w:r w:rsidRPr="00473F4E">
        <w:rPr>
          <w:szCs w:val="24"/>
          <w:shd w:val="clear" w:color="auto" w:fill="FFFFFF"/>
        </w:rPr>
        <w:t xml:space="preserve">Atbilstoši </w:t>
      </w:r>
      <w:proofErr w:type="spellStart"/>
      <w:r w:rsidRPr="00473F4E">
        <w:rPr>
          <w:szCs w:val="24"/>
          <w:shd w:val="clear" w:color="auto" w:fill="FFFFFF"/>
        </w:rPr>
        <w:t>Eurostat</w:t>
      </w:r>
      <w:proofErr w:type="spellEnd"/>
      <w:r w:rsidRPr="00473F4E">
        <w:rPr>
          <w:szCs w:val="24"/>
          <w:shd w:val="clear" w:color="auto" w:fill="FFFFFF"/>
        </w:rPr>
        <w:t xml:space="preserve"> datiem par 201</w:t>
      </w:r>
      <w:r w:rsidR="007F07F1" w:rsidRPr="00473F4E">
        <w:rPr>
          <w:szCs w:val="24"/>
          <w:shd w:val="clear" w:color="auto" w:fill="FFFFFF"/>
        </w:rPr>
        <w:t>9</w:t>
      </w:r>
      <w:r w:rsidRPr="00473F4E">
        <w:rPr>
          <w:szCs w:val="24"/>
          <w:shd w:val="clear" w:color="auto" w:fill="FFFFFF"/>
        </w:rPr>
        <w:t>.gadu, mājsaimniecību ienākumu līmenis Latvijā pēc pirktspējas paritātes</w:t>
      </w:r>
      <w:r w:rsidRPr="00473F4E">
        <w:rPr>
          <w:rStyle w:val="FootnoteReference"/>
          <w:szCs w:val="24"/>
          <w:shd w:val="clear" w:color="auto" w:fill="FFFFFF"/>
        </w:rPr>
        <w:footnoteReference w:id="36"/>
      </w:r>
      <w:r w:rsidRPr="00473F4E">
        <w:rPr>
          <w:szCs w:val="24"/>
          <w:shd w:val="clear" w:color="auto" w:fill="FFFFFF"/>
        </w:rPr>
        <w:t xml:space="preserve"> veido tikai </w:t>
      </w:r>
      <w:r w:rsidR="007F07F1" w:rsidRPr="00473F4E">
        <w:rPr>
          <w:szCs w:val="24"/>
          <w:shd w:val="clear" w:color="auto" w:fill="FFFFFF"/>
        </w:rPr>
        <w:t>67</w:t>
      </w:r>
      <w:r w:rsidRPr="00473F4E">
        <w:rPr>
          <w:szCs w:val="24"/>
          <w:shd w:val="clear" w:color="auto" w:fill="FFFFFF"/>
        </w:rPr>
        <w:t>% no Eiropas Savienības mājsaimniecību ienākuma rādītāja</w:t>
      </w:r>
      <w:r w:rsidR="007F07F1" w:rsidRPr="00473F4E">
        <w:rPr>
          <w:szCs w:val="24"/>
          <w:shd w:val="clear" w:color="auto" w:fill="FFFFFF"/>
        </w:rPr>
        <w:t xml:space="preserve"> uz vienu iedzīvotāju</w:t>
      </w:r>
      <w:r w:rsidRPr="00473F4E">
        <w:rPr>
          <w:szCs w:val="24"/>
          <w:shd w:val="clear" w:color="auto" w:fill="FFFFFF"/>
        </w:rPr>
        <w:t>.</w:t>
      </w:r>
    </w:p>
    <w:p w14:paraId="51E55963" w14:textId="3CFAE52D" w:rsidR="00B30AE1" w:rsidRPr="00473F4E" w:rsidRDefault="00B30AE1" w:rsidP="00E318DC">
      <w:pPr>
        <w:shd w:val="clear" w:color="auto" w:fill="FFFFFF"/>
        <w:tabs>
          <w:tab w:val="left" w:pos="426"/>
        </w:tabs>
        <w:ind w:left="360" w:firstLine="0"/>
        <w:rPr>
          <w:szCs w:val="24"/>
        </w:rPr>
      </w:pPr>
      <w:r w:rsidRPr="00473F4E">
        <w:rPr>
          <w:noProof/>
        </w:rPr>
        <mc:AlternateContent>
          <mc:Choice Requires="wps">
            <w:drawing>
              <wp:anchor distT="0" distB="0" distL="114300" distR="114300" simplePos="0" relativeHeight="251658255" behindDoc="0" locked="0" layoutInCell="1" allowOverlap="1" wp14:anchorId="7446A219" wp14:editId="2D0527BA">
                <wp:simplePos x="0" y="0"/>
                <wp:positionH relativeFrom="column">
                  <wp:posOffset>1860990</wp:posOffset>
                </wp:positionH>
                <wp:positionV relativeFrom="paragraph">
                  <wp:posOffset>40786</wp:posOffset>
                </wp:positionV>
                <wp:extent cx="3523957" cy="281354"/>
                <wp:effectExtent l="0" t="0" r="0" b="4445"/>
                <wp:wrapSquare wrapText="bothSides"/>
                <wp:docPr id="37" name="Text Box 37"/>
                <wp:cNvGraphicFramePr/>
                <a:graphic xmlns:a="http://schemas.openxmlformats.org/drawingml/2006/main">
                  <a:graphicData uri="http://schemas.microsoft.com/office/word/2010/wordprocessingShape">
                    <wps:wsp>
                      <wps:cNvSpPr txBox="1"/>
                      <wps:spPr>
                        <a:xfrm>
                          <a:off x="0" y="0"/>
                          <a:ext cx="3523957" cy="281354"/>
                        </a:xfrm>
                        <a:prstGeom prst="rect">
                          <a:avLst/>
                        </a:prstGeom>
                        <a:noFill/>
                        <a:ln w="6350">
                          <a:noFill/>
                        </a:ln>
                      </wps:spPr>
                      <wps:txbx>
                        <w:txbxContent>
                          <w:p w14:paraId="5BC2958B" w14:textId="509D4A70" w:rsidR="00372857" w:rsidRDefault="00372857" w:rsidP="00B30AE1">
                            <w:pPr>
                              <w:jc w:val="right"/>
                            </w:pPr>
                            <w:r>
                              <w:t>5.attēls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46A219" id="Text Box 37" o:spid="_x0000_s1057" type="#_x0000_t202" style="position:absolute;left:0;text-align:left;margin-left:146.55pt;margin-top:3.2pt;width:277.5pt;height:22.1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" filled="f" stroked="f" strokeweight=".5pt">
                <v:textbox>
                  <w:txbxContent>
                    <w:p w14:paraId="5BC2958B" w14:textId="509D4A70" w:rsidR="00372857" w:rsidRDefault="00372857" w:rsidP="00B30AE1">
                      <w:pPr>
                        <w:jc w:val="right"/>
                      </w:pPr>
                      <w:r>
                        <w:t>5.attēls</w:t>
                      </w:r>
                    </w:p>
                  </w:txbxContent>
                </v:textbox>
                <w10:wrap type="square"/>
              </v:shape>
            </w:pict>
          </mc:Fallback>
        </mc:AlternateContent>
      </w:r>
    </w:p>
    <w:p w14:paraId="15374744" w14:textId="5118BC41" w:rsidR="00E318DC" w:rsidRPr="00473F4E" w:rsidRDefault="00E318DC" w:rsidP="00E318DC">
      <w:pPr>
        <w:shd w:val="clear" w:color="auto" w:fill="FFFFFF"/>
        <w:tabs>
          <w:tab w:val="left" w:pos="426"/>
        </w:tabs>
        <w:ind w:left="360" w:firstLine="0"/>
        <w:rPr>
          <w:szCs w:val="24"/>
        </w:rPr>
      </w:pPr>
    </w:p>
    <w:p w14:paraId="04B5CAC2" w14:textId="177D6D6A" w:rsidR="00E318DC" w:rsidRPr="00473F4E" w:rsidRDefault="00E318DC" w:rsidP="00E318DC">
      <w:pPr>
        <w:keepNext/>
        <w:keepLines/>
        <w:ind w:left="357" w:firstLine="0"/>
        <w:jc w:val="center"/>
        <w:rPr>
          <w:b/>
          <w:bCs/>
          <w:sz w:val="22"/>
          <w:szCs w:val="20"/>
        </w:rPr>
      </w:pPr>
      <w:r w:rsidRPr="00473F4E">
        <w:rPr>
          <w:b/>
          <w:bCs/>
          <w:sz w:val="22"/>
          <w:szCs w:val="20"/>
        </w:rPr>
        <w:t>Mājsaimniecību ienākumu sadalījums pēc pirktspējas ES dalībvalstīs 201</w:t>
      </w:r>
      <w:r w:rsidR="00063891" w:rsidRPr="00473F4E">
        <w:rPr>
          <w:b/>
          <w:bCs/>
          <w:sz w:val="22"/>
          <w:szCs w:val="20"/>
        </w:rPr>
        <w:t>9</w:t>
      </w:r>
      <w:r w:rsidRPr="00473F4E">
        <w:rPr>
          <w:b/>
          <w:bCs/>
          <w:sz w:val="22"/>
          <w:szCs w:val="20"/>
        </w:rPr>
        <w:t>.gadā</w:t>
      </w:r>
      <w:r w:rsidRPr="00473F4E">
        <w:rPr>
          <w:rStyle w:val="FootnoteReference"/>
          <w:b/>
          <w:bCs/>
          <w:sz w:val="22"/>
          <w:szCs w:val="20"/>
        </w:rPr>
        <w:footnoteReference w:id="37"/>
      </w:r>
    </w:p>
    <w:p w14:paraId="4D3019CA" w14:textId="5D058817" w:rsidR="00E318DC" w:rsidRPr="00473F4E" w:rsidRDefault="00393527" w:rsidP="00E318DC">
      <w:pPr>
        <w:keepNext/>
        <w:keepLines/>
        <w:ind w:left="357" w:firstLine="0"/>
        <w:jc w:val="center"/>
        <w:rPr>
          <w:sz w:val="20"/>
          <w:szCs w:val="20"/>
        </w:rPr>
      </w:pPr>
      <w:r w:rsidRPr="00473F4E">
        <w:rPr>
          <w:noProof/>
          <w:shd w:val="clear" w:color="auto" w:fill="FFFFFF"/>
        </w:rPr>
        <w:drawing>
          <wp:anchor distT="0" distB="0" distL="114300" distR="114300" simplePos="0" relativeHeight="251658249" behindDoc="0" locked="0" layoutInCell="1" allowOverlap="1" wp14:anchorId="7E10C3C9" wp14:editId="0E77F958">
            <wp:simplePos x="0" y="0"/>
            <wp:positionH relativeFrom="column">
              <wp:posOffset>-25400</wp:posOffset>
            </wp:positionH>
            <wp:positionV relativeFrom="paragraph">
              <wp:posOffset>236220</wp:posOffset>
            </wp:positionV>
            <wp:extent cx="5405755" cy="2425065"/>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l="11139" t="10489" r="2650" b="31465"/>
                    <a:stretch/>
                  </pic:blipFill>
                  <pic:spPr bwMode="auto">
                    <a:xfrm>
                      <a:off x="0" y="0"/>
                      <a:ext cx="5405755" cy="2425065"/>
                    </a:xfrm>
                    <a:prstGeom prst="rect">
                      <a:avLst/>
                    </a:prstGeom>
                    <a:noFill/>
                    <a:ln>
                      <a:noFill/>
                    </a:ln>
                    <a:extLst>
                      <a:ext uri="{53640926-AAD7-44D8-BBD7-CCE9431645EC}">
                        <a14:shadowObscured xmlns:a14="http://schemas.microsoft.com/office/drawing/2010/main"/>
                      </a:ext>
                    </a:extLst>
                  </pic:spPr>
                </pic:pic>
              </a:graphicData>
            </a:graphic>
          </wp:anchor>
        </w:drawing>
      </w:r>
      <w:r w:rsidR="00C5027E" w:rsidRPr="00473F4E">
        <w:rPr>
          <w:sz w:val="20"/>
          <w:szCs w:val="20"/>
        </w:rPr>
        <w:t>koriģētie</w:t>
      </w:r>
      <w:r w:rsidR="00E318DC" w:rsidRPr="00473F4E">
        <w:rPr>
          <w:sz w:val="20"/>
          <w:szCs w:val="20"/>
        </w:rPr>
        <w:t xml:space="preserve"> neto ienākum</w:t>
      </w:r>
      <w:r w:rsidR="00C5027E" w:rsidRPr="00473F4E">
        <w:rPr>
          <w:sz w:val="20"/>
          <w:szCs w:val="20"/>
        </w:rPr>
        <w:t>i</w:t>
      </w:r>
      <w:r w:rsidR="00E318DC" w:rsidRPr="00473F4E">
        <w:rPr>
          <w:sz w:val="20"/>
          <w:szCs w:val="20"/>
        </w:rPr>
        <w:t xml:space="preserve"> </w:t>
      </w:r>
      <w:r w:rsidR="00C5027E" w:rsidRPr="00473F4E">
        <w:rPr>
          <w:sz w:val="20"/>
          <w:szCs w:val="20"/>
        </w:rPr>
        <w:t>uz vienu iedzīvotāju</w:t>
      </w:r>
      <w:r w:rsidR="00E318DC" w:rsidRPr="00473F4E">
        <w:rPr>
          <w:sz w:val="20"/>
          <w:szCs w:val="20"/>
        </w:rPr>
        <w:t xml:space="preserve"> pēc PPS, ES-27=100</w:t>
      </w:r>
    </w:p>
    <w:p w14:paraId="495A45C1" w14:textId="757B7032" w:rsidR="00E318DC" w:rsidRPr="00473F4E" w:rsidRDefault="00E318DC" w:rsidP="00E318DC">
      <w:pPr>
        <w:keepLines/>
        <w:shd w:val="clear" w:color="auto" w:fill="FFFFFF"/>
        <w:tabs>
          <w:tab w:val="left" w:pos="426"/>
        </w:tabs>
        <w:ind w:left="357" w:firstLine="0"/>
        <w:jc w:val="center"/>
        <w:rPr>
          <w:szCs w:val="24"/>
          <w:shd w:val="clear" w:color="auto" w:fill="FFFFFF"/>
        </w:rPr>
      </w:pPr>
    </w:p>
    <w:p w14:paraId="5A8D700E" w14:textId="28DC2D81" w:rsidR="0081500D" w:rsidRPr="00473F4E" w:rsidRDefault="005D0109" w:rsidP="005D0109">
      <w:pPr>
        <w:pStyle w:val="Pamatteksts"/>
      </w:pPr>
      <w:r w:rsidRPr="00473F4E">
        <w:t xml:space="preserve">Nepietiekama iedzīvotāju pirktspēja ir arī viens no īres tirgus attīstības primārajiem šķēršļiem, jo īpaši reģionos, kas nosaka, ka šobrīd privātā sektora investīcijas īres namu būvniecībā ir nepietiekamas. Tirgū pieejamie kreditēšanas termiņi ir būtiski īsāki par ēkas ekspluatācijas termiņu, kā rezultātā palielinās izmaksas </w:t>
      </w:r>
      <w:r w:rsidRPr="00473F4E">
        <w:lastRenderedPageBreak/>
        <w:t>par dzīvojamo telpu īri un mājsaimniecībām ar nepietiekamiem ienākumiem ir ierobežota pieejamība šādiem īres dzīvokļiem</w:t>
      </w:r>
      <w:r w:rsidR="00843175" w:rsidRPr="00473F4E">
        <w:t>. Pašlaik privātais sektors nav ieinteresēts veikt investīcijas īres namu būvniecībā reģionos, jo ņemot vērā augstās būvniecības izmaksas un attīstītāja vēlamo investīciju atmaksāšanās periodu, īres maksa no jauna uzbūvētos mājokļos pārsniedz iedzīvotāju maksātspēju.</w:t>
      </w:r>
    </w:p>
    <w:p w14:paraId="6CAF3FFF" w14:textId="77777777" w:rsidR="00EC72A4" w:rsidRPr="00473F4E" w:rsidRDefault="00393E88" w:rsidP="00393E88">
      <w:pPr>
        <w:shd w:val="clear" w:color="auto" w:fill="FFFFFF"/>
        <w:tabs>
          <w:tab w:val="left" w:pos="426"/>
        </w:tabs>
        <w:rPr>
          <w:szCs w:val="24"/>
        </w:rPr>
      </w:pPr>
      <w:r w:rsidRPr="00473F4E">
        <w:rPr>
          <w:szCs w:val="24"/>
        </w:rPr>
        <w:t xml:space="preserve">Tādējādi ir secināms, ka šobrīd tirgū ir vērojams izmaksu ziņā pieejamu mājokļu trūkums, ko kā problēmu ir uzsvērusi arī Eiropas Komisija 2019.gada ziņojumā par Latviju. </w:t>
      </w:r>
    </w:p>
    <w:p w14:paraId="4659AF71" w14:textId="250F66CB" w:rsidR="00393E88" w:rsidRPr="00473F4E" w:rsidRDefault="00EC72A4" w:rsidP="00393E88">
      <w:pPr>
        <w:shd w:val="clear" w:color="auto" w:fill="FFFFFF"/>
        <w:tabs>
          <w:tab w:val="left" w:pos="426"/>
        </w:tabs>
        <w:rPr>
          <w:szCs w:val="24"/>
        </w:rPr>
      </w:pPr>
      <w:r w:rsidRPr="00473F4E">
        <w:rPr>
          <w:szCs w:val="24"/>
        </w:rPr>
        <w:t>I</w:t>
      </w:r>
      <w:r w:rsidR="00393E88" w:rsidRPr="00473F4E">
        <w:rPr>
          <w:szCs w:val="24"/>
        </w:rPr>
        <w:t>zmaksu ziņā pieejamu mājokļu trūkumu uzsver arī OECD 2020.gada 17.jūnijā publicētajā pētījumā “Politikas virzieni mājokļu pieejamības veicināšanai Latvijā”</w:t>
      </w:r>
      <w:r w:rsidR="00773E71" w:rsidRPr="00473F4E">
        <w:rPr>
          <w:rStyle w:val="FootnoteReference"/>
          <w:szCs w:val="24"/>
        </w:rPr>
        <w:footnoteReference w:id="38"/>
      </w:r>
      <w:r w:rsidR="00393E88" w:rsidRPr="00473F4E">
        <w:rPr>
          <w:szCs w:val="24"/>
        </w:rPr>
        <w:t xml:space="preserve">, norādot, ka ir novērots privāto investīciju trūkums daudzdzīvokļu īres māju celtniecībā un norādot, ka </w:t>
      </w:r>
      <w:r w:rsidR="00351C38" w:rsidRPr="00473F4E">
        <w:rPr>
          <w:szCs w:val="24"/>
        </w:rPr>
        <w:t>44</w:t>
      </w:r>
      <w:r w:rsidR="00393E88" w:rsidRPr="00473F4E">
        <w:rPr>
          <w:szCs w:val="24"/>
        </w:rPr>
        <w:t>% no mājsaimniecībām</w:t>
      </w:r>
      <w:r w:rsidR="00351C38" w:rsidRPr="00473F4E">
        <w:rPr>
          <w:szCs w:val="24"/>
        </w:rPr>
        <w:t xml:space="preserve"> ne</w:t>
      </w:r>
      <w:r w:rsidR="00393E88" w:rsidRPr="00473F4E">
        <w:rPr>
          <w:szCs w:val="24"/>
        </w:rPr>
        <w:t xml:space="preserve">var atļauties dzīvot </w:t>
      </w:r>
      <w:r w:rsidR="00351C38" w:rsidRPr="00473F4E">
        <w:rPr>
          <w:szCs w:val="24"/>
        </w:rPr>
        <w:t xml:space="preserve">iegādāties mājokli uz </w:t>
      </w:r>
      <w:r w:rsidR="00393E88" w:rsidRPr="00473F4E">
        <w:rPr>
          <w:szCs w:val="24"/>
        </w:rPr>
        <w:t>tirgus nosacījumiem</w:t>
      </w:r>
      <w:r w:rsidR="00242192" w:rsidRPr="00473F4E">
        <w:rPr>
          <w:szCs w:val="24"/>
        </w:rPr>
        <w:t xml:space="preserve"> un </w:t>
      </w:r>
      <w:r w:rsidR="00393E88" w:rsidRPr="00473F4E">
        <w:rPr>
          <w:szCs w:val="24"/>
        </w:rPr>
        <w:t>ir novērojams pieprasījums pēc cenu ziņā pieejamiem īres mājokļie</w:t>
      </w:r>
      <w:r w:rsidR="00242192" w:rsidRPr="00473F4E">
        <w:rPr>
          <w:szCs w:val="24"/>
        </w:rPr>
        <w:t>m, taču n</w:t>
      </w:r>
      <w:r w:rsidR="00393E88" w:rsidRPr="00473F4E">
        <w:rPr>
          <w:szCs w:val="24"/>
        </w:rPr>
        <w:t>elielā komerciālā īres tirgus rezultātā šīm mājsaimniecībām trūkst izmaksu ziņā pieejamu mājokļu alternatīvu.</w:t>
      </w:r>
    </w:p>
    <w:p w14:paraId="732DD423" w14:textId="767B5323" w:rsidR="004740EF" w:rsidRPr="00473F4E" w:rsidRDefault="00001B6E" w:rsidP="00146CD9">
      <w:pPr>
        <w:shd w:val="clear" w:color="auto" w:fill="FFFFFF"/>
        <w:tabs>
          <w:tab w:val="left" w:pos="426"/>
        </w:tabs>
        <w:rPr>
          <w:szCs w:val="24"/>
        </w:rPr>
      </w:pPr>
      <w:r w:rsidRPr="00473F4E">
        <w:rPr>
          <w:szCs w:val="24"/>
        </w:rPr>
        <w:t xml:space="preserve">Papildus jānorāda, ka Ekonomikas ministrija 2021.gada februārī veica pašvaldību aptauju (izņēmums Rīga un pašvaldības, kas robežojas ar Rīgu), lai identificētu pieprasījumu pēc zemas īres maksas mājokļiem, kā rezultātā pašvaldības norādīja uz lielu zemu izmaksu īres mājokļu nepieciešamību (aptuveni 1400 dzīvokļi nepieciešami uz šo brīdi). </w:t>
      </w:r>
    </w:p>
    <w:p w14:paraId="31F17E91" w14:textId="5E8077A7" w:rsidR="0048782F" w:rsidRPr="00473F4E" w:rsidRDefault="0048782F" w:rsidP="0048782F">
      <w:pPr>
        <w:shd w:val="clear" w:color="auto" w:fill="FFFFFF"/>
        <w:spacing w:line="293" w:lineRule="atLeast"/>
        <w:ind w:firstLine="600"/>
        <w:rPr>
          <w:rFonts w:eastAsia="Times New Roman" w:cs="Times New Roman"/>
          <w:szCs w:val="24"/>
          <w:lang w:eastAsia="lv-LV"/>
        </w:rPr>
      </w:pPr>
      <w:r w:rsidRPr="00473F4E">
        <w:rPr>
          <w:rFonts w:cs="Times New Roman"/>
          <w:szCs w:val="24"/>
          <w:shd w:val="clear" w:color="auto" w:fill="FFFFFF"/>
        </w:rPr>
        <w:t xml:space="preserve">Šobrīd </w:t>
      </w:r>
      <w:r w:rsidRPr="00473F4E">
        <w:t xml:space="preserve">likumā “Par palīdzību dzīvokļa jautājumu risināšanā” ietvertos palīdzības veids, kas dod </w:t>
      </w:r>
      <w:r w:rsidRPr="00473F4E">
        <w:rPr>
          <w:rFonts w:cs="Times New Roman"/>
          <w:szCs w:val="24"/>
          <w:shd w:val="clear" w:color="auto" w:fill="FFFFFF"/>
        </w:rPr>
        <w:t>pašvaldībai tiesības tai piederošai vai tās nomātai neizīrētai dzīvojamai telpai noteikt speciālistam izīrējamas dzīvojamās telpas statusu.</w:t>
      </w:r>
      <w:r w:rsidRPr="00473F4E">
        <w:rPr>
          <w:rFonts w:eastAsia="Times New Roman" w:cs="Times New Roman"/>
          <w:szCs w:val="24"/>
          <w:lang w:eastAsia="lv-LV"/>
        </w:rPr>
        <w:t xml:space="preserve"> Pašvaldībai piederošu vai tās nomātu dzīvojamo telpu, kurai pašvaldības dome noteikusi speciālistam izīrējamas dzīvojamās telpas statusu, pašvaldība ir tiesīga izīrēt:</w:t>
      </w:r>
    </w:p>
    <w:p w14:paraId="189144DD" w14:textId="77777777" w:rsidR="0048782F" w:rsidRPr="00473F4E" w:rsidRDefault="0048782F" w:rsidP="0048782F">
      <w:pPr>
        <w:shd w:val="clear" w:color="auto" w:fill="FFFFFF"/>
        <w:spacing w:line="293" w:lineRule="atLeast"/>
        <w:ind w:left="600" w:firstLine="0"/>
        <w:rPr>
          <w:rFonts w:eastAsia="Times New Roman" w:cs="Times New Roman"/>
          <w:szCs w:val="24"/>
          <w:lang w:eastAsia="lv-LV"/>
        </w:rPr>
      </w:pPr>
      <w:r w:rsidRPr="00473F4E">
        <w:rPr>
          <w:rFonts w:eastAsia="Times New Roman" w:cs="Times New Roman"/>
          <w:szCs w:val="24"/>
          <w:lang w:eastAsia="lv-LV"/>
        </w:rPr>
        <w:t>1) pašvaldības attīstības programmā ietvertā attīstāmajā nozarē (rīcības virzieni, jomas u.c.) nodarbinātam kvalificētam speciālistam;</w:t>
      </w:r>
    </w:p>
    <w:p w14:paraId="180B9101" w14:textId="77777777" w:rsidR="0048782F" w:rsidRPr="00473F4E" w:rsidRDefault="0048782F" w:rsidP="0048782F">
      <w:pPr>
        <w:shd w:val="clear" w:color="auto" w:fill="FFFFFF"/>
        <w:spacing w:line="293" w:lineRule="atLeast"/>
        <w:ind w:left="600" w:firstLine="0"/>
        <w:rPr>
          <w:rFonts w:eastAsia="Times New Roman" w:cs="Times New Roman"/>
          <w:szCs w:val="24"/>
          <w:lang w:eastAsia="lv-LV"/>
        </w:rPr>
      </w:pPr>
      <w:r w:rsidRPr="00473F4E">
        <w:rPr>
          <w:rFonts w:eastAsia="Times New Roman" w:cs="Times New Roman"/>
          <w:szCs w:val="24"/>
          <w:lang w:eastAsia="lv-LV"/>
        </w:rPr>
        <w:t>2) speciālistam, kas veic ar valsts vai pašvaldības funkciju nodrošināšanu saistītu pārvaldes uzdevumu jomā, kurā konstatēts nepietiekams kvalificētu speciālistu nodrošinājums.</w:t>
      </w:r>
    </w:p>
    <w:p w14:paraId="74316BD5" w14:textId="71609593" w:rsidR="0048782F" w:rsidRPr="00473F4E" w:rsidRDefault="0048782F" w:rsidP="0048782F">
      <w:pPr>
        <w:shd w:val="clear" w:color="auto" w:fill="FFFFFF"/>
        <w:spacing w:line="293" w:lineRule="atLeast"/>
        <w:ind w:firstLine="459"/>
        <w:rPr>
          <w:shd w:val="clear" w:color="auto" w:fill="FFFFFF"/>
        </w:rPr>
      </w:pPr>
      <w:r w:rsidRPr="00473F4E">
        <w:rPr>
          <w:rFonts w:eastAsia="Times New Roman" w:cs="Times New Roman"/>
          <w:szCs w:val="24"/>
          <w:lang w:eastAsia="lv-LV"/>
        </w:rPr>
        <w:t>Šī atbalsta piešķiršanas forma tika izveidota, lai dotu iespēju pašvaldībām sniegt a</w:t>
      </w:r>
      <w:r w:rsidRPr="00473F4E">
        <w:rPr>
          <w:shd w:val="clear" w:color="auto" w:fill="FFFFFF"/>
        </w:rPr>
        <w:t xml:space="preserve">tbalstu dzīvokļa jautājumu risināšanā ari tām personām, kuras nav sociāli </w:t>
      </w:r>
      <w:proofErr w:type="spellStart"/>
      <w:r w:rsidRPr="00473F4E">
        <w:rPr>
          <w:shd w:val="clear" w:color="auto" w:fill="FFFFFF"/>
        </w:rPr>
        <w:t>mazaizsargātas</w:t>
      </w:r>
      <w:proofErr w:type="spellEnd"/>
      <w:r w:rsidRPr="00473F4E">
        <w:rPr>
          <w:shd w:val="clear" w:color="auto" w:fill="FFFFFF"/>
        </w:rPr>
        <w:t xml:space="preserve">, un ļautu pašvaldībai piederošās vai nomātās dzīvojamās telpas izīrēt pašvaldības funkciju un attīstības nodrošināšanai nepieciešamajiem speciālistiem, kas nodrošinātu uzņēmējdarbības veicināšanu pašvaldības teritorijā, kā arī nodrošinātu pilnvērtīgu publisko pakalpojumu sniegšanu. </w:t>
      </w:r>
    </w:p>
    <w:p w14:paraId="7EF62556" w14:textId="70C48717" w:rsidR="00A85256" w:rsidRPr="00473F4E" w:rsidRDefault="00A85256" w:rsidP="00BD0026">
      <w:pPr>
        <w:shd w:val="clear" w:color="auto" w:fill="FFFFFF"/>
        <w:tabs>
          <w:tab w:val="left" w:pos="426"/>
        </w:tabs>
        <w:rPr>
          <w:szCs w:val="24"/>
        </w:rPr>
      </w:pPr>
      <w:r w:rsidRPr="00473F4E">
        <w:rPr>
          <w:szCs w:val="24"/>
        </w:rPr>
        <w:t xml:space="preserve">Ekonomikas ministrija </w:t>
      </w:r>
      <w:r w:rsidR="00997AA8" w:rsidRPr="00473F4E">
        <w:rPr>
          <w:szCs w:val="24"/>
        </w:rPr>
        <w:t xml:space="preserve">kopš 2018.gada </w:t>
      </w:r>
      <w:r w:rsidRPr="00473F4E">
        <w:rPr>
          <w:szCs w:val="24"/>
        </w:rPr>
        <w:t xml:space="preserve">regulāri </w:t>
      </w:r>
      <w:r w:rsidR="00EF1265" w:rsidRPr="00473F4E">
        <w:rPr>
          <w:szCs w:val="24"/>
        </w:rPr>
        <w:t xml:space="preserve">ir </w:t>
      </w:r>
      <w:r w:rsidRPr="00473F4E">
        <w:rPr>
          <w:szCs w:val="24"/>
        </w:rPr>
        <w:t>sazinā</w:t>
      </w:r>
      <w:r w:rsidR="00EF1265" w:rsidRPr="00473F4E">
        <w:rPr>
          <w:szCs w:val="24"/>
        </w:rPr>
        <w:t>jusies</w:t>
      </w:r>
      <w:r w:rsidRPr="00473F4E">
        <w:rPr>
          <w:szCs w:val="24"/>
        </w:rPr>
        <w:t xml:space="preserve"> ar pašvaldībām, pašvaldību kapitālsabiedrībām, nekustamo īpašumu attīstītāju</w:t>
      </w:r>
      <w:r w:rsidR="00D266C8" w:rsidRPr="00473F4E">
        <w:rPr>
          <w:szCs w:val="24"/>
        </w:rPr>
        <w:t>,</w:t>
      </w:r>
      <w:r w:rsidRPr="00473F4E">
        <w:rPr>
          <w:szCs w:val="24"/>
        </w:rPr>
        <w:t xml:space="preserve"> pensiju fondu </w:t>
      </w:r>
      <w:r w:rsidR="00D266C8" w:rsidRPr="00473F4E">
        <w:rPr>
          <w:szCs w:val="24"/>
        </w:rPr>
        <w:t xml:space="preserve">un </w:t>
      </w:r>
      <w:r w:rsidRPr="00473F4E">
        <w:rPr>
          <w:szCs w:val="24"/>
        </w:rPr>
        <w:t>komercbank</w:t>
      </w:r>
      <w:r w:rsidR="00D266C8" w:rsidRPr="00473F4E">
        <w:rPr>
          <w:szCs w:val="24"/>
        </w:rPr>
        <w:t xml:space="preserve">u pārstāvjiem </w:t>
      </w:r>
      <w:r w:rsidRPr="00473F4E">
        <w:rPr>
          <w:szCs w:val="24"/>
        </w:rPr>
        <w:t xml:space="preserve">saistībā ar </w:t>
      </w:r>
      <w:r w:rsidR="00146CD9" w:rsidRPr="00473F4E">
        <w:rPr>
          <w:szCs w:val="24"/>
        </w:rPr>
        <w:t xml:space="preserve">nepieciešamību veicināt </w:t>
      </w:r>
      <w:r w:rsidRPr="00473F4E">
        <w:rPr>
          <w:szCs w:val="24"/>
        </w:rPr>
        <w:t xml:space="preserve">pieejamu īres namu </w:t>
      </w:r>
      <w:r w:rsidR="00146CD9" w:rsidRPr="00473F4E">
        <w:rPr>
          <w:szCs w:val="24"/>
        </w:rPr>
        <w:t>būvniecību</w:t>
      </w:r>
      <w:r w:rsidRPr="00473F4E">
        <w:rPr>
          <w:szCs w:val="24"/>
        </w:rPr>
        <w:t>.</w:t>
      </w:r>
      <w:r w:rsidR="008B1190" w:rsidRPr="00473F4E">
        <w:rPr>
          <w:szCs w:val="24"/>
        </w:rPr>
        <w:t xml:space="preserve"> Šo sarunu laikā </w:t>
      </w:r>
      <w:r w:rsidR="00A354EC" w:rsidRPr="00473F4E">
        <w:rPr>
          <w:szCs w:val="24"/>
        </w:rPr>
        <w:t>sadarbības partneri ir norādījuši</w:t>
      </w:r>
      <w:r w:rsidR="008B1190" w:rsidRPr="00473F4E">
        <w:rPr>
          <w:szCs w:val="24"/>
        </w:rPr>
        <w:t>, ka ir nepieciešams</w:t>
      </w:r>
      <w:r w:rsidRPr="00473F4E">
        <w:rPr>
          <w:szCs w:val="24"/>
        </w:rPr>
        <w:t xml:space="preserve"> attīstīt jaunas daudzīvokļu ēkas un īres namus, jo aug pieprasījums pēc mājokļu pieejamības</w:t>
      </w:r>
      <w:r w:rsidR="008B1190" w:rsidRPr="00473F4E">
        <w:rPr>
          <w:szCs w:val="24"/>
        </w:rPr>
        <w:t>.</w:t>
      </w:r>
    </w:p>
    <w:p w14:paraId="613DCD7F" w14:textId="77777777" w:rsidR="00B13C26" w:rsidRPr="00473F4E" w:rsidRDefault="008B1190" w:rsidP="007467D8">
      <w:pPr>
        <w:shd w:val="clear" w:color="auto" w:fill="FFFFFF"/>
        <w:tabs>
          <w:tab w:val="left" w:pos="426"/>
        </w:tabs>
        <w:ind w:firstLine="0"/>
        <w:rPr>
          <w:szCs w:val="24"/>
        </w:rPr>
      </w:pPr>
      <w:r w:rsidRPr="00473F4E">
        <w:rPr>
          <w:szCs w:val="24"/>
        </w:rPr>
        <w:t>K</w:t>
      </w:r>
      <w:r w:rsidR="00A85256" w:rsidRPr="00473F4E">
        <w:rPr>
          <w:szCs w:val="24"/>
        </w:rPr>
        <w:t>opš 2010.gada ir uzbūvēti tikai atsevišķi īres nami. Ārpus Rīgas ir uzbūvētas tikai dažas daudzīvokļu ēkas – Liepājā, Jelgavā, Ogrē, Siguldā, Cēsis, Smiltenē, Valmierā</w:t>
      </w:r>
      <w:r w:rsidR="006551D6" w:rsidRPr="00473F4E">
        <w:rPr>
          <w:szCs w:val="24"/>
        </w:rPr>
        <w:t xml:space="preserve">. </w:t>
      </w:r>
    </w:p>
    <w:p w14:paraId="2732E21E" w14:textId="3E25CF0E" w:rsidR="00E318DC" w:rsidRPr="00473F4E" w:rsidRDefault="00B13C26" w:rsidP="007467D8">
      <w:pPr>
        <w:shd w:val="clear" w:color="auto" w:fill="FFFFFF"/>
        <w:tabs>
          <w:tab w:val="left" w:pos="426"/>
        </w:tabs>
        <w:ind w:firstLine="0"/>
        <w:rPr>
          <w:szCs w:val="24"/>
        </w:rPr>
      </w:pPr>
      <w:r w:rsidRPr="00473F4E">
        <w:rPr>
          <w:szCs w:val="24"/>
        </w:rPr>
        <w:t xml:space="preserve">Taču mājsaimniecību zemo ienākumu un pirktspējas dēļ Latvijā īres mājokļu būvniecība ir ar ļoti ierobežotu dzīvotspēju. Ņemot vērā privāto mājokļu attīstītāju biznesa stratēģijas un komercbanku piesardzīgo kreditēšanas politiku un īsos kredītu </w:t>
      </w:r>
      <w:r w:rsidRPr="00473F4E">
        <w:rPr>
          <w:szCs w:val="24"/>
        </w:rPr>
        <w:lastRenderedPageBreak/>
        <w:t>atmaksas termiņus, mājokļi, kas tiktu veidoti ar šādiem aizdevuma termiņiem, būtu ar augstu īres maksu, lai nodrošinātu pietiekamu naudas plūsmu aizdevumu atmaksai un pārsniegtu iedzīvotāju maksātspējas iespējas. Papildus jānorāda, ka</w:t>
      </w:r>
      <w:r w:rsidR="00A85256" w:rsidRPr="00473F4E">
        <w:rPr>
          <w:szCs w:val="24"/>
        </w:rPr>
        <w:t xml:space="preserve"> reģionālajiem nekustamā īpašuma attīstītājiem bieži trūkst pietiekama finanšu kapacitāte (nodrošinājums, pašu dalība un kapitāls, nepietiekama naudas plūsma), kā arī reģionos ir papildus riski projektu finansēšanai zemāku nekustamo īpašumu cenu, iedzīvotāju ienākumu</w:t>
      </w:r>
      <w:r w:rsidR="006551D6" w:rsidRPr="00473F4E">
        <w:rPr>
          <w:szCs w:val="24"/>
        </w:rPr>
        <w:t xml:space="preserve"> un maksātspējas</w:t>
      </w:r>
      <w:r w:rsidR="004740EF" w:rsidRPr="00473F4E">
        <w:rPr>
          <w:szCs w:val="24"/>
        </w:rPr>
        <w:t xml:space="preserve"> dēļ.</w:t>
      </w:r>
      <w:r w:rsidR="00642A04" w:rsidRPr="00473F4E">
        <w:rPr>
          <w:szCs w:val="24"/>
        </w:rPr>
        <w:t xml:space="preserve"> </w:t>
      </w:r>
      <w:r w:rsidRPr="00473F4E">
        <w:rPr>
          <w:szCs w:val="24"/>
        </w:rPr>
        <w:t xml:space="preserve">Tādēļ pieejamas īres maksas mājokļu veidošanai nepieciešami ilgtermiņa aizdevumi ar zemu procenta likmi. </w:t>
      </w:r>
    </w:p>
    <w:p w14:paraId="213B439B" w14:textId="0F751198" w:rsidR="00997AA8" w:rsidRPr="00473F4E" w:rsidRDefault="00273C70" w:rsidP="00146CD9">
      <w:pPr>
        <w:pStyle w:val="Pamatteksts"/>
      </w:pPr>
      <w:r w:rsidRPr="00473F4E">
        <w:rPr>
          <w:rFonts w:eastAsiaTheme="minorHAnsi"/>
        </w:rPr>
        <w:t xml:space="preserve">OECD pētījums par mājokļu pieejamību Latvijā norāda savās rekomendācijās, ka, lai veicinātu </w:t>
      </w:r>
      <w:r w:rsidRPr="00473F4E">
        <w:t>investīcijas pieejamu īres mājokļu piedāvājuma palielināšanai</w:t>
      </w:r>
      <w:r w:rsidRPr="00473F4E">
        <w:rPr>
          <w:rFonts w:eastAsiaTheme="minorHAnsi"/>
        </w:rPr>
        <w:t xml:space="preserve">, nepieciešams </w:t>
      </w:r>
      <w:r w:rsidRPr="00473F4E">
        <w:t xml:space="preserve">apsvērt izveidot īpašu finanšu apgrozības fondu, kas finansētu jaunu mājokļu būvniecību un dzīvojamā fonda uzlabojumus. </w:t>
      </w:r>
      <w:r w:rsidR="00D72AD2" w:rsidRPr="00473F4E">
        <w:t xml:space="preserve">Ņemot vērā OECD rekomendācijas un to, ka izmaksu ziņā pieejamu īres mājokļu trūkuma risināšanai valstī nepieciešams izveidot ilgtspējīgu ilgtermiņa finansēšanas risinājumu, Latvija Atveseļošanās un noturības mehānisma (ANM) plāna ietvaros ir piedāvājusi izveidot finansēšanas fondu zemas īres mājokļu būvniecībai, veicinot mājokļu pieejamību personām, kas nevar atļauties mūsdienu būvniecības standartiem un energoefektivitātes prasībām atbilstošu mājokli uz tirgus nosacījumiem. Paredzēts, ka šāds fonds nodrošinās pieeju ilgtermiņa aizdevumiem ar zemām procentu likmēm ar </w:t>
      </w:r>
      <w:proofErr w:type="spellStart"/>
      <w:r w:rsidR="00D72AD2" w:rsidRPr="00473F4E">
        <w:t>granta</w:t>
      </w:r>
      <w:proofErr w:type="spellEnd"/>
      <w:r w:rsidR="00D72AD2" w:rsidRPr="00473F4E">
        <w:t xml:space="preserve"> elementu izmaksu ziņā iedzīvotājiem pieejamu īres mājokļu būvniecībai. Aizdevumu atmaksātais finansējums, kā arī daļa no īres maksas pēc aizdevuma atmaksas tiktu izmantota tam pašam mērķim, proti, mājokļu pieejamības veicināšanai, tādejādi radot ilgtermiņa risinājumu finansējuma pieejamībai (</w:t>
      </w:r>
      <w:proofErr w:type="spellStart"/>
      <w:r w:rsidR="00D72AD2" w:rsidRPr="00473F4E">
        <w:t>revolving</w:t>
      </w:r>
      <w:proofErr w:type="spellEnd"/>
      <w:r w:rsidR="00D72AD2" w:rsidRPr="00473F4E">
        <w:t xml:space="preserve"> </w:t>
      </w:r>
      <w:proofErr w:type="spellStart"/>
      <w:r w:rsidR="00D72AD2" w:rsidRPr="00473F4E">
        <w:t>fund</w:t>
      </w:r>
      <w:proofErr w:type="spellEnd"/>
      <w:r w:rsidR="00D72AD2" w:rsidRPr="00473F4E">
        <w:t xml:space="preserve">). Kopējās investīcijas šāda finansēšanas fonda izveidei no ANM ir paredzētas 42 900 000 EUR apmērā, kas dotu iespēju finansēt vismaz 700 zemas īres dzīvokļu būvniecību. </w:t>
      </w:r>
    </w:p>
    <w:p w14:paraId="2BB126C4" w14:textId="77777777" w:rsidR="00597461" w:rsidRPr="00473F4E" w:rsidRDefault="002E32BA" w:rsidP="00597461">
      <w:pPr>
        <w:pStyle w:val="Pamatteksts"/>
      </w:pPr>
      <w:r w:rsidRPr="00473F4E">
        <w:t xml:space="preserve">Ņemot vērā, ka ANM plānā iezīmētais finansējums ir nepietiekams, lai risinātu mājokļu pieejamības problēmas ilgtermiņā, lai nodrošinātu finanšu resursu pieejamību nākotnes īres mājokļu būvniecības projektiem, Ekonomikas ministrija jau ir uzsākusi sarunas ar starptautiskiem finansētājiem, piemēram, EIB, CEB, un iespējamiem institucionāliem finansētājiem, piemēram, pensiju fondiem. </w:t>
      </w:r>
    </w:p>
    <w:p w14:paraId="66196D0A" w14:textId="3E2D9CC7" w:rsidR="00E318DC" w:rsidRPr="00473F4E" w:rsidRDefault="00D72AD2" w:rsidP="00597461">
      <w:pPr>
        <w:pStyle w:val="Pamatteksts"/>
        <w:rPr>
          <w:bCs w:val="0"/>
        </w:rPr>
      </w:pPr>
      <w:r w:rsidRPr="00473F4E">
        <w:rPr>
          <w:bCs w:val="0"/>
        </w:rPr>
        <w:t>Ņemot vērā minēto, nepieciešams realizēt kompleksu uzdevumu kopumu</w:t>
      </w:r>
      <w:r w:rsidR="00A466C4" w:rsidRPr="00473F4E">
        <w:rPr>
          <w:bCs w:val="0"/>
        </w:rPr>
        <w:t xml:space="preserve">, kas nodrošinātu ne tikai nekavējošu atbalstu </w:t>
      </w:r>
      <w:r w:rsidRPr="00473F4E">
        <w:rPr>
          <w:bCs w:val="0"/>
        </w:rPr>
        <w:t>zemu izmaksu mājokļu pieejamības veicināšanai</w:t>
      </w:r>
      <w:r w:rsidR="00A466C4" w:rsidRPr="00473F4E">
        <w:rPr>
          <w:bCs w:val="0"/>
        </w:rPr>
        <w:t>, bet arī radītu apstākļus ilgtspējīgai ilgtermiņa finansēšanas sistēmai. T</w:t>
      </w:r>
      <w:r w:rsidRPr="00473F4E">
        <w:rPr>
          <w:bCs w:val="0"/>
        </w:rPr>
        <w:t xml:space="preserve">ādēļ, lai </w:t>
      </w:r>
      <w:r w:rsidR="00E143F3" w:rsidRPr="00473F4E">
        <w:rPr>
          <w:bCs w:val="0"/>
        </w:rPr>
        <w:t>veicinātu zemu izmaksu kvalitatīvu mājokļu pieejamību</w:t>
      </w:r>
      <w:r w:rsidR="003F5924" w:rsidRPr="00473F4E">
        <w:rPr>
          <w:bCs w:val="0"/>
        </w:rPr>
        <w:t xml:space="preserve"> nepieciešams:</w:t>
      </w:r>
      <w:r w:rsidR="00597461" w:rsidRPr="00473F4E">
        <w:rPr>
          <w:bCs w:val="0"/>
        </w:rPr>
        <w:t xml:space="preserve"> (1) nodrošināt finansējuma pieejamību zemu izmaksu īres mājokļu būvniecībai ierobežotam mājsaimniecību lokam, (2) izveidot mājokļu pieejamības fondu, kas nodrošinātu mājokļu pieejamības pasākumos ieguldītā finansējuma atkārtotu ieguldīšanu turpmākos mājokļu pieejamības pasākumos, veicinot šādu pasākumu finansēšanu ilgtermiņā, (3) nodrošināt iespēju pensiju fondu veikt ieguldījumus zemu izmaksu īres māju attīstīšanā, šos ieguldījumus pielīdzinot ieguldījumiem obligācijās, (4) pagarināt maksimālo iespējamo pašvaldību kapitālsabiedrību Valsts kases aizdevuma termiņu, ja aizdevums tiek izmantots zemu izmaksu īres māju būvniecības nodrošināšanai, kā arī (5) samazināt uz pašvaldības ilgtermiņa saistībām attiecināmo saistību apmēra proporciju, ja saistības radušās zemu izmaksu īres māju būvniecības nodrošināšanai.</w:t>
      </w:r>
    </w:p>
    <w:p w14:paraId="09708E27" w14:textId="5BED0E24" w:rsidR="007467D8" w:rsidRPr="00473F4E" w:rsidRDefault="007467D8" w:rsidP="007467D8">
      <w:pPr>
        <w:pStyle w:val="ListParagraph"/>
        <w:numPr>
          <w:ilvl w:val="0"/>
          <w:numId w:val="31"/>
        </w:numPr>
        <w:ind w:left="993"/>
        <w:rPr>
          <w:rFonts w:cs="Times New Roman"/>
          <w:szCs w:val="24"/>
        </w:rPr>
      </w:pPr>
      <w:r w:rsidRPr="00473F4E">
        <w:br w:type="page"/>
      </w:r>
    </w:p>
    <w:p w14:paraId="78791828" w14:textId="47F74831" w:rsidR="00E318DC" w:rsidRPr="00473F4E" w:rsidRDefault="0048782F" w:rsidP="00E318DC">
      <w:pPr>
        <w:pStyle w:val="Virsraksts"/>
      </w:pPr>
      <w:r w:rsidRPr="00473F4E">
        <w:lastRenderedPageBreak/>
        <w:t>Atbalsts mājsaimniecībām mājokļa iegūšanai uz tirgus nosacījumiem</w:t>
      </w:r>
      <w:r w:rsidR="00E318DC" w:rsidRPr="00473F4E">
        <w:t xml:space="preserve"> </w:t>
      </w:r>
    </w:p>
    <w:p w14:paraId="70682F4D" w14:textId="2CD93229" w:rsidR="00E318DC" w:rsidRPr="00473F4E" w:rsidRDefault="00B30AE1" w:rsidP="00E318DC">
      <w:pPr>
        <w:spacing w:before="60" w:after="60"/>
        <w:rPr>
          <w:rFonts w:cs="Times New Roman"/>
          <w:szCs w:val="24"/>
        </w:rPr>
      </w:pPr>
      <w:r w:rsidRPr="00473F4E">
        <w:rPr>
          <w:rFonts w:eastAsia="Times New Roman" w:cs="Times New Roman"/>
          <w:bCs/>
          <w:noProof/>
          <w:color w:val="FFFFFF" w:themeColor="background1"/>
          <w:szCs w:val="24"/>
          <w:lang w:eastAsia="lv-LV"/>
        </w:rPr>
        <w:drawing>
          <wp:anchor distT="0" distB="0" distL="114300" distR="114300" simplePos="0" relativeHeight="251658246" behindDoc="0" locked="0" layoutInCell="1" allowOverlap="1" wp14:anchorId="32CAA307" wp14:editId="47606321">
            <wp:simplePos x="0" y="0"/>
            <wp:positionH relativeFrom="column">
              <wp:posOffset>1634490</wp:posOffset>
            </wp:positionH>
            <wp:positionV relativeFrom="paragraph">
              <wp:posOffset>358043</wp:posOffset>
            </wp:positionV>
            <wp:extent cx="3749040" cy="2429510"/>
            <wp:effectExtent l="0" t="0" r="3810" b="8890"/>
            <wp:wrapSquare wrapText="bothSides"/>
            <wp:docPr id="14" name="Chart 14">
              <a:extLst xmlns:a="http://schemas.openxmlformats.org/drawingml/2006/main">
                <a:ext uri="{FF2B5EF4-FFF2-40B4-BE49-F238E27FC236}">
                  <a16:creationId xmlns:a16="http://schemas.microsoft.com/office/drawing/2014/main" id="{D3456C04-6C3D-4600-A139-BD5D492D7B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Pr="00473F4E">
        <w:rPr>
          <w:noProof/>
        </w:rPr>
        <mc:AlternateContent>
          <mc:Choice Requires="wps">
            <w:drawing>
              <wp:anchor distT="0" distB="0" distL="114300" distR="114300" simplePos="0" relativeHeight="251658256" behindDoc="0" locked="0" layoutInCell="1" allowOverlap="1" wp14:anchorId="67722BC8" wp14:editId="7A11BEFD">
                <wp:simplePos x="0" y="0"/>
                <wp:positionH relativeFrom="column">
                  <wp:posOffset>1642110</wp:posOffset>
                </wp:positionH>
                <wp:positionV relativeFrom="paragraph">
                  <wp:posOffset>44450</wp:posOffset>
                </wp:positionV>
                <wp:extent cx="3741420" cy="316230"/>
                <wp:effectExtent l="0" t="0" r="0" b="7620"/>
                <wp:wrapSquare wrapText="bothSides"/>
                <wp:docPr id="42" name="Text Box 42"/>
                <wp:cNvGraphicFramePr/>
                <a:graphic xmlns:a="http://schemas.openxmlformats.org/drawingml/2006/main">
                  <a:graphicData uri="http://schemas.microsoft.com/office/word/2010/wordprocessingShape">
                    <wps:wsp>
                      <wps:cNvSpPr txBox="1"/>
                      <wps:spPr>
                        <a:xfrm>
                          <a:off x="0" y="0"/>
                          <a:ext cx="3741420" cy="316230"/>
                        </a:xfrm>
                        <a:prstGeom prst="rect">
                          <a:avLst/>
                        </a:prstGeom>
                        <a:noFill/>
                        <a:ln w="6350">
                          <a:noFill/>
                        </a:ln>
                      </wps:spPr>
                      <wps:txbx>
                        <w:txbxContent>
                          <w:p w14:paraId="0DAC0E2D" w14:textId="2D566149" w:rsidR="00372857" w:rsidRDefault="00372857" w:rsidP="00B30AE1">
                            <w:pPr>
                              <w:jc w:val="right"/>
                            </w:pPr>
                            <w:r>
                              <w:t>6.attēls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22BC8" id="Text Box 42" o:spid="_x0000_s1058" type="#_x0000_t202" style="position:absolute;left:0;text-align:left;margin-left:129.3pt;margin-top:3.5pt;width:294.6pt;height:24.9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" filled="f" stroked="f" strokeweight=".5pt">
                <v:textbox>
                  <w:txbxContent>
                    <w:p w14:paraId="0DAC0E2D" w14:textId="2D566149" w:rsidR="00372857" w:rsidRDefault="00372857" w:rsidP="00B30AE1">
                      <w:pPr>
                        <w:jc w:val="right"/>
                      </w:pPr>
                      <w:r>
                        <w:t>6.attēls</w:t>
                      </w:r>
                    </w:p>
                  </w:txbxContent>
                </v:textbox>
                <w10:wrap type="square"/>
              </v:shape>
            </w:pict>
          </mc:Fallback>
        </mc:AlternateContent>
      </w:r>
      <w:r w:rsidR="00A11ED4" w:rsidRPr="00473F4E">
        <w:rPr>
          <w:rFonts w:cs="Times New Roman"/>
          <w:szCs w:val="24"/>
        </w:rPr>
        <w:t>Ā</w:t>
      </w:r>
      <w:r w:rsidR="00E318DC" w:rsidRPr="00473F4E">
        <w:rPr>
          <w:rFonts w:cs="Times New Roman"/>
          <w:szCs w:val="24"/>
        </w:rPr>
        <w:t xml:space="preserve">rpus Rīgas un Pierīgas </w:t>
      </w:r>
      <w:r w:rsidR="00A11ED4" w:rsidRPr="00473F4E">
        <w:rPr>
          <w:rFonts w:cs="Times New Roman"/>
          <w:szCs w:val="24"/>
        </w:rPr>
        <w:t xml:space="preserve">pēdējo </w:t>
      </w:r>
      <w:r w:rsidR="00E318DC" w:rsidRPr="00473F4E">
        <w:rPr>
          <w:rFonts w:cs="Times New Roman"/>
          <w:szCs w:val="24"/>
        </w:rPr>
        <w:t xml:space="preserve">10 gadu laikā ir uzbūvētas tikai dažas ēkas ar jauniem dzīvokļiem – Vidzemē šajā periodā uzbūvētajās ēkās kopā ir 118 dzīvokļi, Kurzemē 219 dzīvokļi, Zemgalē 116 dzīvokļi, bet Latgalē 21 dzīvokļi. Līdz ar to, ja iedzīvotājs vēlas ārpus Rīgas vai Pierīgas dzīvot jaunā, energoefektīvā mājoklī, šādi īpašumi pieejami ļoti retos gadījumos un tikai otrreizējā tirgū, bet Rīgā un Pierīgā, salīdzinot ar citām Baltijas valstīm, piedāvājums veidojas ievērojami lēnāk. Īpaši negatīvi šāda situācija ietekmē jaunās ģimenes, jaunos speciālistus un augstskolu absolventus, kuriem Latvijas reģionos ir pieejams mazāk pievilcīgs dzīvojamais fonds, salīdzinot ar Rīgu, Pierīgu vai mājokli emigrācijā. Turklāt atsevišķās pašvaldībās, piemēram, Valmierā, Cēsīs, Siguldā </w:t>
      </w:r>
      <w:r w:rsidR="009E0E69" w:rsidRPr="00473F4E">
        <w:rPr>
          <w:rFonts w:cs="Times New Roman"/>
          <w:szCs w:val="24"/>
        </w:rPr>
        <w:t xml:space="preserve">īres dzīvokļu piedāvājums </w:t>
      </w:r>
      <w:r w:rsidR="00E318DC" w:rsidRPr="00473F4E">
        <w:rPr>
          <w:rFonts w:cs="Times New Roman"/>
          <w:szCs w:val="24"/>
        </w:rPr>
        <w:t xml:space="preserve">ir ļoti ierobežots </w:t>
      </w:r>
      <w:r w:rsidR="009E0E69" w:rsidRPr="00473F4E">
        <w:rPr>
          <w:rFonts w:cs="Times New Roman"/>
          <w:szCs w:val="24"/>
        </w:rPr>
        <w:t xml:space="preserve">vai vispār nav </w:t>
      </w:r>
      <w:r w:rsidR="00E318DC" w:rsidRPr="00473F4E">
        <w:rPr>
          <w:rFonts w:cs="Times New Roman"/>
          <w:szCs w:val="24"/>
        </w:rPr>
        <w:t>p</w:t>
      </w:r>
      <w:r w:rsidR="009C6456" w:rsidRPr="00473F4E">
        <w:rPr>
          <w:rFonts w:cs="Times New Roman"/>
          <w:szCs w:val="24"/>
        </w:rPr>
        <w:t>ieejams</w:t>
      </w:r>
      <w:r w:rsidR="00E318DC" w:rsidRPr="00473F4E">
        <w:rPr>
          <w:rFonts w:cs="Times New Roman"/>
          <w:szCs w:val="24"/>
        </w:rPr>
        <w:t xml:space="preserve"> lielā pieprasījuma un mazā piedāvājuma dēļ un cenas atsevišķos gadījumos pārsniedz līdzvērtīga mājokļa cenas Rīgā. </w:t>
      </w:r>
      <w:r w:rsidR="00AC0808" w:rsidRPr="00473F4E">
        <w:rPr>
          <w:rStyle w:val="FootnoteReference"/>
          <w:rFonts w:cs="Times New Roman"/>
          <w:color w:val="FFFFFF" w:themeColor="background1"/>
          <w:szCs w:val="24"/>
        </w:rPr>
        <w:footnoteReference w:id="39"/>
      </w:r>
    </w:p>
    <w:p w14:paraId="67EB89D7" w14:textId="77777777" w:rsidR="00E318DC" w:rsidRPr="00473F4E" w:rsidRDefault="00E318DC" w:rsidP="00E318DC">
      <w:pPr>
        <w:spacing w:before="60" w:after="60"/>
        <w:rPr>
          <w:rFonts w:cs="Times New Roman"/>
          <w:szCs w:val="24"/>
        </w:rPr>
      </w:pPr>
      <w:r w:rsidRPr="00473F4E">
        <w:rPr>
          <w:rFonts w:cs="Times New Roman"/>
          <w:szCs w:val="24"/>
        </w:rPr>
        <w:t xml:space="preserve">Arvien vairāk iedzīvotāji, īpaši jaunie speciālisti līdz 35 gadiem, izvēlas mājokli īrēt, nevis iegādāties, lai būtu lielākas mobilitātes iespējas. Šāda tendence ir lielā daļā attīstīto Eiropas valstu, kur 30%-40% iedzīvotāju mājokli īrē, nevis iegādājas. Līdz ar to Latvijas pilsētas no mājokļu pieejamības skatu punkta ir mazāk pievilcīgākas dzīves vieta, kas neveicina jauno speciālistu un ģimeņu palikšanu šajās pašvaldībās vai iedzīvotāju </w:t>
      </w:r>
      <w:proofErr w:type="spellStart"/>
      <w:r w:rsidRPr="00473F4E">
        <w:rPr>
          <w:rFonts w:cs="Times New Roman"/>
          <w:szCs w:val="24"/>
        </w:rPr>
        <w:t>reemigrāciju</w:t>
      </w:r>
      <w:proofErr w:type="spellEnd"/>
      <w:r w:rsidRPr="00473F4E">
        <w:rPr>
          <w:rFonts w:cs="Times New Roman"/>
          <w:szCs w:val="24"/>
        </w:rPr>
        <w:t>.</w:t>
      </w:r>
    </w:p>
    <w:p w14:paraId="6AEBAACE" w14:textId="14AEAD58" w:rsidR="00E318DC" w:rsidRPr="00473F4E" w:rsidRDefault="00E318DC" w:rsidP="00DD60CB">
      <w:pPr>
        <w:spacing w:before="60" w:after="60"/>
        <w:rPr>
          <w:rFonts w:cs="Times New Roman"/>
          <w:szCs w:val="24"/>
        </w:rPr>
      </w:pPr>
      <w:r w:rsidRPr="00473F4E">
        <w:rPr>
          <w:rFonts w:cs="Times New Roman"/>
          <w:szCs w:val="24"/>
        </w:rPr>
        <w:t>OECD 2020.gada pētījumā par mājokļu pieejamību Latvijā</w:t>
      </w:r>
      <w:r w:rsidRPr="00473F4E">
        <w:rPr>
          <w:rFonts w:cs="Times New Roman"/>
          <w:szCs w:val="24"/>
          <w:vertAlign w:val="superscript"/>
        </w:rPr>
        <w:footnoteReference w:id="40"/>
      </w:r>
      <w:r w:rsidR="00803C0A" w:rsidRPr="00473F4E">
        <w:rPr>
          <w:rFonts w:cs="Times New Roman"/>
          <w:szCs w:val="24"/>
        </w:rPr>
        <w:t xml:space="preserve"> </w:t>
      </w:r>
      <w:r w:rsidRPr="00473F4E">
        <w:rPr>
          <w:rFonts w:cs="Times New Roman"/>
          <w:szCs w:val="24"/>
        </w:rPr>
        <w:t>rosina veicināt attīstīt pieejamāku un pievilcīgāku komerciālo īres tirgu, nodrošinot vienādus nosacījumus visiem komerciālā īres tirgus dalībniekiem, tādējādi atbalstot pieejamākas un pievilcīgākas īres iespējas dažādojot mājokļu piedāvātāju loku.</w:t>
      </w:r>
    </w:p>
    <w:p w14:paraId="6E049ECA" w14:textId="13F611FB" w:rsidR="00E318DC" w:rsidRPr="00473F4E" w:rsidRDefault="00E318DC" w:rsidP="00E318DC">
      <w:pPr>
        <w:spacing w:before="60" w:after="60"/>
        <w:rPr>
          <w:rFonts w:eastAsia="Calibri" w:cs="Times New Roman"/>
          <w:szCs w:val="24"/>
        </w:rPr>
      </w:pPr>
      <w:r w:rsidRPr="00473F4E">
        <w:rPr>
          <w:rFonts w:cs="Times New Roman"/>
          <w:szCs w:val="24"/>
        </w:rPr>
        <w:t xml:space="preserve">Atbilstoši </w:t>
      </w:r>
      <w:proofErr w:type="spellStart"/>
      <w:r w:rsidRPr="00473F4E">
        <w:rPr>
          <w:rFonts w:cs="Times New Roman"/>
          <w:szCs w:val="24"/>
        </w:rPr>
        <w:t>Latio</w:t>
      </w:r>
      <w:proofErr w:type="spellEnd"/>
      <w:r w:rsidRPr="00473F4E">
        <w:rPr>
          <w:rFonts w:cs="Times New Roman"/>
          <w:szCs w:val="24"/>
        </w:rPr>
        <w:t xml:space="preserve"> Mājokļu tirgus pārskatam par 2020.gadu</w:t>
      </w:r>
      <w:r w:rsidRPr="00473F4E">
        <w:rPr>
          <w:rStyle w:val="FootnoteReference"/>
          <w:rFonts w:eastAsia="Calibri" w:cs="Times New Roman"/>
          <w:szCs w:val="24"/>
        </w:rPr>
        <w:footnoteReference w:id="41"/>
      </w:r>
      <w:r w:rsidRPr="00473F4E">
        <w:rPr>
          <w:rFonts w:cs="Times New Roman"/>
          <w:szCs w:val="24"/>
        </w:rPr>
        <w:t xml:space="preserve"> lielākā daļa īpašumu joprojām tiek iegādāti Rīgā (85 %) un Pierīgā (10 %). Reģionos pieprasījums pēc mājokļiem nav samazinājies, bet liela daļa saskaras ar piedāvājuma trūkumu, īpaši no jauna būvētās dzīvojamās ēkās</w:t>
      </w:r>
      <w:r w:rsidRPr="00473F4E">
        <w:rPr>
          <w:rFonts w:eastAsia="Calibri" w:cs="Times New Roman"/>
          <w:szCs w:val="24"/>
        </w:rPr>
        <w:t>.</w:t>
      </w:r>
    </w:p>
    <w:p w14:paraId="0E93D6F4" w14:textId="0369241E" w:rsidR="00E318DC" w:rsidRPr="00473F4E" w:rsidRDefault="00E318DC" w:rsidP="008B7700">
      <w:pPr>
        <w:spacing w:before="60" w:after="60"/>
        <w:rPr>
          <w:rFonts w:cs="Times New Roman"/>
          <w:szCs w:val="24"/>
        </w:rPr>
      </w:pPr>
      <w:r w:rsidRPr="00473F4E">
        <w:rPr>
          <w:rFonts w:cs="Times New Roman"/>
          <w:szCs w:val="24"/>
        </w:rPr>
        <w:t>Privāto investīciju apmēr</w:t>
      </w:r>
      <w:r w:rsidR="00DD60CB" w:rsidRPr="00473F4E">
        <w:rPr>
          <w:rFonts w:cs="Times New Roman"/>
          <w:szCs w:val="24"/>
        </w:rPr>
        <w:t>ā</w:t>
      </w:r>
      <w:r w:rsidRPr="00473F4E">
        <w:rPr>
          <w:rFonts w:cs="Times New Roman"/>
          <w:szCs w:val="24"/>
        </w:rPr>
        <w:t xml:space="preserve"> daudzdzīvokļu namu būvniecīb</w:t>
      </w:r>
      <w:r w:rsidR="00DD60CB" w:rsidRPr="00473F4E">
        <w:rPr>
          <w:rFonts w:cs="Times New Roman"/>
          <w:szCs w:val="24"/>
        </w:rPr>
        <w:t>a</w:t>
      </w:r>
      <w:r w:rsidRPr="00473F4E">
        <w:rPr>
          <w:rFonts w:cs="Times New Roman"/>
          <w:szCs w:val="24"/>
        </w:rPr>
        <w:t xml:space="preserve"> Latvijā (t.sk. Rīgā) jau vairākus gadus ievērojami atpaliek no Igaunijas un Lietuvas</w:t>
      </w:r>
      <w:r w:rsidR="00CF329C" w:rsidRPr="00473F4E">
        <w:rPr>
          <w:rFonts w:cs="Times New Roman"/>
          <w:szCs w:val="24"/>
        </w:rPr>
        <w:t>.</w:t>
      </w:r>
      <w:r w:rsidR="00D12829" w:rsidRPr="00473F4E">
        <w:rPr>
          <w:rStyle w:val="FootnoteReference"/>
          <w:rFonts w:cs="Times New Roman"/>
          <w:szCs w:val="24"/>
        </w:rPr>
        <w:footnoteReference w:id="42"/>
      </w:r>
    </w:p>
    <w:p w14:paraId="344A72B6" w14:textId="5B7AD18D" w:rsidR="00B30AE1" w:rsidRPr="00473F4E" w:rsidRDefault="00B30AE1" w:rsidP="008B7700">
      <w:pPr>
        <w:spacing w:before="60" w:after="60"/>
        <w:rPr>
          <w:rFonts w:cs="Times New Roman"/>
          <w:szCs w:val="24"/>
        </w:rPr>
      </w:pPr>
      <w:r w:rsidRPr="00473F4E">
        <w:rPr>
          <w:rFonts w:cs="Times New Roman"/>
          <w:noProof/>
          <w:szCs w:val="24"/>
        </w:rPr>
        <w:lastRenderedPageBreak/>
        <mc:AlternateContent>
          <mc:Choice Requires="wpg">
            <w:drawing>
              <wp:anchor distT="0" distB="0" distL="114300" distR="114300" simplePos="0" relativeHeight="251658245" behindDoc="0" locked="0" layoutInCell="1" allowOverlap="1" wp14:anchorId="17437058" wp14:editId="20A15B72">
                <wp:simplePos x="0" y="0"/>
                <wp:positionH relativeFrom="column">
                  <wp:posOffset>59202</wp:posOffset>
                </wp:positionH>
                <wp:positionV relativeFrom="paragraph">
                  <wp:posOffset>316230</wp:posOffset>
                </wp:positionV>
                <wp:extent cx="5274310" cy="1778635"/>
                <wp:effectExtent l="0" t="0" r="2540" b="12065"/>
                <wp:wrapSquare wrapText="bothSides"/>
                <wp:docPr id="41" name="Group 41"/>
                <wp:cNvGraphicFramePr/>
                <a:graphic xmlns:a="http://schemas.openxmlformats.org/drawingml/2006/main">
                  <a:graphicData uri="http://schemas.microsoft.com/office/word/2010/wordprocessingGroup">
                    <wpg:wgp>
                      <wpg:cNvGrpSpPr/>
                      <wpg:grpSpPr>
                        <a:xfrm>
                          <a:off x="0" y="0"/>
                          <a:ext cx="5274310" cy="1778635"/>
                          <a:chOff x="0" y="0"/>
                          <a:chExt cx="5274310" cy="1779221"/>
                        </a:xfrm>
                      </wpg:grpSpPr>
                      <wpg:graphicFrame>
                        <wpg:cNvPr id="13" name="Chart 13"/>
                        <wpg:cNvFrPr/>
                        <wpg:xfrm>
                          <a:off x="0" y="815926"/>
                          <a:ext cx="5274310" cy="963295"/>
                        </wpg:xfrm>
                        <a:graphic>
                          <a:graphicData uri="http://schemas.openxmlformats.org/drawingml/2006/chart">
                            <c:chart xmlns:c="http://schemas.openxmlformats.org/drawingml/2006/chart" xmlns:r="http://schemas.openxmlformats.org/officeDocument/2006/relationships" r:id="rId42"/>
                          </a:graphicData>
                        </a:graphic>
                      </wpg:graphicFrame>
                      <wpg:graphicFrame>
                        <wpg:cNvPr id="15" name="Chart 15"/>
                        <wpg:cNvFrPr/>
                        <wpg:xfrm>
                          <a:off x="0" y="0"/>
                          <a:ext cx="5274310" cy="963295"/>
                        </wpg:xfrm>
                        <a:graphic>
                          <a:graphicData uri="http://schemas.openxmlformats.org/drawingml/2006/chart">
                            <c:chart xmlns:c="http://schemas.openxmlformats.org/drawingml/2006/chart" xmlns:r="http://schemas.openxmlformats.org/officeDocument/2006/relationships" r:id="rId43"/>
                          </a:graphicData>
                        </a:graphic>
                      </wpg:graphicFrame>
                    </wpg:wgp>
                  </a:graphicData>
                </a:graphic>
                <wp14:sizeRelH relativeFrom="margin">
                  <wp14:pctWidth>0</wp14:pctWidth>
                </wp14:sizeRelH>
                <wp14:sizeRelV relativeFrom="margin">
                  <wp14:pctHeight>0</wp14:pctHeight>
                </wp14:sizeRelV>
              </wp:anchor>
            </w:drawing>
          </mc:Choice>
          <mc:Fallback>
            <w:pict>
              <v:group w14:anchorId="7770DBA7" id="Group 41" o:spid="_x0000_s1026" style="position:absolute;margin-left:4.65pt;margin-top:24.9pt;width:415.3pt;height:140.05pt;z-index:251658245;mso-width-relative:margin;mso-height-relative:margin" coordsize="52743,17792" o:gfxdata="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">
                <v:shape id="Chart 13" o:spid="_x0000_s1027" type="#_x0000_t75" style="position:absolute;left:-60;top:8110;width:52851;height:97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">
                  <v:imagedata r:id="rId47" o:title=""/>
                  <o:lock v:ext="edit" aspectratio="f"/>
                </v:shape>
                <v:shape id="Chart 15" o:spid="_x0000_s1028" type="#_x0000_t75" style="position:absolute;left:-60;top:-60;width:52851;height:97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">
                  <v:imagedata r:id="rId48" o:title=""/>
                  <o:lock v:ext="edit" aspectratio="f"/>
                </v:shape>
                <w10:wrap type="square"/>
              </v:group>
              <o:OLEObject Type="Embed" ProgID="Excel.Chart.8" ShapeID="Chart 13" DrawAspect="Content" ObjectID="_1710761393" r:id="rId49">
                <o:FieldCodes>\s</o:FieldCodes>
              </o:OLEObject>
            </w:pict>
          </mc:Fallback>
        </mc:AlternateContent>
      </w:r>
      <w:r w:rsidRPr="00473F4E">
        <w:rPr>
          <w:noProof/>
        </w:rPr>
        <mc:AlternateContent>
          <mc:Choice Requires="wps">
            <w:drawing>
              <wp:anchor distT="0" distB="0" distL="114300" distR="114300" simplePos="0" relativeHeight="251658257" behindDoc="0" locked="0" layoutInCell="1" allowOverlap="1" wp14:anchorId="347C43C2" wp14:editId="7A9D81CC">
                <wp:simplePos x="0" y="0"/>
                <wp:positionH relativeFrom="column">
                  <wp:posOffset>1877304</wp:posOffset>
                </wp:positionH>
                <wp:positionV relativeFrom="paragraph">
                  <wp:posOffset>391</wp:posOffset>
                </wp:positionV>
                <wp:extent cx="3523957" cy="281354"/>
                <wp:effectExtent l="0" t="0" r="0" b="4445"/>
                <wp:wrapSquare wrapText="bothSides"/>
                <wp:docPr id="43" name="Text Box 43"/>
                <wp:cNvGraphicFramePr/>
                <a:graphic xmlns:a="http://schemas.openxmlformats.org/drawingml/2006/main">
                  <a:graphicData uri="http://schemas.microsoft.com/office/word/2010/wordprocessingShape">
                    <wps:wsp>
                      <wps:cNvSpPr txBox="1"/>
                      <wps:spPr>
                        <a:xfrm>
                          <a:off x="0" y="0"/>
                          <a:ext cx="3523957" cy="281354"/>
                        </a:xfrm>
                        <a:prstGeom prst="rect">
                          <a:avLst/>
                        </a:prstGeom>
                        <a:noFill/>
                        <a:ln w="6350">
                          <a:noFill/>
                        </a:ln>
                      </wps:spPr>
                      <wps:txbx>
                        <w:txbxContent>
                          <w:p w14:paraId="2934E809" w14:textId="724A5517" w:rsidR="00372857" w:rsidRDefault="00372857" w:rsidP="00B30AE1">
                            <w:pPr>
                              <w:jc w:val="right"/>
                            </w:pPr>
                            <w:r>
                              <w:t>7.attēls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7C43C2" id="Text Box 43" o:spid="_x0000_s1059" type="#_x0000_t202" style="position:absolute;left:0;text-align:left;margin-left:147.8pt;margin-top:.05pt;width:277.5pt;height:22.15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" filled="f" stroked="f" strokeweight=".5pt">
                <v:textbox>
                  <w:txbxContent>
                    <w:p w14:paraId="2934E809" w14:textId="724A5517" w:rsidR="00372857" w:rsidRDefault="00372857" w:rsidP="00B30AE1">
                      <w:pPr>
                        <w:jc w:val="right"/>
                      </w:pPr>
                      <w:r>
                        <w:t>7.attēls</w:t>
                      </w:r>
                    </w:p>
                  </w:txbxContent>
                </v:textbox>
                <w10:wrap type="square"/>
              </v:shape>
            </w:pict>
          </mc:Fallback>
        </mc:AlternateContent>
      </w:r>
    </w:p>
    <w:p w14:paraId="3E0CB115" w14:textId="77777777" w:rsidR="009D4E8C" w:rsidRPr="00473F4E" w:rsidRDefault="009D4E8C" w:rsidP="00A31189">
      <w:pPr>
        <w:rPr>
          <w:szCs w:val="24"/>
        </w:rPr>
      </w:pPr>
    </w:p>
    <w:p w14:paraId="4A84AD75" w14:textId="4498ED9B" w:rsidR="00A31189" w:rsidRPr="00473F4E" w:rsidRDefault="00A31189" w:rsidP="00D1423D">
      <w:r w:rsidRPr="00473F4E">
        <w:rPr>
          <w:szCs w:val="24"/>
        </w:rPr>
        <w:t xml:space="preserve">Kā papildu risku jaunu mājokļu attīstīšanā nekustamā īpašuma attīstītāji norāda nekustamā īpašuma nodokļa piemērošanu </w:t>
      </w:r>
      <w:r w:rsidRPr="00473F4E">
        <w:t>objektiem, kuri atrodas būvniecības stadijā. Šī prasība būtiski palielina izdevumus investoriem, mazinot Latvijas konkurētspēju Baltijas reģiona valsti vidū.</w:t>
      </w:r>
      <w:r w:rsidR="001C3DA6" w:rsidRPr="00473F4E">
        <w:rPr>
          <w:rStyle w:val="FootnoteReference"/>
        </w:rPr>
        <w:footnoteReference w:id="43"/>
      </w:r>
    </w:p>
    <w:p w14:paraId="39E024B8" w14:textId="5CD3DCD8" w:rsidR="00646EFB" w:rsidRPr="00473F4E" w:rsidRDefault="00646EFB" w:rsidP="00D1423D">
      <w:pPr>
        <w:rPr>
          <w:szCs w:val="24"/>
        </w:rPr>
      </w:pPr>
      <w:r w:rsidRPr="00473F4E">
        <w:t>Ņemot vērā minēto, nepieciešams izstrādāt sistēmu, kurā būvniecībā esošiem mājokļiem var tikt atlikta NĪN maksa;</w:t>
      </w:r>
    </w:p>
    <w:p w14:paraId="1AFB8E6C" w14:textId="4DEAF9F9" w:rsidR="00E318DC" w:rsidRPr="00473F4E" w:rsidRDefault="00E318DC" w:rsidP="00006468">
      <w:pPr>
        <w:spacing w:before="60" w:after="60"/>
        <w:rPr>
          <w:rFonts w:cs="Times New Roman"/>
          <w:szCs w:val="24"/>
        </w:rPr>
      </w:pPr>
      <w:r w:rsidRPr="00473F4E">
        <w:rPr>
          <w:rFonts w:cs="Times New Roman"/>
          <w:szCs w:val="24"/>
        </w:rPr>
        <w:t>Ekonomikas ministrijas uzdevumā Altum 2021.gadā pasūtīja pētījumu</w:t>
      </w:r>
      <w:r w:rsidR="003F6C9C" w:rsidRPr="00473F4E">
        <w:rPr>
          <w:rFonts w:cs="Times New Roman"/>
          <w:szCs w:val="24"/>
        </w:rPr>
        <w:t xml:space="preserve"> ”Tirgus nepilnības izvērtējums par finansējumu nekustamo īpašumu attīstītājiem daudzīvokļu ēku projektu attīstīšanai ārpus Rīgas un Pierīgas”</w:t>
      </w:r>
      <w:r w:rsidRPr="00473F4E">
        <w:rPr>
          <w:rStyle w:val="FootnoteReference"/>
          <w:rFonts w:cs="Times New Roman"/>
          <w:i/>
          <w:iCs/>
          <w:szCs w:val="24"/>
        </w:rPr>
        <w:footnoteReference w:id="44"/>
      </w:r>
      <w:r w:rsidRPr="00473F4E">
        <w:rPr>
          <w:rFonts w:cs="Times New Roman"/>
          <w:i/>
          <w:iCs/>
          <w:szCs w:val="24"/>
        </w:rPr>
        <w:t xml:space="preserve">. </w:t>
      </w:r>
      <w:r w:rsidRPr="00473F4E">
        <w:rPr>
          <w:rFonts w:cs="Times New Roman"/>
          <w:szCs w:val="24"/>
        </w:rPr>
        <w:t>Pētījums tika izstrādāts</w:t>
      </w:r>
      <w:r w:rsidR="00006468" w:rsidRPr="00473F4E">
        <w:rPr>
          <w:rFonts w:cs="Times New Roman"/>
          <w:szCs w:val="24"/>
        </w:rPr>
        <w:t xml:space="preserve"> </w:t>
      </w:r>
      <w:r w:rsidRPr="00473F4E">
        <w:rPr>
          <w:szCs w:val="24"/>
        </w:rPr>
        <w:t>analizējot Cenu bankas darījumu reģistru dzīvokļiem, viendzīvokļa mājām un “jaunajiem projektiem” un dzīvokļu sludinājumu arhīvu</w:t>
      </w:r>
      <w:r w:rsidR="00006468" w:rsidRPr="00473F4E">
        <w:rPr>
          <w:szCs w:val="24"/>
        </w:rPr>
        <w:t xml:space="preserve">, </w:t>
      </w:r>
      <w:r w:rsidRPr="00473F4E">
        <w:rPr>
          <w:szCs w:val="24"/>
        </w:rPr>
        <w:t>analizējot publiski pieejamos dzīvokļu izīrēšanas sludinājumus</w:t>
      </w:r>
      <w:r w:rsidR="00006468" w:rsidRPr="00473F4E">
        <w:rPr>
          <w:szCs w:val="24"/>
        </w:rPr>
        <w:t xml:space="preserve">, </w:t>
      </w:r>
      <w:r w:rsidRPr="00473F4E">
        <w:rPr>
          <w:szCs w:val="24"/>
        </w:rPr>
        <w:t>analizējot Valsts vienotās datorizētās zemesgrāmatas apkopoto statistiku par darījumiem uz pirkuma līguma pamata</w:t>
      </w:r>
      <w:r w:rsidR="00006468" w:rsidRPr="00473F4E">
        <w:rPr>
          <w:szCs w:val="24"/>
        </w:rPr>
        <w:t xml:space="preserve">, kā arī </w:t>
      </w:r>
      <w:r w:rsidRPr="00473F4E">
        <w:rPr>
          <w:szCs w:val="24"/>
        </w:rPr>
        <w:t>intervējot Nekustamo īpašumu attīstītāju alianses, komercbanku, Latvijas Pašvaldību savienības, vairāku pašvaldību un nekustamo īpašumu attīstītāju pārstāvjus.</w:t>
      </w:r>
    </w:p>
    <w:p w14:paraId="66937465" w14:textId="0310D486" w:rsidR="00C672E5" w:rsidRPr="00473F4E" w:rsidRDefault="00E318DC" w:rsidP="00461091">
      <w:pPr>
        <w:spacing w:before="60" w:after="60"/>
        <w:rPr>
          <w:rFonts w:cs="Times New Roman"/>
          <w:szCs w:val="24"/>
        </w:rPr>
      </w:pPr>
      <w:r w:rsidRPr="00473F4E">
        <w:rPr>
          <w:rFonts w:cs="Times New Roman"/>
          <w:szCs w:val="24"/>
        </w:rPr>
        <w:t>Galvenie pētījuma secinājumi</w:t>
      </w:r>
      <w:r w:rsidR="00461091" w:rsidRPr="00473F4E">
        <w:rPr>
          <w:rFonts w:cs="Times New Roman"/>
          <w:szCs w:val="24"/>
        </w:rPr>
        <w:t xml:space="preserve"> rāda,</w:t>
      </w:r>
      <w:r w:rsidR="00591388" w:rsidRPr="00473F4E">
        <w:rPr>
          <w:rFonts w:cs="Times New Roman"/>
          <w:szCs w:val="24"/>
        </w:rPr>
        <w:t xml:space="preserve"> </w:t>
      </w:r>
      <w:r w:rsidR="00461091" w:rsidRPr="00473F4E">
        <w:rPr>
          <w:rFonts w:cs="Times New Roman"/>
          <w:szCs w:val="24"/>
        </w:rPr>
        <w:t xml:space="preserve">ka </w:t>
      </w:r>
      <w:r w:rsidRPr="00473F4E">
        <w:rPr>
          <w:rFonts w:cs="Times New Roman"/>
          <w:szCs w:val="24"/>
        </w:rPr>
        <w:t>pēdējo 5 gadu laikā nav novērojama aktīva daudzdzīvokļu māju būvniecības projektu attīstīšana ārpus Rīgas un Pierīgas. Atrodami vien atsevišķi šādu projektu piemēri, kas skaidrojams ar:</w:t>
      </w:r>
    </w:p>
    <w:p w14:paraId="1F01A178" w14:textId="77777777" w:rsidR="00C672E5" w:rsidRPr="00473F4E" w:rsidRDefault="00E318DC" w:rsidP="00461091">
      <w:pPr>
        <w:pStyle w:val="ListParagraph"/>
        <w:numPr>
          <w:ilvl w:val="0"/>
          <w:numId w:val="31"/>
        </w:numPr>
        <w:rPr>
          <w:rFonts w:cs="Times New Roman"/>
          <w:szCs w:val="24"/>
        </w:rPr>
      </w:pPr>
      <w:r w:rsidRPr="00473F4E">
        <w:rPr>
          <w:szCs w:val="24"/>
        </w:rPr>
        <w:t>vienlīdz augsto būvniecības pašizmaksu daudzdzīvokļu māju būvniecībai Rīgā un ārpus tās;</w:t>
      </w:r>
    </w:p>
    <w:p w14:paraId="18836506" w14:textId="77777777" w:rsidR="00C672E5" w:rsidRPr="00473F4E" w:rsidRDefault="00E318DC" w:rsidP="00461091">
      <w:pPr>
        <w:pStyle w:val="ListParagraph"/>
        <w:numPr>
          <w:ilvl w:val="0"/>
          <w:numId w:val="31"/>
        </w:numPr>
        <w:rPr>
          <w:rFonts w:cs="Times New Roman"/>
          <w:szCs w:val="24"/>
        </w:rPr>
      </w:pPr>
      <w:r w:rsidRPr="00473F4E">
        <w:rPr>
          <w:szCs w:val="24"/>
        </w:rPr>
        <w:t>būtiskām atšķirībām dzīvokļu cenu līmeņos, tirgus aktivitātē un iedzīvotāju maksātspējā, salīdzinot Rīgu un Pierīgu ar pārējām Latvijas pilsētām;</w:t>
      </w:r>
    </w:p>
    <w:p w14:paraId="1CAF5818" w14:textId="77777777" w:rsidR="00C672E5" w:rsidRPr="00473F4E" w:rsidRDefault="00E318DC" w:rsidP="00461091">
      <w:pPr>
        <w:pStyle w:val="ListParagraph"/>
        <w:numPr>
          <w:ilvl w:val="0"/>
          <w:numId w:val="31"/>
        </w:numPr>
        <w:rPr>
          <w:rFonts w:cs="Times New Roman"/>
          <w:szCs w:val="24"/>
        </w:rPr>
      </w:pPr>
      <w:r w:rsidRPr="00473F4E">
        <w:rPr>
          <w:szCs w:val="24"/>
        </w:rPr>
        <w:t>būtiskām atšķirībām nekustamā īpašuma tirgus aktivitātē, salīdzinot Rīgu un analīzei izvēlētās pilsētās;</w:t>
      </w:r>
    </w:p>
    <w:p w14:paraId="57A63791" w14:textId="77777777" w:rsidR="00C672E5" w:rsidRPr="00473F4E" w:rsidRDefault="00E318DC" w:rsidP="00461091">
      <w:pPr>
        <w:pStyle w:val="ListParagraph"/>
        <w:numPr>
          <w:ilvl w:val="0"/>
          <w:numId w:val="31"/>
        </w:numPr>
        <w:rPr>
          <w:rFonts w:cs="Times New Roman"/>
          <w:szCs w:val="24"/>
        </w:rPr>
      </w:pPr>
      <w:r w:rsidRPr="00473F4E">
        <w:rPr>
          <w:szCs w:val="24"/>
        </w:rPr>
        <w:t xml:space="preserve">to, ka tikai atsevišķi nekustamā īpašuma attīstītāji (būvkomersanti) specializējas darbībai ārpus Rīgas un Pierīgas un neliela daļa no tiem var </w:t>
      </w:r>
      <w:r w:rsidRPr="00473F4E">
        <w:rPr>
          <w:szCs w:val="24"/>
        </w:rPr>
        <w:lastRenderedPageBreak/>
        <w:t>izpildīt nosacījumus kredītiestāžu aizdevumu saņemšanai (pašu dalība projektā, pašu kapitāls, nodrošinājums, esoša naudas plūsma u.c.).</w:t>
      </w:r>
    </w:p>
    <w:p w14:paraId="767465D0" w14:textId="537C5EB0" w:rsidR="00E318DC" w:rsidRPr="00473F4E" w:rsidRDefault="00461091" w:rsidP="00461091">
      <w:pPr>
        <w:rPr>
          <w:rFonts w:cs="Times New Roman"/>
          <w:szCs w:val="24"/>
        </w:rPr>
      </w:pPr>
      <w:r w:rsidRPr="00473F4E">
        <w:rPr>
          <w:szCs w:val="24"/>
        </w:rPr>
        <w:t>Ņ</w:t>
      </w:r>
      <w:r w:rsidR="00E318DC" w:rsidRPr="00473F4E">
        <w:rPr>
          <w:szCs w:val="24"/>
        </w:rPr>
        <w:t>emot vērā augstākminēto, ir novērojams piedāvājuma iztrūkums dzīvokļiem t.s. “jaunajos projektos” gan uz pārdošanu, gan uz īri ārpus Rīgas un Pierīgas, kas skaidrojams ar nepietiekami augsto nekustamā īpašuma cenu līmeni minētajās pilsētās, lai nodrošinātu šādu attīstības projektu rentabilitāti, taču no otras puses novērojams pieprasījums pēc šādiem dzīvokļiem reģionālos attīstības centros, it īpaši uz īri, kas liecina par tirgus nepilnību šajā tirgus segmentā.</w:t>
      </w:r>
    </w:p>
    <w:p w14:paraId="6A72E18F" w14:textId="676F2FB7" w:rsidR="00E318DC" w:rsidRPr="00473F4E" w:rsidRDefault="00B51579" w:rsidP="00B51579">
      <w:pPr>
        <w:ind w:firstLine="0"/>
        <w:rPr>
          <w:szCs w:val="24"/>
        </w:rPr>
      </w:pPr>
      <w:r w:rsidRPr="00473F4E">
        <w:rPr>
          <w:szCs w:val="24"/>
        </w:rPr>
        <w:t>M</w:t>
      </w:r>
      <w:r w:rsidR="00E318DC" w:rsidRPr="00473F4E">
        <w:rPr>
          <w:szCs w:val="24"/>
        </w:rPr>
        <w:t>azā darījumu, nekustamo īpašumu attīstītāju, investoru un banku aktivitāte daudzdzīvokļu ēku projektu attīstīšanai uz pārdošanu ārpus Rīgas un Pierīgas visvairāk skaidrojama ar nepietiekami augsto nekustamā īpašuma cenu līmeni minētajās pilsētās, lai nodrošinātu šādu attīstības projektu rentabilitāti:</w:t>
      </w:r>
    </w:p>
    <w:p w14:paraId="544414AC" w14:textId="77777777" w:rsidR="00E318DC" w:rsidRPr="00473F4E" w:rsidRDefault="00E318DC" w:rsidP="00B51579">
      <w:pPr>
        <w:pStyle w:val="ListParagraph"/>
        <w:numPr>
          <w:ilvl w:val="0"/>
          <w:numId w:val="31"/>
        </w:numPr>
        <w:rPr>
          <w:szCs w:val="24"/>
        </w:rPr>
      </w:pPr>
      <w:r w:rsidRPr="00473F4E">
        <w:rPr>
          <w:szCs w:val="24"/>
        </w:rPr>
        <w:t>ir pamatotas bažas par daudzdzīvokļu māju projektu attīstības projektu ekonomisko pamatojumu;</w:t>
      </w:r>
    </w:p>
    <w:p w14:paraId="52D9EFA3" w14:textId="77777777" w:rsidR="00E318DC" w:rsidRPr="00473F4E" w:rsidRDefault="00E318DC" w:rsidP="00B51579">
      <w:pPr>
        <w:pStyle w:val="ListParagraph"/>
        <w:numPr>
          <w:ilvl w:val="0"/>
          <w:numId w:val="31"/>
        </w:numPr>
        <w:rPr>
          <w:szCs w:val="24"/>
        </w:rPr>
      </w:pPr>
      <w:r w:rsidRPr="00473F4E">
        <w:rPr>
          <w:szCs w:val="24"/>
        </w:rPr>
        <w:t>pie novērotām maksimālām dzīvokļu pārdošanas cenām visticamāk nebūtu pamatoti plānot daudzdzīvokļu mājas būvniecību un dzīvokļu tālāku pārdošanu ar tirgus (bez valsts atbalsts) projektu finansēšanas nosacījumiem, jo dzīvokļu pārdošanas cena praktiski nosegtu tikai būvniecības pašizmaksu un šādā gadījumā investori nevarētu plānot dzīvokļu pārdošanu pirmreizējā tirgū, kas apliekas ar PVN. Atsevišķos gadījumos, iespējams, pārdošana varētu būt pamatota ar īpašiem valsts atbalsta nosacījumiem vai īrei ar izpirkuma tiesībām;</w:t>
      </w:r>
    </w:p>
    <w:p w14:paraId="0DCB224D" w14:textId="77777777" w:rsidR="00E318DC" w:rsidRPr="00473F4E" w:rsidRDefault="00E318DC" w:rsidP="00B51579">
      <w:pPr>
        <w:pStyle w:val="ListParagraph"/>
        <w:numPr>
          <w:ilvl w:val="0"/>
          <w:numId w:val="31"/>
        </w:numPr>
        <w:rPr>
          <w:szCs w:val="24"/>
        </w:rPr>
      </w:pPr>
      <w:r w:rsidRPr="00473F4E">
        <w:rPr>
          <w:szCs w:val="24"/>
        </w:rPr>
        <w:t>vienlaicīgi var novērot, ka maksimālās dzīvokļu cenas otrreizējā tirgū atsevišķās pilsētās pietuvojas dzīvokļu pašizmaksai t.s. “jaunajos projektos”, un atsevišķos “jaunajos projektos” piedāvātās dzīvokļu cenas dzīvokļiem var nodrošināt pietiekamu projekta rentabilitāti;</w:t>
      </w:r>
    </w:p>
    <w:p w14:paraId="44EF8E88" w14:textId="77777777" w:rsidR="00E318DC" w:rsidRPr="00473F4E" w:rsidRDefault="00E318DC" w:rsidP="00B51579">
      <w:pPr>
        <w:pStyle w:val="ListParagraph"/>
        <w:numPr>
          <w:ilvl w:val="0"/>
          <w:numId w:val="31"/>
        </w:numPr>
        <w:rPr>
          <w:szCs w:val="24"/>
        </w:rPr>
      </w:pPr>
      <w:r w:rsidRPr="00473F4E">
        <w:rPr>
          <w:szCs w:val="24"/>
        </w:rPr>
        <w:t>Kopumā jāsecina, ka daudzdzīvokļu ēku projektu attīstīšana ārpus Rīgas un Pierīgas būtu ekonomiski pamatota tikai atsevišķās pilsētās un/vai ar atvieglotiem finansēšanas nosacījumiem.</w:t>
      </w:r>
    </w:p>
    <w:p w14:paraId="353BD7D7" w14:textId="0AC0E381" w:rsidR="00E318DC" w:rsidRPr="00473F4E" w:rsidRDefault="00B51579" w:rsidP="000104CC">
      <w:pPr>
        <w:rPr>
          <w:szCs w:val="24"/>
        </w:rPr>
      </w:pPr>
      <w:r w:rsidRPr="00473F4E">
        <w:rPr>
          <w:szCs w:val="24"/>
        </w:rPr>
        <w:t>N</w:t>
      </w:r>
      <w:r w:rsidR="00E318DC" w:rsidRPr="00473F4E">
        <w:rPr>
          <w:szCs w:val="24"/>
        </w:rPr>
        <w:t xml:space="preserve">ekustamo īpašumu attīstīšanai galvenokārt pieejami aizdevumi ar termiņu līdz 15 gadiem, attīstītājiem jānodrošina pašu līdzdalība 30%-50% no projekta izmaksām, bet aizdevuma procentu maksājumiem vismaz sākotnēji nepieciešama esošas uzņēmējdarbības naudas plūsma, nepieciešams papildus nodrošinājums, kas neveicina nekustamo īpašumu attīstīšanu reģionos. Finansējuma pieejamība ir ierobežota un finansējums, galvenokārt, pieejams nekustamā īpašuma attīstītājiem ar spēcīgu finanšu kapacitāti, kas  spēj jaunu projekta attīstību nodrošināt ar esoša biznesa naudas plūsmu, ķīlas objektiem, tādējādi neveicinot daudzdzīvokļu ēku projektu attīstīšanā ārpus Rīgas un Pierīgas. </w:t>
      </w:r>
    </w:p>
    <w:p w14:paraId="220DB22D" w14:textId="4DA555F9" w:rsidR="00247EB7" w:rsidRDefault="00247EB7" w:rsidP="00247EB7">
      <w:pPr>
        <w:rPr>
          <w:rFonts w:cs="Times New Roman"/>
          <w:szCs w:val="24"/>
        </w:rPr>
      </w:pPr>
      <w:r w:rsidRPr="00473F4E">
        <w:rPr>
          <w:szCs w:val="24"/>
        </w:rPr>
        <w:t>Ņemot vērā minēto, būtu nepieciešams n</w:t>
      </w:r>
      <w:r w:rsidRPr="00473F4E">
        <w:rPr>
          <w:rFonts w:cs="Times New Roman"/>
          <w:szCs w:val="24"/>
        </w:rPr>
        <w:t>odrošināt garantiju un aizdevumu pieejamību nekustamo īpašumu attīstīšanai dzīvojamo māju būvniecībai pārdošanai un īrei uz tirgus nosacījumiem</w:t>
      </w:r>
      <w:r w:rsidR="000104CC">
        <w:rPr>
          <w:rFonts w:cs="Times New Roman"/>
          <w:szCs w:val="24"/>
        </w:rPr>
        <w:t>.</w:t>
      </w:r>
    </w:p>
    <w:p w14:paraId="5AE0005B" w14:textId="77777777" w:rsidR="001B19EA" w:rsidRPr="00473F4E" w:rsidRDefault="001B19EA" w:rsidP="00247EB7">
      <w:pPr>
        <w:rPr>
          <w:szCs w:val="24"/>
        </w:rPr>
      </w:pPr>
    </w:p>
    <w:p w14:paraId="53980D7E" w14:textId="1624EFBC" w:rsidR="00047A54" w:rsidRPr="00473F4E" w:rsidRDefault="00047A54" w:rsidP="00104B88">
      <w:pPr>
        <w:keepNext/>
        <w:spacing w:after="120"/>
        <w:rPr>
          <w:szCs w:val="24"/>
          <w:u w:val="single"/>
        </w:rPr>
      </w:pPr>
      <w:r w:rsidRPr="00473F4E">
        <w:rPr>
          <w:szCs w:val="24"/>
          <w:u w:val="single"/>
        </w:rPr>
        <w:t>Atbalsts mājokļa iegādei vai būvniecībai</w:t>
      </w:r>
    </w:p>
    <w:p w14:paraId="463B515C" w14:textId="5B72BFE3" w:rsidR="00B47A6C" w:rsidRPr="00473F4E" w:rsidRDefault="00F62ABB" w:rsidP="001576D7">
      <w:pPr>
        <w:rPr>
          <w:rFonts w:eastAsia="Times New Roman" w:cs="Times New Roman"/>
          <w:bCs/>
          <w:szCs w:val="24"/>
          <w:lang w:eastAsia="lv-LV"/>
        </w:rPr>
      </w:pPr>
      <w:r w:rsidRPr="00473F4E">
        <w:t xml:space="preserve">Līdz šim </w:t>
      </w:r>
      <w:r w:rsidR="00315E7B" w:rsidRPr="00473F4E">
        <w:t xml:space="preserve">mājokļu pieejamībai uz tirgus nosacījumiem </w:t>
      </w:r>
      <w:r w:rsidR="004B0F60" w:rsidRPr="00473F4E">
        <w:t xml:space="preserve">atbalsts ir </w:t>
      </w:r>
      <w:r w:rsidR="00315E7B" w:rsidRPr="00473F4E">
        <w:t xml:space="preserve">bija pieejams tikai </w:t>
      </w:r>
      <w:r w:rsidR="0018284E" w:rsidRPr="00473F4E">
        <w:t>privātpersonām</w:t>
      </w:r>
      <w:r w:rsidR="004B0F60" w:rsidRPr="00473F4E">
        <w:t>. Mājokļu garantiju programma</w:t>
      </w:r>
      <w:r w:rsidR="001576D7" w:rsidRPr="00473F4E">
        <w:t xml:space="preserve"> </w:t>
      </w:r>
      <w:r w:rsidRPr="00473F4E">
        <w:t xml:space="preserve">iedzīvotāju vidū lielu atsaucību, </w:t>
      </w:r>
      <w:r w:rsidR="001576D7" w:rsidRPr="00473F4E">
        <w:t>tā</w:t>
      </w:r>
      <w:r w:rsidRPr="00473F4E">
        <w:t xml:space="preserve"> atvieglo ģimenēm ar bērniem iespēju nodrošināt pirmo iemaksu kredītam mājokļa iegādei vai būvniecībai. Programmas ietvaros </w:t>
      </w:r>
      <w:r w:rsidR="00B1372A" w:rsidRPr="00473F4E">
        <w:rPr>
          <w:rFonts w:eastAsia="Times New Roman" w:cs="Times New Roman"/>
          <w:bCs/>
          <w:szCs w:val="24"/>
          <w:lang w:eastAsia="lv-LV"/>
        </w:rPr>
        <w:t>Altum,</w:t>
      </w:r>
      <w:r w:rsidRPr="00473F4E">
        <w:rPr>
          <w:rFonts w:eastAsia="Times New Roman" w:cs="Times New Roman"/>
          <w:bCs/>
          <w:szCs w:val="24"/>
          <w:lang w:eastAsia="lv-LV"/>
        </w:rPr>
        <w:t xml:space="preserve"> saskaņā ar Ministru kabineta 2018.gada 20.februāra noteikumiem Nr.95 “Noteikumi par valsts palīdzību dzīvojamās </w:t>
      </w:r>
      <w:r w:rsidRPr="00473F4E">
        <w:rPr>
          <w:rFonts w:eastAsia="Times New Roman" w:cs="Times New Roman"/>
          <w:bCs/>
          <w:szCs w:val="24"/>
          <w:lang w:eastAsia="lv-LV"/>
        </w:rPr>
        <w:lastRenderedPageBreak/>
        <w:t>telpas iegādei vai būvniecībai”</w:t>
      </w:r>
      <w:r w:rsidR="003A1A46" w:rsidRPr="00473F4E">
        <w:rPr>
          <w:rFonts w:eastAsia="Times New Roman" w:cs="Times New Roman"/>
          <w:bCs/>
          <w:szCs w:val="24"/>
          <w:lang w:eastAsia="lv-LV"/>
        </w:rPr>
        <w:t xml:space="preserve">, </w:t>
      </w:r>
      <w:r w:rsidRPr="00473F4E">
        <w:rPr>
          <w:rFonts w:eastAsia="Times New Roman" w:cs="Times New Roman"/>
          <w:bCs/>
          <w:szCs w:val="24"/>
          <w:lang w:eastAsia="lv-LV"/>
        </w:rPr>
        <w:t>izsniedz galvojumus personām, ar kurām kopā dzīvo un kuru apgādībā ir vismaz viens nepilngadīgs bērns.</w:t>
      </w:r>
      <w:bookmarkStart w:id="12" w:name="_Ref84194708"/>
      <w:r w:rsidR="00B47A6C" w:rsidRPr="00473F4E">
        <w:rPr>
          <w:rFonts w:eastAsia="Times New Roman" w:cs="Times New Roman"/>
          <w:bCs/>
          <w:szCs w:val="24"/>
          <w:lang w:eastAsia="lv-LV"/>
        </w:rPr>
        <w:t xml:space="preserve"> </w:t>
      </w:r>
    </w:p>
    <w:p w14:paraId="75A2254E" w14:textId="2EBF36C1" w:rsidR="003F5924" w:rsidRPr="00473F4E" w:rsidRDefault="00B47A6C" w:rsidP="001576D7">
      <w:pPr>
        <w:rPr>
          <w:rFonts w:eastAsia="Times New Roman" w:cs="Times New Roman"/>
          <w:bCs/>
          <w:szCs w:val="24"/>
          <w:lang w:eastAsia="lv-LV"/>
        </w:rPr>
      </w:pPr>
      <w:r w:rsidRPr="00473F4E">
        <w:rPr>
          <w:rFonts w:eastAsia="Times New Roman" w:cs="Times New Roman"/>
          <w:bCs/>
          <w:szCs w:val="24"/>
          <w:lang w:eastAsia="lv-LV"/>
        </w:rPr>
        <w:t xml:space="preserve">Kopš 2020.gada </w:t>
      </w:r>
      <w:r w:rsidR="00E10071" w:rsidRPr="00473F4E">
        <w:rPr>
          <w:rFonts w:eastAsia="Times New Roman" w:cs="Times New Roman"/>
          <w:bCs/>
          <w:szCs w:val="24"/>
          <w:lang w:eastAsia="lv-LV"/>
        </w:rPr>
        <w:t xml:space="preserve">daudzbērnu ģimenēm mājokļa </w:t>
      </w:r>
      <w:r w:rsidR="001E1CE9" w:rsidRPr="00473F4E">
        <w:rPr>
          <w:rFonts w:eastAsia="Times New Roman" w:cs="Times New Roman"/>
          <w:bCs/>
          <w:szCs w:val="24"/>
          <w:lang w:eastAsia="lv-LV"/>
        </w:rPr>
        <w:t xml:space="preserve">pieejamības </w:t>
      </w:r>
      <w:r w:rsidR="006E17F8" w:rsidRPr="00473F4E">
        <w:rPr>
          <w:rFonts w:eastAsia="Times New Roman" w:cs="Times New Roman"/>
          <w:bCs/>
          <w:szCs w:val="24"/>
          <w:lang w:eastAsia="lv-LV"/>
        </w:rPr>
        <w:t>veicināšanai</w:t>
      </w:r>
      <w:r w:rsidR="00E10071" w:rsidRPr="00473F4E">
        <w:rPr>
          <w:rFonts w:eastAsia="Times New Roman" w:cs="Times New Roman"/>
          <w:bCs/>
          <w:szCs w:val="24"/>
          <w:lang w:eastAsia="lv-LV"/>
        </w:rPr>
        <w:t xml:space="preserve"> </w:t>
      </w:r>
      <w:r w:rsidR="001E1CE9" w:rsidRPr="00473F4E">
        <w:rPr>
          <w:rFonts w:eastAsia="Times New Roman" w:cs="Times New Roman"/>
          <w:bCs/>
          <w:szCs w:val="24"/>
          <w:lang w:eastAsia="lv-LV"/>
        </w:rPr>
        <w:t>pieejams</w:t>
      </w:r>
      <w:r w:rsidR="00E10071" w:rsidRPr="00473F4E">
        <w:rPr>
          <w:rFonts w:eastAsia="Times New Roman" w:cs="Times New Roman"/>
          <w:bCs/>
          <w:szCs w:val="24"/>
          <w:lang w:eastAsia="lv-LV"/>
        </w:rPr>
        <w:t xml:space="preserve"> atbal</w:t>
      </w:r>
      <w:r w:rsidR="001E1CE9" w:rsidRPr="00473F4E">
        <w:rPr>
          <w:rFonts w:eastAsia="Times New Roman" w:cs="Times New Roman"/>
          <w:bCs/>
          <w:szCs w:val="24"/>
          <w:lang w:eastAsia="lv-LV"/>
        </w:rPr>
        <w:t>sta mehānisms “Balsts”, kas paredz šīm ģimenēm iespēju saņemt s</w:t>
      </w:r>
      <w:r w:rsidR="00247EB7" w:rsidRPr="00473F4E">
        <w:rPr>
          <w:rFonts w:eastAsia="Times New Roman" w:cs="Times New Roman"/>
          <w:bCs/>
          <w:szCs w:val="24"/>
          <w:lang w:eastAsia="lv-LV"/>
        </w:rPr>
        <w:t>u</w:t>
      </w:r>
      <w:r w:rsidR="001E1CE9" w:rsidRPr="00473F4E">
        <w:rPr>
          <w:rFonts w:eastAsia="Times New Roman" w:cs="Times New Roman"/>
          <w:bCs/>
          <w:szCs w:val="24"/>
          <w:lang w:eastAsia="lv-LV"/>
        </w:rPr>
        <w:t>bsīdiju</w:t>
      </w:r>
      <w:r w:rsidR="006E17F8" w:rsidRPr="00473F4E">
        <w:rPr>
          <w:rFonts w:eastAsia="Times New Roman" w:cs="Times New Roman"/>
          <w:bCs/>
          <w:szCs w:val="24"/>
          <w:lang w:eastAsia="lv-LV"/>
        </w:rPr>
        <w:t xml:space="preserve"> mājokļa iegādei vai būvniecībai.</w:t>
      </w:r>
      <w:bookmarkEnd w:id="12"/>
    </w:p>
    <w:p w14:paraId="072A487A" w14:textId="5B5ED567" w:rsidR="00247EB7" w:rsidRPr="00473F4E" w:rsidRDefault="00247EB7" w:rsidP="001576D7">
      <w:pPr>
        <w:rPr>
          <w:rFonts w:eastAsia="Times New Roman" w:cs="Times New Roman"/>
          <w:bCs/>
          <w:szCs w:val="24"/>
          <w:lang w:eastAsia="lv-LV"/>
        </w:rPr>
      </w:pPr>
      <w:r w:rsidRPr="00473F4E">
        <w:rPr>
          <w:rFonts w:eastAsia="Times New Roman" w:cs="Times New Roman"/>
          <w:bCs/>
          <w:szCs w:val="24"/>
          <w:lang w:eastAsia="lv-LV"/>
        </w:rPr>
        <w:t xml:space="preserve">Šīm programmām nepieciešamais finansējums, neskatoties uz to sasniegtajiem rādītājiem un pieprasījumu no iedzīvotājiem, līdz šim nav ticis iekļauts ikgadējā valsts budžetā, liekot programmas darbībai finansējumu meklēt no budžeta neparedzētajiem līdzekļiem, tādejādi apgrūtinot tās darbību. </w:t>
      </w:r>
    </w:p>
    <w:p w14:paraId="6A886956" w14:textId="4E654E01" w:rsidR="00247EB7" w:rsidRPr="00473F4E" w:rsidRDefault="00247EB7" w:rsidP="00247EB7">
      <w:pPr>
        <w:rPr>
          <w:rFonts w:eastAsia="Times New Roman" w:cs="Times New Roman"/>
          <w:bCs/>
          <w:szCs w:val="24"/>
          <w:lang w:eastAsia="lv-LV"/>
        </w:rPr>
      </w:pPr>
      <w:r w:rsidRPr="00473F4E">
        <w:rPr>
          <w:rFonts w:eastAsia="Times New Roman" w:cs="Times New Roman"/>
          <w:bCs/>
          <w:szCs w:val="24"/>
          <w:lang w:eastAsia="lv-LV"/>
        </w:rPr>
        <w:t xml:space="preserve">Ņemot vērā minēto, nepieciešams nodrošināt finansējuma pieejamību </w:t>
      </w:r>
      <w:proofErr w:type="spellStart"/>
      <w:r w:rsidRPr="00473F4E">
        <w:rPr>
          <w:rFonts w:eastAsia="Times New Roman" w:cs="Times New Roman"/>
          <w:bCs/>
          <w:szCs w:val="24"/>
          <w:lang w:eastAsia="lv-LV"/>
        </w:rPr>
        <w:t>granta</w:t>
      </w:r>
      <w:proofErr w:type="spellEnd"/>
      <w:r w:rsidRPr="00473F4E">
        <w:rPr>
          <w:rFonts w:eastAsia="Times New Roman" w:cs="Times New Roman"/>
          <w:bCs/>
          <w:szCs w:val="24"/>
          <w:lang w:eastAsia="lv-LV"/>
        </w:rPr>
        <w:t xml:space="preserve"> piešķiršanai </w:t>
      </w:r>
      <w:proofErr w:type="spellStart"/>
      <w:r w:rsidRPr="00473F4E">
        <w:rPr>
          <w:rFonts w:eastAsia="Times New Roman" w:cs="Times New Roman"/>
          <w:bCs/>
          <w:szCs w:val="24"/>
          <w:lang w:eastAsia="lv-LV"/>
        </w:rPr>
        <w:t>daudzbērnu</w:t>
      </w:r>
      <w:proofErr w:type="spellEnd"/>
      <w:r w:rsidRPr="00473F4E">
        <w:rPr>
          <w:rFonts w:eastAsia="Times New Roman" w:cs="Times New Roman"/>
          <w:bCs/>
          <w:szCs w:val="24"/>
          <w:lang w:eastAsia="lv-LV"/>
        </w:rPr>
        <w:t xml:space="preserve"> ģimenēm mājokļa iegādei vai būvniecībai, kā arī nodrošināt finansējuma pieejamību garantiju sniegšanai ģimenēm ar bērniem mājokļa iegādei vai būvniecībai.</w:t>
      </w:r>
    </w:p>
    <w:p w14:paraId="7223D89C" w14:textId="1F6E4C2A" w:rsidR="006F1D52" w:rsidRPr="00473F4E" w:rsidRDefault="006F1D52" w:rsidP="00247EB7">
      <w:pPr>
        <w:rPr>
          <w:rFonts w:eastAsia="Times New Roman" w:cs="Times New Roman"/>
          <w:bCs/>
          <w:szCs w:val="24"/>
          <w:lang w:eastAsia="lv-LV"/>
        </w:rPr>
      </w:pPr>
      <w:r w:rsidRPr="00473F4E">
        <w:rPr>
          <w:rFonts w:eastAsia="Times New Roman" w:cs="Times New Roman"/>
          <w:bCs/>
          <w:noProof/>
          <w:szCs w:val="24"/>
          <w:lang w:eastAsia="lv-LV"/>
        </w:rPr>
        <w:lastRenderedPageBreak/>
        <mc:AlternateContent>
          <mc:Choice Requires="wps">
            <w:drawing>
              <wp:anchor distT="45720" distB="45720" distL="114300" distR="114300" simplePos="0" relativeHeight="251658244" behindDoc="0" locked="0" layoutInCell="1" allowOverlap="1" wp14:anchorId="4D5B5558" wp14:editId="67F27C86">
                <wp:simplePos x="0" y="0"/>
                <wp:positionH relativeFrom="column">
                  <wp:posOffset>3175</wp:posOffset>
                </wp:positionH>
                <wp:positionV relativeFrom="paragraph">
                  <wp:posOffset>241603</wp:posOffset>
                </wp:positionV>
                <wp:extent cx="5365750" cy="6815455"/>
                <wp:effectExtent l="0" t="0" r="25400" b="23495"/>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6815455"/>
                        </a:xfrm>
                        <a:prstGeom prst="rect">
                          <a:avLst/>
                        </a:prstGeom>
                        <a:solidFill>
                          <a:srgbClr val="00859B">
                            <a:alpha val="20000"/>
                          </a:srgbClr>
                        </a:solidFill>
                        <a:ln w="9525">
                          <a:solidFill>
                            <a:srgbClr val="00859B"/>
                          </a:solidFill>
                          <a:miter lim="800000"/>
                          <a:headEnd/>
                          <a:tailEnd/>
                        </a:ln>
                      </wps:spPr>
                      <wps:txbx>
                        <w:txbxContent>
                          <w:p w14:paraId="667F147C" w14:textId="56545B36" w:rsidR="00372857" w:rsidRPr="00DC31A8" w:rsidRDefault="00372857" w:rsidP="00104B88">
                            <w:pPr>
                              <w:ind w:firstLine="0"/>
                              <w:jc w:val="right"/>
                              <w:rPr>
                                <w:rFonts w:asciiTheme="majorHAnsi" w:hAnsiTheme="majorHAnsi" w:cstheme="majorHAnsi"/>
                                <w:b/>
                                <w:bCs/>
                                <w:i/>
                                <w:iCs/>
                                <w:color w:val="00859B"/>
                                <w:sz w:val="20"/>
                                <w:szCs w:val="16"/>
                              </w:rPr>
                            </w:pPr>
                            <w:r w:rsidRPr="00DC31A8">
                              <w:rPr>
                                <w:rFonts w:asciiTheme="majorHAnsi" w:hAnsiTheme="majorHAnsi" w:cstheme="majorHAnsi"/>
                                <w:b/>
                                <w:bCs/>
                                <w:i/>
                                <w:iCs/>
                                <w:color w:val="00859B"/>
                                <w:sz w:val="20"/>
                                <w:szCs w:val="16"/>
                              </w:rPr>
                              <w:t>Ielikums</w:t>
                            </w:r>
                          </w:p>
                          <w:p w14:paraId="672A0B60" w14:textId="2260613D" w:rsidR="00372857" w:rsidRPr="006D5B3E" w:rsidRDefault="00372857" w:rsidP="00B1372A">
                            <w:pPr>
                              <w:ind w:firstLine="0"/>
                              <w:rPr>
                                <w:rFonts w:asciiTheme="majorHAnsi" w:hAnsiTheme="majorHAnsi" w:cstheme="majorHAnsi"/>
                                <w:b/>
                                <w:bCs/>
                                <w:color w:val="00859B"/>
                                <w:sz w:val="20"/>
                                <w:szCs w:val="16"/>
                              </w:rPr>
                            </w:pPr>
                            <w:r>
                              <w:rPr>
                                <w:rFonts w:asciiTheme="majorHAnsi" w:hAnsiTheme="majorHAnsi" w:cstheme="majorHAnsi"/>
                                <w:b/>
                                <w:bCs/>
                                <w:color w:val="00859B"/>
                                <w:sz w:val="20"/>
                                <w:szCs w:val="16"/>
                              </w:rPr>
                              <w:t>Mājokļu garantiju programma un subsīdija “Balsts”</w:t>
                            </w:r>
                          </w:p>
                          <w:p w14:paraId="094C6D82" w14:textId="0EBCFD04" w:rsidR="00372857" w:rsidRDefault="00372857" w:rsidP="0037360D">
                            <w:pPr>
                              <w:ind w:firstLine="0"/>
                              <w:rPr>
                                <w:rFonts w:asciiTheme="majorHAnsi" w:hAnsiTheme="majorHAnsi" w:cstheme="majorHAnsi"/>
                                <w:color w:val="00859B"/>
                                <w:sz w:val="20"/>
                                <w:szCs w:val="16"/>
                              </w:rPr>
                            </w:pPr>
                            <w:r w:rsidRPr="0064304F">
                              <w:rPr>
                                <w:rFonts w:asciiTheme="majorHAnsi" w:hAnsiTheme="majorHAnsi" w:cstheme="majorHAnsi"/>
                                <w:color w:val="00859B"/>
                                <w:sz w:val="20"/>
                                <w:szCs w:val="16"/>
                              </w:rPr>
                              <w:t>Mājokļu garantiju programma ģimenēm izstrādāta</w:t>
                            </w:r>
                            <w:r>
                              <w:rPr>
                                <w:rFonts w:asciiTheme="majorHAnsi" w:hAnsiTheme="majorHAnsi" w:cstheme="majorHAnsi"/>
                                <w:color w:val="00859B"/>
                                <w:sz w:val="20"/>
                                <w:szCs w:val="16"/>
                              </w:rPr>
                              <w:t xml:space="preserve"> 2014.gadā</w:t>
                            </w:r>
                            <w:r w:rsidRPr="0064304F">
                              <w:rPr>
                                <w:rFonts w:asciiTheme="majorHAnsi" w:hAnsiTheme="majorHAnsi" w:cstheme="majorHAnsi"/>
                                <w:color w:val="00859B"/>
                                <w:sz w:val="20"/>
                                <w:szCs w:val="16"/>
                              </w:rPr>
                              <w:t xml:space="preserve">, lai veicinātu mājokļu pieejamību ģimenēm ar bērniem. Tā ar valsts garantijas palīdzību ģimenēm ar bērniem </w:t>
                            </w:r>
                            <w:r>
                              <w:rPr>
                                <w:rFonts w:asciiTheme="majorHAnsi" w:hAnsiTheme="majorHAnsi" w:cstheme="majorHAnsi"/>
                                <w:color w:val="00859B"/>
                                <w:sz w:val="20"/>
                                <w:szCs w:val="16"/>
                              </w:rPr>
                              <w:t>dod iespēju</w:t>
                            </w:r>
                            <w:r w:rsidRPr="0064304F">
                              <w:rPr>
                                <w:rFonts w:asciiTheme="majorHAnsi" w:hAnsiTheme="majorHAnsi" w:cstheme="majorHAnsi"/>
                                <w:color w:val="00859B"/>
                                <w:sz w:val="20"/>
                                <w:szCs w:val="16"/>
                              </w:rPr>
                              <w:t xml:space="preserve"> saņemt hipotekāro aizdevumu ar zemāku pirmo iemaksu nekā kredītiestādes to pieprasītu bez valsts ga</w:t>
                            </w:r>
                            <w:r>
                              <w:rPr>
                                <w:rFonts w:asciiTheme="majorHAnsi" w:hAnsiTheme="majorHAnsi" w:cstheme="majorHAnsi"/>
                                <w:color w:val="00859B"/>
                                <w:sz w:val="20"/>
                                <w:szCs w:val="16"/>
                              </w:rPr>
                              <w:t>rantijas</w:t>
                            </w:r>
                            <w:r w:rsidRPr="0064304F">
                              <w:rPr>
                                <w:rFonts w:asciiTheme="majorHAnsi" w:hAnsiTheme="majorHAnsi" w:cstheme="majorHAnsi"/>
                                <w:color w:val="00859B"/>
                                <w:sz w:val="20"/>
                                <w:szCs w:val="16"/>
                              </w:rPr>
                              <w:t>. Mājokļu garantiju programmai ir nozīme ģimenes drošības veicināšanai un ģimenes pieauguma plānošanai, programma veicina nekustamā īpašuma tirgus attīstību, palielinot nekustamo īpašumu pārdošanas darījumu skaitu un dzīvojamo māju būvniecību.</w:t>
                            </w:r>
                          </w:p>
                          <w:p w14:paraId="69317D17" w14:textId="109D9AE8" w:rsidR="00372857" w:rsidRPr="0037360D" w:rsidRDefault="00372857" w:rsidP="0037360D">
                            <w:pPr>
                              <w:ind w:firstLine="0"/>
                              <w:rPr>
                                <w:rFonts w:asciiTheme="majorHAnsi" w:hAnsiTheme="majorHAnsi" w:cstheme="majorHAnsi"/>
                                <w:color w:val="00859B"/>
                                <w:sz w:val="20"/>
                                <w:szCs w:val="16"/>
                              </w:rPr>
                            </w:pPr>
                            <w:r w:rsidRPr="0037360D">
                              <w:rPr>
                                <w:rFonts w:asciiTheme="majorHAnsi" w:hAnsiTheme="majorHAnsi" w:cstheme="majorHAnsi"/>
                                <w:color w:val="00859B"/>
                                <w:sz w:val="20"/>
                                <w:szCs w:val="16"/>
                              </w:rPr>
                              <w:t>2018.gadā programma tika pilnveidota, ievērojami palielinot to cilvēku loku, kam pieejamas garantijas pirmajai iemaksai mājokļa iegādei vai būvniecībai, paredzot, ka garantiju pirmajai iemaksai kredītam mājokļa iegādei vai būvniecībai var saņemt ne tikai ģimenes ar bērniem, bet arī personas, kas nepārsniedz 35 gadu vecumu un ieguvušas augstāko vai profesionālo izglītību. Kā arī tika noteikts, ka atbalstu programmā var izmantot personas ar kurām kopā dzīvo un kuru apgādībā ir bērns, kas nav sasniedzis 24 gadu vecumu.</w:t>
                            </w:r>
                          </w:p>
                          <w:p w14:paraId="2A98CC0D" w14:textId="77777777" w:rsidR="00372857" w:rsidRPr="0037360D" w:rsidRDefault="00372857" w:rsidP="0037360D">
                            <w:pPr>
                              <w:ind w:firstLine="0"/>
                              <w:rPr>
                                <w:rFonts w:asciiTheme="majorHAnsi" w:hAnsiTheme="majorHAnsi" w:cstheme="majorHAnsi"/>
                                <w:color w:val="00859B"/>
                                <w:sz w:val="20"/>
                                <w:szCs w:val="16"/>
                              </w:rPr>
                            </w:pPr>
                            <w:r w:rsidRPr="0037360D">
                              <w:rPr>
                                <w:rFonts w:asciiTheme="majorHAnsi" w:hAnsiTheme="majorHAnsi" w:cstheme="majorHAnsi"/>
                                <w:color w:val="00859B"/>
                                <w:sz w:val="20"/>
                                <w:szCs w:val="16"/>
                              </w:rPr>
                              <w:t>Savukārt 2020.gada programma tika atkārtoti paplašināta, pilnveidojot valsts palīdzības sniegšanu mājokļa iegādei ģimenēm ar bērniem un radot īpašus atbalsta mehānismus tieši daudzbērnu ģimenēm. Lai sniegtu lielāku atbalstu ģimenēm, kurās dzīvo un kuru apgādībā ir četri un vairāk bērni, vai apgādībā ir trīs bērni un ir iestājusies grūtniecība, programmas ietvaros tika palielināts garantijas apmērs ģimenēm ar četriem un vairāk bērniem līdz 30% no aizdevuma. Lai vēl vairāk veicinātu mājokļu pieejamību daudzbērnu ģimenēm (3 un vairāk bērni), tai skaitā mājokļiem, kuri izpilda prasības gandrīz nulles enerģijas ēkām, atbalsta programmas “Balsts” ietvaros radīta iespēja daudzbērnu ģimenēm piešķirt subsīdiju mājokļa iegādei līdz 12 000 eiro, bet ne vairāk kā 50% no kopējām mājokļa iegādes izmaksām. Šis subsīdijas atbalsta mehānisms ieviests, lai daudzbērnu ģimene varētu atļauties lielāku vai labāku mājokli, kā arī lai saīsinātu pirmās iemaksas uzkrāšanai nepieciešamo laiku. Daudzbērnu ģimenēm ir nepieciešams arī ilgāks laiks, lai izveidotu uzkrājumus mājokļa pirmajai iemaksai, īpaši, ņemot vērā, ka nepieciešams arī lielāks mājoklis.</w:t>
                            </w:r>
                          </w:p>
                          <w:p w14:paraId="42D8E065" w14:textId="77777777" w:rsidR="00372857" w:rsidRPr="0037360D" w:rsidRDefault="00372857" w:rsidP="0037360D">
                            <w:pPr>
                              <w:ind w:firstLine="0"/>
                              <w:rPr>
                                <w:rFonts w:asciiTheme="majorHAnsi" w:hAnsiTheme="majorHAnsi" w:cstheme="majorHAnsi"/>
                                <w:color w:val="00859B"/>
                                <w:sz w:val="20"/>
                                <w:szCs w:val="16"/>
                              </w:rPr>
                            </w:pPr>
                            <w:r w:rsidRPr="0037360D">
                              <w:rPr>
                                <w:rFonts w:asciiTheme="majorHAnsi" w:hAnsiTheme="majorHAnsi" w:cstheme="majorHAnsi"/>
                                <w:color w:val="00859B"/>
                                <w:sz w:val="20"/>
                                <w:szCs w:val="16"/>
                              </w:rPr>
                              <w:t>Lai palīdzētu mājsaimniecībām ar bērniem, kurās pēc dalības programmā ir ģimenes pieaugums un radusies nepieciešamība pēc plašāka mājokļa, kā arī lai uzlabotu mājsaimniecību mobilitāti starp Latvijas reģioniem, atbalstam mājokļa iegādei var pieteikties arī atkārtoti. Programmā ietverta iespēja ģimenēm pretendēt uz garantiju atkārtoti ne ātrāk kā pēc 3 gadiem kopš iepriekš piešķirtās garantijas, ja ir palielinājies apgādībā esošo bērnu skaits vai iestājusies grūtniecība un iepriekš piešķirtās garantijas saistības ir izbeigušās..</w:t>
                            </w:r>
                          </w:p>
                          <w:p w14:paraId="15255C15" w14:textId="77777777" w:rsidR="00372857" w:rsidRPr="0037360D" w:rsidRDefault="00372857" w:rsidP="0037360D">
                            <w:pPr>
                              <w:ind w:firstLine="0"/>
                              <w:rPr>
                                <w:rFonts w:asciiTheme="majorHAnsi" w:hAnsiTheme="majorHAnsi" w:cstheme="majorHAnsi"/>
                                <w:color w:val="00859B"/>
                                <w:sz w:val="20"/>
                                <w:szCs w:val="16"/>
                              </w:rPr>
                            </w:pPr>
                            <w:r w:rsidRPr="0037360D">
                              <w:rPr>
                                <w:rFonts w:asciiTheme="majorHAnsi" w:hAnsiTheme="majorHAnsi" w:cstheme="majorHAnsi"/>
                                <w:color w:val="00859B"/>
                                <w:sz w:val="20"/>
                                <w:szCs w:val="16"/>
                              </w:rPr>
                              <w:t>Tāpat uz pēc programmas paplašināšanas uz atbalstu var pretendēt ne tikai tās ģimenes, kurās ir dzimuši bērni, bet arī visos tajos gadījumos, kad ir konstatēts grūtniecības fakts un bērns vēl tiek gaidīts. Demogrāfijas politikas kodolu veido finansiāls atbalsts ģimenēm, kompensējot papildu izmaksas, kas tām rodas līdz ar bērnu piedzimšanu. Lai attīstītu un veicinātu ģimeņu atbalstošu un demogrāfiju veicinošu valsts politiku, pretendēt uz garantiju var arī persona, kuras apgādībā ir viens vai vairāki bērni un ir iestājusies grūtniecība, vai ir iestājusies grūtniecība ar pirmo bērnu, kā arī pretendēt uz garantiju ir tiesīgs bērna tēvs vai gaidāmā bērna tēvs.</w:t>
                            </w:r>
                          </w:p>
                          <w:p w14:paraId="53035603" w14:textId="0EC1519A" w:rsidR="00372857" w:rsidRPr="006D5B3E" w:rsidRDefault="00372857" w:rsidP="0037360D">
                            <w:pPr>
                              <w:ind w:firstLine="0"/>
                              <w:rPr>
                                <w:rFonts w:asciiTheme="majorHAnsi" w:hAnsiTheme="majorHAnsi" w:cstheme="majorHAnsi"/>
                                <w:color w:val="00859B"/>
                                <w:sz w:val="20"/>
                                <w:szCs w:val="16"/>
                              </w:rPr>
                            </w:pPr>
                            <w:r w:rsidRPr="0037360D">
                              <w:rPr>
                                <w:rFonts w:asciiTheme="majorHAnsi" w:hAnsiTheme="majorHAnsi" w:cstheme="majorHAnsi"/>
                                <w:color w:val="00859B"/>
                                <w:sz w:val="20"/>
                                <w:szCs w:val="16"/>
                              </w:rPr>
                              <w:t>Programmas darbības laikā, tā garantijas veidā palīdzējusi vairāk kā 1</w:t>
                            </w:r>
                            <w:r>
                              <w:rPr>
                                <w:rFonts w:asciiTheme="majorHAnsi" w:hAnsiTheme="majorHAnsi" w:cstheme="majorHAnsi"/>
                                <w:color w:val="00859B"/>
                                <w:sz w:val="20"/>
                                <w:szCs w:val="16"/>
                              </w:rPr>
                              <w:t xml:space="preserve">8 tūkst. </w:t>
                            </w:r>
                            <w:r w:rsidRPr="0037360D">
                              <w:rPr>
                                <w:rFonts w:asciiTheme="majorHAnsi" w:hAnsiTheme="majorHAnsi" w:cstheme="majorHAnsi"/>
                                <w:color w:val="00859B"/>
                                <w:sz w:val="20"/>
                                <w:szCs w:val="16"/>
                              </w:rPr>
                              <w:t xml:space="preserve">ģimenēm ar </w:t>
                            </w:r>
                            <w:r>
                              <w:rPr>
                                <w:rFonts w:asciiTheme="majorHAnsi" w:hAnsiTheme="majorHAnsi" w:cstheme="majorHAnsi"/>
                                <w:color w:val="00859B"/>
                                <w:sz w:val="20"/>
                                <w:szCs w:val="16"/>
                              </w:rPr>
                              <w:t xml:space="preserve">27 tūkst. </w:t>
                            </w:r>
                            <w:r w:rsidRPr="0037360D">
                              <w:rPr>
                                <w:rFonts w:asciiTheme="majorHAnsi" w:hAnsiTheme="majorHAnsi" w:cstheme="majorHAnsi"/>
                                <w:color w:val="00859B"/>
                                <w:sz w:val="20"/>
                                <w:szCs w:val="16"/>
                              </w:rPr>
                              <w:t>bērn</w:t>
                            </w:r>
                            <w:r>
                              <w:rPr>
                                <w:rFonts w:asciiTheme="majorHAnsi" w:hAnsiTheme="majorHAnsi" w:cstheme="majorHAnsi"/>
                                <w:color w:val="00859B"/>
                                <w:sz w:val="20"/>
                                <w:szCs w:val="16"/>
                              </w:rPr>
                              <w:t>u</w:t>
                            </w:r>
                            <w:r w:rsidRPr="0037360D">
                              <w:rPr>
                                <w:rFonts w:asciiTheme="majorHAnsi" w:hAnsiTheme="majorHAnsi" w:cstheme="majorHAnsi"/>
                                <w:color w:val="00859B"/>
                                <w:sz w:val="20"/>
                                <w:szCs w:val="16"/>
                              </w:rPr>
                              <w:t xml:space="preserve"> tikt pie atbilstoša lieluma mājokļiem, subsīdiju mājokļa iegādei vai būvniecībai saņēmušas </w:t>
                            </w:r>
                            <w:r>
                              <w:rPr>
                                <w:rFonts w:asciiTheme="majorHAnsi" w:hAnsiTheme="majorHAnsi" w:cstheme="majorHAnsi"/>
                                <w:color w:val="00859B"/>
                                <w:sz w:val="20"/>
                                <w:szCs w:val="16"/>
                              </w:rPr>
                              <w:t>500</w:t>
                            </w:r>
                            <w:r w:rsidRPr="0037360D">
                              <w:rPr>
                                <w:rFonts w:asciiTheme="majorHAnsi" w:hAnsiTheme="majorHAnsi" w:cstheme="majorHAnsi"/>
                                <w:color w:val="00859B"/>
                                <w:sz w:val="20"/>
                                <w:szCs w:val="16"/>
                              </w:rPr>
                              <w:t xml:space="preserve"> daudzbērnu ģimenes, savukārt atbalstu garantijas veidā mājokļa iegādei vai būvniecībai saņēmuši 3</w:t>
                            </w:r>
                            <w:r>
                              <w:rPr>
                                <w:rFonts w:asciiTheme="majorHAnsi" w:hAnsiTheme="majorHAnsi" w:cstheme="majorHAnsi"/>
                                <w:color w:val="00859B"/>
                                <w:sz w:val="20"/>
                                <w:szCs w:val="16"/>
                              </w:rPr>
                              <w:t>43</w:t>
                            </w:r>
                            <w:r w:rsidRPr="0037360D">
                              <w:rPr>
                                <w:rFonts w:asciiTheme="majorHAnsi" w:hAnsiTheme="majorHAnsi" w:cstheme="majorHAnsi"/>
                                <w:color w:val="00859B"/>
                                <w:sz w:val="20"/>
                                <w:szCs w:val="16"/>
                              </w:rPr>
                              <w:t>0 jaunie speciālisti</w:t>
                            </w:r>
                            <w:r>
                              <w:rPr>
                                <w:rFonts w:asciiTheme="majorHAnsi" w:hAnsiTheme="majorHAnsi" w:cstheme="majorHAnsi"/>
                                <w:color w:val="00859B"/>
                                <w:sz w:val="20"/>
                                <w:szCs w:val="16"/>
                              </w:rPr>
                              <w:t>.</w:t>
                            </w:r>
                            <w:r>
                              <w:rPr>
                                <w:rFonts w:asciiTheme="majorHAnsi" w:hAnsiTheme="majorHAnsi" w:cstheme="majorHAnsi"/>
                                <w:color w:val="00859B"/>
                                <w:sz w:val="20"/>
                                <w:szCs w:val="16"/>
                                <w:vertAlign w:val="superscript"/>
                              </w:rPr>
                              <w:t>44</w:t>
                            </w:r>
                            <w:r w:rsidRPr="006D5B3E">
                              <w:rPr>
                                <w:rFonts w:asciiTheme="majorHAnsi" w:hAnsiTheme="majorHAnsi" w:cstheme="majorHAnsi"/>
                                <w:color w:val="00859B"/>
                                <w:sz w:val="20"/>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B5558" id="_x0000_s1060" type="#_x0000_t202" style="position:absolute;left:0;text-align:left;margin-left:.25pt;margin-top:19pt;width:422.5pt;height:536.6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" fillcolor="#00859b" strokecolor="#00859b">
                <v:fill opacity="13107f"/>
                <v:textbox>
                  <w:txbxContent>
                    <w:p w14:paraId="667F147C" w14:textId="56545B36" w:rsidR="00372857" w:rsidRPr="00DC31A8" w:rsidRDefault="00372857" w:rsidP="00104B88">
                      <w:pPr>
                        <w:ind w:firstLine="0"/>
                        <w:jc w:val="right"/>
                        <w:rPr>
                          <w:rFonts w:asciiTheme="majorHAnsi" w:hAnsiTheme="majorHAnsi" w:cstheme="majorHAnsi"/>
                          <w:b/>
                          <w:bCs/>
                          <w:i/>
                          <w:iCs/>
                          <w:color w:val="00859B"/>
                          <w:sz w:val="20"/>
                          <w:szCs w:val="16"/>
                        </w:rPr>
                      </w:pPr>
                      <w:r w:rsidRPr="00DC31A8">
                        <w:rPr>
                          <w:rFonts w:asciiTheme="majorHAnsi" w:hAnsiTheme="majorHAnsi" w:cstheme="majorHAnsi"/>
                          <w:b/>
                          <w:bCs/>
                          <w:i/>
                          <w:iCs/>
                          <w:color w:val="00859B"/>
                          <w:sz w:val="20"/>
                          <w:szCs w:val="16"/>
                        </w:rPr>
                        <w:t>Ielikums</w:t>
                      </w:r>
                    </w:p>
                    <w:p w14:paraId="672A0B60" w14:textId="2260613D" w:rsidR="00372857" w:rsidRPr="006D5B3E" w:rsidRDefault="00372857" w:rsidP="00B1372A">
                      <w:pPr>
                        <w:ind w:firstLine="0"/>
                        <w:rPr>
                          <w:rFonts w:asciiTheme="majorHAnsi" w:hAnsiTheme="majorHAnsi" w:cstheme="majorHAnsi"/>
                          <w:b/>
                          <w:bCs/>
                          <w:color w:val="00859B"/>
                          <w:sz w:val="20"/>
                          <w:szCs w:val="16"/>
                        </w:rPr>
                      </w:pPr>
                      <w:r>
                        <w:rPr>
                          <w:rFonts w:asciiTheme="majorHAnsi" w:hAnsiTheme="majorHAnsi" w:cstheme="majorHAnsi"/>
                          <w:b/>
                          <w:bCs/>
                          <w:color w:val="00859B"/>
                          <w:sz w:val="20"/>
                          <w:szCs w:val="16"/>
                        </w:rPr>
                        <w:t>Mājokļu garantiju programma un subsīdija “Balsts”</w:t>
                      </w:r>
                    </w:p>
                    <w:p w14:paraId="094C6D82" w14:textId="0EBCFD04" w:rsidR="00372857" w:rsidRDefault="00372857" w:rsidP="0037360D">
                      <w:pPr>
                        <w:ind w:firstLine="0"/>
                        <w:rPr>
                          <w:rFonts w:asciiTheme="majorHAnsi" w:hAnsiTheme="majorHAnsi" w:cstheme="majorHAnsi"/>
                          <w:color w:val="00859B"/>
                          <w:sz w:val="20"/>
                          <w:szCs w:val="16"/>
                        </w:rPr>
                      </w:pPr>
                      <w:r w:rsidRPr="0064304F">
                        <w:rPr>
                          <w:rFonts w:asciiTheme="majorHAnsi" w:hAnsiTheme="majorHAnsi" w:cstheme="majorHAnsi"/>
                          <w:color w:val="00859B"/>
                          <w:sz w:val="20"/>
                          <w:szCs w:val="16"/>
                        </w:rPr>
                        <w:t>Mājokļu garantiju programma ģimenēm izstrādāta</w:t>
                      </w:r>
                      <w:r>
                        <w:rPr>
                          <w:rFonts w:asciiTheme="majorHAnsi" w:hAnsiTheme="majorHAnsi" w:cstheme="majorHAnsi"/>
                          <w:color w:val="00859B"/>
                          <w:sz w:val="20"/>
                          <w:szCs w:val="16"/>
                        </w:rPr>
                        <w:t xml:space="preserve"> 2014.gadā</w:t>
                      </w:r>
                      <w:r w:rsidRPr="0064304F">
                        <w:rPr>
                          <w:rFonts w:asciiTheme="majorHAnsi" w:hAnsiTheme="majorHAnsi" w:cstheme="majorHAnsi"/>
                          <w:color w:val="00859B"/>
                          <w:sz w:val="20"/>
                          <w:szCs w:val="16"/>
                        </w:rPr>
                        <w:t xml:space="preserve">, lai veicinātu mājokļu pieejamību ģimenēm ar bērniem. Tā ar valsts garantijas palīdzību ģimenēm ar bērniem </w:t>
                      </w:r>
                      <w:r>
                        <w:rPr>
                          <w:rFonts w:asciiTheme="majorHAnsi" w:hAnsiTheme="majorHAnsi" w:cstheme="majorHAnsi"/>
                          <w:color w:val="00859B"/>
                          <w:sz w:val="20"/>
                          <w:szCs w:val="16"/>
                        </w:rPr>
                        <w:t>dod iespēju</w:t>
                      </w:r>
                      <w:r w:rsidRPr="0064304F">
                        <w:rPr>
                          <w:rFonts w:asciiTheme="majorHAnsi" w:hAnsiTheme="majorHAnsi" w:cstheme="majorHAnsi"/>
                          <w:color w:val="00859B"/>
                          <w:sz w:val="20"/>
                          <w:szCs w:val="16"/>
                        </w:rPr>
                        <w:t xml:space="preserve"> saņemt hipotekāro aizdevumu ar zemāku pirmo iemaksu nekā kredītiestādes to pieprasītu bez valsts ga</w:t>
                      </w:r>
                      <w:r>
                        <w:rPr>
                          <w:rFonts w:asciiTheme="majorHAnsi" w:hAnsiTheme="majorHAnsi" w:cstheme="majorHAnsi"/>
                          <w:color w:val="00859B"/>
                          <w:sz w:val="20"/>
                          <w:szCs w:val="16"/>
                        </w:rPr>
                        <w:t>rantijas</w:t>
                      </w:r>
                      <w:r w:rsidRPr="0064304F">
                        <w:rPr>
                          <w:rFonts w:asciiTheme="majorHAnsi" w:hAnsiTheme="majorHAnsi" w:cstheme="majorHAnsi"/>
                          <w:color w:val="00859B"/>
                          <w:sz w:val="20"/>
                          <w:szCs w:val="16"/>
                        </w:rPr>
                        <w:t>. Mājokļu garantiju programmai ir nozīme ģimenes drošības veicināšanai un ģimenes pieauguma plānošanai, programma veicina nekustamā īpašuma tirgus attīstību, palielinot nekustamo īpašumu pārdošanas darījumu skaitu un dzīvojamo māju būvniecību.</w:t>
                      </w:r>
                    </w:p>
                    <w:p w14:paraId="69317D17" w14:textId="109D9AE8" w:rsidR="00372857" w:rsidRPr="0037360D" w:rsidRDefault="00372857" w:rsidP="0037360D">
                      <w:pPr>
                        <w:ind w:firstLine="0"/>
                        <w:rPr>
                          <w:rFonts w:asciiTheme="majorHAnsi" w:hAnsiTheme="majorHAnsi" w:cstheme="majorHAnsi"/>
                          <w:color w:val="00859B"/>
                          <w:sz w:val="20"/>
                          <w:szCs w:val="16"/>
                        </w:rPr>
                      </w:pPr>
                      <w:r w:rsidRPr="0037360D">
                        <w:rPr>
                          <w:rFonts w:asciiTheme="majorHAnsi" w:hAnsiTheme="majorHAnsi" w:cstheme="majorHAnsi"/>
                          <w:color w:val="00859B"/>
                          <w:sz w:val="20"/>
                          <w:szCs w:val="16"/>
                        </w:rPr>
                        <w:t>2018.gadā programma tika pilnveidota, ievērojami palielinot to cilvēku loku, kam pieejamas garantijas pirmajai iemaksai mājokļa iegādei vai būvniecībai, paredzot, ka garantiju pirmajai iemaksai kredītam mājokļa iegādei vai būvniecībai var saņemt ne tikai ģimenes ar bērniem, bet arī personas, kas nepārsniedz 35 gadu vecumu un ieguvušas augstāko vai profesionālo izglītību. Kā arī tika noteikts, ka atbalstu programmā var izmantot personas ar kurām kopā dzīvo un kuru apgādībā ir bērns, kas nav sasniedzis 24 gadu vecumu.</w:t>
                      </w:r>
                    </w:p>
                    <w:p w14:paraId="2A98CC0D" w14:textId="77777777" w:rsidR="00372857" w:rsidRPr="0037360D" w:rsidRDefault="00372857" w:rsidP="0037360D">
                      <w:pPr>
                        <w:ind w:firstLine="0"/>
                        <w:rPr>
                          <w:rFonts w:asciiTheme="majorHAnsi" w:hAnsiTheme="majorHAnsi" w:cstheme="majorHAnsi"/>
                          <w:color w:val="00859B"/>
                          <w:sz w:val="20"/>
                          <w:szCs w:val="16"/>
                        </w:rPr>
                      </w:pPr>
                      <w:r w:rsidRPr="0037360D">
                        <w:rPr>
                          <w:rFonts w:asciiTheme="majorHAnsi" w:hAnsiTheme="majorHAnsi" w:cstheme="majorHAnsi"/>
                          <w:color w:val="00859B"/>
                          <w:sz w:val="20"/>
                          <w:szCs w:val="16"/>
                        </w:rPr>
                        <w:t>Savukārt 2020.gada programma tika atkārtoti paplašināta, pilnveidojot valsts palīdzības sniegšanu mājokļa iegādei ģimenēm ar bērniem un radot īpašus atbalsta mehānismus tieši daudzbērnu ģimenēm. Lai sniegtu lielāku atbalstu ģimenēm, kurās dzīvo un kuru apgādībā ir četri un vairāk bērni, vai apgādībā ir trīs bērni un ir iestājusies grūtniecība, programmas ietvaros tika palielināts garantijas apmērs ģimenēm ar četriem un vairāk bērniem līdz 30% no aizdevuma. Lai vēl vairāk veicinātu mājokļu pieejamību daudzbērnu ģimenēm (3 un vairāk bērni), tai skaitā mājokļiem, kuri izpilda prasības gandrīz nulles enerģijas ēkām, atbalsta programmas “Balsts” ietvaros radīta iespēja daudzbērnu ģimenēm piešķirt subsīdiju mājokļa iegādei līdz 12 000 eiro, bet ne vairāk kā 50% no kopējām mājokļa iegādes izmaksām. Šis subsīdijas atbalsta mehānisms ieviests, lai daudzbērnu ģimene varētu atļauties lielāku vai labāku mājokli, kā arī lai saīsinātu pirmās iemaksas uzkrāšanai nepieciešamo laiku. Daudzbērnu ģimenēm ir nepieciešams arī ilgāks laiks, lai izveidotu uzkrājumus mājokļa pirmajai iemaksai, īpaši, ņemot vērā, ka nepieciešams arī lielāks mājoklis.</w:t>
                      </w:r>
                    </w:p>
                    <w:p w14:paraId="42D8E065" w14:textId="77777777" w:rsidR="00372857" w:rsidRPr="0037360D" w:rsidRDefault="00372857" w:rsidP="0037360D">
                      <w:pPr>
                        <w:ind w:firstLine="0"/>
                        <w:rPr>
                          <w:rFonts w:asciiTheme="majorHAnsi" w:hAnsiTheme="majorHAnsi" w:cstheme="majorHAnsi"/>
                          <w:color w:val="00859B"/>
                          <w:sz w:val="20"/>
                          <w:szCs w:val="16"/>
                        </w:rPr>
                      </w:pPr>
                      <w:r w:rsidRPr="0037360D">
                        <w:rPr>
                          <w:rFonts w:asciiTheme="majorHAnsi" w:hAnsiTheme="majorHAnsi" w:cstheme="majorHAnsi"/>
                          <w:color w:val="00859B"/>
                          <w:sz w:val="20"/>
                          <w:szCs w:val="16"/>
                        </w:rPr>
                        <w:t>Lai palīdzētu mājsaimniecībām ar bērniem, kurās pēc dalības programmā ir ģimenes pieaugums un radusies nepieciešamība pēc plašāka mājokļa, kā arī lai uzlabotu mājsaimniecību mobilitāti starp Latvijas reģioniem, atbalstam mājokļa iegādei var pieteikties arī atkārtoti. Programmā ietverta iespēja ģimenēm pretendēt uz garantiju atkārtoti ne ātrāk kā pēc 3 gadiem kopš iepriekš piešķirtās garantijas, ja ir palielinājies apgādībā esošo bērnu skaits vai iestājusies grūtniecība un iepriekš piešķirtās garantijas saistības ir izbeigušās..</w:t>
                      </w:r>
                    </w:p>
                    <w:p w14:paraId="15255C15" w14:textId="77777777" w:rsidR="00372857" w:rsidRPr="0037360D" w:rsidRDefault="00372857" w:rsidP="0037360D">
                      <w:pPr>
                        <w:ind w:firstLine="0"/>
                        <w:rPr>
                          <w:rFonts w:asciiTheme="majorHAnsi" w:hAnsiTheme="majorHAnsi" w:cstheme="majorHAnsi"/>
                          <w:color w:val="00859B"/>
                          <w:sz w:val="20"/>
                          <w:szCs w:val="16"/>
                        </w:rPr>
                      </w:pPr>
                      <w:r w:rsidRPr="0037360D">
                        <w:rPr>
                          <w:rFonts w:asciiTheme="majorHAnsi" w:hAnsiTheme="majorHAnsi" w:cstheme="majorHAnsi"/>
                          <w:color w:val="00859B"/>
                          <w:sz w:val="20"/>
                          <w:szCs w:val="16"/>
                        </w:rPr>
                        <w:t>Tāpat uz pēc programmas paplašināšanas uz atbalstu var pretendēt ne tikai tās ģimenes, kurās ir dzimuši bērni, bet arī visos tajos gadījumos, kad ir konstatēts grūtniecības fakts un bērns vēl tiek gaidīts. Demogrāfijas politikas kodolu veido finansiāls atbalsts ģimenēm, kompensējot papildu izmaksas, kas tām rodas līdz ar bērnu piedzimšanu. Lai attīstītu un veicinātu ģimeņu atbalstošu un demogrāfiju veicinošu valsts politiku, pretendēt uz garantiju var arī persona, kuras apgādībā ir viens vai vairāki bērni un ir iestājusies grūtniecība, vai ir iestājusies grūtniecība ar pirmo bērnu, kā arī pretendēt uz garantiju ir tiesīgs bērna tēvs vai gaidāmā bērna tēvs.</w:t>
                      </w:r>
                    </w:p>
                    <w:p w14:paraId="53035603" w14:textId="0EC1519A" w:rsidR="00372857" w:rsidRPr="006D5B3E" w:rsidRDefault="00372857" w:rsidP="0037360D">
                      <w:pPr>
                        <w:ind w:firstLine="0"/>
                        <w:rPr>
                          <w:rFonts w:asciiTheme="majorHAnsi" w:hAnsiTheme="majorHAnsi" w:cstheme="majorHAnsi"/>
                          <w:color w:val="00859B"/>
                          <w:sz w:val="20"/>
                          <w:szCs w:val="16"/>
                        </w:rPr>
                      </w:pPr>
                      <w:r w:rsidRPr="0037360D">
                        <w:rPr>
                          <w:rFonts w:asciiTheme="majorHAnsi" w:hAnsiTheme="majorHAnsi" w:cstheme="majorHAnsi"/>
                          <w:color w:val="00859B"/>
                          <w:sz w:val="20"/>
                          <w:szCs w:val="16"/>
                        </w:rPr>
                        <w:t>Programmas darbības laikā, tā garantijas veidā palīdzējusi vairāk kā 1</w:t>
                      </w:r>
                      <w:r>
                        <w:rPr>
                          <w:rFonts w:asciiTheme="majorHAnsi" w:hAnsiTheme="majorHAnsi" w:cstheme="majorHAnsi"/>
                          <w:color w:val="00859B"/>
                          <w:sz w:val="20"/>
                          <w:szCs w:val="16"/>
                        </w:rPr>
                        <w:t xml:space="preserve">8 tūkst. </w:t>
                      </w:r>
                      <w:r w:rsidRPr="0037360D">
                        <w:rPr>
                          <w:rFonts w:asciiTheme="majorHAnsi" w:hAnsiTheme="majorHAnsi" w:cstheme="majorHAnsi"/>
                          <w:color w:val="00859B"/>
                          <w:sz w:val="20"/>
                          <w:szCs w:val="16"/>
                        </w:rPr>
                        <w:t xml:space="preserve">ģimenēm ar </w:t>
                      </w:r>
                      <w:r>
                        <w:rPr>
                          <w:rFonts w:asciiTheme="majorHAnsi" w:hAnsiTheme="majorHAnsi" w:cstheme="majorHAnsi"/>
                          <w:color w:val="00859B"/>
                          <w:sz w:val="20"/>
                          <w:szCs w:val="16"/>
                        </w:rPr>
                        <w:t xml:space="preserve">27 tūkst. </w:t>
                      </w:r>
                      <w:r w:rsidRPr="0037360D">
                        <w:rPr>
                          <w:rFonts w:asciiTheme="majorHAnsi" w:hAnsiTheme="majorHAnsi" w:cstheme="majorHAnsi"/>
                          <w:color w:val="00859B"/>
                          <w:sz w:val="20"/>
                          <w:szCs w:val="16"/>
                        </w:rPr>
                        <w:t>bērn</w:t>
                      </w:r>
                      <w:r>
                        <w:rPr>
                          <w:rFonts w:asciiTheme="majorHAnsi" w:hAnsiTheme="majorHAnsi" w:cstheme="majorHAnsi"/>
                          <w:color w:val="00859B"/>
                          <w:sz w:val="20"/>
                          <w:szCs w:val="16"/>
                        </w:rPr>
                        <w:t>u</w:t>
                      </w:r>
                      <w:r w:rsidRPr="0037360D">
                        <w:rPr>
                          <w:rFonts w:asciiTheme="majorHAnsi" w:hAnsiTheme="majorHAnsi" w:cstheme="majorHAnsi"/>
                          <w:color w:val="00859B"/>
                          <w:sz w:val="20"/>
                          <w:szCs w:val="16"/>
                        </w:rPr>
                        <w:t xml:space="preserve"> tikt pie atbilstoša lieluma mājokļiem, subsīdiju mājokļa iegādei vai būvniecībai saņēmušas </w:t>
                      </w:r>
                      <w:r>
                        <w:rPr>
                          <w:rFonts w:asciiTheme="majorHAnsi" w:hAnsiTheme="majorHAnsi" w:cstheme="majorHAnsi"/>
                          <w:color w:val="00859B"/>
                          <w:sz w:val="20"/>
                          <w:szCs w:val="16"/>
                        </w:rPr>
                        <w:t>500</w:t>
                      </w:r>
                      <w:r w:rsidRPr="0037360D">
                        <w:rPr>
                          <w:rFonts w:asciiTheme="majorHAnsi" w:hAnsiTheme="majorHAnsi" w:cstheme="majorHAnsi"/>
                          <w:color w:val="00859B"/>
                          <w:sz w:val="20"/>
                          <w:szCs w:val="16"/>
                        </w:rPr>
                        <w:t xml:space="preserve"> daudzbērnu ģimenes, savukārt atbalstu garantijas veidā mājokļa iegādei vai būvniecībai saņēmuši 3</w:t>
                      </w:r>
                      <w:r>
                        <w:rPr>
                          <w:rFonts w:asciiTheme="majorHAnsi" w:hAnsiTheme="majorHAnsi" w:cstheme="majorHAnsi"/>
                          <w:color w:val="00859B"/>
                          <w:sz w:val="20"/>
                          <w:szCs w:val="16"/>
                        </w:rPr>
                        <w:t>43</w:t>
                      </w:r>
                      <w:r w:rsidRPr="0037360D">
                        <w:rPr>
                          <w:rFonts w:asciiTheme="majorHAnsi" w:hAnsiTheme="majorHAnsi" w:cstheme="majorHAnsi"/>
                          <w:color w:val="00859B"/>
                          <w:sz w:val="20"/>
                          <w:szCs w:val="16"/>
                        </w:rPr>
                        <w:t>0 jaunie speciālisti</w:t>
                      </w:r>
                      <w:r>
                        <w:rPr>
                          <w:rFonts w:asciiTheme="majorHAnsi" w:hAnsiTheme="majorHAnsi" w:cstheme="majorHAnsi"/>
                          <w:color w:val="00859B"/>
                          <w:sz w:val="20"/>
                          <w:szCs w:val="16"/>
                        </w:rPr>
                        <w:t>.</w:t>
                      </w:r>
                      <w:r>
                        <w:rPr>
                          <w:rFonts w:asciiTheme="majorHAnsi" w:hAnsiTheme="majorHAnsi" w:cstheme="majorHAnsi"/>
                          <w:color w:val="00859B"/>
                          <w:sz w:val="20"/>
                          <w:szCs w:val="16"/>
                          <w:vertAlign w:val="superscript"/>
                        </w:rPr>
                        <w:t>44</w:t>
                      </w:r>
                      <w:r w:rsidRPr="006D5B3E">
                        <w:rPr>
                          <w:rFonts w:asciiTheme="majorHAnsi" w:hAnsiTheme="majorHAnsi" w:cstheme="majorHAnsi"/>
                          <w:color w:val="00859B"/>
                          <w:sz w:val="20"/>
                          <w:szCs w:val="16"/>
                        </w:rPr>
                        <w:t xml:space="preserve"> </w:t>
                      </w:r>
                    </w:p>
                  </w:txbxContent>
                </v:textbox>
                <w10:wrap type="topAndBottom"/>
              </v:shape>
            </w:pict>
          </mc:Fallback>
        </mc:AlternateContent>
      </w:r>
    </w:p>
    <w:p w14:paraId="5978FE0D" w14:textId="1BB21C2A" w:rsidR="006F1D52" w:rsidRPr="00473F4E" w:rsidRDefault="005A59FD" w:rsidP="00247EB7">
      <w:pPr>
        <w:rPr>
          <w:rFonts w:cs="Times New Roman"/>
          <w:szCs w:val="24"/>
        </w:rPr>
      </w:pPr>
      <w:r w:rsidRPr="00473F4E">
        <w:rPr>
          <w:rStyle w:val="FootnoteReference"/>
          <w:color w:val="FFFFFF" w:themeColor="background1"/>
        </w:rPr>
        <w:footnoteReference w:id="45"/>
      </w:r>
    </w:p>
    <w:p w14:paraId="29385C82" w14:textId="656CABE4" w:rsidR="003F5924" w:rsidRPr="00473F4E" w:rsidRDefault="006F1D52" w:rsidP="006F1D52">
      <w:pPr>
        <w:spacing w:after="160" w:line="259" w:lineRule="auto"/>
        <w:ind w:firstLine="0"/>
        <w:jc w:val="left"/>
        <w:rPr>
          <w:rFonts w:cs="Times New Roman"/>
          <w:szCs w:val="24"/>
        </w:rPr>
      </w:pPr>
      <w:r w:rsidRPr="00473F4E">
        <w:rPr>
          <w:rFonts w:cs="Times New Roman"/>
          <w:szCs w:val="24"/>
        </w:rPr>
        <w:br w:type="page"/>
      </w:r>
    </w:p>
    <w:p w14:paraId="0DBF6F1C" w14:textId="77777777" w:rsidR="006F1D52" w:rsidRPr="00473F4E" w:rsidRDefault="006F1D52" w:rsidP="006F1D52">
      <w:pPr>
        <w:pStyle w:val="Virsraksts"/>
      </w:pPr>
      <w:r w:rsidRPr="00473F4E">
        <w:lastRenderedPageBreak/>
        <w:t>Atbalsts esošā dzīvojamā fonda uzlabošanai</w:t>
      </w:r>
    </w:p>
    <w:p w14:paraId="2F619A8C" w14:textId="77777777" w:rsidR="003D168B" w:rsidRDefault="003D168B" w:rsidP="006F1D52">
      <w:pPr>
        <w:rPr>
          <w:rFonts w:eastAsia="Times New Roman" w:cs="Times New Roman"/>
          <w:bCs/>
          <w:szCs w:val="24"/>
          <w:lang w:eastAsia="lv-LV"/>
        </w:rPr>
      </w:pPr>
    </w:p>
    <w:p w14:paraId="04163A3A" w14:textId="166875B3" w:rsidR="006F1D52" w:rsidRPr="00473F4E" w:rsidRDefault="006F1D52" w:rsidP="006F1D52">
      <w:pPr>
        <w:rPr>
          <w:rFonts w:eastAsia="Times New Roman" w:cs="Times New Roman"/>
          <w:bCs/>
          <w:szCs w:val="24"/>
          <w:lang w:eastAsia="lv-LV"/>
        </w:rPr>
      </w:pPr>
      <w:r w:rsidRPr="00473F4E">
        <w:rPr>
          <w:rFonts w:eastAsia="Times New Roman" w:cs="Times New Roman"/>
          <w:bCs/>
          <w:szCs w:val="24"/>
          <w:lang w:eastAsia="lv-LV"/>
        </w:rPr>
        <w:t>Dzīvojamā fonda kvalitātes saglabāšanu</w:t>
      </w:r>
      <w:r w:rsidR="003D168B">
        <w:rPr>
          <w:rStyle w:val="FootnoteReference"/>
          <w:rFonts w:eastAsia="Times New Roman" w:cs="Times New Roman"/>
          <w:bCs/>
          <w:szCs w:val="24"/>
          <w:lang w:eastAsia="lv-LV"/>
        </w:rPr>
        <w:footnoteReference w:id="46"/>
      </w:r>
      <w:r w:rsidRPr="00473F4E">
        <w:rPr>
          <w:rFonts w:eastAsia="Times New Roman" w:cs="Times New Roman"/>
          <w:bCs/>
          <w:szCs w:val="24"/>
          <w:lang w:eastAsia="lv-LV"/>
        </w:rPr>
        <w:t xml:space="preserve">, novēršot tā priekšlaicīgu nolietošanos var nodrošināt veicot dzīvojamo mājas pārvaldīšanu, </w:t>
      </w:r>
      <w:r w:rsidR="003D168B">
        <w:rPr>
          <w:rFonts w:eastAsia="Times New Roman" w:cs="Times New Roman"/>
          <w:bCs/>
          <w:szCs w:val="24"/>
          <w:lang w:eastAsia="lv-LV"/>
        </w:rPr>
        <w:t xml:space="preserve">kas vairumā gadījumu notiek, </w:t>
      </w:r>
      <w:r w:rsidRPr="00473F4E">
        <w:rPr>
          <w:rFonts w:eastAsia="Times New Roman" w:cs="Times New Roman"/>
          <w:bCs/>
          <w:szCs w:val="24"/>
          <w:lang w:eastAsia="lv-LV"/>
        </w:rPr>
        <w:t xml:space="preserve">uzdodot pārvaldīšanas darbības dzīvojamās mājas pārvaldniekam. </w:t>
      </w:r>
    </w:p>
    <w:p w14:paraId="13BE3430" w14:textId="1450F409" w:rsidR="007B3A57" w:rsidRPr="003D168B" w:rsidRDefault="00372857" w:rsidP="003D168B">
      <w:r>
        <w:rPr>
          <w:rFonts w:cs="Times New Roman"/>
          <w:szCs w:val="24"/>
        </w:rPr>
        <w:t xml:space="preserve">Ar grozījumiem Dzīvokļa īpašuma likumā dzīvokļu īpašnieku kopībai ir noteikts tiesību subjekta statuss. </w:t>
      </w:r>
      <w:r w:rsidRPr="005D229F">
        <w:rPr>
          <w:szCs w:val="24"/>
        </w:rPr>
        <w:t>Lai nodrošinātu dzīvokļu īpašnieku kopības kā tiesību subjekta pilnvērtīgu piedalīšanos civiltiesiskajā apgrozībā, kā arī kopības interešu iespējamu labāku aizsardzību, dzīvokļu īpašnieku kopību attiecībās ar trešajām personām un tiesā, likum</w:t>
      </w:r>
      <w:r>
        <w:rPr>
          <w:szCs w:val="24"/>
        </w:rPr>
        <w:t>s</w:t>
      </w:r>
      <w:r w:rsidRPr="005D229F">
        <w:rPr>
          <w:szCs w:val="24"/>
        </w:rPr>
        <w:t xml:space="preserve"> paredz, ka kopību pārstāv pārvaldnieks kā tās likumiskais pārstāvis.</w:t>
      </w:r>
      <w:r>
        <w:rPr>
          <w:rFonts w:cs="Times New Roman"/>
          <w:szCs w:val="24"/>
        </w:rPr>
        <w:t xml:space="preserve"> Vienlaikus līdz ar jauna tiesību subjekta izveidošanu</w:t>
      </w:r>
      <w:r w:rsidR="007B3A57">
        <w:rPr>
          <w:rFonts w:cs="Times New Roman"/>
          <w:szCs w:val="24"/>
        </w:rPr>
        <w:t>, pirmkārt</w:t>
      </w:r>
      <w:r>
        <w:rPr>
          <w:rFonts w:cs="Times New Roman"/>
          <w:szCs w:val="24"/>
        </w:rPr>
        <w:t xml:space="preserve"> ir nepieciešams </w:t>
      </w:r>
      <w:r>
        <w:t>grozīt dzīvojamo māju pārvaldīšanas tiesisko regulējumu paredzot šī tiesību subjekta tiesības, pienākumus un atbildību dzīvojamo māju pārvaldīšanas procesā</w:t>
      </w:r>
      <w:r w:rsidR="007B3A57">
        <w:t>.</w:t>
      </w:r>
      <w:r w:rsidR="003D168B">
        <w:t xml:space="preserve"> </w:t>
      </w:r>
      <w:r w:rsidR="007B3A57">
        <w:rPr>
          <w:rFonts w:eastAsia="Times New Roman" w:cs="Times New Roman"/>
          <w:bCs/>
          <w:szCs w:val="24"/>
          <w:lang w:eastAsia="lv-LV"/>
        </w:rPr>
        <w:t>Otrkārt, ņemot vērā to, ka d</w:t>
      </w:r>
      <w:r w:rsidR="007B3A57" w:rsidRPr="00473F4E">
        <w:rPr>
          <w:rFonts w:eastAsia="Times New Roman" w:cs="Times New Roman"/>
          <w:bCs/>
          <w:szCs w:val="24"/>
          <w:lang w:eastAsia="lv-LV"/>
        </w:rPr>
        <w:t>zīvojamo ēku pārvaldīšanas process nereti rada strīdus situācijas starp dzīvojamās mājas īpašniekiem un tās pārvaldnieku</w:t>
      </w:r>
      <w:r w:rsidR="007B3A57">
        <w:rPr>
          <w:rFonts w:eastAsia="Times New Roman" w:cs="Times New Roman"/>
          <w:bCs/>
          <w:szCs w:val="24"/>
          <w:lang w:eastAsia="lv-LV"/>
        </w:rPr>
        <w:t>, kā arī starp atsevišķu dzīvokļa īpašnieku un dzīvokļu īpašnieku kopību.</w:t>
      </w:r>
      <w:r w:rsidR="007B3A57" w:rsidRPr="00473F4E">
        <w:rPr>
          <w:rFonts w:eastAsia="Times New Roman" w:cs="Times New Roman"/>
          <w:bCs/>
          <w:szCs w:val="24"/>
          <w:lang w:eastAsia="lv-LV"/>
        </w:rPr>
        <w:t xml:space="preserve"> </w:t>
      </w:r>
      <w:r w:rsidR="007B3A57">
        <w:rPr>
          <w:rFonts w:eastAsia="Times New Roman" w:cs="Times New Roman"/>
          <w:bCs/>
          <w:szCs w:val="24"/>
          <w:lang w:eastAsia="lv-LV"/>
        </w:rPr>
        <w:t>Tādēļ:</w:t>
      </w:r>
    </w:p>
    <w:p w14:paraId="2CA4EFEE" w14:textId="77777777" w:rsidR="007B3A57" w:rsidRDefault="007B3A57" w:rsidP="007B3A57">
      <w:pPr>
        <w:shd w:val="clear" w:color="auto" w:fill="FFFFFF"/>
        <w:rPr>
          <w:rFonts w:eastAsia="Times New Roman" w:cs="Times New Roman"/>
          <w:bCs/>
          <w:szCs w:val="24"/>
          <w:lang w:eastAsia="lv-LV"/>
        </w:rPr>
      </w:pPr>
      <w:r>
        <w:rPr>
          <w:rFonts w:eastAsia="Times New Roman" w:cs="Times New Roman"/>
          <w:bCs/>
          <w:szCs w:val="24"/>
          <w:lang w:eastAsia="lv-LV"/>
        </w:rPr>
        <w:t>- ir jāparedz tiesību normas, kas aizsargā atsevišķu dzīvokļa īpašnieku pret vairākuma bezdarbību;</w:t>
      </w:r>
    </w:p>
    <w:p w14:paraId="39750EF3" w14:textId="77777777" w:rsidR="003D168B" w:rsidRDefault="007B3A57" w:rsidP="003D168B">
      <w:pPr>
        <w:shd w:val="clear" w:color="auto" w:fill="FFFFFF"/>
        <w:rPr>
          <w:rFonts w:eastAsia="Times New Roman" w:cs="Times New Roman"/>
          <w:bCs/>
          <w:szCs w:val="24"/>
          <w:lang w:eastAsia="lv-LV"/>
        </w:rPr>
      </w:pPr>
      <w:r>
        <w:rPr>
          <w:rFonts w:eastAsia="Times New Roman" w:cs="Times New Roman"/>
          <w:bCs/>
          <w:szCs w:val="24"/>
          <w:lang w:eastAsia="lv-LV"/>
        </w:rPr>
        <w:t xml:space="preserve">- nodrošinot pārvaldīšanas procesa caurskatāmību: </w:t>
      </w:r>
      <w:r w:rsidRPr="00473F4E">
        <w:rPr>
          <w:rFonts w:eastAsia="Times New Roman" w:cs="Times New Roman"/>
          <w:bCs/>
          <w:szCs w:val="24"/>
          <w:lang w:eastAsia="lv-LV"/>
        </w:rPr>
        <w:t>mājas lieta</w:t>
      </w:r>
      <w:r>
        <w:rPr>
          <w:rFonts w:eastAsia="Times New Roman" w:cs="Times New Roman"/>
          <w:bCs/>
          <w:szCs w:val="24"/>
          <w:lang w:eastAsia="lv-LV"/>
        </w:rPr>
        <w:t xml:space="preserve"> BIS ietvaros</w:t>
      </w:r>
      <w:r w:rsidRPr="00473F4E">
        <w:rPr>
          <w:rFonts w:eastAsia="Times New Roman" w:cs="Times New Roman"/>
          <w:bCs/>
          <w:szCs w:val="24"/>
          <w:lang w:eastAsia="lv-LV"/>
        </w:rPr>
        <w:t>, kas</w:t>
      </w:r>
      <w:r>
        <w:rPr>
          <w:rFonts w:eastAsia="Times New Roman" w:cs="Times New Roman"/>
          <w:bCs/>
          <w:szCs w:val="24"/>
          <w:lang w:eastAsia="lv-LV"/>
        </w:rPr>
        <w:t xml:space="preserve">, piemēram, </w:t>
      </w:r>
      <w:r w:rsidRPr="00473F4E">
        <w:rPr>
          <w:rFonts w:eastAsia="Times New Roman" w:cs="Times New Roman"/>
          <w:bCs/>
          <w:szCs w:val="24"/>
          <w:lang w:eastAsia="lv-LV"/>
        </w:rPr>
        <w:t>nodrošinās dzīvokļu īpašniekiem plašākas iespējas iegūt informāciju par ar dzīvojamo māju veiktajiem pārvaldīšanas un uzturēšanas darbiem</w:t>
      </w:r>
      <w:r>
        <w:rPr>
          <w:rFonts w:eastAsia="Times New Roman" w:cs="Times New Roman"/>
          <w:bCs/>
          <w:szCs w:val="24"/>
          <w:lang w:eastAsia="lv-LV"/>
        </w:rPr>
        <w:t xml:space="preserve">, </w:t>
      </w:r>
      <w:r w:rsidR="003D168B">
        <w:rPr>
          <w:rFonts w:eastAsia="Times New Roman" w:cs="Times New Roman"/>
          <w:bCs/>
          <w:szCs w:val="24"/>
          <w:lang w:eastAsia="lv-LV"/>
        </w:rPr>
        <w:t xml:space="preserve">uzkrājumiem, </w:t>
      </w:r>
      <w:r>
        <w:rPr>
          <w:rFonts w:eastAsia="Times New Roman" w:cs="Times New Roman"/>
          <w:bCs/>
          <w:szCs w:val="24"/>
          <w:lang w:eastAsia="lv-LV"/>
        </w:rPr>
        <w:t>kā arī novērsīs iespēju nenodot mājas lietā esošos dokumentus pārvaldnieka maiņas gadījuma</w:t>
      </w:r>
      <w:r w:rsidR="003D168B">
        <w:rPr>
          <w:rFonts w:eastAsia="Times New Roman" w:cs="Times New Roman"/>
          <w:bCs/>
          <w:szCs w:val="24"/>
          <w:lang w:eastAsia="lv-LV"/>
        </w:rPr>
        <w:t>. Šāds risinājums atslogos tiesas no nevajadzīgiem strīdiem, kas ir saistīti ar  par informācija pieprasīšanu no mājas lietas.</w:t>
      </w:r>
    </w:p>
    <w:p w14:paraId="4F56CF18" w14:textId="320EB29F" w:rsidR="007B3A57" w:rsidRPr="00473F4E" w:rsidRDefault="003D168B" w:rsidP="003D168B">
      <w:pPr>
        <w:shd w:val="clear" w:color="auto" w:fill="FFFFFF"/>
        <w:rPr>
          <w:rFonts w:eastAsia="Times New Roman" w:cs="Times New Roman"/>
          <w:bCs/>
          <w:szCs w:val="24"/>
          <w:lang w:eastAsia="lv-LV"/>
        </w:rPr>
      </w:pPr>
      <w:r>
        <w:rPr>
          <w:rFonts w:eastAsia="Times New Roman" w:cs="Times New Roman"/>
          <w:bCs/>
          <w:szCs w:val="24"/>
          <w:lang w:eastAsia="lv-LV"/>
        </w:rPr>
        <w:t xml:space="preserve">- ir iespējams apsvērt </w:t>
      </w:r>
      <w:proofErr w:type="spellStart"/>
      <w:r w:rsidR="007B3A57" w:rsidRPr="00473F4E">
        <w:rPr>
          <w:rFonts w:eastAsia="Times New Roman" w:cs="Times New Roman"/>
          <w:bCs/>
          <w:szCs w:val="24"/>
          <w:lang w:eastAsia="lv-LV"/>
        </w:rPr>
        <w:t>ārpustiesas</w:t>
      </w:r>
      <w:proofErr w:type="spellEnd"/>
      <w:r w:rsidR="007B3A57" w:rsidRPr="00473F4E">
        <w:rPr>
          <w:rFonts w:eastAsia="Times New Roman" w:cs="Times New Roman"/>
          <w:bCs/>
          <w:szCs w:val="24"/>
          <w:lang w:eastAsia="lv-LV"/>
        </w:rPr>
        <w:t xml:space="preserve"> strīdu risināšanas mehānism</w:t>
      </w:r>
      <w:r>
        <w:rPr>
          <w:rFonts w:eastAsia="Times New Roman" w:cs="Times New Roman"/>
          <w:bCs/>
          <w:szCs w:val="24"/>
          <w:lang w:eastAsia="lv-LV"/>
        </w:rPr>
        <w:t>a izveidi saistībā ar pārvaldnieka sniegtā pakalpojuma kvalitāti</w:t>
      </w:r>
      <w:r w:rsidR="007B3A57" w:rsidRPr="00473F4E">
        <w:rPr>
          <w:rFonts w:eastAsia="Times New Roman" w:cs="Times New Roman"/>
          <w:bCs/>
          <w:szCs w:val="24"/>
          <w:lang w:eastAsia="lv-LV"/>
        </w:rPr>
        <w:t xml:space="preserve">, </w:t>
      </w:r>
    </w:p>
    <w:p w14:paraId="00BA44EB" w14:textId="77777777" w:rsidR="006F1D52" w:rsidRPr="00473F4E" w:rsidRDefault="006F1D52" w:rsidP="006F1D52">
      <w:pPr>
        <w:shd w:val="clear" w:color="auto" w:fill="FFFFFF"/>
        <w:rPr>
          <w:rFonts w:eastAsia="Times New Roman" w:cs="Times New Roman"/>
          <w:bCs/>
          <w:szCs w:val="24"/>
          <w:lang w:eastAsia="lv-LV"/>
        </w:rPr>
      </w:pPr>
      <w:r w:rsidRPr="00473F4E">
        <w:rPr>
          <w:rFonts w:eastAsia="Times New Roman" w:cs="Times New Roman"/>
          <w:bCs/>
          <w:szCs w:val="24"/>
          <w:lang w:eastAsia="lv-LV"/>
        </w:rPr>
        <w:t>Savlaicīgu un optimālu ēku uzturēšanas izaicinājumi ir gan valstij, gan pašvaldībām, gan arī iedzīvotājiem. Tāpat līdz ar ēku fonda novecošanos un salīdzinoši slikto tehnisko stāvokli, paralēli zūd arī esošā dzīvojamā fonda energoefektivitāte.</w:t>
      </w:r>
    </w:p>
    <w:p w14:paraId="04F29B1B" w14:textId="77777777" w:rsidR="006F1D52" w:rsidRPr="00473F4E" w:rsidRDefault="006F1D52" w:rsidP="006F1D52">
      <w:pPr>
        <w:shd w:val="clear" w:color="auto" w:fill="FFFFFF"/>
        <w:rPr>
          <w:rFonts w:cs="Times New Roman"/>
          <w:szCs w:val="24"/>
        </w:rPr>
      </w:pPr>
      <w:r w:rsidRPr="00473F4E">
        <w:rPr>
          <w:rFonts w:eastAsia="Times New Roman" w:cs="Times New Roman"/>
          <w:bCs/>
          <w:szCs w:val="24"/>
          <w:lang w:eastAsia="lv-LV"/>
        </w:rPr>
        <w:t xml:space="preserve">Iedzīvotāju zemā maksātspēja kavē iedzīvotāju iespējas pilnvērtīgi uzturēt to kopīpašumā esošās daudzdzīvokļu ēkas, tādēļ, lai veicinātu finanšu pieejamību ēku atjaunošanai un labiekārtojuma pilnveidošanai, 2021.gadā tika </w:t>
      </w:r>
      <w:r w:rsidRPr="00473F4E">
        <w:rPr>
          <w:rFonts w:cs="Times New Roman"/>
          <w:szCs w:val="24"/>
        </w:rPr>
        <w:t xml:space="preserve">izstrādāta atbalsta programma finanšu instrumenta veidā sniedzot atbalstu ieguldījumiem mājokļu tehniskā stāvokļa (t.sk. ēku drošuma) un labiekārtojuma (t.sk. liftu modernizācijai vai nomaiņai) uzlabošanai. </w:t>
      </w:r>
    </w:p>
    <w:p w14:paraId="6A3502F8" w14:textId="77777777" w:rsidR="006F1D52" w:rsidRPr="00473F4E" w:rsidRDefault="006F1D52" w:rsidP="006F1D52">
      <w:pPr>
        <w:shd w:val="clear" w:color="auto" w:fill="FFFFFF"/>
        <w:rPr>
          <w:rFonts w:cs="Times New Roman"/>
          <w:szCs w:val="24"/>
        </w:rPr>
      </w:pPr>
      <w:r w:rsidRPr="00473F4E">
        <w:rPr>
          <w:rFonts w:cs="Times New Roman"/>
          <w:szCs w:val="24"/>
        </w:rPr>
        <w:t xml:space="preserve">Tai pat laikā dzīvojamo ēku uzturēšanā lielu lomu spēlē iedzīvotāju informētība par viņu pienākumiem kā dzīvokļa īpašniekiem un dzīvojamās mājas kopīpašniekiem. 2020.gada 4.martā Ekonomikas ministrija, Vides aizsardzības un reģionālās attīstības ministrija un 34 valsts pārvaldes iestādes, nevalstiskās organizācijas un valsts </w:t>
      </w:r>
      <w:r w:rsidRPr="00473F4E">
        <w:rPr>
          <w:rFonts w:cs="Times New Roman"/>
          <w:szCs w:val="24"/>
        </w:rPr>
        <w:lastRenderedPageBreak/>
        <w:t xml:space="preserve">kapitālsabiedrības parakstīja atjaunoto Sadarbības memorandu, apņemoties kopīgi nodrošināt informācijas pieejamību par ēku (dzīvojamo, publisko un ražošanas) atjaunošanas, pārbūves un energoefektivitātes paaugstināšanas iespējām. Parakstot paplašināto Sadarbības Memorandu, puses apņēmušās nodrošināt informācijas pieejamību dzīvokļu īpašniekiem, uzņēmējiem un ēku pārvaldniekiem par finansējuma avotiem, tai skaitā Eiropas Savienības līdzfinansējumu, energoefektivitātes projektu īstenošanas iespējām, kā arī daudzdzīvokļu dzīvojamo māju pārvaldīšanas jautājumos; informēt par ēku atjaunošanas un pārbūves ieguvumiem, par </w:t>
      </w:r>
      <w:proofErr w:type="spellStart"/>
      <w:r w:rsidRPr="00473F4E">
        <w:rPr>
          <w:rFonts w:cs="Times New Roman"/>
          <w:szCs w:val="24"/>
        </w:rPr>
        <w:t>labbūtības</w:t>
      </w:r>
      <w:proofErr w:type="spellEnd"/>
      <w:r w:rsidRPr="00473F4E">
        <w:rPr>
          <w:rFonts w:cs="Times New Roman"/>
          <w:szCs w:val="24"/>
        </w:rPr>
        <w:t xml:space="preserve"> (mikroklimats, akustika, ventilācija u.c.) nozīmi ēkās, ilgtspējību ēku būvniecībā un uzturēšanā, inovācijām, viedajiem risinājumiem un </w:t>
      </w:r>
      <w:proofErr w:type="spellStart"/>
      <w:r w:rsidRPr="00473F4E">
        <w:rPr>
          <w:rFonts w:cs="Times New Roman"/>
          <w:szCs w:val="24"/>
        </w:rPr>
        <w:t>digitalizāciju</w:t>
      </w:r>
      <w:proofErr w:type="spellEnd"/>
      <w:r w:rsidRPr="00473F4E">
        <w:rPr>
          <w:rFonts w:cs="Times New Roman"/>
          <w:szCs w:val="24"/>
        </w:rPr>
        <w:t xml:space="preserve"> būvniecībā un energoefektivitātē, kā arī veicināt to attīstību, kā arī informēt par iekārtām un atbalsta instrumentiem siltumenerģijas un elektroenerģijas ražošanai no atjaunojamiem energoresursiem, par vietējo </w:t>
      </w:r>
      <w:proofErr w:type="spellStart"/>
      <w:r w:rsidRPr="00473F4E">
        <w:rPr>
          <w:rFonts w:cs="Times New Roman"/>
          <w:szCs w:val="24"/>
        </w:rPr>
        <w:t>energokopienu</w:t>
      </w:r>
      <w:proofErr w:type="spellEnd"/>
      <w:r w:rsidRPr="00473F4E">
        <w:rPr>
          <w:rFonts w:cs="Times New Roman"/>
          <w:szCs w:val="24"/>
        </w:rPr>
        <w:t xml:space="preserve"> un atjaunojamo enerģijas resursu </w:t>
      </w:r>
      <w:proofErr w:type="spellStart"/>
      <w:r w:rsidRPr="00473F4E">
        <w:rPr>
          <w:rFonts w:cs="Times New Roman"/>
          <w:szCs w:val="24"/>
        </w:rPr>
        <w:t>energokopienu</w:t>
      </w:r>
      <w:proofErr w:type="spellEnd"/>
      <w:r w:rsidRPr="00473F4E">
        <w:rPr>
          <w:rFonts w:cs="Times New Roman"/>
          <w:szCs w:val="24"/>
        </w:rPr>
        <w:t xml:space="preserve"> attīstīšanas iespējām; izglītot būvniecības procesa dalībniekus par kvalitatīviem ēku atjaunošanas procesa nosacījumiem, par prasībām būvizstrādājumiem un to iestrādes tehnoloģijām; kā arī veicināt privāto un publisko investīciju piesaisti energoefektivitātes pasākumu īstenošanai gan dzīvojamās, gan publiskajās, gan ražošanas ēkās, kā arī energoefektivitāti veicinošas nodokļu politikas izstrādāšanu.</w:t>
      </w:r>
    </w:p>
    <w:p w14:paraId="0EBFD738" w14:textId="77777777" w:rsidR="006F1D52" w:rsidRPr="00473F4E" w:rsidRDefault="006F1D52" w:rsidP="006F1D52">
      <w:pPr>
        <w:shd w:val="clear" w:color="auto" w:fill="FFFFFF"/>
        <w:rPr>
          <w:rFonts w:cs="Times New Roman"/>
          <w:szCs w:val="24"/>
        </w:rPr>
      </w:pPr>
      <w:r w:rsidRPr="00473F4E">
        <w:rPr>
          <w:rFonts w:cs="Times New Roman"/>
          <w:szCs w:val="24"/>
        </w:rPr>
        <w:t>Ņemot vērā minēto, nepieciešams organizēt plašu publisko kampaņu sabiedrības informēšanai par daudzdzīvokļu dzīvojamās ēkas apsaimniekošanas nepieciešamību un prasībām.</w:t>
      </w:r>
    </w:p>
    <w:p w14:paraId="03562255" w14:textId="77777777" w:rsidR="006F1D52" w:rsidRPr="00473F4E" w:rsidRDefault="006F1D52" w:rsidP="006F1D52">
      <w:pPr>
        <w:shd w:val="clear" w:color="auto" w:fill="FFFFFF"/>
        <w:rPr>
          <w:rFonts w:cs="Times New Roman"/>
          <w:szCs w:val="24"/>
        </w:rPr>
      </w:pPr>
    </w:p>
    <w:p w14:paraId="1A6FCD5B" w14:textId="77777777" w:rsidR="006F1D52" w:rsidRPr="00473F4E" w:rsidRDefault="006F1D52" w:rsidP="006F1D52">
      <w:pPr>
        <w:shd w:val="clear" w:color="auto" w:fill="FFFFFF"/>
        <w:spacing w:before="120" w:after="120"/>
        <w:rPr>
          <w:rFonts w:eastAsia="Times New Roman" w:cs="Times New Roman"/>
          <w:bCs/>
          <w:szCs w:val="24"/>
          <w:u w:val="single"/>
          <w:lang w:eastAsia="lv-LV"/>
        </w:rPr>
      </w:pPr>
      <w:r w:rsidRPr="00473F4E">
        <w:rPr>
          <w:rFonts w:cs="Times New Roman"/>
          <w:szCs w:val="24"/>
          <w:u w:val="single"/>
        </w:rPr>
        <w:t>Ēku renovācija</w:t>
      </w:r>
    </w:p>
    <w:p w14:paraId="48007AA3" w14:textId="1D893701" w:rsidR="00BF4652" w:rsidRPr="00473F4E" w:rsidRDefault="00BF4652" w:rsidP="00BF4652">
      <w:pPr>
        <w:rPr>
          <w:rFonts w:eastAsia="Times New Roman" w:cs="Times New Roman"/>
          <w:bCs/>
          <w:szCs w:val="24"/>
          <w:lang w:eastAsia="lv-LV"/>
        </w:rPr>
      </w:pPr>
      <w:r w:rsidRPr="00473F4E">
        <w:rPr>
          <w:rFonts w:eastAsia="Times New Roman" w:cs="Times New Roman"/>
          <w:bCs/>
          <w:szCs w:val="24"/>
          <w:lang w:eastAsia="lv-LV"/>
        </w:rPr>
        <w:t xml:space="preserve">Ēku atjaunošanas ilgtermiņa stratēģijā noteikti Latvijas sasniedzamie mērķi līdz 2050 gadam, kas ietver to, ka Latvijā visām mājsaimniecībām ir jābūt pieejamiem mājokļiem, esošais dzīvojamais fonds atbilst augstiem energoefektivitātes, būvniecības, drošības un labiekārtošanas standartiem – visu jaunu ēku būvniecība atbilst nulles  enerģijas patēriņa ēku prasībām, kā arī visu ēku atjaunošana un pārbūve atbilst nulles enerģijas patēriņa vai gandrīz  nulles enerģijas patēriņa ēku prasībām, nepieciešams panākt, ka tiesiskais regulējums veicina privātos un publiskos ieguldījumus dzīvojamā fonda izveidei, jā nodrošina, ka Latvijā ir energoefektīvs un ilgtspējīgs valsts un pašvaldību izglītības iestāžu tīkls, kas demonstrē  racionāla enerģijas un citu vides resursu patēriņa veicināšanu un neitrālu ietekmi uz vidi, kā arī jāsasniedz </w:t>
      </w:r>
      <w:proofErr w:type="spellStart"/>
      <w:r w:rsidRPr="00473F4E">
        <w:rPr>
          <w:rFonts w:eastAsia="Times New Roman" w:cs="Times New Roman"/>
          <w:bCs/>
          <w:szCs w:val="24"/>
          <w:lang w:eastAsia="lv-LV"/>
        </w:rPr>
        <w:t>klimatneitralitāte</w:t>
      </w:r>
      <w:proofErr w:type="spellEnd"/>
      <w:r w:rsidRPr="00473F4E">
        <w:rPr>
          <w:rFonts w:eastAsia="Times New Roman" w:cs="Times New Roman"/>
          <w:bCs/>
          <w:szCs w:val="24"/>
          <w:lang w:eastAsia="lv-LV"/>
        </w:rPr>
        <w:t xml:space="preserve"> , t.i., stāvoklis, kurā cilvēka darbība rada “nulles” neto ietekmi uz klimata sistēmu, līdzsvarojot siltumnīcefekta gāzu emisijas un to piesaisti.</w:t>
      </w:r>
      <w:r w:rsidRPr="00473F4E">
        <w:rPr>
          <w:rStyle w:val="FootnoteReference"/>
          <w:rFonts w:eastAsia="Times New Roman" w:cs="Times New Roman"/>
          <w:bCs/>
          <w:szCs w:val="24"/>
          <w:lang w:eastAsia="lv-LV"/>
        </w:rPr>
        <w:footnoteReference w:id="47"/>
      </w:r>
    </w:p>
    <w:p w14:paraId="256BF9C9" w14:textId="77777777" w:rsidR="00BF4652" w:rsidRPr="00473F4E" w:rsidRDefault="00BF4652" w:rsidP="00BF4652">
      <w:pPr>
        <w:rPr>
          <w:color w:val="000000" w:themeColor="text1"/>
        </w:rPr>
      </w:pPr>
      <w:r w:rsidRPr="00473F4E">
        <w:rPr>
          <w:color w:val="000000" w:themeColor="text1"/>
        </w:rPr>
        <w:t>NAP2027 ietvaros plānots realizēt energoefektivitātes paaugstināšanu 40 000 dzīvokļu īpašumos kas ir aptuveni 800 daudzdzīvokļu mājas (pieņemot, ka vidēji viens dzīvokļa īpašums ir 50m</w:t>
      </w:r>
      <w:r w:rsidRPr="00473F4E">
        <w:rPr>
          <w:color w:val="000000" w:themeColor="text1"/>
          <w:vertAlign w:val="superscript"/>
        </w:rPr>
        <w:t>2</w:t>
      </w:r>
      <w:r w:rsidRPr="00473F4E">
        <w:rPr>
          <w:color w:val="000000" w:themeColor="text1"/>
        </w:rPr>
        <w:t>). Tādējādi kopumā tiktu renovēti 2 milj. m</w:t>
      </w:r>
      <w:r w:rsidRPr="00473F4E">
        <w:rPr>
          <w:color w:val="000000" w:themeColor="text1"/>
          <w:vertAlign w:val="superscript"/>
        </w:rPr>
        <w:t>2</w:t>
      </w:r>
      <w:r w:rsidRPr="00473F4E">
        <w:rPr>
          <w:color w:val="000000" w:themeColor="text1"/>
        </w:rPr>
        <w:t xml:space="preserve">. </w:t>
      </w:r>
    </w:p>
    <w:p w14:paraId="4E25D18F" w14:textId="4710EB45" w:rsidR="006F1D52" w:rsidRPr="00473F4E" w:rsidRDefault="006F1D52" w:rsidP="006F1D52">
      <w:r w:rsidRPr="00473F4E">
        <w:rPr>
          <w:rFonts w:eastAsia="Times New Roman" w:cs="Times New Roman"/>
          <w:bCs/>
          <w:szCs w:val="24"/>
          <w:lang w:eastAsia="lv-LV"/>
        </w:rPr>
        <w:t xml:space="preserve">Pēc Ekonomikas ministrijas aplēsēm šobrīd nepieciešams renovēt vairāk kā 23 000 ēkas (daudzdzīvokļu ēku sektorā), taču tiek prognozēts, ka ar šobrīd pieejamo ES fondu plānošanas periodā pieejamo finansējumu varēs tikt renovētas aptuveni 1700 daudzdzīvokļu dzīvojamās ēkas. Līdz šim, ar </w:t>
      </w:r>
      <w:r w:rsidRPr="00473F4E">
        <w:t xml:space="preserve">2014.-2020.gada ES fondu plānošanas perioda finansējumu </w:t>
      </w:r>
      <w:proofErr w:type="spellStart"/>
      <w:r w:rsidRPr="00473F4E">
        <w:t>eneorgoefektivitātes</w:t>
      </w:r>
      <w:proofErr w:type="spellEnd"/>
      <w:r w:rsidRPr="00473F4E">
        <w:t xml:space="preserve"> uzlabošanas darbi pabeigti 288 ēkās un darbs tiks pabeigts vēl 700 ēkās. Ņemot vērā lielo investīciju nepieciešamību un iedzīvotāju aktivitāti mājokļu energoefektivitātes uzlabošanas pasākumos, nākamajiem gadiem ir </w:t>
      </w:r>
      <w:proofErr w:type="spellStart"/>
      <w:r w:rsidRPr="00473F4E">
        <w:t>ir</w:t>
      </w:r>
      <w:proofErr w:type="spellEnd"/>
      <w:r w:rsidRPr="00473F4E">
        <w:t xml:space="preserve"> iezīmēts ievērojams finansējums renovācijas darbiem. Kopumā no Atveseļošanās un noturības mehānisma, kā arī no 2021.-2027.gada ES fondu plānošanas perioda </w:t>
      </w:r>
      <w:r w:rsidRPr="00473F4E">
        <w:lastRenderedPageBreak/>
        <w:t>Darbības programmas būs pieejami 229 634 403 EUR mājokļu energoefektivitātes uzlabošanai.</w:t>
      </w:r>
      <w:r w:rsidRPr="00473F4E">
        <w:rPr>
          <w:sz w:val="22"/>
        </w:rPr>
        <w:t xml:space="preserve"> </w:t>
      </w:r>
      <w:r w:rsidRPr="00473F4E">
        <w:t xml:space="preserve">Ar šo finansējumu atbalstu varētu saņemt indikatīvi 13 450 mājokļi, lai uzlabotu energoefektivitāti. </w:t>
      </w:r>
    </w:p>
    <w:p w14:paraId="6F1E94FF" w14:textId="59452DAB" w:rsidR="00BF4652" w:rsidRPr="00473F4E" w:rsidRDefault="00BF4652" w:rsidP="00BF4652">
      <w:pPr>
        <w:rPr>
          <w:color w:val="000000" w:themeColor="text1"/>
        </w:rPr>
      </w:pPr>
      <w:bookmarkStart w:id="14" w:name="_Hlk49423464"/>
      <w:r w:rsidRPr="00473F4E">
        <w:rPr>
          <w:color w:val="000000" w:themeColor="text1"/>
        </w:rPr>
        <w:t>Virzībā uz mērķi, līdz 2030. gadam atjaunojot 30% no daudzdzīvokļu ēkām, kopumā jāatjauno 8100 daudzdzīvokļu ēkas. Ja ņem vērā attiecību uz potenciāli ieinteresēto māju īpašniekiem, kas ir gatavi īstenot energoefektivitātes pasākumus, lai sasniegtu mērķi ir nepieciešams atjaunot 4 860 daudzdzīvokļu ēkas. Līdz ar to 4860 daudzdzīvokļu ēkas ir nosakāms kā primārais mērķis.</w:t>
      </w:r>
      <w:bookmarkEnd w:id="14"/>
      <w:r w:rsidRPr="00473F4E">
        <w:rPr>
          <w:rStyle w:val="FootnoteReference"/>
          <w:color w:val="000000" w:themeColor="text1"/>
        </w:rPr>
        <w:footnoteReference w:id="48"/>
      </w:r>
    </w:p>
    <w:p w14:paraId="4DF5DCED" w14:textId="7B580F84" w:rsidR="00BF4652" w:rsidRPr="00473F4E" w:rsidRDefault="00BF4652" w:rsidP="00BF4652">
      <w:pPr>
        <w:rPr>
          <w:rFonts w:eastAsia="Calibri" w:cs="Times New Roman"/>
          <w:color w:val="000000" w:themeColor="text1"/>
          <w:szCs w:val="24"/>
          <w:u w:val="single"/>
        </w:rPr>
      </w:pPr>
      <w:r w:rsidRPr="00473F4E">
        <w:rPr>
          <w:color w:val="000000" w:themeColor="text1"/>
        </w:rPr>
        <w:t xml:space="preserve">Jāņem vērā, ka lai sasniegtu nospraustos energoefektivitātes mērķus, ieguldījumi ir jāveic ne tikai daudzdzīvokļu ēku energoefektivitātes uzlabošanā, bet arī privātmāju segmenta energoefektivitātes uzlabošanā. </w:t>
      </w:r>
      <w:r w:rsidRPr="00473F4E">
        <w:rPr>
          <w:rFonts w:eastAsia="Calibri" w:cs="Times New Roman"/>
          <w:color w:val="000000" w:themeColor="text1"/>
          <w:szCs w:val="24"/>
        </w:rPr>
        <w:t>ALTUM, izmantojot savus un valsts energoefektivitātes fonda līdzekļus, īstenoj</w:t>
      </w:r>
      <w:r w:rsidR="00760B00" w:rsidRPr="00473F4E">
        <w:rPr>
          <w:rFonts w:eastAsia="Calibri" w:cs="Times New Roman"/>
          <w:color w:val="000000" w:themeColor="text1"/>
          <w:szCs w:val="24"/>
        </w:rPr>
        <w:t>a</w:t>
      </w:r>
      <w:r w:rsidRPr="00473F4E">
        <w:rPr>
          <w:rFonts w:eastAsia="Calibri" w:cs="Times New Roman"/>
          <w:color w:val="000000" w:themeColor="text1"/>
          <w:szCs w:val="24"/>
        </w:rPr>
        <w:t xml:space="preserve"> atbalsta programmu esošo privātmāju energoefektivitātes uzlabošanai</w:t>
      </w:r>
      <w:r w:rsidR="00473F4E" w:rsidRPr="00473F4E">
        <w:rPr>
          <w:rStyle w:val="FootnoteReference"/>
          <w:rFonts w:eastAsia="Calibri" w:cs="Times New Roman"/>
          <w:color w:val="000000" w:themeColor="text1"/>
          <w:szCs w:val="24"/>
        </w:rPr>
        <w:footnoteReference w:id="49"/>
      </w:r>
      <w:r w:rsidR="007B715E">
        <w:rPr>
          <w:rFonts w:eastAsia="Calibri" w:cs="Times New Roman"/>
          <w:color w:val="000000" w:themeColor="text1"/>
          <w:szCs w:val="24"/>
        </w:rPr>
        <w:t xml:space="preserve">, paredzot atbalstu gan tehniskajai palīdzībai, gan paredzot iespēju saņemt garantiju un </w:t>
      </w:r>
      <w:proofErr w:type="spellStart"/>
      <w:r w:rsidR="007B715E">
        <w:rPr>
          <w:rFonts w:eastAsia="Calibri" w:cs="Times New Roman"/>
          <w:color w:val="000000" w:themeColor="text1"/>
          <w:szCs w:val="24"/>
        </w:rPr>
        <w:t>grantu</w:t>
      </w:r>
      <w:proofErr w:type="spellEnd"/>
      <w:r w:rsidR="007B715E">
        <w:rPr>
          <w:rFonts w:eastAsia="Calibri" w:cs="Times New Roman"/>
          <w:color w:val="000000" w:themeColor="text1"/>
          <w:szCs w:val="24"/>
        </w:rPr>
        <w:t xml:space="preserve"> </w:t>
      </w:r>
      <w:proofErr w:type="spellStart"/>
      <w:r w:rsidR="007B715E">
        <w:rPr>
          <w:rFonts w:eastAsia="Calibri" w:cs="Times New Roman"/>
          <w:color w:val="000000" w:themeColor="text1"/>
          <w:szCs w:val="24"/>
        </w:rPr>
        <w:t>energoegektivitātes</w:t>
      </w:r>
      <w:proofErr w:type="spellEnd"/>
      <w:r w:rsidR="007B715E">
        <w:rPr>
          <w:rFonts w:eastAsia="Calibri" w:cs="Times New Roman"/>
          <w:color w:val="000000" w:themeColor="text1"/>
          <w:szCs w:val="24"/>
        </w:rPr>
        <w:t xml:space="preserve"> uzlabošanas darbībām.</w:t>
      </w:r>
      <w:r w:rsidRPr="00473F4E">
        <w:rPr>
          <w:rFonts w:eastAsia="Calibri" w:cs="Times New Roman"/>
          <w:color w:val="000000" w:themeColor="text1"/>
          <w:szCs w:val="24"/>
        </w:rPr>
        <w:t xml:space="preserve"> </w:t>
      </w:r>
      <w:r w:rsidR="007B715E">
        <w:rPr>
          <w:rFonts w:eastAsia="Calibri" w:cs="Times New Roman"/>
          <w:color w:val="000000" w:themeColor="text1"/>
          <w:szCs w:val="24"/>
        </w:rPr>
        <w:t xml:space="preserve">programmas finansējuma apmērs uz 2021.gadu bija 2,4 milj. EUR. Ņemot vērā lielo iedzīvotāju atsaucību, programmas finansējums 2021.gadā tika strauji izsmelts, </w:t>
      </w:r>
      <w:r w:rsidR="00760B00" w:rsidRPr="00473F4E">
        <w:rPr>
          <w:rFonts w:eastAsia="Calibri" w:cs="Times New Roman"/>
          <w:color w:val="000000" w:themeColor="text1"/>
          <w:szCs w:val="24"/>
        </w:rPr>
        <w:t>kopā sniedzot atbalstu</w:t>
      </w:r>
      <w:r w:rsidRPr="00473F4E">
        <w:rPr>
          <w:rFonts w:eastAsia="Calibri" w:cs="Times New Roman"/>
          <w:color w:val="000000" w:themeColor="text1"/>
          <w:szCs w:val="24"/>
        </w:rPr>
        <w:t xml:space="preserve"> 2</w:t>
      </w:r>
      <w:r w:rsidR="00760B00" w:rsidRPr="00473F4E">
        <w:rPr>
          <w:rFonts w:eastAsia="Calibri" w:cs="Times New Roman"/>
          <w:color w:val="000000" w:themeColor="text1"/>
          <w:szCs w:val="24"/>
        </w:rPr>
        <w:t>43 ēkām. L</w:t>
      </w:r>
      <w:r w:rsidRPr="00473F4E">
        <w:rPr>
          <w:rFonts w:eastAsia="Calibri" w:cs="Times New Roman"/>
          <w:color w:val="000000" w:themeColor="text1"/>
          <w:szCs w:val="24"/>
        </w:rPr>
        <w:t xml:space="preserve">ai turpmāk nodrošinātu energoefektivitātes uzlabošanas pasākumu īstenošu privātmāju sektorā </w:t>
      </w:r>
      <w:r w:rsidR="007B715E">
        <w:rPr>
          <w:rFonts w:eastAsia="Calibri" w:cs="Times New Roman"/>
          <w:color w:val="000000" w:themeColor="text1"/>
          <w:szCs w:val="24"/>
        </w:rPr>
        <w:t>2022.gadā programma tiek turpināta, programmai paredzot papildus finansējumu 3,27 milj. EUR apmērā</w:t>
      </w:r>
      <w:r w:rsidR="001F612A">
        <w:rPr>
          <w:rFonts w:eastAsia="Calibri" w:cs="Times New Roman"/>
          <w:color w:val="000000" w:themeColor="text1"/>
          <w:szCs w:val="24"/>
        </w:rPr>
        <w:t>, kas dotu iespēju sniegt atbalstu līdz 6</w:t>
      </w:r>
      <w:r w:rsidRPr="00473F4E">
        <w:rPr>
          <w:rFonts w:eastAsia="Calibri" w:cs="Times New Roman"/>
          <w:color w:val="000000" w:themeColor="text1"/>
          <w:szCs w:val="24"/>
        </w:rPr>
        <w:t>00</w:t>
      </w:r>
      <w:r w:rsidR="001F612A">
        <w:rPr>
          <w:rFonts w:eastAsia="Calibri" w:cs="Times New Roman"/>
          <w:color w:val="000000" w:themeColor="text1"/>
          <w:szCs w:val="24"/>
        </w:rPr>
        <w:t xml:space="preserve"> dzīvojamām mājām</w:t>
      </w:r>
      <w:r w:rsidRPr="00473F4E">
        <w:rPr>
          <w:rFonts w:eastAsia="Calibri" w:cs="Times New Roman"/>
          <w:color w:val="000000" w:themeColor="text1"/>
          <w:szCs w:val="24"/>
        </w:rPr>
        <w:t xml:space="preserve">. Līdz ar to, </w:t>
      </w:r>
      <w:r w:rsidR="001F612A">
        <w:rPr>
          <w:rFonts w:eastAsia="Calibri" w:cs="Times New Roman"/>
          <w:color w:val="000000" w:themeColor="text1"/>
          <w:szCs w:val="24"/>
        </w:rPr>
        <w:t>lai sasniegtu nospraustos energoefektivitātes mērķus</w:t>
      </w:r>
      <w:r w:rsidRPr="00473F4E">
        <w:rPr>
          <w:rFonts w:eastAsia="Calibri" w:cs="Times New Roman"/>
          <w:color w:val="000000" w:themeColor="text1"/>
          <w:szCs w:val="24"/>
        </w:rPr>
        <w:t xml:space="preserve"> līdz 2030. gadam </w:t>
      </w:r>
      <w:r w:rsidR="001F612A">
        <w:rPr>
          <w:rFonts w:eastAsia="Calibri" w:cs="Times New Roman"/>
          <w:color w:val="000000" w:themeColor="text1"/>
          <w:szCs w:val="24"/>
        </w:rPr>
        <w:t>nepieciešams nodrošināt programmai finansējuma pieejamību turpmākai atbalsta nodrošināšanai</w:t>
      </w:r>
      <w:r w:rsidRPr="00473F4E">
        <w:rPr>
          <w:rFonts w:eastAsia="Calibri" w:cs="Times New Roman"/>
          <w:color w:val="000000" w:themeColor="text1"/>
          <w:szCs w:val="24"/>
        </w:rPr>
        <w:t>.</w:t>
      </w:r>
      <w:r w:rsidR="00760B00" w:rsidRPr="00473F4E">
        <w:rPr>
          <w:rFonts w:eastAsia="Calibri" w:cs="Times New Roman"/>
          <w:color w:val="000000" w:themeColor="text1"/>
          <w:szCs w:val="24"/>
        </w:rPr>
        <w:t xml:space="preserve"> </w:t>
      </w:r>
    </w:p>
    <w:p w14:paraId="1BE528F4" w14:textId="1BD960D1" w:rsidR="006F1D52" w:rsidRPr="00473F4E" w:rsidRDefault="006F1D52" w:rsidP="006F1D52">
      <w:pPr>
        <w:rPr>
          <w:rFonts w:eastAsia="Times New Roman" w:cs="Times New Roman"/>
          <w:lang w:eastAsia="lv-LV"/>
        </w:rPr>
      </w:pPr>
      <w:r w:rsidRPr="00473F4E">
        <w:rPr>
          <w:rFonts w:eastAsia="Times New Roman" w:cs="Times New Roman"/>
          <w:color w:val="000000"/>
          <w:lang w:eastAsia="lv-LV"/>
        </w:rPr>
        <w:t>Ņemot vērā nepieciešamību sasniegt nospraustos energoefektivitātes un klimata mērķus, nepieciešams ne tikai aktīvi izmantot ES fondu sniegtās iespējas veikt investīcijas ēku energoefektivitātes uzlabošanā, bet arī veicināt privātā sektora iesaisti</w:t>
      </w:r>
      <w:r w:rsidR="001F612A">
        <w:rPr>
          <w:rFonts w:eastAsia="Times New Roman" w:cs="Times New Roman"/>
          <w:color w:val="000000"/>
          <w:lang w:eastAsia="lv-LV"/>
        </w:rPr>
        <w:t xml:space="preserve"> - </w:t>
      </w:r>
      <w:r w:rsidRPr="00473F4E">
        <w:rPr>
          <w:rFonts w:eastAsia="Times New Roman" w:cs="Times New Roman"/>
          <w:color w:val="000000"/>
          <w:lang w:eastAsia="lv-LV"/>
        </w:rPr>
        <w:t>investoru, komercbanku aktīvāka iesaiste, izdevīgu aizdevumu nodrošināšana, atbilstošu finanšu instrumentu izveide, ESKO pakalpojuma attīstīšana.</w:t>
      </w:r>
      <w:r w:rsidRPr="00473F4E">
        <w:rPr>
          <w:rFonts w:eastAsia="Times New Roman" w:cs="Times New Roman"/>
          <w:lang w:eastAsia="lv-LV"/>
        </w:rPr>
        <w:t xml:space="preserve"> </w:t>
      </w:r>
    </w:p>
    <w:p w14:paraId="4160CF7D" w14:textId="77777777" w:rsidR="006F1D52" w:rsidRPr="00473F4E" w:rsidRDefault="006F1D52" w:rsidP="006F1D52">
      <w:pPr>
        <w:spacing w:before="120" w:after="120"/>
        <w:rPr>
          <w:rFonts w:eastAsia="Times New Roman" w:cs="Times New Roman"/>
          <w:u w:val="single"/>
          <w:lang w:eastAsia="lv-LV"/>
        </w:rPr>
      </w:pPr>
      <w:r w:rsidRPr="00473F4E">
        <w:rPr>
          <w:rFonts w:eastAsia="Times New Roman" w:cs="Times New Roman"/>
          <w:u w:val="single"/>
          <w:lang w:eastAsia="lv-LV"/>
        </w:rPr>
        <w:t>Vides pieejamība</w:t>
      </w:r>
    </w:p>
    <w:p w14:paraId="3A04C6C0" w14:textId="77777777" w:rsidR="006F1D52" w:rsidRPr="00473F4E" w:rsidRDefault="006F1D52" w:rsidP="006F1D52">
      <w:pPr>
        <w:rPr>
          <w:rFonts w:eastAsia="Times New Roman" w:cs="Times New Roman"/>
          <w:lang w:eastAsia="lv-LV"/>
        </w:rPr>
      </w:pPr>
      <w:r w:rsidRPr="00473F4E">
        <w:rPr>
          <w:rFonts w:eastAsia="Times New Roman" w:cs="Times New Roman"/>
          <w:lang w:eastAsia="lv-LV"/>
        </w:rPr>
        <w:t>ANO Konvencijā par personu ar invaliditāti tiesībām nosaka, ka nepieciešams nodrošināt, lai cilvēki ar invaliditāti varētu īstenot visas cilvēktiesības un pamatbrīvības, veicinot tām piemītošās cieņas ievērošanu. Taču cilvēki ar invaliditāti Latvijā joprojām saskaras ar šķēršļiem, kas kavē tiesību uz patstāvīgu dzīvi īstenošanu un līdzdalību sabiedriskajos procesos, tai skaitā pieeju mājoklim.</w:t>
      </w:r>
    </w:p>
    <w:p w14:paraId="64499382" w14:textId="77777777" w:rsidR="006F1D52" w:rsidRPr="00473F4E" w:rsidRDefault="006F1D52" w:rsidP="006F1D52">
      <w:r w:rsidRPr="00473F4E">
        <w:t xml:space="preserve">Personām ar I invaliditātes grupu (neatkarīgi no traucējumu veida), personām ar II grupas redzes vai dzirdes invaliditāti un personām līdz 18 gadu vecumam, kurām ir noteiktas medicīniskās indikācijas bērna ar invaliditāti īpašas kopšanas nepieciešamībai, ir tiesības saņemt atbalstu viena mājokļa pielāgošanai, šo atbalstu sniedz, piešķirot finansējumu no valsts budžeta līdzekļiem, lai atlīdzinātu par personas mājokļa pielāgošanu samaksātos kredīta procentus atbilstoši līgumam ar Latvijas Republikā reģistrētu kredītiestādi). </w:t>
      </w:r>
    </w:p>
    <w:p w14:paraId="75ACC14F" w14:textId="77777777" w:rsidR="006F1D52" w:rsidRPr="00473F4E" w:rsidRDefault="006F1D52" w:rsidP="006F1D52">
      <w:pPr>
        <w:rPr>
          <w:rFonts w:eastAsia="Times New Roman" w:cs="Times New Roman"/>
          <w:lang w:eastAsia="lv-LV"/>
        </w:rPr>
      </w:pPr>
      <w:r w:rsidRPr="00473F4E">
        <w:t xml:space="preserve">Kā norādīts 2020.gada 30 jūnijā publicētajā pētījumā “Apvienoto Nāciju Organizācijas Konvencijas par personu ar invaliditāti tiesībām ieviešanas </w:t>
      </w:r>
      <w:proofErr w:type="spellStart"/>
      <w:r w:rsidRPr="00473F4E">
        <w:t>izvērtējums</w:t>
      </w:r>
      <w:proofErr w:type="spellEnd"/>
      <w:r w:rsidRPr="00473F4E">
        <w:t xml:space="preserve">” iepriekšminētais mājokļa pielāgošanas pakalpojums tiek izmantots ļoti retos gadījumos kā valsts, tā pašvaldību finansēto pakalpojumu gadījumos. Valsts finansētais mājokļu pielāgošanas pakalpojums personām ar invaliditāti nav pieejams, lai gan ir ļoti nepieciešams, jo, lai valsts sniegto materiālo atbalstu izmantotu, personai jāņem kredīts </w:t>
      </w:r>
      <w:r w:rsidRPr="00473F4E">
        <w:lastRenderedPageBreak/>
        <w:t xml:space="preserve">kredītiestādē, kas ne vienmēr personām ar invaliditāti, īpaši nenodarbinātām vai tādām, kuru ienākumu līmenis ir zems, ir iespējams. Šai personu grupai nav pietiekami finansiālie resursi, lai saņemtu kredītu mājokļa pielāgošanai, kā arī administratīvie šķēršļi, lai daudzdzīvokļu nama </w:t>
      </w:r>
      <w:proofErr w:type="spellStart"/>
      <w:r w:rsidRPr="00473F4E">
        <w:t>koptelpas</w:t>
      </w:r>
      <w:proofErr w:type="spellEnd"/>
      <w:r w:rsidRPr="00473F4E">
        <w:t xml:space="preserve"> varētu pielāgot personas vajadzībām. Pašvaldību finansētais mājokļa pielāgošanas pabalsta apmērs var ļoti atšķirties dažādās pašvaldībās. Eksperti norāda, ka iemesls ir gan nepietiekamais pabalsta apmērs, gan administratīvā procedūra pabalsta saņemšanai, kas personai ar invaliditāti, īpaši, ja tā dzīvo viena, nav īstenojama pašas spēkiem. </w:t>
      </w:r>
      <w:r w:rsidRPr="00473F4E">
        <w:rPr>
          <w:rStyle w:val="FootnoteReference"/>
        </w:rPr>
        <w:footnoteReference w:id="50"/>
      </w:r>
    </w:p>
    <w:p w14:paraId="7F80E0CB" w14:textId="77777777" w:rsidR="006F1D52" w:rsidRPr="00473F4E" w:rsidRDefault="006F1D52" w:rsidP="006F1D52">
      <w:pPr>
        <w:rPr>
          <w:rFonts w:cs="Times New Roman"/>
          <w:szCs w:val="24"/>
        </w:rPr>
      </w:pPr>
      <w:r w:rsidRPr="00473F4E">
        <w:rPr>
          <w:rFonts w:eastAsia="Times New Roman" w:cs="Times New Roman"/>
          <w:lang w:eastAsia="lv-LV"/>
        </w:rPr>
        <w:t xml:space="preserve">Ņemot vērā minēto, </w:t>
      </w:r>
      <w:r w:rsidRPr="00473F4E">
        <w:t>Nepieciešams veikt pasākumus, lai nodrošinātu, ka cilvēki ar invaliditāti var piekļūt mājoklim, un viņu iespējas pastāvīgi pārvietoties no mājokļa nav ierobežotas, lai šīm personām būtu pilnvērtīgas iespējas piekļūt pakalpojumiem, darba tirgum, kā arī lai veicinātu cilvēku ar invaliditāti vienlīdzīgas iespējas un sociālo iekļaušanu</w:t>
      </w:r>
      <w:r w:rsidRPr="00473F4E">
        <w:rPr>
          <w:rFonts w:eastAsia="Times New Roman" w:cs="Times New Roman"/>
          <w:lang w:eastAsia="lv-LV"/>
        </w:rPr>
        <w:t xml:space="preserve">. Lai veicinātu ieguldījumus fiziskās piekļuves nodrošināšanai mājokļos un to piemērošanu cilvēkiem ar invaliditāti, nepieciešams sniegt atbalstu </w:t>
      </w:r>
      <w:r w:rsidRPr="00473F4E">
        <w:rPr>
          <w:rFonts w:cs="Times New Roman"/>
          <w:szCs w:val="24"/>
        </w:rPr>
        <w:t>atsevišķu mājokļu piemērošanai personām ar kustību traucējumiem un mājokļu vides pieejamības uzlabošanai daudzdzīvokļu ēkās izbūvējot liftus.</w:t>
      </w:r>
    </w:p>
    <w:p w14:paraId="0E3CB792" w14:textId="77777777" w:rsidR="006F1D52" w:rsidRPr="00473F4E" w:rsidRDefault="006F1D52" w:rsidP="006F1D52">
      <w:pPr>
        <w:rPr>
          <w:rFonts w:cs="Times New Roman"/>
          <w:szCs w:val="24"/>
        </w:rPr>
      </w:pPr>
      <w:r w:rsidRPr="00473F4E">
        <w:rPr>
          <w:rFonts w:cs="Times New Roman"/>
          <w:szCs w:val="24"/>
        </w:rPr>
        <w:t>Ņemot vērā minēto, nepieciešams izstrādāt atbalsta programmu vides pieejamības uzlabošanai daudzdzīvokļu ēkās izbūvējot liftus, kā arī izstrādāt atbalsta programmu atsevišķu mājokļu piemērošanai personām ar kustību traucējumiem.</w:t>
      </w:r>
    </w:p>
    <w:p w14:paraId="4A5B1E33" w14:textId="77777777" w:rsidR="006F1D52" w:rsidRPr="00473F4E" w:rsidRDefault="006F1D52" w:rsidP="006F1D52">
      <w:pPr>
        <w:rPr>
          <w:rFonts w:eastAsia="Times New Roman" w:cs="Times New Roman"/>
          <w:bCs/>
          <w:szCs w:val="24"/>
          <w:lang w:eastAsia="lv-LV"/>
        </w:rPr>
      </w:pPr>
    </w:p>
    <w:p w14:paraId="0BF6294A" w14:textId="77777777" w:rsidR="004F5FF4" w:rsidRPr="00473F4E" w:rsidRDefault="004F5FF4" w:rsidP="006F1D52">
      <w:pPr>
        <w:ind w:firstLine="0"/>
        <w:rPr>
          <w:rFonts w:eastAsia="Times New Roman" w:cs="Times New Roman"/>
          <w:b/>
          <w:bCs/>
          <w:szCs w:val="24"/>
          <w:lang w:eastAsia="lv-LV"/>
        </w:rPr>
        <w:sectPr w:rsidR="004F5FF4" w:rsidRPr="00473F4E" w:rsidSect="00054343">
          <w:footerReference w:type="default" r:id="rId50"/>
          <w:pgSz w:w="11906" w:h="16838"/>
          <w:pgMar w:top="1440" w:right="1800" w:bottom="1440" w:left="1800" w:header="708" w:footer="708" w:gutter="0"/>
          <w:cols w:space="708"/>
          <w:titlePg/>
          <w:docGrid w:linePitch="381"/>
        </w:sectPr>
      </w:pPr>
    </w:p>
    <w:p w14:paraId="6F41EC36" w14:textId="5E9616C2" w:rsidR="00E318DC" w:rsidRPr="00473F4E" w:rsidRDefault="00E318DC" w:rsidP="00DD392B">
      <w:pPr>
        <w:pStyle w:val="Nodaa"/>
      </w:pPr>
      <w:bookmarkStart w:id="15" w:name="_Toc90859116"/>
      <w:r w:rsidRPr="00473F4E">
        <w:lastRenderedPageBreak/>
        <w:t xml:space="preserve">Ārpus </w:t>
      </w:r>
      <w:r w:rsidR="00877D94" w:rsidRPr="00473F4E">
        <w:t>stratēģijas</w:t>
      </w:r>
      <w:r w:rsidRPr="00473F4E">
        <w:t xml:space="preserve"> dokumenta - Pielikumi</w:t>
      </w:r>
      <w:bookmarkEnd w:id="15"/>
    </w:p>
    <w:p w14:paraId="768F9317" w14:textId="5AD2E3C7" w:rsidR="006C3F2D" w:rsidRPr="00473F4E" w:rsidRDefault="000509F7" w:rsidP="00E318DC">
      <w:pPr>
        <w:pStyle w:val="Virsraksts"/>
      </w:pPr>
      <w:bookmarkStart w:id="16" w:name="_Toc90859117"/>
      <w:r w:rsidRPr="00473F4E">
        <w:t>Rīcības virzieni un uzdevumi</w:t>
      </w:r>
      <w:bookmarkEnd w:id="16"/>
    </w:p>
    <w:p w14:paraId="2A6681FB" w14:textId="2FF71D92" w:rsidR="006C3F2D" w:rsidRPr="00473F4E" w:rsidRDefault="006C3F2D" w:rsidP="000E42E6">
      <w:pPr>
        <w:rPr>
          <w:rFonts w:cs="Times New Roman"/>
          <w:szCs w:val="24"/>
        </w:rPr>
      </w:pPr>
    </w:p>
    <w:tbl>
      <w:tblPr>
        <w:tblpPr w:leftFromText="180" w:rightFromText="180" w:vertAnchor="text" w:horzAnchor="margin" w:tblpY="6"/>
        <w:tblW w:w="530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95"/>
        <w:gridCol w:w="5753"/>
        <w:gridCol w:w="1781"/>
        <w:gridCol w:w="1926"/>
        <w:gridCol w:w="1943"/>
        <w:gridCol w:w="2192"/>
      </w:tblGrid>
      <w:tr w:rsidR="006C3F2D" w:rsidRPr="00473F4E" w14:paraId="75F4618F" w14:textId="77777777" w:rsidTr="0058663B">
        <w:tc>
          <w:tcPr>
            <w:tcW w:w="5000" w:type="pct"/>
            <w:gridSpan w:val="6"/>
            <w:tcBorders>
              <w:top w:val="outset" w:sz="6" w:space="0" w:color="414142"/>
              <w:left w:val="outset" w:sz="6" w:space="0" w:color="414142"/>
              <w:bottom w:val="outset" w:sz="6" w:space="0" w:color="414142"/>
              <w:right w:val="outset" w:sz="6" w:space="0" w:color="414142"/>
            </w:tcBorders>
            <w:shd w:val="clear" w:color="auto" w:fill="06829A"/>
            <w:hideMark/>
          </w:tcPr>
          <w:p w14:paraId="20018913" w14:textId="7B9D101B" w:rsidR="006C3F2D" w:rsidRPr="00473F4E" w:rsidRDefault="006C3F2D" w:rsidP="00DD392B">
            <w:pPr>
              <w:ind w:firstLine="0"/>
              <w:rPr>
                <w:rFonts w:eastAsia="Times New Roman" w:cs="Times New Roman"/>
                <w:b/>
                <w:bCs/>
                <w:szCs w:val="24"/>
                <w:lang w:eastAsia="lv-LV"/>
              </w:rPr>
            </w:pPr>
            <w:r w:rsidRPr="00473F4E">
              <w:rPr>
                <w:rFonts w:eastAsia="Times New Roman" w:cs="Times New Roman"/>
                <w:b/>
                <w:bCs/>
                <w:color w:val="FFFFFF" w:themeColor="background1"/>
                <w:szCs w:val="24"/>
                <w:lang w:eastAsia="lv-LV"/>
              </w:rPr>
              <w:t>1. Rīcības virziens</w:t>
            </w:r>
            <w:r w:rsidR="00053089" w:rsidRPr="00473F4E">
              <w:rPr>
                <w:rFonts w:cs="Times New Roman"/>
                <w:color w:val="FFFFFF" w:themeColor="background1"/>
                <w:szCs w:val="24"/>
              </w:rPr>
              <w:t xml:space="preserve">: </w:t>
            </w:r>
            <w:r w:rsidR="00B64FBB" w:rsidRPr="00473F4E">
              <w:t xml:space="preserve"> </w:t>
            </w:r>
            <w:r w:rsidR="00BC0A31" w:rsidRPr="00473F4E">
              <w:rPr>
                <w:rFonts w:cs="Times New Roman"/>
                <w:color w:val="FFFFFF" w:themeColor="background1"/>
                <w:szCs w:val="24"/>
              </w:rPr>
              <w:t>Atbalsts vismazaizsarāgtākajām mājsaimniecībām</w:t>
            </w:r>
          </w:p>
        </w:tc>
      </w:tr>
      <w:tr w:rsidR="006C3F2D" w:rsidRPr="00473F4E" w14:paraId="54BFE5F9" w14:textId="77777777" w:rsidTr="0058663B">
        <w:tc>
          <w:tcPr>
            <w:tcW w:w="404" w:type="pct"/>
            <w:tcBorders>
              <w:top w:val="outset" w:sz="6" w:space="0" w:color="414142"/>
              <w:left w:val="outset" w:sz="6" w:space="0" w:color="414142"/>
              <w:bottom w:val="outset" w:sz="6" w:space="0" w:color="414142"/>
              <w:right w:val="outset" w:sz="6" w:space="0" w:color="414142"/>
            </w:tcBorders>
            <w:vAlign w:val="center"/>
            <w:hideMark/>
          </w:tcPr>
          <w:p w14:paraId="602E2E02" w14:textId="77777777" w:rsidR="006C3F2D" w:rsidRPr="00473F4E" w:rsidRDefault="006C3F2D" w:rsidP="00DD392B">
            <w:pPr>
              <w:ind w:firstLine="0"/>
              <w:rPr>
                <w:rFonts w:eastAsia="Times New Roman" w:cs="Times New Roman"/>
                <w:b/>
                <w:bCs/>
                <w:szCs w:val="24"/>
                <w:lang w:eastAsia="lv-LV"/>
              </w:rPr>
            </w:pPr>
            <w:r w:rsidRPr="00473F4E">
              <w:rPr>
                <w:rFonts w:eastAsia="Times New Roman" w:cs="Times New Roman"/>
                <w:b/>
                <w:bCs/>
                <w:szCs w:val="24"/>
                <w:lang w:eastAsia="lv-LV"/>
              </w:rPr>
              <w:t>Nr. P. K.</w:t>
            </w:r>
          </w:p>
        </w:tc>
        <w:tc>
          <w:tcPr>
            <w:tcW w:w="1945" w:type="pct"/>
            <w:tcBorders>
              <w:top w:val="outset" w:sz="6" w:space="0" w:color="414142"/>
              <w:left w:val="outset" w:sz="6" w:space="0" w:color="414142"/>
              <w:bottom w:val="outset" w:sz="6" w:space="0" w:color="414142"/>
              <w:right w:val="outset" w:sz="6" w:space="0" w:color="414142"/>
            </w:tcBorders>
            <w:vAlign w:val="center"/>
            <w:hideMark/>
          </w:tcPr>
          <w:p w14:paraId="66A7E6C1" w14:textId="77777777" w:rsidR="006C3F2D" w:rsidRPr="00473F4E" w:rsidRDefault="006C3F2D" w:rsidP="00DD392B">
            <w:pPr>
              <w:ind w:firstLine="0"/>
              <w:rPr>
                <w:rFonts w:eastAsia="Times New Roman" w:cs="Times New Roman"/>
                <w:b/>
                <w:bCs/>
                <w:szCs w:val="24"/>
                <w:lang w:eastAsia="lv-LV"/>
              </w:rPr>
            </w:pPr>
            <w:r w:rsidRPr="00473F4E">
              <w:rPr>
                <w:rFonts w:eastAsia="Times New Roman" w:cs="Times New Roman"/>
                <w:b/>
                <w:bCs/>
                <w:szCs w:val="24"/>
                <w:lang w:eastAsia="lv-LV"/>
              </w:rPr>
              <w:t>Uzdevums</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524C7239" w14:textId="77777777" w:rsidR="006C3F2D" w:rsidRPr="00473F4E" w:rsidRDefault="006C3F2D" w:rsidP="00DD392B">
            <w:pPr>
              <w:ind w:firstLine="0"/>
              <w:rPr>
                <w:rFonts w:eastAsia="Times New Roman" w:cs="Times New Roman"/>
                <w:b/>
                <w:bCs/>
                <w:szCs w:val="24"/>
                <w:lang w:eastAsia="lv-LV"/>
              </w:rPr>
            </w:pPr>
            <w:r w:rsidRPr="00473F4E">
              <w:rPr>
                <w:rFonts w:eastAsia="Times New Roman" w:cs="Times New Roman"/>
                <w:b/>
                <w:bCs/>
                <w:szCs w:val="24"/>
                <w:lang w:eastAsia="lv-LV"/>
              </w:rPr>
              <w:t>Izpildes termiņš</w:t>
            </w:r>
            <w:r w:rsidRPr="00473F4E">
              <w:rPr>
                <w:rFonts w:eastAsia="Times New Roman" w:cs="Times New Roman"/>
                <w:b/>
                <w:bCs/>
                <w:szCs w:val="24"/>
                <w:lang w:eastAsia="lv-LV"/>
              </w:rPr>
              <w:br/>
              <w:t>(gads)</w:t>
            </w:r>
          </w:p>
        </w:tc>
        <w:tc>
          <w:tcPr>
            <w:tcW w:w="651" w:type="pct"/>
            <w:tcBorders>
              <w:top w:val="outset" w:sz="6" w:space="0" w:color="414142"/>
              <w:left w:val="outset" w:sz="6" w:space="0" w:color="414142"/>
              <w:bottom w:val="outset" w:sz="6" w:space="0" w:color="414142"/>
              <w:right w:val="outset" w:sz="6" w:space="0" w:color="414142"/>
            </w:tcBorders>
            <w:vAlign w:val="center"/>
            <w:hideMark/>
          </w:tcPr>
          <w:p w14:paraId="59C6D510" w14:textId="77777777" w:rsidR="006C3F2D" w:rsidRPr="00473F4E" w:rsidRDefault="006C3F2D" w:rsidP="00DD392B">
            <w:pPr>
              <w:ind w:firstLine="0"/>
              <w:rPr>
                <w:rFonts w:eastAsia="Times New Roman" w:cs="Times New Roman"/>
                <w:b/>
                <w:bCs/>
                <w:szCs w:val="24"/>
                <w:lang w:eastAsia="lv-LV"/>
              </w:rPr>
            </w:pPr>
            <w:r w:rsidRPr="00473F4E">
              <w:rPr>
                <w:rFonts w:eastAsia="Times New Roman" w:cs="Times New Roman"/>
                <w:b/>
                <w:bCs/>
                <w:szCs w:val="24"/>
                <w:lang w:eastAsia="lv-LV"/>
              </w:rPr>
              <w:t>Atbildīgā institūcija</w:t>
            </w:r>
          </w:p>
        </w:tc>
        <w:tc>
          <w:tcPr>
            <w:tcW w:w="657" w:type="pct"/>
            <w:tcBorders>
              <w:top w:val="outset" w:sz="6" w:space="0" w:color="414142"/>
              <w:left w:val="outset" w:sz="6" w:space="0" w:color="414142"/>
              <w:bottom w:val="outset" w:sz="6" w:space="0" w:color="414142"/>
              <w:right w:val="outset" w:sz="6" w:space="0" w:color="414142"/>
            </w:tcBorders>
            <w:vAlign w:val="center"/>
            <w:hideMark/>
          </w:tcPr>
          <w:p w14:paraId="3BE8B748" w14:textId="77777777" w:rsidR="006C3F2D" w:rsidRPr="00473F4E" w:rsidRDefault="006C3F2D" w:rsidP="00DD392B">
            <w:pPr>
              <w:ind w:firstLine="0"/>
              <w:rPr>
                <w:rFonts w:eastAsia="Times New Roman" w:cs="Times New Roman"/>
                <w:b/>
                <w:bCs/>
                <w:szCs w:val="24"/>
                <w:lang w:eastAsia="lv-LV"/>
              </w:rPr>
            </w:pPr>
            <w:r w:rsidRPr="00473F4E">
              <w:rPr>
                <w:rFonts w:eastAsia="Times New Roman" w:cs="Times New Roman"/>
                <w:b/>
                <w:bCs/>
                <w:szCs w:val="24"/>
                <w:lang w:eastAsia="lv-LV"/>
              </w:rPr>
              <w:t>Līdzatbildīgās institūcijas</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69CC1148" w14:textId="77777777" w:rsidR="006C3F2D" w:rsidRPr="00473F4E" w:rsidRDefault="006C3F2D" w:rsidP="00DD392B">
            <w:pPr>
              <w:ind w:firstLine="0"/>
              <w:rPr>
                <w:rFonts w:eastAsia="Times New Roman" w:cs="Times New Roman"/>
                <w:b/>
                <w:bCs/>
                <w:szCs w:val="24"/>
                <w:lang w:eastAsia="lv-LV"/>
              </w:rPr>
            </w:pPr>
            <w:r w:rsidRPr="00473F4E">
              <w:rPr>
                <w:rFonts w:eastAsia="Times New Roman" w:cs="Times New Roman"/>
                <w:b/>
                <w:bCs/>
                <w:szCs w:val="24"/>
                <w:lang w:eastAsia="lv-LV"/>
              </w:rPr>
              <w:t>Sasaiste ar politikas rezultātu un rezultatīvo rādītāju</w:t>
            </w:r>
          </w:p>
        </w:tc>
      </w:tr>
      <w:tr w:rsidR="00AB208C" w:rsidRPr="00473F4E" w14:paraId="511764BF" w14:textId="77777777" w:rsidTr="0058663B">
        <w:tc>
          <w:tcPr>
            <w:tcW w:w="404" w:type="pct"/>
            <w:tcBorders>
              <w:top w:val="outset" w:sz="6" w:space="0" w:color="414142"/>
              <w:left w:val="outset" w:sz="6" w:space="0" w:color="414142"/>
              <w:bottom w:val="outset" w:sz="6" w:space="0" w:color="414142"/>
              <w:right w:val="outset" w:sz="6" w:space="0" w:color="414142"/>
            </w:tcBorders>
          </w:tcPr>
          <w:p w14:paraId="4246B430" w14:textId="77777777" w:rsidR="00AB208C" w:rsidRPr="00473F4E" w:rsidRDefault="00AB208C" w:rsidP="00DD392B">
            <w:pPr>
              <w:ind w:firstLine="0"/>
              <w:jc w:val="right"/>
              <w:rPr>
                <w:rFonts w:eastAsia="Times New Roman" w:cs="Times New Roman"/>
                <w:i/>
                <w:iCs/>
                <w:sz w:val="22"/>
                <w:lang w:eastAsia="lv-LV"/>
              </w:rPr>
            </w:pPr>
            <w:r w:rsidRPr="00473F4E">
              <w:rPr>
                <w:rFonts w:eastAsia="Times New Roman" w:cs="Times New Roman"/>
                <w:i/>
                <w:iCs/>
                <w:sz w:val="22"/>
                <w:lang w:eastAsia="lv-LV"/>
              </w:rPr>
              <w:t>1.1.</w:t>
            </w:r>
          </w:p>
        </w:tc>
        <w:tc>
          <w:tcPr>
            <w:tcW w:w="1945" w:type="pct"/>
            <w:tcBorders>
              <w:top w:val="outset" w:sz="6" w:space="0" w:color="414142"/>
              <w:left w:val="outset" w:sz="6" w:space="0" w:color="414142"/>
              <w:bottom w:val="outset" w:sz="6" w:space="0" w:color="414142"/>
              <w:right w:val="outset" w:sz="6" w:space="0" w:color="414142"/>
            </w:tcBorders>
          </w:tcPr>
          <w:p w14:paraId="2D7B6E61" w14:textId="70E2CEEF" w:rsidR="00AB208C" w:rsidRPr="00473F4E" w:rsidRDefault="00AB208C" w:rsidP="00DD392B">
            <w:pPr>
              <w:ind w:firstLine="0"/>
              <w:rPr>
                <w:rFonts w:cs="Times New Roman"/>
                <w:i/>
                <w:iCs/>
                <w:sz w:val="22"/>
              </w:rPr>
            </w:pPr>
            <w:r w:rsidRPr="00473F4E">
              <w:rPr>
                <w:rFonts w:cs="Times New Roman"/>
                <w:i/>
                <w:iCs/>
                <w:sz w:val="22"/>
              </w:rPr>
              <w:t>P</w:t>
            </w:r>
            <w:r w:rsidR="008A1020" w:rsidRPr="00473F4E">
              <w:rPr>
                <w:rFonts w:cs="Times New Roman"/>
                <w:i/>
                <w:iCs/>
                <w:sz w:val="22"/>
              </w:rPr>
              <w:t>aplašināt</w:t>
            </w:r>
            <w:r w:rsidRPr="00473F4E">
              <w:rPr>
                <w:rFonts w:cs="Times New Roman"/>
                <w:i/>
                <w:iCs/>
                <w:sz w:val="22"/>
              </w:rPr>
              <w:t xml:space="preserve"> likum</w:t>
            </w:r>
            <w:r w:rsidR="008A1020" w:rsidRPr="00473F4E">
              <w:rPr>
                <w:rFonts w:cs="Times New Roman"/>
                <w:i/>
                <w:iCs/>
                <w:sz w:val="22"/>
              </w:rPr>
              <w:t>ā</w:t>
            </w:r>
            <w:r w:rsidRPr="00473F4E">
              <w:rPr>
                <w:rFonts w:cs="Times New Roman"/>
                <w:i/>
                <w:iCs/>
                <w:sz w:val="22"/>
              </w:rPr>
              <w:t xml:space="preserve"> “Par palīdzību dzīvokļa jautājumu risināšanā” noteiktās personu grupas, kas var pretendēt uz pašvaldības īres dzīvokli</w:t>
            </w:r>
            <w:r w:rsidR="00F322CC" w:rsidRPr="00473F4E">
              <w:rPr>
                <w:rFonts w:cs="Times New Roman"/>
                <w:i/>
                <w:iCs/>
                <w:sz w:val="22"/>
              </w:rPr>
              <w:t xml:space="preserve"> vai īstermiņa mājokļa pakalpojumu</w:t>
            </w:r>
          </w:p>
        </w:tc>
        <w:tc>
          <w:tcPr>
            <w:tcW w:w="602" w:type="pct"/>
            <w:tcBorders>
              <w:top w:val="outset" w:sz="6" w:space="0" w:color="414142"/>
              <w:left w:val="outset" w:sz="6" w:space="0" w:color="414142"/>
              <w:bottom w:val="outset" w:sz="6" w:space="0" w:color="414142"/>
              <w:right w:val="outset" w:sz="6" w:space="0" w:color="414142"/>
            </w:tcBorders>
          </w:tcPr>
          <w:p w14:paraId="73464A04" w14:textId="4059887B" w:rsidR="00AB208C" w:rsidRPr="00473F4E" w:rsidRDefault="005D10AB" w:rsidP="00DD392B">
            <w:pPr>
              <w:ind w:firstLine="0"/>
              <w:rPr>
                <w:rFonts w:eastAsia="Times New Roman" w:cs="Times New Roman"/>
                <w:szCs w:val="24"/>
                <w:lang w:eastAsia="lv-LV"/>
              </w:rPr>
            </w:pPr>
            <w:r w:rsidRPr="00473F4E">
              <w:rPr>
                <w:rFonts w:eastAsia="Times New Roman" w:cs="Times New Roman"/>
                <w:szCs w:val="24"/>
                <w:lang w:eastAsia="lv-LV"/>
              </w:rPr>
              <w:t>2024</w:t>
            </w:r>
          </w:p>
        </w:tc>
        <w:tc>
          <w:tcPr>
            <w:tcW w:w="651" w:type="pct"/>
            <w:tcBorders>
              <w:top w:val="outset" w:sz="6" w:space="0" w:color="414142"/>
              <w:left w:val="outset" w:sz="6" w:space="0" w:color="414142"/>
              <w:bottom w:val="outset" w:sz="6" w:space="0" w:color="414142"/>
              <w:right w:val="outset" w:sz="6" w:space="0" w:color="414142"/>
            </w:tcBorders>
          </w:tcPr>
          <w:p w14:paraId="6A925FEE" w14:textId="73D76801" w:rsidR="00AB208C" w:rsidRPr="00473F4E" w:rsidRDefault="00CC49A5" w:rsidP="00DD392B">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0C771DA2" w14:textId="5ACB4A5E" w:rsidR="00AB208C" w:rsidRPr="00473F4E" w:rsidRDefault="00CC49A5" w:rsidP="00DD392B">
            <w:pPr>
              <w:ind w:firstLine="0"/>
              <w:rPr>
                <w:rFonts w:eastAsia="Times New Roman" w:cs="Times New Roman"/>
                <w:szCs w:val="24"/>
                <w:lang w:eastAsia="lv-LV"/>
              </w:rPr>
            </w:pPr>
            <w:r w:rsidRPr="00473F4E">
              <w:rPr>
                <w:rFonts w:eastAsia="Times New Roman" w:cs="Times New Roman"/>
                <w:szCs w:val="24"/>
                <w:lang w:eastAsia="lv-LV"/>
              </w:rPr>
              <w:t>LM, pašvaldības</w:t>
            </w:r>
          </w:p>
        </w:tc>
        <w:tc>
          <w:tcPr>
            <w:tcW w:w="741" w:type="pct"/>
            <w:tcBorders>
              <w:top w:val="outset" w:sz="6" w:space="0" w:color="414142"/>
              <w:left w:val="outset" w:sz="6" w:space="0" w:color="414142"/>
              <w:bottom w:val="outset" w:sz="6" w:space="0" w:color="414142"/>
              <w:right w:val="outset" w:sz="6" w:space="0" w:color="414142"/>
            </w:tcBorders>
          </w:tcPr>
          <w:p w14:paraId="50B8801B" w14:textId="76E62AF0" w:rsidR="00AB208C" w:rsidRPr="00473F4E" w:rsidRDefault="008F5D0A" w:rsidP="00DD392B">
            <w:pPr>
              <w:ind w:firstLine="0"/>
              <w:rPr>
                <w:rFonts w:eastAsia="Times New Roman" w:cs="Times New Roman"/>
                <w:szCs w:val="24"/>
                <w:lang w:eastAsia="lv-LV"/>
              </w:rPr>
            </w:pPr>
            <w:r w:rsidRPr="00473F4E">
              <w:rPr>
                <w:rFonts w:eastAsia="Times New Roman" w:cs="Times New Roman"/>
                <w:szCs w:val="24"/>
                <w:lang w:eastAsia="lv-LV"/>
              </w:rPr>
              <w:t xml:space="preserve">1.1; </w:t>
            </w:r>
          </w:p>
        </w:tc>
      </w:tr>
      <w:tr w:rsidR="00AB208C" w:rsidRPr="00473F4E" w14:paraId="5F349705" w14:textId="77777777" w:rsidTr="0058663B">
        <w:tc>
          <w:tcPr>
            <w:tcW w:w="404" w:type="pct"/>
            <w:tcBorders>
              <w:top w:val="outset" w:sz="6" w:space="0" w:color="414142"/>
              <w:left w:val="outset" w:sz="6" w:space="0" w:color="414142"/>
              <w:bottom w:val="outset" w:sz="6" w:space="0" w:color="414142"/>
              <w:right w:val="outset" w:sz="6" w:space="0" w:color="414142"/>
            </w:tcBorders>
          </w:tcPr>
          <w:p w14:paraId="7E4B0167" w14:textId="0B90B591" w:rsidR="00AB208C" w:rsidRPr="00473F4E" w:rsidRDefault="00AB208C" w:rsidP="00DD392B">
            <w:pPr>
              <w:ind w:firstLine="0"/>
              <w:jc w:val="right"/>
              <w:rPr>
                <w:rFonts w:eastAsia="Times New Roman" w:cs="Times New Roman"/>
                <w:i/>
                <w:iCs/>
                <w:sz w:val="22"/>
                <w:lang w:eastAsia="lv-LV"/>
              </w:rPr>
            </w:pPr>
            <w:r w:rsidRPr="00473F4E">
              <w:rPr>
                <w:rFonts w:eastAsia="Times New Roman" w:cs="Times New Roman"/>
                <w:i/>
                <w:iCs/>
                <w:sz w:val="22"/>
                <w:lang w:eastAsia="lv-LV"/>
              </w:rPr>
              <w:t>1.</w:t>
            </w:r>
            <w:r w:rsidR="00597461" w:rsidRPr="00473F4E">
              <w:rPr>
                <w:rFonts w:eastAsia="Times New Roman" w:cs="Times New Roman"/>
                <w:i/>
                <w:iCs/>
                <w:sz w:val="22"/>
                <w:lang w:eastAsia="lv-LV"/>
              </w:rPr>
              <w:t>2</w:t>
            </w:r>
            <w:r w:rsidRPr="00473F4E">
              <w:rPr>
                <w:rFonts w:eastAsia="Times New Roman" w:cs="Times New Roman"/>
                <w:i/>
                <w:iCs/>
                <w:sz w:val="22"/>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1E81B9F7" w14:textId="00E63C07" w:rsidR="00AB208C" w:rsidRPr="00473F4E" w:rsidRDefault="00AB208C" w:rsidP="00DD392B">
            <w:pPr>
              <w:ind w:firstLine="0"/>
              <w:rPr>
                <w:rFonts w:cs="Times New Roman"/>
                <w:i/>
                <w:iCs/>
                <w:sz w:val="22"/>
              </w:rPr>
            </w:pPr>
            <w:r w:rsidRPr="00473F4E">
              <w:rPr>
                <w:rFonts w:cs="Times New Roman"/>
                <w:i/>
                <w:iCs/>
                <w:sz w:val="22"/>
              </w:rPr>
              <w:t>Izstrādāt mehānismu, kas nodrošina personām bez deklarētās dzīvesvietas iespēju pieteikties pašvaldības palīdzības saņemšanai mājokļa jautājumos</w:t>
            </w:r>
          </w:p>
        </w:tc>
        <w:tc>
          <w:tcPr>
            <w:tcW w:w="602" w:type="pct"/>
            <w:tcBorders>
              <w:top w:val="outset" w:sz="6" w:space="0" w:color="414142"/>
              <w:left w:val="outset" w:sz="6" w:space="0" w:color="414142"/>
              <w:bottom w:val="outset" w:sz="6" w:space="0" w:color="414142"/>
              <w:right w:val="outset" w:sz="6" w:space="0" w:color="414142"/>
            </w:tcBorders>
          </w:tcPr>
          <w:p w14:paraId="71C801C8" w14:textId="180B9A45" w:rsidR="00AB208C" w:rsidRPr="00473F4E" w:rsidRDefault="00BE1362" w:rsidP="00DD392B">
            <w:pPr>
              <w:ind w:firstLine="0"/>
              <w:rPr>
                <w:rFonts w:eastAsia="Times New Roman" w:cs="Times New Roman"/>
                <w:szCs w:val="24"/>
                <w:lang w:eastAsia="lv-LV"/>
              </w:rPr>
            </w:pPr>
            <w:r w:rsidRPr="00473F4E">
              <w:rPr>
                <w:rFonts w:eastAsia="Times New Roman" w:cs="Times New Roman"/>
                <w:szCs w:val="24"/>
                <w:lang w:eastAsia="lv-LV"/>
              </w:rPr>
              <w:t>2024</w:t>
            </w:r>
          </w:p>
        </w:tc>
        <w:tc>
          <w:tcPr>
            <w:tcW w:w="651" w:type="pct"/>
            <w:tcBorders>
              <w:top w:val="outset" w:sz="6" w:space="0" w:color="414142"/>
              <w:left w:val="outset" w:sz="6" w:space="0" w:color="414142"/>
              <w:bottom w:val="outset" w:sz="6" w:space="0" w:color="414142"/>
              <w:right w:val="outset" w:sz="6" w:space="0" w:color="414142"/>
            </w:tcBorders>
          </w:tcPr>
          <w:p w14:paraId="20F959AF" w14:textId="3E5BC423" w:rsidR="00AB208C" w:rsidRPr="00473F4E" w:rsidRDefault="00961E52" w:rsidP="00DD392B">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18F24427" w14:textId="55CFFC97" w:rsidR="00AB208C" w:rsidRPr="00473F4E" w:rsidRDefault="00961E52" w:rsidP="00DD392B">
            <w:pPr>
              <w:ind w:firstLine="0"/>
              <w:rPr>
                <w:rFonts w:eastAsia="Times New Roman" w:cs="Times New Roman"/>
                <w:szCs w:val="24"/>
                <w:lang w:eastAsia="lv-LV"/>
              </w:rPr>
            </w:pPr>
            <w:r w:rsidRPr="00473F4E">
              <w:rPr>
                <w:rFonts w:eastAsia="Times New Roman" w:cs="Times New Roman"/>
                <w:szCs w:val="24"/>
                <w:lang w:eastAsia="lv-LV"/>
              </w:rPr>
              <w:t>LM, pašvaldības</w:t>
            </w:r>
          </w:p>
        </w:tc>
        <w:tc>
          <w:tcPr>
            <w:tcW w:w="741" w:type="pct"/>
            <w:tcBorders>
              <w:top w:val="outset" w:sz="6" w:space="0" w:color="414142"/>
              <w:left w:val="outset" w:sz="6" w:space="0" w:color="414142"/>
              <w:bottom w:val="outset" w:sz="6" w:space="0" w:color="414142"/>
              <w:right w:val="outset" w:sz="6" w:space="0" w:color="414142"/>
            </w:tcBorders>
          </w:tcPr>
          <w:p w14:paraId="212D3AC7" w14:textId="0791D477" w:rsidR="00AB208C" w:rsidRPr="00473F4E" w:rsidRDefault="008F5D0A" w:rsidP="00DD392B">
            <w:pPr>
              <w:ind w:firstLine="0"/>
              <w:rPr>
                <w:rFonts w:eastAsia="Times New Roman" w:cs="Times New Roman"/>
                <w:szCs w:val="24"/>
                <w:lang w:eastAsia="lv-LV"/>
              </w:rPr>
            </w:pPr>
            <w:r w:rsidRPr="00473F4E">
              <w:rPr>
                <w:rFonts w:eastAsia="Times New Roman" w:cs="Times New Roman"/>
                <w:szCs w:val="24"/>
                <w:lang w:eastAsia="lv-LV"/>
              </w:rPr>
              <w:t>1.1;</w:t>
            </w:r>
          </w:p>
        </w:tc>
      </w:tr>
      <w:tr w:rsidR="00597461" w:rsidRPr="00473F4E" w14:paraId="4BA88D73" w14:textId="77777777" w:rsidTr="0058663B">
        <w:tc>
          <w:tcPr>
            <w:tcW w:w="404" w:type="pct"/>
            <w:tcBorders>
              <w:top w:val="outset" w:sz="6" w:space="0" w:color="414142"/>
              <w:left w:val="outset" w:sz="6" w:space="0" w:color="414142"/>
              <w:bottom w:val="outset" w:sz="6" w:space="0" w:color="414142"/>
              <w:right w:val="outset" w:sz="6" w:space="0" w:color="414142"/>
            </w:tcBorders>
          </w:tcPr>
          <w:p w14:paraId="03232AC8" w14:textId="6E864C99" w:rsidR="00597461" w:rsidRPr="00473F4E" w:rsidRDefault="00597461" w:rsidP="00597461">
            <w:pPr>
              <w:ind w:firstLine="0"/>
              <w:jc w:val="right"/>
              <w:rPr>
                <w:rFonts w:eastAsia="Times New Roman" w:cs="Times New Roman"/>
                <w:i/>
                <w:iCs/>
                <w:sz w:val="22"/>
                <w:lang w:eastAsia="lv-LV"/>
              </w:rPr>
            </w:pPr>
            <w:r w:rsidRPr="00473F4E">
              <w:rPr>
                <w:rFonts w:eastAsia="Times New Roman" w:cs="Times New Roman"/>
                <w:i/>
                <w:iCs/>
                <w:sz w:val="22"/>
                <w:lang w:eastAsia="lv-LV"/>
              </w:rPr>
              <w:t>1.3.</w:t>
            </w:r>
          </w:p>
        </w:tc>
        <w:tc>
          <w:tcPr>
            <w:tcW w:w="1945" w:type="pct"/>
            <w:tcBorders>
              <w:top w:val="outset" w:sz="6" w:space="0" w:color="414142"/>
              <w:left w:val="outset" w:sz="6" w:space="0" w:color="414142"/>
              <w:bottom w:val="outset" w:sz="6" w:space="0" w:color="414142"/>
              <w:right w:val="outset" w:sz="6" w:space="0" w:color="414142"/>
            </w:tcBorders>
          </w:tcPr>
          <w:p w14:paraId="772CF15A" w14:textId="3DEF64E9" w:rsidR="00597461" w:rsidRPr="00473F4E" w:rsidRDefault="00597461" w:rsidP="00597461">
            <w:pPr>
              <w:ind w:firstLine="0"/>
              <w:rPr>
                <w:rFonts w:cs="Times New Roman"/>
                <w:i/>
                <w:iCs/>
                <w:sz w:val="22"/>
              </w:rPr>
            </w:pPr>
            <w:r w:rsidRPr="00473F4E">
              <w:rPr>
                <w:rFonts w:cs="Times New Roman"/>
                <w:i/>
                <w:iCs/>
                <w:sz w:val="22"/>
              </w:rPr>
              <w:t>Izstrādāt mehānismu, kas ļauj personai saņemt palīdzību arī citā pašvaldībā, ne tikai tajā, kur tā ir deklarēta, ja personai ir darba piedāvājums/darba vieta citā pašvaldībā.</w:t>
            </w:r>
          </w:p>
        </w:tc>
        <w:tc>
          <w:tcPr>
            <w:tcW w:w="602" w:type="pct"/>
            <w:tcBorders>
              <w:top w:val="outset" w:sz="6" w:space="0" w:color="414142"/>
              <w:left w:val="outset" w:sz="6" w:space="0" w:color="414142"/>
              <w:bottom w:val="outset" w:sz="6" w:space="0" w:color="414142"/>
              <w:right w:val="outset" w:sz="6" w:space="0" w:color="414142"/>
            </w:tcBorders>
          </w:tcPr>
          <w:p w14:paraId="1233FA78" w14:textId="02838E87"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2024</w:t>
            </w:r>
          </w:p>
        </w:tc>
        <w:tc>
          <w:tcPr>
            <w:tcW w:w="651" w:type="pct"/>
            <w:tcBorders>
              <w:top w:val="outset" w:sz="6" w:space="0" w:color="414142"/>
              <w:left w:val="outset" w:sz="6" w:space="0" w:color="414142"/>
              <w:bottom w:val="outset" w:sz="6" w:space="0" w:color="414142"/>
              <w:right w:val="outset" w:sz="6" w:space="0" w:color="414142"/>
            </w:tcBorders>
          </w:tcPr>
          <w:p w14:paraId="6F1C7FDE" w14:textId="2D5462C4"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33626348" w14:textId="0C5AC946"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pašvaldības</w:t>
            </w:r>
          </w:p>
        </w:tc>
        <w:tc>
          <w:tcPr>
            <w:tcW w:w="741" w:type="pct"/>
            <w:tcBorders>
              <w:top w:val="outset" w:sz="6" w:space="0" w:color="414142"/>
              <w:left w:val="outset" w:sz="6" w:space="0" w:color="414142"/>
              <w:bottom w:val="outset" w:sz="6" w:space="0" w:color="414142"/>
              <w:right w:val="outset" w:sz="6" w:space="0" w:color="414142"/>
            </w:tcBorders>
          </w:tcPr>
          <w:p w14:paraId="60878FE7" w14:textId="44EE89BB"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1.1;</w:t>
            </w:r>
          </w:p>
        </w:tc>
      </w:tr>
      <w:tr w:rsidR="00597461" w:rsidRPr="00473F4E" w14:paraId="0BAE5DAA" w14:textId="77777777" w:rsidTr="0058663B">
        <w:tc>
          <w:tcPr>
            <w:tcW w:w="404" w:type="pct"/>
            <w:tcBorders>
              <w:top w:val="outset" w:sz="6" w:space="0" w:color="414142"/>
              <w:left w:val="outset" w:sz="6" w:space="0" w:color="414142"/>
              <w:bottom w:val="outset" w:sz="6" w:space="0" w:color="414142"/>
              <w:right w:val="outset" w:sz="6" w:space="0" w:color="414142"/>
            </w:tcBorders>
          </w:tcPr>
          <w:p w14:paraId="4CE25932" w14:textId="6A8CBCE0" w:rsidR="00597461" w:rsidRPr="00473F4E" w:rsidRDefault="00597461" w:rsidP="00597461">
            <w:pPr>
              <w:ind w:firstLine="0"/>
              <w:jc w:val="right"/>
              <w:rPr>
                <w:rFonts w:eastAsia="Times New Roman" w:cs="Times New Roman"/>
                <w:i/>
                <w:iCs/>
                <w:sz w:val="22"/>
                <w:lang w:eastAsia="lv-LV"/>
              </w:rPr>
            </w:pPr>
            <w:r w:rsidRPr="00473F4E">
              <w:rPr>
                <w:rFonts w:eastAsia="Times New Roman" w:cs="Times New Roman"/>
                <w:i/>
                <w:iCs/>
                <w:sz w:val="22"/>
                <w:lang w:eastAsia="lv-LV"/>
              </w:rPr>
              <w:t>1.4.</w:t>
            </w:r>
          </w:p>
        </w:tc>
        <w:tc>
          <w:tcPr>
            <w:tcW w:w="1945" w:type="pct"/>
            <w:tcBorders>
              <w:top w:val="outset" w:sz="6" w:space="0" w:color="414142"/>
              <w:left w:val="outset" w:sz="6" w:space="0" w:color="414142"/>
              <w:bottom w:val="outset" w:sz="6" w:space="0" w:color="414142"/>
              <w:right w:val="outset" w:sz="6" w:space="0" w:color="414142"/>
            </w:tcBorders>
          </w:tcPr>
          <w:p w14:paraId="2284B207" w14:textId="3C1EF033" w:rsidR="00597461" w:rsidRPr="00473F4E" w:rsidRDefault="00597461" w:rsidP="00597461">
            <w:pPr>
              <w:ind w:firstLine="0"/>
              <w:rPr>
                <w:rFonts w:cs="Times New Roman"/>
                <w:i/>
                <w:iCs/>
                <w:sz w:val="22"/>
              </w:rPr>
            </w:pPr>
            <w:r w:rsidRPr="00473F4E">
              <w:rPr>
                <w:rFonts w:cs="Times New Roman"/>
                <w:i/>
                <w:iCs/>
                <w:sz w:val="22"/>
              </w:rPr>
              <w:t>Izstrādāt efektīvu mehānismu personu pārcelšanai uz citu mājokli, ja esošais ir kļuvis dzīvošanai nederīgs</w:t>
            </w:r>
          </w:p>
        </w:tc>
        <w:tc>
          <w:tcPr>
            <w:tcW w:w="602" w:type="pct"/>
            <w:tcBorders>
              <w:top w:val="outset" w:sz="6" w:space="0" w:color="414142"/>
              <w:left w:val="outset" w:sz="6" w:space="0" w:color="414142"/>
              <w:bottom w:val="outset" w:sz="6" w:space="0" w:color="414142"/>
              <w:right w:val="outset" w:sz="6" w:space="0" w:color="414142"/>
            </w:tcBorders>
          </w:tcPr>
          <w:p w14:paraId="57AE685F" w14:textId="69EFCB17"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2024</w:t>
            </w:r>
          </w:p>
        </w:tc>
        <w:tc>
          <w:tcPr>
            <w:tcW w:w="651" w:type="pct"/>
            <w:tcBorders>
              <w:top w:val="outset" w:sz="6" w:space="0" w:color="414142"/>
              <w:left w:val="outset" w:sz="6" w:space="0" w:color="414142"/>
              <w:bottom w:val="outset" w:sz="6" w:space="0" w:color="414142"/>
              <w:right w:val="outset" w:sz="6" w:space="0" w:color="414142"/>
            </w:tcBorders>
          </w:tcPr>
          <w:p w14:paraId="58E6D655" w14:textId="164EAC9A"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2AB96235" w14:textId="77777777" w:rsidR="00597461" w:rsidRPr="00473F4E" w:rsidRDefault="00597461" w:rsidP="00597461">
            <w:pPr>
              <w:ind w:firstLine="0"/>
              <w:rPr>
                <w:rFonts w:eastAsia="Times New Roman" w:cs="Times New Roman"/>
                <w:szCs w:val="24"/>
                <w:lang w:eastAsia="lv-LV"/>
              </w:rPr>
            </w:pPr>
          </w:p>
        </w:tc>
        <w:tc>
          <w:tcPr>
            <w:tcW w:w="741" w:type="pct"/>
            <w:tcBorders>
              <w:top w:val="outset" w:sz="6" w:space="0" w:color="414142"/>
              <w:left w:val="outset" w:sz="6" w:space="0" w:color="414142"/>
              <w:bottom w:val="outset" w:sz="6" w:space="0" w:color="414142"/>
              <w:right w:val="outset" w:sz="6" w:space="0" w:color="414142"/>
            </w:tcBorders>
          </w:tcPr>
          <w:p w14:paraId="24F9513D" w14:textId="0E16965C"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1.1;</w:t>
            </w:r>
          </w:p>
        </w:tc>
      </w:tr>
      <w:tr w:rsidR="00597461" w:rsidRPr="00473F4E" w14:paraId="55D43E02" w14:textId="77777777" w:rsidTr="0058663B">
        <w:tc>
          <w:tcPr>
            <w:tcW w:w="404" w:type="pct"/>
            <w:tcBorders>
              <w:top w:val="outset" w:sz="6" w:space="0" w:color="414142"/>
              <w:left w:val="outset" w:sz="6" w:space="0" w:color="414142"/>
              <w:bottom w:val="outset" w:sz="6" w:space="0" w:color="414142"/>
              <w:right w:val="outset" w:sz="6" w:space="0" w:color="414142"/>
            </w:tcBorders>
          </w:tcPr>
          <w:p w14:paraId="7D198F92" w14:textId="35360717" w:rsidR="00597461" w:rsidRPr="00473F4E" w:rsidRDefault="00597461" w:rsidP="00597461">
            <w:pPr>
              <w:ind w:firstLine="0"/>
              <w:jc w:val="right"/>
              <w:rPr>
                <w:rFonts w:eastAsia="Times New Roman" w:cs="Times New Roman"/>
                <w:i/>
                <w:iCs/>
                <w:sz w:val="22"/>
                <w:lang w:eastAsia="lv-LV"/>
              </w:rPr>
            </w:pPr>
            <w:r w:rsidRPr="00473F4E">
              <w:rPr>
                <w:rFonts w:eastAsia="Times New Roman" w:cs="Times New Roman"/>
                <w:i/>
                <w:iCs/>
                <w:sz w:val="22"/>
                <w:lang w:eastAsia="lv-LV"/>
              </w:rPr>
              <w:t>1.5.</w:t>
            </w:r>
          </w:p>
        </w:tc>
        <w:tc>
          <w:tcPr>
            <w:tcW w:w="1945" w:type="pct"/>
            <w:tcBorders>
              <w:top w:val="outset" w:sz="6" w:space="0" w:color="414142"/>
              <w:left w:val="outset" w:sz="6" w:space="0" w:color="414142"/>
              <w:bottom w:val="outset" w:sz="6" w:space="0" w:color="414142"/>
              <w:right w:val="outset" w:sz="6" w:space="0" w:color="414142"/>
            </w:tcBorders>
          </w:tcPr>
          <w:p w14:paraId="58A5C089" w14:textId="585CBD62" w:rsidR="00597461" w:rsidRPr="00473F4E" w:rsidRDefault="00597461" w:rsidP="00597461">
            <w:pPr>
              <w:ind w:firstLine="0"/>
              <w:rPr>
                <w:rFonts w:cs="Times New Roman"/>
                <w:i/>
                <w:iCs/>
                <w:sz w:val="22"/>
              </w:rPr>
            </w:pPr>
            <w:r w:rsidRPr="00473F4E">
              <w:rPr>
                <w:rFonts w:cs="Times New Roman"/>
                <w:i/>
                <w:iCs/>
                <w:sz w:val="22"/>
              </w:rPr>
              <w:t>Izstrādāt atbalsta mehānismu sociālo un pašvaldības īres mājokļu būvniecībai vai atjaunošanai</w:t>
            </w:r>
          </w:p>
        </w:tc>
        <w:tc>
          <w:tcPr>
            <w:tcW w:w="602" w:type="pct"/>
            <w:tcBorders>
              <w:top w:val="outset" w:sz="6" w:space="0" w:color="414142"/>
              <w:left w:val="outset" w:sz="6" w:space="0" w:color="414142"/>
              <w:bottom w:val="outset" w:sz="6" w:space="0" w:color="414142"/>
              <w:right w:val="outset" w:sz="6" w:space="0" w:color="414142"/>
            </w:tcBorders>
          </w:tcPr>
          <w:p w14:paraId="69D82235" w14:textId="3BFA41A1"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2023</w:t>
            </w:r>
          </w:p>
        </w:tc>
        <w:tc>
          <w:tcPr>
            <w:tcW w:w="651" w:type="pct"/>
            <w:tcBorders>
              <w:top w:val="outset" w:sz="6" w:space="0" w:color="414142"/>
              <w:left w:val="outset" w:sz="6" w:space="0" w:color="414142"/>
              <w:bottom w:val="outset" w:sz="6" w:space="0" w:color="414142"/>
              <w:right w:val="outset" w:sz="6" w:space="0" w:color="414142"/>
            </w:tcBorders>
          </w:tcPr>
          <w:p w14:paraId="23A52E50" w14:textId="66B10081"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12EE6B7D" w14:textId="0D8B1FB3"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LM</w:t>
            </w:r>
          </w:p>
        </w:tc>
        <w:tc>
          <w:tcPr>
            <w:tcW w:w="741" w:type="pct"/>
            <w:tcBorders>
              <w:top w:val="outset" w:sz="6" w:space="0" w:color="414142"/>
              <w:left w:val="outset" w:sz="6" w:space="0" w:color="414142"/>
              <w:bottom w:val="outset" w:sz="6" w:space="0" w:color="414142"/>
              <w:right w:val="outset" w:sz="6" w:space="0" w:color="414142"/>
            </w:tcBorders>
          </w:tcPr>
          <w:p w14:paraId="5F9E4544" w14:textId="5110996E"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1.1;</w:t>
            </w:r>
          </w:p>
        </w:tc>
      </w:tr>
      <w:tr w:rsidR="00597461" w:rsidRPr="00473F4E" w14:paraId="545C94D0" w14:textId="77777777" w:rsidTr="0058663B">
        <w:tc>
          <w:tcPr>
            <w:tcW w:w="404" w:type="pct"/>
            <w:tcBorders>
              <w:top w:val="outset" w:sz="6" w:space="0" w:color="414142"/>
              <w:left w:val="outset" w:sz="6" w:space="0" w:color="414142"/>
              <w:bottom w:val="outset" w:sz="6" w:space="0" w:color="414142"/>
              <w:right w:val="outset" w:sz="6" w:space="0" w:color="414142"/>
            </w:tcBorders>
          </w:tcPr>
          <w:p w14:paraId="0E336BA8" w14:textId="3BB0EF70" w:rsidR="00597461" w:rsidRPr="00473F4E" w:rsidRDefault="00597461" w:rsidP="00597461">
            <w:pPr>
              <w:ind w:firstLine="0"/>
              <w:jc w:val="right"/>
              <w:rPr>
                <w:rFonts w:eastAsia="Times New Roman" w:cs="Times New Roman"/>
                <w:i/>
                <w:iCs/>
                <w:sz w:val="22"/>
                <w:lang w:eastAsia="lv-LV"/>
              </w:rPr>
            </w:pPr>
            <w:r w:rsidRPr="00473F4E">
              <w:rPr>
                <w:rFonts w:eastAsia="Times New Roman" w:cs="Times New Roman"/>
                <w:i/>
                <w:iCs/>
                <w:sz w:val="22"/>
                <w:lang w:eastAsia="lv-LV"/>
              </w:rPr>
              <w:t>1.6.</w:t>
            </w:r>
          </w:p>
        </w:tc>
        <w:tc>
          <w:tcPr>
            <w:tcW w:w="1945" w:type="pct"/>
            <w:tcBorders>
              <w:top w:val="outset" w:sz="6" w:space="0" w:color="414142"/>
              <w:left w:val="outset" w:sz="6" w:space="0" w:color="414142"/>
              <w:bottom w:val="outset" w:sz="6" w:space="0" w:color="414142"/>
              <w:right w:val="outset" w:sz="6" w:space="0" w:color="414142"/>
            </w:tcBorders>
          </w:tcPr>
          <w:p w14:paraId="65B5CA25" w14:textId="431AD455" w:rsidR="00597461" w:rsidRPr="00473F4E" w:rsidRDefault="00597461" w:rsidP="00597461">
            <w:pPr>
              <w:ind w:firstLine="0"/>
              <w:rPr>
                <w:rFonts w:cs="Times New Roman"/>
                <w:i/>
                <w:iCs/>
                <w:sz w:val="22"/>
              </w:rPr>
            </w:pPr>
            <w:r w:rsidRPr="00473F4E">
              <w:rPr>
                <w:rFonts w:cs="Times New Roman"/>
                <w:i/>
                <w:iCs/>
                <w:sz w:val="22"/>
              </w:rPr>
              <w:t>Definēt laiku, cik ātri pašvaldībai nepieciešams sniegt palīdzību dažādām sabiedrības grupām</w:t>
            </w:r>
          </w:p>
        </w:tc>
        <w:tc>
          <w:tcPr>
            <w:tcW w:w="602" w:type="pct"/>
            <w:tcBorders>
              <w:top w:val="outset" w:sz="6" w:space="0" w:color="414142"/>
              <w:left w:val="outset" w:sz="6" w:space="0" w:color="414142"/>
              <w:bottom w:val="outset" w:sz="6" w:space="0" w:color="414142"/>
              <w:right w:val="outset" w:sz="6" w:space="0" w:color="414142"/>
            </w:tcBorders>
          </w:tcPr>
          <w:p w14:paraId="0A18DD8A" w14:textId="0F58CC9C"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2024</w:t>
            </w:r>
          </w:p>
        </w:tc>
        <w:tc>
          <w:tcPr>
            <w:tcW w:w="651" w:type="pct"/>
            <w:tcBorders>
              <w:top w:val="outset" w:sz="6" w:space="0" w:color="414142"/>
              <w:left w:val="outset" w:sz="6" w:space="0" w:color="414142"/>
              <w:bottom w:val="outset" w:sz="6" w:space="0" w:color="414142"/>
              <w:right w:val="outset" w:sz="6" w:space="0" w:color="414142"/>
            </w:tcBorders>
          </w:tcPr>
          <w:p w14:paraId="76F7A06A" w14:textId="6A691538"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14D205EF" w14:textId="6A432338"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LM, pašvaldības</w:t>
            </w:r>
          </w:p>
        </w:tc>
        <w:tc>
          <w:tcPr>
            <w:tcW w:w="741" w:type="pct"/>
            <w:tcBorders>
              <w:top w:val="outset" w:sz="6" w:space="0" w:color="414142"/>
              <w:left w:val="outset" w:sz="6" w:space="0" w:color="414142"/>
              <w:bottom w:val="outset" w:sz="6" w:space="0" w:color="414142"/>
              <w:right w:val="outset" w:sz="6" w:space="0" w:color="414142"/>
            </w:tcBorders>
          </w:tcPr>
          <w:p w14:paraId="583A6C60" w14:textId="39A8EE6A"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1.1;</w:t>
            </w:r>
          </w:p>
        </w:tc>
      </w:tr>
      <w:tr w:rsidR="00597461" w:rsidRPr="00473F4E" w14:paraId="42609346" w14:textId="77777777" w:rsidTr="0058663B">
        <w:tc>
          <w:tcPr>
            <w:tcW w:w="404" w:type="pct"/>
            <w:tcBorders>
              <w:top w:val="outset" w:sz="6" w:space="0" w:color="414142"/>
              <w:left w:val="outset" w:sz="6" w:space="0" w:color="414142"/>
              <w:bottom w:val="outset" w:sz="6" w:space="0" w:color="414142"/>
              <w:right w:val="outset" w:sz="6" w:space="0" w:color="414142"/>
            </w:tcBorders>
          </w:tcPr>
          <w:p w14:paraId="692C2659" w14:textId="26CEB611" w:rsidR="00597461" w:rsidRPr="00473F4E" w:rsidRDefault="00597461" w:rsidP="00597461">
            <w:pPr>
              <w:ind w:firstLine="0"/>
              <w:jc w:val="right"/>
              <w:rPr>
                <w:rFonts w:eastAsia="Times New Roman" w:cs="Times New Roman"/>
                <w:i/>
                <w:iCs/>
                <w:sz w:val="22"/>
                <w:lang w:eastAsia="lv-LV"/>
              </w:rPr>
            </w:pPr>
            <w:r w:rsidRPr="00473F4E">
              <w:rPr>
                <w:rFonts w:eastAsia="Times New Roman" w:cs="Times New Roman"/>
                <w:i/>
                <w:iCs/>
                <w:sz w:val="22"/>
                <w:lang w:eastAsia="lv-LV"/>
              </w:rPr>
              <w:t>1.7.</w:t>
            </w:r>
          </w:p>
        </w:tc>
        <w:tc>
          <w:tcPr>
            <w:tcW w:w="1945" w:type="pct"/>
            <w:tcBorders>
              <w:top w:val="outset" w:sz="6" w:space="0" w:color="414142"/>
              <w:left w:val="outset" w:sz="6" w:space="0" w:color="414142"/>
              <w:bottom w:val="outset" w:sz="6" w:space="0" w:color="414142"/>
              <w:right w:val="outset" w:sz="6" w:space="0" w:color="414142"/>
            </w:tcBorders>
          </w:tcPr>
          <w:p w14:paraId="5DC80B5B" w14:textId="5AD51D46" w:rsidR="00597461" w:rsidRPr="00473F4E" w:rsidRDefault="00597461" w:rsidP="00597461">
            <w:pPr>
              <w:ind w:firstLine="0"/>
              <w:rPr>
                <w:rFonts w:cs="Times New Roman"/>
                <w:i/>
                <w:iCs/>
                <w:sz w:val="22"/>
              </w:rPr>
            </w:pPr>
            <w:r w:rsidRPr="00473F4E">
              <w:rPr>
                <w:rFonts w:cs="Times New Roman"/>
                <w:i/>
                <w:iCs/>
                <w:sz w:val="22"/>
              </w:rPr>
              <w:t>Pārskatīt minimālās prasības kādām jāatbilst izīrējamai pašvaldības dzīvojamai telpai, lai tā varētu tikt izīrēta</w:t>
            </w:r>
          </w:p>
        </w:tc>
        <w:tc>
          <w:tcPr>
            <w:tcW w:w="602" w:type="pct"/>
            <w:tcBorders>
              <w:top w:val="outset" w:sz="6" w:space="0" w:color="414142"/>
              <w:left w:val="outset" w:sz="6" w:space="0" w:color="414142"/>
              <w:bottom w:val="outset" w:sz="6" w:space="0" w:color="414142"/>
              <w:right w:val="outset" w:sz="6" w:space="0" w:color="414142"/>
            </w:tcBorders>
          </w:tcPr>
          <w:p w14:paraId="5E6898E5" w14:textId="1E19329F"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2024</w:t>
            </w:r>
          </w:p>
        </w:tc>
        <w:tc>
          <w:tcPr>
            <w:tcW w:w="651" w:type="pct"/>
            <w:tcBorders>
              <w:top w:val="outset" w:sz="6" w:space="0" w:color="414142"/>
              <w:left w:val="outset" w:sz="6" w:space="0" w:color="414142"/>
              <w:bottom w:val="outset" w:sz="6" w:space="0" w:color="414142"/>
              <w:right w:val="outset" w:sz="6" w:space="0" w:color="414142"/>
            </w:tcBorders>
          </w:tcPr>
          <w:p w14:paraId="6DBE662D" w14:textId="3489051E"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3C62B626" w14:textId="26AF4AA1"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LM</w:t>
            </w:r>
          </w:p>
        </w:tc>
        <w:tc>
          <w:tcPr>
            <w:tcW w:w="741" w:type="pct"/>
            <w:tcBorders>
              <w:top w:val="outset" w:sz="6" w:space="0" w:color="414142"/>
              <w:left w:val="outset" w:sz="6" w:space="0" w:color="414142"/>
              <w:bottom w:val="outset" w:sz="6" w:space="0" w:color="414142"/>
              <w:right w:val="outset" w:sz="6" w:space="0" w:color="414142"/>
            </w:tcBorders>
          </w:tcPr>
          <w:p w14:paraId="31F29590" w14:textId="6E839243"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1.1; 2.1;</w:t>
            </w:r>
          </w:p>
        </w:tc>
      </w:tr>
      <w:tr w:rsidR="00597461" w:rsidRPr="00473F4E" w14:paraId="1B667F29" w14:textId="77777777" w:rsidTr="0058663B">
        <w:tc>
          <w:tcPr>
            <w:tcW w:w="404" w:type="pct"/>
            <w:tcBorders>
              <w:top w:val="outset" w:sz="6" w:space="0" w:color="414142"/>
              <w:left w:val="outset" w:sz="6" w:space="0" w:color="414142"/>
              <w:bottom w:val="outset" w:sz="6" w:space="0" w:color="414142"/>
              <w:right w:val="outset" w:sz="6" w:space="0" w:color="414142"/>
            </w:tcBorders>
          </w:tcPr>
          <w:p w14:paraId="78DD88D5" w14:textId="149A3FFA" w:rsidR="00597461" w:rsidRPr="00473F4E" w:rsidRDefault="00597461" w:rsidP="00597461">
            <w:pPr>
              <w:ind w:firstLine="0"/>
              <w:jc w:val="right"/>
              <w:rPr>
                <w:rFonts w:eastAsia="Times New Roman" w:cs="Times New Roman"/>
                <w:i/>
                <w:iCs/>
                <w:sz w:val="22"/>
                <w:lang w:eastAsia="lv-LV"/>
              </w:rPr>
            </w:pPr>
            <w:r w:rsidRPr="00473F4E">
              <w:rPr>
                <w:rFonts w:eastAsia="Times New Roman" w:cs="Times New Roman"/>
                <w:i/>
                <w:iCs/>
                <w:sz w:val="22"/>
                <w:lang w:eastAsia="lv-LV"/>
              </w:rPr>
              <w:t>1.8.</w:t>
            </w:r>
          </w:p>
        </w:tc>
        <w:tc>
          <w:tcPr>
            <w:tcW w:w="1945" w:type="pct"/>
            <w:tcBorders>
              <w:top w:val="outset" w:sz="6" w:space="0" w:color="414142"/>
              <w:left w:val="outset" w:sz="6" w:space="0" w:color="414142"/>
              <w:bottom w:val="outset" w:sz="6" w:space="0" w:color="414142"/>
              <w:right w:val="outset" w:sz="6" w:space="0" w:color="414142"/>
            </w:tcBorders>
          </w:tcPr>
          <w:p w14:paraId="65D7559A" w14:textId="27DBF1F3" w:rsidR="00597461" w:rsidRPr="00473F4E" w:rsidRDefault="00597461" w:rsidP="00597461">
            <w:pPr>
              <w:ind w:firstLine="0"/>
              <w:rPr>
                <w:rFonts w:cs="Times New Roman"/>
                <w:i/>
                <w:iCs/>
                <w:sz w:val="22"/>
              </w:rPr>
            </w:pPr>
            <w:r w:rsidRPr="00473F4E">
              <w:rPr>
                <w:rFonts w:cs="Times New Roman"/>
                <w:i/>
                <w:iCs/>
                <w:sz w:val="22"/>
              </w:rPr>
              <w:t>Izstrādāt minimālās prasības koplietošanas telpām, ja izīrējamā pašvaldības dzīvoklī nav pieejama tualete, dušas/vannas telpa un virtuve.</w:t>
            </w:r>
          </w:p>
        </w:tc>
        <w:tc>
          <w:tcPr>
            <w:tcW w:w="602" w:type="pct"/>
            <w:tcBorders>
              <w:top w:val="outset" w:sz="6" w:space="0" w:color="414142"/>
              <w:left w:val="outset" w:sz="6" w:space="0" w:color="414142"/>
              <w:bottom w:val="outset" w:sz="6" w:space="0" w:color="414142"/>
              <w:right w:val="outset" w:sz="6" w:space="0" w:color="414142"/>
            </w:tcBorders>
          </w:tcPr>
          <w:p w14:paraId="10FBE976" w14:textId="2020EEFD"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2024</w:t>
            </w:r>
          </w:p>
        </w:tc>
        <w:tc>
          <w:tcPr>
            <w:tcW w:w="651" w:type="pct"/>
            <w:tcBorders>
              <w:top w:val="outset" w:sz="6" w:space="0" w:color="414142"/>
              <w:left w:val="outset" w:sz="6" w:space="0" w:color="414142"/>
              <w:bottom w:val="outset" w:sz="6" w:space="0" w:color="414142"/>
              <w:right w:val="outset" w:sz="6" w:space="0" w:color="414142"/>
            </w:tcBorders>
          </w:tcPr>
          <w:p w14:paraId="2B3818A7" w14:textId="5922C8B9"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22168EC5" w14:textId="650FF96E"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LM</w:t>
            </w:r>
          </w:p>
        </w:tc>
        <w:tc>
          <w:tcPr>
            <w:tcW w:w="741" w:type="pct"/>
            <w:tcBorders>
              <w:top w:val="outset" w:sz="6" w:space="0" w:color="414142"/>
              <w:left w:val="outset" w:sz="6" w:space="0" w:color="414142"/>
              <w:bottom w:val="outset" w:sz="6" w:space="0" w:color="414142"/>
              <w:right w:val="outset" w:sz="6" w:space="0" w:color="414142"/>
            </w:tcBorders>
          </w:tcPr>
          <w:p w14:paraId="566FD5B6" w14:textId="3B8BC3BD"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2.1;</w:t>
            </w:r>
          </w:p>
        </w:tc>
      </w:tr>
      <w:tr w:rsidR="00597461" w:rsidRPr="00473F4E" w14:paraId="1D556760" w14:textId="77777777" w:rsidTr="0058663B">
        <w:tc>
          <w:tcPr>
            <w:tcW w:w="404" w:type="pct"/>
            <w:tcBorders>
              <w:top w:val="outset" w:sz="6" w:space="0" w:color="414142"/>
              <w:left w:val="outset" w:sz="6" w:space="0" w:color="414142"/>
              <w:bottom w:val="outset" w:sz="6" w:space="0" w:color="414142"/>
              <w:right w:val="outset" w:sz="6" w:space="0" w:color="414142"/>
            </w:tcBorders>
          </w:tcPr>
          <w:p w14:paraId="6CFE05E3" w14:textId="7EBE5C2C" w:rsidR="00597461" w:rsidRPr="00473F4E" w:rsidRDefault="00597461" w:rsidP="00597461">
            <w:pPr>
              <w:ind w:firstLine="0"/>
              <w:jc w:val="right"/>
              <w:rPr>
                <w:rFonts w:eastAsia="Times New Roman" w:cs="Times New Roman"/>
                <w:i/>
                <w:iCs/>
                <w:sz w:val="22"/>
                <w:lang w:eastAsia="lv-LV"/>
              </w:rPr>
            </w:pPr>
            <w:r w:rsidRPr="00473F4E">
              <w:rPr>
                <w:rFonts w:eastAsia="Times New Roman" w:cs="Times New Roman"/>
                <w:i/>
                <w:iCs/>
                <w:sz w:val="22"/>
                <w:lang w:eastAsia="lv-LV"/>
              </w:rPr>
              <w:lastRenderedPageBreak/>
              <w:t>1.9.</w:t>
            </w:r>
          </w:p>
        </w:tc>
        <w:tc>
          <w:tcPr>
            <w:tcW w:w="1945" w:type="pct"/>
            <w:tcBorders>
              <w:top w:val="outset" w:sz="6" w:space="0" w:color="414142"/>
              <w:left w:val="outset" w:sz="6" w:space="0" w:color="414142"/>
              <w:bottom w:val="outset" w:sz="6" w:space="0" w:color="414142"/>
              <w:right w:val="outset" w:sz="6" w:space="0" w:color="414142"/>
            </w:tcBorders>
          </w:tcPr>
          <w:p w14:paraId="6834CC99" w14:textId="78B61D94" w:rsidR="00597461" w:rsidRPr="00473F4E" w:rsidRDefault="00597461" w:rsidP="00597461">
            <w:pPr>
              <w:ind w:firstLine="0"/>
              <w:rPr>
                <w:rFonts w:cs="Times New Roman"/>
                <w:i/>
                <w:iCs/>
                <w:sz w:val="22"/>
              </w:rPr>
            </w:pPr>
            <w:r w:rsidRPr="00473F4E">
              <w:rPr>
                <w:rFonts w:cs="Times New Roman"/>
                <w:i/>
                <w:iCs/>
                <w:sz w:val="22"/>
              </w:rPr>
              <w:t>Izstrādāt kārtību kādā pašvaldībām jāsniedz informācija par to īpašumā esošajiem mājokļiem pašvaldības palīdzības sniegšanai</w:t>
            </w:r>
          </w:p>
        </w:tc>
        <w:tc>
          <w:tcPr>
            <w:tcW w:w="602" w:type="pct"/>
            <w:tcBorders>
              <w:top w:val="outset" w:sz="6" w:space="0" w:color="414142"/>
              <w:left w:val="outset" w:sz="6" w:space="0" w:color="414142"/>
              <w:bottom w:val="outset" w:sz="6" w:space="0" w:color="414142"/>
              <w:right w:val="outset" w:sz="6" w:space="0" w:color="414142"/>
            </w:tcBorders>
          </w:tcPr>
          <w:p w14:paraId="4C9A0297" w14:textId="5C39BED0"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2026</w:t>
            </w:r>
          </w:p>
        </w:tc>
        <w:tc>
          <w:tcPr>
            <w:tcW w:w="651" w:type="pct"/>
            <w:tcBorders>
              <w:top w:val="outset" w:sz="6" w:space="0" w:color="414142"/>
              <w:left w:val="outset" w:sz="6" w:space="0" w:color="414142"/>
              <w:bottom w:val="outset" w:sz="6" w:space="0" w:color="414142"/>
              <w:right w:val="outset" w:sz="6" w:space="0" w:color="414142"/>
            </w:tcBorders>
          </w:tcPr>
          <w:p w14:paraId="4B62421B" w14:textId="0C2FC3E1"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138EEB31" w14:textId="2E23227C"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VARAM, CSP, pašvaldības</w:t>
            </w:r>
          </w:p>
        </w:tc>
        <w:tc>
          <w:tcPr>
            <w:tcW w:w="741" w:type="pct"/>
            <w:tcBorders>
              <w:top w:val="outset" w:sz="6" w:space="0" w:color="414142"/>
              <w:left w:val="outset" w:sz="6" w:space="0" w:color="414142"/>
              <w:bottom w:val="outset" w:sz="6" w:space="0" w:color="414142"/>
              <w:right w:val="outset" w:sz="6" w:space="0" w:color="414142"/>
            </w:tcBorders>
          </w:tcPr>
          <w:p w14:paraId="6CE1610F" w14:textId="256457BF"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1.1;</w:t>
            </w:r>
          </w:p>
        </w:tc>
      </w:tr>
      <w:tr w:rsidR="00597461" w:rsidRPr="00473F4E" w14:paraId="2C548340" w14:textId="77777777" w:rsidTr="0058663B">
        <w:tc>
          <w:tcPr>
            <w:tcW w:w="404" w:type="pct"/>
            <w:tcBorders>
              <w:top w:val="outset" w:sz="6" w:space="0" w:color="414142"/>
              <w:left w:val="outset" w:sz="6" w:space="0" w:color="414142"/>
              <w:bottom w:val="outset" w:sz="6" w:space="0" w:color="414142"/>
              <w:right w:val="outset" w:sz="6" w:space="0" w:color="414142"/>
            </w:tcBorders>
          </w:tcPr>
          <w:p w14:paraId="5379029E" w14:textId="0ADF7A4B" w:rsidR="00597461" w:rsidRPr="00473F4E" w:rsidRDefault="00597461" w:rsidP="00597461">
            <w:pPr>
              <w:ind w:firstLine="0"/>
              <w:jc w:val="right"/>
              <w:rPr>
                <w:rFonts w:eastAsia="Times New Roman" w:cs="Times New Roman"/>
                <w:i/>
                <w:iCs/>
                <w:sz w:val="22"/>
                <w:lang w:eastAsia="lv-LV"/>
              </w:rPr>
            </w:pPr>
            <w:r w:rsidRPr="00473F4E">
              <w:rPr>
                <w:rFonts w:eastAsia="Times New Roman" w:cs="Times New Roman"/>
                <w:i/>
                <w:iCs/>
                <w:sz w:val="22"/>
                <w:lang w:eastAsia="lv-LV"/>
              </w:rPr>
              <w:t>1.10.</w:t>
            </w:r>
          </w:p>
        </w:tc>
        <w:tc>
          <w:tcPr>
            <w:tcW w:w="1945" w:type="pct"/>
            <w:tcBorders>
              <w:top w:val="outset" w:sz="6" w:space="0" w:color="414142"/>
              <w:left w:val="outset" w:sz="6" w:space="0" w:color="414142"/>
              <w:bottom w:val="outset" w:sz="6" w:space="0" w:color="414142"/>
              <w:right w:val="outset" w:sz="6" w:space="0" w:color="414142"/>
            </w:tcBorders>
          </w:tcPr>
          <w:p w14:paraId="64664A3A" w14:textId="1737D5A7" w:rsidR="00597461" w:rsidRPr="00473F4E" w:rsidRDefault="00597461" w:rsidP="00597461">
            <w:pPr>
              <w:ind w:firstLine="0"/>
              <w:rPr>
                <w:rFonts w:cs="Times New Roman"/>
                <w:i/>
                <w:iCs/>
                <w:sz w:val="22"/>
              </w:rPr>
            </w:pPr>
            <w:r w:rsidRPr="00473F4E">
              <w:rPr>
                <w:rFonts w:cs="Times New Roman"/>
                <w:i/>
                <w:iCs/>
                <w:sz w:val="22"/>
              </w:rPr>
              <w:t>Pašvaldības izstrādā tām piederošā dzīvojamā fonda uzturēšanas un izmantošanas stratēģiju, kas ietver (1) dzīvojamā fonda inventarizāciju, (2) kārtību, kādā aprēķināmi un sedzami obligātie ieguldījumi pašvaldības palīdzībai paredzētajos mājokļos, lai nodrošinātu to kvalitatīvu uzturēšanu un (3) kārtību, kādā nosakāma un no pašvaldības līdzekļiem sedzama izmaksu starpība starp nepieciešamajām mājokļa izmaksām un īres maksu, kas tiek iekasēta no īrnieka</w:t>
            </w:r>
          </w:p>
        </w:tc>
        <w:tc>
          <w:tcPr>
            <w:tcW w:w="602" w:type="pct"/>
            <w:tcBorders>
              <w:top w:val="outset" w:sz="6" w:space="0" w:color="414142"/>
              <w:left w:val="outset" w:sz="6" w:space="0" w:color="414142"/>
              <w:bottom w:val="outset" w:sz="6" w:space="0" w:color="414142"/>
              <w:right w:val="outset" w:sz="6" w:space="0" w:color="414142"/>
            </w:tcBorders>
          </w:tcPr>
          <w:p w14:paraId="433A8350" w14:textId="438BABCD"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2027</w:t>
            </w:r>
          </w:p>
        </w:tc>
        <w:tc>
          <w:tcPr>
            <w:tcW w:w="651" w:type="pct"/>
            <w:tcBorders>
              <w:top w:val="outset" w:sz="6" w:space="0" w:color="414142"/>
              <w:left w:val="outset" w:sz="6" w:space="0" w:color="414142"/>
              <w:bottom w:val="outset" w:sz="6" w:space="0" w:color="414142"/>
              <w:right w:val="outset" w:sz="6" w:space="0" w:color="414142"/>
            </w:tcBorders>
          </w:tcPr>
          <w:p w14:paraId="36CC71A6" w14:textId="753F412A"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5C30C21F" w14:textId="0BA26E61"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Pašvaldības</w:t>
            </w:r>
          </w:p>
        </w:tc>
        <w:tc>
          <w:tcPr>
            <w:tcW w:w="741" w:type="pct"/>
            <w:tcBorders>
              <w:top w:val="outset" w:sz="6" w:space="0" w:color="414142"/>
              <w:left w:val="outset" w:sz="6" w:space="0" w:color="414142"/>
              <w:bottom w:val="outset" w:sz="6" w:space="0" w:color="414142"/>
              <w:right w:val="outset" w:sz="6" w:space="0" w:color="414142"/>
            </w:tcBorders>
          </w:tcPr>
          <w:p w14:paraId="559410C7" w14:textId="21C9E497" w:rsidR="00597461" w:rsidRPr="00473F4E" w:rsidRDefault="00597461" w:rsidP="00597461">
            <w:pPr>
              <w:ind w:firstLine="0"/>
              <w:rPr>
                <w:rFonts w:eastAsia="Times New Roman" w:cs="Times New Roman"/>
                <w:szCs w:val="24"/>
                <w:lang w:eastAsia="lv-LV"/>
              </w:rPr>
            </w:pPr>
            <w:r w:rsidRPr="00473F4E">
              <w:rPr>
                <w:rFonts w:eastAsia="Times New Roman" w:cs="Times New Roman"/>
                <w:szCs w:val="24"/>
                <w:lang w:eastAsia="lv-LV"/>
              </w:rPr>
              <w:t>1.1; 2.1;</w:t>
            </w:r>
          </w:p>
        </w:tc>
      </w:tr>
    </w:tbl>
    <w:p w14:paraId="38141B76" w14:textId="77777777" w:rsidR="00AA0830" w:rsidRPr="00473F4E" w:rsidRDefault="00AA0830" w:rsidP="00DD392B">
      <w:pPr>
        <w:ind w:firstLine="0"/>
        <w:rPr>
          <w:rFonts w:cs="Times New Roman"/>
          <w:szCs w:val="24"/>
        </w:rPr>
      </w:pPr>
    </w:p>
    <w:p w14:paraId="357F7FE1" w14:textId="221D7197" w:rsidR="00F2501B" w:rsidRPr="00473F4E" w:rsidRDefault="00F2501B" w:rsidP="00DD392B">
      <w:pPr>
        <w:ind w:firstLine="0"/>
        <w:rPr>
          <w:rFonts w:cs="Times New Roman"/>
          <w:szCs w:val="24"/>
        </w:rPr>
      </w:pPr>
    </w:p>
    <w:p w14:paraId="5E9B7BEE" w14:textId="0DEE3DA5" w:rsidR="004319C3" w:rsidRPr="00473F4E" w:rsidRDefault="004319C3" w:rsidP="00DD392B">
      <w:pPr>
        <w:ind w:firstLine="0"/>
        <w:rPr>
          <w:rFonts w:cs="Times New Roman"/>
          <w:szCs w:val="24"/>
        </w:rPr>
      </w:pPr>
    </w:p>
    <w:p w14:paraId="07BF90CD" w14:textId="5B22C23E" w:rsidR="004319C3" w:rsidRPr="00473F4E" w:rsidRDefault="004319C3" w:rsidP="00DD392B">
      <w:pPr>
        <w:ind w:firstLine="0"/>
        <w:rPr>
          <w:rFonts w:cs="Times New Roman"/>
          <w:szCs w:val="24"/>
        </w:rPr>
      </w:pPr>
    </w:p>
    <w:p w14:paraId="5F82A016" w14:textId="3144447C" w:rsidR="004319C3" w:rsidRPr="00473F4E" w:rsidRDefault="004319C3" w:rsidP="00DD392B">
      <w:pPr>
        <w:ind w:firstLine="0"/>
        <w:rPr>
          <w:rFonts w:cs="Times New Roman"/>
          <w:szCs w:val="24"/>
        </w:rPr>
      </w:pPr>
    </w:p>
    <w:p w14:paraId="23041061" w14:textId="71FF375A" w:rsidR="004319C3" w:rsidRPr="00473F4E" w:rsidRDefault="004319C3" w:rsidP="00DD392B">
      <w:pPr>
        <w:ind w:firstLine="0"/>
        <w:rPr>
          <w:rFonts w:cs="Times New Roman"/>
          <w:szCs w:val="24"/>
        </w:rPr>
      </w:pPr>
    </w:p>
    <w:p w14:paraId="66FB7CEA" w14:textId="22DA1476" w:rsidR="00286893" w:rsidRPr="00473F4E" w:rsidRDefault="00286893" w:rsidP="00DD392B">
      <w:pPr>
        <w:ind w:firstLine="0"/>
        <w:rPr>
          <w:rFonts w:cs="Times New Roman"/>
          <w:szCs w:val="24"/>
        </w:rPr>
      </w:pPr>
    </w:p>
    <w:p w14:paraId="234FB99A" w14:textId="44900E67" w:rsidR="00286893" w:rsidRPr="00473F4E" w:rsidRDefault="00286893" w:rsidP="00DD392B">
      <w:pPr>
        <w:ind w:firstLine="0"/>
        <w:rPr>
          <w:rFonts w:cs="Times New Roman"/>
          <w:szCs w:val="24"/>
        </w:rPr>
      </w:pPr>
    </w:p>
    <w:p w14:paraId="65856DDE" w14:textId="4AD4BF6E" w:rsidR="00286893" w:rsidRPr="00473F4E" w:rsidRDefault="00286893" w:rsidP="00DD392B">
      <w:pPr>
        <w:ind w:firstLine="0"/>
        <w:rPr>
          <w:rFonts w:cs="Times New Roman"/>
          <w:szCs w:val="24"/>
        </w:rPr>
      </w:pPr>
    </w:p>
    <w:p w14:paraId="5EC0BA5F" w14:textId="22BABF6E" w:rsidR="00286893" w:rsidRPr="00473F4E" w:rsidRDefault="00286893" w:rsidP="00DD392B">
      <w:pPr>
        <w:ind w:firstLine="0"/>
        <w:rPr>
          <w:rFonts w:cs="Times New Roman"/>
          <w:szCs w:val="24"/>
        </w:rPr>
      </w:pPr>
    </w:p>
    <w:p w14:paraId="714EAE88" w14:textId="26E86023" w:rsidR="00286893" w:rsidRPr="00473F4E" w:rsidRDefault="00286893" w:rsidP="00DD392B">
      <w:pPr>
        <w:ind w:firstLine="0"/>
        <w:rPr>
          <w:rFonts w:cs="Times New Roman"/>
          <w:szCs w:val="24"/>
        </w:rPr>
      </w:pPr>
    </w:p>
    <w:p w14:paraId="3BBCE200" w14:textId="5836F82F" w:rsidR="0078175B" w:rsidRPr="00473F4E" w:rsidRDefault="0078175B" w:rsidP="00DD392B">
      <w:pPr>
        <w:ind w:firstLine="0"/>
        <w:rPr>
          <w:rFonts w:cs="Times New Roman"/>
          <w:szCs w:val="24"/>
        </w:rPr>
      </w:pPr>
    </w:p>
    <w:p w14:paraId="4FDC0947" w14:textId="475CB957" w:rsidR="0078175B" w:rsidRPr="00473F4E" w:rsidRDefault="0078175B" w:rsidP="00DD392B">
      <w:pPr>
        <w:ind w:firstLine="0"/>
        <w:rPr>
          <w:rFonts w:cs="Times New Roman"/>
          <w:szCs w:val="24"/>
        </w:rPr>
      </w:pPr>
    </w:p>
    <w:p w14:paraId="4B3F228F" w14:textId="501DADA0" w:rsidR="0078175B" w:rsidRPr="00473F4E" w:rsidRDefault="0078175B" w:rsidP="00DD392B">
      <w:pPr>
        <w:ind w:firstLine="0"/>
        <w:rPr>
          <w:rFonts w:cs="Times New Roman"/>
          <w:szCs w:val="24"/>
        </w:rPr>
      </w:pPr>
    </w:p>
    <w:p w14:paraId="1D9ABFA0" w14:textId="77777777" w:rsidR="0078175B" w:rsidRPr="00473F4E" w:rsidRDefault="0078175B" w:rsidP="00DD392B">
      <w:pPr>
        <w:ind w:firstLine="0"/>
        <w:rPr>
          <w:rFonts w:cs="Times New Roman"/>
          <w:szCs w:val="24"/>
        </w:rPr>
      </w:pPr>
    </w:p>
    <w:p w14:paraId="495753E2" w14:textId="77777777" w:rsidR="00286893" w:rsidRPr="00473F4E" w:rsidRDefault="00286893" w:rsidP="00DD392B">
      <w:pPr>
        <w:ind w:firstLine="0"/>
        <w:rPr>
          <w:rFonts w:cs="Times New Roman"/>
          <w:szCs w:val="24"/>
        </w:rPr>
      </w:pPr>
    </w:p>
    <w:p w14:paraId="15DBF19E" w14:textId="12542A8C" w:rsidR="00DD392B" w:rsidRPr="00473F4E" w:rsidRDefault="00DD392B" w:rsidP="00DD392B">
      <w:pPr>
        <w:ind w:firstLine="0"/>
        <w:rPr>
          <w:sz w:val="22"/>
          <w:szCs w:val="18"/>
        </w:rPr>
      </w:pPr>
    </w:p>
    <w:p w14:paraId="41F0E7A5" w14:textId="6050D558" w:rsidR="00D1423D" w:rsidRPr="00473F4E" w:rsidRDefault="00D1423D" w:rsidP="00DD392B">
      <w:pPr>
        <w:ind w:firstLine="0"/>
        <w:rPr>
          <w:sz w:val="22"/>
          <w:szCs w:val="18"/>
        </w:rPr>
      </w:pPr>
    </w:p>
    <w:p w14:paraId="18157261" w14:textId="09D1ABD0" w:rsidR="00597461" w:rsidRPr="00473F4E" w:rsidRDefault="00597461" w:rsidP="00DD392B">
      <w:pPr>
        <w:ind w:firstLine="0"/>
        <w:rPr>
          <w:sz w:val="22"/>
          <w:szCs w:val="18"/>
        </w:rPr>
      </w:pPr>
    </w:p>
    <w:p w14:paraId="4BB9035C" w14:textId="77777777" w:rsidR="00597461" w:rsidRPr="00473F4E" w:rsidRDefault="00597461" w:rsidP="00DD392B">
      <w:pPr>
        <w:ind w:firstLine="0"/>
        <w:rPr>
          <w:sz w:val="22"/>
          <w:szCs w:val="18"/>
        </w:rPr>
      </w:pPr>
    </w:p>
    <w:tbl>
      <w:tblPr>
        <w:tblW w:w="530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95"/>
        <w:gridCol w:w="5753"/>
        <w:gridCol w:w="1781"/>
        <w:gridCol w:w="1926"/>
        <w:gridCol w:w="1943"/>
        <w:gridCol w:w="2192"/>
      </w:tblGrid>
      <w:tr w:rsidR="00E45230" w:rsidRPr="00473F4E" w14:paraId="7B7A9177" w14:textId="77777777" w:rsidTr="008219E5">
        <w:tc>
          <w:tcPr>
            <w:tcW w:w="5000" w:type="pct"/>
            <w:gridSpan w:val="6"/>
            <w:tcBorders>
              <w:top w:val="outset" w:sz="6" w:space="0" w:color="414142"/>
              <w:left w:val="outset" w:sz="6" w:space="0" w:color="414142"/>
              <w:bottom w:val="outset" w:sz="6" w:space="0" w:color="414142"/>
              <w:right w:val="outset" w:sz="6" w:space="0" w:color="414142"/>
            </w:tcBorders>
            <w:shd w:val="clear" w:color="auto" w:fill="06829A"/>
            <w:hideMark/>
          </w:tcPr>
          <w:p w14:paraId="52E021B9" w14:textId="2E9EC2F7" w:rsidR="00E45230" w:rsidRPr="00473F4E" w:rsidRDefault="00597461" w:rsidP="00DD392B">
            <w:pPr>
              <w:ind w:firstLine="0"/>
              <w:rPr>
                <w:rFonts w:eastAsia="Times New Roman" w:cs="Times New Roman"/>
                <w:b/>
                <w:bCs/>
                <w:color w:val="FFFFFF" w:themeColor="background1"/>
                <w:szCs w:val="24"/>
                <w:lang w:eastAsia="lv-LV"/>
              </w:rPr>
            </w:pPr>
            <w:r w:rsidRPr="00473F4E">
              <w:rPr>
                <w:rFonts w:eastAsia="Times New Roman" w:cs="Times New Roman"/>
                <w:b/>
                <w:bCs/>
                <w:color w:val="FFFFFF" w:themeColor="background1"/>
                <w:szCs w:val="24"/>
                <w:lang w:eastAsia="lv-LV"/>
              </w:rPr>
              <w:lastRenderedPageBreak/>
              <w:t>2</w:t>
            </w:r>
            <w:r w:rsidR="00E45230" w:rsidRPr="00473F4E">
              <w:rPr>
                <w:rFonts w:eastAsia="Times New Roman" w:cs="Times New Roman"/>
                <w:b/>
                <w:bCs/>
                <w:color w:val="FFFFFF" w:themeColor="background1"/>
                <w:szCs w:val="24"/>
                <w:lang w:eastAsia="lv-LV"/>
              </w:rPr>
              <w:t xml:space="preserve">. </w:t>
            </w:r>
            <w:r w:rsidR="00E45230" w:rsidRPr="00473F4E">
              <w:rPr>
                <w:rFonts w:eastAsia="Times New Roman" w:cs="Times New Roman"/>
                <w:b/>
                <w:bCs/>
                <w:color w:val="FFFFFF" w:themeColor="background1"/>
                <w:szCs w:val="24"/>
                <w:shd w:val="clear" w:color="auto" w:fill="06829A"/>
                <w:lang w:eastAsia="lv-LV"/>
              </w:rPr>
              <w:t xml:space="preserve">Rīcības virziens: </w:t>
            </w:r>
            <w:r w:rsidR="00BC0A31" w:rsidRPr="00473F4E">
              <w:rPr>
                <w:rFonts w:eastAsia="Times New Roman" w:cs="Times New Roman"/>
                <w:color w:val="FFFFFF" w:themeColor="background1"/>
                <w:szCs w:val="24"/>
                <w:shd w:val="clear" w:color="auto" w:fill="06829A"/>
                <w:lang w:eastAsia="lv-LV"/>
              </w:rPr>
              <w:t>Atbalsts mājsaimniecībām ar vidējiem ienākumiem</w:t>
            </w:r>
          </w:p>
        </w:tc>
      </w:tr>
      <w:tr w:rsidR="00E45230" w:rsidRPr="00473F4E" w14:paraId="1A01CAD7" w14:textId="77777777" w:rsidTr="008219E5">
        <w:tc>
          <w:tcPr>
            <w:tcW w:w="404" w:type="pct"/>
            <w:tcBorders>
              <w:top w:val="outset" w:sz="6" w:space="0" w:color="414142"/>
              <w:left w:val="outset" w:sz="6" w:space="0" w:color="414142"/>
              <w:bottom w:val="outset" w:sz="6" w:space="0" w:color="414142"/>
              <w:right w:val="outset" w:sz="6" w:space="0" w:color="414142"/>
            </w:tcBorders>
            <w:vAlign w:val="center"/>
            <w:hideMark/>
          </w:tcPr>
          <w:p w14:paraId="282B8B93" w14:textId="77777777" w:rsidR="00E45230" w:rsidRPr="00473F4E" w:rsidRDefault="00E45230" w:rsidP="00DD392B">
            <w:pPr>
              <w:ind w:firstLine="0"/>
              <w:rPr>
                <w:rFonts w:eastAsia="Times New Roman" w:cs="Times New Roman"/>
                <w:b/>
                <w:bCs/>
                <w:szCs w:val="24"/>
                <w:lang w:eastAsia="lv-LV"/>
              </w:rPr>
            </w:pPr>
            <w:r w:rsidRPr="00473F4E">
              <w:rPr>
                <w:rFonts w:eastAsia="Times New Roman" w:cs="Times New Roman"/>
                <w:b/>
                <w:bCs/>
                <w:szCs w:val="24"/>
                <w:lang w:eastAsia="lv-LV"/>
              </w:rPr>
              <w:t>Nr. P. K.</w:t>
            </w:r>
          </w:p>
        </w:tc>
        <w:tc>
          <w:tcPr>
            <w:tcW w:w="1945" w:type="pct"/>
            <w:tcBorders>
              <w:top w:val="outset" w:sz="6" w:space="0" w:color="414142"/>
              <w:left w:val="outset" w:sz="6" w:space="0" w:color="414142"/>
              <w:bottom w:val="outset" w:sz="6" w:space="0" w:color="414142"/>
              <w:right w:val="outset" w:sz="6" w:space="0" w:color="414142"/>
            </w:tcBorders>
            <w:vAlign w:val="center"/>
            <w:hideMark/>
          </w:tcPr>
          <w:p w14:paraId="29965E4C" w14:textId="77777777" w:rsidR="00E45230" w:rsidRPr="00473F4E" w:rsidRDefault="00E45230" w:rsidP="00DD392B">
            <w:pPr>
              <w:ind w:firstLine="0"/>
              <w:rPr>
                <w:rFonts w:eastAsia="Times New Roman" w:cs="Times New Roman"/>
                <w:b/>
                <w:bCs/>
                <w:szCs w:val="24"/>
                <w:lang w:eastAsia="lv-LV"/>
              </w:rPr>
            </w:pPr>
            <w:r w:rsidRPr="00473F4E">
              <w:rPr>
                <w:rFonts w:eastAsia="Times New Roman" w:cs="Times New Roman"/>
                <w:b/>
                <w:bCs/>
                <w:szCs w:val="24"/>
                <w:lang w:eastAsia="lv-LV"/>
              </w:rPr>
              <w:t>Uzdevums</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08AC3F90" w14:textId="77777777" w:rsidR="00E45230" w:rsidRPr="00473F4E" w:rsidRDefault="00E45230" w:rsidP="00DD392B">
            <w:pPr>
              <w:ind w:firstLine="0"/>
              <w:rPr>
                <w:rFonts w:eastAsia="Times New Roman" w:cs="Times New Roman"/>
                <w:b/>
                <w:bCs/>
                <w:szCs w:val="24"/>
                <w:lang w:eastAsia="lv-LV"/>
              </w:rPr>
            </w:pPr>
            <w:r w:rsidRPr="00473F4E">
              <w:rPr>
                <w:rFonts w:eastAsia="Times New Roman" w:cs="Times New Roman"/>
                <w:b/>
                <w:bCs/>
                <w:szCs w:val="24"/>
                <w:lang w:eastAsia="lv-LV"/>
              </w:rPr>
              <w:t>Izpildes termiņš</w:t>
            </w:r>
            <w:r w:rsidRPr="00473F4E">
              <w:rPr>
                <w:rFonts w:eastAsia="Times New Roman" w:cs="Times New Roman"/>
                <w:b/>
                <w:bCs/>
                <w:szCs w:val="24"/>
                <w:lang w:eastAsia="lv-LV"/>
              </w:rPr>
              <w:br/>
              <w:t>(gads)</w:t>
            </w:r>
          </w:p>
        </w:tc>
        <w:tc>
          <w:tcPr>
            <w:tcW w:w="651" w:type="pct"/>
            <w:tcBorders>
              <w:top w:val="outset" w:sz="6" w:space="0" w:color="414142"/>
              <w:left w:val="outset" w:sz="6" w:space="0" w:color="414142"/>
              <w:bottom w:val="outset" w:sz="6" w:space="0" w:color="414142"/>
              <w:right w:val="outset" w:sz="6" w:space="0" w:color="414142"/>
            </w:tcBorders>
            <w:vAlign w:val="center"/>
            <w:hideMark/>
          </w:tcPr>
          <w:p w14:paraId="530F2265" w14:textId="77777777" w:rsidR="00E45230" w:rsidRPr="00473F4E" w:rsidRDefault="00E45230" w:rsidP="00DD392B">
            <w:pPr>
              <w:ind w:firstLine="0"/>
              <w:rPr>
                <w:rFonts w:eastAsia="Times New Roman" w:cs="Times New Roman"/>
                <w:b/>
                <w:bCs/>
                <w:szCs w:val="24"/>
                <w:lang w:eastAsia="lv-LV"/>
              </w:rPr>
            </w:pPr>
            <w:r w:rsidRPr="00473F4E">
              <w:rPr>
                <w:rFonts w:eastAsia="Times New Roman" w:cs="Times New Roman"/>
                <w:b/>
                <w:bCs/>
                <w:szCs w:val="24"/>
                <w:lang w:eastAsia="lv-LV"/>
              </w:rPr>
              <w:t>Atbildīgā institūcija</w:t>
            </w:r>
          </w:p>
        </w:tc>
        <w:tc>
          <w:tcPr>
            <w:tcW w:w="657" w:type="pct"/>
            <w:tcBorders>
              <w:top w:val="outset" w:sz="6" w:space="0" w:color="414142"/>
              <w:left w:val="outset" w:sz="6" w:space="0" w:color="414142"/>
              <w:bottom w:val="outset" w:sz="6" w:space="0" w:color="414142"/>
              <w:right w:val="outset" w:sz="6" w:space="0" w:color="414142"/>
            </w:tcBorders>
            <w:vAlign w:val="center"/>
            <w:hideMark/>
          </w:tcPr>
          <w:p w14:paraId="06A7678B" w14:textId="77777777" w:rsidR="00E45230" w:rsidRPr="00473F4E" w:rsidRDefault="00E45230" w:rsidP="00DD392B">
            <w:pPr>
              <w:ind w:firstLine="0"/>
              <w:rPr>
                <w:rFonts w:eastAsia="Times New Roman" w:cs="Times New Roman"/>
                <w:b/>
                <w:bCs/>
                <w:szCs w:val="24"/>
                <w:lang w:eastAsia="lv-LV"/>
              </w:rPr>
            </w:pPr>
            <w:r w:rsidRPr="00473F4E">
              <w:rPr>
                <w:rFonts w:eastAsia="Times New Roman" w:cs="Times New Roman"/>
                <w:b/>
                <w:bCs/>
                <w:szCs w:val="24"/>
                <w:lang w:eastAsia="lv-LV"/>
              </w:rPr>
              <w:t>Līdzatbildīgās institūcijas</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5F3BF3B8" w14:textId="77777777" w:rsidR="00E45230" w:rsidRPr="00473F4E" w:rsidRDefault="00E45230" w:rsidP="00DD392B">
            <w:pPr>
              <w:ind w:firstLine="0"/>
              <w:rPr>
                <w:rFonts w:eastAsia="Times New Roman" w:cs="Times New Roman"/>
                <w:b/>
                <w:bCs/>
                <w:szCs w:val="24"/>
                <w:lang w:eastAsia="lv-LV"/>
              </w:rPr>
            </w:pPr>
            <w:r w:rsidRPr="00473F4E">
              <w:rPr>
                <w:rFonts w:eastAsia="Times New Roman" w:cs="Times New Roman"/>
                <w:b/>
                <w:bCs/>
                <w:szCs w:val="24"/>
                <w:lang w:eastAsia="lv-LV"/>
              </w:rPr>
              <w:t>Sasaiste ar politikas rezultātu un rezultatīvo rādītāju</w:t>
            </w:r>
          </w:p>
        </w:tc>
      </w:tr>
      <w:tr w:rsidR="00D2222A" w:rsidRPr="00473F4E" w14:paraId="6D730E85" w14:textId="77777777" w:rsidTr="008219E5">
        <w:tc>
          <w:tcPr>
            <w:tcW w:w="404" w:type="pct"/>
            <w:tcBorders>
              <w:top w:val="outset" w:sz="6" w:space="0" w:color="414142"/>
              <w:left w:val="outset" w:sz="6" w:space="0" w:color="414142"/>
              <w:bottom w:val="outset" w:sz="6" w:space="0" w:color="414142"/>
              <w:right w:val="outset" w:sz="6" w:space="0" w:color="414142"/>
            </w:tcBorders>
          </w:tcPr>
          <w:p w14:paraId="49B0CD16" w14:textId="3148E6EC" w:rsidR="00D2222A" w:rsidRPr="00473F4E" w:rsidRDefault="00597461" w:rsidP="00DD392B">
            <w:pPr>
              <w:ind w:firstLine="0"/>
              <w:jc w:val="right"/>
              <w:rPr>
                <w:rFonts w:eastAsia="Times New Roman" w:cs="Times New Roman"/>
                <w:i/>
                <w:iCs/>
                <w:sz w:val="22"/>
                <w:lang w:eastAsia="lv-LV"/>
              </w:rPr>
            </w:pPr>
            <w:r w:rsidRPr="00473F4E">
              <w:rPr>
                <w:rFonts w:eastAsia="Times New Roman" w:cs="Times New Roman"/>
                <w:i/>
                <w:iCs/>
                <w:sz w:val="22"/>
                <w:lang w:eastAsia="lv-LV"/>
              </w:rPr>
              <w:t>2</w:t>
            </w:r>
            <w:r w:rsidR="00DC1E9F" w:rsidRPr="00473F4E">
              <w:rPr>
                <w:rFonts w:eastAsia="Times New Roman" w:cs="Times New Roman"/>
                <w:i/>
                <w:iCs/>
                <w:sz w:val="22"/>
                <w:lang w:eastAsia="lv-LV"/>
              </w:rPr>
              <w:t>.1.</w:t>
            </w:r>
          </w:p>
        </w:tc>
        <w:tc>
          <w:tcPr>
            <w:tcW w:w="1945" w:type="pct"/>
            <w:tcBorders>
              <w:top w:val="outset" w:sz="6" w:space="0" w:color="414142"/>
              <w:left w:val="outset" w:sz="6" w:space="0" w:color="414142"/>
              <w:bottom w:val="outset" w:sz="6" w:space="0" w:color="414142"/>
              <w:right w:val="outset" w:sz="6" w:space="0" w:color="414142"/>
            </w:tcBorders>
          </w:tcPr>
          <w:p w14:paraId="1EB8A7FA" w14:textId="3D3F44D9" w:rsidR="00D2222A" w:rsidRPr="00473F4E" w:rsidRDefault="00D2222A" w:rsidP="00DD392B">
            <w:pPr>
              <w:ind w:firstLine="0"/>
              <w:rPr>
                <w:rFonts w:cs="Times New Roman"/>
                <w:i/>
                <w:iCs/>
                <w:sz w:val="22"/>
              </w:rPr>
            </w:pPr>
            <w:r w:rsidRPr="00473F4E">
              <w:rPr>
                <w:rFonts w:cs="Times New Roman"/>
                <w:i/>
                <w:iCs/>
                <w:sz w:val="22"/>
              </w:rPr>
              <w:t>Nodrošināt finansējuma pieejamību zemu izmaksu īres mājokļu būvniecībai ierobežotam mājsaimniecību lokam</w:t>
            </w:r>
          </w:p>
        </w:tc>
        <w:tc>
          <w:tcPr>
            <w:tcW w:w="602" w:type="pct"/>
            <w:tcBorders>
              <w:top w:val="outset" w:sz="6" w:space="0" w:color="414142"/>
              <w:left w:val="outset" w:sz="6" w:space="0" w:color="414142"/>
              <w:bottom w:val="outset" w:sz="6" w:space="0" w:color="414142"/>
              <w:right w:val="outset" w:sz="6" w:space="0" w:color="414142"/>
            </w:tcBorders>
          </w:tcPr>
          <w:p w14:paraId="2D10D346" w14:textId="06574AB4" w:rsidR="00D2222A" w:rsidRPr="00473F4E" w:rsidRDefault="009E29D8" w:rsidP="00DD392B">
            <w:pPr>
              <w:ind w:firstLine="0"/>
              <w:rPr>
                <w:rFonts w:eastAsia="Times New Roman" w:cs="Times New Roman"/>
                <w:szCs w:val="24"/>
                <w:lang w:eastAsia="lv-LV"/>
              </w:rPr>
            </w:pPr>
            <w:r w:rsidRPr="00473F4E">
              <w:rPr>
                <w:rFonts w:eastAsia="Times New Roman" w:cs="Times New Roman"/>
                <w:szCs w:val="24"/>
                <w:lang w:eastAsia="lv-LV"/>
              </w:rPr>
              <w:t>2022</w:t>
            </w:r>
          </w:p>
        </w:tc>
        <w:tc>
          <w:tcPr>
            <w:tcW w:w="651" w:type="pct"/>
            <w:tcBorders>
              <w:top w:val="outset" w:sz="6" w:space="0" w:color="414142"/>
              <w:left w:val="outset" w:sz="6" w:space="0" w:color="414142"/>
              <w:bottom w:val="outset" w:sz="6" w:space="0" w:color="414142"/>
              <w:right w:val="outset" w:sz="6" w:space="0" w:color="414142"/>
            </w:tcBorders>
          </w:tcPr>
          <w:p w14:paraId="7985F9C5" w14:textId="004BD480" w:rsidR="00D2222A" w:rsidRPr="00473F4E" w:rsidRDefault="00646328" w:rsidP="00DD392B">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23CBF680" w14:textId="15EC8AF3" w:rsidR="00D2222A" w:rsidRPr="00473F4E" w:rsidRDefault="00646328" w:rsidP="00DD392B">
            <w:pPr>
              <w:ind w:firstLine="0"/>
              <w:rPr>
                <w:rFonts w:eastAsia="Times New Roman" w:cs="Times New Roman"/>
                <w:szCs w:val="24"/>
                <w:lang w:eastAsia="lv-LV"/>
              </w:rPr>
            </w:pPr>
            <w:r w:rsidRPr="00473F4E">
              <w:rPr>
                <w:rFonts w:eastAsia="Times New Roman" w:cs="Times New Roman"/>
                <w:szCs w:val="24"/>
                <w:lang w:eastAsia="lv-LV"/>
              </w:rPr>
              <w:t>ALTUM</w:t>
            </w:r>
          </w:p>
        </w:tc>
        <w:tc>
          <w:tcPr>
            <w:tcW w:w="741" w:type="pct"/>
            <w:tcBorders>
              <w:top w:val="outset" w:sz="6" w:space="0" w:color="414142"/>
              <w:left w:val="outset" w:sz="6" w:space="0" w:color="414142"/>
              <w:bottom w:val="outset" w:sz="6" w:space="0" w:color="414142"/>
              <w:right w:val="outset" w:sz="6" w:space="0" w:color="414142"/>
            </w:tcBorders>
          </w:tcPr>
          <w:p w14:paraId="62BC50C2" w14:textId="69ACC683" w:rsidR="00D2222A" w:rsidRPr="00473F4E" w:rsidRDefault="006903AC" w:rsidP="00DD392B">
            <w:pPr>
              <w:ind w:firstLine="0"/>
              <w:rPr>
                <w:rFonts w:eastAsia="Times New Roman" w:cs="Times New Roman"/>
                <w:szCs w:val="24"/>
                <w:lang w:eastAsia="lv-LV"/>
              </w:rPr>
            </w:pPr>
            <w:r w:rsidRPr="00473F4E">
              <w:rPr>
                <w:rFonts w:eastAsia="Times New Roman" w:cs="Times New Roman"/>
                <w:szCs w:val="24"/>
                <w:lang w:eastAsia="lv-LV"/>
              </w:rPr>
              <w:t>3.1; 3.2;</w:t>
            </w:r>
          </w:p>
        </w:tc>
      </w:tr>
      <w:tr w:rsidR="00D2222A" w:rsidRPr="00473F4E" w14:paraId="1579B510" w14:textId="77777777" w:rsidTr="008219E5">
        <w:tc>
          <w:tcPr>
            <w:tcW w:w="404" w:type="pct"/>
            <w:tcBorders>
              <w:top w:val="outset" w:sz="6" w:space="0" w:color="414142"/>
              <w:left w:val="outset" w:sz="6" w:space="0" w:color="414142"/>
              <w:bottom w:val="outset" w:sz="6" w:space="0" w:color="414142"/>
              <w:right w:val="outset" w:sz="6" w:space="0" w:color="414142"/>
            </w:tcBorders>
          </w:tcPr>
          <w:p w14:paraId="3311EF4D" w14:textId="40741A3D" w:rsidR="00D2222A" w:rsidRPr="00473F4E" w:rsidRDefault="00597461" w:rsidP="00DD392B">
            <w:pPr>
              <w:ind w:left="360" w:firstLine="0"/>
              <w:jc w:val="right"/>
              <w:rPr>
                <w:rFonts w:eastAsia="Times New Roman" w:cs="Times New Roman"/>
                <w:i/>
                <w:iCs/>
                <w:sz w:val="22"/>
                <w:lang w:eastAsia="lv-LV"/>
              </w:rPr>
            </w:pPr>
            <w:r w:rsidRPr="00473F4E">
              <w:rPr>
                <w:rFonts w:eastAsia="Times New Roman" w:cs="Times New Roman"/>
                <w:i/>
                <w:iCs/>
                <w:sz w:val="22"/>
                <w:lang w:eastAsia="lv-LV"/>
              </w:rPr>
              <w:t>2</w:t>
            </w:r>
            <w:r w:rsidR="00DC1E9F" w:rsidRPr="00473F4E">
              <w:rPr>
                <w:rFonts w:eastAsia="Times New Roman" w:cs="Times New Roman"/>
                <w:i/>
                <w:iCs/>
                <w:sz w:val="22"/>
                <w:lang w:eastAsia="lv-LV"/>
              </w:rPr>
              <w:t>.</w:t>
            </w:r>
            <w:r w:rsidR="00082739" w:rsidRPr="00473F4E">
              <w:rPr>
                <w:rFonts w:eastAsia="Times New Roman" w:cs="Times New Roman"/>
                <w:i/>
                <w:iCs/>
                <w:sz w:val="22"/>
                <w:lang w:eastAsia="lv-LV"/>
              </w:rPr>
              <w:t>2</w:t>
            </w:r>
            <w:r w:rsidR="00DC1E9F" w:rsidRPr="00473F4E">
              <w:rPr>
                <w:rFonts w:eastAsia="Times New Roman" w:cs="Times New Roman"/>
                <w:i/>
                <w:iCs/>
                <w:sz w:val="22"/>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521624D4" w14:textId="54C8B013" w:rsidR="00D2222A" w:rsidRPr="00473F4E" w:rsidRDefault="00D2222A" w:rsidP="00DD392B">
            <w:pPr>
              <w:ind w:firstLine="0"/>
              <w:rPr>
                <w:rFonts w:cs="Times New Roman"/>
                <w:i/>
                <w:iCs/>
                <w:sz w:val="22"/>
              </w:rPr>
            </w:pPr>
            <w:r w:rsidRPr="00473F4E">
              <w:rPr>
                <w:rFonts w:cs="Times New Roman"/>
                <w:i/>
                <w:iCs/>
                <w:sz w:val="22"/>
              </w:rPr>
              <w:t>Izveidot mājokļu pieejamības fondu, kas nodrošinātu mājokļu pieejamības pasākumos ieguldītā finansējuma atkārtotu ieguldīšanu turpmākos mājokļu pieejamības pasākumos, veicinot šādu pasākumu finansēšanu ilgtermiņā</w:t>
            </w:r>
          </w:p>
        </w:tc>
        <w:tc>
          <w:tcPr>
            <w:tcW w:w="602" w:type="pct"/>
            <w:tcBorders>
              <w:top w:val="outset" w:sz="6" w:space="0" w:color="414142"/>
              <w:left w:val="outset" w:sz="6" w:space="0" w:color="414142"/>
              <w:bottom w:val="outset" w:sz="6" w:space="0" w:color="414142"/>
              <w:right w:val="outset" w:sz="6" w:space="0" w:color="414142"/>
            </w:tcBorders>
          </w:tcPr>
          <w:p w14:paraId="368FC5C6" w14:textId="4C4656D5" w:rsidR="00D2222A" w:rsidRPr="00473F4E" w:rsidRDefault="003613E0" w:rsidP="00DD392B">
            <w:pPr>
              <w:ind w:firstLine="0"/>
              <w:rPr>
                <w:rFonts w:eastAsia="Times New Roman" w:cs="Times New Roman"/>
                <w:szCs w:val="24"/>
                <w:lang w:eastAsia="lv-LV"/>
              </w:rPr>
            </w:pPr>
            <w:r w:rsidRPr="00473F4E">
              <w:rPr>
                <w:rFonts w:eastAsia="Times New Roman" w:cs="Times New Roman"/>
                <w:szCs w:val="24"/>
                <w:lang w:eastAsia="lv-LV"/>
              </w:rPr>
              <w:t>2022</w:t>
            </w:r>
          </w:p>
        </w:tc>
        <w:tc>
          <w:tcPr>
            <w:tcW w:w="651" w:type="pct"/>
            <w:tcBorders>
              <w:top w:val="outset" w:sz="6" w:space="0" w:color="414142"/>
              <w:left w:val="outset" w:sz="6" w:space="0" w:color="414142"/>
              <w:bottom w:val="outset" w:sz="6" w:space="0" w:color="414142"/>
              <w:right w:val="outset" w:sz="6" w:space="0" w:color="414142"/>
            </w:tcBorders>
          </w:tcPr>
          <w:p w14:paraId="44A31C8A" w14:textId="6ECE21ED" w:rsidR="00D2222A" w:rsidRPr="00473F4E" w:rsidRDefault="00646328" w:rsidP="00DD392B">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408AAB48" w14:textId="1A3209AA" w:rsidR="00D2222A" w:rsidRPr="00473F4E" w:rsidRDefault="00646328" w:rsidP="00DD392B">
            <w:pPr>
              <w:ind w:firstLine="0"/>
              <w:rPr>
                <w:rFonts w:eastAsia="Times New Roman" w:cs="Times New Roman"/>
                <w:szCs w:val="24"/>
                <w:lang w:eastAsia="lv-LV"/>
              </w:rPr>
            </w:pPr>
            <w:r w:rsidRPr="00473F4E">
              <w:rPr>
                <w:rFonts w:eastAsia="Times New Roman" w:cs="Times New Roman"/>
                <w:szCs w:val="24"/>
                <w:lang w:eastAsia="lv-LV"/>
              </w:rPr>
              <w:t>ALTUM</w:t>
            </w:r>
          </w:p>
        </w:tc>
        <w:tc>
          <w:tcPr>
            <w:tcW w:w="741" w:type="pct"/>
            <w:tcBorders>
              <w:top w:val="outset" w:sz="6" w:space="0" w:color="414142"/>
              <w:left w:val="outset" w:sz="6" w:space="0" w:color="414142"/>
              <w:bottom w:val="outset" w:sz="6" w:space="0" w:color="414142"/>
              <w:right w:val="outset" w:sz="6" w:space="0" w:color="414142"/>
            </w:tcBorders>
          </w:tcPr>
          <w:p w14:paraId="22D9B822" w14:textId="733EF3DD" w:rsidR="00D2222A" w:rsidRPr="00473F4E" w:rsidRDefault="006903AC" w:rsidP="00DD392B">
            <w:pPr>
              <w:ind w:firstLine="0"/>
              <w:rPr>
                <w:rFonts w:eastAsia="Times New Roman" w:cs="Times New Roman"/>
                <w:szCs w:val="24"/>
                <w:lang w:eastAsia="lv-LV"/>
              </w:rPr>
            </w:pPr>
            <w:r w:rsidRPr="00473F4E">
              <w:rPr>
                <w:rFonts w:eastAsia="Times New Roman" w:cs="Times New Roman"/>
                <w:szCs w:val="24"/>
                <w:lang w:eastAsia="lv-LV"/>
              </w:rPr>
              <w:t>3.1; 3.2;</w:t>
            </w:r>
          </w:p>
        </w:tc>
      </w:tr>
      <w:tr w:rsidR="00D2222A" w:rsidRPr="00473F4E" w14:paraId="3AB484A5" w14:textId="77777777" w:rsidTr="008219E5">
        <w:tc>
          <w:tcPr>
            <w:tcW w:w="404" w:type="pct"/>
            <w:tcBorders>
              <w:top w:val="outset" w:sz="6" w:space="0" w:color="414142"/>
              <w:left w:val="outset" w:sz="6" w:space="0" w:color="414142"/>
              <w:bottom w:val="outset" w:sz="6" w:space="0" w:color="414142"/>
              <w:right w:val="outset" w:sz="6" w:space="0" w:color="414142"/>
            </w:tcBorders>
          </w:tcPr>
          <w:p w14:paraId="106C08A6" w14:textId="707CC61F" w:rsidR="00D2222A" w:rsidRPr="00473F4E" w:rsidRDefault="00597461" w:rsidP="00DD392B">
            <w:pPr>
              <w:ind w:left="360" w:firstLine="0"/>
              <w:jc w:val="right"/>
              <w:rPr>
                <w:rFonts w:eastAsia="Times New Roman" w:cs="Times New Roman"/>
                <w:i/>
                <w:iCs/>
                <w:sz w:val="22"/>
                <w:lang w:eastAsia="lv-LV"/>
              </w:rPr>
            </w:pPr>
            <w:r w:rsidRPr="00473F4E">
              <w:rPr>
                <w:rFonts w:eastAsia="Times New Roman" w:cs="Times New Roman"/>
                <w:i/>
                <w:iCs/>
                <w:sz w:val="22"/>
                <w:lang w:eastAsia="lv-LV"/>
              </w:rPr>
              <w:t>2</w:t>
            </w:r>
            <w:r w:rsidR="00DC1E9F" w:rsidRPr="00473F4E">
              <w:rPr>
                <w:rFonts w:eastAsia="Times New Roman" w:cs="Times New Roman"/>
                <w:i/>
                <w:iCs/>
                <w:sz w:val="22"/>
                <w:lang w:eastAsia="lv-LV"/>
              </w:rPr>
              <w:t>.</w:t>
            </w:r>
            <w:r w:rsidR="00082739" w:rsidRPr="00473F4E">
              <w:rPr>
                <w:rFonts w:eastAsia="Times New Roman" w:cs="Times New Roman"/>
                <w:i/>
                <w:iCs/>
                <w:sz w:val="22"/>
                <w:lang w:eastAsia="lv-LV"/>
              </w:rPr>
              <w:t>3</w:t>
            </w:r>
            <w:r w:rsidR="00DC1E9F" w:rsidRPr="00473F4E">
              <w:rPr>
                <w:rFonts w:eastAsia="Times New Roman" w:cs="Times New Roman"/>
                <w:i/>
                <w:iCs/>
                <w:sz w:val="22"/>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1B9475CA" w14:textId="50C81950" w:rsidR="00D2222A" w:rsidRPr="00473F4E" w:rsidRDefault="00D2222A" w:rsidP="00DD392B">
            <w:pPr>
              <w:ind w:firstLine="0"/>
              <w:rPr>
                <w:rFonts w:eastAsia="Times New Roman" w:cs="Times New Roman"/>
                <w:i/>
                <w:iCs/>
                <w:sz w:val="22"/>
                <w:lang w:eastAsia="lv-LV"/>
              </w:rPr>
            </w:pPr>
            <w:r w:rsidRPr="00473F4E">
              <w:rPr>
                <w:rFonts w:cs="Times New Roman"/>
                <w:i/>
                <w:iCs/>
                <w:sz w:val="22"/>
              </w:rPr>
              <w:t>Nodrošināt iespēju pensiju fondu veikt ieguldījumus zemu izmaksu īres māju attīstīšanā, šos ieguldījumus pielīdzinot ieguldījumiem obligācijās</w:t>
            </w:r>
          </w:p>
        </w:tc>
        <w:tc>
          <w:tcPr>
            <w:tcW w:w="602" w:type="pct"/>
            <w:tcBorders>
              <w:top w:val="outset" w:sz="6" w:space="0" w:color="414142"/>
              <w:left w:val="outset" w:sz="6" w:space="0" w:color="414142"/>
              <w:bottom w:val="outset" w:sz="6" w:space="0" w:color="414142"/>
              <w:right w:val="outset" w:sz="6" w:space="0" w:color="414142"/>
            </w:tcBorders>
          </w:tcPr>
          <w:p w14:paraId="297783AD" w14:textId="211953C8" w:rsidR="00D2222A" w:rsidRPr="00473F4E" w:rsidRDefault="000332A5" w:rsidP="00DD392B">
            <w:pPr>
              <w:ind w:firstLine="0"/>
              <w:rPr>
                <w:rFonts w:eastAsia="Times New Roman" w:cs="Times New Roman"/>
                <w:szCs w:val="24"/>
                <w:lang w:eastAsia="lv-LV"/>
              </w:rPr>
            </w:pPr>
            <w:r w:rsidRPr="00473F4E">
              <w:rPr>
                <w:rFonts w:eastAsia="Times New Roman" w:cs="Times New Roman"/>
                <w:szCs w:val="24"/>
                <w:lang w:eastAsia="lv-LV"/>
              </w:rPr>
              <w:t>2025</w:t>
            </w:r>
          </w:p>
        </w:tc>
        <w:tc>
          <w:tcPr>
            <w:tcW w:w="651" w:type="pct"/>
            <w:tcBorders>
              <w:top w:val="outset" w:sz="6" w:space="0" w:color="414142"/>
              <w:left w:val="outset" w:sz="6" w:space="0" w:color="414142"/>
              <w:bottom w:val="outset" w:sz="6" w:space="0" w:color="414142"/>
              <w:right w:val="outset" w:sz="6" w:space="0" w:color="414142"/>
            </w:tcBorders>
          </w:tcPr>
          <w:p w14:paraId="69034DA6" w14:textId="5C92EDD4" w:rsidR="00D2222A" w:rsidRPr="00473F4E" w:rsidRDefault="00646328" w:rsidP="00DD392B">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3EC6D649" w14:textId="17038906" w:rsidR="00D2222A" w:rsidRPr="00473F4E" w:rsidRDefault="00646328" w:rsidP="00DD392B">
            <w:pPr>
              <w:ind w:firstLine="0"/>
              <w:rPr>
                <w:rFonts w:eastAsia="Times New Roman" w:cs="Times New Roman"/>
                <w:szCs w:val="24"/>
                <w:lang w:eastAsia="lv-LV"/>
              </w:rPr>
            </w:pPr>
            <w:r w:rsidRPr="00473F4E">
              <w:rPr>
                <w:rFonts w:eastAsia="Times New Roman" w:cs="Times New Roman"/>
                <w:szCs w:val="24"/>
                <w:lang w:eastAsia="lv-LV"/>
              </w:rPr>
              <w:t>FM</w:t>
            </w:r>
          </w:p>
        </w:tc>
        <w:tc>
          <w:tcPr>
            <w:tcW w:w="741" w:type="pct"/>
            <w:tcBorders>
              <w:top w:val="outset" w:sz="6" w:space="0" w:color="414142"/>
              <w:left w:val="outset" w:sz="6" w:space="0" w:color="414142"/>
              <w:bottom w:val="outset" w:sz="6" w:space="0" w:color="414142"/>
              <w:right w:val="outset" w:sz="6" w:space="0" w:color="414142"/>
            </w:tcBorders>
          </w:tcPr>
          <w:p w14:paraId="6D178775" w14:textId="19909C35" w:rsidR="00D2222A" w:rsidRPr="00473F4E" w:rsidRDefault="006903AC" w:rsidP="00DD392B">
            <w:pPr>
              <w:ind w:firstLine="0"/>
              <w:rPr>
                <w:rFonts w:eastAsia="Times New Roman" w:cs="Times New Roman"/>
                <w:szCs w:val="24"/>
                <w:lang w:eastAsia="lv-LV"/>
              </w:rPr>
            </w:pPr>
            <w:r w:rsidRPr="00473F4E">
              <w:rPr>
                <w:rFonts w:eastAsia="Times New Roman" w:cs="Times New Roman"/>
                <w:szCs w:val="24"/>
                <w:lang w:eastAsia="lv-LV"/>
              </w:rPr>
              <w:t>3.1; 3.2;</w:t>
            </w:r>
          </w:p>
        </w:tc>
      </w:tr>
      <w:tr w:rsidR="000E0C39" w:rsidRPr="00473F4E" w14:paraId="24F62AC0" w14:textId="77777777" w:rsidTr="008219E5">
        <w:tc>
          <w:tcPr>
            <w:tcW w:w="404" w:type="pct"/>
            <w:tcBorders>
              <w:top w:val="outset" w:sz="6" w:space="0" w:color="414142"/>
              <w:left w:val="outset" w:sz="6" w:space="0" w:color="414142"/>
              <w:bottom w:val="outset" w:sz="6" w:space="0" w:color="414142"/>
              <w:right w:val="outset" w:sz="6" w:space="0" w:color="414142"/>
            </w:tcBorders>
          </w:tcPr>
          <w:p w14:paraId="5419FAF6" w14:textId="39C926F1" w:rsidR="000E0C39" w:rsidRPr="00473F4E" w:rsidRDefault="00597461" w:rsidP="00DD392B">
            <w:pPr>
              <w:ind w:left="360" w:firstLine="0"/>
              <w:jc w:val="right"/>
              <w:rPr>
                <w:rFonts w:eastAsia="Times New Roman" w:cs="Times New Roman"/>
                <w:i/>
                <w:iCs/>
                <w:sz w:val="22"/>
                <w:lang w:eastAsia="lv-LV"/>
              </w:rPr>
            </w:pPr>
            <w:r w:rsidRPr="00473F4E">
              <w:rPr>
                <w:rFonts w:eastAsia="Times New Roman" w:cs="Times New Roman"/>
                <w:i/>
                <w:iCs/>
                <w:sz w:val="22"/>
                <w:lang w:eastAsia="lv-LV"/>
              </w:rPr>
              <w:t>2</w:t>
            </w:r>
            <w:r w:rsidR="000E0C39" w:rsidRPr="00473F4E">
              <w:rPr>
                <w:rFonts w:eastAsia="Times New Roman" w:cs="Times New Roman"/>
                <w:i/>
                <w:iCs/>
                <w:sz w:val="22"/>
                <w:lang w:eastAsia="lv-LV"/>
              </w:rPr>
              <w:t>.</w:t>
            </w:r>
            <w:r w:rsidR="00082739" w:rsidRPr="00473F4E">
              <w:rPr>
                <w:rFonts w:eastAsia="Times New Roman" w:cs="Times New Roman"/>
                <w:i/>
                <w:iCs/>
                <w:sz w:val="22"/>
                <w:lang w:eastAsia="lv-LV"/>
              </w:rPr>
              <w:t>4</w:t>
            </w:r>
            <w:r w:rsidR="000E0C39" w:rsidRPr="00473F4E">
              <w:rPr>
                <w:rFonts w:eastAsia="Times New Roman" w:cs="Times New Roman"/>
                <w:i/>
                <w:iCs/>
                <w:sz w:val="22"/>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03BDA01A" w14:textId="2B266E14" w:rsidR="000E0C39" w:rsidRPr="00473F4E" w:rsidRDefault="000E0C39" w:rsidP="00DD392B">
            <w:pPr>
              <w:ind w:firstLine="0"/>
              <w:rPr>
                <w:rFonts w:cs="Times New Roman"/>
                <w:i/>
                <w:iCs/>
                <w:sz w:val="22"/>
              </w:rPr>
            </w:pPr>
            <w:r w:rsidRPr="00473F4E">
              <w:rPr>
                <w:rFonts w:cs="Times New Roman"/>
                <w:i/>
                <w:iCs/>
                <w:sz w:val="22"/>
              </w:rPr>
              <w:t>Pagarināt maksimālo iespējamo pašvaldību kapitālsabiedrību Valsts kases aizdevuma termiņu, ja aizdevums tiek izmantots zemu izmaksu īres māju būvniecības nodrošināšanai</w:t>
            </w:r>
          </w:p>
        </w:tc>
        <w:tc>
          <w:tcPr>
            <w:tcW w:w="602" w:type="pct"/>
            <w:tcBorders>
              <w:top w:val="outset" w:sz="6" w:space="0" w:color="414142"/>
              <w:left w:val="outset" w:sz="6" w:space="0" w:color="414142"/>
              <w:bottom w:val="outset" w:sz="6" w:space="0" w:color="414142"/>
              <w:right w:val="outset" w:sz="6" w:space="0" w:color="414142"/>
            </w:tcBorders>
          </w:tcPr>
          <w:p w14:paraId="1CB3B075" w14:textId="7FE7F021" w:rsidR="000E0C39" w:rsidRPr="00473F4E" w:rsidRDefault="00E478AA" w:rsidP="00DD392B">
            <w:pPr>
              <w:ind w:firstLine="0"/>
              <w:rPr>
                <w:rFonts w:eastAsia="Times New Roman" w:cs="Times New Roman"/>
                <w:szCs w:val="24"/>
                <w:lang w:eastAsia="lv-LV"/>
              </w:rPr>
            </w:pPr>
            <w:r w:rsidRPr="00473F4E">
              <w:rPr>
                <w:rFonts w:eastAsia="Times New Roman" w:cs="Times New Roman"/>
                <w:szCs w:val="24"/>
                <w:lang w:eastAsia="lv-LV"/>
              </w:rPr>
              <w:t>2024</w:t>
            </w:r>
          </w:p>
        </w:tc>
        <w:tc>
          <w:tcPr>
            <w:tcW w:w="651" w:type="pct"/>
            <w:tcBorders>
              <w:top w:val="outset" w:sz="6" w:space="0" w:color="414142"/>
              <w:left w:val="outset" w:sz="6" w:space="0" w:color="414142"/>
              <w:bottom w:val="outset" w:sz="6" w:space="0" w:color="414142"/>
              <w:right w:val="outset" w:sz="6" w:space="0" w:color="414142"/>
            </w:tcBorders>
          </w:tcPr>
          <w:p w14:paraId="34853605" w14:textId="23565BD3" w:rsidR="000E0C39" w:rsidRPr="00473F4E" w:rsidRDefault="000E0C39" w:rsidP="00DD392B">
            <w:pPr>
              <w:ind w:firstLine="0"/>
              <w:rPr>
                <w:rFonts w:eastAsia="Times New Roman" w:cs="Times New Roman"/>
                <w:szCs w:val="24"/>
                <w:lang w:eastAsia="lv-LV"/>
              </w:rPr>
            </w:pPr>
            <w:r w:rsidRPr="00473F4E">
              <w:rPr>
                <w:rFonts w:eastAsia="Times New Roman" w:cs="Times New Roman"/>
                <w:szCs w:val="24"/>
                <w:lang w:eastAsia="lv-LV"/>
              </w:rPr>
              <w:t>FM</w:t>
            </w:r>
          </w:p>
        </w:tc>
        <w:tc>
          <w:tcPr>
            <w:tcW w:w="657" w:type="pct"/>
            <w:tcBorders>
              <w:top w:val="outset" w:sz="6" w:space="0" w:color="414142"/>
              <w:left w:val="outset" w:sz="6" w:space="0" w:color="414142"/>
              <w:bottom w:val="outset" w:sz="6" w:space="0" w:color="414142"/>
              <w:right w:val="outset" w:sz="6" w:space="0" w:color="414142"/>
            </w:tcBorders>
          </w:tcPr>
          <w:p w14:paraId="2D8C80E6" w14:textId="77777777" w:rsidR="000E0C39" w:rsidRPr="00473F4E" w:rsidRDefault="000E0C39" w:rsidP="00DD392B">
            <w:pPr>
              <w:ind w:firstLine="0"/>
              <w:rPr>
                <w:rFonts w:eastAsia="Times New Roman" w:cs="Times New Roman"/>
                <w:szCs w:val="24"/>
                <w:lang w:eastAsia="lv-LV"/>
              </w:rPr>
            </w:pPr>
            <w:r w:rsidRPr="00473F4E">
              <w:rPr>
                <w:rFonts w:eastAsia="Times New Roman" w:cs="Times New Roman"/>
                <w:szCs w:val="24"/>
                <w:lang w:eastAsia="lv-LV"/>
              </w:rPr>
              <w:t>EM</w:t>
            </w:r>
          </w:p>
          <w:p w14:paraId="75763C86" w14:textId="19D2D252" w:rsidR="000E0C39" w:rsidRPr="00473F4E" w:rsidRDefault="000E0C39" w:rsidP="00DD392B">
            <w:pPr>
              <w:ind w:firstLine="0"/>
              <w:rPr>
                <w:rFonts w:eastAsia="Times New Roman" w:cs="Times New Roman"/>
                <w:szCs w:val="24"/>
                <w:lang w:eastAsia="lv-LV"/>
              </w:rPr>
            </w:pPr>
            <w:r w:rsidRPr="00473F4E">
              <w:rPr>
                <w:rFonts w:eastAsia="Times New Roman" w:cs="Times New Roman"/>
                <w:szCs w:val="24"/>
                <w:lang w:eastAsia="lv-LV"/>
              </w:rPr>
              <w:t>Valsts kase</w:t>
            </w:r>
          </w:p>
        </w:tc>
        <w:tc>
          <w:tcPr>
            <w:tcW w:w="741" w:type="pct"/>
            <w:tcBorders>
              <w:top w:val="outset" w:sz="6" w:space="0" w:color="414142"/>
              <w:left w:val="outset" w:sz="6" w:space="0" w:color="414142"/>
              <w:bottom w:val="outset" w:sz="6" w:space="0" w:color="414142"/>
              <w:right w:val="outset" w:sz="6" w:space="0" w:color="414142"/>
            </w:tcBorders>
          </w:tcPr>
          <w:p w14:paraId="53FCD14C" w14:textId="452A4EC7" w:rsidR="000E0C39" w:rsidRPr="00473F4E" w:rsidRDefault="000E0C39" w:rsidP="00DD392B">
            <w:pPr>
              <w:ind w:firstLine="0"/>
              <w:rPr>
                <w:rFonts w:eastAsia="Times New Roman" w:cs="Times New Roman"/>
                <w:szCs w:val="24"/>
                <w:lang w:eastAsia="lv-LV"/>
              </w:rPr>
            </w:pPr>
            <w:r w:rsidRPr="00473F4E">
              <w:rPr>
                <w:rFonts w:eastAsia="Times New Roman" w:cs="Times New Roman"/>
                <w:szCs w:val="24"/>
                <w:lang w:eastAsia="lv-LV"/>
              </w:rPr>
              <w:t>3.1; 3.2;</w:t>
            </w:r>
          </w:p>
        </w:tc>
      </w:tr>
      <w:tr w:rsidR="000E0C39" w:rsidRPr="00473F4E" w14:paraId="021EC0A1" w14:textId="77777777" w:rsidTr="008219E5">
        <w:tc>
          <w:tcPr>
            <w:tcW w:w="404" w:type="pct"/>
            <w:tcBorders>
              <w:top w:val="outset" w:sz="6" w:space="0" w:color="414142"/>
              <w:left w:val="outset" w:sz="6" w:space="0" w:color="414142"/>
              <w:bottom w:val="outset" w:sz="6" w:space="0" w:color="414142"/>
              <w:right w:val="outset" w:sz="6" w:space="0" w:color="414142"/>
            </w:tcBorders>
          </w:tcPr>
          <w:p w14:paraId="29F9D989" w14:textId="775C03BA" w:rsidR="000E0C39" w:rsidRPr="00473F4E" w:rsidRDefault="00597461" w:rsidP="00DD392B">
            <w:pPr>
              <w:ind w:left="360" w:firstLine="0"/>
              <w:jc w:val="right"/>
              <w:rPr>
                <w:rFonts w:eastAsia="Times New Roman" w:cs="Times New Roman"/>
                <w:i/>
                <w:iCs/>
                <w:sz w:val="22"/>
                <w:lang w:eastAsia="lv-LV"/>
              </w:rPr>
            </w:pPr>
            <w:r w:rsidRPr="00473F4E">
              <w:rPr>
                <w:rFonts w:eastAsia="Times New Roman" w:cs="Times New Roman"/>
                <w:i/>
                <w:iCs/>
                <w:sz w:val="22"/>
                <w:lang w:eastAsia="lv-LV"/>
              </w:rPr>
              <w:t>2</w:t>
            </w:r>
            <w:r w:rsidR="000E0C39" w:rsidRPr="00473F4E">
              <w:rPr>
                <w:rFonts w:eastAsia="Times New Roman" w:cs="Times New Roman"/>
                <w:i/>
                <w:iCs/>
                <w:sz w:val="22"/>
                <w:lang w:eastAsia="lv-LV"/>
              </w:rPr>
              <w:t>.</w:t>
            </w:r>
            <w:r w:rsidR="00082739" w:rsidRPr="00473F4E">
              <w:rPr>
                <w:rFonts w:eastAsia="Times New Roman" w:cs="Times New Roman"/>
                <w:i/>
                <w:iCs/>
                <w:sz w:val="22"/>
                <w:lang w:eastAsia="lv-LV"/>
              </w:rPr>
              <w:t>5</w:t>
            </w:r>
            <w:r w:rsidR="000E0C39" w:rsidRPr="00473F4E">
              <w:rPr>
                <w:rFonts w:eastAsia="Times New Roman" w:cs="Times New Roman"/>
                <w:i/>
                <w:iCs/>
                <w:sz w:val="22"/>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711B15F0" w14:textId="463DB654" w:rsidR="000E0C39" w:rsidRPr="00473F4E" w:rsidRDefault="008A1020" w:rsidP="00DD392B">
            <w:pPr>
              <w:ind w:firstLine="0"/>
              <w:rPr>
                <w:rFonts w:cs="Times New Roman"/>
                <w:i/>
                <w:iCs/>
                <w:sz w:val="22"/>
              </w:rPr>
            </w:pPr>
            <w:r w:rsidRPr="00473F4E">
              <w:rPr>
                <w:rFonts w:cs="Times New Roman"/>
                <w:i/>
                <w:iCs/>
                <w:sz w:val="22"/>
              </w:rPr>
              <w:t>S</w:t>
            </w:r>
            <w:r w:rsidR="000E0C39" w:rsidRPr="00473F4E">
              <w:rPr>
                <w:rFonts w:cs="Times New Roman"/>
                <w:i/>
                <w:iCs/>
                <w:sz w:val="22"/>
              </w:rPr>
              <w:t>amazināt uz pašvaldības ilgtermiņa saistībām attiecināmo saistību apmēra proporciju, ja saistības radušās zemu izmaksu īres māju būvniecības nodrošināšanai</w:t>
            </w:r>
          </w:p>
        </w:tc>
        <w:tc>
          <w:tcPr>
            <w:tcW w:w="602" w:type="pct"/>
            <w:tcBorders>
              <w:top w:val="outset" w:sz="6" w:space="0" w:color="414142"/>
              <w:left w:val="outset" w:sz="6" w:space="0" w:color="414142"/>
              <w:bottom w:val="outset" w:sz="6" w:space="0" w:color="414142"/>
              <w:right w:val="outset" w:sz="6" w:space="0" w:color="414142"/>
            </w:tcBorders>
          </w:tcPr>
          <w:p w14:paraId="372588BB" w14:textId="0F1F3719" w:rsidR="000E0C39" w:rsidRPr="00473F4E" w:rsidRDefault="00C8350B" w:rsidP="00DD392B">
            <w:pPr>
              <w:ind w:firstLine="0"/>
              <w:rPr>
                <w:rFonts w:eastAsia="Times New Roman" w:cs="Times New Roman"/>
                <w:szCs w:val="24"/>
                <w:lang w:eastAsia="lv-LV"/>
              </w:rPr>
            </w:pPr>
            <w:r w:rsidRPr="00473F4E">
              <w:rPr>
                <w:rFonts w:eastAsia="Times New Roman" w:cs="Times New Roman"/>
                <w:szCs w:val="24"/>
                <w:lang w:eastAsia="lv-LV"/>
              </w:rPr>
              <w:t>2024</w:t>
            </w:r>
          </w:p>
        </w:tc>
        <w:tc>
          <w:tcPr>
            <w:tcW w:w="651" w:type="pct"/>
            <w:tcBorders>
              <w:top w:val="outset" w:sz="6" w:space="0" w:color="414142"/>
              <w:left w:val="outset" w:sz="6" w:space="0" w:color="414142"/>
              <w:bottom w:val="outset" w:sz="6" w:space="0" w:color="414142"/>
              <w:right w:val="outset" w:sz="6" w:space="0" w:color="414142"/>
            </w:tcBorders>
          </w:tcPr>
          <w:p w14:paraId="35FB412E" w14:textId="2FA06C5E" w:rsidR="000E0C39" w:rsidRPr="00473F4E" w:rsidRDefault="000E0C39" w:rsidP="00DD392B">
            <w:pPr>
              <w:ind w:firstLine="0"/>
              <w:rPr>
                <w:rFonts w:eastAsia="Times New Roman" w:cs="Times New Roman"/>
                <w:szCs w:val="24"/>
                <w:lang w:eastAsia="lv-LV"/>
              </w:rPr>
            </w:pPr>
            <w:r w:rsidRPr="00473F4E">
              <w:rPr>
                <w:rFonts w:eastAsia="Times New Roman" w:cs="Times New Roman"/>
                <w:szCs w:val="24"/>
                <w:lang w:eastAsia="lv-LV"/>
              </w:rPr>
              <w:t>FM</w:t>
            </w:r>
          </w:p>
        </w:tc>
        <w:tc>
          <w:tcPr>
            <w:tcW w:w="657" w:type="pct"/>
            <w:tcBorders>
              <w:top w:val="outset" w:sz="6" w:space="0" w:color="414142"/>
              <w:left w:val="outset" w:sz="6" w:space="0" w:color="414142"/>
              <w:bottom w:val="outset" w:sz="6" w:space="0" w:color="414142"/>
              <w:right w:val="outset" w:sz="6" w:space="0" w:color="414142"/>
            </w:tcBorders>
          </w:tcPr>
          <w:p w14:paraId="030053FC" w14:textId="5A68CEA0" w:rsidR="000E0C39" w:rsidRPr="00473F4E" w:rsidRDefault="000E0C39" w:rsidP="00DD392B">
            <w:pPr>
              <w:ind w:firstLine="0"/>
              <w:rPr>
                <w:rFonts w:eastAsia="Times New Roman" w:cs="Times New Roman"/>
                <w:szCs w:val="24"/>
                <w:lang w:eastAsia="lv-LV"/>
              </w:rPr>
            </w:pPr>
            <w:r w:rsidRPr="00473F4E">
              <w:rPr>
                <w:rFonts w:eastAsia="Times New Roman" w:cs="Times New Roman"/>
                <w:szCs w:val="24"/>
                <w:lang w:eastAsia="lv-LV"/>
              </w:rPr>
              <w:t>EM</w:t>
            </w:r>
          </w:p>
        </w:tc>
        <w:tc>
          <w:tcPr>
            <w:tcW w:w="741" w:type="pct"/>
            <w:tcBorders>
              <w:top w:val="outset" w:sz="6" w:space="0" w:color="414142"/>
              <w:left w:val="outset" w:sz="6" w:space="0" w:color="414142"/>
              <w:bottom w:val="outset" w:sz="6" w:space="0" w:color="414142"/>
              <w:right w:val="outset" w:sz="6" w:space="0" w:color="414142"/>
            </w:tcBorders>
          </w:tcPr>
          <w:p w14:paraId="3EA2AEF5" w14:textId="00F0301E" w:rsidR="000E0C39" w:rsidRPr="00473F4E" w:rsidRDefault="000E0C39" w:rsidP="00DD392B">
            <w:pPr>
              <w:ind w:firstLine="0"/>
              <w:rPr>
                <w:rFonts w:eastAsia="Times New Roman" w:cs="Times New Roman"/>
                <w:szCs w:val="24"/>
                <w:lang w:eastAsia="lv-LV"/>
              </w:rPr>
            </w:pPr>
            <w:r w:rsidRPr="00473F4E">
              <w:rPr>
                <w:rFonts w:eastAsia="Times New Roman" w:cs="Times New Roman"/>
                <w:szCs w:val="24"/>
                <w:lang w:eastAsia="lv-LV"/>
              </w:rPr>
              <w:t>3.1; 3.2;</w:t>
            </w:r>
          </w:p>
        </w:tc>
      </w:tr>
    </w:tbl>
    <w:p w14:paraId="68298A88" w14:textId="31D0E8C8" w:rsidR="000B09ED" w:rsidRPr="00473F4E" w:rsidRDefault="000B09ED" w:rsidP="00DD392B">
      <w:pPr>
        <w:ind w:firstLine="0"/>
      </w:pPr>
    </w:p>
    <w:p w14:paraId="367F04D8" w14:textId="41E9912F" w:rsidR="00DD392B" w:rsidRPr="00473F4E" w:rsidRDefault="00DD392B" w:rsidP="00DD392B">
      <w:pPr>
        <w:ind w:firstLine="0"/>
      </w:pPr>
    </w:p>
    <w:p w14:paraId="38739330" w14:textId="44E26D7B" w:rsidR="00DD392B" w:rsidRPr="00473F4E" w:rsidRDefault="00DD392B" w:rsidP="00DD392B">
      <w:pPr>
        <w:ind w:firstLine="0"/>
      </w:pPr>
    </w:p>
    <w:p w14:paraId="3D8EE7BE" w14:textId="2E5D389E" w:rsidR="00DD392B" w:rsidRPr="00473F4E" w:rsidRDefault="00DD392B" w:rsidP="00DD392B">
      <w:pPr>
        <w:ind w:firstLine="0"/>
      </w:pPr>
    </w:p>
    <w:p w14:paraId="4951E202" w14:textId="1B570A9F" w:rsidR="00DD392B" w:rsidRPr="00473F4E" w:rsidRDefault="00DD392B" w:rsidP="00DD392B">
      <w:pPr>
        <w:ind w:firstLine="0"/>
      </w:pPr>
    </w:p>
    <w:p w14:paraId="753F4243" w14:textId="77777777" w:rsidR="00597461" w:rsidRPr="00473F4E" w:rsidRDefault="00597461" w:rsidP="00DD392B">
      <w:pPr>
        <w:ind w:firstLine="0"/>
      </w:pPr>
    </w:p>
    <w:tbl>
      <w:tblPr>
        <w:tblW w:w="530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95"/>
        <w:gridCol w:w="5753"/>
        <w:gridCol w:w="1781"/>
        <w:gridCol w:w="1926"/>
        <w:gridCol w:w="1943"/>
        <w:gridCol w:w="2192"/>
      </w:tblGrid>
      <w:tr w:rsidR="000D05E7" w:rsidRPr="00473F4E" w14:paraId="4A0B2886" w14:textId="77777777" w:rsidTr="007D1DAF">
        <w:tc>
          <w:tcPr>
            <w:tcW w:w="5000" w:type="pct"/>
            <w:gridSpan w:val="6"/>
            <w:tcBorders>
              <w:top w:val="outset" w:sz="6" w:space="0" w:color="414142"/>
              <w:left w:val="outset" w:sz="6" w:space="0" w:color="414142"/>
              <w:bottom w:val="outset" w:sz="6" w:space="0" w:color="414142"/>
              <w:right w:val="outset" w:sz="6" w:space="0" w:color="414142"/>
            </w:tcBorders>
            <w:shd w:val="clear" w:color="auto" w:fill="06829A"/>
            <w:hideMark/>
          </w:tcPr>
          <w:p w14:paraId="0AE9E537" w14:textId="5B3F1E40" w:rsidR="000D05E7" w:rsidRPr="00473F4E" w:rsidRDefault="00597461" w:rsidP="00900B60">
            <w:pPr>
              <w:keepNext/>
              <w:ind w:firstLine="0"/>
              <w:rPr>
                <w:rFonts w:eastAsia="Times New Roman" w:cs="Times New Roman"/>
                <w:b/>
                <w:bCs/>
                <w:color w:val="FFFFFF" w:themeColor="background1"/>
                <w:szCs w:val="24"/>
                <w:lang w:eastAsia="lv-LV"/>
              </w:rPr>
            </w:pPr>
            <w:r w:rsidRPr="00473F4E">
              <w:rPr>
                <w:rFonts w:eastAsia="Times New Roman" w:cs="Times New Roman"/>
                <w:b/>
                <w:bCs/>
                <w:color w:val="FFFFFF" w:themeColor="background1"/>
                <w:szCs w:val="24"/>
                <w:lang w:eastAsia="lv-LV"/>
              </w:rPr>
              <w:lastRenderedPageBreak/>
              <w:t>3</w:t>
            </w:r>
            <w:r w:rsidR="000D05E7" w:rsidRPr="00473F4E">
              <w:rPr>
                <w:rFonts w:eastAsia="Times New Roman" w:cs="Times New Roman"/>
                <w:b/>
                <w:bCs/>
                <w:color w:val="FFFFFF" w:themeColor="background1"/>
                <w:szCs w:val="24"/>
                <w:lang w:eastAsia="lv-LV"/>
              </w:rPr>
              <w:t xml:space="preserve">. </w:t>
            </w:r>
            <w:r w:rsidR="000D05E7" w:rsidRPr="00473F4E">
              <w:rPr>
                <w:rFonts w:eastAsia="Times New Roman" w:cs="Times New Roman"/>
                <w:b/>
                <w:bCs/>
                <w:color w:val="FFFFFF" w:themeColor="background1"/>
                <w:szCs w:val="24"/>
                <w:shd w:val="clear" w:color="auto" w:fill="06829A"/>
                <w:lang w:eastAsia="lv-LV"/>
              </w:rPr>
              <w:t xml:space="preserve">Rīcības virziens: </w:t>
            </w:r>
            <w:r w:rsidR="00BC0A31" w:rsidRPr="00473F4E">
              <w:rPr>
                <w:rFonts w:eastAsia="Times New Roman" w:cs="Times New Roman"/>
                <w:color w:val="FFFFFF" w:themeColor="background1"/>
                <w:szCs w:val="24"/>
                <w:shd w:val="clear" w:color="auto" w:fill="06829A"/>
                <w:lang w:eastAsia="lv-LV"/>
              </w:rPr>
              <w:t>Atbalsts mājsaimniecībām mājokļa iegūšanai uz tirgus nosacījumiem</w:t>
            </w:r>
          </w:p>
        </w:tc>
      </w:tr>
      <w:tr w:rsidR="000D05E7" w:rsidRPr="00473F4E" w14:paraId="13F1D2C7" w14:textId="77777777" w:rsidTr="007D1DAF">
        <w:tc>
          <w:tcPr>
            <w:tcW w:w="404" w:type="pct"/>
            <w:tcBorders>
              <w:top w:val="outset" w:sz="6" w:space="0" w:color="414142"/>
              <w:left w:val="outset" w:sz="6" w:space="0" w:color="414142"/>
              <w:bottom w:val="outset" w:sz="6" w:space="0" w:color="414142"/>
              <w:right w:val="outset" w:sz="6" w:space="0" w:color="414142"/>
            </w:tcBorders>
            <w:vAlign w:val="center"/>
            <w:hideMark/>
          </w:tcPr>
          <w:p w14:paraId="291E89B4" w14:textId="77777777" w:rsidR="000D05E7" w:rsidRPr="00473F4E" w:rsidRDefault="000D05E7" w:rsidP="00DD392B">
            <w:pPr>
              <w:ind w:firstLine="0"/>
              <w:rPr>
                <w:rFonts w:eastAsia="Times New Roman" w:cs="Times New Roman"/>
                <w:b/>
                <w:bCs/>
                <w:szCs w:val="24"/>
                <w:lang w:eastAsia="lv-LV"/>
              </w:rPr>
            </w:pPr>
            <w:r w:rsidRPr="00473F4E">
              <w:rPr>
                <w:rFonts w:eastAsia="Times New Roman" w:cs="Times New Roman"/>
                <w:b/>
                <w:bCs/>
                <w:szCs w:val="24"/>
                <w:lang w:eastAsia="lv-LV"/>
              </w:rPr>
              <w:t>Nr. P. K.</w:t>
            </w:r>
          </w:p>
        </w:tc>
        <w:tc>
          <w:tcPr>
            <w:tcW w:w="1945" w:type="pct"/>
            <w:tcBorders>
              <w:top w:val="outset" w:sz="6" w:space="0" w:color="414142"/>
              <w:left w:val="outset" w:sz="6" w:space="0" w:color="414142"/>
              <w:bottom w:val="outset" w:sz="6" w:space="0" w:color="414142"/>
              <w:right w:val="outset" w:sz="6" w:space="0" w:color="414142"/>
            </w:tcBorders>
            <w:vAlign w:val="center"/>
            <w:hideMark/>
          </w:tcPr>
          <w:p w14:paraId="13957CE2" w14:textId="77777777" w:rsidR="000D05E7" w:rsidRPr="00473F4E" w:rsidRDefault="000D05E7" w:rsidP="00DD392B">
            <w:pPr>
              <w:ind w:firstLine="0"/>
              <w:rPr>
                <w:rFonts w:eastAsia="Times New Roman" w:cs="Times New Roman"/>
                <w:b/>
                <w:bCs/>
                <w:szCs w:val="24"/>
                <w:lang w:eastAsia="lv-LV"/>
              </w:rPr>
            </w:pPr>
            <w:r w:rsidRPr="00473F4E">
              <w:rPr>
                <w:rFonts w:eastAsia="Times New Roman" w:cs="Times New Roman"/>
                <w:b/>
                <w:bCs/>
                <w:szCs w:val="24"/>
                <w:lang w:eastAsia="lv-LV"/>
              </w:rPr>
              <w:t>Uzdevums</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68E4B04F" w14:textId="77777777" w:rsidR="000D05E7" w:rsidRPr="00473F4E" w:rsidRDefault="000D05E7" w:rsidP="00DD392B">
            <w:pPr>
              <w:ind w:firstLine="0"/>
              <w:rPr>
                <w:rFonts w:eastAsia="Times New Roman" w:cs="Times New Roman"/>
                <w:b/>
                <w:bCs/>
                <w:szCs w:val="24"/>
                <w:lang w:eastAsia="lv-LV"/>
              </w:rPr>
            </w:pPr>
            <w:r w:rsidRPr="00473F4E">
              <w:rPr>
                <w:rFonts w:eastAsia="Times New Roman" w:cs="Times New Roman"/>
                <w:b/>
                <w:bCs/>
                <w:szCs w:val="24"/>
                <w:lang w:eastAsia="lv-LV"/>
              </w:rPr>
              <w:t>Izpildes termiņš</w:t>
            </w:r>
            <w:r w:rsidRPr="00473F4E">
              <w:rPr>
                <w:rFonts w:eastAsia="Times New Roman" w:cs="Times New Roman"/>
                <w:b/>
                <w:bCs/>
                <w:szCs w:val="24"/>
                <w:lang w:eastAsia="lv-LV"/>
              </w:rPr>
              <w:br/>
              <w:t>(gads)</w:t>
            </w:r>
          </w:p>
        </w:tc>
        <w:tc>
          <w:tcPr>
            <w:tcW w:w="651" w:type="pct"/>
            <w:tcBorders>
              <w:top w:val="outset" w:sz="6" w:space="0" w:color="414142"/>
              <w:left w:val="outset" w:sz="6" w:space="0" w:color="414142"/>
              <w:bottom w:val="outset" w:sz="6" w:space="0" w:color="414142"/>
              <w:right w:val="outset" w:sz="6" w:space="0" w:color="414142"/>
            </w:tcBorders>
            <w:vAlign w:val="center"/>
            <w:hideMark/>
          </w:tcPr>
          <w:p w14:paraId="284CA81C" w14:textId="77777777" w:rsidR="000D05E7" w:rsidRPr="00473F4E" w:rsidRDefault="000D05E7" w:rsidP="00DD392B">
            <w:pPr>
              <w:ind w:firstLine="0"/>
              <w:rPr>
                <w:rFonts w:eastAsia="Times New Roman" w:cs="Times New Roman"/>
                <w:b/>
                <w:bCs/>
                <w:szCs w:val="24"/>
                <w:lang w:eastAsia="lv-LV"/>
              </w:rPr>
            </w:pPr>
            <w:r w:rsidRPr="00473F4E">
              <w:rPr>
                <w:rFonts w:eastAsia="Times New Roman" w:cs="Times New Roman"/>
                <w:b/>
                <w:bCs/>
                <w:szCs w:val="24"/>
                <w:lang w:eastAsia="lv-LV"/>
              </w:rPr>
              <w:t>Atbildīgā institūcija</w:t>
            </w:r>
          </w:p>
        </w:tc>
        <w:tc>
          <w:tcPr>
            <w:tcW w:w="657" w:type="pct"/>
            <w:tcBorders>
              <w:top w:val="outset" w:sz="6" w:space="0" w:color="414142"/>
              <w:left w:val="outset" w:sz="6" w:space="0" w:color="414142"/>
              <w:bottom w:val="outset" w:sz="6" w:space="0" w:color="414142"/>
              <w:right w:val="outset" w:sz="6" w:space="0" w:color="414142"/>
            </w:tcBorders>
            <w:vAlign w:val="center"/>
            <w:hideMark/>
          </w:tcPr>
          <w:p w14:paraId="1FD9F2BF" w14:textId="77777777" w:rsidR="000D05E7" w:rsidRPr="00473F4E" w:rsidRDefault="000D05E7" w:rsidP="00DD392B">
            <w:pPr>
              <w:ind w:firstLine="0"/>
              <w:rPr>
                <w:rFonts w:eastAsia="Times New Roman" w:cs="Times New Roman"/>
                <w:b/>
                <w:bCs/>
                <w:szCs w:val="24"/>
                <w:lang w:eastAsia="lv-LV"/>
              </w:rPr>
            </w:pPr>
            <w:r w:rsidRPr="00473F4E">
              <w:rPr>
                <w:rFonts w:eastAsia="Times New Roman" w:cs="Times New Roman"/>
                <w:b/>
                <w:bCs/>
                <w:szCs w:val="24"/>
                <w:lang w:eastAsia="lv-LV"/>
              </w:rPr>
              <w:t>Līdzatbildīgās institūcijas</w:t>
            </w:r>
          </w:p>
        </w:tc>
        <w:tc>
          <w:tcPr>
            <w:tcW w:w="741" w:type="pct"/>
            <w:tcBorders>
              <w:top w:val="outset" w:sz="6" w:space="0" w:color="414142"/>
              <w:left w:val="outset" w:sz="6" w:space="0" w:color="414142"/>
              <w:bottom w:val="outset" w:sz="6" w:space="0" w:color="414142"/>
              <w:right w:val="outset" w:sz="6" w:space="0" w:color="414142"/>
            </w:tcBorders>
            <w:vAlign w:val="center"/>
            <w:hideMark/>
          </w:tcPr>
          <w:p w14:paraId="07424230" w14:textId="77777777" w:rsidR="000D05E7" w:rsidRPr="00473F4E" w:rsidRDefault="000D05E7" w:rsidP="00DD392B">
            <w:pPr>
              <w:ind w:firstLine="0"/>
              <w:rPr>
                <w:rFonts w:eastAsia="Times New Roman" w:cs="Times New Roman"/>
                <w:b/>
                <w:bCs/>
                <w:szCs w:val="24"/>
                <w:lang w:eastAsia="lv-LV"/>
              </w:rPr>
            </w:pPr>
            <w:r w:rsidRPr="00473F4E">
              <w:rPr>
                <w:rFonts w:eastAsia="Times New Roman" w:cs="Times New Roman"/>
                <w:b/>
                <w:bCs/>
                <w:szCs w:val="24"/>
                <w:lang w:eastAsia="lv-LV"/>
              </w:rPr>
              <w:t>Sasaiste ar politikas rezultātu un rezultatīvo rādītāju</w:t>
            </w:r>
          </w:p>
        </w:tc>
      </w:tr>
      <w:tr w:rsidR="00DE4EFE" w:rsidRPr="00473F4E" w14:paraId="45DF20F7" w14:textId="77777777" w:rsidTr="007D1DAF">
        <w:tc>
          <w:tcPr>
            <w:tcW w:w="404" w:type="pct"/>
            <w:tcBorders>
              <w:top w:val="outset" w:sz="6" w:space="0" w:color="414142"/>
              <w:left w:val="outset" w:sz="6" w:space="0" w:color="414142"/>
              <w:bottom w:val="outset" w:sz="6" w:space="0" w:color="414142"/>
              <w:right w:val="outset" w:sz="6" w:space="0" w:color="414142"/>
            </w:tcBorders>
          </w:tcPr>
          <w:p w14:paraId="2B077FA3" w14:textId="7D6F7C7C" w:rsidR="00DE4EFE" w:rsidRPr="00473F4E" w:rsidRDefault="00597461" w:rsidP="00DD392B">
            <w:pPr>
              <w:ind w:left="360" w:firstLine="0"/>
              <w:jc w:val="right"/>
              <w:rPr>
                <w:rFonts w:eastAsia="Times New Roman" w:cs="Times New Roman"/>
                <w:i/>
                <w:iCs/>
                <w:sz w:val="22"/>
                <w:lang w:eastAsia="lv-LV"/>
              </w:rPr>
            </w:pPr>
            <w:bookmarkStart w:id="17" w:name="_Hlk84195955"/>
            <w:r w:rsidRPr="00473F4E">
              <w:rPr>
                <w:rFonts w:eastAsia="Times New Roman" w:cs="Times New Roman"/>
                <w:i/>
                <w:iCs/>
                <w:sz w:val="22"/>
                <w:lang w:eastAsia="lv-LV"/>
              </w:rPr>
              <w:t>3</w:t>
            </w:r>
            <w:r w:rsidR="00DE4EFE" w:rsidRPr="00473F4E">
              <w:rPr>
                <w:rFonts w:eastAsia="Times New Roman" w:cs="Times New Roman"/>
                <w:i/>
                <w:iCs/>
                <w:sz w:val="22"/>
                <w:lang w:eastAsia="lv-LV"/>
              </w:rPr>
              <w:t>.1.</w:t>
            </w:r>
          </w:p>
        </w:tc>
        <w:tc>
          <w:tcPr>
            <w:tcW w:w="1945" w:type="pct"/>
            <w:tcBorders>
              <w:top w:val="outset" w:sz="6" w:space="0" w:color="414142"/>
              <w:left w:val="outset" w:sz="6" w:space="0" w:color="414142"/>
              <w:bottom w:val="outset" w:sz="6" w:space="0" w:color="414142"/>
              <w:right w:val="outset" w:sz="6" w:space="0" w:color="414142"/>
            </w:tcBorders>
          </w:tcPr>
          <w:p w14:paraId="59B8506D" w14:textId="7BDD6837" w:rsidR="00DE4EFE" w:rsidRPr="00473F4E" w:rsidRDefault="00DE4EFE" w:rsidP="00DD392B">
            <w:pPr>
              <w:ind w:firstLine="0"/>
              <w:rPr>
                <w:rFonts w:cs="Times New Roman"/>
                <w:i/>
                <w:iCs/>
                <w:sz w:val="22"/>
              </w:rPr>
            </w:pPr>
            <w:r w:rsidRPr="00473F4E">
              <w:rPr>
                <w:rFonts w:cs="Times New Roman"/>
                <w:i/>
                <w:iCs/>
                <w:sz w:val="22"/>
              </w:rPr>
              <w:t>Nodrošināt garantiju un aizdevumu pieejamību nekustamo īpašumu attīstīšanai dzīvojamo māju būvniecībai pārdošanai un īrei uz tirgus nosacījumiem</w:t>
            </w:r>
            <w:r w:rsidR="005C3413" w:rsidRPr="00473F4E">
              <w:rPr>
                <w:rFonts w:cs="Times New Roman"/>
                <w:i/>
                <w:iCs/>
                <w:sz w:val="22"/>
              </w:rPr>
              <w:t xml:space="preserve"> visā Latvijas teritorijā</w:t>
            </w:r>
          </w:p>
        </w:tc>
        <w:tc>
          <w:tcPr>
            <w:tcW w:w="602" w:type="pct"/>
            <w:tcBorders>
              <w:top w:val="outset" w:sz="6" w:space="0" w:color="414142"/>
              <w:left w:val="outset" w:sz="6" w:space="0" w:color="414142"/>
              <w:bottom w:val="outset" w:sz="6" w:space="0" w:color="414142"/>
              <w:right w:val="outset" w:sz="6" w:space="0" w:color="414142"/>
            </w:tcBorders>
          </w:tcPr>
          <w:p w14:paraId="0EF258FE" w14:textId="3E2CA0F6" w:rsidR="00DE4EFE" w:rsidRPr="00473F4E" w:rsidRDefault="003A33FC" w:rsidP="00DD392B">
            <w:pPr>
              <w:ind w:firstLine="0"/>
              <w:rPr>
                <w:rFonts w:eastAsia="Times New Roman" w:cs="Times New Roman"/>
                <w:szCs w:val="24"/>
                <w:lang w:eastAsia="lv-LV"/>
              </w:rPr>
            </w:pPr>
            <w:r w:rsidRPr="00473F4E">
              <w:rPr>
                <w:rFonts w:eastAsia="Times New Roman" w:cs="Times New Roman"/>
                <w:szCs w:val="24"/>
                <w:lang w:eastAsia="lv-LV"/>
              </w:rPr>
              <w:t>20</w:t>
            </w:r>
            <w:r w:rsidR="007C1EC4" w:rsidRPr="00473F4E">
              <w:rPr>
                <w:rFonts w:eastAsia="Times New Roman" w:cs="Times New Roman"/>
                <w:szCs w:val="24"/>
                <w:lang w:eastAsia="lv-LV"/>
              </w:rPr>
              <w:t>24</w:t>
            </w:r>
          </w:p>
        </w:tc>
        <w:tc>
          <w:tcPr>
            <w:tcW w:w="651" w:type="pct"/>
            <w:tcBorders>
              <w:top w:val="outset" w:sz="6" w:space="0" w:color="414142"/>
              <w:left w:val="outset" w:sz="6" w:space="0" w:color="414142"/>
              <w:bottom w:val="outset" w:sz="6" w:space="0" w:color="414142"/>
              <w:right w:val="outset" w:sz="6" w:space="0" w:color="414142"/>
            </w:tcBorders>
          </w:tcPr>
          <w:p w14:paraId="024CB143" w14:textId="5ADA4C21" w:rsidR="00DE4EFE" w:rsidRPr="00473F4E" w:rsidRDefault="00646328" w:rsidP="00DD392B">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53391887" w14:textId="653F63FF" w:rsidR="00DE4EFE" w:rsidRPr="00473F4E" w:rsidRDefault="00646328" w:rsidP="00DD392B">
            <w:pPr>
              <w:ind w:firstLine="0"/>
              <w:rPr>
                <w:rFonts w:eastAsia="Times New Roman" w:cs="Times New Roman"/>
                <w:szCs w:val="24"/>
                <w:lang w:eastAsia="lv-LV"/>
              </w:rPr>
            </w:pPr>
            <w:r w:rsidRPr="00473F4E">
              <w:rPr>
                <w:rFonts w:eastAsia="Times New Roman" w:cs="Times New Roman"/>
                <w:szCs w:val="24"/>
                <w:lang w:eastAsia="lv-LV"/>
              </w:rPr>
              <w:t>ALTUM</w:t>
            </w:r>
          </w:p>
        </w:tc>
        <w:tc>
          <w:tcPr>
            <w:tcW w:w="741" w:type="pct"/>
            <w:tcBorders>
              <w:top w:val="outset" w:sz="6" w:space="0" w:color="414142"/>
              <w:left w:val="outset" w:sz="6" w:space="0" w:color="414142"/>
              <w:bottom w:val="outset" w:sz="6" w:space="0" w:color="414142"/>
              <w:right w:val="outset" w:sz="6" w:space="0" w:color="414142"/>
            </w:tcBorders>
          </w:tcPr>
          <w:p w14:paraId="506ECDEF" w14:textId="0AD64339" w:rsidR="00DE4EFE" w:rsidRPr="00473F4E" w:rsidRDefault="000C748F" w:rsidP="00DD392B">
            <w:pPr>
              <w:ind w:firstLine="0"/>
              <w:rPr>
                <w:rFonts w:eastAsia="Times New Roman" w:cs="Times New Roman"/>
                <w:szCs w:val="24"/>
                <w:lang w:eastAsia="lv-LV"/>
              </w:rPr>
            </w:pPr>
            <w:r w:rsidRPr="00473F4E">
              <w:rPr>
                <w:rFonts w:eastAsia="Times New Roman" w:cs="Times New Roman"/>
                <w:szCs w:val="24"/>
                <w:lang w:eastAsia="lv-LV"/>
              </w:rPr>
              <w:t>3.1; 3.2;</w:t>
            </w:r>
          </w:p>
        </w:tc>
      </w:tr>
      <w:tr w:rsidR="00DE4EFE" w:rsidRPr="00473F4E" w14:paraId="08D3C521" w14:textId="77777777" w:rsidTr="007D1DAF">
        <w:tc>
          <w:tcPr>
            <w:tcW w:w="404" w:type="pct"/>
            <w:tcBorders>
              <w:top w:val="outset" w:sz="6" w:space="0" w:color="414142"/>
              <w:left w:val="outset" w:sz="6" w:space="0" w:color="414142"/>
              <w:bottom w:val="outset" w:sz="6" w:space="0" w:color="414142"/>
              <w:right w:val="outset" w:sz="6" w:space="0" w:color="414142"/>
            </w:tcBorders>
          </w:tcPr>
          <w:p w14:paraId="3D9DAA76" w14:textId="585316D3" w:rsidR="00DE4EFE" w:rsidRPr="00473F4E" w:rsidRDefault="00597461" w:rsidP="00DD392B">
            <w:pPr>
              <w:ind w:left="360" w:firstLine="0"/>
              <w:jc w:val="right"/>
              <w:rPr>
                <w:rFonts w:eastAsia="Times New Roman" w:cs="Times New Roman"/>
                <w:i/>
                <w:iCs/>
                <w:sz w:val="22"/>
                <w:lang w:eastAsia="lv-LV"/>
              </w:rPr>
            </w:pPr>
            <w:r w:rsidRPr="00473F4E">
              <w:rPr>
                <w:rFonts w:eastAsia="Times New Roman" w:cs="Times New Roman"/>
                <w:i/>
                <w:iCs/>
                <w:sz w:val="22"/>
                <w:lang w:eastAsia="lv-LV"/>
              </w:rPr>
              <w:t>3</w:t>
            </w:r>
            <w:r w:rsidR="00DE4EFE" w:rsidRPr="00473F4E">
              <w:rPr>
                <w:rFonts w:eastAsia="Times New Roman" w:cs="Times New Roman"/>
                <w:i/>
                <w:iCs/>
                <w:sz w:val="22"/>
                <w:lang w:eastAsia="lv-LV"/>
              </w:rPr>
              <w:t>.</w:t>
            </w:r>
            <w:r w:rsidRPr="00473F4E">
              <w:rPr>
                <w:rFonts w:eastAsia="Times New Roman" w:cs="Times New Roman"/>
                <w:i/>
                <w:iCs/>
                <w:sz w:val="22"/>
                <w:lang w:eastAsia="lv-LV"/>
              </w:rPr>
              <w:t>2</w:t>
            </w:r>
            <w:r w:rsidR="00DE4EFE" w:rsidRPr="00473F4E">
              <w:rPr>
                <w:rFonts w:eastAsia="Times New Roman" w:cs="Times New Roman"/>
                <w:i/>
                <w:iCs/>
                <w:sz w:val="22"/>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64A14250" w14:textId="57096ED2" w:rsidR="00DE4EFE" w:rsidRPr="00473F4E" w:rsidRDefault="00DE4EFE" w:rsidP="00DD392B">
            <w:pPr>
              <w:ind w:firstLine="0"/>
              <w:rPr>
                <w:rFonts w:cs="Times New Roman"/>
                <w:i/>
                <w:iCs/>
                <w:sz w:val="22"/>
              </w:rPr>
            </w:pPr>
            <w:r w:rsidRPr="00473F4E">
              <w:rPr>
                <w:rFonts w:cs="Times New Roman"/>
                <w:i/>
                <w:iCs/>
                <w:sz w:val="22"/>
              </w:rPr>
              <w:t>Izstrādāt sistēmu, kurā jauniem mājokļiem var tikt atlikta NĪN maksa</w:t>
            </w:r>
          </w:p>
        </w:tc>
        <w:tc>
          <w:tcPr>
            <w:tcW w:w="602" w:type="pct"/>
            <w:tcBorders>
              <w:top w:val="outset" w:sz="6" w:space="0" w:color="414142"/>
              <w:left w:val="outset" w:sz="6" w:space="0" w:color="414142"/>
              <w:bottom w:val="outset" w:sz="6" w:space="0" w:color="414142"/>
              <w:right w:val="outset" w:sz="6" w:space="0" w:color="414142"/>
            </w:tcBorders>
          </w:tcPr>
          <w:p w14:paraId="1979E1EA" w14:textId="4D51BEA7" w:rsidR="00DE4EFE" w:rsidRPr="00473F4E" w:rsidRDefault="00406D05" w:rsidP="00DD392B">
            <w:pPr>
              <w:ind w:firstLine="0"/>
              <w:rPr>
                <w:rFonts w:eastAsia="Times New Roman" w:cs="Times New Roman"/>
                <w:szCs w:val="24"/>
                <w:lang w:eastAsia="lv-LV"/>
              </w:rPr>
            </w:pPr>
            <w:r w:rsidRPr="00473F4E">
              <w:rPr>
                <w:rFonts w:eastAsia="Times New Roman" w:cs="Times New Roman"/>
                <w:szCs w:val="24"/>
                <w:lang w:eastAsia="lv-LV"/>
              </w:rPr>
              <w:t>2025</w:t>
            </w:r>
          </w:p>
        </w:tc>
        <w:tc>
          <w:tcPr>
            <w:tcW w:w="651" w:type="pct"/>
            <w:tcBorders>
              <w:top w:val="outset" w:sz="6" w:space="0" w:color="414142"/>
              <w:left w:val="outset" w:sz="6" w:space="0" w:color="414142"/>
              <w:bottom w:val="outset" w:sz="6" w:space="0" w:color="414142"/>
              <w:right w:val="outset" w:sz="6" w:space="0" w:color="414142"/>
            </w:tcBorders>
          </w:tcPr>
          <w:p w14:paraId="73DC823B" w14:textId="324B01C3" w:rsidR="00DE4EFE" w:rsidRPr="00473F4E" w:rsidRDefault="00940287" w:rsidP="00DD392B">
            <w:pPr>
              <w:ind w:firstLine="0"/>
              <w:rPr>
                <w:rFonts w:eastAsia="Times New Roman" w:cs="Times New Roman"/>
                <w:szCs w:val="24"/>
                <w:lang w:eastAsia="lv-LV"/>
              </w:rPr>
            </w:pPr>
            <w:r w:rsidRPr="00473F4E">
              <w:rPr>
                <w:rFonts w:eastAsia="Times New Roman" w:cs="Times New Roman"/>
                <w:szCs w:val="24"/>
                <w:lang w:eastAsia="lv-LV"/>
              </w:rPr>
              <w:t>FM</w:t>
            </w:r>
          </w:p>
        </w:tc>
        <w:tc>
          <w:tcPr>
            <w:tcW w:w="657" w:type="pct"/>
            <w:tcBorders>
              <w:top w:val="outset" w:sz="6" w:space="0" w:color="414142"/>
              <w:left w:val="outset" w:sz="6" w:space="0" w:color="414142"/>
              <w:bottom w:val="outset" w:sz="6" w:space="0" w:color="414142"/>
              <w:right w:val="outset" w:sz="6" w:space="0" w:color="414142"/>
            </w:tcBorders>
          </w:tcPr>
          <w:p w14:paraId="6D7D026C" w14:textId="50218165" w:rsidR="00DE4EFE" w:rsidRPr="00473F4E" w:rsidRDefault="00940287" w:rsidP="00DD392B">
            <w:pPr>
              <w:ind w:firstLine="0"/>
              <w:rPr>
                <w:rFonts w:eastAsia="Times New Roman" w:cs="Times New Roman"/>
                <w:szCs w:val="24"/>
                <w:lang w:eastAsia="lv-LV"/>
              </w:rPr>
            </w:pPr>
            <w:r w:rsidRPr="00473F4E">
              <w:rPr>
                <w:rFonts w:eastAsia="Times New Roman" w:cs="Times New Roman"/>
                <w:szCs w:val="24"/>
                <w:lang w:eastAsia="lv-LV"/>
              </w:rPr>
              <w:t>EM</w:t>
            </w:r>
          </w:p>
        </w:tc>
        <w:tc>
          <w:tcPr>
            <w:tcW w:w="741" w:type="pct"/>
            <w:tcBorders>
              <w:top w:val="outset" w:sz="6" w:space="0" w:color="414142"/>
              <w:left w:val="outset" w:sz="6" w:space="0" w:color="414142"/>
              <w:bottom w:val="outset" w:sz="6" w:space="0" w:color="414142"/>
              <w:right w:val="outset" w:sz="6" w:space="0" w:color="414142"/>
            </w:tcBorders>
          </w:tcPr>
          <w:p w14:paraId="6FD2E623" w14:textId="369E08F5" w:rsidR="00DE4EFE" w:rsidRPr="00473F4E" w:rsidRDefault="000C748F" w:rsidP="00DD392B">
            <w:pPr>
              <w:ind w:firstLine="0"/>
              <w:rPr>
                <w:rFonts w:eastAsia="Times New Roman" w:cs="Times New Roman"/>
                <w:szCs w:val="24"/>
                <w:lang w:eastAsia="lv-LV"/>
              </w:rPr>
            </w:pPr>
            <w:r w:rsidRPr="00473F4E">
              <w:rPr>
                <w:rFonts w:eastAsia="Times New Roman" w:cs="Times New Roman"/>
                <w:szCs w:val="24"/>
                <w:lang w:eastAsia="lv-LV"/>
              </w:rPr>
              <w:t>3.1;</w:t>
            </w:r>
          </w:p>
        </w:tc>
      </w:tr>
      <w:tr w:rsidR="00DE4EFE" w:rsidRPr="00473F4E" w14:paraId="04C5E1B6" w14:textId="77777777" w:rsidTr="007D1DAF">
        <w:tc>
          <w:tcPr>
            <w:tcW w:w="404" w:type="pct"/>
            <w:tcBorders>
              <w:top w:val="outset" w:sz="6" w:space="0" w:color="414142"/>
              <w:left w:val="outset" w:sz="6" w:space="0" w:color="414142"/>
              <w:bottom w:val="outset" w:sz="6" w:space="0" w:color="414142"/>
              <w:right w:val="outset" w:sz="6" w:space="0" w:color="414142"/>
            </w:tcBorders>
          </w:tcPr>
          <w:p w14:paraId="3F3E3291" w14:textId="7557C90E" w:rsidR="00DE4EFE" w:rsidRPr="00473F4E" w:rsidRDefault="00597461" w:rsidP="00DD392B">
            <w:pPr>
              <w:ind w:left="360" w:firstLine="0"/>
              <w:jc w:val="right"/>
              <w:rPr>
                <w:rFonts w:eastAsia="Times New Roman" w:cs="Times New Roman"/>
                <w:i/>
                <w:iCs/>
                <w:sz w:val="22"/>
                <w:lang w:eastAsia="lv-LV"/>
              </w:rPr>
            </w:pPr>
            <w:r w:rsidRPr="00473F4E">
              <w:rPr>
                <w:rFonts w:eastAsia="Times New Roman" w:cs="Times New Roman"/>
                <w:i/>
                <w:iCs/>
                <w:sz w:val="22"/>
                <w:lang w:eastAsia="lv-LV"/>
              </w:rPr>
              <w:t>3</w:t>
            </w:r>
            <w:r w:rsidR="0010519C" w:rsidRPr="00473F4E">
              <w:rPr>
                <w:rFonts w:eastAsia="Times New Roman" w:cs="Times New Roman"/>
                <w:i/>
                <w:iCs/>
                <w:sz w:val="22"/>
                <w:lang w:eastAsia="lv-LV"/>
              </w:rPr>
              <w:t>.</w:t>
            </w:r>
            <w:r w:rsidRPr="00473F4E">
              <w:rPr>
                <w:rFonts w:eastAsia="Times New Roman" w:cs="Times New Roman"/>
                <w:i/>
                <w:iCs/>
                <w:sz w:val="22"/>
                <w:lang w:eastAsia="lv-LV"/>
              </w:rPr>
              <w:t>3</w:t>
            </w:r>
            <w:r w:rsidR="0010519C" w:rsidRPr="00473F4E">
              <w:rPr>
                <w:rFonts w:eastAsia="Times New Roman" w:cs="Times New Roman"/>
                <w:i/>
                <w:iCs/>
                <w:sz w:val="22"/>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5026CBA0" w14:textId="6ECC5673" w:rsidR="00DE4EFE" w:rsidRPr="00473F4E" w:rsidRDefault="00DE4EFE" w:rsidP="00DD392B">
            <w:pPr>
              <w:ind w:firstLine="0"/>
              <w:rPr>
                <w:rFonts w:cs="Times New Roman"/>
                <w:i/>
                <w:iCs/>
                <w:sz w:val="22"/>
              </w:rPr>
            </w:pPr>
            <w:r w:rsidRPr="00473F4E">
              <w:rPr>
                <w:rFonts w:cs="Times New Roman"/>
                <w:i/>
                <w:iCs/>
                <w:sz w:val="22"/>
              </w:rPr>
              <w:t xml:space="preserve">Nodrošināt finansējuma pieejamību </w:t>
            </w:r>
            <w:proofErr w:type="spellStart"/>
            <w:r w:rsidRPr="00473F4E">
              <w:rPr>
                <w:rFonts w:cs="Times New Roman"/>
                <w:i/>
                <w:iCs/>
                <w:sz w:val="22"/>
              </w:rPr>
              <w:t>granta</w:t>
            </w:r>
            <w:proofErr w:type="spellEnd"/>
            <w:r w:rsidRPr="00473F4E">
              <w:rPr>
                <w:rFonts w:cs="Times New Roman"/>
                <w:i/>
                <w:iCs/>
                <w:sz w:val="22"/>
              </w:rPr>
              <w:t xml:space="preserve"> piešķiršanai </w:t>
            </w:r>
            <w:proofErr w:type="spellStart"/>
            <w:r w:rsidRPr="00473F4E">
              <w:rPr>
                <w:rFonts w:cs="Times New Roman"/>
                <w:i/>
                <w:iCs/>
                <w:sz w:val="22"/>
              </w:rPr>
              <w:t>daudzbērnu</w:t>
            </w:r>
            <w:proofErr w:type="spellEnd"/>
            <w:r w:rsidRPr="00473F4E">
              <w:rPr>
                <w:rFonts w:cs="Times New Roman"/>
                <w:i/>
                <w:iCs/>
                <w:sz w:val="22"/>
              </w:rPr>
              <w:t xml:space="preserve"> ģimenēm mājokļa iegādei vai būvniecībai</w:t>
            </w:r>
          </w:p>
        </w:tc>
        <w:tc>
          <w:tcPr>
            <w:tcW w:w="602" w:type="pct"/>
            <w:tcBorders>
              <w:top w:val="outset" w:sz="6" w:space="0" w:color="414142"/>
              <w:left w:val="outset" w:sz="6" w:space="0" w:color="414142"/>
              <w:bottom w:val="outset" w:sz="6" w:space="0" w:color="414142"/>
              <w:right w:val="outset" w:sz="6" w:space="0" w:color="414142"/>
            </w:tcBorders>
          </w:tcPr>
          <w:p w14:paraId="7B5EA8FD" w14:textId="66B3E747" w:rsidR="00DE4EFE" w:rsidRPr="00473F4E" w:rsidRDefault="00406D05" w:rsidP="00DD392B">
            <w:pPr>
              <w:ind w:firstLine="0"/>
              <w:rPr>
                <w:rFonts w:eastAsia="Times New Roman" w:cs="Times New Roman"/>
                <w:szCs w:val="24"/>
                <w:lang w:eastAsia="lv-LV"/>
              </w:rPr>
            </w:pPr>
            <w:r w:rsidRPr="00473F4E">
              <w:rPr>
                <w:rFonts w:eastAsia="Times New Roman" w:cs="Times New Roman"/>
                <w:szCs w:val="24"/>
                <w:lang w:eastAsia="lv-LV"/>
              </w:rPr>
              <w:t>202</w:t>
            </w:r>
            <w:r w:rsidR="005033A1" w:rsidRPr="00473F4E">
              <w:rPr>
                <w:rFonts w:eastAsia="Times New Roman" w:cs="Times New Roman"/>
                <w:szCs w:val="24"/>
                <w:lang w:eastAsia="lv-LV"/>
              </w:rPr>
              <w:t>3</w:t>
            </w:r>
            <w:r w:rsidRPr="00473F4E">
              <w:rPr>
                <w:rFonts w:eastAsia="Times New Roman" w:cs="Times New Roman"/>
                <w:szCs w:val="24"/>
                <w:lang w:eastAsia="lv-LV"/>
              </w:rPr>
              <w:t xml:space="preserve"> - 2027</w:t>
            </w:r>
          </w:p>
        </w:tc>
        <w:tc>
          <w:tcPr>
            <w:tcW w:w="651" w:type="pct"/>
            <w:tcBorders>
              <w:top w:val="outset" w:sz="6" w:space="0" w:color="414142"/>
              <w:left w:val="outset" w:sz="6" w:space="0" w:color="414142"/>
              <w:bottom w:val="outset" w:sz="6" w:space="0" w:color="414142"/>
              <w:right w:val="outset" w:sz="6" w:space="0" w:color="414142"/>
            </w:tcBorders>
          </w:tcPr>
          <w:p w14:paraId="7985F961" w14:textId="03F3DFEB" w:rsidR="00DE4EFE" w:rsidRPr="00473F4E" w:rsidRDefault="00940287" w:rsidP="00DD392B">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23BCE7AA" w14:textId="1EA5388F" w:rsidR="00DE4EFE" w:rsidRPr="00473F4E" w:rsidRDefault="00940287" w:rsidP="00DD392B">
            <w:pPr>
              <w:ind w:firstLine="0"/>
              <w:rPr>
                <w:rFonts w:eastAsia="Times New Roman" w:cs="Times New Roman"/>
                <w:szCs w:val="24"/>
                <w:lang w:eastAsia="lv-LV"/>
              </w:rPr>
            </w:pPr>
            <w:r w:rsidRPr="00473F4E">
              <w:rPr>
                <w:rFonts w:eastAsia="Times New Roman" w:cs="Times New Roman"/>
                <w:szCs w:val="24"/>
                <w:lang w:eastAsia="lv-LV"/>
              </w:rPr>
              <w:t>FM</w:t>
            </w:r>
          </w:p>
        </w:tc>
        <w:tc>
          <w:tcPr>
            <w:tcW w:w="741" w:type="pct"/>
            <w:tcBorders>
              <w:top w:val="outset" w:sz="6" w:space="0" w:color="414142"/>
              <w:left w:val="outset" w:sz="6" w:space="0" w:color="414142"/>
              <w:bottom w:val="outset" w:sz="6" w:space="0" w:color="414142"/>
              <w:right w:val="outset" w:sz="6" w:space="0" w:color="414142"/>
            </w:tcBorders>
          </w:tcPr>
          <w:p w14:paraId="21102E1D" w14:textId="70DAFDD3" w:rsidR="00DE4EFE" w:rsidRPr="00473F4E" w:rsidRDefault="000760C6" w:rsidP="00DD392B">
            <w:pPr>
              <w:ind w:firstLine="0"/>
              <w:rPr>
                <w:rFonts w:eastAsia="Times New Roman" w:cs="Times New Roman"/>
                <w:szCs w:val="24"/>
                <w:lang w:eastAsia="lv-LV"/>
              </w:rPr>
            </w:pPr>
            <w:r w:rsidRPr="00473F4E">
              <w:rPr>
                <w:rFonts w:eastAsia="Times New Roman" w:cs="Times New Roman"/>
                <w:szCs w:val="24"/>
                <w:lang w:eastAsia="lv-LV"/>
              </w:rPr>
              <w:t xml:space="preserve">1.5; </w:t>
            </w:r>
            <w:r w:rsidR="000C748F" w:rsidRPr="00473F4E">
              <w:rPr>
                <w:rFonts w:eastAsia="Times New Roman" w:cs="Times New Roman"/>
                <w:szCs w:val="24"/>
                <w:lang w:eastAsia="lv-LV"/>
              </w:rPr>
              <w:t xml:space="preserve">3.1; </w:t>
            </w:r>
          </w:p>
        </w:tc>
      </w:tr>
      <w:tr w:rsidR="00DE4EFE" w:rsidRPr="00473F4E" w14:paraId="2519A4F8" w14:textId="77777777" w:rsidTr="007D1DAF">
        <w:tc>
          <w:tcPr>
            <w:tcW w:w="404" w:type="pct"/>
            <w:tcBorders>
              <w:top w:val="outset" w:sz="6" w:space="0" w:color="414142"/>
              <w:left w:val="outset" w:sz="6" w:space="0" w:color="414142"/>
              <w:bottom w:val="outset" w:sz="6" w:space="0" w:color="414142"/>
              <w:right w:val="outset" w:sz="6" w:space="0" w:color="414142"/>
            </w:tcBorders>
          </w:tcPr>
          <w:p w14:paraId="162EDACA" w14:textId="51E43387" w:rsidR="00DE4EFE" w:rsidRPr="00473F4E" w:rsidRDefault="00597461" w:rsidP="00DD392B">
            <w:pPr>
              <w:ind w:left="360" w:firstLine="0"/>
              <w:jc w:val="right"/>
              <w:rPr>
                <w:rFonts w:eastAsia="Times New Roman" w:cs="Times New Roman"/>
                <w:i/>
                <w:iCs/>
                <w:sz w:val="22"/>
                <w:lang w:eastAsia="lv-LV"/>
              </w:rPr>
            </w:pPr>
            <w:r w:rsidRPr="00473F4E">
              <w:rPr>
                <w:rFonts w:eastAsia="Times New Roman" w:cs="Times New Roman"/>
                <w:i/>
                <w:iCs/>
                <w:sz w:val="22"/>
                <w:lang w:eastAsia="lv-LV"/>
              </w:rPr>
              <w:t>3</w:t>
            </w:r>
            <w:r w:rsidR="0010519C" w:rsidRPr="00473F4E">
              <w:rPr>
                <w:rFonts w:eastAsia="Times New Roman" w:cs="Times New Roman"/>
                <w:i/>
                <w:iCs/>
                <w:sz w:val="22"/>
                <w:lang w:eastAsia="lv-LV"/>
              </w:rPr>
              <w:t>.</w:t>
            </w:r>
            <w:r w:rsidRPr="00473F4E">
              <w:rPr>
                <w:rFonts w:eastAsia="Times New Roman" w:cs="Times New Roman"/>
                <w:i/>
                <w:iCs/>
                <w:sz w:val="22"/>
                <w:lang w:eastAsia="lv-LV"/>
              </w:rPr>
              <w:t>4</w:t>
            </w:r>
            <w:r w:rsidR="0010519C" w:rsidRPr="00473F4E">
              <w:rPr>
                <w:rFonts w:eastAsia="Times New Roman" w:cs="Times New Roman"/>
                <w:i/>
                <w:iCs/>
                <w:sz w:val="22"/>
                <w:lang w:eastAsia="lv-LV"/>
              </w:rPr>
              <w:t>.</w:t>
            </w:r>
          </w:p>
        </w:tc>
        <w:tc>
          <w:tcPr>
            <w:tcW w:w="1945" w:type="pct"/>
            <w:tcBorders>
              <w:top w:val="outset" w:sz="6" w:space="0" w:color="414142"/>
              <w:left w:val="outset" w:sz="6" w:space="0" w:color="414142"/>
              <w:bottom w:val="outset" w:sz="6" w:space="0" w:color="414142"/>
              <w:right w:val="outset" w:sz="6" w:space="0" w:color="414142"/>
            </w:tcBorders>
          </w:tcPr>
          <w:p w14:paraId="1E8C2398" w14:textId="301D61DB" w:rsidR="00DE4EFE" w:rsidRPr="00473F4E" w:rsidRDefault="00DE4EFE" w:rsidP="00DD392B">
            <w:pPr>
              <w:ind w:firstLine="0"/>
              <w:rPr>
                <w:rFonts w:eastAsia="Times New Roman" w:cs="Times New Roman"/>
                <w:i/>
                <w:iCs/>
                <w:sz w:val="22"/>
                <w:lang w:eastAsia="lv-LV"/>
              </w:rPr>
            </w:pPr>
            <w:r w:rsidRPr="00473F4E">
              <w:rPr>
                <w:rFonts w:cs="Times New Roman"/>
                <w:i/>
                <w:iCs/>
                <w:sz w:val="22"/>
              </w:rPr>
              <w:t>Nodrošināt finansējuma pieejamību garantiju sniegšanai ģimenēm ar bērniem mājokļa iegādei vai būvniecībai</w:t>
            </w:r>
          </w:p>
        </w:tc>
        <w:tc>
          <w:tcPr>
            <w:tcW w:w="602" w:type="pct"/>
            <w:tcBorders>
              <w:top w:val="outset" w:sz="6" w:space="0" w:color="414142"/>
              <w:left w:val="outset" w:sz="6" w:space="0" w:color="414142"/>
              <w:bottom w:val="outset" w:sz="6" w:space="0" w:color="414142"/>
              <w:right w:val="outset" w:sz="6" w:space="0" w:color="414142"/>
            </w:tcBorders>
          </w:tcPr>
          <w:p w14:paraId="013E3824" w14:textId="6B02D50B" w:rsidR="00DE4EFE" w:rsidRPr="00473F4E" w:rsidRDefault="00406D05" w:rsidP="00DD392B">
            <w:pPr>
              <w:ind w:firstLine="0"/>
              <w:rPr>
                <w:rFonts w:eastAsia="Times New Roman" w:cs="Times New Roman"/>
                <w:szCs w:val="24"/>
                <w:lang w:eastAsia="lv-LV"/>
              </w:rPr>
            </w:pPr>
            <w:r w:rsidRPr="00473F4E">
              <w:rPr>
                <w:rFonts w:eastAsia="Times New Roman" w:cs="Times New Roman"/>
                <w:szCs w:val="24"/>
                <w:lang w:eastAsia="lv-LV"/>
              </w:rPr>
              <w:t>202</w:t>
            </w:r>
            <w:r w:rsidR="005033A1" w:rsidRPr="00473F4E">
              <w:rPr>
                <w:rFonts w:eastAsia="Times New Roman" w:cs="Times New Roman"/>
                <w:szCs w:val="24"/>
                <w:lang w:eastAsia="lv-LV"/>
              </w:rPr>
              <w:t>4</w:t>
            </w:r>
            <w:r w:rsidRPr="00473F4E">
              <w:rPr>
                <w:rFonts w:eastAsia="Times New Roman" w:cs="Times New Roman"/>
                <w:szCs w:val="24"/>
                <w:lang w:eastAsia="lv-LV"/>
              </w:rPr>
              <w:t xml:space="preserve"> - 2027</w:t>
            </w:r>
          </w:p>
        </w:tc>
        <w:tc>
          <w:tcPr>
            <w:tcW w:w="651" w:type="pct"/>
            <w:tcBorders>
              <w:top w:val="outset" w:sz="6" w:space="0" w:color="414142"/>
              <w:left w:val="outset" w:sz="6" w:space="0" w:color="414142"/>
              <w:bottom w:val="outset" w:sz="6" w:space="0" w:color="414142"/>
              <w:right w:val="outset" w:sz="6" w:space="0" w:color="414142"/>
            </w:tcBorders>
          </w:tcPr>
          <w:p w14:paraId="4AFC8037" w14:textId="5C657AA5" w:rsidR="00DE4EFE" w:rsidRPr="00473F4E" w:rsidRDefault="00940287" w:rsidP="00DD392B">
            <w:pPr>
              <w:ind w:firstLine="0"/>
              <w:rPr>
                <w:rFonts w:eastAsia="Times New Roman" w:cs="Times New Roman"/>
                <w:szCs w:val="24"/>
                <w:lang w:eastAsia="lv-LV"/>
              </w:rPr>
            </w:pPr>
            <w:r w:rsidRPr="00473F4E">
              <w:rPr>
                <w:rFonts w:eastAsia="Times New Roman" w:cs="Times New Roman"/>
                <w:szCs w:val="24"/>
                <w:lang w:eastAsia="lv-LV"/>
              </w:rPr>
              <w:t>EM</w:t>
            </w:r>
          </w:p>
        </w:tc>
        <w:tc>
          <w:tcPr>
            <w:tcW w:w="657" w:type="pct"/>
            <w:tcBorders>
              <w:top w:val="outset" w:sz="6" w:space="0" w:color="414142"/>
              <w:left w:val="outset" w:sz="6" w:space="0" w:color="414142"/>
              <w:bottom w:val="outset" w:sz="6" w:space="0" w:color="414142"/>
              <w:right w:val="outset" w:sz="6" w:space="0" w:color="414142"/>
            </w:tcBorders>
          </w:tcPr>
          <w:p w14:paraId="53CF8E3B" w14:textId="08B83774" w:rsidR="00DE4EFE" w:rsidRPr="00473F4E" w:rsidRDefault="00940287" w:rsidP="00DD392B">
            <w:pPr>
              <w:ind w:firstLine="0"/>
              <w:rPr>
                <w:rFonts w:eastAsia="Times New Roman" w:cs="Times New Roman"/>
                <w:szCs w:val="24"/>
                <w:lang w:eastAsia="lv-LV"/>
              </w:rPr>
            </w:pPr>
            <w:r w:rsidRPr="00473F4E">
              <w:rPr>
                <w:rFonts w:eastAsia="Times New Roman" w:cs="Times New Roman"/>
                <w:szCs w:val="24"/>
                <w:lang w:eastAsia="lv-LV"/>
              </w:rPr>
              <w:t>FM</w:t>
            </w:r>
          </w:p>
        </w:tc>
        <w:tc>
          <w:tcPr>
            <w:tcW w:w="741" w:type="pct"/>
            <w:tcBorders>
              <w:top w:val="outset" w:sz="6" w:space="0" w:color="414142"/>
              <w:left w:val="outset" w:sz="6" w:space="0" w:color="414142"/>
              <w:bottom w:val="outset" w:sz="6" w:space="0" w:color="414142"/>
              <w:right w:val="outset" w:sz="6" w:space="0" w:color="414142"/>
            </w:tcBorders>
          </w:tcPr>
          <w:p w14:paraId="5C9040FA" w14:textId="46A3C292" w:rsidR="00DE4EFE" w:rsidRPr="00473F4E" w:rsidRDefault="000760C6" w:rsidP="00DD392B">
            <w:pPr>
              <w:ind w:firstLine="0"/>
              <w:rPr>
                <w:rFonts w:eastAsia="Times New Roman" w:cs="Times New Roman"/>
                <w:szCs w:val="24"/>
                <w:lang w:eastAsia="lv-LV"/>
              </w:rPr>
            </w:pPr>
            <w:r w:rsidRPr="00473F4E">
              <w:rPr>
                <w:rFonts w:eastAsia="Times New Roman" w:cs="Times New Roman"/>
                <w:szCs w:val="24"/>
                <w:lang w:eastAsia="lv-LV"/>
              </w:rPr>
              <w:t xml:space="preserve">1.4; </w:t>
            </w:r>
            <w:r w:rsidR="000C748F" w:rsidRPr="00473F4E">
              <w:rPr>
                <w:rFonts w:eastAsia="Times New Roman" w:cs="Times New Roman"/>
                <w:szCs w:val="24"/>
                <w:lang w:eastAsia="lv-LV"/>
              </w:rPr>
              <w:t xml:space="preserve">3.1; </w:t>
            </w:r>
          </w:p>
        </w:tc>
      </w:tr>
      <w:bookmarkEnd w:id="17"/>
    </w:tbl>
    <w:p w14:paraId="4EB1E853" w14:textId="1F785585" w:rsidR="000B09ED" w:rsidRPr="00473F4E" w:rsidRDefault="000B09ED" w:rsidP="000E42E6"/>
    <w:p w14:paraId="667581BE" w14:textId="44FF393B" w:rsidR="00597461" w:rsidRPr="00473F4E" w:rsidRDefault="00597461" w:rsidP="000E42E6"/>
    <w:p w14:paraId="0E4352CB" w14:textId="47CBFEBA" w:rsidR="00597461" w:rsidRPr="00473F4E" w:rsidRDefault="00597461" w:rsidP="000E42E6"/>
    <w:p w14:paraId="77F7FC42" w14:textId="7F95763F" w:rsidR="00597461" w:rsidRPr="00473F4E" w:rsidRDefault="00597461" w:rsidP="000E42E6"/>
    <w:p w14:paraId="23E63BE9" w14:textId="52951835" w:rsidR="00597461" w:rsidRPr="00473F4E" w:rsidRDefault="00597461" w:rsidP="000E42E6"/>
    <w:p w14:paraId="3CCE9CCB" w14:textId="5D61F508" w:rsidR="00597461" w:rsidRPr="00473F4E" w:rsidRDefault="00597461" w:rsidP="000E42E6"/>
    <w:p w14:paraId="12021338" w14:textId="74A8009D" w:rsidR="00597461" w:rsidRPr="00473F4E" w:rsidRDefault="00597461" w:rsidP="000E42E6"/>
    <w:p w14:paraId="6C2C8CDB" w14:textId="04249749" w:rsidR="00597461" w:rsidRPr="00473F4E" w:rsidRDefault="00597461" w:rsidP="000E42E6"/>
    <w:p w14:paraId="0ACC8A63" w14:textId="63E5BAA6" w:rsidR="00597461" w:rsidRPr="00473F4E" w:rsidRDefault="00597461" w:rsidP="000E42E6"/>
    <w:p w14:paraId="7F366577" w14:textId="64DF8D66" w:rsidR="00597461" w:rsidRPr="00473F4E" w:rsidRDefault="00597461" w:rsidP="000E42E6"/>
    <w:p w14:paraId="6F4075F7" w14:textId="16FA84DC" w:rsidR="00597461" w:rsidRPr="00473F4E" w:rsidRDefault="00597461" w:rsidP="000E42E6"/>
    <w:p w14:paraId="23C7B6C7" w14:textId="3FBBB561" w:rsidR="00597461" w:rsidRPr="00473F4E" w:rsidRDefault="00597461" w:rsidP="000E42E6"/>
    <w:p w14:paraId="1F2A0FD9" w14:textId="2BAEC7DB" w:rsidR="00597461" w:rsidRPr="00473F4E" w:rsidRDefault="00597461" w:rsidP="000E42E6"/>
    <w:p w14:paraId="6B35F618" w14:textId="102EF93F" w:rsidR="00597461" w:rsidRPr="00473F4E" w:rsidRDefault="00597461" w:rsidP="000E42E6"/>
    <w:p w14:paraId="751CA98B" w14:textId="67A13A85" w:rsidR="00597461" w:rsidRPr="00473F4E" w:rsidRDefault="00597461" w:rsidP="000E42E6"/>
    <w:tbl>
      <w:tblPr>
        <w:tblW w:w="530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71"/>
        <w:gridCol w:w="5866"/>
        <w:gridCol w:w="1757"/>
        <w:gridCol w:w="1902"/>
        <w:gridCol w:w="1920"/>
        <w:gridCol w:w="2174"/>
      </w:tblGrid>
      <w:tr w:rsidR="00597461" w:rsidRPr="00473F4E" w14:paraId="44C47A1C" w14:textId="77777777" w:rsidTr="00BF4652">
        <w:tc>
          <w:tcPr>
            <w:tcW w:w="5000" w:type="pct"/>
            <w:gridSpan w:val="6"/>
            <w:tcBorders>
              <w:top w:val="outset" w:sz="6" w:space="0" w:color="414142"/>
              <w:left w:val="outset" w:sz="6" w:space="0" w:color="414142"/>
              <w:bottom w:val="outset" w:sz="6" w:space="0" w:color="414142"/>
              <w:right w:val="outset" w:sz="6" w:space="0" w:color="414142"/>
            </w:tcBorders>
            <w:shd w:val="clear" w:color="auto" w:fill="06829A"/>
            <w:hideMark/>
          </w:tcPr>
          <w:p w14:paraId="039D4DF6" w14:textId="485A123B" w:rsidR="00597461" w:rsidRPr="00473F4E" w:rsidRDefault="00597461" w:rsidP="00BF4652">
            <w:pPr>
              <w:ind w:firstLine="0"/>
              <w:rPr>
                <w:rFonts w:eastAsia="Times New Roman" w:cs="Times New Roman"/>
                <w:b/>
                <w:bCs/>
                <w:color w:val="FFFFFF" w:themeColor="background1"/>
                <w:szCs w:val="24"/>
                <w:lang w:eastAsia="lv-LV"/>
              </w:rPr>
            </w:pPr>
            <w:r w:rsidRPr="00473F4E">
              <w:rPr>
                <w:rFonts w:eastAsia="Times New Roman" w:cs="Times New Roman"/>
                <w:b/>
                <w:bCs/>
                <w:color w:val="FFFFFF" w:themeColor="background1"/>
                <w:szCs w:val="24"/>
                <w:lang w:eastAsia="lv-LV"/>
              </w:rPr>
              <w:lastRenderedPageBreak/>
              <w:t xml:space="preserve">4. </w:t>
            </w:r>
            <w:r w:rsidRPr="00473F4E">
              <w:rPr>
                <w:rFonts w:eastAsia="Times New Roman" w:cs="Times New Roman"/>
                <w:b/>
                <w:bCs/>
                <w:color w:val="FFFFFF" w:themeColor="background1"/>
                <w:szCs w:val="24"/>
                <w:shd w:val="clear" w:color="auto" w:fill="06829A"/>
                <w:lang w:eastAsia="lv-LV"/>
              </w:rPr>
              <w:t xml:space="preserve">Rīcības virziens: </w:t>
            </w:r>
            <w:r w:rsidRPr="00473F4E">
              <w:rPr>
                <w:rFonts w:eastAsia="Times New Roman" w:cs="Times New Roman"/>
                <w:color w:val="FFFFFF" w:themeColor="background1"/>
                <w:szCs w:val="24"/>
                <w:shd w:val="clear" w:color="auto" w:fill="06829A"/>
                <w:lang w:eastAsia="lv-LV"/>
              </w:rPr>
              <w:t>Atbalsts esošā dzīvojamā fonda uzlabošanai</w:t>
            </w:r>
          </w:p>
        </w:tc>
      </w:tr>
      <w:tr w:rsidR="00597461" w:rsidRPr="00473F4E" w14:paraId="15BD4A47" w14:textId="77777777" w:rsidTr="00BF4652">
        <w:tc>
          <w:tcPr>
            <w:tcW w:w="396" w:type="pct"/>
            <w:tcBorders>
              <w:top w:val="outset" w:sz="6" w:space="0" w:color="414142"/>
              <w:left w:val="outset" w:sz="6" w:space="0" w:color="414142"/>
              <w:bottom w:val="outset" w:sz="6" w:space="0" w:color="414142"/>
              <w:right w:val="outset" w:sz="6" w:space="0" w:color="414142"/>
            </w:tcBorders>
            <w:vAlign w:val="center"/>
            <w:hideMark/>
          </w:tcPr>
          <w:p w14:paraId="408D504D" w14:textId="77777777" w:rsidR="00597461" w:rsidRPr="00473F4E" w:rsidRDefault="00597461" w:rsidP="00BF4652">
            <w:pPr>
              <w:ind w:firstLine="0"/>
              <w:rPr>
                <w:rFonts w:eastAsia="Times New Roman" w:cs="Times New Roman"/>
                <w:b/>
                <w:bCs/>
                <w:szCs w:val="24"/>
                <w:lang w:eastAsia="lv-LV"/>
              </w:rPr>
            </w:pPr>
            <w:r w:rsidRPr="00473F4E">
              <w:rPr>
                <w:rFonts w:eastAsia="Times New Roman" w:cs="Times New Roman"/>
                <w:b/>
                <w:bCs/>
                <w:szCs w:val="24"/>
                <w:lang w:eastAsia="lv-LV"/>
              </w:rPr>
              <w:t>Nr. P. K.</w:t>
            </w:r>
          </w:p>
        </w:tc>
        <w:tc>
          <w:tcPr>
            <w:tcW w:w="1983" w:type="pct"/>
            <w:tcBorders>
              <w:top w:val="outset" w:sz="6" w:space="0" w:color="414142"/>
              <w:left w:val="outset" w:sz="6" w:space="0" w:color="414142"/>
              <w:bottom w:val="outset" w:sz="6" w:space="0" w:color="414142"/>
              <w:right w:val="outset" w:sz="6" w:space="0" w:color="414142"/>
            </w:tcBorders>
            <w:vAlign w:val="center"/>
            <w:hideMark/>
          </w:tcPr>
          <w:p w14:paraId="084E626F" w14:textId="77777777" w:rsidR="00597461" w:rsidRPr="00473F4E" w:rsidRDefault="00597461" w:rsidP="00BF4652">
            <w:pPr>
              <w:ind w:firstLine="0"/>
              <w:rPr>
                <w:rFonts w:eastAsia="Times New Roman" w:cs="Times New Roman"/>
                <w:b/>
                <w:bCs/>
                <w:szCs w:val="24"/>
                <w:lang w:eastAsia="lv-LV"/>
              </w:rPr>
            </w:pPr>
            <w:r w:rsidRPr="00473F4E">
              <w:rPr>
                <w:rFonts w:eastAsia="Times New Roman" w:cs="Times New Roman"/>
                <w:b/>
                <w:bCs/>
                <w:szCs w:val="24"/>
                <w:lang w:eastAsia="lv-LV"/>
              </w:rPr>
              <w:t>Uzdevums</w:t>
            </w:r>
          </w:p>
        </w:tc>
        <w:tc>
          <w:tcPr>
            <w:tcW w:w="594" w:type="pct"/>
            <w:tcBorders>
              <w:top w:val="outset" w:sz="6" w:space="0" w:color="414142"/>
              <w:left w:val="outset" w:sz="6" w:space="0" w:color="414142"/>
              <w:bottom w:val="outset" w:sz="6" w:space="0" w:color="414142"/>
              <w:right w:val="outset" w:sz="6" w:space="0" w:color="414142"/>
            </w:tcBorders>
            <w:vAlign w:val="center"/>
            <w:hideMark/>
          </w:tcPr>
          <w:p w14:paraId="4222E23D" w14:textId="77777777" w:rsidR="00597461" w:rsidRPr="00473F4E" w:rsidRDefault="00597461" w:rsidP="00BF4652">
            <w:pPr>
              <w:ind w:firstLine="0"/>
              <w:rPr>
                <w:rFonts w:eastAsia="Times New Roman" w:cs="Times New Roman"/>
                <w:b/>
                <w:bCs/>
                <w:szCs w:val="24"/>
                <w:lang w:eastAsia="lv-LV"/>
              </w:rPr>
            </w:pPr>
            <w:r w:rsidRPr="00473F4E">
              <w:rPr>
                <w:rFonts w:eastAsia="Times New Roman" w:cs="Times New Roman"/>
                <w:b/>
                <w:bCs/>
                <w:szCs w:val="24"/>
                <w:lang w:eastAsia="lv-LV"/>
              </w:rPr>
              <w:t>Izpildes termiņš</w:t>
            </w:r>
            <w:r w:rsidRPr="00473F4E">
              <w:rPr>
                <w:rFonts w:eastAsia="Times New Roman" w:cs="Times New Roman"/>
                <w:b/>
                <w:bCs/>
                <w:szCs w:val="24"/>
                <w:lang w:eastAsia="lv-LV"/>
              </w:rPr>
              <w:br/>
              <w:t>(gads)</w:t>
            </w:r>
          </w:p>
        </w:tc>
        <w:tc>
          <w:tcPr>
            <w:tcW w:w="643" w:type="pct"/>
            <w:tcBorders>
              <w:top w:val="outset" w:sz="6" w:space="0" w:color="414142"/>
              <w:left w:val="outset" w:sz="6" w:space="0" w:color="414142"/>
              <w:bottom w:val="outset" w:sz="6" w:space="0" w:color="414142"/>
              <w:right w:val="outset" w:sz="6" w:space="0" w:color="414142"/>
            </w:tcBorders>
            <w:vAlign w:val="center"/>
            <w:hideMark/>
          </w:tcPr>
          <w:p w14:paraId="4F4E148D" w14:textId="77777777" w:rsidR="00597461" w:rsidRPr="00473F4E" w:rsidRDefault="00597461" w:rsidP="00BF4652">
            <w:pPr>
              <w:ind w:firstLine="0"/>
              <w:rPr>
                <w:rFonts w:eastAsia="Times New Roman" w:cs="Times New Roman"/>
                <w:b/>
                <w:bCs/>
                <w:szCs w:val="24"/>
                <w:lang w:eastAsia="lv-LV"/>
              </w:rPr>
            </w:pPr>
            <w:r w:rsidRPr="00473F4E">
              <w:rPr>
                <w:rFonts w:eastAsia="Times New Roman" w:cs="Times New Roman"/>
                <w:b/>
                <w:bCs/>
                <w:szCs w:val="24"/>
                <w:lang w:eastAsia="lv-LV"/>
              </w:rPr>
              <w:t>Atbildīgā institūcija</w:t>
            </w:r>
          </w:p>
        </w:tc>
        <w:tc>
          <w:tcPr>
            <w:tcW w:w="649" w:type="pct"/>
            <w:tcBorders>
              <w:top w:val="outset" w:sz="6" w:space="0" w:color="414142"/>
              <w:left w:val="outset" w:sz="6" w:space="0" w:color="414142"/>
              <w:bottom w:val="outset" w:sz="6" w:space="0" w:color="414142"/>
              <w:right w:val="outset" w:sz="6" w:space="0" w:color="414142"/>
            </w:tcBorders>
            <w:vAlign w:val="center"/>
            <w:hideMark/>
          </w:tcPr>
          <w:p w14:paraId="01774FA0" w14:textId="77777777" w:rsidR="00597461" w:rsidRPr="00473F4E" w:rsidRDefault="00597461" w:rsidP="00BF4652">
            <w:pPr>
              <w:ind w:firstLine="0"/>
              <w:rPr>
                <w:rFonts w:eastAsia="Times New Roman" w:cs="Times New Roman"/>
                <w:b/>
                <w:bCs/>
                <w:szCs w:val="24"/>
                <w:lang w:eastAsia="lv-LV"/>
              </w:rPr>
            </w:pPr>
            <w:r w:rsidRPr="00473F4E">
              <w:rPr>
                <w:rFonts w:eastAsia="Times New Roman" w:cs="Times New Roman"/>
                <w:b/>
                <w:bCs/>
                <w:szCs w:val="24"/>
                <w:lang w:eastAsia="lv-LV"/>
              </w:rPr>
              <w:t>Līdzatbildīgās institūcijas</w:t>
            </w:r>
          </w:p>
        </w:tc>
        <w:tc>
          <w:tcPr>
            <w:tcW w:w="735" w:type="pct"/>
            <w:tcBorders>
              <w:top w:val="outset" w:sz="6" w:space="0" w:color="414142"/>
              <w:left w:val="outset" w:sz="6" w:space="0" w:color="414142"/>
              <w:bottom w:val="outset" w:sz="6" w:space="0" w:color="414142"/>
              <w:right w:val="outset" w:sz="6" w:space="0" w:color="414142"/>
            </w:tcBorders>
            <w:vAlign w:val="center"/>
            <w:hideMark/>
          </w:tcPr>
          <w:p w14:paraId="59365DE7" w14:textId="77777777" w:rsidR="00597461" w:rsidRPr="00473F4E" w:rsidRDefault="00597461" w:rsidP="00BF4652">
            <w:pPr>
              <w:ind w:firstLine="0"/>
              <w:rPr>
                <w:rFonts w:eastAsia="Times New Roman" w:cs="Times New Roman"/>
                <w:b/>
                <w:bCs/>
                <w:szCs w:val="24"/>
                <w:lang w:eastAsia="lv-LV"/>
              </w:rPr>
            </w:pPr>
            <w:r w:rsidRPr="00473F4E">
              <w:rPr>
                <w:rFonts w:eastAsia="Times New Roman" w:cs="Times New Roman"/>
                <w:b/>
                <w:bCs/>
                <w:szCs w:val="24"/>
                <w:lang w:eastAsia="lv-LV"/>
              </w:rPr>
              <w:t>Sasaiste ar politikas rezultātu un rezultatīvo rādītāju</w:t>
            </w:r>
          </w:p>
        </w:tc>
      </w:tr>
      <w:tr w:rsidR="00597461" w:rsidRPr="00473F4E" w14:paraId="48A5BBED" w14:textId="77777777" w:rsidTr="00BF4652">
        <w:tc>
          <w:tcPr>
            <w:tcW w:w="396" w:type="pct"/>
            <w:tcBorders>
              <w:top w:val="outset" w:sz="6" w:space="0" w:color="414142"/>
              <w:left w:val="outset" w:sz="6" w:space="0" w:color="414142"/>
              <w:bottom w:val="outset" w:sz="6" w:space="0" w:color="414142"/>
              <w:right w:val="outset" w:sz="6" w:space="0" w:color="414142"/>
            </w:tcBorders>
          </w:tcPr>
          <w:p w14:paraId="19D73F31" w14:textId="670CD4EB" w:rsidR="00597461" w:rsidRPr="00473F4E" w:rsidRDefault="00597461" w:rsidP="00BF4652">
            <w:pPr>
              <w:ind w:firstLine="0"/>
              <w:jc w:val="right"/>
              <w:rPr>
                <w:rFonts w:eastAsia="Times New Roman" w:cs="Times New Roman"/>
                <w:i/>
                <w:iCs/>
                <w:sz w:val="22"/>
                <w:lang w:eastAsia="lv-LV"/>
              </w:rPr>
            </w:pPr>
            <w:bookmarkStart w:id="18" w:name="_Hlk84196059"/>
            <w:r w:rsidRPr="00473F4E">
              <w:rPr>
                <w:rFonts w:eastAsia="Times New Roman" w:cs="Times New Roman"/>
                <w:i/>
                <w:iCs/>
                <w:sz w:val="22"/>
                <w:lang w:eastAsia="lv-LV"/>
              </w:rPr>
              <w:t>4.1.</w:t>
            </w:r>
          </w:p>
        </w:tc>
        <w:tc>
          <w:tcPr>
            <w:tcW w:w="1983" w:type="pct"/>
            <w:tcBorders>
              <w:top w:val="outset" w:sz="6" w:space="0" w:color="414142"/>
              <w:left w:val="outset" w:sz="6" w:space="0" w:color="414142"/>
              <w:bottom w:val="outset" w:sz="6" w:space="0" w:color="414142"/>
              <w:right w:val="outset" w:sz="6" w:space="0" w:color="414142"/>
            </w:tcBorders>
          </w:tcPr>
          <w:p w14:paraId="719FF385" w14:textId="77777777" w:rsidR="00597461" w:rsidRPr="00473F4E" w:rsidRDefault="00597461" w:rsidP="00BF4652">
            <w:pPr>
              <w:ind w:firstLine="0"/>
              <w:rPr>
                <w:rFonts w:cs="Times New Roman"/>
                <w:i/>
                <w:iCs/>
                <w:sz w:val="22"/>
              </w:rPr>
            </w:pPr>
            <w:r w:rsidRPr="00473F4E">
              <w:rPr>
                <w:rFonts w:cs="Times New Roman"/>
                <w:i/>
                <w:iCs/>
                <w:sz w:val="22"/>
              </w:rPr>
              <w:t xml:space="preserve">Īstenot rīcības plānu pasākumiem dzīvojamā fonda tehniskā stāvokļa pilnveidošanai ekspluatācijas laikā </w:t>
            </w:r>
          </w:p>
        </w:tc>
        <w:tc>
          <w:tcPr>
            <w:tcW w:w="594" w:type="pct"/>
            <w:tcBorders>
              <w:top w:val="outset" w:sz="6" w:space="0" w:color="414142"/>
              <w:left w:val="outset" w:sz="6" w:space="0" w:color="414142"/>
              <w:bottom w:val="outset" w:sz="6" w:space="0" w:color="414142"/>
              <w:right w:val="outset" w:sz="6" w:space="0" w:color="414142"/>
            </w:tcBorders>
          </w:tcPr>
          <w:p w14:paraId="204E226A" w14:textId="77777777" w:rsidR="00597461" w:rsidRPr="00473F4E" w:rsidRDefault="00597461" w:rsidP="00BF4652">
            <w:pPr>
              <w:ind w:firstLine="0"/>
              <w:rPr>
                <w:rFonts w:eastAsia="Times New Roman" w:cs="Times New Roman"/>
                <w:szCs w:val="24"/>
                <w:lang w:eastAsia="lv-LV"/>
              </w:rPr>
            </w:pPr>
            <w:r w:rsidRPr="00473F4E">
              <w:rPr>
                <w:rFonts w:eastAsia="Times New Roman" w:cs="Times New Roman"/>
                <w:szCs w:val="24"/>
                <w:lang w:eastAsia="lv-LV"/>
              </w:rPr>
              <w:t>2026</w:t>
            </w:r>
          </w:p>
        </w:tc>
        <w:tc>
          <w:tcPr>
            <w:tcW w:w="643" w:type="pct"/>
            <w:tcBorders>
              <w:top w:val="outset" w:sz="6" w:space="0" w:color="414142"/>
              <w:left w:val="outset" w:sz="6" w:space="0" w:color="414142"/>
              <w:bottom w:val="outset" w:sz="6" w:space="0" w:color="414142"/>
              <w:right w:val="outset" w:sz="6" w:space="0" w:color="414142"/>
            </w:tcBorders>
          </w:tcPr>
          <w:p w14:paraId="708B01F7" w14:textId="77777777" w:rsidR="00597461" w:rsidRPr="00473F4E" w:rsidRDefault="00597461" w:rsidP="00BF4652">
            <w:pPr>
              <w:ind w:firstLine="0"/>
              <w:rPr>
                <w:rFonts w:eastAsia="Times New Roman" w:cs="Times New Roman"/>
                <w:szCs w:val="24"/>
                <w:lang w:eastAsia="lv-LV"/>
              </w:rPr>
            </w:pPr>
            <w:r w:rsidRPr="00473F4E">
              <w:rPr>
                <w:rFonts w:eastAsia="Times New Roman" w:cs="Times New Roman"/>
                <w:szCs w:val="24"/>
                <w:lang w:eastAsia="lv-LV"/>
              </w:rPr>
              <w:t>EM</w:t>
            </w:r>
          </w:p>
        </w:tc>
        <w:tc>
          <w:tcPr>
            <w:tcW w:w="649" w:type="pct"/>
            <w:tcBorders>
              <w:top w:val="outset" w:sz="6" w:space="0" w:color="414142"/>
              <w:left w:val="outset" w:sz="6" w:space="0" w:color="414142"/>
              <w:bottom w:val="outset" w:sz="6" w:space="0" w:color="414142"/>
              <w:right w:val="outset" w:sz="6" w:space="0" w:color="414142"/>
            </w:tcBorders>
          </w:tcPr>
          <w:p w14:paraId="1FD7492F" w14:textId="77777777" w:rsidR="00597461" w:rsidRPr="00473F4E" w:rsidRDefault="00597461" w:rsidP="00BF4652">
            <w:pPr>
              <w:ind w:firstLine="0"/>
              <w:rPr>
                <w:rFonts w:eastAsia="Times New Roman" w:cs="Times New Roman"/>
                <w:szCs w:val="24"/>
                <w:lang w:eastAsia="lv-LV"/>
              </w:rPr>
            </w:pPr>
            <w:r w:rsidRPr="00473F4E">
              <w:rPr>
                <w:rFonts w:eastAsia="Times New Roman" w:cs="Times New Roman"/>
                <w:szCs w:val="24"/>
                <w:lang w:eastAsia="lv-LV"/>
              </w:rPr>
              <w:t xml:space="preserve">FM, LPS, ALTUM, BVKB </w:t>
            </w:r>
          </w:p>
        </w:tc>
        <w:tc>
          <w:tcPr>
            <w:tcW w:w="735" w:type="pct"/>
            <w:tcBorders>
              <w:top w:val="outset" w:sz="6" w:space="0" w:color="414142"/>
              <w:left w:val="outset" w:sz="6" w:space="0" w:color="414142"/>
              <w:bottom w:val="outset" w:sz="6" w:space="0" w:color="414142"/>
              <w:right w:val="outset" w:sz="6" w:space="0" w:color="414142"/>
            </w:tcBorders>
          </w:tcPr>
          <w:p w14:paraId="211F4BA5" w14:textId="77777777" w:rsidR="00597461" w:rsidRPr="00473F4E" w:rsidRDefault="00597461" w:rsidP="00BF4652">
            <w:pPr>
              <w:ind w:firstLine="0"/>
              <w:rPr>
                <w:rFonts w:eastAsia="Times New Roman" w:cs="Times New Roman"/>
                <w:szCs w:val="24"/>
                <w:lang w:eastAsia="lv-LV"/>
              </w:rPr>
            </w:pPr>
            <w:r w:rsidRPr="00473F4E">
              <w:rPr>
                <w:rFonts w:eastAsia="Times New Roman" w:cs="Times New Roman"/>
                <w:szCs w:val="24"/>
                <w:lang w:eastAsia="lv-LV"/>
              </w:rPr>
              <w:t>2.1; 2.2;</w:t>
            </w:r>
          </w:p>
        </w:tc>
      </w:tr>
      <w:tr w:rsidR="00597461" w:rsidRPr="00473F4E" w14:paraId="5675FE0C" w14:textId="77777777" w:rsidTr="00BF4652">
        <w:tc>
          <w:tcPr>
            <w:tcW w:w="396" w:type="pct"/>
            <w:tcBorders>
              <w:top w:val="outset" w:sz="6" w:space="0" w:color="414142"/>
              <w:left w:val="outset" w:sz="6" w:space="0" w:color="414142"/>
              <w:bottom w:val="outset" w:sz="6" w:space="0" w:color="414142"/>
              <w:right w:val="outset" w:sz="6" w:space="0" w:color="414142"/>
            </w:tcBorders>
          </w:tcPr>
          <w:p w14:paraId="19275BC6" w14:textId="2DBB525D" w:rsidR="00597461" w:rsidRPr="00473F4E" w:rsidRDefault="00597461" w:rsidP="00BF4652">
            <w:pPr>
              <w:ind w:firstLine="0"/>
              <w:jc w:val="right"/>
              <w:rPr>
                <w:rFonts w:eastAsia="Times New Roman" w:cs="Times New Roman"/>
                <w:i/>
                <w:iCs/>
                <w:sz w:val="22"/>
                <w:lang w:eastAsia="lv-LV"/>
              </w:rPr>
            </w:pPr>
            <w:r w:rsidRPr="00473F4E">
              <w:rPr>
                <w:rFonts w:eastAsia="Times New Roman" w:cs="Times New Roman"/>
                <w:i/>
                <w:iCs/>
                <w:sz w:val="22"/>
                <w:lang w:eastAsia="lv-LV"/>
              </w:rPr>
              <w:t>4.2.</w:t>
            </w:r>
          </w:p>
        </w:tc>
        <w:tc>
          <w:tcPr>
            <w:tcW w:w="1983" w:type="pct"/>
            <w:tcBorders>
              <w:top w:val="outset" w:sz="6" w:space="0" w:color="414142"/>
              <w:left w:val="outset" w:sz="6" w:space="0" w:color="414142"/>
              <w:bottom w:val="outset" w:sz="6" w:space="0" w:color="414142"/>
              <w:right w:val="outset" w:sz="6" w:space="0" w:color="414142"/>
            </w:tcBorders>
          </w:tcPr>
          <w:p w14:paraId="15F88B41" w14:textId="61FAFB89" w:rsidR="00597461" w:rsidRPr="00473F4E" w:rsidRDefault="00597461" w:rsidP="00BF4652">
            <w:pPr>
              <w:ind w:firstLine="0"/>
              <w:rPr>
                <w:rFonts w:cs="Times New Roman"/>
                <w:i/>
                <w:iCs/>
                <w:sz w:val="22"/>
              </w:rPr>
            </w:pPr>
            <w:r w:rsidRPr="00473F4E">
              <w:rPr>
                <w:rFonts w:cs="Times New Roman"/>
                <w:i/>
                <w:iCs/>
                <w:sz w:val="22"/>
              </w:rPr>
              <w:t xml:space="preserve">Īstenot </w:t>
            </w:r>
            <w:r w:rsidR="00ED09E4" w:rsidRPr="00473F4E">
              <w:rPr>
                <w:rFonts w:cs="Times New Roman"/>
                <w:i/>
                <w:iCs/>
                <w:sz w:val="22"/>
              </w:rPr>
              <w:t>Atveseļošanās un noturības mehānisma, kā arī no 2021.-2027.gada ES fondu plānošanas perioda Darbības programmā ietvertos ēku energoefektivitātes pasākumus</w:t>
            </w:r>
          </w:p>
        </w:tc>
        <w:tc>
          <w:tcPr>
            <w:tcW w:w="594" w:type="pct"/>
            <w:tcBorders>
              <w:top w:val="outset" w:sz="6" w:space="0" w:color="414142"/>
              <w:left w:val="outset" w:sz="6" w:space="0" w:color="414142"/>
              <w:bottom w:val="outset" w:sz="6" w:space="0" w:color="414142"/>
              <w:right w:val="outset" w:sz="6" w:space="0" w:color="414142"/>
            </w:tcBorders>
          </w:tcPr>
          <w:p w14:paraId="7B030BA9" w14:textId="77777777" w:rsidR="00597461" w:rsidRPr="00473F4E" w:rsidRDefault="00597461" w:rsidP="00BF4652">
            <w:pPr>
              <w:ind w:firstLine="0"/>
              <w:rPr>
                <w:rFonts w:eastAsia="Times New Roman" w:cs="Times New Roman"/>
                <w:szCs w:val="24"/>
                <w:lang w:eastAsia="lv-LV"/>
              </w:rPr>
            </w:pPr>
            <w:r w:rsidRPr="00473F4E">
              <w:rPr>
                <w:rFonts w:eastAsia="Times New Roman" w:cs="Times New Roman"/>
                <w:szCs w:val="24"/>
                <w:lang w:eastAsia="lv-LV"/>
              </w:rPr>
              <w:t>2027</w:t>
            </w:r>
          </w:p>
        </w:tc>
        <w:tc>
          <w:tcPr>
            <w:tcW w:w="643" w:type="pct"/>
            <w:tcBorders>
              <w:top w:val="outset" w:sz="6" w:space="0" w:color="414142"/>
              <w:left w:val="outset" w:sz="6" w:space="0" w:color="414142"/>
              <w:bottom w:val="outset" w:sz="6" w:space="0" w:color="414142"/>
              <w:right w:val="outset" w:sz="6" w:space="0" w:color="414142"/>
            </w:tcBorders>
          </w:tcPr>
          <w:p w14:paraId="3EE34470" w14:textId="77777777" w:rsidR="00597461" w:rsidRPr="00473F4E" w:rsidRDefault="00597461" w:rsidP="00BF4652">
            <w:pPr>
              <w:ind w:firstLine="0"/>
              <w:rPr>
                <w:rFonts w:eastAsia="Times New Roman" w:cs="Times New Roman"/>
                <w:szCs w:val="24"/>
                <w:lang w:eastAsia="lv-LV"/>
              </w:rPr>
            </w:pPr>
            <w:r w:rsidRPr="00473F4E">
              <w:rPr>
                <w:rFonts w:eastAsia="Times New Roman" w:cs="Times New Roman"/>
                <w:szCs w:val="24"/>
                <w:lang w:eastAsia="lv-LV"/>
              </w:rPr>
              <w:t>EM</w:t>
            </w:r>
          </w:p>
        </w:tc>
        <w:tc>
          <w:tcPr>
            <w:tcW w:w="649" w:type="pct"/>
            <w:tcBorders>
              <w:top w:val="outset" w:sz="6" w:space="0" w:color="414142"/>
              <w:left w:val="outset" w:sz="6" w:space="0" w:color="414142"/>
              <w:bottom w:val="outset" w:sz="6" w:space="0" w:color="414142"/>
              <w:right w:val="outset" w:sz="6" w:space="0" w:color="414142"/>
            </w:tcBorders>
          </w:tcPr>
          <w:p w14:paraId="2FC541D9" w14:textId="24C7B28D" w:rsidR="00597461" w:rsidRPr="00473F4E" w:rsidRDefault="00ED09E4" w:rsidP="00BF4652">
            <w:pPr>
              <w:ind w:firstLine="0"/>
              <w:rPr>
                <w:rFonts w:eastAsia="Times New Roman" w:cs="Times New Roman"/>
                <w:szCs w:val="24"/>
                <w:lang w:eastAsia="lv-LV"/>
              </w:rPr>
            </w:pPr>
            <w:r w:rsidRPr="00473F4E">
              <w:rPr>
                <w:rFonts w:eastAsia="Times New Roman" w:cs="Times New Roman"/>
                <w:szCs w:val="24"/>
                <w:lang w:eastAsia="lv-LV"/>
              </w:rPr>
              <w:t>ALTUM</w:t>
            </w:r>
          </w:p>
        </w:tc>
        <w:tc>
          <w:tcPr>
            <w:tcW w:w="735" w:type="pct"/>
            <w:tcBorders>
              <w:top w:val="outset" w:sz="6" w:space="0" w:color="414142"/>
              <w:left w:val="outset" w:sz="6" w:space="0" w:color="414142"/>
              <w:bottom w:val="outset" w:sz="6" w:space="0" w:color="414142"/>
              <w:right w:val="outset" w:sz="6" w:space="0" w:color="414142"/>
            </w:tcBorders>
          </w:tcPr>
          <w:p w14:paraId="3D7BEE69" w14:textId="77777777" w:rsidR="00597461" w:rsidRPr="00473F4E" w:rsidRDefault="00597461" w:rsidP="00BF4652">
            <w:pPr>
              <w:ind w:firstLine="0"/>
              <w:rPr>
                <w:rFonts w:eastAsia="Times New Roman" w:cs="Times New Roman"/>
                <w:szCs w:val="24"/>
                <w:lang w:eastAsia="lv-LV"/>
              </w:rPr>
            </w:pPr>
            <w:r w:rsidRPr="00473F4E">
              <w:rPr>
                <w:rFonts w:eastAsia="Times New Roman" w:cs="Times New Roman"/>
                <w:szCs w:val="24"/>
                <w:lang w:eastAsia="lv-LV"/>
              </w:rPr>
              <w:t>2.1; 2.2;</w:t>
            </w:r>
          </w:p>
        </w:tc>
      </w:tr>
      <w:tr w:rsidR="00ED09E4" w:rsidRPr="00473F4E" w14:paraId="3B09FAEF" w14:textId="77777777" w:rsidTr="00BF4652">
        <w:tc>
          <w:tcPr>
            <w:tcW w:w="396" w:type="pct"/>
            <w:tcBorders>
              <w:top w:val="outset" w:sz="6" w:space="0" w:color="414142"/>
              <w:left w:val="outset" w:sz="6" w:space="0" w:color="414142"/>
              <w:bottom w:val="outset" w:sz="6" w:space="0" w:color="414142"/>
              <w:right w:val="outset" w:sz="6" w:space="0" w:color="414142"/>
            </w:tcBorders>
          </w:tcPr>
          <w:p w14:paraId="12BF3AA6" w14:textId="0D7D3968" w:rsidR="00ED09E4" w:rsidRPr="00473F4E" w:rsidRDefault="00ED09E4" w:rsidP="00ED09E4">
            <w:pPr>
              <w:ind w:firstLine="0"/>
              <w:jc w:val="right"/>
              <w:rPr>
                <w:rFonts w:eastAsia="Times New Roman" w:cs="Times New Roman"/>
                <w:i/>
                <w:iCs/>
                <w:sz w:val="22"/>
                <w:lang w:eastAsia="lv-LV"/>
              </w:rPr>
            </w:pPr>
            <w:r w:rsidRPr="00473F4E">
              <w:rPr>
                <w:rFonts w:eastAsia="Times New Roman" w:cs="Times New Roman"/>
                <w:i/>
                <w:iCs/>
                <w:sz w:val="22"/>
                <w:lang w:eastAsia="lv-LV"/>
              </w:rPr>
              <w:t>4.3.</w:t>
            </w:r>
          </w:p>
        </w:tc>
        <w:tc>
          <w:tcPr>
            <w:tcW w:w="1983" w:type="pct"/>
            <w:tcBorders>
              <w:top w:val="outset" w:sz="6" w:space="0" w:color="414142"/>
              <w:left w:val="outset" w:sz="6" w:space="0" w:color="414142"/>
              <w:bottom w:val="outset" w:sz="6" w:space="0" w:color="414142"/>
              <w:right w:val="outset" w:sz="6" w:space="0" w:color="414142"/>
            </w:tcBorders>
          </w:tcPr>
          <w:p w14:paraId="4D39A1F5" w14:textId="703BDC72" w:rsidR="00ED09E4" w:rsidRPr="00473F4E" w:rsidRDefault="00ED09E4" w:rsidP="00ED09E4">
            <w:pPr>
              <w:ind w:firstLine="0"/>
              <w:rPr>
                <w:rFonts w:cs="Times New Roman"/>
                <w:i/>
                <w:iCs/>
                <w:sz w:val="22"/>
              </w:rPr>
            </w:pPr>
            <w:r w:rsidRPr="00473F4E">
              <w:rPr>
                <w:rFonts w:cs="Times New Roman"/>
                <w:i/>
                <w:iCs/>
                <w:sz w:val="22"/>
              </w:rPr>
              <w:t>Nodrošināt finansējuma pieejamību un īstenot privātmāju siltināšanas atbalsta pasākumus</w:t>
            </w:r>
          </w:p>
        </w:tc>
        <w:tc>
          <w:tcPr>
            <w:tcW w:w="594" w:type="pct"/>
            <w:tcBorders>
              <w:top w:val="outset" w:sz="6" w:space="0" w:color="414142"/>
              <w:left w:val="outset" w:sz="6" w:space="0" w:color="414142"/>
              <w:bottom w:val="outset" w:sz="6" w:space="0" w:color="414142"/>
              <w:right w:val="outset" w:sz="6" w:space="0" w:color="414142"/>
            </w:tcBorders>
          </w:tcPr>
          <w:p w14:paraId="370721ED" w14:textId="18AA041A"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2027</w:t>
            </w:r>
          </w:p>
        </w:tc>
        <w:tc>
          <w:tcPr>
            <w:tcW w:w="643" w:type="pct"/>
            <w:tcBorders>
              <w:top w:val="outset" w:sz="6" w:space="0" w:color="414142"/>
              <w:left w:val="outset" w:sz="6" w:space="0" w:color="414142"/>
              <w:bottom w:val="outset" w:sz="6" w:space="0" w:color="414142"/>
              <w:right w:val="outset" w:sz="6" w:space="0" w:color="414142"/>
            </w:tcBorders>
          </w:tcPr>
          <w:p w14:paraId="27AD467C" w14:textId="44ABB1BE"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EM</w:t>
            </w:r>
          </w:p>
        </w:tc>
        <w:tc>
          <w:tcPr>
            <w:tcW w:w="649" w:type="pct"/>
            <w:tcBorders>
              <w:top w:val="outset" w:sz="6" w:space="0" w:color="414142"/>
              <w:left w:val="outset" w:sz="6" w:space="0" w:color="414142"/>
              <w:bottom w:val="outset" w:sz="6" w:space="0" w:color="414142"/>
              <w:right w:val="outset" w:sz="6" w:space="0" w:color="414142"/>
            </w:tcBorders>
          </w:tcPr>
          <w:p w14:paraId="3D75BE2A" w14:textId="3D8343B9"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ALTUM</w:t>
            </w:r>
          </w:p>
        </w:tc>
        <w:tc>
          <w:tcPr>
            <w:tcW w:w="735" w:type="pct"/>
            <w:tcBorders>
              <w:top w:val="outset" w:sz="6" w:space="0" w:color="414142"/>
              <w:left w:val="outset" w:sz="6" w:space="0" w:color="414142"/>
              <w:bottom w:val="outset" w:sz="6" w:space="0" w:color="414142"/>
              <w:right w:val="outset" w:sz="6" w:space="0" w:color="414142"/>
            </w:tcBorders>
          </w:tcPr>
          <w:p w14:paraId="690D3728" w14:textId="0D8A5214"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2.1;</w:t>
            </w:r>
          </w:p>
        </w:tc>
      </w:tr>
      <w:tr w:rsidR="00ED09E4" w:rsidRPr="00473F4E" w14:paraId="2FEE6063" w14:textId="77777777" w:rsidTr="00BF4652">
        <w:tc>
          <w:tcPr>
            <w:tcW w:w="396" w:type="pct"/>
            <w:tcBorders>
              <w:top w:val="outset" w:sz="6" w:space="0" w:color="414142"/>
              <w:left w:val="outset" w:sz="6" w:space="0" w:color="414142"/>
              <w:bottom w:val="outset" w:sz="6" w:space="0" w:color="414142"/>
              <w:right w:val="outset" w:sz="6" w:space="0" w:color="414142"/>
            </w:tcBorders>
          </w:tcPr>
          <w:p w14:paraId="079FEC47" w14:textId="38B99A3A" w:rsidR="00ED09E4" w:rsidRPr="00473F4E" w:rsidRDefault="00ED09E4" w:rsidP="00ED09E4">
            <w:pPr>
              <w:ind w:left="360" w:firstLine="0"/>
              <w:jc w:val="right"/>
              <w:rPr>
                <w:rFonts w:eastAsia="Times New Roman" w:cs="Times New Roman"/>
                <w:i/>
                <w:iCs/>
                <w:sz w:val="22"/>
                <w:lang w:eastAsia="lv-LV"/>
              </w:rPr>
            </w:pPr>
            <w:r w:rsidRPr="00473F4E">
              <w:rPr>
                <w:rFonts w:eastAsia="Times New Roman" w:cs="Times New Roman"/>
                <w:i/>
                <w:iCs/>
                <w:sz w:val="22"/>
                <w:lang w:eastAsia="lv-LV"/>
              </w:rPr>
              <w:t>4.4.</w:t>
            </w:r>
          </w:p>
        </w:tc>
        <w:tc>
          <w:tcPr>
            <w:tcW w:w="1983" w:type="pct"/>
            <w:tcBorders>
              <w:top w:val="outset" w:sz="6" w:space="0" w:color="414142"/>
              <w:left w:val="outset" w:sz="6" w:space="0" w:color="414142"/>
              <w:bottom w:val="outset" w:sz="6" w:space="0" w:color="414142"/>
              <w:right w:val="outset" w:sz="6" w:space="0" w:color="414142"/>
            </w:tcBorders>
          </w:tcPr>
          <w:p w14:paraId="1D381213" w14:textId="77777777" w:rsidR="00ED09E4" w:rsidRPr="00473F4E" w:rsidRDefault="00ED09E4" w:rsidP="00ED09E4">
            <w:pPr>
              <w:ind w:firstLine="0"/>
              <w:rPr>
                <w:rFonts w:cs="Times New Roman"/>
                <w:i/>
                <w:iCs/>
                <w:sz w:val="22"/>
              </w:rPr>
            </w:pPr>
            <w:r w:rsidRPr="00473F4E">
              <w:rPr>
                <w:rFonts w:cs="Times New Roman"/>
                <w:i/>
                <w:iCs/>
                <w:sz w:val="22"/>
              </w:rPr>
              <w:t>Izstrādāt atbalsta programmu vides pieejamības uzlabošanai daudzdzīvokļu ēkās izbūvējot liftus</w:t>
            </w:r>
          </w:p>
        </w:tc>
        <w:tc>
          <w:tcPr>
            <w:tcW w:w="594" w:type="pct"/>
            <w:tcBorders>
              <w:top w:val="outset" w:sz="6" w:space="0" w:color="414142"/>
              <w:left w:val="outset" w:sz="6" w:space="0" w:color="414142"/>
              <w:bottom w:val="outset" w:sz="6" w:space="0" w:color="414142"/>
              <w:right w:val="outset" w:sz="6" w:space="0" w:color="414142"/>
            </w:tcBorders>
          </w:tcPr>
          <w:p w14:paraId="0B1A11D0"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2023</w:t>
            </w:r>
          </w:p>
        </w:tc>
        <w:tc>
          <w:tcPr>
            <w:tcW w:w="643" w:type="pct"/>
            <w:tcBorders>
              <w:top w:val="outset" w:sz="6" w:space="0" w:color="414142"/>
              <w:left w:val="outset" w:sz="6" w:space="0" w:color="414142"/>
              <w:bottom w:val="outset" w:sz="6" w:space="0" w:color="414142"/>
              <w:right w:val="outset" w:sz="6" w:space="0" w:color="414142"/>
            </w:tcBorders>
          </w:tcPr>
          <w:p w14:paraId="022A00CE"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EM</w:t>
            </w:r>
          </w:p>
        </w:tc>
        <w:tc>
          <w:tcPr>
            <w:tcW w:w="649" w:type="pct"/>
            <w:tcBorders>
              <w:top w:val="outset" w:sz="6" w:space="0" w:color="414142"/>
              <w:left w:val="outset" w:sz="6" w:space="0" w:color="414142"/>
              <w:bottom w:val="outset" w:sz="6" w:space="0" w:color="414142"/>
              <w:right w:val="outset" w:sz="6" w:space="0" w:color="414142"/>
            </w:tcBorders>
          </w:tcPr>
          <w:p w14:paraId="206D80B5"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LM</w:t>
            </w:r>
          </w:p>
        </w:tc>
        <w:tc>
          <w:tcPr>
            <w:tcW w:w="735" w:type="pct"/>
            <w:tcBorders>
              <w:top w:val="outset" w:sz="6" w:space="0" w:color="414142"/>
              <w:left w:val="outset" w:sz="6" w:space="0" w:color="414142"/>
              <w:bottom w:val="outset" w:sz="6" w:space="0" w:color="414142"/>
              <w:right w:val="outset" w:sz="6" w:space="0" w:color="414142"/>
            </w:tcBorders>
          </w:tcPr>
          <w:p w14:paraId="23EF5721"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1.1;</w:t>
            </w:r>
          </w:p>
        </w:tc>
      </w:tr>
      <w:tr w:rsidR="00ED09E4" w:rsidRPr="00473F4E" w14:paraId="00F5F16A" w14:textId="77777777" w:rsidTr="00BF4652">
        <w:tc>
          <w:tcPr>
            <w:tcW w:w="396" w:type="pct"/>
            <w:tcBorders>
              <w:top w:val="outset" w:sz="6" w:space="0" w:color="414142"/>
              <w:left w:val="outset" w:sz="6" w:space="0" w:color="414142"/>
              <w:bottom w:val="outset" w:sz="6" w:space="0" w:color="414142"/>
              <w:right w:val="outset" w:sz="6" w:space="0" w:color="414142"/>
            </w:tcBorders>
          </w:tcPr>
          <w:p w14:paraId="66F46FCF" w14:textId="19CE351F" w:rsidR="00ED09E4" w:rsidRPr="00473F4E" w:rsidRDefault="00ED09E4" w:rsidP="00ED09E4">
            <w:pPr>
              <w:ind w:firstLine="0"/>
              <w:jc w:val="right"/>
              <w:rPr>
                <w:rFonts w:eastAsia="Times New Roman" w:cs="Times New Roman"/>
                <w:i/>
                <w:iCs/>
                <w:sz w:val="22"/>
                <w:lang w:eastAsia="lv-LV"/>
              </w:rPr>
            </w:pPr>
            <w:r w:rsidRPr="00473F4E">
              <w:rPr>
                <w:rFonts w:eastAsia="Times New Roman" w:cs="Times New Roman"/>
                <w:i/>
                <w:iCs/>
                <w:sz w:val="22"/>
                <w:lang w:eastAsia="lv-LV"/>
              </w:rPr>
              <w:t>4.5.</w:t>
            </w:r>
          </w:p>
        </w:tc>
        <w:tc>
          <w:tcPr>
            <w:tcW w:w="1983" w:type="pct"/>
            <w:tcBorders>
              <w:top w:val="outset" w:sz="6" w:space="0" w:color="414142"/>
              <w:left w:val="outset" w:sz="6" w:space="0" w:color="414142"/>
              <w:bottom w:val="outset" w:sz="6" w:space="0" w:color="414142"/>
              <w:right w:val="outset" w:sz="6" w:space="0" w:color="414142"/>
            </w:tcBorders>
          </w:tcPr>
          <w:p w14:paraId="4A723ABB" w14:textId="77777777" w:rsidR="00ED09E4" w:rsidRPr="00473F4E" w:rsidRDefault="00ED09E4" w:rsidP="00ED09E4">
            <w:pPr>
              <w:ind w:firstLine="0"/>
              <w:rPr>
                <w:rFonts w:cs="Times New Roman"/>
                <w:i/>
                <w:iCs/>
                <w:sz w:val="22"/>
              </w:rPr>
            </w:pPr>
            <w:r w:rsidRPr="00473F4E">
              <w:rPr>
                <w:rFonts w:cs="Times New Roman"/>
                <w:i/>
                <w:iCs/>
                <w:sz w:val="22"/>
              </w:rPr>
              <w:t>Izstrādāt atbalsta programmu atsevišķu mājokļu piemērošanai personām ar kustību traucējumiem</w:t>
            </w:r>
          </w:p>
        </w:tc>
        <w:tc>
          <w:tcPr>
            <w:tcW w:w="594" w:type="pct"/>
            <w:tcBorders>
              <w:top w:val="outset" w:sz="6" w:space="0" w:color="414142"/>
              <w:left w:val="outset" w:sz="6" w:space="0" w:color="414142"/>
              <w:bottom w:val="outset" w:sz="6" w:space="0" w:color="414142"/>
              <w:right w:val="outset" w:sz="6" w:space="0" w:color="414142"/>
            </w:tcBorders>
          </w:tcPr>
          <w:p w14:paraId="1B43EC4E"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2024</w:t>
            </w:r>
          </w:p>
        </w:tc>
        <w:tc>
          <w:tcPr>
            <w:tcW w:w="643" w:type="pct"/>
            <w:tcBorders>
              <w:top w:val="outset" w:sz="6" w:space="0" w:color="414142"/>
              <w:left w:val="outset" w:sz="6" w:space="0" w:color="414142"/>
              <w:bottom w:val="outset" w:sz="6" w:space="0" w:color="414142"/>
              <w:right w:val="outset" w:sz="6" w:space="0" w:color="414142"/>
            </w:tcBorders>
          </w:tcPr>
          <w:p w14:paraId="17CD340C"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LM</w:t>
            </w:r>
          </w:p>
        </w:tc>
        <w:tc>
          <w:tcPr>
            <w:tcW w:w="649" w:type="pct"/>
            <w:tcBorders>
              <w:top w:val="outset" w:sz="6" w:space="0" w:color="414142"/>
              <w:left w:val="outset" w:sz="6" w:space="0" w:color="414142"/>
              <w:bottom w:val="outset" w:sz="6" w:space="0" w:color="414142"/>
              <w:right w:val="outset" w:sz="6" w:space="0" w:color="414142"/>
            </w:tcBorders>
          </w:tcPr>
          <w:p w14:paraId="36525D51" w14:textId="77777777" w:rsidR="00ED09E4" w:rsidRPr="00473F4E" w:rsidRDefault="00ED09E4" w:rsidP="00ED09E4">
            <w:pPr>
              <w:ind w:firstLine="0"/>
              <w:rPr>
                <w:rFonts w:eastAsia="Times New Roman" w:cs="Times New Roman"/>
                <w:szCs w:val="24"/>
                <w:lang w:eastAsia="lv-LV"/>
              </w:rPr>
            </w:pPr>
          </w:p>
        </w:tc>
        <w:tc>
          <w:tcPr>
            <w:tcW w:w="735" w:type="pct"/>
            <w:tcBorders>
              <w:top w:val="outset" w:sz="6" w:space="0" w:color="414142"/>
              <w:left w:val="outset" w:sz="6" w:space="0" w:color="414142"/>
              <w:bottom w:val="outset" w:sz="6" w:space="0" w:color="414142"/>
              <w:right w:val="outset" w:sz="6" w:space="0" w:color="414142"/>
            </w:tcBorders>
          </w:tcPr>
          <w:p w14:paraId="10D2C5AB" w14:textId="77777777" w:rsidR="00ED09E4" w:rsidRPr="00473F4E" w:rsidRDefault="00ED09E4" w:rsidP="00ED09E4">
            <w:pPr>
              <w:ind w:firstLine="0"/>
              <w:rPr>
                <w:rFonts w:eastAsia="Times New Roman" w:cs="Times New Roman"/>
                <w:szCs w:val="24"/>
                <w:lang w:eastAsia="lv-LV"/>
              </w:rPr>
            </w:pPr>
          </w:p>
        </w:tc>
      </w:tr>
      <w:tr w:rsidR="00ED09E4" w:rsidRPr="00473F4E" w14:paraId="3D641581" w14:textId="77777777" w:rsidTr="00BF4652">
        <w:tc>
          <w:tcPr>
            <w:tcW w:w="396" w:type="pct"/>
            <w:tcBorders>
              <w:top w:val="outset" w:sz="6" w:space="0" w:color="414142"/>
              <w:left w:val="outset" w:sz="6" w:space="0" w:color="414142"/>
              <w:bottom w:val="outset" w:sz="6" w:space="0" w:color="414142"/>
              <w:right w:val="outset" w:sz="6" w:space="0" w:color="414142"/>
            </w:tcBorders>
          </w:tcPr>
          <w:p w14:paraId="763B1D23" w14:textId="1223B015" w:rsidR="00ED09E4" w:rsidRPr="00473F4E" w:rsidRDefault="00ED09E4" w:rsidP="00ED09E4">
            <w:pPr>
              <w:ind w:left="360" w:firstLine="0"/>
              <w:jc w:val="right"/>
              <w:rPr>
                <w:rFonts w:eastAsia="Times New Roman" w:cs="Times New Roman"/>
                <w:i/>
                <w:iCs/>
                <w:sz w:val="22"/>
                <w:lang w:eastAsia="lv-LV"/>
              </w:rPr>
            </w:pPr>
            <w:r w:rsidRPr="00473F4E">
              <w:rPr>
                <w:rFonts w:eastAsia="Times New Roman" w:cs="Times New Roman"/>
                <w:i/>
                <w:iCs/>
                <w:sz w:val="22"/>
                <w:lang w:eastAsia="lv-LV"/>
              </w:rPr>
              <w:t>4.6.</w:t>
            </w:r>
          </w:p>
        </w:tc>
        <w:tc>
          <w:tcPr>
            <w:tcW w:w="1983" w:type="pct"/>
            <w:tcBorders>
              <w:top w:val="outset" w:sz="6" w:space="0" w:color="414142"/>
              <w:left w:val="outset" w:sz="6" w:space="0" w:color="414142"/>
              <w:bottom w:val="outset" w:sz="6" w:space="0" w:color="414142"/>
              <w:right w:val="outset" w:sz="6" w:space="0" w:color="414142"/>
            </w:tcBorders>
          </w:tcPr>
          <w:p w14:paraId="54D9B94E" w14:textId="62AFCC5F" w:rsidR="00ED09E4" w:rsidRPr="00473F4E" w:rsidRDefault="00552539" w:rsidP="00ED09E4">
            <w:pPr>
              <w:ind w:firstLine="0"/>
              <w:rPr>
                <w:rFonts w:cs="Times New Roman"/>
                <w:i/>
                <w:iCs/>
                <w:sz w:val="22"/>
              </w:rPr>
            </w:pPr>
            <w:r>
              <w:rPr>
                <w:rFonts w:cs="Times New Roman"/>
                <w:i/>
                <w:iCs/>
                <w:sz w:val="22"/>
              </w:rPr>
              <w:t>Izvērtēt nepieciešamību precizēt tiesisko regulējumu saistībā ar pārvaldnieka kā pakalpojuma sniedzēja sniegtajiem pakalpojumiem un dzīvokļu īpašnieku kā patērētāju  tiesībām vērsties PTAC</w:t>
            </w:r>
          </w:p>
        </w:tc>
        <w:tc>
          <w:tcPr>
            <w:tcW w:w="594" w:type="pct"/>
            <w:tcBorders>
              <w:top w:val="outset" w:sz="6" w:space="0" w:color="414142"/>
              <w:left w:val="outset" w:sz="6" w:space="0" w:color="414142"/>
              <w:bottom w:val="outset" w:sz="6" w:space="0" w:color="414142"/>
              <w:right w:val="outset" w:sz="6" w:space="0" w:color="414142"/>
            </w:tcBorders>
          </w:tcPr>
          <w:p w14:paraId="3FA6D8CD"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2027</w:t>
            </w:r>
          </w:p>
        </w:tc>
        <w:tc>
          <w:tcPr>
            <w:tcW w:w="643" w:type="pct"/>
            <w:tcBorders>
              <w:top w:val="outset" w:sz="6" w:space="0" w:color="414142"/>
              <w:left w:val="outset" w:sz="6" w:space="0" w:color="414142"/>
              <w:bottom w:val="outset" w:sz="6" w:space="0" w:color="414142"/>
              <w:right w:val="outset" w:sz="6" w:space="0" w:color="414142"/>
            </w:tcBorders>
          </w:tcPr>
          <w:p w14:paraId="7ED806C9"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EM</w:t>
            </w:r>
          </w:p>
        </w:tc>
        <w:tc>
          <w:tcPr>
            <w:tcW w:w="649" w:type="pct"/>
            <w:tcBorders>
              <w:top w:val="outset" w:sz="6" w:space="0" w:color="414142"/>
              <w:left w:val="outset" w:sz="6" w:space="0" w:color="414142"/>
              <w:bottom w:val="outset" w:sz="6" w:space="0" w:color="414142"/>
              <w:right w:val="outset" w:sz="6" w:space="0" w:color="414142"/>
            </w:tcBorders>
          </w:tcPr>
          <w:p w14:paraId="408956D0"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TM, PTAC</w:t>
            </w:r>
          </w:p>
        </w:tc>
        <w:tc>
          <w:tcPr>
            <w:tcW w:w="735" w:type="pct"/>
            <w:tcBorders>
              <w:top w:val="outset" w:sz="6" w:space="0" w:color="414142"/>
              <w:left w:val="outset" w:sz="6" w:space="0" w:color="414142"/>
              <w:bottom w:val="outset" w:sz="6" w:space="0" w:color="414142"/>
              <w:right w:val="outset" w:sz="6" w:space="0" w:color="414142"/>
            </w:tcBorders>
          </w:tcPr>
          <w:p w14:paraId="6FD444E6"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2.1; 2.2;</w:t>
            </w:r>
          </w:p>
        </w:tc>
      </w:tr>
      <w:tr w:rsidR="00ED09E4" w:rsidRPr="00473F4E" w14:paraId="12381E6F" w14:textId="77777777" w:rsidTr="00BF4652">
        <w:tc>
          <w:tcPr>
            <w:tcW w:w="396" w:type="pct"/>
            <w:tcBorders>
              <w:top w:val="outset" w:sz="6" w:space="0" w:color="414142"/>
              <w:left w:val="outset" w:sz="6" w:space="0" w:color="414142"/>
              <w:bottom w:val="outset" w:sz="6" w:space="0" w:color="414142"/>
              <w:right w:val="outset" w:sz="6" w:space="0" w:color="414142"/>
            </w:tcBorders>
          </w:tcPr>
          <w:p w14:paraId="4399C9B5" w14:textId="2F62D4FA" w:rsidR="00ED09E4" w:rsidRPr="00473F4E" w:rsidRDefault="00ED09E4" w:rsidP="00ED09E4">
            <w:pPr>
              <w:ind w:left="360" w:firstLine="0"/>
              <w:jc w:val="right"/>
              <w:rPr>
                <w:rFonts w:eastAsia="Times New Roman" w:cs="Times New Roman"/>
                <w:i/>
                <w:iCs/>
                <w:sz w:val="22"/>
                <w:lang w:eastAsia="lv-LV"/>
              </w:rPr>
            </w:pPr>
            <w:r w:rsidRPr="00473F4E">
              <w:rPr>
                <w:rFonts w:eastAsia="Times New Roman" w:cs="Times New Roman"/>
                <w:i/>
                <w:iCs/>
                <w:sz w:val="22"/>
                <w:lang w:eastAsia="lv-LV"/>
              </w:rPr>
              <w:t>4.7.</w:t>
            </w:r>
          </w:p>
        </w:tc>
        <w:tc>
          <w:tcPr>
            <w:tcW w:w="1983" w:type="pct"/>
            <w:tcBorders>
              <w:top w:val="outset" w:sz="6" w:space="0" w:color="414142"/>
              <w:left w:val="outset" w:sz="6" w:space="0" w:color="414142"/>
              <w:bottom w:val="outset" w:sz="6" w:space="0" w:color="414142"/>
              <w:right w:val="outset" w:sz="6" w:space="0" w:color="414142"/>
            </w:tcBorders>
          </w:tcPr>
          <w:p w14:paraId="7DDC0868" w14:textId="77777777" w:rsidR="00ED09E4" w:rsidRPr="00473F4E" w:rsidRDefault="00ED09E4" w:rsidP="00ED09E4">
            <w:pPr>
              <w:ind w:firstLine="0"/>
              <w:rPr>
                <w:rFonts w:cs="Times New Roman"/>
                <w:i/>
                <w:iCs/>
                <w:sz w:val="22"/>
              </w:rPr>
            </w:pPr>
            <w:r w:rsidRPr="00473F4E">
              <w:rPr>
                <w:rFonts w:cs="Times New Roman"/>
                <w:i/>
                <w:iCs/>
                <w:sz w:val="22"/>
              </w:rPr>
              <w:t>Nepieciešams organizēt plašu publisko kampaņu sabiedrības informēšanai par daudzdzīvokļu dzīvojamās ēkas apsaimniekošanas nepieciešamību un prasībām</w:t>
            </w:r>
          </w:p>
        </w:tc>
        <w:tc>
          <w:tcPr>
            <w:tcW w:w="594" w:type="pct"/>
            <w:tcBorders>
              <w:top w:val="outset" w:sz="6" w:space="0" w:color="414142"/>
              <w:left w:val="outset" w:sz="6" w:space="0" w:color="414142"/>
              <w:bottom w:val="outset" w:sz="6" w:space="0" w:color="414142"/>
              <w:right w:val="outset" w:sz="6" w:space="0" w:color="414142"/>
            </w:tcBorders>
          </w:tcPr>
          <w:p w14:paraId="7D3B6DF2"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2024 - 2027</w:t>
            </w:r>
          </w:p>
        </w:tc>
        <w:tc>
          <w:tcPr>
            <w:tcW w:w="643" w:type="pct"/>
            <w:tcBorders>
              <w:top w:val="outset" w:sz="6" w:space="0" w:color="414142"/>
              <w:left w:val="outset" w:sz="6" w:space="0" w:color="414142"/>
              <w:bottom w:val="outset" w:sz="6" w:space="0" w:color="414142"/>
              <w:right w:val="outset" w:sz="6" w:space="0" w:color="414142"/>
            </w:tcBorders>
          </w:tcPr>
          <w:p w14:paraId="6BF5D9F8"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EM</w:t>
            </w:r>
          </w:p>
        </w:tc>
        <w:tc>
          <w:tcPr>
            <w:tcW w:w="649" w:type="pct"/>
            <w:tcBorders>
              <w:top w:val="outset" w:sz="6" w:space="0" w:color="414142"/>
              <w:left w:val="outset" w:sz="6" w:space="0" w:color="414142"/>
              <w:bottom w:val="outset" w:sz="6" w:space="0" w:color="414142"/>
              <w:right w:val="outset" w:sz="6" w:space="0" w:color="414142"/>
            </w:tcBorders>
          </w:tcPr>
          <w:p w14:paraId="51B7DF13"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Pašvaldības</w:t>
            </w:r>
          </w:p>
        </w:tc>
        <w:tc>
          <w:tcPr>
            <w:tcW w:w="735" w:type="pct"/>
            <w:tcBorders>
              <w:top w:val="outset" w:sz="6" w:space="0" w:color="414142"/>
              <w:left w:val="outset" w:sz="6" w:space="0" w:color="414142"/>
              <w:bottom w:val="outset" w:sz="6" w:space="0" w:color="414142"/>
              <w:right w:val="outset" w:sz="6" w:space="0" w:color="414142"/>
            </w:tcBorders>
          </w:tcPr>
          <w:p w14:paraId="15F5CFF8"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2.1; 2.2;</w:t>
            </w:r>
          </w:p>
        </w:tc>
      </w:tr>
      <w:tr w:rsidR="00ED09E4" w:rsidRPr="00473F4E" w14:paraId="1246DE5D" w14:textId="77777777" w:rsidTr="00BF4652">
        <w:tc>
          <w:tcPr>
            <w:tcW w:w="396" w:type="pct"/>
            <w:tcBorders>
              <w:top w:val="outset" w:sz="6" w:space="0" w:color="414142"/>
              <w:left w:val="outset" w:sz="6" w:space="0" w:color="414142"/>
              <w:bottom w:val="outset" w:sz="6" w:space="0" w:color="414142"/>
              <w:right w:val="outset" w:sz="6" w:space="0" w:color="414142"/>
            </w:tcBorders>
          </w:tcPr>
          <w:p w14:paraId="0DF44ACA" w14:textId="47AF5401" w:rsidR="00ED09E4" w:rsidRPr="00473F4E" w:rsidRDefault="00ED09E4" w:rsidP="00ED09E4">
            <w:pPr>
              <w:ind w:left="360" w:firstLine="0"/>
              <w:jc w:val="right"/>
              <w:rPr>
                <w:rFonts w:eastAsia="Times New Roman" w:cs="Times New Roman"/>
                <w:i/>
                <w:iCs/>
                <w:sz w:val="22"/>
                <w:lang w:eastAsia="lv-LV"/>
              </w:rPr>
            </w:pPr>
            <w:r w:rsidRPr="00473F4E">
              <w:rPr>
                <w:rFonts w:eastAsia="Times New Roman" w:cs="Times New Roman"/>
                <w:i/>
                <w:iCs/>
                <w:sz w:val="22"/>
                <w:lang w:eastAsia="lv-LV"/>
              </w:rPr>
              <w:t>4.8.</w:t>
            </w:r>
          </w:p>
        </w:tc>
        <w:tc>
          <w:tcPr>
            <w:tcW w:w="1983" w:type="pct"/>
            <w:tcBorders>
              <w:top w:val="outset" w:sz="6" w:space="0" w:color="414142"/>
              <w:left w:val="outset" w:sz="6" w:space="0" w:color="414142"/>
              <w:bottom w:val="outset" w:sz="6" w:space="0" w:color="414142"/>
              <w:right w:val="outset" w:sz="6" w:space="0" w:color="414142"/>
            </w:tcBorders>
          </w:tcPr>
          <w:p w14:paraId="6FE5DF47" w14:textId="77777777" w:rsidR="00ED09E4" w:rsidRPr="00473F4E" w:rsidRDefault="00ED09E4" w:rsidP="00ED09E4">
            <w:pPr>
              <w:ind w:firstLine="0"/>
              <w:rPr>
                <w:rFonts w:cs="Times New Roman"/>
                <w:i/>
                <w:iCs/>
                <w:sz w:val="22"/>
              </w:rPr>
            </w:pPr>
            <w:r w:rsidRPr="00473F4E">
              <w:rPr>
                <w:rFonts w:cs="Times New Roman"/>
                <w:i/>
                <w:iCs/>
                <w:sz w:val="22"/>
              </w:rPr>
              <w:t>Izvērtēt un pārskatīt atsevišķā dzīvokļa īpašnieka vai dzīvojamās mājas kopīpašnieka tiesības prasīt un rīkoties ar dzīvojamo māju, paredzot aizsardzību pret vairākuma bezdarbību</w:t>
            </w:r>
          </w:p>
        </w:tc>
        <w:tc>
          <w:tcPr>
            <w:tcW w:w="594" w:type="pct"/>
            <w:tcBorders>
              <w:top w:val="outset" w:sz="6" w:space="0" w:color="414142"/>
              <w:left w:val="outset" w:sz="6" w:space="0" w:color="414142"/>
              <w:bottom w:val="outset" w:sz="6" w:space="0" w:color="414142"/>
              <w:right w:val="outset" w:sz="6" w:space="0" w:color="414142"/>
            </w:tcBorders>
          </w:tcPr>
          <w:p w14:paraId="60B393F6"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2023</w:t>
            </w:r>
          </w:p>
        </w:tc>
        <w:tc>
          <w:tcPr>
            <w:tcW w:w="643" w:type="pct"/>
            <w:tcBorders>
              <w:top w:val="outset" w:sz="6" w:space="0" w:color="414142"/>
              <w:left w:val="outset" w:sz="6" w:space="0" w:color="414142"/>
              <w:bottom w:val="outset" w:sz="6" w:space="0" w:color="414142"/>
              <w:right w:val="outset" w:sz="6" w:space="0" w:color="414142"/>
            </w:tcBorders>
          </w:tcPr>
          <w:p w14:paraId="6440373B"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EM</w:t>
            </w:r>
          </w:p>
        </w:tc>
        <w:tc>
          <w:tcPr>
            <w:tcW w:w="649" w:type="pct"/>
            <w:tcBorders>
              <w:top w:val="outset" w:sz="6" w:space="0" w:color="414142"/>
              <w:left w:val="outset" w:sz="6" w:space="0" w:color="414142"/>
              <w:bottom w:val="outset" w:sz="6" w:space="0" w:color="414142"/>
              <w:right w:val="outset" w:sz="6" w:space="0" w:color="414142"/>
            </w:tcBorders>
          </w:tcPr>
          <w:p w14:paraId="0E93BDBC"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TM</w:t>
            </w:r>
          </w:p>
        </w:tc>
        <w:tc>
          <w:tcPr>
            <w:tcW w:w="735" w:type="pct"/>
            <w:tcBorders>
              <w:top w:val="outset" w:sz="6" w:space="0" w:color="414142"/>
              <w:left w:val="outset" w:sz="6" w:space="0" w:color="414142"/>
              <w:bottom w:val="outset" w:sz="6" w:space="0" w:color="414142"/>
              <w:right w:val="outset" w:sz="6" w:space="0" w:color="414142"/>
            </w:tcBorders>
          </w:tcPr>
          <w:p w14:paraId="54E28CF8" w14:textId="77777777" w:rsidR="00ED09E4" w:rsidRPr="00473F4E" w:rsidRDefault="00ED09E4" w:rsidP="00ED09E4">
            <w:pPr>
              <w:ind w:firstLine="0"/>
              <w:rPr>
                <w:rFonts w:eastAsia="Times New Roman" w:cs="Times New Roman"/>
                <w:szCs w:val="24"/>
                <w:lang w:eastAsia="lv-LV"/>
              </w:rPr>
            </w:pPr>
            <w:r w:rsidRPr="00473F4E">
              <w:rPr>
                <w:rFonts w:eastAsia="Times New Roman" w:cs="Times New Roman"/>
                <w:szCs w:val="24"/>
                <w:lang w:eastAsia="lv-LV"/>
              </w:rPr>
              <w:t>2.1; 2.2;</w:t>
            </w:r>
          </w:p>
        </w:tc>
      </w:tr>
      <w:tr w:rsidR="00597461" w:rsidRPr="00473F4E" w14:paraId="4F121DA0" w14:textId="77777777" w:rsidTr="00BF4652">
        <w:tc>
          <w:tcPr>
            <w:tcW w:w="396" w:type="pct"/>
            <w:tcBorders>
              <w:top w:val="outset" w:sz="6" w:space="0" w:color="414142"/>
              <w:left w:val="outset" w:sz="6" w:space="0" w:color="414142"/>
              <w:bottom w:val="outset" w:sz="6" w:space="0" w:color="414142"/>
              <w:right w:val="outset" w:sz="6" w:space="0" w:color="414142"/>
            </w:tcBorders>
          </w:tcPr>
          <w:p w14:paraId="43CD4836" w14:textId="4080A753" w:rsidR="00597461" w:rsidRPr="00473F4E" w:rsidRDefault="00597461" w:rsidP="00BF4652">
            <w:pPr>
              <w:ind w:left="360" w:firstLine="0"/>
              <w:jc w:val="right"/>
              <w:rPr>
                <w:rFonts w:eastAsia="Times New Roman" w:cs="Times New Roman"/>
                <w:i/>
                <w:iCs/>
                <w:sz w:val="22"/>
                <w:lang w:eastAsia="lv-LV"/>
              </w:rPr>
            </w:pPr>
            <w:r w:rsidRPr="00473F4E">
              <w:rPr>
                <w:rFonts w:eastAsia="Times New Roman" w:cs="Times New Roman"/>
                <w:i/>
                <w:iCs/>
                <w:sz w:val="22"/>
                <w:lang w:eastAsia="lv-LV"/>
              </w:rPr>
              <w:t>4.</w:t>
            </w:r>
            <w:r w:rsidR="00ED09E4" w:rsidRPr="00473F4E">
              <w:rPr>
                <w:rFonts w:eastAsia="Times New Roman" w:cs="Times New Roman"/>
                <w:i/>
                <w:iCs/>
                <w:sz w:val="22"/>
                <w:lang w:eastAsia="lv-LV"/>
              </w:rPr>
              <w:t>9</w:t>
            </w:r>
            <w:r w:rsidRPr="00473F4E">
              <w:rPr>
                <w:rFonts w:eastAsia="Times New Roman" w:cs="Times New Roman"/>
                <w:i/>
                <w:iCs/>
                <w:sz w:val="22"/>
                <w:lang w:eastAsia="lv-LV"/>
              </w:rPr>
              <w:t>.</w:t>
            </w:r>
          </w:p>
        </w:tc>
        <w:tc>
          <w:tcPr>
            <w:tcW w:w="1983" w:type="pct"/>
            <w:tcBorders>
              <w:top w:val="outset" w:sz="6" w:space="0" w:color="414142"/>
              <w:left w:val="outset" w:sz="6" w:space="0" w:color="414142"/>
              <w:bottom w:val="outset" w:sz="6" w:space="0" w:color="414142"/>
              <w:right w:val="outset" w:sz="6" w:space="0" w:color="414142"/>
            </w:tcBorders>
          </w:tcPr>
          <w:p w14:paraId="355822D3" w14:textId="77777777" w:rsidR="00597461" w:rsidRPr="00473F4E" w:rsidRDefault="00597461" w:rsidP="00BF4652">
            <w:pPr>
              <w:ind w:firstLine="0"/>
              <w:rPr>
                <w:rFonts w:cs="Times New Roman"/>
                <w:i/>
                <w:iCs/>
                <w:sz w:val="22"/>
              </w:rPr>
            </w:pPr>
            <w:r w:rsidRPr="00473F4E">
              <w:rPr>
                <w:rFonts w:cs="Times New Roman"/>
                <w:i/>
                <w:iCs/>
                <w:sz w:val="22"/>
              </w:rPr>
              <w:t>Dzīvojamo māju pārvaldīšanas likumā ietvert regulējumu par to dzīvojamo māju, kurās nav pārņemtas pārvaldīšanas tiesības, pārvaldīšanu</w:t>
            </w:r>
          </w:p>
        </w:tc>
        <w:tc>
          <w:tcPr>
            <w:tcW w:w="594" w:type="pct"/>
            <w:tcBorders>
              <w:top w:val="outset" w:sz="6" w:space="0" w:color="414142"/>
              <w:left w:val="outset" w:sz="6" w:space="0" w:color="414142"/>
              <w:bottom w:val="outset" w:sz="6" w:space="0" w:color="414142"/>
              <w:right w:val="outset" w:sz="6" w:space="0" w:color="414142"/>
            </w:tcBorders>
          </w:tcPr>
          <w:p w14:paraId="113CBF03" w14:textId="77777777" w:rsidR="00597461" w:rsidRPr="00473F4E" w:rsidRDefault="00597461" w:rsidP="00BF4652">
            <w:pPr>
              <w:ind w:firstLine="0"/>
              <w:rPr>
                <w:rFonts w:eastAsia="Times New Roman" w:cs="Times New Roman"/>
                <w:szCs w:val="24"/>
                <w:lang w:eastAsia="lv-LV"/>
              </w:rPr>
            </w:pPr>
            <w:r w:rsidRPr="00473F4E">
              <w:rPr>
                <w:rFonts w:eastAsia="Times New Roman" w:cs="Times New Roman"/>
                <w:szCs w:val="24"/>
                <w:lang w:eastAsia="lv-LV"/>
              </w:rPr>
              <w:t>2023</w:t>
            </w:r>
          </w:p>
        </w:tc>
        <w:tc>
          <w:tcPr>
            <w:tcW w:w="643" w:type="pct"/>
            <w:tcBorders>
              <w:top w:val="outset" w:sz="6" w:space="0" w:color="414142"/>
              <w:left w:val="outset" w:sz="6" w:space="0" w:color="414142"/>
              <w:bottom w:val="outset" w:sz="6" w:space="0" w:color="414142"/>
              <w:right w:val="outset" w:sz="6" w:space="0" w:color="414142"/>
            </w:tcBorders>
          </w:tcPr>
          <w:p w14:paraId="62789F11" w14:textId="77777777" w:rsidR="00597461" w:rsidRPr="00473F4E" w:rsidRDefault="00597461" w:rsidP="00BF4652">
            <w:pPr>
              <w:ind w:firstLine="0"/>
              <w:rPr>
                <w:rFonts w:eastAsia="Times New Roman" w:cs="Times New Roman"/>
                <w:szCs w:val="24"/>
                <w:lang w:eastAsia="lv-LV"/>
              </w:rPr>
            </w:pPr>
            <w:r w:rsidRPr="00473F4E">
              <w:rPr>
                <w:rFonts w:eastAsia="Times New Roman" w:cs="Times New Roman"/>
                <w:szCs w:val="24"/>
                <w:lang w:eastAsia="lv-LV"/>
              </w:rPr>
              <w:t>EM</w:t>
            </w:r>
          </w:p>
        </w:tc>
        <w:tc>
          <w:tcPr>
            <w:tcW w:w="649" w:type="pct"/>
            <w:tcBorders>
              <w:top w:val="outset" w:sz="6" w:space="0" w:color="414142"/>
              <w:left w:val="outset" w:sz="6" w:space="0" w:color="414142"/>
              <w:bottom w:val="outset" w:sz="6" w:space="0" w:color="414142"/>
              <w:right w:val="outset" w:sz="6" w:space="0" w:color="414142"/>
            </w:tcBorders>
          </w:tcPr>
          <w:p w14:paraId="487B4C3B" w14:textId="77777777" w:rsidR="00597461" w:rsidRPr="00473F4E" w:rsidRDefault="00597461" w:rsidP="00BF4652">
            <w:pPr>
              <w:ind w:firstLine="0"/>
              <w:rPr>
                <w:rFonts w:eastAsia="Times New Roman" w:cs="Times New Roman"/>
                <w:szCs w:val="24"/>
                <w:lang w:eastAsia="lv-LV"/>
              </w:rPr>
            </w:pPr>
          </w:p>
        </w:tc>
        <w:tc>
          <w:tcPr>
            <w:tcW w:w="735" w:type="pct"/>
            <w:tcBorders>
              <w:top w:val="outset" w:sz="6" w:space="0" w:color="414142"/>
              <w:left w:val="outset" w:sz="6" w:space="0" w:color="414142"/>
              <w:bottom w:val="outset" w:sz="6" w:space="0" w:color="414142"/>
              <w:right w:val="outset" w:sz="6" w:space="0" w:color="414142"/>
            </w:tcBorders>
          </w:tcPr>
          <w:p w14:paraId="3D285358" w14:textId="77777777" w:rsidR="00597461" w:rsidRPr="00473F4E" w:rsidRDefault="00597461" w:rsidP="00BF4652">
            <w:pPr>
              <w:ind w:firstLine="0"/>
              <w:rPr>
                <w:rFonts w:eastAsia="Times New Roman" w:cs="Times New Roman"/>
                <w:szCs w:val="24"/>
                <w:lang w:eastAsia="lv-LV"/>
              </w:rPr>
            </w:pPr>
            <w:r w:rsidRPr="00473F4E">
              <w:rPr>
                <w:rFonts w:eastAsia="Times New Roman" w:cs="Times New Roman"/>
                <w:szCs w:val="24"/>
                <w:lang w:eastAsia="lv-LV"/>
              </w:rPr>
              <w:t>2.1; 2.2;</w:t>
            </w:r>
          </w:p>
        </w:tc>
      </w:tr>
      <w:tr w:rsidR="00552539" w:rsidRPr="00473F4E" w14:paraId="4ECA5B45" w14:textId="77777777" w:rsidTr="00BF4652">
        <w:tc>
          <w:tcPr>
            <w:tcW w:w="396" w:type="pct"/>
            <w:tcBorders>
              <w:top w:val="outset" w:sz="6" w:space="0" w:color="414142"/>
              <w:left w:val="outset" w:sz="6" w:space="0" w:color="414142"/>
              <w:bottom w:val="outset" w:sz="6" w:space="0" w:color="414142"/>
              <w:right w:val="outset" w:sz="6" w:space="0" w:color="414142"/>
            </w:tcBorders>
          </w:tcPr>
          <w:p w14:paraId="4AF7AD60" w14:textId="15FAD316" w:rsidR="00552539" w:rsidRPr="00473F4E" w:rsidRDefault="009E3C4B" w:rsidP="00BF4652">
            <w:pPr>
              <w:ind w:left="360" w:firstLine="0"/>
              <w:jc w:val="right"/>
              <w:rPr>
                <w:rFonts w:eastAsia="Times New Roman" w:cs="Times New Roman"/>
                <w:i/>
                <w:iCs/>
                <w:sz w:val="22"/>
                <w:lang w:eastAsia="lv-LV"/>
              </w:rPr>
            </w:pPr>
            <w:r>
              <w:rPr>
                <w:rFonts w:eastAsia="Times New Roman" w:cs="Times New Roman"/>
                <w:i/>
                <w:iCs/>
                <w:sz w:val="22"/>
                <w:lang w:eastAsia="lv-LV"/>
              </w:rPr>
              <w:lastRenderedPageBreak/>
              <w:t>4.10.</w:t>
            </w:r>
          </w:p>
        </w:tc>
        <w:tc>
          <w:tcPr>
            <w:tcW w:w="1983" w:type="pct"/>
            <w:tcBorders>
              <w:top w:val="outset" w:sz="6" w:space="0" w:color="414142"/>
              <w:left w:val="outset" w:sz="6" w:space="0" w:color="414142"/>
              <w:bottom w:val="outset" w:sz="6" w:space="0" w:color="414142"/>
              <w:right w:val="outset" w:sz="6" w:space="0" w:color="414142"/>
            </w:tcBorders>
          </w:tcPr>
          <w:p w14:paraId="1AC32740" w14:textId="785FF882" w:rsidR="00552539" w:rsidRPr="00473F4E" w:rsidRDefault="009E3C4B" w:rsidP="00BF4652">
            <w:pPr>
              <w:ind w:firstLine="0"/>
              <w:rPr>
                <w:rFonts w:cs="Times New Roman"/>
                <w:i/>
                <w:iCs/>
                <w:sz w:val="22"/>
              </w:rPr>
            </w:pPr>
            <w:r>
              <w:rPr>
                <w:rFonts w:cs="Times New Roman"/>
                <w:i/>
                <w:iCs/>
                <w:sz w:val="22"/>
              </w:rPr>
              <w:t xml:space="preserve">Pilnveidot tiesisko regulējumu, lai dzīvokļu īpašnieku kopības varētu atvērt kontu kredītiestādē </w:t>
            </w:r>
          </w:p>
        </w:tc>
        <w:tc>
          <w:tcPr>
            <w:tcW w:w="594" w:type="pct"/>
            <w:tcBorders>
              <w:top w:val="outset" w:sz="6" w:space="0" w:color="414142"/>
              <w:left w:val="outset" w:sz="6" w:space="0" w:color="414142"/>
              <w:bottom w:val="outset" w:sz="6" w:space="0" w:color="414142"/>
              <w:right w:val="outset" w:sz="6" w:space="0" w:color="414142"/>
            </w:tcBorders>
          </w:tcPr>
          <w:p w14:paraId="4BC580E4" w14:textId="64AE22A0" w:rsidR="00552539" w:rsidRPr="00473F4E" w:rsidRDefault="009E3C4B" w:rsidP="00BF4652">
            <w:pPr>
              <w:ind w:firstLine="0"/>
              <w:rPr>
                <w:rFonts w:eastAsia="Times New Roman" w:cs="Times New Roman"/>
                <w:szCs w:val="24"/>
                <w:lang w:eastAsia="lv-LV"/>
              </w:rPr>
            </w:pPr>
            <w:r>
              <w:rPr>
                <w:rFonts w:eastAsia="Times New Roman" w:cs="Times New Roman"/>
                <w:szCs w:val="24"/>
                <w:lang w:eastAsia="lv-LV"/>
              </w:rPr>
              <w:t>2024</w:t>
            </w:r>
          </w:p>
        </w:tc>
        <w:tc>
          <w:tcPr>
            <w:tcW w:w="643" w:type="pct"/>
            <w:tcBorders>
              <w:top w:val="outset" w:sz="6" w:space="0" w:color="414142"/>
              <w:left w:val="outset" w:sz="6" w:space="0" w:color="414142"/>
              <w:bottom w:val="outset" w:sz="6" w:space="0" w:color="414142"/>
              <w:right w:val="outset" w:sz="6" w:space="0" w:color="414142"/>
            </w:tcBorders>
          </w:tcPr>
          <w:p w14:paraId="72EE7EF8" w14:textId="6E4BCE20" w:rsidR="00552539" w:rsidRPr="00473F4E" w:rsidRDefault="009E3C4B" w:rsidP="00BF4652">
            <w:pPr>
              <w:ind w:firstLine="0"/>
              <w:rPr>
                <w:rFonts w:eastAsia="Times New Roman" w:cs="Times New Roman"/>
                <w:szCs w:val="24"/>
                <w:lang w:eastAsia="lv-LV"/>
              </w:rPr>
            </w:pPr>
            <w:r>
              <w:rPr>
                <w:rFonts w:eastAsia="Times New Roman" w:cs="Times New Roman"/>
                <w:szCs w:val="24"/>
                <w:lang w:eastAsia="lv-LV"/>
              </w:rPr>
              <w:t>EM</w:t>
            </w:r>
          </w:p>
        </w:tc>
        <w:tc>
          <w:tcPr>
            <w:tcW w:w="649" w:type="pct"/>
            <w:tcBorders>
              <w:top w:val="outset" w:sz="6" w:space="0" w:color="414142"/>
              <w:left w:val="outset" w:sz="6" w:space="0" w:color="414142"/>
              <w:bottom w:val="outset" w:sz="6" w:space="0" w:color="414142"/>
              <w:right w:val="outset" w:sz="6" w:space="0" w:color="414142"/>
            </w:tcBorders>
          </w:tcPr>
          <w:p w14:paraId="4289EF9F" w14:textId="29C946D2" w:rsidR="00552539" w:rsidRPr="00473F4E" w:rsidRDefault="009E3C4B" w:rsidP="00BF4652">
            <w:pPr>
              <w:ind w:firstLine="0"/>
              <w:rPr>
                <w:rFonts w:eastAsia="Times New Roman" w:cs="Times New Roman"/>
                <w:szCs w:val="24"/>
                <w:lang w:eastAsia="lv-LV"/>
              </w:rPr>
            </w:pPr>
            <w:r>
              <w:rPr>
                <w:rFonts w:eastAsia="Times New Roman" w:cs="Times New Roman"/>
                <w:szCs w:val="24"/>
                <w:lang w:eastAsia="lv-LV"/>
              </w:rPr>
              <w:t>FM, TM</w:t>
            </w:r>
          </w:p>
        </w:tc>
        <w:tc>
          <w:tcPr>
            <w:tcW w:w="735" w:type="pct"/>
            <w:tcBorders>
              <w:top w:val="outset" w:sz="6" w:space="0" w:color="414142"/>
              <w:left w:val="outset" w:sz="6" w:space="0" w:color="414142"/>
              <w:bottom w:val="outset" w:sz="6" w:space="0" w:color="414142"/>
              <w:right w:val="outset" w:sz="6" w:space="0" w:color="414142"/>
            </w:tcBorders>
          </w:tcPr>
          <w:p w14:paraId="40BA8698" w14:textId="77777777" w:rsidR="00552539" w:rsidRPr="00473F4E" w:rsidRDefault="00552539" w:rsidP="00BF4652">
            <w:pPr>
              <w:ind w:firstLine="0"/>
              <w:rPr>
                <w:rFonts w:eastAsia="Times New Roman" w:cs="Times New Roman"/>
                <w:szCs w:val="24"/>
                <w:lang w:eastAsia="lv-LV"/>
              </w:rPr>
            </w:pPr>
          </w:p>
        </w:tc>
      </w:tr>
      <w:bookmarkEnd w:id="18"/>
    </w:tbl>
    <w:p w14:paraId="2F4EF86E" w14:textId="77777777" w:rsidR="00597461" w:rsidRPr="00473F4E" w:rsidRDefault="00597461" w:rsidP="000E42E6"/>
    <w:p w14:paraId="0C7B7E4C" w14:textId="77777777" w:rsidR="000B09ED" w:rsidRPr="00473F4E" w:rsidRDefault="000B09ED" w:rsidP="000E42E6"/>
    <w:p w14:paraId="0C7384BD" w14:textId="5374D670" w:rsidR="000B09ED" w:rsidRPr="00473F4E" w:rsidRDefault="000B09ED" w:rsidP="000E42E6">
      <w:pPr>
        <w:sectPr w:rsidR="000B09ED" w:rsidRPr="00473F4E" w:rsidSect="004F5FF4">
          <w:pgSz w:w="16838" w:h="11906" w:orient="landscape"/>
          <w:pgMar w:top="1797" w:right="1440" w:bottom="1797" w:left="1440" w:header="709" w:footer="709" w:gutter="0"/>
          <w:cols w:space="708"/>
          <w:docGrid w:linePitch="360"/>
        </w:sectPr>
      </w:pPr>
    </w:p>
    <w:p w14:paraId="3714571D" w14:textId="623E5B98" w:rsidR="00DF6D12" w:rsidRPr="00473F4E" w:rsidRDefault="00DF6D12" w:rsidP="00DF6D12">
      <w:pPr>
        <w:pStyle w:val="Virsraksts"/>
      </w:pPr>
      <w:bookmarkStart w:id="19" w:name="_Toc90859118"/>
      <w:r w:rsidRPr="00473F4E">
        <w:lastRenderedPageBreak/>
        <w:t>Pamatnostādņu sasaiste ar politikas plānošanas dokumentiem un tiesību aktiem</w:t>
      </w:r>
      <w:bookmarkEnd w:id="19"/>
    </w:p>
    <w:p w14:paraId="10CAF518" w14:textId="6A613836" w:rsidR="00AF684B" w:rsidRPr="00473F4E" w:rsidRDefault="005A1A90" w:rsidP="00AF684B">
      <w:pPr>
        <w:pStyle w:val="Pamatteksts"/>
        <w:numPr>
          <w:ilvl w:val="0"/>
          <w:numId w:val="34"/>
        </w:numPr>
      </w:pPr>
      <w:r w:rsidRPr="00473F4E">
        <w:t>ANO Vispārējā cilvēktiesību deklarācija</w:t>
      </w:r>
      <w:r w:rsidR="009555D9" w:rsidRPr="00473F4E">
        <w:t xml:space="preserve"> </w:t>
      </w:r>
      <w:r w:rsidR="009555D9" w:rsidRPr="00473F4E">
        <w:rPr>
          <w:iCs/>
        </w:rPr>
        <w:t xml:space="preserve">(Latvijā spēkā no 1990.gada 4.maija) </w:t>
      </w:r>
      <w:r w:rsidR="00B0393F" w:rsidRPr="00473F4E">
        <w:rPr>
          <w:iCs/>
        </w:rPr>
        <w:t>nosaka aizliegumu pārkāpt</w:t>
      </w:r>
      <w:r w:rsidR="00B0393F" w:rsidRPr="00473F4E">
        <w:rPr>
          <w:rFonts w:ascii="Arial" w:hAnsi="Arial" w:cs="Arial"/>
          <w:color w:val="313131"/>
          <w:spacing w:val="8"/>
          <w:sz w:val="18"/>
          <w:szCs w:val="18"/>
          <w:shd w:val="clear" w:color="auto" w:fill="FFFFFF"/>
        </w:rPr>
        <w:t xml:space="preserve"> </w:t>
      </w:r>
      <w:r w:rsidR="00B0393F" w:rsidRPr="00473F4E">
        <w:t>jebkura cilvēka mājokļa neaizskaramību.</w:t>
      </w:r>
    </w:p>
    <w:p w14:paraId="0704F2E6" w14:textId="358E5659" w:rsidR="005A1A90" w:rsidRPr="00473F4E" w:rsidRDefault="00AF684B" w:rsidP="00AF684B">
      <w:pPr>
        <w:pStyle w:val="Pamatteksts"/>
        <w:numPr>
          <w:ilvl w:val="0"/>
          <w:numId w:val="34"/>
        </w:numPr>
      </w:pPr>
      <w:r w:rsidRPr="00473F4E">
        <w:t>ANO Starptautiskais pakts par ekonomiskajām, sociālajām un kultūras tiesībām</w:t>
      </w:r>
      <w:r w:rsidR="000F77E4" w:rsidRPr="00473F4E">
        <w:t xml:space="preserve"> </w:t>
      </w:r>
      <w:r w:rsidR="00131B6B" w:rsidRPr="00473F4E">
        <w:t xml:space="preserve">(Latvijā spēkā </w:t>
      </w:r>
      <w:r w:rsidR="00131B6B" w:rsidRPr="00473F4E">
        <w:rPr>
          <w:iCs/>
        </w:rPr>
        <w:t xml:space="preserve">no 1992.gada 14.jūlija) </w:t>
      </w:r>
      <w:r w:rsidR="000F77E4" w:rsidRPr="00473F4E">
        <w:t xml:space="preserve">- 11.pantā paredzētas personas tiesības uz mājokli. Šā panta pirmā daļa noteic, ka šā </w:t>
      </w:r>
      <w:proofErr w:type="spellStart"/>
      <w:r w:rsidR="000F77E4" w:rsidRPr="00473F4E">
        <w:t>pakta</w:t>
      </w:r>
      <w:proofErr w:type="spellEnd"/>
      <w:r w:rsidR="000F77E4" w:rsidRPr="00473F4E">
        <w:t xml:space="preserve"> dalībvalstis atzīst katra cilvēka tiesības uz viņam un viņa ģimenei atbilstošu dzīves līmeni, kas ietver nepieciešamo uzturu, apģērbu un mājokli. Šajā pantā vienlaikus noteikts, ka dalībvalstis apņemas veikt nepieciešamos pasākumus, lai nodrošinātu šo tiesību īstenošanu.</w:t>
      </w:r>
      <w:r w:rsidR="000270CE" w:rsidRPr="00473F4E">
        <w:t xml:space="preserve"> </w:t>
      </w:r>
    </w:p>
    <w:p w14:paraId="397BA9B8" w14:textId="0D92CE35" w:rsidR="00FB4C8D" w:rsidRPr="00473F4E" w:rsidRDefault="000270CE" w:rsidP="00A94D86">
      <w:pPr>
        <w:pStyle w:val="Pamatteksts"/>
        <w:numPr>
          <w:ilvl w:val="0"/>
          <w:numId w:val="34"/>
        </w:numPr>
      </w:pPr>
      <w:r w:rsidRPr="00473F4E">
        <w:t xml:space="preserve">ANO Ekonomisko, sociālo un kultūras lietu komitejas </w:t>
      </w:r>
      <w:r w:rsidR="0051021F" w:rsidRPr="00473F4E">
        <w:t>vispārē</w:t>
      </w:r>
      <w:r w:rsidR="00CA3948" w:rsidRPr="00473F4E">
        <w:t xml:space="preserve">jais  </w:t>
      </w:r>
      <w:r w:rsidRPr="00473F4E">
        <w:t>komentār</w:t>
      </w:r>
      <w:r w:rsidR="00CA3948" w:rsidRPr="00473F4E">
        <w:t xml:space="preserve">s </w:t>
      </w:r>
      <w:r w:rsidR="00A94D86" w:rsidRPr="00473F4E">
        <w:t xml:space="preserve">Nr.4 </w:t>
      </w:r>
      <w:r w:rsidR="00131B6B" w:rsidRPr="00473F4E">
        <w:t xml:space="preserve">par </w:t>
      </w:r>
      <w:r w:rsidR="00CA3948" w:rsidRPr="00473F4E">
        <w:t xml:space="preserve">ANO Starptautisko </w:t>
      </w:r>
      <w:proofErr w:type="spellStart"/>
      <w:r w:rsidR="00CA3948" w:rsidRPr="00473F4E">
        <w:t>paktu</w:t>
      </w:r>
      <w:proofErr w:type="spellEnd"/>
      <w:r w:rsidR="00CA3948" w:rsidRPr="00473F4E">
        <w:t xml:space="preserve"> par ekonomiskajām, sociālajām un kultūras tiesīb</w:t>
      </w:r>
      <w:r w:rsidR="00FB4C8D" w:rsidRPr="00473F4E">
        <w:t>u 11.pantu</w:t>
      </w:r>
      <w:r w:rsidR="00CA3948" w:rsidRPr="00473F4E">
        <w:t xml:space="preserve"> </w:t>
      </w:r>
      <w:r w:rsidR="00FB4C8D" w:rsidRPr="00473F4E">
        <w:t>–</w:t>
      </w:r>
      <w:r w:rsidR="00CA3948" w:rsidRPr="00473F4E">
        <w:t xml:space="preserve"> </w:t>
      </w:r>
      <w:r w:rsidR="00005F51" w:rsidRPr="00473F4E">
        <w:t>skaidro, ka tiesības uz mājokli nevar tulkot sašaurināti, bet ar tām ir jāsaprot tiesības dzīvot drošībā, mierā un cieņā. Īpaši jāņem vērā, ka tiesības uz mājokli ir cieši saistītas ar citām cilvēktiesībām, kas nevar tikt skatītas atrauti vienas no otras. Tā piemērām, tādas cilvēka pamattiesības kā tiesības uz cieņu, vienlīdzība, tiesības uz vārda brīvību, pulcēšanās tiesības, tiesības izvēlēties dzīvesvietu un tiesības piedalīties publiskas varas lēmumu pieņemšanas procesā, tiesības uz mājokli tiek skatītas neatrauti un var tikt realizētas mijiedarbojoties</w:t>
      </w:r>
      <w:r w:rsidR="0093075A" w:rsidRPr="00473F4E">
        <w:t>. Dokuments skaidro arī</w:t>
      </w:r>
      <w:r w:rsidR="00FB4C8D" w:rsidRPr="00473F4E">
        <w:t xml:space="preserve"> tiesību uz </w:t>
      </w:r>
      <w:r w:rsidR="00005F51" w:rsidRPr="00473F4E">
        <w:t xml:space="preserve">pienācīgu </w:t>
      </w:r>
      <w:r w:rsidR="00FB4C8D" w:rsidRPr="00473F4E">
        <w:t>mājokli minimālo standartu</w:t>
      </w:r>
      <w:r w:rsidR="0093075A" w:rsidRPr="00473F4E">
        <w:t>.</w:t>
      </w:r>
    </w:p>
    <w:p w14:paraId="5B7E798F" w14:textId="4D6DA27C" w:rsidR="008F4516" w:rsidRPr="00473F4E" w:rsidRDefault="00C71F21" w:rsidP="008F4516">
      <w:pPr>
        <w:pStyle w:val="Pamatteksts"/>
        <w:numPr>
          <w:ilvl w:val="0"/>
          <w:numId w:val="34"/>
        </w:numPr>
      </w:pPr>
      <w:r w:rsidRPr="00473F4E">
        <w:t>ANO Ģenerālajā asamblejā 2015.gadā 12.augustā pieņemtā rezolūcija par ilgtspējīgas attīstības programmu 2030.gadam</w:t>
      </w:r>
      <w:r w:rsidR="008F4516" w:rsidRPr="00473F4E">
        <w:t xml:space="preserve"> (11.mērķis - Padarīt pilsētas un apdzīvotas vietas iekļaujošas, drošas, pielāgoties spējīgas un ilgtspējīgas, kur 11.1 </w:t>
      </w:r>
      <w:proofErr w:type="spellStart"/>
      <w:r w:rsidR="008F4516" w:rsidRPr="00473F4E">
        <w:t>apakšmērķis</w:t>
      </w:r>
      <w:proofErr w:type="spellEnd"/>
      <w:r w:rsidR="008F4516" w:rsidRPr="00473F4E">
        <w:t xml:space="preserve"> nosaka līdz 2030. gadam nodrošināt visiem piekļuvi pienācīgiem un drošiem mājokļiem un pamatpakalpojumiem par pieejamu cenu un sakārtot graustus</w:t>
      </w:r>
    </w:p>
    <w:p w14:paraId="3457509C" w14:textId="245A784E" w:rsidR="00472DF6" w:rsidRPr="00473F4E" w:rsidRDefault="006E557D" w:rsidP="00472DF6">
      <w:pPr>
        <w:pStyle w:val="Pamatteksts"/>
        <w:numPr>
          <w:ilvl w:val="0"/>
          <w:numId w:val="34"/>
        </w:numPr>
      </w:pPr>
      <w:hyperlink r:id="rId51" w:history="1">
        <w:r w:rsidR="006F7841" w:rsidRPr="00473F4E">
          <w:t>ANO Konvencija par personu ar invaliditāti tiesībām</w:t>
        </w:r>
      </w:hyperlink>
      <w:r w:rsidR="00472DF6" w:rsidRPr="00473F4E">
        <w:t xml:space="preserve"> </w:t>
      </w:r>
      <w:r w:rsidR="00856431" w:rsidRPr="00473F4E">
        <w:t xml:space="preserve">9.panta pirmās daļas a) apakšpunkts </w:t>
      </w:r>
      <w:r w:rsidR="00472DF6" w:rsidRPr="00473F4E">
        <w:t>(Lai personas ar invaliditāti varētu dzīvot neatkarīgi un pilnvērtīgi piedalīties visās dzīves jomās, dalībvalstis veic atbilstošus pasākumus, lai vienlīdzīgi ar citiem nodrošinātu personām ar invaliditāti pieeju fiziskajai videi, transportam, informācijai un sakariem, tostarp informācijas un sakaru tehnoloģijām un sistēmām, un citiem objektiem un pakalpojumiem, kas ir atvērti vai ko sniedz sabiedrībai gan pilsētās, gan lauku rajonos. Šie pasākumi, kas ietver pieejamībai traucējošu šķēršļu un barjeru identificēšanu un likvidēšanu, cita starpā attiecas uz ēkām, ceļiem, transportu un citiem iekštelpu un āra objektiem, tostarp skolām, mājokļiem, ārstniecības iestādēm un darba vietām)</w:t>
      </w:r>
    </w:p>
    <w:p w14:paraId="3DC6010F" w14:textId="69600699" w:rsidR="002225E5" w:rsidRPr="00473F4E" w:rsidRDefault="002225E5" w:rsidP="00472DF6">
      <w:pPr>
        <w:pStyle w:val="Pamatteksts"/>
        <w:numPr>
          <w:ilvl w:val="0"/>
          <w:numId w:val="34"/>
        </w:numPr>
        <w:rPr>
          <w:bCs w:val="0"/>
        </w:rPr>
      </w:pPr>
      <w:r w:rsidRPr="00473F4E">
        <w:rPr>
          <w:bCs w:val="0"/>
        </w:rPr>
        <w:t>Eiropas Sociālā harta</w:t>
      </w:r>
      <w:r w:rsidR="00E47E6C" w:rsidRPr="00473F4E">
        <w:rPr>
          <w:bCs w:val="0"/>
        </w:rPr>
        <w:t xml:space="preserve"> </w:t>
      </w:r>
      <w:r w:rsidR="00822273" w:rsidRPr="00473F4E">
        <w:t>(</w:t>
      </w:r>
      <w:r w:rsidR="00822273" w:rsidRPr="00473F4E">
        <w:rPr>
          <w:iCs/>
        </w:rPr>
        <w:t>Latvijā</w:t>
      </w:r>
      <w:r w:rsidR="00822273" w:rsidRPr="00473F4E">
        <w:t xml:space="preserve"> spēkā no 2002.gada 2.marta) un Pārskatītā Eiropas Sociālo harta (Latvijā spēkā no 2013.gada 27.februāra), </w:t>
      </w:r>
      <w:r w:rsidR="00E47E6C" w:rsidRPr="00473F4E">
        <w:rPr>
          <w:bCs w:val="0"/>
        </w:rPr>
        <w:t xml:space="preserve">paredz, ka dalībvalstīm ir jāveic tādi pasākumi, lai pienācīgā līmenī veicinātu mājokļu pieejamību, novērstu un samazinātu </w:t>
      </w:r>
      <w:proofErr w:type="spellStart"/>
      <w:r w:rsidR="00E47E6C" w:rsidRPr="00473F4E">
        <w:rPr>
          <w:bCs w:val="0"/>
        </w:rPr>
        <w:t>bezpajumtniecību</w:t>
      </w:r>
      <w:proofErr w:type="spellEnd"/>
      <w:r w:rsidR="00E47E6C" w:rsidRPr="00473F4E">
        <w:rPr>
          <w:bCs w:val="0"/>
        </w:rPr>
        <w:t>, un padarītu mājokļu cenu pieejamu tiem, kuriem nav pietiekamu līdzekļu.</w:t>
      </w:r>
    </w:p>
    <w:p w14:paraId="3B4B044C" w14:textId="16DFBE74" w:rsidR="0048632E" w:rsidRPr="00473F4E" w:rsidRDefault="0048632E" w:rsidP="00472DF6">
      <w:pPr>
        <w:pStyle w:val="Pamatteksts"/>
        <w:numPr>
          <w:ilvl w:val="0"/>
          <w:numId w:val="34"/>
        </w:numPr>
      </w:pPr>
      <w:r w:rsidRPr="00473F4E">
        <w:lastRenderedPageBreak/>
        <w:t>Eiropas Savienības Pamattiesību harta -  34.panta trešā daļa nosaka, ka Savienība atzīst un ievēro tiesības uz sociālo palīdzību un palīdzību mājokļu jomā, lai saskaņā ar Eiropas Savienības tiesību aktiem, kā arī valstu tiesību aktiem un praksi nodrošinātu pienācīgu dzīvi tiem, kam nav pietiekamu līdzekļu.</w:t>
      </w:r>
    </w:p>
    <w:p w14:paraId="28C83CAF" w14:textId="7835811C" w:rsidR="00E11188" w:rsidRPr="00473F4E" w:rsidRDefault="00B142ED" w:rsidP="00E11188">
      <w:pPr>
        <w:pStyle w:val="Pamatteksts"/>
        <w:numPr>
          <w:ilvl w:val="0"/>
          <w:numId w:val="34"/>
        </w:numPr>
      </w:pPr>
      <w:r w:rsidRPr="00473F4E">
        <w:t>Eiropas Sociālo tiesību pīlārs</w:t>
      </w:r>
      <w:r w:rsidR="00FB0988" w:rsidRPr="00473F4E">
        <w:t xml:space="preserve"> - 19. Mājokļi un palīdzība bezpajumtniekiem - Ikvienam, kam nepieciešams, sniedz piekļuvi labas kvalitātes sociālajam mājoklim vai kvalitatīvu palīdzību mājokļa nodrošināšanā. Sociāli neaizsargātām personām ir tiesības uz atbilstošu palīdzību un aizsardzību pret piespiedu izlikšanu no mājokļa. Bezpajumtniekiem sniedz piemērotu pajumti un pakalpojumus nolūkā veicināt viņu sociālo </w:t>
      </w:r>
      <w:proofErr w:type="spellStart"/>
      <w:r w:rsidR="00FB0988" w:rsidRPr="00473F4E">
        <w:t>iekļautību</w:t>
      </w:r>
      <w:proofErr w:type="spellEnd"/>
      <w:r w:rsidR="00E11188" w:rsidRPr="00473F4E">
        <w:t>.</w:t>
      </w:r>
    </w:p>
    <w:p w14:paraId="37A70542" w14:textId="77777777" w:rsidR="00E11188" w:rsidRPr="00473F4E" w:rsidRDefault="00E11188" w:rsidP="00E11188">
      <w:pPr>
        <w:pStyle w:val="Pamatteksts"/>
        <w:ind w:left="1440" w:firstLine="0"/>
      </w:pPr>
    </w:p>
    <w:p w14:paraId="1F1A8A3C" w14:textId="2827E55D" w:rsidR="00E11188" w:rsidRPr="00473F4E" w:rsidRDefault="00E11188" w:rsidP="00E11188">
      <w:pPr>
        <w:pStyle w:val="ListParagraph"/>
        <w:numPr>
          <w:ilvl w:val="0"/>
          <w:numId w:val="34"/>
        </w:numPr>
        <w:rPr>
          <w:szCs w:val="24"/>
        </w:rPr>
      </w:pPr>
      <w:r w:rsidRPr="00473F4E">
        <w:rPr>
          <w:szCs w:val="24"/>
        </w:rPr>
        <w:t xml:space="preserve">Latvijas Republikas Satversme - </w:t>
      </w:r>
      <w:r w:rsidR="005F314F" w:rsidRPr="00473F4E">
        <w:rPr>
          <w:szCs w:val="24"/>
        </w:rPr>
        <w:t>l</w:t>
      </w:r>
      <w:r w:rsidRPr="00473F4E">
        <w:rPr>
          <w:szCs w:val="24"/>
        </w:rPr>
        <w:t>ai gan Satversmē tiešā tekstā netiek garantētas tiesības uz mājokli, Satversmes 109.pantā ir garantētas tiesības uz sociālo nodrošinājumu, kas ietver arī sociālo palīdzību, savukārt, sociālā palīdzība cita starp izpaužas arī kā personas nodrošināšana ar pamatvajadzību apmierināšanai nepieciešamajām lietām, tostarp, mājokli.</w:t>
      </w:r>
      <w:r w:rsidRPr="00473F4E">
        <w:rPr>
          <w:rStyle w:val="FootnoteReference"/>
          <w:szCs w:val="24"/>
        </w:rPr>
        <w:footnoteReference w:id="51"/>
      </w:r>
      <w:r w:rsidRPr="00473F4E">
        <w:rPr>
          <w:szCs w:val="24"/>
        </w:rPr>
        <w:t xml:space="preserve"> </w:t>
      </w:r>
    </w:p>
    <w:p w14:paraId="5DBA295A" w14:textId="4432220E" w:rsidR="00797B68" w:rsidRPr="00473F4E" w:rsidRDefault="006E7A85" w:rsidP="0015542C">
      <w:pPr>
        <w:pStyle w:val="Pamatteksts"/>
        <w:numPr>
          <w:ilvl w:val="0"/>
          <w:numId w:val="34"/>
        </w:numPr>
      </w:pPr>
      <w:r w:rsidRPr="00473F4E">
        <w:t xml:space="preserve">Deklarācija par Artura Krišjāņa Kariņa vadītā Ministru kabineta iecerēto darbību </w:t>
      </w:r>
      <w:r w:rsidR="003C03E5" w:rsidRPr="00473F4E">
        <w:t>(</w:t>
      </w:r>
      <w:r w:rsidR="008C395C" w:rsidRPr="00473F4E">
        <w:t>pieņemta</w:t>
      </w:r>
      <w:r w:rsidR="003C03E5" w:rsidRPr="00473F4E">
        <w:t xml:space="preserve"> 2019. gada 7. maijā) </w:t>
      </w:r>
      <w:r w:rsidRPr="00473F4E">
        <w:t xml:space="preserve">nosaka uzdevumus </w:t>
      </w:r>
      <w:r w:rsidR="00A32B3F" w:rsidRPr="00473F4E">
        <w:t xml:space="preserve">mājokļu pieejamības uzlabošanai </w:t>
      </w:r>
      <w:r w:rsidR="00797B68" w:rsidRPr="00473F4E">
        <w:t xml:space="preserve">ieviešot jaunu īres tiesisko regulējumu, lai veicinātu mājokļu īres tirgus attīstību, pilnveidojot un attīstīto mājokļu valsts garantiju programmu mājokļa iegādei dažādām iedzīvotāju grupām, </w:t>
      </w:r>
      <w:r w:rsidR="00A22885" w:rsidRPr="00473F4E">
        <w:t xml:space="preserve">ieviešot valsts atbalsta instrumentus īres dzīvojamā fonda attīstībai, lai veicinātu jaunu īres dzīvokļu būvniecību attīstības centros, </w:t>
      </w:r>
      <w:r w:rsidR="005366E1" w:rsidRPr="00473F4E">
        <w:t xml:space="preserve">nodrošinot mājokļu kvalitātes celšanu, uzlabojot lēmumu pieņemšanu apsaimniekošanas jomā, stimulējot ēku atjaunošanu un veicinot finanšu resursu pieejamību, </w:t>
      </w:r>
      <w:r w:rsidR="00163813" w:rsidRPr="00473F4E">
        <w:t>izstrādājot un ieviešot motivējošu un plašu ilgtermiņa valsts mājokļa stratēģiju – paredzot jaunu mājvietu būvi, mājokļu paplašināšanu un renovāciju, kā arī mājokļa pieejamību ģimenēm atbilstoši Eiropas valstu labākajai praksei</w:t>
      </w:r>
      <w:r w:rsidR="002B68EF" w:rsidRPr="00473F4E">
        <w:t>.</w:t>
      </w:r>
    </w:p>
    <w:p w14:paraId="39209F4B" w14:textId="5DA94E6E" w:rsidR="00497E86" w:rsidRPr="00473F4E" w:rsidRDefault="00497E86" w:rsidP="00EA207C">
      <w:pPr>
        <w:pStyle w:val="Pamatteksts"/>
        <w:numPr>
          <w:ilvl w:val="0"/>
          <w:numId w:val="34"/>
        </w:numPr>
      </w:pPr>
      <w:r w:rsidRPr="00473F4E">
        <w:t>Latvijas Nacionālais attīstības plāns 2021. - 2027.</w:t>
      </w:r>
      <w:r w:rsidR="009A6B12" w:rsidRPr="00473F4E">
        <w:t xml:space="preserve"> (</w:t>
      </w:r>
      <w:r w:rsidR="008C395C" w:rsidRPr="00473F4E">
        <w:t>pieņemts</w:t>
      </w:r>
      <w:r w:rsidR="009A6B12" w:rsidRPr="00473F4E">
        <w:t xml:space="preserve"> 2020.gada 2. jūlijā)</w:t>
      </w:r>
      <w:r w:rsidRPr="00473F4E">
        <w:t xml:space="preserve"> gadam </w:t>
      </w:r>
      <w:r w:rsidR="00EA207C" w:rsidRPr="00473F4E">
        <w:t>ietver rīcības virzienu “Mājoklis”, kura mērķi ir:</w:t>
      </w:r>
      <w:r w:rsidR="009A6B12" w:rsidRPr="00473F4E">
        <w:t xml:space="preserve"> </w:t>
      </w:r>
      <w:r w:rsidR="00EA207C" w:rsidRPr="00473F4E">
        <w:t>Latvijā visām mājsaimniecībām ir pieejami mājokļi. Esošais dzīvojamais fonds līdz 2050. gadam atbilst augstiem energoefektivitātes, būvniecības, drošības un labiekārtotības standartiem. Tiesiskais regulējums veicina privātos un publiskos ieguldījumus dzīvojamā fonda izveidei</w:t>
      </w:r>
      <w:r w:rsidR="0094286B" w:rsidRPr="00473F4E">
        <w:t>.</w:t>
      </w:r>
    </w:p>
    <w:p w14:paraId="2748F369" w14:textId="13BE8D39" w:rsidR="001C19D7" w:rsidRPr="00473F4E" w:rsidRDefault="001C19D7" w:rsidP="0094286B">
      <w:pPr>
        <w:pStyle w:val="ListParagraph"/>
        <w:numPr>
          <w:ilvl w:val="0"/>
          <w:numId w:val="34"/>
        </w:numPr>
        <w:rPr>
          <w:rFonts w:eastAsia="Times New Roman" w:cs="Times New Roman"/>
          <w:bCs/>
          <w:szCs w:val="24"/>
          <w:lang w:eastAsia="lv-LV"/>
        </w:rPr>
      </w:pPr>
      <w:r w:rsidRPr="00473F4E">
        <w:t xml:space="preserve">Nacionālās industriālās politikas pamatnostādnes 2021. - 2027. gadam </w:t>
      </w:r>
      <w:r w:rsidR="00682229" w:rsidRPr="00473F4E">
        <w:t xml:space="preserve">(pieņemtas 2021.gada 16.februārī) </w:t>
      </w:r>
      <w:r w:rsidR="009C27C6" w:rsidRPr="00473F4E">
        <w:t>rīcības virzienā “</w:t>
      </w:r>
      <w:proofErr w:type="spellStart"/>
      <w:r w:rsidR="009C27C6" w:rsidRPr="00473F4E">
        <w:t>Cilvēkkapitāls</w:t>
      </w:r>
      <w:proofErr w:type="spellEnd"/>
      <w:r w:rsidR="009C27C6" w:rsidRPr="00473F4E">
        <w:t xml:space="preserve">” ietver </w:t>
      </w:r>
      <w:r w:rsidR="00D83638" w:rsidRPr="00473F4E">
        <w:t>uzdevumu mājokļu pieejamības veicināšanai, paredzot nepieciešamību</w:t>
      </w:r>
      <w:r w:rsidR="00AB71FB" w:rsidRPr="00473F4E">
        <w:t xml:space="preserve"> </w:t>
      </w:r>
      <w:r w:rsidR="00AB71FB" w:rsidRPr="00473F4E">
        <w:rPr>
          <w:rFonts w:eastAsia="Times New Roman" w:cs="Times New Roman"/>
          <w:bCs/>
          <w:szCs w:val="24"/>
          <w:lang w:eastAsia="lv-LV"/>
        </w:rPr>
        <w:t xml:space="preserve">veicināt īres mājokļu pieejamību, paaugstināt sociālo mājokļu pieejamību, īpaši nelabvēlīgā situācijā esošām personām, dodot iespēju sociāla dzīvojamā fonda iemītniekiem pārcelties uz vietām ar pieaugošām nodarbinātības iespējām; veicināt privāto investīciju pieaugumu nekustamā īpašuma attīstīšanā, pilnveidot tēmētu atbalstu mājokļa iegādei. </w:t>
      </w:r>
      <w:r w:rsidR="0094286B" w:rsidRPr="00473F4E">
        <w:rPr>
          <w:rFonts w:eastAsia="Times New Roman" w:cs="Times New Roman"/>
          <w:bCs/>
          <w:szCs w:val="24"/>
          <w:lang w:eastAsia="lv-LV"/>
        </w:rPr>
        <w:t>Uzdevums paredz vajadzību risināt a</w:t>
      </w:r>
      <w:r w:rsidR="00AB71FB" w:rsidRPr="00473F4E">
        <w:rPr>
          <w:rFonts w:eastAsia="Times New Roman" w:cs="Times New Roman"/>
          <w:bCs/>
          <w:szCs w:val="24"/>
          <w:lang w:eastAsia="lv-LV"/>
        </w:rPr>
        <w:t>tbalst</w:t>
      </w:r>
      <w:r w:rsidR="0094286B" w:rsidRPr="00473F4E">
        <w:rPr>
          <w:rFonts w:eastAsia="Times New Roman" w:cs="Times New Roman"/>
          <w:bCs/>
          <w:szCs w:val="24"/>
          <w:lang w:eastAsia="lv-LV"/>
        </w:rPr>
        <w:t>u</w:t>
      </w:r>
      <w:r w:rsidR="00AB71FB" w:rsidRPr="00473F4E">
        <w:rPr>
          <w:rFonts w:eastAsia="Times New Roman" w:cs="Times New Roman"/>
          <w:bCs/>
          <w:szCs w:val="24"/>
          <w:lang w:eastAsia="lv-LV"/>
        </w:rPr>
        <w:t xml:space="preserve"> ilgtspējīgu, </w:t>
      </w:r>
      <w:r w:rsidR="00AB71FB" w:rsidRPr="00473F4E">
        <w:rPr>
          <w:rFonts w:eastAsia="Times New Roman" w:cs="Times New Roman"/>
          <w:bCs/>
          <w:szCs w:val="24"/>
          <w:lang w:eastAsia="lv-LV"/>
        </w:rPr>
        <w:lastRenderedPageBreak/>
        <w:t>zemu būvniecības un ekspluatācijas izmaksu mājokļiem primāri teritorijās ar jaunu darba vietu potenciālu</w:t>
      </w:r>
      <w:r w:rsidR="0094286B" w:rsidRPr="00473F4E">
        <w:rPr>
          <w:rFonts w:eastAsia="Times New Roman" w:cs="Times New Roman"/>
          <w:bCs/>
          <w:szCs w:val="24"/>
          <w:lang w:eastAsia="lv-LV"/>
        </w:rPr>
        <w:t>, paredzot, ka š</w:t>
      </w:r>
      <w:r w:rsidR="00AB71FB" w:rsidRPr="00473F4E">
        <w:rPr>
          <w:rFonts w:eastAsia="Times New Roman" w:cs="Times New Roman"/>
          <w:bCs/>
          <w:szCs w:val="24"/>
          <w:lang w:eastAsia="lv-LV"/>
        </w:rPr>
        <w:t>im nolūkam ir nepieciešama ilgtspējīga, investīcijas veicinoša nekustamā īpašuma nodokļu politika</w:t>
      </w:r>
      <w:r w:rsidR="0094286B" w:rsidRPr="00473F4E">
        <w:rPr>
          <w:rFonts w:eastAsia="Times New Roman" w:cs="Times New Roman"/>
          <w:bCs/>
          <w:szCs w:val="24"/>
          <w:lang w:eastAsia="lv-LV"/>
        </w:rPr>
        <w:t>.</w:t>
      </w:r>
    </w:p>
    <w:p w14:paraId="210B1DEE" w14:textId="675004D1" w:rsidR="001C19D7" w:rsidRPr="00473F4E" w:rsidRDefault="001C19D7" w:rsidP="00E11188">
      <w:pPr>
        <w:pStyle w:val="Pamatteksts"/>
        <w:numPr>
          <w:ilvl w:val="0"/>
          <w:numId w:val="34"/>
        </w:numPr>
      </w:pPr>
      <w:r w:rsidRPr="00473F4E">
        <w:t>Reģionālās politikas pamatnostādnes 2021. - 2027. gadam</w:t>
      </w:r>
      <w:r w:rsidR="00682229" w:rsidRPr="00473F4E">
        <w:t xml:space="preserve"> </w:t>
      </w:r>
      <w:r w:rsidR="00541930" w:rsidRPr="00473F4E">
        <w:t xml:space="preserve">(Pieņemtas 2019.gada 26.novembrī) </w:t>
      </w:r>
      <w:r w:rsidR="006558D3" w:rsidRPr="00473F4E">
        <w:t>rīcības virzienā “</w:t>
      </w:r>
      <w:proofErr w:type="spellStart"/>
      <w:r w:rsidR="006558D3" w:rsidRPr="00473F4E">
        <w:t>Cilvēkkapitāla</w:t>
      </w:r>
      <w:proofErr w:type="spellEnd"/>
      <w:r w:rsidR="006558D3" w:rsidRPr="00473F4E">
        <w:t xml:space="preserve"> piesaiste reģionos” paredz uzdevumu “Mājokļu pieejamība darbaspēkam reģionos”</w:t>
      </w:r>
      <w:r w:rsidR="00D55B59" w:rsidRPr="00473F4E">
        <w:t>, paredzot sadarbībā ar OECD izstrādāt priekšlikumus efektīvam atbalsta instrumentu kompleksam mājokļu pieejamības nodrošināšanai Latvijā, pārņemot un pielāgojot ārvalstu labo praksi.</w:t>
      </w:r>
      <w:r w:rsidR="004D73D6" w:rsidRPr="00473F4E">
        <w:t xml:space="preserve"> Kā arī paredz, ka pēc OECD projekta noslēgšanas turpmākā rīcība ir saistīta ar OECD priekšlikumu apspriešanu ar pašvaldībām un sociālajiem partneriem, tai skaitā LDDK un LTRK, izstrādājot Latvijas situācijai atbilstošu atbalsta instrumentu kompleksai mājokļu pieejamības nodrošināšanai.</w:t>
      </w:r>
    </w:p>
    <w:p w14:paraId="673E0743" w14:textId="36A49445" w:rsidR="001C19D7" w:rsidRPr="00473F4E" w:rsidRDefault="0008171F" w:rsidP="0008171F">
      <w:pPr>
        <w:pStyle w:val="Pamatteksts"/>
        <w:numPr>
          <w:ilvl w:val="0"/>
          <w:numId w:val="34"/>
        </w:numPr>
      </w:pPr>
      <w:r w:rsidRPr="00473F4E">
        <w:t>Sociālās aizsardzības un darba tirgus politikas pamatnostādn</w:t>
      </w:r>
      <w:r w:rsidR="00A9264C" w:rsidRPr="00473F4E">
        <w:t>es</w:t>
      </w:r>
      <w:r w:rsidRPr="00473F4E">
        <w:t xml:space="preserve"> 2021.-2027.gadam</w:t>
      </w:r>
      <w:r w:rsidR="00DF393E" w:rsidRPr="00473F4E">
        <w:t xml:space="preserve"> </w:t>
      </w:r>
      <w:r w:rsidR="00F9510B" w:rsidRPr="00473F4E">
        <w:t xml:space="preserve">(pieņemtas 2021.gada 1.septembrī) paredz </w:t>
      </w:r>
      <w:r w:rsidR="008627A4" w:rsidRPr="00473F4E">
        <w:t>uzdevumu Izstrādāt priekšlikumus kvalitātes un cenas ziņā pieejamu mājokļu nodrošināšanai nabadzības un sociālās atstumtības riskam pakļautajām iedzīvotāju grupām, iedzīvotājiem krīzes situācijās, iedzīvotājiem reģionālās mobilitātes veicināšanai, kā arī uzdevumu izstrādāt priekšlikumus vides pieejamības uzlabošanai daudzdzīvokļu ēkās izbūvējot liftus, veicinot personu pārvietošanās brīvību, tai skaitā iekļaušanos izglītībā un darba tirgū.</w:t>
      </w:r>
    </w:p>
    <w:p w14:paraId="62D8E671" w14:textId="1AD7E7B2" w:rsidR="003F0CA4" w:rsidRPr="00473F4E" w:rsidRDefault="003F0CA4" w:rsidP="00AE1806">
      <w:pPr>
        <w:pStyle w:val="Pamatteksts"/>
        <w:numPr>
          <w:ilvl w:val="0"/>
          <w:numId w:val="34"/>
        </w:numPr>
      </w:pPr>
      <w:r w:rsidRPr="00473F4E">
        <w:t xml:space="preserve">Informatīvais ziņojums “Ēku atjaunošanas ilgtermiņa stratēģija” </w:t>
      </w:r>
      <w:r w:rsidR="00AE1806" w:rsidRPr="00473F4E">
        <w:t xml:space="preserve">(pieņemts </w:t>
      </w:r>
      <w:r w:rsidR="00664C73" w:rsidRPr="00473F4E">
        <w:t xml:space="preserve">2020.gada 10.novembrī) </w:t>
      </w:r>
      <w:r w:rsidRPr="00473F4E">
        <w:t xml:space="preserve">nosaka </w:t>
      </w:r>
      <w:r w:rsidR="00AE1806" w:rsidRPr="00473F4E">
        <w:t xml:space="preserve">veicamās </w:t>
      </w:r>
      <w:r w:rsidRPr="00473F4E">
        <w:t>darbības 2030.gada ēku energoefektivitātes mērķu sasniegšanai</w:t>
      </w:r>
      <w:r w:rsidR="00AE1806" w:rsidRPr="00473F4E">
        <w:t>.</w:t>
      </w:r>
    </w:p>
    <w:p w14:paraId="21394883" w14:textId="78F7AACB" w:rsidR="003F0CA4" w:rsidRPr="00473F4E" w:rsidRDefault="003B6CEE" w:rsidP="0008171F">
      <w:pPr>
        <w:pStyle w:val="Pamatteksts"/>
        <w:numPr>
          <w:ilvl w:val="0"/>
          <w:numId w:val="34"/>
        </w:numPr>
      </w:pPr>
      <w:r w:rsidRPr="00473F4E">
        <w:t xml:space="preserve">Rīcības plāns pasākumiem dzīvojamā fonda tehniskā stāvokļa pilnveidošanai ekspluatācijas laikā (pieņemts 2020.gada 11.decembrī) </w:t>
      </w:r>
      <w:r w:rsidR="0081276C" w:rsidRPr="00473F4E">
        <w:t xml:space="preserve">nosaka pasākumu kopumu dzīvojamā fonda tehniskā stāvokļa pilnveidošanai, </w:t>
      </w:r>
      <w:r w:rsidR="008D048A" w:rsidRPr="00473F4E">
        <w:t>nosakot pasākumu atbildīgās iestādes un izpildes termiņus.</w:t>
      </w:r>
    </w:p>
    <w:p w14:paraId="6217150C" w14:textId="77777777" w:rsidR="00EB0610" w:rsidRPr="00473F4E" w:rsidRDefault="00EB0610" w:rsidP="00EB0610">
      <w:pPr>
        <w:pStyle w:val="Pamatteksts"/>
        <w:ind w:left="1440" w:firstLine="0"/>
      </w:pPr>
    </w:p>
    <w:p w14:paraId="786647E0" w14:textId="588EFC48" w:rsidR="0008171F" w:rsidRPr="00473F4E" w:rsidRDefault="0008171F" w:rsidP="00B33E86">
      <w:pPr>
        <w:pStyle w:val="Pamatteksts"/>
        <w:numPr>
          <w:ilvl w:val="0"/>
          <w:numId w:val="34"/>
        </w:numPr>
      </w:pPr>
      <w:r w:rsidRPr="00473F4E">
        <w:t>Likums “Par palīdzību dzīvokļa jautājumu risināšanā”</w:t>
      </w:r>
      <w:r w:rsidR="00B33E86" w:rsidRPr="00473F4E">
        <w:t xml:space="preserve"> (stājies spēkā 2002.gada 1.janvārī). Likums nosaka, kuras personas ir tiesīgas saņemt palīdzību dzīvojamo telpu jautājumu risināšanā, kā arī kārtību, kādā tiek sniegta palīdzība iedzīvotājiem dzīvokļa jautājumu risināšanā.</w:t>
      </w:r>
    </w:p>
    <w:p w14:paraId="46F677FF" w14:textId="40F2DE76" w:rsidR="0008171F" w:rsidRPr="00473F4E" w:rsidRDefault="0008171F" w:rsidP="0008171F">
      <w:pPr>
        <w:pStyle w:val="Pamatteksts"/>
        <w:numPr>
          <w:ilvl w:val="0"/>
          <w:numId w:val="34"/>
        </w:numPr>
      </w:pPr>
      <w:r w:rsidRPr="00473F4E">
        <w:t>Dzīvojamo telpu īres likums</w:t>
      </w:r>
      <w:r w:rsidR="00B33E86" w:rsidRPr="00473F4E">
        <w:t xml:space="preserve"> (stājies spēkā </w:t>
      </w:r>
      <w:bookmarkStart w:id="20" w:name="_Hlk90538391"/>
      <w:r w:rsidR="00B33E86" w:rsidRPr="00473F4E">
        <w:t>2021.gada 1.maijā</w:t>
      </w:r>
      <w:bookmarkEnd w:id="20"/>
      <w:r w:rsidR="00B33E86" w:rsidRPr="00473F4E">
        <w:t>). Likums nosaka tiesiskās attiecības starp dzīvojamās telpas izīrētāju un īrnieku, nosakot viņu vispārējās tiesības, pienākumus un atbildību, tiesisko attiecību izbeigšanas pamatus, kā arī dzīvojamo telpu īres līguma pamatnoteikumus.</w:t>
      </w:r>
    </w:p>
    <w:p w14:paraId="6A9C6590" w14:textId="6BEB8DF8" w:rsidR="0008171F" w:rsidRPr="00473F4E" w:rsidRDefault="0008171F" w:rsidP="0008171F">
      <w:pPr>
        <w:pStyle w:val="Pamatteksts"/>
        <w:numPr>
          <w:ilvl w:val="0"/>
          <w:numId w:val="34"/>
        </w:numPr>
      </w:pPr>
      <w:r w:rsidRPr="00473F4E">
        <w:t>Dzīvokļa īpašuma likums</w:t>
      </w:r>
      <w:r w:rsidR="00614E26" w:rsidRPr="00473F4E">
        <w:t xml:space="preserve"> (stājies spēkā 2011.gada 1.janvārī). Likums nosaka dzīvokļa īpašuma statusu, dzīvokļa īpašnieka tiesības, pienākumus un atbildību, kā arī dzīvokļu īpašnieku kopības kompetenci un lēmumu pieņemšanas kārtību.</w:t>
      </w:r>
    </w:p>
    <w:p w14:paraId="2358E69C" w14:textId="6BC6D8D4" w:rsidR="0008171F" w:rsidRPr="00473F4E" w:rsidRDefault="0012595E" w:rsidP="0008171F">
      <w:pPr>
        <w:pStyle w:val="Pamatteksts"/>
        <w:numPr>
          <w:ilvl w:val="0"/>
          <w:numId w:val="34"/>
        </w:numPr>
      </w:pPr>
      <w:r w:rsidRPr="00473F4E">
        <w:t>Dzīvojamo māju pārvaldīšanas likums</w:t>
      </w:r>
      <w:r w:rsidR="00535FE0" w:rsidRPr="00473F4E">
        <w:t xml:space="preserve"> (stājies spēkā 2010.gada 1.janvārī).  Likums nosaka dzīvojamo māju pārvaldīšanas principus, dzīvojamo māju pārvaldīšanas procesā iesaistīto personu savstarpējās </w:t>
      </w:r>
      <w:r w:rsidR="00535FE0" w:rsidRPr="00473F4E">
        <w:lastRenderedPageBreak/>
        <w:t>attiecības, tiesības, pienākumus un atbildību, kā arī valsts un pašvaldības kompetenci šajā jomā.</w:t>
      </w:r>
    </w:p>
    <w:p w14:paraId="19007134" w14:textId="447D7887" w:rsidR="00497E86" w:rsidRPr="00473F4E" w:rsidRDefault="00EB0610" w:rsidP="00E11188">
      <w:pPr>
        <w:pStyle w:val="Pamatteksts"/>
        <w:numPr>
          <w:ilvl w:val="0"/>
          <w:numId w:val="34"/>
        </w:numPr>
      </w:pPr>
      <w:r w:rsidRPr="00473F4E">
        <w:t>Sociālo pakalpojumu un sociālās palīdzības likums</w:t>
      </w:r>
      <w:r w:rsidR="00854D57" w:rsidRPr="00473F4E">
        <w:t xml:space="preserve"> </w:t>
      </w:r>
      <w:r w:rsidR="008E6004" w:rsidRPr="00473F4E">
        <w:t>(stājies spēkā 20</w:t>
      </w:r>
      <w:r w:rsidR="00B97DFB" w:rsidRPr="00473F4E">
        <w:t>03</w:t>
      </w:r>
      <w:r w:rsidR="008E6004" w:rsidRPr="00473F4E">
        <w:t>.gada 1.janvārī). Likums nosaka sociālās palīdzības (tai skaitā dzīvokļa pabalsta</w:t>
      </w:r>
      <w:r w:rsidR="00360468" w:rsidRPr="00473F4E">
        <w:t xml:space="preserve">, </w:t>
      </w:r>
      <w:r w:rsidR="00B97DFB" w:rsidRPr="00473F4E">
        <w:t xml:space="preserve">servisa dzīvokļu un grupu māju) </w:t>
      </w:r>
      <w:r w:rsidR="008E6004" w:rsidRPr="00473F4E">
        <w:t>sniegšanas un saņemšanas principus, to personu loku, kurām ir tiesības saņemt šos pakalpojumus un palīdzību</w:t>
      </w:r>
    </w:p>
    <w:p w14:paraId="0F203F05" w14:textId="3631853B" w:rsidR="0012595E" w:rsidRPr="00473F4E" w:rsidRDefault="00EA65D4" w:rsidP="00E11188">
      <w:pPr>
        <w:pStyle w:val="Pamatteksts"/>
        <w:numPr>
          <w:ilvl w:val="0"/>
          <w:numId w:val="34"/>
        </w:numPr>
      </w:pPr>
      <w:r w:rsidRPr="00473F4E">
        <w:t>Likums “Par sociālajiem dzīvokļiem un sociālajām dzīvojamām mājām”</w:t>
      </w:r>
      <w:r w:rsidR="00B33E86" w:rsidRPr="00473F4E">
        <w:t xml:space="preserve"> (stājies spēkā 1997.gada 16.jūlijā). Likums nosaka sociālā dzīvokļa un sociālās dzīvojamās mājas tiesisko statusu, to veidošanas un finansēšanas principus, to personu loku, kuras ir tiesīgas īrēt sociālos dzīvokļus, kā arī kārtību, kādā pašvaldības sniedz sociālo palīdzību, izīrējot sociālos dzīvokļus.</w:t>
      </w:r>
    </w:p>
    <w:p w14:paraId="0736EC74" w14:textId="059D43E0" w:rsidR="00AB6316" w:rsidRPr="00473F4E" w:rsidRDefault="00AB6316" w:rsidP="00E11188">
      <w:pPr>
        <w:pStyle w:val="Pamatteksts"/>
        <w:numPr>
          <w:ilvl w:val="0"/>
          <w:numId w:val="34"/>
        </w:numPr>
      </w:pPr>
      <w:r w:rsidRPr="00473F4E">
        <w:t>Likums „Par pašvaldībām”</w:t>
      </w:r>
      <w:r w:rsidR="00C560B3" w:rsidRPr="00473F4E">
        <w:t xml:space="preserve"> (stājies spēkā </w:t>
      </w:r>
      <w:r w:rsidR="001D12C2" w:rsidRPr="00473F4E">
        <w:t>1994</w:t>
      </w:r>
      <w:r w:rsidR="00C560B3" w:rsidRPr="00473F4E">
        <w:t xml:space="preserve">.gada </w:t>
      </w:r>
      <w:r w:rsidR="001D12C2" w:rsidRPr="00473F4E">
        <w:t>9</w:t>
      </w:r>
      <w:r w:rsidR="00C560B3" w:rsidRPr="00473F4E">
        <w:t>.j</w:t>
      </w:r>
      <w:r w:rsidR="001D12C2" w:rsidRPr="00473F4E">
        <w:t>ūnijā</w:t>
      </w:r>
      <w:r w:rsidR="00C560B3" w:rsidRPr="00473F4E">
        <w:t>). Likums nosaka palīdzības iedzīvotājiem dzīvokļa jautājumu risināšanā kā pašvaldības autonomo funkciju.</w:t>
      </w:r>
    </w:p>
    <w:p w14:paraId="01FF49CA" w14:textId="14BC3037" w:rsidR="008F4516" w:rsidRPr="00473F4E" w:rsidRDefault="008F4516" w:rsidP="00472DF6">
      <w:pPr>
        <w:pStyle w:val="Pamatteksts"/>
        <w:ind w:left="1440" w:firstLine="0"/>
      </w:pPr>
    </w:p>
    <w:p w14:paraId="68193EC4" w14:textId="35EB372E" w:rsidR="00622B4E" w:rsidRPr="00473F4E" w:rsidRDefault="00622B4E" w:rsidP="00DF6D12">
      <w:pPr>
        <w:pStyle w:val="Pamatteksts"/>
      </w:pPr>
    </w:p>
    <w:p w14:paraId="1BB0BEF3" w14:textId="669A1E95" w:rsidR="00DF6D12" w:rsidRPr="00473F4E" w:rsidRDefault="00DF6D12" w:rsidP="00DF6D12">
      <w:pPr>
        <w:pStyle w:val="Pamatteksts"/>
      </w:pPr>
    </w:p>
    <w:p w14:paraId="41941DB5" w14:textId="55D142C5" w:rsidR="00DF6D12" w:rsidRPr="00473F4E" w:rsidRDefault="00DF6D12" w:rsidP="00DF6D12">
      <w:pPr>
        <w:pStyle w:val="Virsraksts"/>
      </w:pPr>
      <w:bookmarkStart w:id="21" w:name="_Toc90859119"/>
      <w:r w:rsidRPr="00473F4E">
        <w:t>I</w:t>
      </w:r>
      <w:r w:rsidR="009D5246" w:rsidRPr="00473F4E">
        <w:t>ndikatīvais ietekmes novērtējums</w:t>
      </w:r>
      <w:r w:rsidRPr="00473F4E">
        <w:t xml:space="preserve"> uz valsts un pašvaldību budžet</w:t>
      </w:r>
      <w:r w:rsidR="00966F73" w:rsidRPr="00473F4E">
        <w:t>iem</w:t>
      </w:r>
      <w:bookmarkEnd w:id="21"/>
    </w:p>
    <w:p w14:paraId="4CDAC302" w14:textId="7F77F818" w:rsidR="00DF6D12" w:rsidRPr="00473F4E" w:rsidRDefault="00DF6D12" w:rsidP="00DF6D12">
      <w:pPr>
        <w:pStyle w:val="Pamatteksts"/>
      </w:pPr>
    </w:p>
    <w:p w14:paraId="38759ECA" w14:textId="6D12CACB" w:rsidR="00DF6D12" w:rsidRPr="00473F4E" w:rsidRDefault="0027122E" w:rsidP="00DF6D12">
      <w:pPr>
        <w:pStyle w:val="Pamatteksts"/>
      </w:pPr>
      <w:r w:rsidRPr="00473F4E">
        <w:t xml:space="preserve">Vēl tiks izstrādāts </w:t>
      </w:r>
    </w:p>
    <w:p w14:paraId="2126263B" w14:textId="2504C9CC" w:rsidR="00DF6D12" w:rsidRPr="00473F4E" w:rsidRDefault="00DF6D12">
      <w:pPr>
        <w:spacing w:after="160" w:line="259" w:lineRule="auto"/>
        <w:ind w:firstLine="0"/>
        <w:jc w:val="left"/>
        <w:rPr>
          <w:rFonts w:eastAsia="Times New Roman" w:cs="Times New Roman"/>
          <w:bCs/>
          <w:szCs w:val="24"/>
          <w:lang w:eastAsia="lv-LV"/>
        </w:rPr>
      </w:pPr>
    </w:p>
    <w:sectPr w:rsidR="00DF6D12" w:rsidRPr="00473F4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AF85F" w14:textId="77777777" w:rsidR="006E557D" w:rsidRDefault="006E557D" w:rsidP="004F5FF4">
      <w:r>
        <w:separator/>
      </w:r>
    </w:p>
  </w:endnote>
  <w:endnote w:type="continuationSeparator" w:id="0">
    <w:p w14:paraId="38D4596F" w14:textId="77777777" w:rsidR="006E557D" w:rsidRDefault="006E557D" w:rsidP="004F5FF4">
      <w:r>
        <w:continuationSeparator/>
      </w:r>
    </w:p>
  </w:endnote>
  <w:endnote w:type="continuationNotice" w:id="1">
    <w:p w14:paraId="1CBD76AE" w14:textId="77777777" w:rsidR="006E557D" w:rsidRDefault="006E55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0417"/>
      <w:docPartObj>
        <w:docPartGallery w:val="Page Numbers (Bottom of Page)"/>
        <w:docPartUnique/>
      </w:docPartObj>
    </w:sdtPr>
    <w:sdtEndPr>
      <w:rPr>
        <w:noProof/>
      </w:rPr>
    </w:sdtEndPr>
    <w:sdtContent>
      <w:p w14:paraId="01395F02" w14:textId="0CDFCBE1" w:rsidR="00372857" w:rsidRDefault="003728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DD0082" w14:textId="77777777" w:rsidR="00372857" w:rsidRDefault="00372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90BFC" w14:textId="77777777" w:rsidR="006E557D" w:rsidRDefault="006E557D" w:rsidP="004F5FF4">
      <w:r>
        <w:separator/>
      </w:r>
    </w:p>
  </w:footnote>
  <w:footnote w:type="continuationSeparator" w:id="0">
    <w:p w14:paraId="0FDFBF69" w14:textId="77777777" w:rsidR="006E557D" w:rsidRDefault="006E557D" w:rsidP="004F5FF4">
      <w:r>
        <w:continuationSeparator/>
      </w:r>
    </w:p>
  </w:footnote>
  <w:footnote w:type="continuationNotice" w:id="1">
    <w:p w14:paraId="5349FEF4" w14:textId="77777777" w:rsidR="006E557D" w:rsidRDefault="006E557D"/>
  </w:footnote>
  <w:footnote w:id="2">
    <w:p w14:paraId="32457F7F" w14:textId="0B02AD0D" w:rsidR="00372857" w:rsidRPr="00273C70" w:rsidRDefault="00372857">
      <w:pPr>
        <w:pStyle w:val="FootnoteText"/>
        <w:rPr>
          <w:sz w:val="18"/>
          <w:szCs w:val="18"/>
        </w:rPr>
      </w:pPr>
      <w:r>
        <w:rPr>
          <w:rStyle w:val="FootnoteReference"/>
        </w:rPr>
        <w:footnoteRef/>
      </w:r>
      <w:r>
        <w:t xml:space="preserve"> </w:t>
      </w:r>
      <w:r w:rsidRPr="004530C1">
        <w:t>“</w:t>
      </w:r>
      <w:proofErr w:type="spellStart"/>
      <w:r w:rsidRPr="00273C70">
        <w:t>Policy</w:t>
      </w:r>
      <w:proofErr w:type="spellEnd"/>
      <w:r w:rsidRPr="00273C70">
        <w:t xml:space="preserve"> </w:t>
      </w:r>
      <w:proofErr w:type="spellStart"/>
      <w:r w:rsidRPr="00273C70">
        <w:t>Actions</w:t>
      </w:r>
      <w:proofErr w:type="spellEnd"/>
      <w:r w:rsidRPr="00273C70">
        <w:t xml:space="preserve"> </w:t>
      </w:r>
      <w:proofErr w:type="spellStart"/>
      <w:r w:rsidRPr="00273C70">
        <w:t>for</w:t>
      </w:r>
      <w:proofErr w:type="spellEnd"/>
      <w:r w:rsidRPr="00273C70">
        <w:t xml:space="preserve"> </w:t>
      </w:r>
      <w:proofErr w:type="spellStart"/>
      <w:r w:rsidRPr="00273C70">
        <w:t>Affordable</w:t>
      </w:r>
      <w:proofErr w:type="spellEnd"/>
      <w:r w:rsidRPr="00273C70">
        <w:t xml:space="preserve"> </w:t>
      </w:r>
      <w:proofErr w:type="spellStart"/>
      <w:r w:rsidRPr="00273C70">
        <w:t>Housing</w:t>
      </w:r>
      <w:proofErr w:type="spellEnd"/>
      <w:r w:rsidRPr="00273C70">
        <w:t xml:space="preserve"> </w:t>
      </w:r>
      <w:proofErr w:type="spellStart"/>
      <w:r w:rsidRPr="00273C70">
        <w:t>in</w:t>
      </w:r>
      <w:proofErr w:type="spellEnd"/>
      <w:r w:rsidRPr="00273C70">
        <w:t xml:space="preserve"> Latvia</w:t>
      </w:r>
      <w:r w:rsidRPr="004530C1">
        <w:t>”, OECD, 2020</w:t>
      </w:r>
      <w:r>
        <w:t xml:space="preserve">: </w:t>
      </w:r>
      <w:hyperlink r:id="rId1" w:history="1">
        <w:r w:rsidRPr="00091269">
          <w:rPr>
            <w:rStyle w:val="Hyperlink"/>
          </w:rPr>
          <w:t>https://issuu.com/oecd.publishing/docs/latvia_housing_report_web-1</w:t>
        </w:r>
      </w:hyperlink>
    </w:p>
  </w:footnote>
  <w:footnote w:id="3">
    <w:p w14:paraId="7BBE9F0A" w14:textId="77777777" w:rsidR="00372857" w:rsidRDefault="00372857" w:rsidP="00E318DC">
      <w:pPr>
        <w:pStyle w:val="FootnoteText"/>
        <w:rPr>
          <w:rFonts w:ascii="Calibri" w:hAnsi="Calibri"/>
        </w:rPr>
      </w:pPr>
      <w:r>
        <w:rPr>
          <w:rStyle w:val="FootnoteReference"/>
        </w:rPr>
        <w:footnoteRef/>
      </w:r>
      <w:r>
        <w:t>2019.gada Eiropas Komisijas Ziņojums par Latviju</w:t>
      </w:r>
    </w:p>
  </w:footnote>
  <w:footnote w:id="4">
    <w:p w14:paraId="067E0FA3" w14:textId="77777777" w:rsidR="00372857" w:rsidRDefault="00372857" w:rsidP="00543BE1">
      <w:pPr>
        <w:pStyle w:val="FootnoteText"/>
      </w:pPr>
      <w:r>
        <w:rPr>
          <w:rStyle w:val="FootnoteReference"/>
        </w:rPr>
        <w:footnoteRef/>
      </w:r>
      <w:r>
        <w:t xml:space="preserve"> VZD sniegtā informācija</w:t>
      </w:r>
    </w:p>
  </w:footnote>
  <w:footnote w:id="5">
    <w:p w14:paraId="7F96EAEF" w14:textId="0A2B7353" w:rsidR="00372857" w:rsidRPr="00783B2D" w:rsidRDefault="00372857">
      <w:pPr>
        <w:pStyle w:val="FootnoteText"/>
      </w:pPr>
      <w:r w:rsidRPr="00783B2D">
        <w:rPr>
          <w:rStyle w:val="FootnoteReference"/>
        </w:rPr>
        <w:footnoteRef/>
      </w:r>
      <w:r w:rsidRPr="00783B2D">
        <w:t xml:space="preserve"> </w:t>
      </w:r>
      <w:hyperlink r:id="rId2" w:history="1">
        <w:r w:rsidRPr="00783B2D">
          <w:rPr>
            <w:rStyle w:val="Hyperlink"/>
          </w:rPr>
          <w:t>https://www.em.gov.lv/lv/petijumi-par-eku-tehnisko-stavokli</w:t>
        </w:r>
      </w:hyperlink>
      <w:r w:rsidRPr="00783B2D">
        <w:t xml:space="preserve"> </w:t>
      </w:r>
    </w:p>
  </w:footnote>
  <w:footnote w:id="6">
    <w:p w14:paraId="4F437D6A" w14:textId="77777777" w:rsidR="00372857" w:rsidRPr="00783B2D" w:rsidRDefault="00372857" w:rsidP="00FA2B8A">
      <w:pPr>
        <w:pStyle w:val="FootnoteText"/>
      </w:pPr>
      <w:r w:rsidRPr="00783B2D">
        <w:rPr>
          <w:rStyle w:val="FootnoteReference"/>
        </w:rPr>
        <w:footnoteRef/>
      </w:r>
      <w:r w:rsidRPr="00783B2D">
        <w:t xml:space="preserve"> Mājokļu tirgus tendences un nākotne: </w:t>
      </w:r>
      <w:hyperlink r:id="rId3" w:history="1">
        <w:r w:rsidRPr="00783B2D">
          <w:rPr>
            <w:rStyle w:val="Hyperlink"/>
          </w:rPr>
          <w:t>https://www.seb.lv/info/maja/majoklu-tirgus-tendences-un-nakotne</w:t>
        </w:r>
      </w:hyperlink>
      <w:r w:rsidRPr="00783B2D">
        <w:t xml:space="preserve"> </w:t>
      </w:r>
    </w:p>
  </w:footnote>
  <w:footnote w:id="7">
    <w:p w14:paraId="41704883" w14:textId="70347ED6" w:rsidR="00372857" w:rsidRDefault="00372857">
      <w:pPr>
        <w:pStyle w:val="FootnoteText"/>
      </w:pPr>
      <w:r w:rsidRPr="00783B2D">
        <w:rPr>
          <w:rStyle w:val="FootnoteReference"/>
        </w:rPr>
        <w:footnoteRef/>
      </w:r>
      <w:r w:rsidRPr="00783B2D">
        <w:t xml:space="preserve"> CSP dati: </w:t>
      </w:r>
      <w:hyperlink r:id="rId4" w:history="1">
        <w:r w:rsidRPr="00AC3E79">
          <w:rPr>
            <w:rStyle w:val="Hyperlink"/>
          </w:rPr>
          <w:t>https://data.stat.gov.lv/pxweb/lv/OSP_PUB/START__NOZ__BU__BUE/BUE020</w:t>
        </w:r>
      </w:hyperlink>
    </w:p>
  </w:footnote>
  <w:footnote w:id="8">
    <w:p w14:paraId="18004408" w14:textId="77777777" w:rsidR="00372857" w:rsidRDefault="00372857" w:rsidP="00E318DC">
      <w:pPr>
        <w:pStyle w:val="FootnoteText"/>
      </w:pPr>
      <w:r>
        <w:rPr>
          <w:rStyle w:val="FootnoteReference"/>
        </w:rPr>
        <w:footnoteRef/>
      </w:r>
      <w:r>
        <w:t xml:space="preserve"> </w:t>
      </w:r>
      <w:r w:rsidRPr="00074974">
        <w:rPr>
          <w:bCs/>
          <w:sz w:val="18"/>
          <w:szCs w:val="18"/>
        </w:rPr>
        <w:t>Nekustamo īpašumu kompānija “</w:t>
      </w:r>
      <w:proofErr w:type="spellStart"/>
      <w:r w:rsidRPr="00074974">
        <w:rPr>
          <w:bCs/>
          <w:sz w:val="18"/>
          <w:szCs w:val="18"/>
        </w:rPr>
        <w:t>Latio</w:t>
      </w:r>
      <w:proofErr w:type="spellEnd"/>
      <w:r w:rsidRPr="00074974">
        <w:rPr>
          <w:bCs/>
          <w:sz w:val="18"/>
          <w:szCs w:val="18"/>
        </w:rPr>
        <w:t>” pārskats par 2020.gada mājokļu tirgu</w:t>
      </w:r>
      <w:r>
        <w:rPr>
          <w:bCs/>
          <w:sz w:val="18"/>
          <w:szCs w:val="18"/>
        </w:rPr>
        <w:t xml:space="preserve"> </w:t>
      </w:r>
      <w:hyperlink r:id="rId5" w:history="1">
        <w:r w:rsidRPr="00F669D2">
          <w:rPr>
            <w:rStyle w:val="Hyperlink"/>
            <w:bCs/>
            <w:sz w:val="18"/>
            <w:szCs w:val="18"/>
          </w:rPr>
          <w:t>https://latio.lv/lv/pakalpojumi/tirgus-analize/majoklu-tirgus/178/majoklu-tirgus-parskats-y2020.pdf</w:t>
        </w:r>
      </w:hyperlink>
      <w:r>
        <w:rPr>
          <w:bCs/>
          <w:sz w:val="18"/>
          <w:szCs w:val="18"/>
        </w:rPr>
        <w:t xml:space="preserve"> </w:t>
      </w:r>
    </w:p>
  </w:footnote>
  <w:footnote w:id="9">
    <w:p w14:paraId="60F3CE57" w14:textId="7504D68B" w:rsidR="00372857" w:rsidRPr="00273C70" w:rsidRDefault="00372857">
      <w:pPr>
        <w:pStyle w:val="FootnoteText"/>
        <w:rPr>
          <w:sz w:val="18"/>
          <w:szCs w:val="18"/>
        </w:rPr>
      </w:pPr>
      <w:r>
        <w:rPr>
          <w:rStyle w:val="FootnoteReference"/>
        </w:rPr>
        <w:footnoteRef/>
      </w:r>
      <w:r>
        <w:t xml:space="preserve"> </w:t>
      </w:r>
      <w:r w:rsidRPr="004530C1">
        <w:t>“</w:t>
      </w:r>
      <w:proofErr w:type="spellStart"/>
      <w:r w:rsidRPr="00273C70">
        <w:t>Policy</w:t>
      </w:r>
      <w:proofErr w:type="spellEnd"/>
      <w:r w:rsidRPr="00273C70">
        <w:t xml:space="preserve"> </w:t>
      </w:r>
      <w:proofErr w:type="spellStart"/>
      <w:r w:rsidRPr="00273C70">
        <w:t>Actions</w:t>
      </w:r>
      <w:proofErr w:type="spellEnd"/>
      <w:r w:rsidRPr="00273C70">
        <w:t xml:space="preserve"> </w:t>
      </w:r>
      <w:proofErr w:type="spellStart"/>
      <w:r w:rsidRPr="00273C70">
        <w:t>for</w:t>
      </w:r>
      <w:proofErr w:type="spellEnd"/>
      <w:r w:rsidRPr="00273C70">
        <w:t xml:space="preserve"> </w:t>
      </w:r>
      <w:proofErr w:type="spellStart"/>
      <w:r w:rsidRPr="00273C70">
        <w:t>Affordable</w:t>
      </w:r>
      <w:proofErr w:type="spellEnd"/>
      <w:r w:rsidRPr="00273C70">
        <w:t xml:space="preserve"> </w:t>
      </w:r>
      <w:proofErr w:type="spellStart"/>
      <w:r w:rsidRPr="00273C70">
        <w:t>Housing</w:t>
      </w:r>
      <w:proofErr w:type="spellEnd"/>
      <w:r w:rsidRPr="00273C70">
        <w:t xml:space="preserve"> </w:t>
      </w:r>
      <w:proofErr w:type="spellStart"/>
      <w:r w:rsidRPr="00273C70">
        <w:t>in</w:t>
      </w:r>
      <w:proofErr w:type="spellEnd"/>
      <w:r w:rsidRPr="00273C70">
        <w:t xml:space="preserve"> Latvia</w:t>
      </w:r>
      <w:r w:rsidRPr="004530C1">
        <w:t>”, OECD, 2020</w:t>
      </w:r>
      <w:r>
        <w:t xml:space="preserve">: </w:t>
      </w:r>
      <w:hyperlink r:id="rId6" w:history="1">
        <w:r w:rsidRPr="00091269">
          <w:rPr>
            <w:rStyle w:val="Hyperlink"/>
          </w:rPr>
          <w:t>https://issuu.com/oecd.publishing/docs/latvia_housing_report_web-1</w:t>
        </w:r>
      </w:hyperlink>
    </w:p>
  </w:footnote>
  <w:footnote w:id="10">
    <w:p w14:paraId="4412A371" w14:textId="77777777" w:rsidR="00372857" w:rsidRPr="00D221D8" w:rsidRDefault="00372857" w:rsidP="003A0113">
      <w:pPr>
        <w:pStyle w:val="FootnoteText"/>
      </w:pPr>
      <w:r w:rsidRPr="00D221D8">
        <w:rPr>
          <w:rStyle w:val="FootnoteReference"/>
          <w:vertAlign w:val="baseline"/>
        </w:rPr>
        <w:footnoteRef/>
      </w:r>
      <w:r w:rsidRPr="00D221D8">
        <w:t xml:space="preserve"> CSP datu bāze, datu tabula MTG060</w:t>
      </w:r>
    </w:p>
  </w:footnote>
  <w:footnote w:id="11">
    <w:p w14:paraId="1A150117" w14:textId="77777777" w:rsidR="00372857" w:rsidRPr="00D221D8" w:rsidRDefault="00372857" w:rsidP="003A0113">
      <w:pPr>
        <w:pStyle w:val="FootnoteText"/>
      </w:pPr>
      <w:r w:rsidRPr="00D221D8">
        <w:rPr>
          <w:rStyle w:val="FootnoteReference"/>
          <w:vertAlign w:val="baseline"/>
        </w:rPr>
        <w:footnoteRef/>
      </w:r>
      <w:r w:rsidRPr="00D221D8">
        <w:t xml:space="preserve"> CSP datu bāze, datu tabula MTG010</w:t>
      </w:r>
    </w:p>
  </w:footnote>
  <w:footnote w:id="12">
    <w:p w14:paraId="6778438C" w14:textId="280BAB43" w:rsidR="00372857" w:rsidRDefault="00372857">
      <w:pPr>
        <w:pStyle w:val="FootnoteText"/>
      </w:pPr>
      <w:r>
        <w:rPr>
          <w:rStyle w:val="FootnoteReference"/>
        </w:rPr>
        <w:footnoteRef/>
      </w:r>
      <w:r>
        <w:t xml:space="preserve"> “Pieejami īres mājokļi Latvijā – izaicinājumi un iespējas” </w:t>
      </w:r>
      <w:hyperlink r:id="rId7" w:history="1">
        <w:r w:rsidRPr="006F3DAA">
          <w:rPr>
            <w:rStyle w:val="Hyperlink"/>
          </w:rPr>
          <w:t>https://providus.lv/wp-content/uploads/2021/11/Pieejami-ires-majokli-Latvija-%E2%80%93-izaicinajumi-un-iespejas.pdf</w:t>
        </w:r>
      </w:hyperlink>
      <w:r>
        <w:t xml:space="preserve"> </w:t>
      </w:r>
    </w:p>
  </w:footnote>
  <w:footnote w:id="13">
    <w:p w14:paraId="24AB9AD0" w14:textId="35052BF7" w:rsidR="00372857" w:rsidRDefault="00372857">
      <w:pPr>
        <w:pStyle w:val="FootnoteText"/>
      </w:pPr>
      <w:r>
        <w:rPr>
          <w:rStyle w:val="FootnoteReference"/>
        </w:rPr>
        <w:footnoteRef/>
      </w:r>
      <w:r>
        <w:t xml:space="preserve"> </w:t>
      </w:r>
      <w:r w:rsidRPr="004530C1">
        <w:t>“</w:t>
      </w:r>
      <w:proofErr w:type="spellStart"/>
      <w:r w:rsidRPr="00273C70">
        <w:t>Policy</w:t>
      </w:r>
      <w:proofErr w:type="spellEnd"/>
      <w:r w:rsidRPr="00273C70">
        <w:t xml:space="preserve"> </w:t>
      </w:r>
      <w:proofErr w:type="spellStart"/>
      <w:r w:rsidRPr="00273C70">
        <w:t>Actions</w:t>
      </w:r>
      <w:proofErr w:type="spellEnd"/>
      <w:r w:rsidRPr="00273C70">
        <w:t xml:space="preserve"> </w:t>
      </w:r>
      <w:proofErr w:type="spellStart"/>
      <w:r w:rsidRPr="00273C70">
        <w:t>for</w:t>
      </w:r>
      <w:proofErr w:type="spellEnd"/>
      <w:r w:rsidRPr="00273C70">
        <w:t xml:space="preserve"> </w:t>
      </w:r>
      <w:proofErr w:type="spellStart"/>
      <w:r w:rsidRPr="00273C70">
        <w:t>Affordable</w:t>
      </w:r>
      <w:proofErr w:type="spellEnd"/>
      <w:r w:rsidRPr="00273C70">
        <w:t xml:space="preserve"> </w:t>
      </w:r>
      <w:proofErr w:type="spellStart"/>
      <w:r w:rsidRPr="00273C70">
        <w:t>Housing</w:t>
      </w:r>
      <w:proofErr w:type="spellEnd"/>
      <w:r w:rsidRPr="00273C70">
        <w:t xml:space="preserve"> </w:t>
      </w:r>
      <w:proofErr w:type="spellStart"/>
      <w:r w:rsidRPr="00273C70">
        <w:t>in</w:t>
      </w:r>
      <w:proofErr w:type="spellEnd"/>
      <w:r w:rsidRPr="00273C70">
        <w:t xml:space="preserve"> Latvia</w:t>
      </w:r>
      <w:r w:rsidRPr="004530C1">
        <w:t>”, OECD, 2020</w:t>
      </w:r>
      <w:r>
        <w:t xml:space="preserve">: </w:t>
      </w:r>
      <w:hyperlink r:id="rId8" w:history="1">
        <w:r w:rsidRPr="00091269">
          <w:rPr>
            <w:rStyle w:val="Hyperlink"/>
          </w:rPr>
          <w:t>https://issuu.com/oecd.publishing/docs/latvia_housing_report_web-1</w:t>
        </w:r>
      </w:hyperlink>
    </w:p>
  </w:footnote>
  <w:footnote w:id="14">
    <w:p w14:paraId="76C02135" w14:textId="77777777" w:rsidR="00372857" w:rsidRDefault="00372857" w:rsidP="007C483E">
      <w:pPr>
        <w:pStyle w:val="FootnoteText"/>
      </w:pPr>
      <w:r w:rsidRPr="004619FD">
        <w:rPr>
          <w:rStyle w:val="FootnoteReference"/>
          <w:sz w:val="16"/>
        </w:rPr>
        <w:footnoteRef/>
      </w:r>
      <w:r w:rsidRPr="004619FD">
        <w:rPr>
          <w:sz w:val="16"/>
        </w:rPr>
        <w:t xml:space="preserve"> Pētījums “Latvijas emigrantu kopienas: nacionālā identitāte, transnacionālās attiecības un diasporas politika” (2015)</w:t>
      </w:r>
    </w:p>
  </w:footnote>
  <w:footnote w:id="15">
    <w:p w14:paraId="058038BE" w14:textId="34AB0809" w:rsidR="00372857" w:rsidRDefault="00372857">
      <w:pPr>
        <w:pStyle w:val="FootnoteText"/>
      </w:pPr>
      <w:r>
        <w:rPr>
          <w:rStyle w:val="FootnoteReference"/>
        </w:rPr>
        <w:footnoteRef/>
      </w:r>
      <w:r>
        <w:t xml:space="preserve"> </w:t>
      </w:r>
      <w:r w:rsidRPr="004530C1">
        <w:t>“</w:t>
      </w:r>
      <w:proofErr w:type="spellStart"/>
      <w:r w:rsidRPr="00273C70">
        <w:t>Policy</w:t>
      </w:r>
      <w:proofErr w:type="spellEnd"/>
      <w:r w:rsidRPr="00273C70">
        <w:t xml:space="preserve"> </w:t>
      </w:r>
      <w:proofErr w:type="spellStart"/>
      <w:r w:rsidRPr="00273C70">
        <w:t>Actions</w:t>
      </w:r>
      <w:proofErr w:type="spellEnd"/>
      <w:r w:rsidRPr="00273C70">
        <w:t xml:space="preserve"> </w:t>
      </w:r>
      <w:proofErr w:type="spellStart"/>
      <w:r w:rsidRPr="00273C70">
        <w:t>for</w:t>
      </w:r>
      <w:proofErr w:type="spellEnd"/>
      <w:r w:rsidRPr="00273C70">
        <w:t xml:space="preserve"> </w:t>
      </w:r>
      <w:proofErr w:type="spellStart"/>
      <w:r w:rsidRPr="00273C70">
        <w:t>Affordable</w:t>
      </w:r>
      <w:proofErr w:type="spellEnd"/>
      <w:r w:rsidRPr="00273C70">
        <w:t xml:space="preserve"> </w:t>
      </w:r>
      <w:proofErr w:type="spellStart"/>
      <w:r w:rsidRPr="00273C70">
        <w:t>Housing</w:t>
      </w:r>
      <w:proofErr w:type="spellEnd"/>
      <w:r w:rsidRPr="00273C70">
        <w:t xml:space="preserve"> </w:t>
      </w:r>
      <w:proofErr w:type="spellStart"/>
      <w:r w:rsidRPr="00273C70">
        <w:t>in</w:t>
      </w:r>
      <w:proofErr w:type="spellEnd"/>
      <w:r w:rsidRPr="00273C70">
        <w:t xml:space="preserve"> Latvia</w:t>
      </w:r>
      <w:r w:rsidRPr="004530C1">
        <w:t>”, OECD, 2020</w:t>
      </w:r>
      <w:r>
        <w:t xml:space="preserve">: </w:t>
      </w:r>
      <w:hyperlink r:id="rId9" w:history="1">
        <w:r w:rsidRPr="00091269">
          <w:rPr>
            <w:rStyle w:val="Hyperlink"/>
          </w:rPr>
          <w:t>https://issuu.com/oecd.publishing/docs/latvia_housing_report_web-1</w:t>
        </w:r>
      </w:hyperlink>
    </w:p>
  </w:footnote>
  <w:footnote w:id="16">
    <w:p w14:paraId="7CCE1575" w14:textId="5525BD03" w:rsidR="00372857" w:rsidRDefault="00372857">
      <w:pPr>
        <w:pStyle w:val="FootnoteText"/>
      </w:pPr>
      <w:r>
        <w:rPr>
          <w:rStyle w:val="FootnoteReference"/>
        </w:rPr>
        <w:footnoteRef/>
      </w:r>
      <w:r>
        <w:t xml:space="preserve"> </w:t>
      </w:r>
      <w:r w:rsidRPr="00536250">
        <w:t>Bruto pamatkapitāla veidošana sastāv no: rezidējošo ražotāju pamatlīdzekļu iegāde</w:t>
      </w:r>
      <w:r>
        <w:t>s</w:t>
      </w:r>
      <w:r w:rsidRPr="00536250">
        <w:t xml:space="preserve"> mīnus realizācija</w:t>
      </w:r>
      <w:r>
        <w:t>s</w:t>
      </w:r>
      <w:r w:rsidRPr="00536250">
        <w:t xml:space="preserve"> konkrētā laika periodā plus zināms neražoto aktīvu vērtības pieaugums, kas radies ražotāja vai institucionālās vienības ražīgas darbības rezultātā.</w:t>
      </w:r>
    </w:p>
  </w:footnote>
  <w:footnote w:id="17">
    <w:p w14:paraId="63908816" w14:textId="1D1F7CA4" w:rsidR="00372857" w:rsidRDefault="00372857">
      <w:pPr>
        <w:pStyle w:val="FootnoteText"/>
      </w:pPr>
      <w:r>
        <w:rPr>
          <w:rStyle w:val="FootnoteReference"/>
        </w:rPr>
        <w:footnoteRef/>
      </w:r>
      <w:r>
        <w:t xml:space="preserve"> OECD ziņojums “</w:t>
      </w:r>
      <w:proofErr w:type="spellStart"/>
      <w:r w:rsidRPr="00612A78">
        <w:t>Establishing</w:t>
      </w:r>
      <w:proofErr w:type="spellEnd"/>
      <w:r w:rsidRPr="00612A78">
        <w:t xml:space="preserve"> a </w:t>
      </w:r>
      <w:proofErr w:type="spellStart"/>
      <w:r w:rsidRPr="00612A78">
        <w:t>revolving</w:t>
      </w:r>
      <w:proofErr w:type="spellEnd"/>
      <w:r w:rsidRPr="00612A78">
        <w:t xml:space="preserve"> </w:t>
      </w:r>
      <w:proofErr w:type="spellStart"/>
      <w:r w:rsidRPr="00612A78">
        <w:t>fund</w:t>
      </w:r>
      <w:proofErr w:type="spellEnd"/>
      <w:r w:rsidRPr="00612A78">
        <w:t xml:space="preserve"> to </w:t>
      </w:r>
      <w:proofErr w:type="spellStart"/>
      <w:r w:rsidRPr="00612A78">
        <w:t>invest</w:t>
      </w:r>
      <w:proofErr w:type="spellEnd"/>
      <w:r w:rsidRPr="00612A78">
        <w:t xml:space="preserve"> </w:t>
      </w:r>
      <w:proofErr w:type="spellStart"/>
      <w:r w:rsidRPr="00612A78">
        <w:t>in</w:t>
      </w:r>
      <w:proofErr w:type="spellEnd"/>
      <w:r w:rsidRPr="00612A78">
        <w:t xml:space="preserve"> </w:t>
      </w:r>
      <w:proofErr w:type="spellStart"/>
      <w:r w:rsidRPr="00612A78">
        <w:t>quality</w:t>
      </w:r>
      <w:proofErr w:type="spellEnd"/>
      <w:r w:rsidRPr="00612A78">
        <w:t xml:space="preserve">, </w:t>
      </w:r>
      <w:proofErr w:type="spellStart"/>
      <w:r w:rsidRPr="00612A78">
        <w:t>affordable</w:t>
      </w:r>
      <w:proofErr w:type="spellEnd"/>
      <w:r w:rsidRPr="00612A78">
        <w:t xml:space="preserve"> </w:t>
      </w:r>
      <w:proofErr w:type="spellStart"/>
      <w:r w:rsidRPr="00612A78">
        <w:t>housing</w:t>
      </w:r>
      <w:proofErr w:type="spellEnd"/>
      <w:r w:rsidRPr="00612A78">
        <w:t xml:space="preserve"> </w:t>
      </w:r>
      <w:proofErr w:type="spellStart"/>
      <w:r w:rsidRPr="00612A78">
        <w:t>in</w:t>
      </w:r>
      <w:proofErr w:type="spellEnd"/>
      <w:r w:rsidRPr="00612A78">
        <w:t xml:space="preserve"> Latvia</w:t>
      </w:r>
      <w:r>
        <w:t xml:space="preserve">: </w:t>
      </w:r>
      <w:proofErr w:type="spellStart"/>
      <w:r>
        <w:t>Inception</w:t>
      </w:r>
      <w:proofErr w:type="spellEnd"/>
      <w:r>
        <w:t xml:space="preserve"> </w:t>
      </w:r>
      <w:proofErr w:type="spellStart"/>
      <w:r>
        <w:t>report</w:t>
      </w:r>
      <w:proofErr w:type="spellEnd"/>
      <w:r>
        <w:t>”</w:t>
      </w:r>
    </w:p>
  </w:footnote>
  <w:footnote w:id="18">
    <w:p w14:paraId="5BB5F643" w14:textId="764E4F2D" w:rsidR="00372857" w:rsidRDefault="00372857">
      <w:pPr>
        <w:pStyle w:val="FootnoteText"/>
      </w:pPr>
      <w:r>
        <w:rPr>
          <w:rStyle w:val="FootnoteReference"/>
        </w:rPr>
        <w:footnoteRef/>
      </w:r>
      <w:r>
        <w:t>Augstākās tiesas 2010. gada 6. maija spriedums lietā Nr. SKA–171/2010.</w:t>
      </w:r>
    </w:p>
  </w:footnote>
  <w:footnote w:id="19">
    <w:p w14:paraId="4EC93EBF" w14:textId="6E2D5C4B" w:rsidR="00372857" w:rsidRDefault="00372857">
      <w:pPr>
        <w:pStyle w:val="FootnoteText"/>
      </w:pPr>
      <w:r>
        <w:rPr>
          <w:rStyle w:val="FootnoteReference"/>
        </w:rPr>
        <w:footnoteRef/>
      </w:r>
      <w:r>
        <w:t xml:space="preserve"> Social </w:t>
      </w:r>
      <w:proofErr w:type="spellStart"/>
      <w:r>
        <w:t>housing</w:t>
      </w:r>
      <w:proofErr w:type="spellEnd"/>
      <w:r>
        <w:t xml:space="preserve"> </w:t>
      </w:r>
      <w:proofErr w:type="spellStart"/>
      <w:r>
        <w:t>in</w:t>
      </w:r>
      <w:proofErr w:type="spellEnd"/>
      <w:r>
        <w:t xml:space="preserve"> EU</w:t>
      </w:r>
    </w:p>
  </w:footnote>
  <w:footnote w:id="20">
    <w:p w14:paraId="35D480C5" w14:textId="3E6C54B7" w:rsidR="00372857" w:rsidRPr="00D221D8" w:rsidRDefault="00372857" w:rsidP="00902939">
      <w:pPr>
        <w:pStyle w:val="FootnoteText"/>
      </w:pPr>
      <w:r w:rsidRPr="002C617E">
        <w:rPr>
          <w:rStyle w:val="FootnoteReference"/>
          <w:sz w:val="14"/>
          <w:szCs w:val="14"/>
          <w:vertAlign w:val="baseline"/>
        </w:rPr>
        <w:footnoteRef/>
      </w:r>
      <w:r w:rsidRPr="00D221D8">
        <w:t xml:space="preserve"> Augstākās tiesas 2011. gada 20. maija spriedu</w:t>
      </w:r>
      <w:r>
        <w:t>ms</w:t>
      </w:r>
      <w:r w:rsidRPr="00D221D8">
        <w:t xml:space="preserve"> lietā Nr. SKA–102/2011 </w:t>
      </w:r>
    </w:p>
  </w:footnote>
  <w:footnote w:id="21">
    <w:p w14:paraId="345CE447" w14:textId="77777777" w:rsidR="00372857" w:rsidRPr="00491232" w:rsidRDefault="00372857" w:rsidP="00902939">
      <w:pPr>
        <w:pStyle w:val="FootnoteText"/>
        <w:rPr>
          <w:sz w:val="16"/>
          <w:szCs w:val="16"/>
        </w:rPr>
      </w:pPr>
      <w:r w:rsidRPr="002C617E">
        <w:rPr>
          <w:rStyle w:val="FootnoteReference"/>
          <w:sz w:val="14"/>
          <w:szCs w:val="14"/>
          <w:vertAlign w:val="baseline"/>
        </w:rPr>
        <w:footnoteRef/>
      </w:r>
      <w:r w:rsidRPr="00D221D8">
        <w:t xml:space="preserve"> Administratīvā apgabaltiesas 2009. gada 15. aprīļa sprieduma lietā Nr. A42447106 14.3. punkts</w:t>
      </w:r>
    </w:p>
  </w:footnote>
  <w:footnote w:id="22">
    <w:p w14:paraId="5294CD27" w14:textId="77777777" w:rsidR="00372857" w:rsidRDefault="00372857" w:rsidP="00BB3556">
      <w:pPr>
        <w:pStyle w:val="FootnoteText"/>
      </w:pPr>
      <w:r>
        <w:rPr>
          <w:rStyle w:val="FootnoteReference"/>
        </w:rPr>
        <w:footnoteRef/>
      </w:r>
      <w:r>
        <w:t xml:space="preserve"> “Pieejami īres mājokļi Latvijā – izaicinājumi un iespējas” </w:t>
      </w:r>
    </w:p>
  </w:footnote>
  <w:footnote w:id="23">
    <w:p w14:paraId="3C9D73A2" w14:textId="77777777" w:rsidR="00372857" w:rsidRDefault="00372857" w:rsidP="00E307BB">
      <w:pPr>
        <w:pStyle w:val="FootnoteText"/>
      </w:pPr>
      <w:r>
        <w:rPr>
          <w:rStyle w:val="FootnoteReference"/>
        </w:rPr>
        <w:footnoteRef/>
      </w:r>
      <w:r>
        <w:t xml:space="preserve"> CSP datu bāze, datu tabula SDG141</w:t>
      </w:r>
    </w:p>
  </w:footnote>
  <w:footnote w:id="24">
    <w:p w14:paraId="7F69E151" w14:textId="036DEA1E" w:rsidR="00372857" w:rsidRDefault="00372857" w:rsidP="00E307BB">
      <w:pPr>
        <w:pStyle w:val="FootnoteText"/>
      </w:pPr>
      <w:r>
        <w:rPr>
          <w:rStyle w:val="FootnoteReference"/>
        </w:rPr>
        <w:footnoteRef/>
      </w:r>
      <w:r>
        <w:t xml:space="preserve"> Informācija no pārskatiem par sociālajiem pakalpojumiem un sociālo palīdzību novada/republikas pilsētas pašvaldībā - </w:t>
      </w:r>
      <w:hyperlink r:id="rId10" w:history="1">
        <w:r>
          <w:rPr>
            <w:rStyle w:val="Hyperlink"/>
          </w:rPr>
          <w:t>https://www.lm.gov.lv/lv/gada-dati</w:t>
        </w:r>
      </w:hyperlink>
      <w:r>
        <w:rPr>
          <w:color w:val="FF0000"/>
        </w:rPr>
        <w:t xml:space="preserve">  </w:t>
      </w:r>
    </w:p>
  </w:footnote>
  <w:footnote w:id="25">
    <w:p w14:paraId="1BF5EDF8" w14:textId="2C1E47A9" w:rsidR="00372857" w:rsidRDefault="00372857" w:rsidP="00E307BB">
      <w:pPr>
        <w:pStyle w:val="FootnoteText"/>
        <w:contextualSpacing/>
      </w:pPr>
      <w:r>
        <w:rPr>
          <w:rStyle w:val="FootnoteReference"/>
        </w:rPr>
        <w:footnoteRef/>
      </w:r>
      <w:r>
        <w:t xml:space="preserve"> Rīgas Domes Labklājības departamenta gadagrāmata “Sociālā sistēma un veselības aprūpe Rīgā 2019.gadā”, 99-100 lpp. </w:t>
      </w:r>
      <w:hyperlink r:id="rId11" w:history="1">
        <w:r>
          <w:rPr>
            <w:rStyle w:val="Hyperlink"/>
          </w:rPr>
          <w:t>https://ld.riga.lv/files/Gadagramatas/GG_2019.pdf</w:t>
        </w:r>
      </w:hyperlink>
      <w:r>
        <w:t xml:space="preserve">. </w:t>
      </w:r>
    </w:p>
  </w:footnote>
  <w:footnote w:id="26">
    <w:p w14:paraId="00D1D7BB" w14:textId="77777777" w:rsidR="00372857" w:rsidRPr="0079474D" w:rsidRDefault="00372857" w:rsidP="00A45866">
      <w:pPr>
        <w:pStyle w:val="FootnoteText"/>
      </w:pPr>
      <w:r w:rsidRPr="0079474D">
        <w:rPr>
          <w:rStyle w:val="FootnoteReference"/>
        </w:rPr>
        <w:footnoteRef/>
      </w:r>
      <w:r w:rsidRPr="0079474D">
        <w:t xml:space="preserve"> </w:t>
      </w:r>
      <w:hyperlink r:id="rId12" w:history="1">
        <w:r w:rsidRPr="0079474D">
          <w:rPr>
            <w:rStyle w:val="Hyperlink"/>
          </w:rPr>
          <w:t>https://likumi.lv/ta/id/56812-par-palidzibu-dzivokla-jautajumu-risinasana</w:t>
        </w:r>
      </w:hyperlink>
      <w:r>
        <w:t xml:space="preserve"> </w:t>
      </w:r>
    </w:p>
  </w:footnote>
  <w:footnote w:id="27">
    <w:p w14:paraId="0D4DD456" w14:textId="77777777" w:rsidR="00372857" w:rsidRPr="002C7BC0" w:rsidRDefault="00372857" w:rsidP="00A45866">
      <w:pPr>
        <w:pStyle w:val="FootnoteText"/>
      </w:pPr>
      <w:r w:rsidRPr="005F48F0">
        <w:rPr>
          <w:rStyle w:val="FootnoteReference"/>
        </w:rPr>
        <w:footnoteRef/>
      </w:r>
      <w:r w:rsidRPr="005F48F0">
        <w:t xml:space="preserve"> Detalizētāku info skat. pārskatos par sociālajiem pakalpojumiem un sociālo palīdzību novada/republikas pilsētas pašvaldībā, kas piee</w:t>
      </w:r>
      <w:r w:rsidRPr="002C7BC0">
        <w:t xml:space="preserve">jams https://www.lm.gov.lv/lv/gada-dati  </w:t>
      </w:r>
    </w:p>
  </w:footnote>
  <w:footnote w:id="28">
    <w:p w14:paraId="7DD7B1F2" w14:textId="77777777" w:rsidR="00372857" w:rsidRPr="005F48F0" w:rsidRDefault="00372857" w:rsidP="00A45866">
      <w:pPr>
        <w:pStyle w:val="FootnoteText"/>
      </w:pPr>
      <w:r w:rsidRPr="005F48F0">
        <w:rPr>
          <w:rStyle w:val="FootnoteReference"/>
        </w:rPr>
        <w:footnoteRef/>
      </w:r>
      <w:r w:rsidRPr="005F48F0">
        <w:t xml:space="preserve"> </w:t>
      </w:r>
      <w:r>
        <w:t>Detalizētāku</w:t>
      </w:r>
      <w:r w:rsidRPr="005F48F0">
        <w:t xml:space="preserve"> info skat. </w:t>
      </w:r>
      <w:hyperlink r:id="rId13" w:history="1">
        <w:r w:rsidRPr="005F48F0">
          <w:rPr>
            <w:rStyle w:val="Hyperlink"/>
          </w:rPr>
          <w:t>https://www.lm.gov.lv/lv/aktualitates-5</w:t>
        </w:r>
      </w:hyperlink>
      <w:r w:rsidRPr="005F48F0">
        <w:t xml:space="preserve"> </w:t>
      </w:r>
    </w:p>
  </w:footnote>
  <w:footnote w:id="29">
    <w:p w14:paraId="56D279ED" w14:textId="77777777" w:rsidR="00372857" w:rsidRPr="005F48F0" w:rsidRDefault="00372857" w:rsidP="00A45866">
      <w:pPr>
        <w:pStyle w:val="FootnoteText"/>
      </w:pPr>
      <w:r w:rsidRPr="005F48F0">
        <w:rPr>
          <w:rStyle w:val="FootnoteReference"/>
        </w:rPr>
        <w:footnoteRef/>
      </w:r>
      <w:r w:rsidRPr="005F48F0">
        <w:t xml:space="preserve"> https://likumi.lv/ta/id/68488-socialo-pakalpojumu-un-socialas-palidzibas-likums</w:t>
      </w:r>
    </w:p>
  </w:footnote>
  <w:footnote w:id="30">
    <w:p w14:paraId="639C55A2" w14:textId="77777777" w:rsidR="00372857" w:rsidRPr="005F48F0" w:rsidRDefault="00372857" w:rsidP="00A45866">
      <w:pPr>
        <w:pStyle w:val="FootnoteText"/>
      </w:pPr>
      <w:r w:rsidRPr="005F48F0">
        <w:rPr>
          <w:rStyle w:val="FootnoteReference"/>
        </w:rPr>
        <w:footnoteRef/>
      </w:r>
      <w:r w:rsidRPr="005F48F0">
        <w:t xml:space="preserve"> </w:t>
      </w:r>
      <w:r w:rsidRPr="005F48F0">
        <w:rPr>
          <w:rFonts w:eastAsiaTheme="minorHAnsi"/>
          <w:color w:val="000000"/>
        </w:rPr>
        <w:t xml:space="preserve">Pētījums “Ikgadējs nabadzības un sociālās atstumtības mazināšanas </w:t>
      </w:r>
      <w:proofErr w:type="spellStart"/>
      <w:r w:rsidRPr="005F48F0">
        <w:rPr>
          <w:rFonts w:eastAsiaTheme="minorHAnsi"/>
          <w:color w:val="000000"/>
        </w:rPr>
        <w:t>rīcībpolitikas</w:t>
      </w:r>
      <w:proofErr w:type="spellEnd"/>
      <w:r w:rsidRPr="005F48F0">
        <w:rPr>
          <w:rFonts w:eastAsiaTheme="minorHAnsi"/>
          <w:color w:val="000000"/>
        </w:rPr>
        <w:t xml:space="preserve"> </w:t>
      </w:r>
      <w:proofErr w:type="spellStart"/>
      <w:r w:rsidRPr="005F48F0">
        <w:rPr>
          <w:rFonts w:eastAsiaTheme="minorHAnsi"/>
          <w:color w:val="000000"/>
        </w:rPr>
        <w:t>izvērtējums</w:t>
      </w:r>
      <w:proofErr w:type="spellEnd"/>
      <w:r w:rsidRPr="005F48F0">
        <w:rPr>
          <w:rFonts w:eastAsiaTheme="minorHAnsi"/>
          <w:color w:val="000000"/>
        </w:rPr>
        <w:t xml:space="preserve"> (t.sk. </w:t>
      </w:r>
      <w:proofErr w:type="spellStart"/>
      <w:r w:rsidRPr="005F48F0">
        <w:rPr>
          <w:rFonts w:eastAsiaTheme="minorHAnsi"/>
          <w:color w:val="000000"/>
        </w:rPr>
        <w:t>izvērtējums</w:t>
      </w:r>
      <w:proofErr w:type="spellEnd"/>
      <w:r w:rsidRPr="005F48F0">
        <w:rPr>
          <w:rFonts w:eastAsiaTheme="minorHAnsi"/>
          <w:color w:val="000000"/>
        </w:rPr>
        <w:t xml:space="preserve"> par nevienlīdzību veselības aprūpē un nevienlīdzību mājokļa pieejamības jomā)”</w:t>
      </w:r>
    </w:p>
  </w:footnote>
  <w:footnote w:id="31">
    <w:p w14:paraId="25513F22" w14:textId="03E74EB1" w:rsidR="00372857" w:rsidRPr="00CD2127" w:rsidRDefault="00372857" w:rsidP="00A45866">
      <w:pPr>
        <w:ind w:firstLine="0"/>
        <w:rPr>
          <w:rFonts w:eastAsia="Times New Roman" w:cs="Times New Roman"/>
          <w:sz w:val="20"/>
          <w:szCs w:val="20"/>
          <w:lang w:eastAsia="lv-LV"/>
        </w:rPr>
      </w:pPr>
      <w:r w:rsidRPr="00CD2127">
        <w:rPr>
          <w:rStyle w:val="FootnoteReference"/>
          <w:rFonts w:cs="Times New Roman"/>
          <w:sz w:val="20"/>
          <w:szCs w:val="20"/>
        </w:rPr>
        <w:footnoteRef/>
      </w:r>
      <w:r w:rsidRPr="00CD2127">
        <w:rPr>
          <w:rFonts w:cs="Times New Roman"/>
          <w:sz w:val="20"/>
          <w:szCs w:val="20"/>
        </w:rPr>
        <w:t xml:space="preserve"> Dokument</w:t>
      </w:r>
      <w:r>
        <w:rPr>
          <w:rFonts w:cs="Times New Roman"/>
          <w:sz w:val="20"/>
          <w:szCs w:val="20"/>
        </w:rPr>
        <w:t>s</w:t>
      </w:r>
      <w:r w:rsidRPr="00CD2127">
        <w:rPr>
          <w:rFonts w:cs="Times New Roman"/>
          <w:sz w:val="20"/>
          <w:szCs w:val="20"/>
        </w:rPr>
        <w:t xml:space="preserve"> Nr. 2015/</w:t>
      </w:r>
      <w:proofErr w:type="spellStart"/>
      <w:r w:rsidRPr="00CD2127">
        <w:rPr>
          <w:rFonts w:cs="Times New Roman"/>
          <w:sz w:val="20"/>
          <w:szCs w:val="20"/>
        </w:rPr>
        <w:t>def</w:t>
      </w:r>
      <w:proofErr w:type="spellEnd"/>
      <w:r w:rsidRPr="00CD2127">
        <w:rPr>
          <w:rFonts w:cs="Times New Roman"/>
          <w:sz w:val="20"/>
          <w:szCs w:val="20"/>
        </w:rPr>
        <w:t xml:space="preserve">/LVA/31/1/EN. Pieejams: </w:t>
      </w:r>
      <w:hyperlink r:id="rId14" w:anchor="{%22ESCArticle%22:[%2231-00-163%22,%2231-01-163%22],%22ESCDcLanguage%22:[%22ENG%22],%22ESCDcType%22:[%22CCREC%22,%22Conclusion%22,%22Ob%22,%22CORES%22],%22ESCStateParty%22:[%22LVA%22]}" w:history="1">
        <w:r w:rsidRPr="00CD2127">
          <w:rPr>
            <w:rStyle w:val="Hyperlink"/>
            <w:rFonts w:cs="Times New Roman"/>
            <w:sz w:val="20"/>
            <w:szCs w:val="20"/>
          </w:rPr>
          <w:t>http://hudoc.esc.coe.int/eng?#{%22ESCArticle%22:[%2231-00-163%22,%2231-01-163%22],%22ESCDcLanguage%22:[%22ENG%22],%22ESCDcType%22:[%22CCREC%22,%22Conclusion%22,%22Ob%22,%22CORES%22],%22ESCStateParty%22:[%22LVA%22]}</w:t>
        </w:r>
      </w:hyperlink>
      <w:r w:rsidRPr="00CD2127">
        <w:rPr>
          <w:rFonts w:cs="Times New Roman"/>
          <w:sz w:val="20"/>
          <w:szCs w:val="20"/>
        </w:rPr>
        <w:t xml:space="preserve">. </w:t>
      </w:r>
    </w:p>
  </w:footnote>
  <w:footnote w:id="32">
    <w:p w14:paraId="38EFB7BF" w14:textId="77777777" w:rsidR="00372857" w:rsidRPr="00CD2127" w:rsidRDefault="00372857" w:rsidP="00A45866">
      <w:pPr>
        <w:pStyle w:val="FootnoteText"/>
      </w:pPr>
      <w:r w:rsidRPr="00CD2127">
        <w:rPr>
          <w:rStyle w:val="FootnoteReference"/>
        </w:rPr>
        <w:footnoteRef/>
      </w:r>
      <w:r w:rsidRPr="00CD2127">
        <w:t xml:space="preserve"> Dzīvošanai derīgi.</w:t>
      </w:r>
    </w:p>
  </w:footnote>
  <w:footnote w:id="33">
    <w:p w14:paraId="5F68DD4C" w14:textId="77777777" w:rsidR="00372857" w:rsidRPr="00E00E71" w:rsidRDefault="00372857" w:rsidP="00A45866">
      <w:pPr>
        <w:pStyle w:val="FootnoteText"/>
        <w:rPr>
          <w:b/>
          <w:color w:val="000000" w:themeColor="text1"/>
        </w:rPr>
      </w:pPr>
      <w:r w:rsidRPr="00CD2127">
        <w:rPr>
          <w:rStyle w:val="FootnoteReference"/>
          <w:b/>
          <w:color w:val="000000" w:themeColor="text1"/>
        </w:rPr>
        <w:footnoteRef/>
      </w:r>
      <w:r w:rsidRPr="00CD2127">
        <w:rPr>
          <w:b/>
          <w:color w:val="000000" w:themeColor="text1"/>
        </w:rPr>
        <w:t xml:space="preserve"> </w:t>
      </w:r>
      <w:proofErr w:type="spellStart"/>
      <w:r w:rsidRPr="00CD2127">
        <w:rPr>
          <w:rStyle w:val="Strong"/>
          <w:b w:val="0"/>
          <w:bCs w:val="0"/>
          <w:color w:val="000000" w:themeColor="text1"/>
        </w:rPr>
        <w:t>Committee</w:t>
      </w:r>
      <w:proofErr w:type="spellEnd"/>
      <w:r w:rsidRPr="00CD2127">
        <w:rPr>
          <w:rStyle w:val="Strong"/>
          <w:b w:val="0"/>
          <w:bCs w:val="0"/>
          <w:color w:val="000000" w:themeColor="text1"/>
        </w:rPr>
        <w:t xml:space="preserve"> </w:t>
      </w:r>
      <w:proofErr w:type="spellStart"/>
      <w:r w:rsidRPr="00CD2127">
        <w:rPr>
          <w:rStyle w:val="Strong"/>
          <w:b w:val="0"/>
          <w:bCs w:val="0"/>
          <w:color w:val="000000" w:themeColor="text1"/>
        </w:rPr>
        <w:t>on</w:t>
      </w:r>
      <w:proofErr w:type="spellEnd"/>
      <w:r w:rsidRPr="00CD2127">
        <w:rPr>
          <w:rStyle w:val="Strong"/>
          <w:b w:val="0"/>
          <w:bCs w:val="0"/>
          <w:color w:val="000000" w:themeColor="text1"/>
        </w:rPr>
        <w:t xml:space="preserve"> </w:t>
      </w:r>
      <w:proofErr w:type="spellStart"/>
      <w:r w:rsidRPr="00CD2127">
        <w:rPr>
          <w:rStyle w:val="Strong"/>
          <w:b w:val="0"/>
          <w:bCs w:val="0"/>
          <w:color w:val="000000" w:themeColor="text1"/>
        </w:rPr>
        <w:t>Economic</w:t>
      </w:r>
      <w:proofErr w:type="spellEnd"/>
      <w:r w:rsidRPr="00CD2127">
        <w:rPr>
          <w:rStyle w:val="Strong"/>
          <w:b w:val="0"/>
          <w:bCs w:val="0"/>
          <w:color w:val="000000" w:themeColor="text1"/>
        </w:rPr>
        <w:t xml:space="preserve">, Social </w:t>
      </w:r>
      <w:proofErr w:type="spellStart"/>
      <w:r w:rsidRPr="00CD2127">
        <w:rPr>
          <w:rStyle w:val="Strong"/>
          <w:b w:val="0"/>
          <w:bCs w:val="0"/>
          <w:color w:val="000000" w:themeColor="text1"/>
        </w:rPr>
        <w:t>and</w:t>
      </w:r>
      <w:proofErr w:type="spellEnd"/>
      <w:r w:rsidRPr="00CD2127">
        <w:rPr>
          <w:rStyle w:val="Strong"/>
          <w:b w:val="0"/>
          <w:bCs w:val="0"/>
          <w:color w:val="000000" w:themeColor="text1"/>
        </w:rPr>
        <w:t xml:space="preserve"> </w:t>
      </w:r>
      <w:proofErr w:type="spellStart"/>
      <w:r w:rsidRPr="00CD2127">
        <w:rPr>
          <w:rStyle w:val="Strong"/>
          <w:b w:val="0"/>
          <w:bCs w:val="0"/>
          <w:color w:val="000000" w:themeColor="text1"/>
        </w:rPr>
        <w:t>Cultural</w:t>
      </w:r>
      <w:proofErr w:type="spellEnd"/>
      <w:r w:rsidRPr="00CD2127">
        <w:rPr>
          <w:rStyle w:val="Strong"/>
          <w:b w:val="0"/>
          <w:bCs w:val="0"/>
          <w:color w:val="000000" w:themeColor="text1"/>
        </w:rPr>
        <w:t xml:space="preserve"> </w:t>
      </w:r>
      <w:proofErr w:type="spellStart"/>
      <w:r w:rsidRPr="00CD2127">
        <w:rPr>
          <w:rStyle w:val="Strong"/>
          <w:b w:val="0"/>
          <w:bCs w:val="0"/>
          <w:color w:val="000000" w:themeColor="text1"/>
        </w:rPr>
        <w:t>Rights</w:t>
      </w:r>
      <w:proofErr w:type="spellEnd"/>
      <w:r w:rsidRPr="00CD2127">
        <w:rPr>
          <w:rStyle w:val="Strong"/>
          <w:b w:val="0"/>
          <w:bCs w:val="0"/>
          <w:color w:val="000000" w:themeColor="text1"/>
        </w:rPr>
        <w:t xml:space="preserve">, </w:t>
      </w:r>
      <w:proofErr w:type="spellStart"/>
      <w:r w:rsidRPr="00CD2127">
        <w:rPr>
          <w:rStyle w:val="Strong"/>
          <w:b w:val="0"/>
          <w:bCs w:val="0"/>
          <w:color w:val="000000" w:themeColor="text1"/>
        </w:rPr>
        <w:t>General</w:t>
      </w:r>
      <w:proofErr w:type="spellEnd"/>
      <w:r w:rsidRPr="00CD2127">
        <w:rPr>
          <w:rStyle w:val="Strong"/>
          <w:b w:val="0"/>
          <w:bCs w:val="0"/>
          <w:color w:val="000000" w:themeColor="text1"/>
        </w:rPr>
        <w:t xml:space="preserve"> </w:t>
      </w:r>
      <w:proofErr w:type="spellStart"/>
      <w:r w:rsidRPr="00CD2127">
        <w:rPr>
          <w:rStyle w:val="Strong"/>
          <w:b w:val="0"/>
          <w:bCs w:val="0"/>
          <w:color w:val="000000" w:themeColor="text1"/>
        </w:rPr>
        <w:t>Comment</w:t>
      </w:r>
      <w:proofErr w:type="spellEnd"/>
      <w:r w:rsidRPr="00CD2127">
        <w:rPr>
          <w:rStyle w:val="Strong"/>
          <w:b w:val="0"/>
          <w:bCs w:val="0"/>
          <w:color w:val="000000" w:themeColor="text1"/>
        </w:rPr>
        <w:t xml:space="preserve"> 4, </w:t>
      </w:r>
      <w:proofErr w:type="spellStart"/>
      <w:r w:rsidRPr="00CD2127">
        <w:rPr>
          <w:rStyle w:val="Strong"/>
          <w:b w:val="0"/>
          <w:bCs w:val="0"/>
          <w:color w:val="000000" w:themeColor="text1"/>
        </w:rPr>
        <w:t>The</w:t>
      </w:r>
      <w:proofErr w:type="spellEnd"/>
      <w:r w:rsidRPr="00CD2127">
        <w:rPr>
          <w:rStyle w:val="Strong"/>
          <w:b w:val="0"/>
          <w:bCs w:val="0"/>
          <w:color w:val="000000" w:themeColor="text1"/>
        </w:rPr>
        <w:t xml:space="preserve"> </w:t>
      </w:r>
      <w:proofErr w:type="spellStart"/>
      <w:r w:rsidRPr="00CD2127">
        <w:rPr>
          <w:rStyle w:val="Strong"/>
          <w:b w:val="0"/>
          <w:bCs w:val="0"/>
          <w:color w:val="000000" w:themeColor="text1"/>
        </w:rPr>
        <w:t>right</w:t>
      </w:r>
      <w:proofErr w:type="spellEnd"/>
      <w:r w:rsidRPr="00CD2127">
        <w:rPr>
          <w:rStyle w:val="Strong"/>
          <w:b w:val="0"/>
          <w:bCs w:val="0"/>
          <w:color w:val="000000" w:themeColor="text1"/>
        </w:rPr>
        <w:t xml:space="preserve"> to </w:t>
      </w:r>
      <w:proofErr w:type="spellStart"/>
      <w:r w:rsidRPr="00CD2127">
        <w:rPr>
          <w:rStyle w:val="Strong"/>
          <w:b w:val="0"/>
          <w:bCs w:val="0"/>
          <w:color w:val="000000" w:themeColor="text1"/>
        </w:rPr>
        <w:t>adequate</w:t>
      </w:r>
      <w:proofErr w:type="spellEnd"/>
      <w:r w:rsidRPr="00CD2127">
        <w:rPr>
          <w:rStyle w:val="Strong"/>
          <w:b w:val="0"/>
          <w:bCs w:val="0"/>
          <w:color w:val="000000" w:themeColor="text1"/>
        </w:rPr>
        <w:t xml:space="preserve"> </w:t>
      </w:r>
      <w:proofErr w:type="spellStart"/>
      <w:r w:rsidRPr="00CD2127">
        <w:rPr>
          <w:rStyle w:val="Strong"/>
          <w:b w:val="0"/>
          <w:bCs w:val="0"/>
          <w:color w:val="000000" w:themeColor="text1"/>
        </w:rPr>
        <w:t>housing</w:t>
      </w:r>
      <w:proofErr w:type="spellEnd"/>
      <w:r w:rsidRPr="00CD2127">
        <w:rPr>
          <w:rStyle w:val="Strong"/>
          <w:b w:val="0"/>
          <w:bCs w:val="0"/>
          <w:color w:val="000000" w:themeColor="text1"/>
        </w:rPr>
        <w:t xml:space="preserve"> (</w:t>
      </w:r>
      <w:proofErr w:type="spellStart"/>
      <w:r w:rsidRPr="00CD2127">
        <w:rPr>
          <w:rStyle w:val="Strong"/>
          <w:b w:val="0"/>
          <w:bCs w:val="0"/>
          <w:color w:val="000000" w:themeColor="text1"/>
        </w:rPr>
        <w:t>Sixth</w:t>
      </w:r>
      <w:proofErr w:type="spellEnd"/>
      <w:r w:rsidRPr="00CD2127">
        <w:rPr>
          <w:rStyle w:val="Strong"/>
          <w:b w:val="0"/>
          <w:bCs w:val="0"/>
          <w:color w:val="000000" w:themeColor="text1"/>
        </w:rPr>
        <w:t xml:space="preserve"> </w:t>
      </w:r>
      <w:proofErr w:type="spellStart"/>
      <w:r w:rsidRPr="00CD2127">
        <w:rPr>
          <w:rStyle w:val="Strong"/>
          <w:b w:val="0"/>
          <w:bCs w:val="0"/>
          <w:color w:val="000000" w:themeColor="text1"/>
        </w:rPr>
        <w:t>session</w:t>
      </w:r>
      <w:proofErr w:type="spellEnd"/>
      <w:r w:rsidRPr="00CD2127">
        <w:rPr>
          <w:rStyle w:val="Strong"/>
          <w:b w:val="0"/>
          <w:bCs w:val="0"/>
          <w:color w:val="000000" w:themeColor="text1"/>
        </w:rPr>
        <w:t xml:space="preserve">, 1991): </w:t>
      </w:r>
      <w:r w:rsidRPr="00CD2127">
        <w:rPr>
          <w:rStyle w:val="Strong"/>
          <w:color w:val="000000" w:themeColor="text1"/>
        </w:rPr>
        <w:t xml:space="preserve"> </w:t>
      </w:r>
      <w:hyperlink r:id="rId15" w:history="1">
        <w:r w:rsidRPr="00CD2127">
          <w:rPr>
            <w:rStyle w:val="Hyperlink"/>
            <w:color w:val="000000" w:themeColor="text1"/>
          </w:rPr>
          <w:t>http://www1.umn.edu/humanrts/gencomm/epcomm4.htm</w:t>
        </w:r>
      </w:hyperlink>
      <w:r>
        <w:rPr>
          <w:rStyle w:val="Strong"/>
          <w:color w:val="000000" w:themeColor="text1"/>
        </w:rPr>
        <w:t xml:space="preserve"> </w:t>
      </w:r>
    </w:p>
  </w:footnote>
  <w:footnote w:id="34">
    <w:p w14:paraId="0D1B9633" w14:textId="77777777" w:rsidR="00372857" w:rsidRPr="004E1234" w:rsidRDefault="00372857" w:rsidP="00E318DC">
      <w:pPr>
        <w:pStyle w:val="FootnoteText"/>
      </w:pPr>
      <w:r w:rsidRPr="004E1234">
        <w:rPr>
          <w:rStyle w:val="FootnoteReference"/>
        </w:rPr>
        <w:footnoteRef/>
      </w:r>
      <w:r w:rsidRPr="004E1234">
        <w:t xml:space="preserve"> Centrālās statistikas pārvaldes dati</w:t>
      </w:r>
    </w:p>
  </w:footnote>
  <w:footnote w:id="35">
    <w:p w14:paraId="765DDD31" w14:textId="77777777" w:rsidR="00372857" w:rsidRPr="004E1234" w:rsidRDefault="00372857" w:rsidP="00E318DC">
      <w:pPr>
        <w:pStyle w:val="FootnoteText"/>
      </w:pPr>
      <w:r w:rsidRPr="004E1234">
        <w:rPr>
          <w:rStyle w:val="FootnoteReference"/>
        </w:rPr>
        <w:footnoteRef/>
      </w:r>
      <w:r w:rsidRPr="004E1234">
        <w:t xml:space="preserve"> Atbilstoši Ekonomikas ministrijas veiktajai tirgus izpētei, tika noteikta šī brīža tirgus vidējā īres maksa jaunā vai renovētā projektā, kas atbilstu vispārpieņemtajiem mājokļa būvniecības standartiem un energoefektivitātes prasībām un kas ir 6,92 euro/m</w:t>
      </w:r>
      <w:r w:rsidRPr="004E1234">
        <w:rPr>
          <w:vertAlign w:val="superscript"/>
        </w:rPr>
        <w:t>2</w:t>
      </w:r>
      <w:r w:rsidRPr="004E1234">
        <w:t>. Ņemot vērā komunālos un apsaimniekošanas izdevumus jaunā vai renovētā projektā, kas sastāda 2 euro/m</w:t>
      </w:r>
      <w:r w:rsidRPr="004E1234">
        <w:rPr>
          <w:vertAlign w:val="superscript"/>
        </w:rPr>
        <w:t>2</w:t>
      </w:r>
      <w:r w:rsidRPr="004E1234">
        <w:t>, secināms, ka neliela 50 m</w:t>
      </w:r>
      <w:r w:rsidRPr="004E1234">
        <w:rPr>
          <w:vertAlign w:val="superscript"/>
        </w:rPr>
        <w:t>2</w:t>
      </w:r>
      <w:r w:rsidRPr="004E1234">
        <w:t xml:space="preserve"> dzīvokļa īre (ieskaitot komunālos un apsaimniekošanas izdevumus) sastāda 410 euro mēnesī.</w:t>
      </w:r>
    </w:p>
  </w:footnote>
  <w:footnote w:id="36">
    <w:p w14:paraId="09FBA9A0" w14:textId="77777777" w:rsidR="00372857" w:rsidRPr="004E1234" w:rsidRDefault="00372857" w:rsidP="00E318DC">
      <w:pPr>
        <w:pStyle w:val="FootnoteText"/>
      </w:pPr>
      <w:r w:rsidRPr="004E1234">
        <w:rPr>
          <w:rStyle w:val="FootnoteReference"/>
        </w:rPr>
        <w:footnoteRef/>
      </w:r>
      <w:r w:rsidRPr="004E1234">
        <w:t xml:space="preserve"> </w:t>
      </w:r>
      <w:bookmarkStart w:id="11" w:name="_Hlk53581472"/>
      <w:r w:rsidRPr="004E1234">
        <w:t>Pirktspējas līmenis (</w:t>
      </w:r>
      <w:proofErr w:type="spellStart"/>
      <w:r w:rsidRPr="004E1234">
        <w:t>Purchasing</w:t>
      </w:r>
      <w:proofErr w:type="spellEnd"/>
      <w:r w:rsidRPr="004E1234">
        <w:t xml:space="preserve"> </w:t>
      </w:r>
      <w:proofErr w:type="spellStart"/>
      <w:r w:rsidRPr="004E1234">
        <w:t>Power</w:t>
      </w:r>
      <w:proofErr w:type="spellEnd"/>
      <w:r w:rsidRPr="004E1234">
        <w:t xml:space="preserve"> Standard (PPS) ir mākslīga kopēja valūtas vienība, ko Eiropas Savienībā izmanto ekonomikas summāro rādītāju apjoma izteikšanai, lai veiktu telpiskus salīdzinājumus, likvidējot cenu atšķirības dalībvalstīs.</w:t>
      </w:r>
      <w:bookmarkEnd w:id="11"/>
    </w:p>
  </w:footnote>
  <w:footnote w:id="37">
    <w:p w14:paraId="16A70651" w14:textId="0DB4EAC8" w:rsidR="00372857" w:rsidRDefault="00372857" w:rsidP="00E318DC">
      <w:pPr>
        <w:pStyle w:val="FootnoteText"/>
      </w:pPr>
      <w:r w:rsidRPr="004E1234">
        <w:rPr>
          <w:rStyle w:val="FootnoteReference"/>
        </w:rPr>
        <w:footnoteRef/>
      </w:r>
      <w:r w:rsidRPr="004E1234">
        <w:t xml:space="preserve"> </w:t>
      </w:r>
      <w:proofErr w:type="spellStart"/>
      <w:r w:rsidRPr="004E1234">
        <w:t>Eurostat</w:t>
      </w:r>
      <w:proofErr w:type="spellEnd"/>
      <w:r w:rsidRPr="004E1234">
        <w:t xml:space="preserve"> https://ec.europa.eu/eurostat/databrowser/view/sdg_10_20/default/bar?lang=en</w:t>
      </w:r>
    </w:p>
  </w:footnote>
  <w:footnote w:id="38">
    <w:p w14:paraId="5AE7347D" w14:textId="1E147FDA" w:rsidR="00372857" w:rsidRDefault="00372857">
      <w:pPr>
        <w:pStyle w:val="FootnoteText"/>
      </w:pPr>
      <w:r>
        <w:rPr>
          <w:rStyle w:val="FootnoteReference"/>
        </w:rPr>
        <w:footnoteRef/>
      </w:r>
      <w:r>
        <w:t xml:space="preserve"> </w:t>
      </w:r>
      <w:r w:rsidRPr="004530C1">
        <w:t>“</w:t>
      </w:r>
      <w:proofErr w:type="spellStart"/>
      <w:r w:rsidRPr="00273C70">
        <w:t>Policy</w:t>
      </w:r>
      <w:proofErr w:type="spellEnd"/>
      <w:r w:rsidRPr="00273C70">
        <w:t xml:space="preserve"> </w:t>
      </w:r>
      <w:proofErr w:type="spellStart"/>
      <w:r w:rsidRPr="00273C70">
        <w:t>Actions</w:t>
      </w:r>
      <w:proofErr w:type="spellEnd"/>
      <w:r w:rsidRPr="00273C70">
        <w:t xml:space="preserve"> </w:t>
      </w:r>
      <w:proofErr w:type="spellStart"/>
      <w:r w:rsidRPr="00273C70">
        <w:t>for</w:t>
      </w:r>
      <w:proofErr w:type="spellEnd"/>
      <w:r w:rsidRPr="00273C70">
        <w:t xml:space="preserve"> </w:t>
      </w:r>
      <w:proofErr w:type="spellStart"/>
      <w:r w:rsidRPr="00273C70">
        <w:t>Affordable</w:t>
      </w:r>
      <w:proofErr w:type="spellEnd"/>
      <w:r w:rsidRPr="00273C70">
        <w:t xml:space="preserve"> </w:t>
      </w:r>
      <w:proofErr w:type="spellStart"/>
      <w:r w:rsidRPr="00273C70">
        <w:t>Housing</w:t>
      </w:r>
      <w:proofErr w:type="spellEnd"/>
      <w:r w:rsidRPr="00273C70">
        <w:t xml:space="preserve"> </w:t>
      </w:r>
      <w:proofErr w:type="spellStart"/>
      <w:r w:rsidRPr="00273C70">
        <w:t>in</w:t>
      </w:r>
      <w:proofErr w:type="spellEnd"/>
      <w:r w:rsidRPr="00273C70">
        <w:t xml:space="preserve"> Latvia</w:t>
      </w:r>
      <w:r w:rsidRPr="004530C1">
        <w:t>”, OECD, 2020</w:t>
      </w:r>
      <w:r>
        <w:t xml:space="preserve">: </w:t>
      </w:r>
      <w:hyperlink r:id="rId16" w:history="1">
        <w:r w:rsidRPr="00091269">
          <w:rPr>
            <w:rStyle w:val="Hyperlink"/>
          </w:rPr>
          <w:t>https://issuu.com/oecd.publishing/docs/latvia_housing_report_web-1</w:t>
        </w:r>
      </w:hyperlink>
    </w:p>
  </w:footnote>
  <w:footnote w:id="39">
    <w:p w14:paraId="23662058" w14:textId="488FD090" w:rsidR="00372857" w:rsidRDefault="00372857">
      <w:pPr>
        <w:pStyle w:val="FootnoteText"/>
      </w:pPr>
      <w:r>
        <w:rPr>
          <w:rStyle w:val="FootnoteReference"/>
        </w:rPr>
        <w:footnoteRef/>
      </w:r>
      <w:r>
        <w:t xml:space="preserve"> </w:t>
      </w:r>
      <w:r w:rsidRPr="00783B2D">
        <w:t xml:space="preserve">CSP dati: </w:t>
      </w:r>
      <w:hyperlink r:id="rId17" w:history="1">
        <w:r w:rsidRPr="00AC3E79">
          <w:rPr>
            <w:rStyle w:val="Hyperlink"/>
          </w:rPr>
          <w:t>https://data.stat.gov.lv/pxweb/lv/OSP_PUB/START__NOZ__BU__BUE/BUE020</w:t>
        </w:r>
      </w:hyperlink>
    </w:p>
  </w:footnote>
  <w:footnote w:id="40">
    <w:p w14:paraId="358803B8" w14:textId="13126DAC" w:rsidR="00372857" w:rsidRPr="00104B88" w:rsidRDefault="00372857" w:rsidP="00E318DC">
      <w:pPr>
        <w:pStyle w:val="FootnoteText"/>
      </w:pPr>
      <w:r w:rsidRPr="00104B88">
        <w:rPr>
          <w:rStyle w:val="FootnoteReference"/>
        </w:rPr>
        <w:footnoteRef/>
      </w:r>
      <w:r w:rsidRPr="00104B88">
        <w:t xml:space="preserve"> “</w:t>
      </w:r>
      <w:proofErr w:type="spellStart"/>
      <w:r w:rsidRPr="00104B88">
        <w:t>Policy</w:t>
      </w:r>
      <w:proofErr w:type="spellEnd"/>
      <w:r w:rsidRPr="00104B88">
        <w:t xml:space="preserve"> </w:t>
      </w:r>
      <w:proofErr w:type="spellStart"/>
      <w:r w:rsidRPr="00104B88">
        <w:t>Actions</w:t>
      </w:r>
      <w:proofErr w:type="spellEnd"/>
      <w:r w:rsidRPr="00104B88">
        <w:t xml:space="preserve"> </w:t>
      </w:r>
      <w:proofErr w:type="spellStart"/>
      <w:r w:rsidRPr="00104B88">
        <w:t>for</w:t>
      </w:r>
      <w:proofErr w:type="spellEnd"/>
      <w:r w:rsidRPr="00104B88">
        <w:t xml:space="preserve"> </w:t>
      </w:r>
      <w:proofErr w:type="spellStart"/>
      <w:r w:rsidRPr="00104B88">
        <w:t>Affordable</w:t>
      </w:r>
      <w:proofErr w:type="spellEnd"/>
      <w:r w:rsidRPr="00104B88">
        <w:t xml:space="preserve"> </w:t>
      </w:r>
      <w:proofErr w:type="spellStart"/>
      <w:r w:rsidRPr="00104B88">
        <w:t>Housing</w:t>
      </w:r>
      <w:proofErr w:type="spellEnd"/>
      <w:r w:rsidRPr="00104B88">
        <w:t xml:space="preserve"> </w:t>
      </w:r>
      <w:proofErr w:type="spellStart"/>
      <w:r w:rsidRPr="00104B88">
        <w:t>in</w:t>
      </w:r>
      <w:proofErr w:type="spellEnd"/>
      <w:r w:rsidRPr="00104B88">
        <w:t xml:space="preserve"> Latvia”, OECD, 2020: </w:t>
      </w:r>
      <w:hyperlink r:id="rId18" w:history="1">
        <w:r w:rsidRPr="00104B88">
          <w:rPr>
            <w:rStyle w:val="Hyperlink"/>
          </w:rPr>
          <w:t>https://issuu.com/oecd.publishing/docs/latvia_housing_report_web-1</w:t>
        </w:r>
      </w:hyperlink>
      <w:r w:rsidRPr="00104B88">
        <w:t xml:space="preserve"> </w:t>
      </w:r>
    </w:p>
  </w:footnote>
  <w:footnote w:id="41">
    <w:p w14:paraId="3E03875B" w14:textId="284F586C" w:rsidR="00372857" w:rsidRPr="00104B88" w:rsidRDefault="00372857" w:rsidP="00C94130">
      <w:pPr>
        <w:ind w:firstLine="0"/>
        <w:rPr>
          <w:rFonts w:ascii="Calibri" w:eastAsia="Times New Roman" w:hAnsi="Calibri" w:cs="Calibri"/>
          <w:sz w:val="20"/>
          <w:szCs w:val="20"/>
          <w:lang w:eastAsia="lv-LV"/>
        </w:rPr>
      </w:pPr>
      <w:r w:rsidRPr="00104B88">
        <w:rPr>
          <w:rStyle w:val="FootnoteReference"/>
          <w:sz w:val="20"/>
          <w:szCs w:val="20"/>
        </w:rPr>
        <w:footnoteRef/>
      </w:r>
      <w:hyperlink r:id="rId19" w:history="1">
        <w:r w:rsidRPr="00104B88">
          <w:rPr>
            <w:rStyle w:val="Hyperlink"/>
            <w:rFonts w:ascii="Calibri" w:hAnsi="Calibri" w:cs="Calibri"/>
            <w:sz w:val="20"/>
            <w:szCs w:val="20"/>
          </w:rPr>
          <w:t>http://latio.lv/lv/pakalpojumi/tirgus-analize/majoklu-tirgus/174/2-majoklu-tirgus-parskats-2020-h1-v2.pdf</w:t>
        </w:r>
      </w:hyperlink>
      <w:r w:rsidRPr="00104B88">
        <w:rPr>
          <w:rFonts w:ascii="Calibri" w:eastAsia="Times New Roman" w:hAnsi="Calibri" w:cs="Calibri"/>
          <w:sz w:val="20"/>
          <w:szCs w:val="20"/>
          <w:lang w:eastAsia="lv-LV"/>
        </w:rPr>
        <w:t xml:space="preserve"> </w:t>
      </w:r>
    </w:p>
  </w:footnote>
  <w:footnote w:id="42">
    <w:p w14:paraId="5B43A6CB" w14:textId="61755626" w:rsidR="00372857" w:rsidRPr="00104B88" w:rsidRDefault="00372857" w:rsidP="00357E7A">
      <w:pPr>
        <w:pStyle w:val="FootnoteText"/>
      </w:pPr>
      <w:r w:rsidRPr="00104B88">
        <w:rPr>
          <w:rStyle w:val="FootnoteReference"/>
        </w:rPr>
        <w:footnoteRef/>
      </w:r>
      <w:r w:rsidRPr="00104B88">
        <w:t xml:space="preserve">Igaunijas statistikas dati: </w:t>
      </w:r>
      <w:hyperlink r:id="rId20" w:history="1">
        <w:r w:rsidRPr="00104B88">
          <w:rPr>
            <w:rStyle w:val="Hyperlink"/>
          </w:rPr>
          <w:t>https://andmed.stat.ee/et/stat/majandus__ehitus__ehitus-ja-kasutusload/EH06/table/tableViewLayout1</w:t>
        </w:r>
      </w:hyperlink>
    </w:p>
    <w:p w14:paraId="4166BD92" w14:textId="77777777" w:rsidR="00372857" w:rsidRPr="00104B88" w:rsidRDefault="00372857" w:rsidP="00C94130">
      <w:pPr>
        <w:pStyle w:val="FootnoteText"/>
      </w:pPr>
      <w:r w:rsidRPr="00104B88">
        <w:t xml:space="preserve">Lietuvas statistikas dati: </w:t>
      </w:r>
      <w:hyperlink r:id="rId21" w:history="1">
        <w:r w:rsidRPr="00104B88">
          <w:rPr>
            <w:rStyle w:val="Hyperlink"/>
          </w:rPr>
          <w:t>https://osp.stat.gov.lt/statistiniu-rodikliu-analize?indicator=S8R047#/</w:t>
        </w:r>
      </w:hyperlink>
      <w:r w:rsidRPr="00104B88">
        <w:t> </w:t>
      </w:r>
    </w:p>
    <w:p w14:paraId="45605EDA" w14:textId="4EC33B79" w:rsidR="00372857" w:rsidRPr="00104B88" w:rsidRDefault="00372857">
      <w:pPr>
        <w:pStyle w:val="FootnoteText"/>
      </w:pPr>
      <w:r w:rsidRPr="00104B88">
        <w:t xml:space="preserve">Latvijas statistikas dati: </w:t>
      </w:r>
      <w:hyperlink r:id="rId22" w:history="1">
        <w:r w:rsidRPr="00104B88">
          <w:rPr>
            <w:rStyle w:val="Hyperlink"/>
          </w:rPr>
          <w:t>https://data.stat.gov.lv/pxweb/lv/OSP_PUB/START__NOZ__BU__BUE/BUE020/table/tableViewLayout1/</w:t>
        </w:r>
      </w:hyperlink>
    </w:p>
  </w:footnote>
  <w:footnote w:id="43">
    <w:p w14:paraId="2E0A1760" w14:textId="30C6CDBF" w:rsidR="00372857" w:rsidRDefault="00372857">
      <w:pPr>
        <w:pStyle w:val="FootnoteText"/>
      </w:pPr>
      <w:r>
        <w:rPr>
          <w:rStyle w:val="FootnoteReference"/>
        </w:rPr>
        <w:footnoteRef/>
      </w:r>
      <w:r>
        <w:t xml:space="preserve"> </w:t>
      </w:r>
      <w:r w:rsidRPr="00D90FAD">
        <w:t>Nekustamā īpašuma nozares ieguldījums ekonomikā un šķēršļi investīciju piesaistē</w:t>
      </w:r>
      <w:r>
        <w:t xml:space="preserve">: </w:t>
      </w:r>
      <w:hyperlink r:id="rId23" w:history="1">
        <w:r w:rsidRPr="000C0F93">
          <w:rPr>
            <w:rStyle w:val="Hyperlink"/>
          </w:rPr>
          <w:t>https://www.bvkb.gov.lv/en/media/331/download</w:t>
        </w:r>
      </w:hyperlink>
      <w:r>
        <w:t xml:space="preserve"> </w:t>
      </w:r>
    </w:p>
  </w:footnote>
  <w:footnote w:id="44">
    <w:p w14:paraId="64DA68EB" w14:textId="77777777" w:rsidR="00372857" w:rsidRDefault="00372857" w:rsidP="00E318DC">
      <w:pPr>
        <w:pStyle w:val="FootnoteText"/>
      </w:pPr>
      <w:r w:rsidRPr="00104B88">
        <w:rPr>
          <w:rStyle w:val="FootnoteReference"/>
        </w:rPr>
        <w:footnoteRef/>
      </w:r>
      <w:r w:rsidRPr="00104B88">
        <w:t xml:space="preserve"> Pētījums ir ierobežotas pieejamības ziņojums, ņemot vērā tajā atspoguļoto personu viedokli un privātu informāciju, un ir pieejams Ekonomikas ministrijai un Altum. Ar pētījumu var iepazīties, vēršoties Altum (</w:t>
      </w:r>
      <w:hyperlink r:id="rId24" w:history="1">
        <w:r w:rsidRPr="00104B88">
          <w:rPr>
            <w:rStyle w:val="Hyperlink"/>
          </w:rPr>
          <w:t>altum@altum.lv</w:t>
        </w:r>
      </w:hyperlink>
      <w:r w:rsidRPr="00104B88">
        <w:t>) un pamatojot nepieciešamību ar to iepazīties.</w:t>
      </w:r>
    </w:p>
  </w:footnote>
  <w:footnote w:id="45">
    <w:p w14:paraId="53B41C76" w14:textId="77777777" w:rsidR="00372857" w:rsidRDefault="00372857" w:rsidP="005A59FD">
      <w:pPr>
        <w:pStyle w:val="FootnoteText"/>
      </w:pPr>
      <w:r>
        <w:rPr>
          <w:rStyle w:val="FootnoteReference"/>
        </w:rPr>
        <w:footnoteRef/>
      </w:r>
      <w:r>
        <w:t xml:space="preserve"> Informācijas avots: A</w:t>
      </w:r>
      <w:r w:rsidRPr="00DE1371">
        <w:t>kciju sabiedrība</w:t>
      </w:r>
      <w:r>
        <w:t>s</w:t>
      </w:r>
      <w:r w:rsidRPr="00DE1371">
        <w:t xml:space="preserve"> „Attīstības finanšu institūcija Altum”</w:t>
      </w:r>
      <w:r>
        <w:t xml:space="preserve"> sniegtie dati.</w:t>
      </w:r>
    </w:p>
  </w:footnote>
  <w:footnote w:id="46">
    <w:p w14:paraId="3417AABE" w14:textId="77777777" w:rsidR="003D168B" w:rsidRPr="003D168B" w:rsidRDefault="003D168B" w:rsidP="003D168B">
      <w:pPr>
        <w:rPr>
          <w:rFonts w:cs="Times New Roman"/>
          <w:sz w:val="20"/>
          <w:szCs w:val="20"/>
        </w:rPr>
      </w:pPr>
      <w:r w:rsidRPr="003D168B">
        <w:rPr>
          <w:rStyle w:val="FootnoteReference"/>
          <w:sz w:val="20"/>
          <w:szCs w:val="20"/>
        </w:rPr>
        <w:footnoteRef/>
      </w:r>
      <w:r w:rsidRPr="003D168B">
        <w:rPr>
          <w:sz w:val="20"/>
          <w:szCs w:val="20"/>
        </w:rPr>
        <w:t xml:space="preserve"> </w:t>
      </w:r>
      <w:r w:rsidRPr="003D168B">
        <w:rPr>
          <w:rFonts w:eastAsia="Times New Roman" w:cs="Times New Roman"/>
          <w:sz w:val="20"/>
          <w:szCs w:val="20"/>
          <w:lang w:eastAsia="lv-LV"/>
        </w:rPr>
        <w:t xml:space="preserve">Jau 2020.gadā Valsts kontrole publiskoja likumības un lietderības revīzijas ziņojumu Nr. 2.4.1-45/2018 “Vai tiek izpildīti priekšnoteikumi pašvaldību pārvaldīšanā un kontrolē esošu ekspluatācijā pieņemtu ēku atbilstībai drošuma prasībām?”, kurā norādīja uz vairākām sistēmiski risināmām problēmām saistībā ar ēku uzturēšanas jautājumiem. Pēc šī revīzijas ziņojuma Ministru prezidents ar </w:t>
      </w:r>
      <w:r w:rsidRPr="003D168B">
        <w:rPr>
          <w:rFonts w:cs="Times New Roman"/>
          <w:sz w:val="20"/>
          <w:szCs w:val="20"/>
        </w:rPr>
        <w:t xml:space="preserve">2020.gada 14.janvāra rezolūciju Nr. 7.8.5./2020-DOC-85-77 uzdeva Ekonomikas ministrijai veikt problēmu un to cēloņu izpēti un sniegt priekšlikumus to novēršanai ar mērķi rast risinājumus droša dzīvojamā fonda </w:t>
      </w:r>
      <w:bookmarkStart w:id="13" w:name="_Hlk31290989"/>
      <w:r w:rsidRPr="003D168B">
        <w:rPr>
          <w:rFonts w:cs="Times New Roman"/>
          <w:sz w:val="20"/>
          <w:szCs w:val="20"/>
        </w:rPr>
        <w:t>nodrošināšanai</w:t>
      </w:r>
      <w:bookmarkEnd w:id="13"/>
      <w:r w:rsidRPr="003D168B">
        <w:rPr>
          <w:rFonts w:cs="Times New Roman"/>
          <w:sz w:val="20"/>
          <w:szCs w:val="20"/>
        </w:rPr>
        <w:t xml:space="preserve">. Šī uzdevuma ietvaros tika izstrādāts rīcības </w:t>
      </w:r>
      <w:r w:rsidRPr="003D168B">
        <w:rPr>
          <w:rFonts w:eastAsia="Times New Roman" w:cs="Times New Roman"/>
          <w:color w:val="000000" w:themeColor="text1"/>
          <w:sz w:val="20"/>
          <w:szCs w:val="20"/>
          <w:lang w:eastAsia="lv-LV"/>
        </w:rPr>
        <w:t xml:space="preserve">plāns pasākumiem </w:t>
      </w:r>
      <w:r w:rsidRPr="003D168B">
        <w:rPr>
          <w:rFonts w:cs="Times New Roman"/>
          <w:sz w:val="20"/>
          <w:szCs w:val="20"/>
        </w:rPr>
        <w:t xml:space="preserve">dzīvojamā fonda tehniskā stāvokļa pilnveidošanai ekspluatācijas laikā (sk. </w:t>
      </w:r>
      <w:r w:rsidRPr="003D168B">
        <w:rPr>
          <w:sz w:val="20"/>
          <w:szCs w:val="20"/>
        </w:rPr>
        <w:t>Ministru kabineta 2020.gada 11.decembra rīkojums Nr. 761 “</w:t>
      </w:r>
      <w:hyperlink r:id="rId25" w:history="1">
        <w:r w:rsidRPr="003D168B">
          <w:rPr>
            <w:rStyle w:val="Hyperlink"/>
            <w:sz w:val="20"/>
            <w:szCs w:val="20"/>
          </w:rPr>
          <w:t>Par Rīcības plānu pasākumiem dzīvojamā fonda tehniskā stāvokļa pilnveidošanai ekspluatācijas laikā</w:t>
        </w:r>
      </w:hyperlink>
      <w:r w:rsidRPr="003D168B">
        <w:rPr>
          <w:sz w:val="20"/>
          <w:szCs w:val="20"/>
        </w:rPr>
        <w:t xml:space="preserve">” ) </w:t>
      </w:r>
    </w:p>
    <w:p w14:paraId="4078081A" w14:textId="0AFE10F8" w:rsidR="003D168B" w:rsidRDefault="003D168B">
      <w:pPr>
        <w:pStyle w:val="FootnoteText"/>
      </w:pPr>
    </w:p>
  </w:footnote>
  <w:footnote w:id="47">
    <w:p w14:paraId="340FEBFE" w14:textId="17C5AD1F" w:rsidR="00372857" w:rsidRDefault="00372857">
      <w:pPr>
        <w:pStyle w:val="FootnoteText"/>
      </w:pPr>
      <w:r>
        <w:rPr>
          <w:rStyle w:val="FootnoteReference"/>
        </w:rPr>
        <w:footnoteRef/>
      </w:r>
      <w:r>
        <w:t xml:space="preserve"> </w:t>
      </w:r>
      <w:r w:rsidRPr="00067DF4">
        <w:t xml:space="preserve">Informatīvais ziņojums </w:t>
      </w:r>
      <w:hyperlink r:id="rId26" w:history="1">
        <w:r w:rsidRPr="001529C6">
          <w:rPr>
            <w:rStyle w:val="Hyperlink"/>
          </w:rPr>
          <w:t>"Ēku atjaunošanas ilgtermiņa stratēģija"</w:t>
        </w:r>
      </w:hyperlink>
    </w:p>
  </w:footnote>
  <w:footnote w:id="48">
    <w:p w14:paraId="3DD24E7C" w14:textId="533FFFCD" w:rsidR="00372857" w:rsidRDefault="00372857">
      <w:pPr>
        <w:pStyle w:val="FootnoteText"/>
      </w:pPr>
      <w:r>
        <w:rPr>
          <w:rStyle w:val="FootnoteReference"/>
        </w:rPr>
        <w:footnoteRef/>
      </w:r>
      <w:r>
        <w:t xml:space="preserve"> Turpat</w:t>
      </w:r>
    </w:p>
  </w:footnote>
  <w:footnote w:id="49">
    <w:p w14:paraId="04FF0614" w14:textId="6A97FBAA" w:rsidR="00372857" w:rsidRDefault="00372857">
      <w:pPr>
        <w:pStyle w:val="FootnoteText"/>
      </w:pPr>
      <w:r>
        <w:rPr>
          <w:rStyle w:val="FootnoteReference"/>
        </w:rPr>
        <w:footnoteRef/>
      </w:r>
      <w:r>
        <w:t xml:space="preserve"> Ministru kabineta 2021.gada 11.februāra noteikumi Nr. 103 “</w:t>
      </w:r>
      <w:r w:rsidRPr="00473F4E">
        <w:t>Noteikumi par atbalsta programmu viena dzīvokļa dzīvojamo māju atjaunošanai un energoefektivitātes paaugstināšanai</w:t>
      </w:r>
      <w:r>
        <w:t>”</w:t>
      </w:r>
    </w:p>
  </w:footnote>
  <w:footnote w:id="50">
    <w:p w14:paraId="11117BF3" w14:textId="77777777" w:rsidR="00372857" w:rsidRDefault="00372857" w:rsidP="006F1D52">
      <w:pPr>
        <w:pStyle w:val="FootnoteText"/>
      </w:pPr>
      <w:r>
        <w:rPr>
          <w:rStyle w:val="FootnoteReference"/>
        </w:rPr>
        <w:footnoteRef/>
      </w:r>
      <w:r>
        <w:t xml:space="preserve"> Pētījums “Apvienoto Nāciju Organizācijas Konvencijas par personu ar invaliditāti tiesībām ieviešanas izvērtējums”</w:t>
      </w:r>
      <w:hyperlink r:id="rId27" w:history="1">
        <w:r w:rsidRPr="0091507D">
          <w:rPr>
            <w:rStyle w:val="Hyperlink"/>
          </w:rPr>
          <w:t>http://petijumi.mk.gov.lv/sites/default/files/title_file/BISS_Gala_zinojums_LM_ANO_konv_30062020red_13072020%20%281%29.pdf</w:t>
        </w:r>
      </w:hyperlink>
      <w:r>
        <w:t xml:space="preserve"> </w:t>
      </w:r>
    </w:p>
  </w:footnote>
  <w:footnote w:id="51">
    <w:p w14:paraId="5835D538" w14:textId="30B9E251" w:rsidR="00372857" w:rsidRDefault="00372857" w:rsidP="00E11188">
      <w:pPr>
        <w:pStyle w:val="FootnoteText"/>
      </w:pPr>
      <w:r>
        <w:rPr>
          <w:rStyle w:val="FootnoteReference"/>
        </w:rPr>
        <w:footnoteRef/>
      </w:r>
      <w:r>
        <w:t xml:space="preserve"> Administratīvās apgabaltiesas 2012.gada 28.aprīļa spriedums lietā Nr. A421016109 - </w:t>
      </w:r>
      <w:hyperlink r:id="rId28" w:history="1">
        <w:r w:rsidRPr="00091269">
          <w:rPr>
            <w:rStyle w:val="Hyperlink"/>
          </w:rPr>
          <w:t>https://manas.tiesas.lv/eTiesasMvc/nolemumi/pdf/126829.pdf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10CDA"/>
    <w:multiLevelType w:val="hybridMultilevel"/>
    <w:tmpl w:val="926CE5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4AA662D"/>
    <w:multiLevelType w:val="hybridMultilevel"/>
    <w:tmpl w:val="529244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9162E1"/>
    <w:multiLevelType w:val="hybridMultilevel"/>
    <w:tmpl w:val="BE2AFA20"/>
    <w:lvl w:ilvl="0" w:tplc="0DB8C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7526794"/>
    <w:multiLevelType w:val="hybridMultilevel"/>
    <w:tmpl w:val="D5D4AF3E"/>
    <w:lvl w:ilvl="0" w:tplc="2F08BF2A">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1E104E"/>
    <w:multiLevelType w:val="hybridMultilevel"/>
    <w:tmpl w:val="4E5EF5D6"/>
    <w:lvl w:ilvl="0" w:tplc="0426000D">
      <w:start w:val="1"/>
      <w:numFmt w:val="bullet"/>
      <w:lvlText w:val=""/>
      <w:lvlJc w:val="left"/>
      <w:pPr>
        <w:ind w:left="2160"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5" w15:restartNumberingAfterBreak="0">
    <w:nsid w:val="20452F72"/>
    <w:multiLevelType w:val="hybridMultilevel"/>
    <w:tmpl w:val="63CCE024"/>
    <w:lvl w:ilvl="0" w:tplc="8404EE96">
      <w:start w:val="1"/>
      <w:numFmt w:val="decimal"/>
      <w:lvlText w:val="%1)"/>
      <w:lvlJc w:val="left"/>
      <w:pPr>
        <w:tabs>
          <w:tab w:val="num" w:pos="720"/>
        </w:tabs>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B2F93"/>
    <w:multiLevelType w:val="multilevel"/>
    <w:tmpl w:val="50041B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6F6952"/>
    <w:multiLevelType w:val="hybridMultilevel"/>
    <w:tmpl w:val="5D20FD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4FD49D1"/>
    <w:multiLevelType w:val="multilevel"/>
    <w:tmpl w:val="833E5DA6"/>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A8304F"/>
    <w:multiLevelType w:val="hybridMultilevel"/>
    <w:tmpl w:val="E5522162"/>
    <w:lvl w:ilvl="0" w:tplc="FA1A7C88">
      <w:start w:val="1"/>
      <w:numFmt w:val="decimal"/>
      <w:lvlText w:val="%1)"/>
      <w:lvlJc w:val="left"/>
      <w:pPr>
        <w:ind w:left="747" w:hanging="360"/>
      </w:pPr>
      <w:rPr>
        <w:rFonts w:hint="default"/>
      </w:rPr>
    </w:lvl>
    <w:lvl w:ilvl="1" w:tplc="04260019" w:tentative="1">
      <w:start w:val="1"/>
      <w:numFmt w:val="lowerLetter"/>
      <w:lvlText w:val="%2."/>
      <w:lvlJc w:val="left"/>
      <w:pPr>
        <w:ind w:left="1467" w:hanging="360"/>
      </w:pPr>
    </w:lvl>
    <w:lvl w:ilvl="2" w:tplc="0426001B" w:tentative="1">
      <w:start w:val="1"/>
      <w:numFmt w:val="lowerRoman"/>
      <w:lvlText w:val="%3."/>
      <w:lvlJc w:val="right"/>
      <w:pPr>
        <w:ind w:left="2187" w:hanging="180"/>
      </w:pPr>
    </w:lvl>
    <w:lvl w:ilvl="3" w:tplc="0426000F" w:tentative="1">
      <w:start w:val="1"/>
      <w:numFmt w:val="decimal"/>
      <w:lvlText w:val="%4."/>
      <w:lvlJc w:val="left"/>
      <w:pPr>
        <w:ind w:left="2907" w:hanging="360"/>
      </w:pPr>
    </w:lvl>
    <w:lvl w:ilvl="4" w:tplc="04260019" w:tentative="1">
      <w:start w:val="1"/>
      <w:numFmt w:val="lowerLetter"/>
      <w:lvlText w:val="%5."/>
      <w:lvlJc w:val="left"/>
      <w:pPr>
        <w:ind w:left="3627" w:hanging="360"/>
      </w:pPr>
    </w:lvl>
    <w:lvl w:ilvl="5" w:tplc="0426001B" w:tentative="1">
      <w:start w:val="1"/>
      <w:numFmt w:val="lowerRoman"/>
      <w:lvlText w:val="%6."/>
      <w:lvlJc w:val="right"/>
      <w:pPr>
        <w:ind w:left="4347" w:hanging="180"/>
      </w:pPr>
    </w:lvl>
    <w:lvl w:ilvl="6" w:tplc="0426000F" w:tentative="1">
      <w:start w:val="1"/>
      <w:numFmt w:val="decimal"/>
      <w:lvlText w:val="%7."/>
      <w:lvlJc w:val="left"/>
      <w:pPr>
        <w:ind w:left="5067" w:hanging="360"/>
      </w:pPr>
    </w:lvl>
    <w:lvl w:ilvl="7" w:tplc="04260019" w:tentative="1">
      <w:start w:val="1"/>
      <w:numFmt w:val="lowerLetter"/>
      <w:lvlText w:val="%8."/>
      <w:lvlJc w:val="left"/>
      <w:pPr>
        <w:ind w:left="5787" w:hanging="360"/>
      </w:pPr>
    </w:lvl>
    <w:lvl w:ilvl="8" w:tplc="0426001B" w:tentative="1">
      <w:start w:val="1"/>
      <w:numFmt w:val="lowerRoman"/>
      <w:lvlText w:val="%9."/>
      <w:lvlJc w:val="right"/>
      <w:pPr>
        <w:ind w:left="6507" w:hanging="180"/>
      </w:pPr>
    </w:lvl>
  </w:abstractNum>
  <w:abstractNum w:abstractNumId="10" w15:restartNumberingAfterBreak="0">
    <w:nsid w:val="28F91F3F"/>
    <w:multiLevelType w:val="hybridMultilevel"/>
    <w:tmpl w:val="8FB0C484"/>
    <w:lvl w:ilvl="0" w:tplc="8904CE08">
      <w:numFmt w:val="bullet"/>
      <w:lvlText w:val=""/>
      <w:lvlJc w:val="left"/>
      <w:pPr>
        <w:ind w:left="1440" w:hanging="72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2AE66963"/>
    <w:multiLevelType w:val="hybridMultilevel"/>
    <w:tmpl w:val="A3FC7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B812E75"/>
    <w:multiLevelType w:val="hybridMultilevel"/>
    <w:tmpl w:val="F5A08E92"/>
    <w:lvl w:ilvl="0" w:tplc="3E72EAB6">
      <w:start w:val="1"/>
      <w:numFmt w:val="decimal"/>
      <w:lvlText w:val="%1)"/>
      <w:lvlJc w:val="left"/>
      <w:pPr>
        <w:tabs>
          <w:tab w:val="num" w:pos="720"/>
        </w:tabs>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B661E3"/>
    <w:multiLevelType w:val="hybridMultilevel"/>
    <w:tmpl w:val="B2643C20"/>
    <w:lvl w:ilvl="0" w:tplc="322C0F16">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25F245A"/>
    <w:multiLevelType w:val="hybridMultilevel"/>
    <w:tmpl w:val="88B620E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8543E9E"/>
    <w:multiLevelType w:val="hybridMultilevel"/>
    <w:tmpl w:val="D82E124E"/>
    <w:lvl w:ilvl="0" w:tplc="7B5CE61A">
      <w:start w:val="1"/>
      <w:numFmt w:val="bullet"/>
      <w:lvlText w:val="•"/>
      <w:lvlJc w:val="left"/>
      <w:pPr>
        <w:tabs>
          <w:tab w:val="num" w:pos="720"/>
        </w:tabs>
        <w:ind w:left="720" w:hanging="360"/>
      </w:pPr>
      <w:rPr>
        <w:rFonts w:ascii="Arial" w:hAnsi="Arial" w:hint="default"/>
      </w:rPr>
    </w:lvl>
    <w:lvl w:ilvl="1" w:tplc="16901954" w:tentative="1">
      <w:start w:val="1"/>
      <w:numFmt w:val="bullet"/>
      <w:lvlText w:val="•"/>
      <w:lvlJc w:val="left"/>
      <w:pPr>
        <w:tabs>
          <w:tab w:val="num" w:pos="1440"/>
        </w:tabs>
        <w:ind w:left="1440" w:hanging="360"/>
      </w:pPr>
      <w:rPr>
        <w:rFonts w:ascii="Arial" w:hAnsi="Arial" w:hint="default"/>
      </w:rPr>
    </w:lvl>
    <w:lvl w:ilvl="2" w:tplc="2EA86590" w:tentative="1">
      <w:start w:val="1"/>
      <w:numFmt w:val="bullet"/>
      <w:lvlText w:val="•"/>
      <w:lvlJc w:val="left"/>
      <w:pPr>
        <w:tabs>
          <w:tab w:val="num" w:pos="2160"/>
        </w:tabs>
        <w:ind w:left="2160" w:hanging="360"/>
      </w:pPr>
      <w:rPr>
        <w:rFonts w:ascii="Arial" w:hAnsi="Arial" w:hint="default"/>
      </w:rPr>
    </w:lvl>
    <w:lvl w:ilvl="3" w:tplc="B3508284" w:tentative="1">
      <w:start w:val="1"/>
      <w:numFmt w:val="bullet"/>
      <w:lvlText w:val="•"/>
      <w:lvlJc w:val="left"/>
      <w:pPr>
        <w:tabs>
          <w:tab w:val="num" w:pos="2880"/>
        </w:tabs>
        <w:ind w:left="2880" w:hanging="360"/>
      </w:pPr>
      <w:rPr>
        <w:rFonts w:ascii="Arial" w:hAnsi="Arial" w:hint="default"/>
      </w:rPr>
    </w:lvl>
    <w:lvl w:ilvl="4" w:tplc="8D7E9D74" w:tentative="1">
      <w:start w:val="1"/>
      <w:numFmt w:val="bullet"/>
      <w:lvlText w:val="•"/>
      <w:lvlJc w:val="left"/>
      <w:pPr>
        <w:tabs>
          <w:tab w:val="num" w:pos="3600"/>
        </w:tabs>
        <w:ind w:left="3600" w:hanging="360"/>
      </w:pPr>
      <w:rPr>
        <w:rFonts w:ascii="Arial" w:hAnsi="Arial" w:hint="default"/>
      </w:rPr>
    </w:lvl>
    <w:lvl w:ilvl="5" w:tplc="DD1ADC3A" w:tentative="1">
      <w:start w:val="1"/>
      <w:numFmt w:val="bullet"/>
      <w:lvlText w:val="•"/>
      <w:lvlJc w:val="left"/>
      <w:pPr>
        <w:tabs>
          <w:tab w:val="num" w:pos="4320"/>
        </w:tabs>
        <w:ind w:left="4320" w:hanging="360"/>
      </w:pPr>
      <w:rPr>
        <w:rFonts w:ascii="Arial" w:hAnsi="Arial" w:hint="default"/>
      </w:rPr>
    </w:lvl>
    <w:lvl w:ilvl="6" w:tplc="43E6426A" w:tentative="1">
      <w:start w:val="1"/>
      <w:numFmt w:val="bullet"/>
      <w:lvlText w:val="•"/>
      <w:lvlJc w:val="left"/>
      <w:pPr>
        <w:tabs>
          <w:tab w:val="num" w:pos="5040"/>
        </w:tabs>
        <w:ind w:left="5040" w:hanging="360"/>
      </w:pPr>
      <w:rPr>
        <w:rFonts w:ascii="Arial" w:hAnsi="Arial" w:hint="default"/>
      </w:rPr>
    </w:lvl>
    <w:lvl w:ilvl="7" w:tplc="3FAC2144" w:tentative="1">
      <w:start w:val="1"/>
      <w:numFmt w:val="bullet"/>
      <w:lvlText w:val="•"/>
      <w:lvlJc w:val="left"/>
      <w:pPr>
        <w:tabs>
          <w:tab w:val="num" w:pos="5760"/>
        </w:tabs>
        <w:ind w:left="5760" w:hanging="360"/>
      </w:pPr>
      <w:rPr>
        <w:rFonts w:ascii="Arial" w:hAnsi="Arial" w:hint="default"/>
      </w:rPr>
    </w:lvl>
    <w:lvl w:ilvl="8" w:tplc="87CE884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854ED21"/>
    <w:multiLevelType w:val="hybridMultilevel"/>
    <w:tmpl w:val="DB0AC432"/>
    <w:lvl w:ilvl="0" w:tplc="0426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7" w15:restartNumberingAfterBreak="0">
    <w:nsid w:val="3BC70AE2"/>
    <w:multiLevelType w:val="hybridMultilevel"/>
    <w:tmpl w:val="7342200C"/>
    <w:lvl w:ilvl="0" w:tplc="026C21A0">
      <w:start w:val="1"/>
      <w:numFmt w:val="upperRoman"/>
      <w:lvlText w:val="%1."/>
      <w:lvlJc w:val="left"/>
      <w:pPr>
        <w:ind w:left="1179" w:hanging="720"/>
      </w:pPr>
      <w:rPr>
        <w:rFonts w:ascii="Times New Roman" w:hAnsi="Times New Roman" w:cstheme="minorBidi" w:hint="default"/>
        <w:color w:val="auto"/>
        <w:sz w:val="24"/>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8" w15:restartNumberingAfterBreak="0">
    <w:nsid w:val="3C6F2EF5"/>
    <w:multiLevelType w:val="hybridMultilevel"/>
    <w:tmpl w:val="F5A08E92"/>
    <w:lvl w:ilvl="0" w:tplc="3E72EAB6">
      <w:start w:val="1"/>
      <w:numFmt w:val="decimal"/>
      <w:lvlText w:val="%1)"/>
      <w:lvlJc w:val="left"/>
      <w:pPr>
        <w:tabs>
          <w:tab w:val="num" w:pos="720"/>
        </w:tabs>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AE178F"/>
    <w:multiLevelType w:val="multilevel"/>
    <w:tmpl w:val="D73EE2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DF2F4A"/>
    <w:multiLevelType w:val="multilevel"/>
    <w:tmpl w:val="3D5C65B6"/>
    <w:lvl w:ilvl="0">
      <w:start w:val="1"/>
      <w:numFmt w:val="bullet"/>
      <w:lvlText w:val=""/>
      <w:lvlJc w:val="left"/>
      <w:pPr>
        <w:ind w:left="540" w:hanging="540"/>
      </w:pPr>
      <w:rPr>
        <w:rFonts w:ascii="Symbol" w:hAnsi="Symbol" w:hint="default"/>
      </w:rPr>
    </w:lvl>
    <w:lvl w:ilvl="1">
      <w:start w:val="3"/>
      <w:numFmt w:val="decimal"/>
      <w:lvlText w:val="%1.%2."/>
      <w:lvlJc w:val="left"/>
      <w:pPr>
        <w:ind w:left="1080" w:hanging="540"/>
      </w:pPr>
    </w:lvl>
    <w:lvl w:ilvl="2">
      <w:start w:val="1"/>
      <w:numFmt w:val="bullet"/>
      <w:lvlText w:val=""/>
      <w:lvlJc w:val="left"/>
      <w:pPr>
        <w:ind w:left="1800" w:hanging="720"/>
      </w:pPr>
      <w:rPr>
        <w:rFonts w:ascii="Symbol" w:hAnsi="Symbol" w:hint="default"/>
      </w:r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1" w15:restartNumberingAfterBreak="0">
    <w:nsid w:val="502028FD"/>
    <w:multiLevelType w:val="hybridMultilevel"/>
    <w:tmpl w:val="7102CF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547B3663"/>
    <w:multiLevelType w:val="hybridMultilevel"/>
    <w:tmpl w:val="B9DCADBE"/>
    <w:lvl w:ilvl="0" w:tplc="04260001">
      <w:start w:val="1"/>
      <w:numFmt w:val="bullet"/>
      <w:lvlText w:val=""/>
      <w:lvlJc w:val="left"/>
      <w:pPr>
        <w:ind w:left="838" w:hanging="360"/>
      </w:pPr>
      <w:rPr>
        <w:rFonts w:ascii="Symbol" w:hAnsi="Symbol" w:hint="default"/>
      </w:rPr>
    </w:lvl>
    <w:lvl w:ilvl="1" w:tplc="04260003">
      <w:start w:val="1"/>
      <w:numFmt w:val="bullet"/>
      <w:lvlText w:val="o"/>
      <w:lvlJc w:val="left"/>
      <w:pPr>
        <w:ind w:left="1558" w:hanging="360"/>
      </w:pPr>
      <w:rPr>
        <w:rFonts w:ascii="Courier New" w:hAnsi="Courier New" w:cs="Courier New" w:hint="default"/>
      </w:rPr>
    </w:lvl>
    <w:lvl w:ilvl="2" w:tplc="04260005">
      <w:start w:val="1"/>
      <w:numFmt w:val="bullet"/>
      <w:lvlText w:val=""/>
      <w:lvlJc w:val="left"/>
      <w:pPr>
        <w:ind w:left="2278" w:hanging="360"/>
      </w:pPr>
      <w:rPr>
        <w:rFonts w:ascii="Wingdings" w:hAnsi="Wingdings" w:hint="default"/>
      </w:rPr>
    </w:lvl>
    <w:lvl w:ilvl="3" w:tplc="04260001">
      <w:start w:val="1"/>
      <w:numFmt w:val="bullet"/>
      <w:lvlText w:val=""/>
      <w:lvlJc w:val="left"/>
      <w:pPr>
        <w:ind w:left="2998" w:hanging="360"/>
      </w:pPr>
      <w:rPr>
        <w:rFonts w:ascii="Symbol" w:hAnsi="Symbol" w:hint="default"/>
      </w:rPr>
    </w:lvl>
    <w:lvl w:ilvl="4" w:tplc="04260003">
      <w:start w:val="1"/>
      <w:numFmt w:val="bullet"/>
      <w:lvlText w:val="o"/>
      <w:lvlJc w:val="left"/>
      <w:pPr>
        <w:ind w:left="3718" w:hanging="360"/>
      </w:pPr>
      <w:rPr>
        <w:rFonts w:ascii="Courier New" w:hAnsi="Courier New" w:cs="Courier New" w:hint="default"/>
      </w:rPr>
    </w:lvl>
    <w:lvl w:ilvl="5" w:tplc="04260005">
      <w:start w:val="1"/>
      <w:numFmt w:val="bullet"/>
      <w:lvlText w:val=""/>
      <w:lvlJc w:val="left"/>
      <w:pPr>
        <w:ind w:left="4438" w:hanging="360"/>
      </w:pPr>
      <w:rPr>
        <w:rFonts w:ascii="Wingdings" w:hAnsi="Wingdings" w:hint="default"/>
      </w:rPr>
    </w:lvl>
    <w:lvl w:ilvl="6" w:tplc="04260001">
      <w:start w:val="1"/>
      <w:numFmt w:val="bullet"/>
      <w:lvlText w:val=""/>
      <w:lvlJc w:val="left"/>
      <w:pPr>
        <w:ind w:left="5158" w:hanging="360"/>
      </w:pPr>
      <w:rPr>
        <w:rFonts w:ascii="Symbol" w:hAnsi="Symbol" w:hint="default"/>
      </w:rPr>
    </w:lvl>
    <w:lvl w:ilvl="7" w:tplc="04260003">
      <w:start w:val="1"/>
      <w:numFmt w:val="bullet"/>
      <w:lvlText w:val="o"/>
      <w:lvlJc w:val="left"/>
      <w:pPr>
        <w:ind w:left="5878" w:hanging="360"/>
      </w:pPr>
      <w:rPr>
        <w:rFonts w:ascii="Courier New" w:hAnsi="Courier New" w:cs="Courier New" w:hint="default"/>
      </w:rPr>
    </w:lvl>
    <w:lvl w:ilvl="8" w:tplc="04260005">
      <w:start w:val="1"/>
      <w:numFmt w:val="bullet"/>
      <w:lvlText w:val=""/>
      <w:lvlJc w:val="left"/>
      <w:pPr>
        <w:ind w:left="6598" w:hanging="360"/>
      </w:pPr>
      <w:rPr>
        <w:rFonts w:ascii="Wingdings" w:hAnsi="Wingdings" w:hint="default"/>
      </w:rPr>
    </w:lvl>
  </w:abstractNum>
  <w:abstractNum w:abstractNumId="23" w15:restartNumberingAfterBreak="0">
    <w:nsid w:val="595675FF"/>
    <w:multiLevelType w:val="hybridMultilevel"/>
    <w:tmpl w:val="FB8CE566"/>
    <w:lvl w:ilvl="0" w:tplc="04260001">
      <w:start w:val="1"/>
      <w:numFmt w:val="bullet"/>
      <w:lvlText w:val=""/>
      <w:lvlJc w:val="left"/>
      <w:pPr>
        <w:ind w:left="1440" w:hanging="360"/>
      </w:pPr>
      <w:rPr>
        <w:rFonts w:ascii="Symbol" w:hAnsi="Symbol" w:hint="default"/>
      </w:rPr>
    </w:lvl>
    <w:lvl w:ilvl="1" w:tplc="FACE7B4A">
      <w:numFmt w:val="bullet"/>
      <w:lvlText w:val="•"/>
      <w:lvlJc w:val="left"/>
      <w:pPr>
        <w:ind w:left="2520" w:hanging="720"/>
      </w:pPr>
      <w:rPr>
        <w:rFonts w:ascii="Times New Roman" w:eastAsia="Times New Roman"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EDB312E"/>
    <w:multiLevelType w:val="multilevel"/>
    <w:tmpl w:val="EB7CB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EB6C95"/>
    <w:multiLevelType w:val="hybridMultilevel"/>
    <w:tmpl w:val="A9EA0D12"/>
    <w:lvl w:ilvl="0" w:tplc="322C0F16">
      <w:start w:val="1"/>
      <w:numFmt w:val="decimal"/>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4B11743"/>
    <w:multiLevelType w:val="hybridMultilevel"/>
    <w:tmpl w:val="3110A588"/>
    <w:lvl w:ilvl="0" w:tplc="987E8BF8">
      <w:start w:val="4"/>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6C863B4"/>
    <w:multiLevelType w:val="multilevel"/>
    <w:tmpl w:val="F6605754"/>
    <w:lvl w:ilvl="0">
      <w:start w:val="1"/>
      <w:numFmt w:val="decimal"/>
      <w:lvlText w:val="%1."/>
      <w:lvlJc w:val="left"/>
      <w:pPr>
        <w:ind w:left="1440" w:hanging="360"/>
      </w:pPr>
    </w:lvl>
    <w:lvl w:ilvl="1">
      <w:start w:val="1"/>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671D0F2C"/>
    <w:multiLevelType w:val="hybridMultilevel"/>
    <w:tmpl w:val="826CDF6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7711E20"/>
    <w:multiLevelType w:val="hybridMultilevel"/>
    <w:tmpl w:val="CA688FCA"/>
    <w:lvl w:ilvl="0" w:tplc="E2DE024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D45242"/>
    <w:multiLevelType w:val="multilevel"/>
    <w:tmpl w:val="329AC616"/>
    <w:lvl w:ilvl="0">
      <w:start w:val="1"/>
      <w:numFmt w:val="decimal"/>
      <w:pStyle w:val="Nodaa"/>
      <w:lvlText w:val="%1"/>
      <w:lvlJc w:val="right"/>
      <w:pPr>
        <w:ind w:left="432" w:hanging="144"/>
      </w:pPr>
      <w:rPr>
        <w:rFonts w:hint="default"/>
      </w:rPr>
    </w:lvl>
    <w:lvl w:ilvl="1">
      <w:start w:val="1"/>
      <w:numFmt w:val="decimal"/>
      <w:pStyle w:val="Virsraksts"/>
      <w:lvlText w:val="%1.%2"/>
      <w:lvlJc w:val="left"/>
      <w:pPr>
        <w:ind w:left="4498" w:firstLine="0"/>
      </w:pPr>
      <w:rPr>
        <w:rFonts w:hint="default"/>
      </w:rPr>
    </w:lvl>
    <w:lvl w:ilvl="2">
      <w:start w:val="1"/>
      <w:numFmt w:val="decimal"/>
      <w:pStyle w:val="Apakvirsraksts"/>
      <w:lvlText w:val="%1.%2.%3"/>
      <w:lvlJc w:val="left"/>
      <w:pPr>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6F073D0E"/>
    <w:multiLevelType w:val="hybridMultilevel"/>
    <w:tmpl w:val="1E24C6C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03B5CA8"/>
    <w:multiLevelType w:val="hybridMultilevel"/>
    <w:tmpl w:val="E652945C"/>
    <w:lvl w:ilvl="0" w:tplc="24448D9A">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E354DD"/>
    <w:multiLevelType w:val="hybridMultilevel"/>
    <w:tmpl w:val="558C2C40"/>
    <w:lvl w:ilvl="0" w:tplc="EE90ADD8">
      <w:start w:val="1"/>
      <w:numFmt w:val="decimal"/>
      <w:lvlText w:val="%1)"/>
      <w:lvlJc w:val="left"/>
      <w:pPr>
        <w:tabs>
          <w:tab w:val="num" w:pos="720"/>
        </w:tabs>
        <w:ind w:left="720" w:hanging="360"/>
      </w:pPr>
      <w:rPr>
        <w:rFonts w:ascii="Times New Roman" w:eastAsia="Times New Roman" w:hAnsi="Times New Roman" w:cs="Times New Roman"/>
      </w:rPr>
    </w:lvl>
    <w:lvl w:ilvl="1" w:tplc="63B23A16">
      <w:start w:val="1"/>
      <w:numFmt w:val="decimal"/>
      <w:lvlText w:val="%2."/>
      <w:lvlJc w:val="left"/>
      <w:pPr>
        <w:tabs>
          <w:tab w:val="num" w:pos="1440"/>
        </w:tabs>
        <w:ind w:left="1440" w:hanging="360"/>
      </w:pPr>
    </w:lvl>
    <w:lvl w:ilvl="2" w:tplc="E830F67C">
      <w:start w:val="1"/>
      <w:numFmt w:val="decimal"/>
      <w:lvlText w:val="%3."/>
      <w:lvlJc w:val="left"/>
      <w:pPr>
        <w:tabs>
          <w:tab w:val="num" w:pos="2160"/>
        </w:tabs>
        <w:ind w:left="2160" w:hanging="360"/>
      </w:pPr>
    </w:lvl>
    <w:lvl w:ilvl="3" w:tplc="7808404E">
      <w:start w:val="1"/>
      <w:numFmt w:val="decimal"/>
      <w:lvlText w:val="%4."/>
      <w:lvlJc w:val="left"/>
      <w:pPr>
        <w:tabs>
          <w:tab w:val="num" w:pos="2880"/>
        </w:tabs>
        <w:ind w:left="2880" w:hanging="360"/>
      </w:pPr>
    </w:lvl>
    <w:lvl w:ilvl="4" w:tplc="781ADACC">
      <w:start w:val="1"/>
      <w:numFmt w:val="decimal"/>
      <w:lvlText w:val="%5."/>
      <w:lvlJc w:val="left"/>
      <w:pPr>
        <w:tabs>
          <w:tab w:val="num" w:pos="3600"/>
        </w:tabs>
        <w:ind w:left="3600" w:hanging="360"/>
      </w:pPr>
    </w:lvl>
    <w:lvl w:ilvl="5" w:tplc="5C161544">
      <w:start w:val="1"/>
      <w:numFmt w:val="decimal"/>
      <w:lvlText w:val="%6."/>
      <w:lvlJc w:val="left"/>
      <w:pPr>
        <w:tabs>
          <w:tab w:val="num" w:pos="4320"/>
        </w:tabs>
        <w:ind w:left="4320" w:hanging="360"/>
      </w:pPr>
    </w:lvl>
    <w:lvl w:ilvl="6" w:tplc="34E80180">
      <w:start w:val="1"/>
      <w:numFmt w:val="decimal"/>
      <w:lvlText w:val="%7."/>
      <w:lvlJc w:val="left"/>
      <w:pPr>
        <w:tabs>
          <w:tab w:val="num" w:pos="5040"/>
        </w:tabs>
        <w:ind w:left="5040" w:hanging="360"/>
      </w:pPr>
    </w:lvl>
    <w:lvl w:ilvl="7" w:tplc="D6D67BB0">
      <w:start w:val="1"/>
      <w:numFmt w:val="decimal"/>
      <w:lvlText w:val="%8."/>
      <w:lvlJc w:val="left"/>
      <w:pPr>
        <w:tabs>
          <w:tab w:val="num" w:pos="5760"/>
        </w:tabs>
        <w:ind w:left="5760" w:hanging="360"/>
      </w:pPr>
    </w:lvl>
    <w:lvl w:ilvl="8" w:tplc="98022492">
      <w:start w:val="1"/>
      <w:numFmt w:val="decimal"/>
      <w:lvlText w:val="%9."/>
      <w:lvlJc w:val="left"/>
      <w:pPr>
        <w:tabs>
          <w:tab w:val="num" w:pos="6480"/>
        </w:tabs>
        <w:ind w:left="6480" w:hanging="360"/>
      </w:pPr>
    </w:lvl>
  </w:abstractNum>
  <w:abstractNum w:abstractNumId="34" w15:restartNumberingAfterBreak="0">
    <w:nsid w:val="77A9629B"/>
    <w:multiLevelType w:val="hybridMultilevel"/>
    <w:tmpl w:val="45844D4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7ABC6280"/>
    <w:multiLevelType w:val="hybridMultilevel"/>
    <w:tmpl w:val="8522D4CC"/>
    <w:lvl w:ilvl="0" w:tplc="7AFEC33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7C7C7B99"/>
    <w:multiLevelType w:val="hybridMultilevel"/>
    <w:tmpl w:val="D6A2AEA2"/>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37" w15:restartNumberingAfterBreak="0">
    <w:nsid w:val="7DF14DFB"/>
    <w:multiLevelType w:val="hybridMultilevel"/>
    <w:tmpl w:val="CAAA5D88"/>
    <w:lvl w:ilvl="0" w:tplc="8A683E06">
      <w:start w:val="1"/>
      <w:numFmt w:val="decimal"/>
      <w:lvlText w:val="%1."/>
      <w:lvlJc w:val="center"/>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8"/>
  </w:num>
  <w:num w:numId="2">
    <w:abstractNumId w:val="6"/>
  </w:num>
  <w:num w:numId="3">
    <w:abstractNumId w:val="19"/>
  </w:num>
  <w:num w:numId="4">
    <w:abstractNumId w:val="7"/>
  </w:num>
  <w:num w:numId="5">
    <w:abstractNumId w:val="10"/>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33"/>
  </w:num>
  <w:num w:numId="9">
    <w:abstractNumId w:val="18"/>
  </w:num>
  <w:num w:numId="10">
    <w:abstractNumId w:val="4"/>
  </w:num>
  <w:num w:numId="11">
    <w:abstractNumId w:val="4"/>
  </w:num>
  <w:num w:numId="12">
    <w:abstractNumId w:val="1"/>
  </w:num>
  <w:num w:numId="13">
    <w:abstractNumId w:val="5"/>
  </w:num>
  <w:num w:numId="14">
    <w:abstractNumId w:val="20"/>
    <w:lvlOverride w:ilvl="0"/>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35"/>
  </w:num>
  <w:num w:numId="17">
    <w:abstractNumId w:val="16"/>
  </w:num>
  <w:num w:numId="18">
    <w:abstractNumId w:val="12"/>
  </w:num>
  <w:num w:numId="19">
    <w:abstractNumId w:val="9"/>
  </w:num>
  <w:num w:numId="20">
    <w:abstractNumId w:val="36"/>
  </w:num>
  <w:num w:numId="21">
    <w:abstractNumId w:val="29"/>
  </w:num>
  <w:num w:numId="22">
    <w:abstractNumId w:val="32"/>
  </w:num>
  <w:num w:numId="23">
    <w:abstractNumId w:val="3"/>
  </w:num>
  <w:num w:numId="24">
    <w:abstractNumId w:val="30"/>
  </w:num>
  <w:num w:numId="25">
    <w:abstractNumId w:val="11"/>
  </w:num>
  <w:num w:numId="26">
    <w:abstractNumId w:val="34"/>
  </w:num>
  <w:num w:numId="27">
    <w:abstractNumId w:val="21"/>
  </w:num>
  <w:num w:numId="28">
    <w:abstractNumId w:val="26"/>
  </w:num>
  <w:num w:numId="29">
    <w:abstractNumId w:val="13"/>
  </w:num>
  <w:num w:numId="30">
    <w:abstractNumId w:val="13"/>
  </w:num>
  <w:num w:numId="31">
    <w:abstractNumId w:val="14"/>
  </w:num>
  <w:num w:numId="32">
    <w:abstractNumId w:val="15"/>
  </w:num>
  <w:num w:numId="33">
    <w:abstractNumId w:val="31"/>
  </w:num>
  <w:num w:numId="34">
    <w:abstractNumId w:val="23"/>
  </w:num>
  <w:num w:numId="35">
    <w:abstractNumId w:val="28"/>
  </w:num>
  <w:num w:numId="36">
    <w:abstractNumId w:val="25"/>
  </w:num>
  <w:num w:numId="37">
    <w:abstractNumId w:val="2"/>
  </w:num>
  <w:num w:numId="38">
    <w:abstractNumId w:val="27"/>
  </w:num>
  <w:num w:numId="39">
    <w:abstractNumId w:val="17"/>
  </w:num>
  <w:num w:numId="40">
    <w:abstractNumId w:val="37"/>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F4"/>
    <w:rsid w:val="000002E8"/>
    <w:rsid w:val="00001B6E"/>
    <w:rsid w:val="00002EFA"/>
    <w:rsid w:val="00003460"/>
    <w:rsid w:val="00003EFD"/>
    <w:rsid w:val="00005F51"/>
    <w:rsid w:val="00006468"/>
    <w:rsid w:val="000104CC"/>
    <w:rsid w:val="0001178F"/>
    <w:rsid w:val="0001386E"/>
    <w:rsid w:val="00014CF9"/>
    <w:rsid w:val="000155DB"/>
    <w:rsid w:val="0002237A"/>
    <w:rsid w:val="00022514"/>
    <w:rsid w:val="000239B1"/>
    <w:rsid w:val="000265D7"/>
    <w:rsid w:val="000270CE"/>
    <w:rsid w:val="0002774D"/>
    <w:rsid w:val="000315F4"/>
    <w:rsid w:val="000320A1"/>
    <w:rsid w:val="000332A5"/>
    <w:rsid w:val="00033828"/>
    <w:rsid w:val="0003728D"/>
    <w:rsid w:val="000407E7"/>
    <w:rsid w:val="000432E2"/>
    <w:rsid w:val="000440D9"/>
    <w:rsid w:val="0004476C"/>
    <w:rsid w:val="00044CD4"/>
    <w:rsid w:val="00047018"/>
    <w:rsid w:val="00047376"/>
    <w:rsid w:val="00047A54"/>
    <w:rsid w:val="000509F7"/>
    <w:rsid w:val="000529EE"/>
    <w:rsid w:val="00053089"/>
    <w:rsid w:val="00054343"/>
    <w:rsid w:val="00062448"/>
    <w:rsid w:val="000634CA"/>
    <w:rsid w:val="00063891"/>
    <w:rsid w:val="00064932"/>
    <w:rsid w:val="000652C0"/>
    <w:rsid w:val="0006692B"/>
    <w:rsid w:val="00066E09"/>
    <w:rsid w:val="00067DF4"/>
    <w:rsid w:val="0007248E"/>
    <w:rsid w:val="0007528C"/>
    <w:rsid w:val="0007567E"/>
    <w:rsid w:val="000760C6"/>
    <w:rsid w:val="0007625B"/>
    <w:rsid w:val="0007706D"/>
    <w:rsid w:val="000805FE"/>
    <w:rsid w:val="0008171F"/>
    <w:rsid w:val="00082739"/>
    <w:rsid w:val="00086379"/>
    <w:rsid w:val="000A18DD"/>
    <w:rsid w:val="000A20B4"/>
    <w:rsid w:val="000A2AA4"/>
    <w:rsid w:val="000A6F06"/>
    <w:rsid w:val="000B02A3"/>
    <w:rsid w:val="000B09ED"/>
    <w:rsid w:val="000B3C78"/>
    <w:rsid w:val="000B3FA9"/>
    <w:rsid w:val="000B50F0"/>
    <w:rsid w:val="000C10C4"/>
    <w:rsid w:val="000C2E20"/>
    <w:rsid w:val="000C358C"/>
    <w:rsid w:val="000C3D75"/>
    <w:rsid w:val="000C41A5"/>
    <w:rsid w:val="000C4D32"/>
    <w:rsid w:val="000C748F"/>
    <w:rsid w:val="000C7A9C"/>
    <w:rsid w:val="000D05E7"/>
    <w:rsid w:val="000D0A87"/>
    <w:rsid w:val="000D1465"/>
    <w:rsid w:val="000D3309"/>
    <w:rsid w:val="000D3D71"/>
    <w:rsid w:val="000D4D34"/>
    <w:rsid w:val="000D6EE3"/>
    <w:rsid w:val="000E093D"/>
    <w:rsid w:val="000E0C39"/>
    <w:rsid w:val="000E1BED"/>
    <w:rsid w:val="000E42E6"/>
    <w:rsid w:val="000E5B96"/>
    <w:rsid w:val="000E7EB1"/>
    <w:rsid w:val="000F77E4"/>
    <w:rsid w:val="000F7A6D"/>
    <w:rsid w:val="001000AF"/>
    <w:rsid w:val="00102EAA"/>
    <w:rsid w:val="00104B88"/>
    <w:rsid w:val="0010519C"/>
    <w:rsid w:val="00106C12"/>
    <w:rsid w:val="00107AC4"/>
    <w:rsid w:val="00107AFC"/>
    <w:rsid w:val="00111B7C"/>
    <w:rsid w:val="0011344F"/>
    <w:rsid w:val="00113495"/>
    <w:rsid w:val="00114091"/>
    <w:rsid w:val="00114BC0"/>
    <w:rsid w:val="0012013D"/>
    <w:rsid w:val="001235E9"/>
    <w:rsid w:val="0012595E"/>
    <w:rsid w:val="00125DE5"/>
    <w:rsid w:val="00125E36"/>
    <w:rsid w:val="00131B6B"/>
    <w:rsid w:val="001374FD"/>
    <w:rsid w:val="00137607"/>
    <w:rsid w:val="0013787B"/>
    <w:rsid w:val="001444D9"/>
    <w:rsid w:val="00144688"/>
    <w:rsid w:val="001467B4"/>
    <w:rsid w:val="00146CD9"/>
    <w:rsid w:val="001502B2"/>
    <w:rsid w:val="001529C6"/>
    <w:rsid w:val="00153277"/>
    <w:rsid w:val="00153B35"/>
    <w:rsid w:val="0015442A"/>
    <w:rsid w:val="0015542C"/>
    <w:rsid w:val="00156D6A"/>
    <w:rsid w:val="001572D4"/>
    <w:rsid w:val="00157442"/>
    <w:rsid w:val="001576D7"/>
    <w:rsid w:val="00162115"/>
    <w:rsid w:val="00163813"/>
    <w:rsid w:val="00163E2E"/>
    <w:rsid w:val="00164411"/>
    <w:rsid w:val="00170877"/>
    <w:rsid w:val="00171B8C"/>
    <w:rsid w:val="00171FE8"/>
    <w:rsid w:val="00172AA4"/>
    <w:rsid w:val="0017627A"/>
    <w:rsid w:val="0018284E"/>
    <w:rsid w:val="001847DC"/>
    <w:rsid w:val="00185266"/>
    <w:rsid w:val="00185571"/>
    <w:rsid w:val="00185BCD"/>
    <w:rsid w:val="001870F9"/>
    <w:rsid w:val="00187593"/>
    <w:rsid w:val="00191BB8"/>
    <w:rsid w:val="00192A4C"/>
    <w:rsid w:val="00192FAD"/>
    <w:rsid w:val="00193F59"/>
    <w:rsid w:val="001A43AA"/>
    <w:rsid w:val="001A48FA"/>
    <w:rsid w:val="001A6072"/>
    <w:rsid w:val="001A6C1F"/>
    <w:rsid w:val="001A7ACF"/>
    <w:rsid w:val="001B19EA"/>
    <w:rsid w:val="001B1B9D"/>
    <w:rsid w:val="001B2A1C"/>
    <w:rsid w:val="001B34B9"/>
    <w:rsid w:val="001B36B3"/>
    <w:rsid w:val="001B4DA2"/>
    <w:rsid w:val="001B560A"/>
    <w:rsid w:val="001B663C"/>
    <w:rsid w:val="001C19D7"/>
    <w:rsid w:val="001C3DA6"/>
    <w:rsid w:val="001C4250"/>
    <w:rsid w:val="001C4469"/>
    <w:rsid w:val="001C6ED7"/>
    <w:rsid w:val="001D12C2"/>
    <w:rsid w:val="001D1F71"/>
    <w:rsid w:val="001D40C7"/>
    <w:rsid w:val="001D6080"/>
    <w:rsid w:val="001E0944"/>
    <w:rsid w:val="001E0FC5"/>
    <w:rsid w:val="001E1CE9"/>
    <w:rsid w:val="001E2677"/>
    <w:rsid w:val="001E3747"/>
    <w:rsid w:val="001F11AE"/>
    <w:rsid w:val="001F2853"/>
    <w:rsid w:val="001F612A"/>
    <w:rsid w:val="001F686E"/>
    <w:rsid w:val="001F7EEF"/>
    <w:rsid w:val="0020002C"/>
    <w:rsid w:val="002000F9"/>
    <w:rsid w:val="00202375"/>
    <w:rsid w:val="0020678D"/>
    <w:rsid w:val="00210471"/>
    <w:rsid w:val="00211126"/>
    <w:rsid w:val="00213005"/>
    <w:rsid w:val="0021351E"/>
    <w:rsid w:val="0021497B"/>
    <w:rsid w:val="00216CB0"/>
    <w:rsid w:val="00220641"/>
    <w:rsid w:val="002225E5"/>
    <w:rsid w:val="00223C18"/>
    <w:rsid w:val="0022504B"/>
    <w:rsid w:val="00226131"/>
    <w:rsid w:val="00230396"/>
    <w:rsid w:val="00230520"/>
    <w:rsid w:val="00230B03"/>
    <w:rsid w:val="00231D51"/>
    <w:rsid w:val="0023276F"/>
    <w:rsid w:val="0023587A"/>
    <w:rsid w:val="002369D2"/>
    <w:rsid w:val="00242192"/>
    <w:rsid w:val="0024343D"/>
    <w:rsid w:val="00245488"/>
    <w:rsid w:val="00247973"/>
    <w:rsid w:val="00247EB7"/>
    <w:rsid w:val="00251676"/>
    <w:rsid w:val="002520A3"/>
    <w:rsid w:val="00252574"/>
    <w:rsid w:val="002546AD"/>
    <w:rsid w:val="00265CC5"/>
    <w:rsid w:val="00267640"/>
    <w:rsid w:val="00267D8C"/>
    <w:rsid w:val="0027122E"/>
    <w:rsid w:val="00271EDC"/>
    <w:rsid w:val="00273C70"/>
    <w:rsid w:val="002743DA"/>
    <w:rsid w:val="002745E0"/>
    <w:rsid w:val="00274AEF"/>
    <w:rsid w:val="00277EFA"/>
    <w:rsid w:val="002826A3"/>
    <w:rsid w:val="00283A86"/>
    <w:rsid w:val="002842FB"/>
    <w:rsid w:val="002863D9"/>
    <w:rsid w:val="00286893"/>
    <w:rsid w:val="002902A0"/>
    <w:rsid w:val="00296939"/>
    <w:rsid w:val="00297BAA"/>
    <w:rsid w:val="002A2802"/>
    <w:rsid w:val="002A35F4"/>
    <w:rsid w:val="002A737A"/>
    <w:rsid w:val="002B050D"/>
    <w:rsid w:val="002B08A7"/>
    <w:rsid w:val="002B1B35"/>
    <w:rsid w:val="002B3910"/>
    <w:rsid w:val="002B4C6D"/>
    <w:rsid w:val="002B68EF"/>
    <w:rsid w:val="002C04C7"/>
    <w:rsid w:val="002C06E8"/>
    <w:rsid w:val="002C133F"/>
    <w:rsid w:val="002C73E9"/>
    <w:rsid w:val="002C7C3B"/>
    <w:rsid w:val="002C7E89"/>
    <w:rsid w:val="002D0472"/>
    <w:rsid w:val="002D342A"/>
    <w:rsid w:val="002D5FE9"/>
    <w:rsid w:val="002E26B5"/>
    <w:rsid w:val="002E32BA"/>
    <w:rsid w:val="002E6B22"/>
    <w:rsid w:val="002F178A"/>
    <w:rsid w:val="002F3CA3"/>
    <w:rsid w:val="002F7349"/>
    <w:rsid w:val="0030035E"/>
    <w:rsid w:val="003013DC"/>
    <w:rsid w:val="00301806"/>
    <w:rsid w:val="0030185B"/>
    <w:rsid w:val="0030204B"/>
    <w:rsid w:val="00304389"/>
    <w:rsid w:val="003052EA"/>
    <w:rsid w:val="00306A65"/>
    <w:rsid w:val="00310599"/>
    <w:rsid w:val="0031063F"/>
    <w:rsid w:val="00310FC3"/>
    <w:rsid w:val="003122CF"/>
    <w:rsid w:val="00312EF3"/>
    <w:rsid w:val="00313DEE"/>
    <w:rsid w:val="00314AE3"/>
    <w:rsid w:val="00314CEF"/>
    <w:rsid w:val="003150AF"/>
    <w:rsid w:val="00315E7B"/>
    <w:rsid w:val="0031653C"/>
    <w:rsid w:val="00317396"/>
    <w:rsid w:val="00317A7F"/>
    <w:rsid w:val="00320F85"/>
    <w:rsid w:val="00323A85"/>
    <w:rsid w:val="00325276"/>
    <w:rsid w:val="00331CFE"/>
    <w:rsid w:val="00332D70"/>
    <w:rsid w:val="003355DA"/>
    <w:rsid w:val="00336C53"/>
    <w:rsid w:val="003404A4"/>
    <w:rsid w:val="00341220"/>
    <w:rsid w:val="00346755"/>
    <w:rsid w:val="0034770B"/>
    <w:rsid w:val="00350CDA"/>
    <w:rsid w:val="00351C38"/>
    <w:rsid w:val="00353A23"/>
    <w:rsid w:val="0035563C"/>
    <w:rsid w:val="00357E7A"/>
    <w:rsid w:val="00360468"/>
    <w:rsid w:val="003613E0"/>
    <w:rsid w:val="003614F0"/>
    <w:rsid w:val="00362D3E"/>
    <w:rsid w:val="003631A1"/>
    <w:rsid w:val="003636FF"/>
    <w:rsid w:val="00366A69"/>
    <w:rsid w:val="00371777"/>
    <w:rsid w:val="00371FF1"/>
    <w:rsid w:val="00372857"/>
    <w:rsid w:val="0037360D"/>
    <w:rsid w:val="00373A97"/>
    <w:rsid w:val="00374280"/>
    <w:rsid w:val="0037660A"/>
    <w:rsid w:val="00380093"/>
    <w:rsid w:val="00382448"/>
    <w:rsid w:val="00382B6E"/>
    <w:rsid w:val="00386690"/>
    <w:rsid w:val="003915A3"/>
    <w:rsid w:val="0039201C"/>
    <w:rsid w:val="003932EC"/>
    <w:rsid w:val="00393527"/>
    <w:rsid w:val="00393973"/>
    <w:rsid w:val="00393E88"/>
    <w:rsid w:val="0039781C"/>
    <w:rsid w:val="003A0113"/>
    <w:rsid w:val="003A0F0F"/>
    <w:rsid w:val="003A1A46"/>
    <w:rsid w:val="003A2D05"/>
    <w:rsid w:val="003A33FC"/>
    <w:rsid w:val="003A5186"/>
    <w:rsid w:val="003A6924"/>
    <w:rsid w:val="003A6EFE"/>
    <w:rsid w:val="003B20B8"/>
    <w:rsid w:val="003B2334"/>
    <w:rsid w:val="003B2C59"/>
    <w:rsid w:val="003B3A70"/>
    <w:rsid w:val="003B3E7C"/>
    <w:rsid w:val="003B6971"/>
    <w:rsid w:val="003B6C3C"/>
    <w:rsid w:val="003B6CEE"/>
    <w:rsid w:val="003C03E5"/>
    <w:rsid w:val="003C1F12"/>
    <w:rsid w:val="003C385A"/>
    <w:rsid w:val="003C5CE2"/>
    <w:rsid w:val="003D083D"/>
    <w:rsid w:val="003D0F75"/>
    <w:rsid w:val="003D10CA"/>
    <w:rsid w:val="003D168B"/>
    <w:rsid w:val="003D4DA6"/>
    <w:rsid w:val="003D5F98"/>
    <w:rsid w:val="003E1837"/>
    <w:rsid w:val="003F021A"/>
    <w:rsid w:val="003F0A0A"/>
    <w:rsid w:val="003F0CA4"/>
    <w:rsid w:val="003F0DE6"/>
    <w:rsid w:val="003F2E35"/>
    <w:rsid w:val="003F3F79"/>
    <w:rsid w:val="003F5209"/>
    <w:rsid w:val="003F5465"/>
    <w:rsid w:val="003F5924"/>
    <w:rsid w:val="003F5AAC"/>
    <w:rsid w:val="003F6C9C"/>
    <w:rsid w:val="003F71EC"/>
    <w:rsid w:val="00403183"/>
    <w:rsid w:val="0040518D"/>
    <w:rsid w:val="0040573C"/>
    <w:rsid w:val="004064F9"/>
    <w:rsid w:val="00406878"/>
    <w:rsid w:val="00406D05"/>
    <w:rsid w:val="004076B1"/>
    <w:rsid w:val="00413262"/>
    <w:rsid w:val="00414699"/>
    <w:rsid w:val="00414ED4"/>
    <w:rsid w:val="00416B54"/>
    <w:rsid w:val="004200B5"/>
    <w:rsid w:val="00424692"/>
    <w:rsid w:val="004255E6"/>
    <w:rsid w:val="0042707A"/>
    <w:rsid w:val="00430991"/>
    <w:rsid w:val="00431841"/>
    <w:rsid w:val="004319C3"/>
    <w:rsid w:val="00431C37"/>
    <w:rsid w:val="00431FA6"/>
    <w:rsid w:val="00432F0C"/>
    <w:rsid w:val="00433966"/>
    <w:rsid w:val="00434193"/>
    <w:rsid w:val="00434DDA"/>
    <w:rsid w:val="00436EFF"/>
    <w:rsid w:val="0044122D"/>
    <w:rsid w:val="00444AC1"/>
    <w:rsid w:val="004470FD"/>
    <w:rsid w:val="00447D6B"/>
    <w:rsid w:val="00450EB9"/>
    <w:rsid w:val="00451AFC"/>
    <w:rsid w:val="004525D2"/>
    <w:rsid w:val="004526D1"/>
    <w:rsid w:val="00454DFE"/>
    <w:rsid w:val="00461091"/>
    <w:rsid w:val="0047179C"/>
    <w:rsid w:val="00471C99"/>
    <w:rsid w:val="00472DF6"/>
    <w:rsid w:val="004734BA"/>
    <w:rsid w:val="00473F4E"/>
    <w:rsid w:val="004740EF"/>
    <w:rsid w:val="0047554B"/>
    <w:rsid w:val="00475799"/>
    <w:rsid w:val="0047704B"/>
    <w:rsid w:val="004824B1"/>
    <w:rsid w:val="00482572"/>
    <w:rsid w:val="0048473A"/>
    <w:rsid w:val="0048532B"/>
    <w:rsid w:val="0048632E"/>
    <w:rsid w:val="004865A6"/>
    <w:rsid w:val="0048782F"/>
    <w:rsid w:val="00487A29"/>
    <w:rsid w:val="00491089"/>
    <w:rsid w:val="00491232"/>
    <w:rsid w:val="004943F0"/>
    <w:rsid w:val="00496177"/>
    <w:rsid w:val="00497859"/>
    <w:rsid w:val="00497E86"/>
    <w:rsid w:val="004A377C"/>
    <w:rsid w:val="004A44E1"/>
    <w:rsid w:val="004A508A"/>
    <w:rsid w:val="004A5CDC"/>
    <w:rsid w:val="004A71B8"/>
    <w:rsid w:val="004B07E8"/>
    <w:rsid w:val="004B0F60"/>
    <w:rsid w:val="004B3C01"/>
    <w:rsid w:val="004B4065"/>
    <w:rsid w:val="004B42C6"/>
    <w:rsid w:val="004B5A02"/>
    <w:rsid w:val="004C185A"/>
    <w:rsid w:val="004C30F1"/>
    <w:rsid w:val="004D1753"/>
    <w:rsid w:val="004D1AD1"/>
    <w:rsid w:val="004D3830"/>
    <w:rsid w:val="004D5D61"/>
    <w:rsid w:val="004D73D6"/>
    <w:rsid w:val="004D76FC"/>
    <w:rsid w:val="004E11B8"/>
    <w:rsid w:val="004E1234"/>
    <w:rsid w:val="004E1D3C"/>
    <w:rsid w:val="004E23F5"/>
    <w:rsid w:val="004E3E3C"/>
    <w:rsid w:val="004E3EFC"/>
    <w:rsid w:val="004E6071"/>
    <w:rsid w:val="004E7ACF"/>
    <w:rsid w:val="004F035E"/>
    <w:rsid w:val="004F053C"/>
    <w:rsid w:val="004F5FF4"/>
    <w:rsid w:val="0050132D"/>
    <w:rsid w:val="005013E1"/>
    <w:rsid w:val="00501736"/>
    <w:rsid w:val="00502612"/>
    <w:rsid w:val="005033A1"/>
    <w:rsid w:val="0050344E"/>
    <w:rsid w:val="00504510"/>
    <w:rsid w:val="0050593B"/>
    <w:rsid w:val="00505B97"/>
    <w:rsid w:val="00505DD1"/>
    <w:rsid w:val="0050633B"/>
    <w:rsid w:val="0051021F"/>
    <w:rsid w:val="00512AA6"/>
    <w:rsid w:val="00513671"/>
    <w:rsid w:val="005145A4"/>
    <w:rsid w:val="005176B9"/>
    <w:rsid w:val="00520698"/>
    <w:rsid w:val="0052470A"/>
    <w:rsid w:val="0053047A"/>
    <w:rsid w:val="005316B5"/>
    <w:rsid w:val="00531FBB"/>
    <w:rsid w:val="00535DF3"/>
    <w:rsid w:val="00535FE0"/>
    <w:rsid w:val="00536250"/>
    <w:rsid w:val="005366E1"/>
    <w:rsid w:val="005368A9"/>
    <w:rsid w:val="00540B8C"/>
    <w:rsid w:val="00540F3C"/>
    <w:rsid w:val="00541930"/>
    <w:rsid w:val="00542983"/>
    <w:rsid w:val="00543BE1"/>
    <w:rsid w:val="00545BC0"/>
    <w:rsid w:val="00546147"/>
    <w:rsid w:val="005465EE"/>
    <w:rsid w:val="00552539"/>
    <w:rsid w:val="005613F8"/>
    <w:rsid w:val="0056213F"/>
    <w:rsid w:val="00566F13"/>
    <w:rsid w:val="00567B1B"/>
    <w:rsid w:val="00571F3C"/>
    <w:rsid w:val="005754F5"/>
    <w:rsid w:val="005759A4"/>
    <w:rsid w:val="00575FFA"/>
    <w:rsid w:val="00576894"/>
    <w:rsid w:val="00580F60"/>
    <w:rsid w:val="005826FE"/>
    <w:rsid w:val="00583AAF"/>
    <w:rsid w:val="0058663B"/>
    <w:rsid w:val="00586D40"/>
    <w:rsid w:val="0058792B"/>
    <w:rsid w:val="00591388"/>
    <w:rsid w:val="00591828"/>
    <w:rsid w:val="0059297B"/>
    <w:rsid w:val="0059440F"/>
    <w:rsid w:val="0059657F"/>
    <w:rsid w:val="00597461"/>
    <w:rsid w:val="005A1A90"/>
    <w:rsid w:val="005A2F9E"/>
    <w:rsid w:val="005A4EDA"/>
    <w:rsid w:val="005A59FD"/>
    <w:rsid w:val="005B1563"/>
    <w:rsid w:val="005B5B31"/>
    <w:rsid w:val="005B61F7"/>
    <w:rsid w:val="005B6211"/>
    <w:rsid w:val="005C1127"/>
    <w:rsid w:val="005C32AD"/>
    <w:rsid w:val="005C3413"/>
    <w:rsid w:val="005C3CB3"/>
    <w:rsid w:val="005C64E4"/>
    <w:rsid w:val="005C6891"/>
    <w:rsid w:val="005C77BD"/>
    <w:rsid w:val="005D0109"/>
    <w:rsid w:val="005D10AB"/>
    <w:rsid w:val="005D1161"/>
    <w:rsid w:val="005D1810"/>
    <w:rsid w:val="005D68D1"/>
    <w:rsid w:val="005D6ED3"/>
    <w:rsid w:val="005D7470"/>
    <w:rsid w:val="005E2FB9"/>
    <w:rsid w:val="005E355B"/>
    <w:rsid w:val="005E3C9F"/>
    <w:rsid w:val="005F1000"/>
    <w:rsid w:val="005F314F"/>
    <w:rsid w:val="00602B0B"/>
    <w:rsid w:val="00603F02"/>
    <w:rsid w:val="006044FA"/>
    <w:rsid w:val="006045FD"/>
    <w:rsid w:val="006054BD"/>
    <w:rsid w:val="00605806"/>
    <w:rsid w:val="00605942"/>
    <w:rsid w:val="00607E50"/>
    <w:rsid w:val="00611E9C"/>
    <w:rsid w:val="00612079"/>
    <w:rsid w:val="00612308"/>
    <w:rsid w:val="00612A78"/>
    <w:rsid w:val="00613D28"/>
    <w:rsid w:val="00614772"/>
    <w:rsid w:val="00614871"/>
    <w:rsid w:val="00614E26"/>
    <w:rsid w:val="00622B4E"/>
    <w:rsid w:val="00624C0A"/>
    <w:rsid w:val="006358AA"/>
    <w:rsid w:val="00636050"/>
    <w:rsid w:val="00636154"/>
    <w:rsid w:val="00642A04"/>
    <w:rsid w:val="0064304F"/>
    <w:rsid w:val="0064363F"/>
    <w:rsid w:val="00646328"/>
    <w:rsid w:val="00646EFB"/>
    <w:rsid w:val="00650852"/>
    <w:rsid w:val="00650D57"/>
    <w:rsid w:val="00650F61"/>
    <w:rsid w:val="00652CA9"/>
    <w:rsid w:val="006551D6"/>
    <w:rsid w:val="006558D3"/>
    <w:rsid w:val="00656A26"/>
    <w:rsid w:val="00656D26"/>
    <w:rsid w:val="0066011C"/>
    <w:rsid w:val="00660668"/>
    <w:rsid w:val="006636EE"/>
    <w:rsid w:val="00664C73"/>
    <w:rsid w:val="0066589A"/>
    <w:rsid w:val="00670F47"/>
    <w:rsid w:val="00671E5B"/>
    <w:rsid w:val="00672A3B"/>
    <w:rsid w:val="00675187"/>
    <w:rsid w:val="00681AD1"/>
    <w:rsid w:val="00682229"/>
    <w:rsid w:val="006903AC"/>
    <w:rsid w:val="006940C2"/>
    <w:rsid w:val="006955FC"/>
    <w:rsid w:val="006967BD"/>
    <w:rsid w:val="006A3309"/>
    <w:rsid w:val="006A6828"/>
    <w:rsid w:val="006B3068"/>
    <w:rsid w:val="006B41E1"/>
    <w:rsid w:val="006B41F9"/>
    <w:rsid w:val="006B44FD"/>
    <w:rsid w:val="006C3F2D"/>
    <w:rsid w:val="006C4D2C"/>
    <w:rsid w:val="006C599A"/>
    <w:rsid w:val="006C5B7A"/>
    <w:rsid w:val="006C7C62"/>
    <w:rsid w:val="006D0989"/>
    <w:rsid w:val="006D54C3"/>
    <w:rsid w:val="006D59B5"/>
    <w:rsid w:val="006D5E75"/>
    <w:rsid w:val="006E17F8"/>
    <w:rsid w:val="006E2B0C"/>
    <w:rsid w:val="006E4A8A"/>
    <w:rsid w:val="006E557D"/>
    <w:rsid w:val="006E7A85"/>
    <w:rsid w:val="006F1AE9"/>
    <w:rsid w:val="006F1D52"/>
    <w:rsid w:val="006F2184"/>
    <w:rsid w:val="006F529E"/>
    <w:rsid w:val="006F7005"/>
    <w:rsid w:val="006F7841"/>
    <w:rsid w:val="00700AEC"/>
    <w:rsid w:val="00700C4F"/>
    <w:rsid w:val="00702565"/>
    <w:rsid w:val="00702E23"/>
    <w:rsid w:val="00711BD7"/>
    <w:rsid w:val="0072285A"/>
    <w:rsid w:val="00722A53"/>
    <w:rsid w:val="007249AF"/>
    <w:rsid w:val="007251EE"/>
    <w:rsid w:val="00726251"/>
    <w:rsid w:val="007301DF"/>
    <w:rsid w:val="00733C3F"/>
    <w:rsid w:val="00740847"/>
    <w:rsid w:val="007419F6"/>
    <w:rsid w:val="0074463D"/>
    <w:rsid w:val="00746504"/>
    <w:rsid w:val="007467D8"/>
    <w:rsid w:val="00746920"/>
    <w:rsid w:val="007528CB"/>
    <w:rsid w:val="00753003"/>
    <w:rsid w:val="00753750"/>
    <w:rsid w:val="00756AB8"/>
    <w:rsid w:val="00756C5B"/>
    <w:rsid w:val="00757775"/>
    <w:rsid w:val="007577A8"/>
    <w:rsid w:val="00760B00"/>
    <w:rsid w:val="00765111"/>
    <w:rsid w:val="00765551"/>
    <w:rsid w:val="0076776D"/>
    <w:rsid w:val="00771973"/>
    <w:rsid w:val="007728AD"/>
    <w:rsid w:val="007734D2"/>
    <w:rsid w:val="00773E71"/>
    <w:rsid w:val="007740E4"/>
    <w:rsid w:val="00776F33"/>
    <w:rsid w:val="00780A8F"/>
    <w:rsid w:val="0078175B"/>
    <w:rsid w:val="007822CC"/>
    <w:rsid w:val="00783B2D"/>
    <w:rsid w:val="00783FF0"/>
    <w:rsid w:val="007862A4"/>
    <w:rsid w:val="00786D64"/>
    <w:rsid w:val="0078772E"/>
    <w:rsid w:val="00794ACF"/>
    <w:rsid w:val="00797B68"/>
    <w:rsid w:val="00797CAD"/>
    <w:rsid w:val="007A0FDF"/>
    <w:rsid w:val="007A26AE"/>
    <w:rsid w:val="007A4306"/>
    <w:rsid w:val="007A5970"/>
    <w:rsid w:val="007A6605"/>
    <w:rsid w:val="007A7AC8"/>
    <w:rsid w:val="007B0AD8"/>
    <w:rsid w:val="007B2BF7"/>
    <w:rsid w:val="007B3A57"/>
    <w:rsid w:val="007B3D68"/>
    <w:rsid w:val="007B44F9"/>
    <w:rsid w:val="007B60F8"/>
    <w:rsid w:val="007B65E6"/>
    <w:rsid w:val="007B715E"/>
    <w:rsid w:val="007C0E54"/>
    <w:rsid w:val="007C0F42"/>
    <w:rsid w:val="007C1EC4"/>
    <w:rsid w:val="007C2C80"/>
    <w:rsid w:val="007C3095"/>
    <w:rsid w:val="007C3E88"/>
    <w:rsid w:val="007C483E"/>
    <w:rsid w:val="007D035C"/>
    <w:rsid w:val="007D1DAF"/>
    <w:rsid w:val="007D237B"/>
    <w:rsid w:val="007D2755"/>
    <w:rsid w:val="007D4751"/>
    <w:rsid w:val="007D4807"/>
    <w:rsid w:val="007D59A3"/>
    <w:rsid w:val="007D76F7"/>
    <w:rsid w:val="007E41CC"/>
    <w:rsid w:val="007E53F8"/>
    <w:rsid w:val="007E6090"/>
    <w:rsid w:val="007E6A20"/>
    <w:rsid w:val="007E6EB0"/>
    <w:rsid w:val="007F0105"/>
    <w:rsid w:val="007F07F1"/>
    <w:rsid w:val="007F23ED"/>
    <w:rsid w:val="007F396E"/>
    <w:rsid w:val="007F5F66"/>
    <w:rsid w:val="007F7D67"/>
    <w:rsid w:val="008005CC"/>
    <w:rsid w:val="00803C0A"/>
    <w:rsid w:val="00804078"/>
    <w:rsid w:val="008058BC"/>
    <w:rsid w:val="00810746"/>
    <w:rsid w:val="008116E5"/>
    <w:rsid w:val="00811D8F"/>
    <w:rsid w:val="0081276C"/>
    <w:rsid w:val="0081500D"/>
    <w:rsid w:val="008156F8"/>
    <w:rsid w:val="00815772"/>
    <w:rsid w:val="0081640B"/>
    <w:rsid w:val="008212EE"/>
    <w:rsid w:val="008219E5"/>
    <w:rsid w:val="00821AB4"/>
    <w:rsid w:val="00822273"/>
    <w:rsid w:val="0082297C"/>
    <w:rsid w:val="00823A84"/>
    <w:rsid w:val="008305C9"/>
    <w:rsid w:val="00830BDA"/>
    <w:rsid w:val="0083134D"/>
    <w:rsid w:val="00832192"/>
    <w:rsid w:val="0083302E"/>
    <w:rsid w:val="00833BC9"/>
    <w:rsid w:val="00834D29"/>
    <w:rsid w:val="008358E4"/>
    <w:rsid w:val="00836007"/>
    <w:rsid w:val="00843175"/>
    <w:rsid w:val="00843C13"/>
    <w:rsid w:val="00846D2C"/>
    <w:rsid w:val="00850F6A"/>
    <w:rsid w:val="0085385E"/>
    <w:rsid w:val="00854D57"/>
    <w:rsid w:val="00856431"/>
    <w:rsid w:val="00856502"/>
    <w:rsid w:val="00857C2C"/>
    <w:rsid w:val="0086121D"/>
    <w:rsid w:val="008627A4"/>
    <w:rsid w:val="00862BA4"/>
    <w:rsid w:val="008651A4"/>
    <w:rsid w:val="008656CA"/>
    <w:rsid w:val="00866F0A"/>
    <w:rsid w:val="00873967"/>
    <w:rsid w:val="00873F69"/>
    <w:rsid w:val="00876C75"/>
    <w:rsid w:val="00877D94"/>
    <w:rsid w:val="0088697F"/>
    <w:rsid w:val="00891298"/>
    <w:rsid w:val="008937E3"/>
    <w:rsid w:val="008967E2"/>
    <w:rsid w:val="008A1020"/>
    <w:rsid w:val="008A244E"/>
    <w:rsid w:val="008A4B38"/>
    <w:rsid w:val="008A5DA3"/>
    <w:rsid w:val="008A6CFE"/>
    <w:rsid w:val="008A7239"/>
    <w:rsid w:val="008B111F"/>
    <w:rsid w:val="008B1176"/>
    <w:rsid w:val="008B1190"/>
    <w:rsid w:val="008B13E1"/>
    <w:rsid w:val="008B1C1E"/>
    <w:rsid w:val="008B3D71"/>
    <w:rsid w:val="008B4D99"/>
    <w:rsid w:val="008B6B0A"/>
    <w:rsid w:val="008B7700"/>
    <w:rsid w:val="008C0375"/>
    <w:rsid w:val="008C1A32"/>
    <w:rsid w:val="008C25C7"/>
    <w:rsid w:val="008C395C"/>
    <w:rsid w:val="008C52BE"/>
    <w:rsid w:val="008C55CA"/>
    <w:rsid w:val="008C5E89"/>
    <w:rsid w:val="008C5FF3"/>
    <w:rsid w:val="008C7C50"/>
    <w:rsid w:val="008D048A"/>
    <w:rsid w:val="008D0794"/>
    <w:rsid w:val="008D1F43"/>
    <w:rsid w:val="008D5CF8"/>
    <w:rsid w:val="008E098F"/>
    <w:rsid w:val="008E1C26"/>
    <w:rsid w:val="008E3C82"/>
    <w:rsid w:val="008E402D"/>
    <w:rsid w:val="008E42D4"/>
    <w:rsid w:val="008E47CC"/>
    <w:rsid w:val="008E6004"/>
    <w:rsid w:val="008E656A"/>
    <w:rsid w:val="008E7755"/>
    <w:rsid w:val="008F10B2"/>
    <w:rsid w:val="008F23AD"/>
    <w:rsid w:val="008F27E2"/>
    <w:rsid w:val="008F4516"/>
    <w:rsid w:val="008F5D0A"/>
    <w:rsid w:val="008F6AB6"/>
    <w:rsid w:val="008F6D2A"/>
    <w:rsid w:val="00900B60"/>
    <w:rsid w:val="009027AD"/>
    <w:rsid w:val="00902939"/>
    <w:rsid w:val="00903D6E"/>
    <w:rsid w:val="009064C1"/>
    <w:rsid w:val="009116B9"/>
    <w:rsid w:val="009132EF"/>
    <w:rsid w:val="00913E52"/>
    <w:rsid w:val="0092013E"/>
    <w:rsid w:val="00920264"/>
    <w:rsid w:val="0092232E"/>
    <w:rsid w:val="009230A8"/>
    <w:rsid w:val="00925D0D"/>
    <w:rsid w:val="00926232"/>
    <w:rsid w:val="0093075A"/>
    <w:rsid w:val="00931FA1"/>
    <w:rsid w:val="00932D7D"/>
    <w:rsid w:val="00934047"/>
    <w:rsid w:val="00934423"/>
    <w:rsid w:val="00934D0C"/>
    <w:rsid w:val="00936910"/>
    <w:rsid w:val="00940287"/>
    <w:rsid w:val="00941B9C"/>
    <w:rsid w:val="00941C12"/>
    <w:rsid w:val="0094286B"/>
    <w:rsid w:val="009433A3"/>
    <w:rsid w:val="009433EE"/>
    <w:rsid w:val="009448FF"/>
    <w:rsid w:val="00944D98"/>
    <w:rsid w:val="00951562"/>
    <w:rsid w:val="00952096"/>
    <w:rsid w:val="009555D9"/>
    <w:rsid w:val="00956CC4"/>
    <w:rsid w:val="00961E52"/>
    <w:rsid w:val="00963CDF"/>
    <w:rsid w:val="00966F73"/>
    <w:rsid w:val="0097241F"/>
    <w:rsid w:val="00972C62"/>
    <w:rsid w:val="009747B7"/>
    <w:rsid w:val="00974824"/>
    <w:rsid w:val="00976103"/>
    <w:rsid w:val="00976F26"/>
    <w:rsid w:val="0097709F"/>
    <w:rsid w:val="0098128D"/>
    <w:rsid w:val="00982718"/>
    <w:rsid w:val="00982CB2"/>
    <w:rsid w:val="00985566"/>
    <w:rsid w:val="009856A0"/>
    <w:rsid w:val="00986DC2"/>
    <w:rsid w:val="0098772E"/>
    <w:rsid w:val="009926C2"/>
    <w:rsid w:val="009934E1"/>
    <w:rsid w:val="00995B0A"/>
    <w:rsid w:val="00995EE0"/>
    <w:rsid w:val="00997AA8"/>
    <w:rsid w:val="009A028E"/>
    <w:rsid w:val="009A1466"/>
    <w:rsid w:val="009A2080"/>
    <w:rsid w:val="009A2986"/>
    <w:rsid w:val="009A3035"/>
    <w:rsid w:val="009A4825"/>
    <w:rsid w:val="009A52C6"/>
    <w:rsid w:val="009A6B12"/>
    <w:rsid w:val="009B3024"/>
    <w:rsid w:val="009B5C8D"/>
    <w:rsid w:val="009B6FE8"/>
    <w:rsid w:val="009C002E"/>
    <w:rsid w:val="009C27C6"/>
    <w:rsid w:val="009C2AC3"/>
    <w:rsid w:val="009C37B7"/>
    <w:rsid w:val="009C6456"/>
    <w:rsid w:val="009C699B"/>
    <w:rsid w:val="009C7D54"/>
    <w:rsid w:val="009D1565"/>
    <w:rsid w:val="009D1904"/>
    <w:rsid w:val="009D3927"/>
    <w:rsid w:val="009D4E8C"/>
    <w:rsid w:val="009D5246"/>
    <w:rsid w:val="009D7B70"/>
    <w:rsid w:val="009E0E69"/>
    <w:rsid w:val="009E1062"/>
    <w:rsid w:val="009E29D8"/>
    <w:rsid w:val="009E3C4B"/>
    <w:rsid w:val="009E4AB9"/>
    <w:rsid w:val="009E6376"/>
    <w:rsid w:val="009E67EA"/>
    <w:rsid w:val="009E77DA"/>
    <w:rsid w:val="009F027B"/>
    <w:rsid w:val="009F4F7E"/>
    <w:rsid w:val="009F5307"/>
    <w:rsid w:val="009F6074"/>
    <w:rsid w:val="009F6658"/>
    <w:rsid w:val="009F7CB6"/>
    <w:rsid w:val="00A00667"/>
    <w:rsid w:val="00A025A1"/>
    <w:rsid w:val="00A02E3A"/>
    <w:rsid w:val="00A03F77"/>
    <w:rsid w:val="00A041A6"/>
    <w:rsid w:val="00A04B2D"/>
    <w:rsid w:val="00A04FE3"/>
    <w:rsid w:val="00A07E93"/>
    <w:rsid w:val="00A11CAC"/>
    <w:rsid w:val="00A11ED4"/>
    <w:rsid w:val="00A161B6"/>
    <w:rsid w:val="00A22885"/>
    <w:rsid w:val="00A278E4"/>
    <w:rsid w:val="00A30B7B"/>
    <w:rsid w:val="00A31189"/>
    <w:rsid w:val="00A32B3F"/>
    <w:rsid w:val="00A3513A"/>
    <w:rsid w:val="00A354EC"/>
    <w:rsid w:val="00A36604"/>
    <w:rsid w:val="00A370D7"/>
    <w:rsid w:val="00A45866"/>
    <w:rsid w:val="00A466C4"/>
    <w:rsid w:val="00A4781C"/>
    <w:rsid w:val="00A4791E"/>
    <w:rsid w:val="00A51B1D"/>
    <w:rsid w:val="00A52928"/>
    <w:rsid w:val="00A52B76"/>
    <w:rsid w:val="00A541CC"/>
    <w:rsid w:val="00A54382"/>
    <w:rsid w:val="00A550F1"/>
    <w:rsid w:val="00A57ABF"/>
    <w:rsid w:val="00A60B70"/>
    <w:rsid w:val="00A6132A"/>
    <w:rsid w:val="00A629A1"/>
    <w:rsid w:val="00A63A7F"/>
    <w:rsid w:val="00A63B05"/>
    <w:rsid w:val="00A6481A"/>
    <w:rsid w:val="00A672CB"/>
    <w:rsid w:val="00A67BCC"/>
    <w:rsid w:val="00A70580"/>
    <w:rsid w:val="00A72ABD"/>
    <w:rsid w:val="00A73F93"/>
    <w:rsid w:val="00A74CC3"/>
    <w:rsid w:val="00A756D3"/>
    <w:rsid w:val="00A75F86"/>
    <w:rsid w:val="00A83859"/>
    <w:rsid w:val="00A84499"/>
    <w:rsid w:val="00A85256"/>
    <w:rsid w:val="00A874ED"/>
    <w:rsid w:val="00A92242"/>
    <w:rsid w:val="00A9255A"/>
    <w:rsid w:val="00A9264C"/>
    <w:rsid w:val="00A9456C"/>
    <w:rsid w:val="00A94988"/>
    <w:rsid w:val="00A94B1B"/>
    <w:rsid w:val="00A94D86"/>
    <w:rsid w:val="00A94F6D"/>
    <w:rsid w:val="00A95568"/>
    <w:rsid w:val="00A9569C"/>
    <w:rsid w:val="00A96F29"/>
    <w:rsid w:val="00AA03F0"/>
    <w:rsid w:val="00AA0830"/>
    <w:rsid w:val="00AA24EE"/>
    <w:rsid w:val="00AA2CD9"/>
    <w:rsid w:val="00AA43F8"/>
    <w:rsid w:val="00AA75A6"/>
    <w:rsid w:val="00AA75C2"/>
    <w:rsid w:val="00AB1212"/>
    <w:rsid w:val="00AB208C"/>
    <w:rsid w:val="00AB581E"/>
    <w:rsid w:val="00AB5F8C"/>
    <w:rsid w:val="00AB6316"/>
    <w:rsid w:val="00AB71FB"/>
    <w:rsid w:val="00AC025A"/>
    <w:rsid w:val="00AC0808"/>
    <w:rsid w:val="00AC0E46"/>
    <w:rsid w:val="00AC29BE"/>
    <w:rsid w:val="00AC4DD6"/>
    <w:rsid w:val="00AC60BA"/>
    <w:rsid w:val="00AC72C0"/>
    <w:rsid w:val="00AD5083"/>
    <w:rsid w:val="00AD544A"/>
    <w:rsid w:val="00AD7DDF"/>
    <w:rsid w:val="00AE13C9"/>
    <w:rsid w:val="00AE1806"/>
    <w:rsid w:val="00AE5C16"/>
    <w:rsid w:val="00AE6DA5"/>
    <w:rsid w:val="00AE70A3"/>
    <w:rsid w:val="00AF1678"/>
    <w:rsid w:val="00AF4792"/>
    <w:rsid w:val="00AF5AC6"/>
    <w:rsid w:val="00AF684B"/>
    <w:rsid w:val="00AF7EDD"/>
    <w:rsid w:val="00B0307F"/>
    <w:rsid w:val="00B0393F"/>
    <w:rsid w:val="00B0551E"/>
    <w:rsid w:val="00B0551F"/>
    <w:rsid w:val="00B06747"/>
    <w:rsid w:val="00B06BD4"/>
    <w:rsid w:val="00B1289C"/>
    <w:rsid w:val="00B1372A"/>
    <w:rsid w:val="00B13C26"/>
    <w:rsid w:val="00B142ED"/>
    <w:rsid w:val="00B14DBF"/>
    <w:rsid w:val="00B156FF"/>
    <w:rsid w:val="00B15F7E"/>
    <w:rsid w:val="00B30AE1"/>
    <w:rsid w:val="00B31591"/>
    <w:rsid w:val="00B31F25"/>
    <w:rsid w:val="00B32AB6"/>
    <w:rsid w:val="00B33E86"/>
    <w:rsid w:val="00B3688B"/>
    <w:rsid w:val="00B406B4"/>
    <w:rsid w:val="00B418A3"/>
    <w:rsid w:val="00B41A21"/>
    <w:rsid w:val="00B4205C"/>
    <w:rsid w:val="00B42BFA"/>
    <w:rsid w:val="00B435FD"/>
    <w:rsid w:val="00B445CF"/>
    <w:rsid w:val="00B47672"/>
    <w:rsid w:val="00B47A6C"/>
    <w:rsid w:val="00B513B6"/>
    <w:rsid w:val="00B51579"/>
    <w:rsid w:val="00B5275C"/>
    <w:rsid w:val="00B52E81"/>
    <w:rsid w:val="00B57FBD"/>
    <w:rsid w:val="00B63C37"/>
    <w:rsid w:val="00B64FBB"/>
    <w:rsid w:val="00B6655B"/>
    <w:rsid w:val="00B71545"/>
    <w:rsid w:val="00B747E1"/>
    <w:rsid w:val="00B75A0B"/>
    <w:rsid w:val="00B825CD"/>
    <w:rsid w:val="00B828EA"/>
    <w:rsid w:val="00B83199"/>
    <w:rsid w:val="00B83D23"/>
    <w:rsid w:val="00B9183C"/>
    <w:rsid w:val="00B94803"/>
    <w:rsid w:val="00B95247"/>
    <w:rsid w:val="00B96558"/>
    <w:rsid w:val="00B97DFB"/>
    <w:rsid w:val="00BA05CD"/>
    <w:rsid w:val="00BA1394"/>
    <w:rsid w:val="00BA4D5A"/>
    <w:rsid w:val="00BA60C4"/>
    <w:rsid w:val="00BA628C"/>
    <w:rsid w:val="00BB1F20"/>
    <w:rsid w:val="00BB3046"/>
    <w:rsid w:val="00BB3556"/>
    <w:rsid w:val="00BB4EED"/>
    <w:rsid w:val="00BB7F02"/>
    <w:rsid w:val="00BC0634"/>
    <w:rsid w:val="00BC0A31"/>
    <w:rsid w:val="00BC0E7B"/>
    <w:rsid w:val="00BC1F22"/>
    <w:rsid w:val="00BC3CD4"/>
    <w:rsid w:val="00BC416D"/>
    <w:rsid w:val="00BC43E3"/>
    <w:rsid w:val="00BC5CA7"/>
    <w:rsid w:val="00BD0026"/>
    <w:rsid w:val="00BD034B"/>
    <w:rsid w:val="00BD5E64"/>
    <w:rsid w:val="00BE0927"/>
    <w:rsid w:val="00BE1362"/>
    <w:rsid w:val="00BE34D5"/>
    <w:rsid w:val="00BE4392"/>
    <w:rsid w:val="00BE6479"/>
    <w:rsid w:val="00BE72D4"/>
    <w:rsid w:val="00BE7843"/>
    <w:rsid w:val="00BF16FB"/>
    <w:rsid w:val="00BF2AE9"/>
    <w:rsid w:val="00BF42DE"/>
    <w:rsid w:val="00BF4652"/>
    <w:rsid w:val="00BF6BD4"/>
    <w:rsid w:val="00BF7D17"/>
    <w:rsid w:val="00C0221E"/>
    <w:rsid w:val="00C04DC2"/>
    <w:rsid w:val="00C055C1"/>
    <w:rsid w:val="00C07BCD"/>
    <w:rsid w:val="00C10C59"/>
    <w:rsid w:val="00C11DAD"/>
    <w:rsid w:val="00C153DA"/>
    <w:rsid w:val="00C17069"/>
    <w:rsid w:val="00C17075"/>
    <w:rsid w:val="00C178EE"/>
    <w:rsid w:val="00C2235D"/>
    <w:rsid w:val="00C240A6"/>
    <w:rsid w:val="00C32C5A"/>
    <w:rsid w:val="00C3463A"/>
    <w:rsid w:val="00C34767"/>
    <w:rsid w:val="00C34AD3"/>
    <w:rsid w:val="00C3570B"/>
    <w:rsid w:val="00C359D5"/>
    <w:rsid w:val="00C37971"/>
    <w:rsid w:val="00C4114A"/>
    <w:rsid w:val="00C440D0"/>
    <w:rsid w:val="00C44A28"/>
    <w:rsid w:val="00C47C36"/>
    <w:rsid w:val="00C5027E"/>
    <w:rsid w:val="00C560B3"/>
    <w:rsid w:val="00C637D0"/>
    <w:rsid w:val="00C66897"/>
    <w:rsid w:val="00C672E5"/>
    <w:rsid w:val="00C700A1"/>
    <w:rsid w:val="00C70251"/>
    <w:rsid w:val="00C713B5"/>
    <w:rsid w:val="00C71D2F"/>
    <w:rsid w:val="00C71F21"/>
    <w:rsid w:val="00C75965"/>
    <w:rsid w:val="00C7765B"/>
    <w:rsid w:val="00C77DCA"/>
    <w:rsid w:val="00C8229E"/>
    <w:rsid w:val="00C824D6"/>
    <w:rsid w:val="00C8350B"/>
    <w:rsid w:val="00C85310"/>
    <w:rsid w:val="00C861E9"/>
    <w:rsid w:val="00C87B01"/>
    <w:rsid w:val="00C92557"/>
    <w:rsid w:val="00C9331A"/>
    <w:rsid w:val="00C94130"/>
    <w:rsid w:val="00C95499"/>
    <w:rsid w:val="00C96783"/>
    <w:rsid w:val="00C96BE3"/>
    <w:rsid w:val="00CA1C7E"/>
    <w:rsid w:val="00CA21C7"/>
    <w:rsid w:val="00CA3948"/>
    <w:rsid w:val="00CA68E4"/>
    <w:rsid w:val="00CB0296"/>
    <w:rsid w:val="00CB06A2"/>
    <w:rsid w:val="00CB0F3F"/>
    <w:rsid w:val="00CB3768"/>
    <w:rsid w:val="00CB4D20"/>
    <w:rsid w:val="00CC04EA"/>
    <w:rsid w:val="00CC28BB"/>
    <w:rsid w:val="00CC3A1D"/>
    <w:rsid w:val="00CC49A5"/>
    <w:rsid w:val="00CC705D"/>
    <w:rsid w:val="00CD2127"/>
    <w:rsid w:val="00CD2673"/>
    <w:rsid w:val="00CD2DED"/>
    <w:rsid w:val="00CD2FDC"/>
    <w:rsid w:val="00CD45D5"/>
    <w:rsid w:val="00CD49EF"/>
    <w:rsid w:val="00CD68EA"/>
    <w:rsid w:val="00CD6AAF"/>
    <w:rsid w:val="00CD6C2A"/>
    <w:rsid w:val="00CE0030"/>
    <w:rsid w:val="00CE0846"/>
    <w:rsid w:val="00CF184D"/>
    <w:rsid w:val="00CF2986"/>
    <w:rsid w:val="00CF329C"/>
    <w:rsid w:val="00CF48F3"/>
    <w:rsid w:val="00CF7670"/>
    <w:rsid w:val="00D00A38"/>
    <w:rsid w:val="00D01316"/>
    <w:rsid w:val="00D06091"/>
    <w:rsid w:val="00D07CB8"/>
    <w:rsid w:val="00D12829"/>
    <w:rsid w:val="00D12914"/>
    <w:rsid w:val="00D1311A"/>
    <w:rsid w:val="00D13E5F"/>
    <w:rsid w:val="00D1423D"/>
    <w:rsid w:val="00D143EE"/>
    <w:rsid w:val="00D17F12"/>
    <w:rsid w:val="00D21704"/>
    <w:rsid w:val="00D221D8"/>
    <w:rsid w:val="00D2222A"/>
    <w:rsid w:val="00D256AB"/>
    <w:rsid w:val="00D26223"/>
    <w:rsid w:val="00D266C8"/>
    <w:rsid w:val="00D2754D"/>
    <w:rsid w:val="00D3215E"/>
    <w:rsid w:val="00D34E6F"/>
    <w:rsid w:val="00D354FA"/>
    <w:rsid w:val="00D45B0E"/>
    <w:rsid w:val="00D514AB"/>
    <w:rsid w:val="00D519D3"/>
    <w:rsid w:val="00D53257"/>
    <w:rsid w:val="00D5458C"/>
    <w:rsid w:val="00D55B59"/>
    <w:rsid w:val="00D57AC7"/>
    <w:rsid w:val="00D6135E"/>
    <w:rsid w:val="00D61C08"/>
    <w:rsid w:val="00D67190"/>
    <w:rsid w:val="00D71895"/>
    <w:rsid w:val="00D72AD2"/>
    <w:rsid w:val="00D73628"/>
    <w:rsid w:val="00D75F24"/>
    <w:rsid w:val="00D7629F"/>
    <w:rsid w:val="00D81FB4"/>
    <w:rsid w:val="00D82A00"/>
    <w:rsid w:val="00D82B4A"/>
    <w:rsid w:val="00D83638"/>
    <w:rsid w:val="00D8473D"/>
    <w:rsid w:val="00D85C98"/>
    <w:rsid w:val="00D906A3"/>
    <w:rsid w:val="00D90FAD"/>
    <w:rsid w:val="00D91E68"/>
    <w:rsid w:val="00D931CD"/>
    <w:rsid w:val="00D94A57"/>
    <w:rsid w:val="00DA0122"/>
    <w:rsid w:val="00DA4DF1"/>
    <w:rsid w:val="00DA73C7"/>
    <w:rsid w:val="00DB0ABF"/>
    <w:rsid w:val="00DB3E2D"/>
    <w:rsid w:val="00DB7AFF"/>
    <w:rsid w:val="00DC1E9F"/>
    <w:rsid w:val="00DC2BD3"/>
    <w:rsid w:val="00DC31A8"/>
    <w:rsid w:val="00DC3635"/>
    <w:rsid w:val="00DC3A50"/>
    <w:rsid w:val="00DC3FB9"/>
    <w:rsid w:val="00DC6F2E"/>
    <w:rsid w:val="00DC7294"/>
    <w:rsid w:val="00DD159E"/>
    <w:rsid w:val="00DD392B"/>
    <w:rsid w:val="00DD46A6"/>
    <w:rsid w:val="00DD573F"/>
    <w:rsid w:val="00DD60CB"/>
    <w:rsid w:val="00DD642E"/>
    <w:rsid w:val="00DD68B2"/>
    <w:rsid w:val="00DD7F2C"/>
    <w:rsid w:val="00DE1371"/>
    <w:rsid w:val="00DE3FEB"/>
    <w:rsid w:val="00DE45A0"/>
    <w:rsid w:val="00DE4779"/>
    <w:rsid w:val="00DE4EFE"/>
    <w:rsid w:val="00DE6598"/>
    <w:rsid w:val="00DE6879"/>
    <w:rsid w:val="00DF0198"/>
    <w:rsid w:val="00DF393E"/>
    <w:rsid w:val="00DF4356"/>
    <w:rsid w:val="00DF508B"/>
    <w:rsid w:val="00DF6D12"/>
    <w:rsid w:val="00DF6E29"/>
    <w:rsid w:val="00E01363"/>
    <w:rsid w:val="00E03D1B"/>
    <w:rsid w:val="00E10071"/>
    <w:rsid w:val="00E105DF"/>
    <w:rsid w:val="00E11188"/>
    <w:rsid w:val="00E143F3"/>
    <w:rsid w:val="00E14CF5"/>
    <w:rsid w:val="00E15D04"/>
    <w:rsid w:val="00E166CD"/>
    <w:rsid w:val="00E17271"/>
    <w:rsid w:val="00E175B9"/>
    <w:rsid w:val="00E22DA0"/>
    <w:rsid w:val="00E249B2"/>
    <w:rsid w:val="00E30213"/>
    <w:rsid w:val="00E30559"/>
    <w:rsid w:val="00E307BB"/>
    <w:rsid w:val="00E316CA"/>
    <w:rsid w:val="00E318DC"/>
    <w:rsid w:val="00E32808"/>
    <w:rsid w:val="00E32DAB"/>
    <w:rsid w:val="00E34063"/>
    <w:rsid w:val="00E3713D"/>
    <w:rsid w:val="00E3727E"/>
    <w:rsid w:val="00E3737E"/>
    <w:rsid w:val="00E37B6F"/>
    <w:rsid w:val="00E40749"/>
    <w:rsid w:val="00E40874"/>
    <w:rsid w:val="00E4101A"/>
    <w:rsid w:val="00E44140"/>
    <w:rsid w:val="00E45230"/>
    <w:rsid w:val="00E45FBF"/>
    <w:rsid w:val="00E470D8"/>
    <w:rsid w:val="00E478AA"/>
    <w:rsid w:val="00E47E6C"/>
    <w:rsid w:val="00E5059F"/>
    <w:rsid w:val="00E52B94"/>
    <w:rsid w:val="00E54BDD"/>
    <w:rsid w:val="00E563E1"/>
    <w:rsid w:val="00E56746"/>
    <w:rsid w:val="00E57F2B"/>
    <w:rsid w:val="00E620C0"/>
    <w:rsid w:val="00E64823"/>
    <w:rsid w:val="00E70AA2"/>
    <w:rsid w:val="00E712C1"/>
    <w:rsid w:val="00E72145"/>
    <w:rsid w:val="00E769FA"/>
    <w:rsid w:val="00E817D9"/>
    <w:rsid w:val="00E851F7"/>
    <w:rsid w:val="00E8566A"/>
    <w:rsid w:val="00E868D1"/>
    <w:rsid w:val="00E86B17"/>
    <w:rsid w:val="00E86B89"/>
    <w:rsid w:val="00E87B2E"/>
    <w:rsid w:val="00E920B4"/>
    <w:rsid w:val="00E94891"/>
    <w:rsid w:val="00EA1D91"/>
    <w:rsid w:val="00EA207C"/>
    <w:rsid w:val="00EA2C87"/>
    <w:rsid w:val="00EA65D4"/>
    <w:rsid w:val="00EB0610"/>
    <w:rsid w:val="00EB1BF9"/>
    <w:rsid w:val="00EB1EA0"/>
    <w:rsid w:val="00EB3C7C"/>
    <w:rsid w:val="00EB604B"/>
    <w:rsid w:val="00EB6754"/>
    <w:rsid w:val="00EB6796"/>
    <w:rsid w:val="00EB7481"/>
    <w:rsid w:val="00EC0F17"/>
    <w:rsid w:val="00EC34C0"/>
    <w:rsid w:val="00EC488B"/>
    <w:rsid w:val="00EC5280"/>
    <w:rsid w:val="00EC72A4"/>
    <w:rsid w:val="00ED09E4"/>
    <w:rsid w:val="00ED40B9"/>
    <w:rsid w:val="00EE3185"/>
    <w:rsid w:val="00EE4654"/>
    <w:rsid w:val="00EE768C"/>
    <w:rsid w:val="00EF03D0"/>
    <w:rsid w:val="00EF1265"/>
    <w:rsid w:val="00EF3B05"/>
    <w:rsid w:val="00EF54AF"/>
    <w:rsid w:val="00EF66FC"/>
    <w:rsid w:val="00EF77C4"/>
    <w:rsid w:val="00F00FE1"/>
    <w:rsid w:val="00F03513"/>
    <w:rsid w:val="00F0664E"/>
    <w:rsid w:val="00F068D3"/>
    <w:rsid w:val="00F07631"/>
    <w:rsid w:val="00F077A4"/>
    <w:rsid w:val="00F10C51"/>
    <w:rsid w:val="00F15131"/>
    <w:rsid w:val="00F161DF"/>
    <w:rsid w:val="00F17892"/>
    <w:rsid w:val="00F226AB"/>
    <w:rsid w:val="00F236DC"/>
    <w:rsid w:val="00F2501B"/>
    <w:rsid w:val="00F25BF6"/>
    <w:rsid w:val="00F2624C"/>
    <w:rsid w:val="00F314FB"/>
    <w:rsid w:val="00F322CC"/>
    <w:rsid w:val="00F33307"/>
    <w:rsid w:val="00F3406E"/>
    <w:rsid w:val="00F355B2"/>
    <w:rsid w:val="00F35DF6"/>
    <w:rsid w:val="00F36510"/>
    <w:rsid w:val="00F405C2"/>
    <w:rsid w:val="00F41DDB"/>
    <w:rsid w:val="00F42FA6"/>
    <w:rsid w:val="00F475EE"/>
    <w:rsid w:val="00F578AF"/>
    <w:rsid w:val="00F6043B"/>
    <w:rsid w:val="00F62ABB"/>
    <w:rsid w:val="00F6396C"/>
    <w:rsid w:val="00F6658D"/>
    <w:rsid w:val="00F66B17"/>
    <w:rsid w:val="00F66D9C"/>
    <w:rsid w:val="00F66FF8"/>
    <w:rsid w:val="00F71E87"/>
    <w:rsid w:val="00F7352E"/>
    <w:rsid w:val="00F73907"/>
    <w:rsid w:val="00F752B2"/>
    <w:rsid w:val="00F752B8"/>
    <w:rsid w:val="00F75B3F"/>
    <w:rsid w:val="00F7752A"/>
    <w:rsid w:val="00F81290"/>
    <w:rsid w:val="00F815D3"/>
    <w:rsid w:val="00F81C25"/>
    <w:rsid w:val="00F82F2C"/>
    <w:rsid w:val="00F84AC9"/>
    <w:rsid w:val="00F9110A"/>
    <w:rsid w:val="00F9510B"/>
    <w:rsid w:val="00F95949"/>
    <w:rsid w:val="00F96228"/>
    <w:rsid w:val="00F964A5"/>
    <w:rsid w:val="00F97E60"/>
    <w:rsid w:val="00FA0998"/>
    <w:rsid w:val="00FA2B8A"/>
    <w:rsid w:val="00FA5077"/>
    <w:rsid w:val="00FA73BC"/>
    <w:rsid w:val="00FB0988"/>
    <w:rsid w:val="00FB1646"/>
    <w:rsid w:val="00FB2A57"/>
    <w:rsid w:val="00FB2BA4"/>
    <w:rsid w:val="00FB4345"/>
    <w:rsid w:val="00FB4ACD"/>
    <w:rsid w:val="00FB4C8D"/>
    <w:rsid w:val="00FB5D34"/>
    <w:rsid w:val="00FB7A47"/>
    <w:rsid w:val="00FC0E6C"/>
    <w:rsid w:val="00FC52B6"/>
    <w:rsid w:val="00FC5A54"/>
    <w:rsid w:val="00FD1572"/>
    <w:rsid w:val="00FD491A"/>
    <w:rsid w:val="00FD7FD5"/>
    <w:rsid w:val="00FE1AE2"/>
    <w:rsid w:val="00FE2B0F"/>
    <w:rsid w:val="00FE382E"/>
    <w:rsid w:val="00FF24DC"/>
    <w:rsid w:val="00FF2CAD"/>
    <w:rsid w:val="00FF370C"/>
    <w:rsid w:val="00FF3F5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47B75"/>
  <w15:chartTrackingRefBased/>
  <w15:docId w15:val="{2F7559A0-D12D-4E99-AEEE-F4E779D51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C12"/>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uiPriority w:val="9"/>
    <w:qFormat/>
    <w:rsid w:val="00106C12"/>
    <w:pPr>
      <w:keepNext/>
      <w:keepLines/>
      <w:spacing w:before="240"/>
      <w:ind w:firstLine="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183C"/>
    <w:pPr>
      <w:keepNext/>
      <w:keepLines/>
      <w:spacing w:before="40"/>
      <w:ind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734BA"/>
    <w:pPr>
      <w:keepNext/>
      <w:keepLines/>
      <w:spacing w:before="40" w:line="259" w:lineRule="auto"/>
      <w:ind w:firstLine="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106C12"/>
    <w:pPr>
      <w:keepNext/>
      <w:keepLines/>
      <w:numPr>
        <w:ilvl w:val="3"/>
        <w:numId w:val="24"/>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06C12"/>
    <w:pPr>
      <w:keepNext/>
      <w:keepLines/>
      <w:numPr>
        <w:ilvl w:val="4"/>
        <w:numId w:val="2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06C12"/>
    <w:pPr>
      <w:keepNext/>
      <w:keepLines/>
      <w:numPr>
        <w:ilvl w:val="5"/>
        <w:numId w:val="2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06C12"/>
    <w:pPr>
      <w:keepNext/>
      <w:keepLines/>
      <w:numPr>
        <w:ilvl w:val="6"/>
        <w:numId w:val="2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06C12"/>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06C12"/>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5F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FF4"/>
    <w:rPr>
      <w:rFonts w:ascii="Segoe UI" w:hAnsi="Segoe UI" w:cs="Segoe UI"/>
      <w:sz w:val="18"/>
      <w:szCs w:val="18"/>
    </w:rPr>
  </w:style>
  <w:style w:type="character" w:styleId="CommentReference">
    <w:name w:val="annotation reference"/>
    <w:basedOn w:val="DefaultParagraphFont"/>
    <w:uiPriority w:val="99"/>
    <w:semiHidden/>
    <w:unhideWhenUsed/>
    <w:rsid w:val="004F5FF4"/>
    <w:rPr>
      <w:sz w:val="16"/>
      <w:szCs w:val="16"/>
    </w:rPr>
  </w:style>
  <w:style w:type="paragraph" w:styleId="CommentText">
    <w:name w:val="annotation text"/>
    <w:basedOn w:val="Normal"/>
    <w:link w:val="CommentTextChar"/>
    <w:uiPriority w:val="99"/>
    <w:semiHidden/>
    <w:unhideWhenUsed/>
    <w:rsid w:val="004F5FF4"/>
    <w:rPr>
      <w:sz w:val="20"/>
      <w:szCs w:val="20"/>
    </w:rPr>
  </w:style>
  <w:style w:type="character" w:customStyle="1" w:styleId="CommentTextChar">
    <w:name w:val="Comment Text Char"/>
    <w:basedOn w:val="DefaultParagraphFont"/>
    <w:link w:val="CommentText"/>
    <w:uiPriority w:val="99"/>
    <w:semiHidden/>
    <w:rsid w:val="004F5FF4"/>
    <w:rPr>
      <w:rFonts w:ascii="Times New Roman" w:hAnsi="Times New Roman"/>
      <w:sz w:val="20"/>
      <w:szCs w:val="20"/>
    </w:rPr>
  </w:style>
  <w:style w:type="character" w:styleId="Hyperlink">
    <w:name w:val="Hyperlink"/>
    <w:basedOn w:val="DefaultParagraphFont"/>
    <w:uiPriority w:val="99"/>
    <w:unhideWhenUsed/>
    <w:rsid w:val="004F5FF4"/>
    <w:rPr>
      <w:color w:val="0000FF"/>
      <w:u w:val="single"/>
    </w:rPr>
  </w:style>
  <w:style w:type="character" w:styleId="Strong">
    <w:name w:val="Strong"/>
    <w:uiPriority w:val="22"/>
    <w:qFormat/>
    <w:rsid w:val="004F5FF4"/>
    <w:rPr>
      <w:b/>
      <w:bCs/>
    </w:rPr>
  </w:style>
  <w:style w:type="paragraph" w:styleId="FootnoteText">
    <w:name w:val="footnote text"/>
    <w:aliases w:val="Footnote Char,Fußnote Char,Char Char,Char Char3,Footnote,Fußnote,ALTS FOOTNOTE,fn,Mod-Footnote Text,ALTS FOOTNOTE Char,Footnote Text Char1 Char,Footnote Text Char Char1 Char,ft Char Char Char,Schriftart: 9 pt,Footnote text,Fußn,stile 1,C,f"/>
    <w:basedOn w:val="Normal"/>
    <w:link w:val="FootnoteTextChar"/>
    <w:autoRedefine/>
    <w:uiPriority w:val="99"/>
    <w:qFormat/>
    <w:rsid w:val="00D221D8"/>
    <w:pPr>
      <w:ind w:firstLine="0"/>
    </w:pPr>
    <w:rPr>
      <w:rFonts w:eastAsia="Times New Roman" w:cs="Times New Roman"/>
      <w:sz w:val="20"/>
      <w:szCs w:val="20"/>
      <w:lang w:eastAsia="lv-LV"/>
    </w:rPr>
  </w:style>
  <w:style w:type="character" w:customStyle="1" w:styleId="FootnoteTextChar">
    <w:name w:val="Footnote Text Char"/>
    <w:aliases w:val="Footnote Char Char,Fußnote Char Char,Char Char Char,Char Char3 Char,Footnote Char1,Fußnote Char1,ALTS FOOTNOTE Char1,fn Char,Mod-Footnote Text Char,ALTS FOOTNOTE Char Char,Footnote Text Char1 Char Char,ft Char Char Char Char,Fußn Char"/>
    <w:basedOn w:val="DefaultParagraphFont"/>
    <w:link w:val="FootnoteText"/>
    <w:uiPriority w:val="99"/>
    <w:qFormat/>
    <w:rsid w:val="00D221D8"/>
    <w:rPr>
      <w:rFonts w:ascii="Times New Roman" w:eastAsia="Times New Roman" w:hAnsi="Times New Roman" w:cs="Times New Roman"/>
      <w:sz w:val="20"/>
      <w:szCs w:val="20"/>
      <w:lang w:eastAsia="lv-LV"/>
    </w:rPr>
  </w:style>
  <w:style w:type="character" w:styleId="FootnoteReference">
    <w:name w:val="footnote reference"/>
    <w:aliases w:val="Footnote Reference Number,SUPERS,Char1,Ref,de nota al pie,Footnote Reference Superscript,Footnote symbol,fr,Stinking Styles22,BVI fnr,(Footnote Reference),Footnote reference number,note TESI,EN Footnote Reference,Voetnootverwijzing,No"/>
    <w:link w:val="FootnoteRefernece"/>
    <w:uiPriority w:val="99"/>
    <w:qFormat/>
    <w:rsid w:val="004F5FF4"/>
    <w:rPr>
      <w:vertAlign w:val="superscript"/>
    </w:rPr>
  </w:style>
  <w:style w:type="paragraph" w:customStyle="1" w:styleId="naisf">
    <w:name w:val="naisf"/>
    <w:basedOn w:val="Normal"/>
    <w:rsid w:val="004F5FF4"/>
    <w:pPr>
      <w:spacing w:before="63" w:after="63"/>
      <w:ind w:firstLine="313"/>
    </w:pPr>
    <w:rPr>
      <w:rFonts w:eastAsia="Times New Roman" w:cs="Times New Roman"/>
      <w:szCs w:val="24"/>
      <w:lang w:eastAsia="lv-LV"/>
    </w:r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Bullet Styl"/>
    <w:basedOn w:val="Normal"/>
    <w:link w:val="ListParagraphChar"/>
    <w:uiPriority w:val="34"/>
    <w:qFormat/>
    <w:rsid w:val="006B44FD"/>
    <w:pPr>
      <w:ind w:left="720"/>
      <w:contextualSpacing/>
    </w:p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uiPriority w:val="34"/>
    <w:qFormat/>
    <w:rsid w:val="00A94F6D"/>
    <w:rPr>
      <w:rFonts w:ascii="Times New Roman" w:hAnsi="Times New Roman"/>
      <w:sz w:val="28"/>
    </w:rPr>
  </w:style>
  <w:style w:type="paragraph" w:styleId="Header">
    <w:name w:val="header"/>
    <w:basedOn w:val="Normal"/>
    <w:link w:val="HeaderChar"/>
    <w:uiPriority w:val="99"/>
    <w:unhideWhenUsed/>
    <w:rsid w:val="006C3F2D"/>
    <w:pPr>
      <w:tabs>
        <w:tab w:val="center" w:pos="4153"/>
        <w:tab w:val="right" w:pos="8306"/>
      </w:tabs>
    </w:pPr>
  </w:style>
  <w:style w:type="character" w:customStyle="1" w:styleId="HeaderChar">
    <w:name w:val="Header Char"/>
    <w:basedOn w:val="DefaultParagraphFont"/>
    <w:link w:val="Header"/>
    <w:uiPriority w:val="99"/>
    <w:rsid w:val="006C3F2D"/>
    <w:rPr>
      <w:rFonts w:ascii="Times New Roman" w:hAnsi="Times New Roman"/>
      <w:sz w:val="28"/>
    </w:rPr>
  </w:style>
  <w:style w:type="paragraph" w:styleId="Footer">
    <w:name w:val="footer"/>
    <w:basedOn w:val="Normal"/>
    <w:link w:val="FooterChar"/>
    <w:uiPriority w:val="99"/>
    <w:unhideWhenUsed/>
    <w:rsid w:val="006C3F2D"/>
    <w:pPr>
      <w:tabs>
        <w:tab w:val="center" w:pos="4153"/>
        <w:tab w:val="right" w:pos="8306"/>
      </w:tabs>
    </w:pPr>
  </w:style>
  <w:style w:type="character" w:customStyle="1" w:styleId="FooterChar">
    <w:name w:val="Footer Char"/>
    <w:basedOn w:val="DefaultParagraphFont"/>
    <w:link w:val="Footer"/>
    <w:uiPriority w:val="99"/>
    <w:rsid w:val="006C3F2D"/>
    <w:rPr>
      <w:rFonts w:ascii="Times New Roman" w:hAnsi="Times New Roman"/>
      <w:sz w:val="28"/>
    </w:rPr>
  </w:style>
  <w:style w:type="paragraph" w:customStyle="1" w:styleId="tv213">
    <w:name w:val="tv213"/>
    <w:basedOn w:val="Normal"/>
    <w:rsid w:val="00F33307"/>
    <w:pPr>
      <w:spacing w:before="100" w:beforeAutospacing="1" w:after="100" w:afterAutospacing="1"/>
    </w:pPr>
    <w:rPr>
      <w:rFonts w:eastAsia="Times New Roman" w:cs="Times New Roman"/>
      <w:szCs w:val="24"/>
      <w:lang w:eastAsia="lv-LV"/>
    </w:rPr>
  </w:style>
  <w:style w:type="paragraph" w:customStyle="1" w:styleId="Style3">
    <w:name w:val="Style 3"/>
    <w:uiPriority w:val="99"/>
    <w:rsid w:val="00B513B6"/>
    <w:pPr>
      <w:widowControl w:val="0"/>
      <w:autoSpaceDE w:val="0"/>
      <w:autoSpaceDN w:val="0"/>
      <w:spacing w:after="0" w:line="266" w:lineRule="auto"/>
      <w:ind w:firstLine="288"/>
      <w:jc w:val="both"/>
    </w:pPr>
    <w:rPr>
      <w:rFonts w:ascii="Bookman Old Style" w:eastAsiaTheme="minorEastAsia" w:hAnsi="Bookman Old Style" w:cs="Bookman Old Style"/>
      <w:i/>
      <w:iCs/>
      <w:sz w:val="20"/>
      <w:szCs w:val="20"/>
    </w:rPr>
  </w:style>
  <w:style w:type="paragraph" w:customStyle="1" w:styleId="naiskr">
    <w:name w:val="naiskr"/>
    <w:basedOn w:val="Normal"/>
    <w:rsid w:val="003B2334"/>
    <w:pPr>
      <w:spacing w:before="75" w:after="75"/>
    </w:pPr>
    <w:rPr>
      <w:rFonts w:eastAsia="Times New Roman" w:cs="Times New Roman"/>
      <w:szCs w:val="24"/>
      <w:lang w:eastAsia="lv-LV"/>
    </w:rPr>
  </w:style>
  <w:style w:type="character" w:styleId="Emphasis">
    <w:name w:val="Emphasis"/>
    <w:uiPriority w:val="20"/>
    <w:qFormat/>
    <w:rsid w:val="00FB1646"/>
    <w:rPr>
      <w:i/>
      <w:iCs/>
    </w:rPr>
  </w:style>
  <w:style w:type="paragraph" w:styleId="CommentSubject">
    <w:name w:val="annotation subject"/>
    <w:basedOn w:val="CommentText"/>
    <w:next w:val="CommentText"/>
    <w:link w:val="CommentSubjectChar"/>
    <w:uiPriority w:val="99"/>
    <w:semiHidden/>
    <w:unhideWhenUsed/>
    <w:rsid w:val="00DB3E2D"/>
    <w:rPr>
      <w:b/>
      <w:bCs/>
    </w:rPr>
  </w:style>
  <w:style w:type="character" w:customStyle="1" w:styleId="CommentSubjectChar">
    <w:name w:val="Comment Subject Char"/>
    <w:basedOn w:val="CommentTextChar"/>
    <w:link w:val="CommentSubject"/>
    <w:uiPriority w:val="99"/>
    <w:semiHidden/>
    <w:rsid w:val="00DB3E2D"/>
    <w:rPr>
      <w:rFonts w:ascii="Times New Roman" w:hAnsi="Times New Roman"/>
      <w:b/>
      <w:bCs/>
      <w:sz w:val="20"/>
      <w:szCs w:val="20"/>
    </w:rPr>
  </w:style>
  <w:style w:type="character" w:styleId="UnresolvedMention">
    <w:name w:val="Unresolved Mention"/>
    <w:basedOn w:val="DefaultParagraphFont"/>
    <w:uiPriority w:val="99"/>
    <w:semiHidden/>
    <w:unhideWhenUsed/>
    <w:rsid w:val="00D82B4A"/>
    <w:rPr>
      <w:color w:val="605E5C"/>
      <w:shd w:val="clear" w:color="auto" w:fill="E1DFDD"/>
    </w:rPr>
  </w:style>
  <w:style w:type="paragraph" w:styleId="NormalWeb">
    <w:name w:val="Normal (Web)"/>
    <w:basedOn w:val="Normal"/>
    <w:uiPriority w:val="99"/>
    <w:unhideWhenUsed/>
    <w:rsid w:val="00931FA1"/>
    <w:pPr>
      <w:spacing w:before="100" w:beforeAutospacing="1" w:after="100" w:afterAutospacing="1"/>
    </w:pPr>
    <w:rPr>
      <w:rFonts w:eastAsia="Times New Roman" w:cs="Times New Roman"/>
      <w:szCs w:val="24"/>
      <w:lang w:eastAsia="lv-LV"/>
    </w:rPr>
  </w:style>
  <w:style w:type="character" w:customStyle="1" w:styleId="apple-converted-space">
    <w:name w:val="apple-converted-space"/>
    <w:basedOn w:val="DefaultParagraphFont"/>
    <w:rsid w:val="00931FA1"/>
  </w:style>
  <w:style w:type="character" w:customStyle="1" w:styleId="WW-DefaultParagraphFont1">
    <w:name w:val="WW-Default Paragraph Font1"/>
    <w:rsid w:val="00373A97"/>
  </w:style>
  <w:style w:type="paragraph" w:styleId="BodyTextIndent2">
    <w:name w:val="Body Text Indent 2"/>
    <w:basedOn w:val="Normal"/>
    <w:link w:val="BodyTextIndent2Char"/>
    <w:uiPriority w:val="99"/>
    <w:unhideWhenUsed/>
    <w:rsid w:val="0083134D"/>
    <w:pPr>
      <w:spacing w:after="120" w:line="480" w:lineRule="auto"/>
      <w:ind w:left="283"/>
    </w:pPr>
  </w:style>
  <w:style w:type="character" w:customStyle="1" w:styleId="BodyTextIndent2Char">
    <w:name w:val="Body Text Indent 2 Char"/>
    <w:basedOn w:val="DefaultParagraphFont"/>
    <w:link w:val="BodyTextIndent2"/>
    <w:uiPriority w:val="99"/>
    <w:rsid w:val="0083134D"/>
    <w:rPr>
      <w:rFonts w:ascii="Times New Roman" w:hAnsi="Times New Roman"/>
      <w:sz w:val="28"/>
    </w:rPr>
  </w:style>
  <w:style w:type="character" w:customStyle="1" w:styleId="Heading3Char">
    <w:name w:val="Heading 3 Char"/>
    <w:basedOn w:val="DefaultParagraphFont"/>
    <w:link w:val="Heading3"/>
    <w:uiPriority w:val="9"/>
    <w:rsid w:val="004734BA"/>
    <w:rPr>
      <w:rFonts w:asciiTheme="majorHAnsi" w:eastAsiaTheme="majorEastAsia" w:hAnsiTheme="majorHAnsi" w:cstheme="majorBidi"/>
      <w:color w:val="1F3763" w:themeColor="accent1" w:themeShade="7F"/>
      <w:sz w:val="24"/>
      <w:szCs w:val="24"/>
    </w:rPr>
  </w:style>
  <w:style w:type="character" w:customStyle="1" w:styleId="shorttext">
    <w:name w:val="short_text"/>
    <w:basedOn w:val="DefaultParagraphFont"/>
    <w:rsid w:val="004734BA"/>
  </w:style>
  <w:style w:type="character" w:styleId="FollowedHyperlink">
    <w:name w:val="FollowedHyperlink"/>
    <w:basedOn w:val="DefaultParagraphFont"/>
    <w:uiPriority w:val="99"/>
    <w:semiHidden/>
    <w:unhideWhenUsed/>
    <w:rsid w:val="00656D26"/>
    <w:rPr>
      <w:color w:val="954F72" w:themeColor="followedHyperlink"/>
      <w:u w:val="single"/>
    </w:rPr>
  </w:style>
  <w:style w:type="paragraph" w:customStyle="1" w:styleId="FootnoteRefernece">
    <w:name w:val="Footnote Refernece"/>
    <w:aliases w:val="ftref,Odwołanie przypisu,Footnotes refss,-E Fußnotenzeichen,E,E FNZ"/>
    <w:basedOn w:val="Normal"/>
    <w:next w:val="Normal"/>
    <w:link w:val="FootnoteReference"/>
    <w:uiPriority w:val="99"/>
    <w:rsid w:val="00A04FE3"/>
    <w:pPr>
      <w:spacing w:after="160" w:line="240" w:lineRule="exact"/>
    </w:pPr>
    <w:rPr>
      <w:rFonts w:asciiTheme="minorHAnsi" w:hAnsiTheme="minorHAnsi"/>
      <w:sz w:val="22"/>
      <w:vertAlign w:val="superscript"/>
    </w:rPr>
  </w:style>
  <w:style w:type="paragraph" w:customStyle="1" w:styleId="CharCharCharChar">
    <w:name w:val="Char Char Char Char"/>
    <w:aliases w:val="Char2"/>
    <w:basedOn w:val="Normal"/>
    <w:next w:val="Normal"/>
    <w:uiPriority w:val="99"/>
    <w:rsid w:val="001B34B9"/>
    <w:pPr>
      <w:spacing w:after="160" w:line="240" w:lineRule="exact"/>
    </w:pPr>
    <w:rPr>
      <w:rFonts w:asciiTheme="minorHAnsi" w:hAnsiTheme="minorHAnsi"/>
      <w:sz w:val="22"/>
      <w:vertAlign w:val="superscript"/>
    </w:rPr>
  </w:style>
  <w:style w:type="paragraph" w:customStyle="1" w:styleId="Default">
    <w:name w:val="Default"/>
    <w:rsid w:val="007C3095"/>
    <w:pPr>
      <w:autoSpaceDE w:val="0"/>
      <w:autoSpaceDN w:val="0"/>
      <w:adjustRightInd w:val="0"/>
      <w:spacing w:after="0" w:line="240" w:lineRule="auto"/>
    </w:pPr>
    <w:rPr>
      <w:rFonts w:ascii="Cambria" w:hAnsi="Cambria" w:cs="Cambria"/>
      <w:color w:val="000000"/>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uiPriority w:val="99"/>
    <w:rsid w:val="007C3095"/>
    <w:pPr>
      <w:spacing w:after="120" w:line="240" w:lineRule="exact"/>
    </w:pPr>
    <w:rPr>
      <w:rFonts w:asciiTheme="minorHAnsi" w:hAnsiTheme="minorHAnsi"/>
      <w:sz w:val="22"/>
      <w:vertAlign w:val="superscript"/>
    </w:rPr>
  </w:style>
  <w:style w:type="table" w:styleId="TableGrid">
    <w:name w:val="Table Grid"/>
    <w:basedOn w:val="TableNormal"/>
    <w:uiPriority w:val="59"/>
    <w:rsid w:val="00284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9183C"/>
    <w:rPr>
      <w:rFonts w:asciiTheme="majorHAnsi" w:eastAsiaTheme="majorEastAsia" w:hAnsiTheme="majorHAnsi" w:cstheme="majorBidi"/>
      <w:color w:val="2F5496" w:themeColor="accent1" w:themeShade="BF"/>
      <w:sz w:val="26"/>
      <w:szCs w:val="26"/>
    </w:rPr>
  </w:style>
  <w:style w:type="paragraph" w:customStyle="1" w:styleId="Pamatteksts">
    <w:name w:val="Pamatteksts"/>
    <w:basedOn w:val="Normal"/>
    <w:link w:val="PamattekstsChar"/>
    <w:qFormat/>
    <w:rsid w:val="000265D7"/>
    <w:rPr>
      <w:rFonts w:eastAsia="Times New Roman" w:cs="Times New Roman"/>
      <w:bCs/>
      <w:szCs w:val="24"/>
      <w:lang w:eastAsia="lv-LV"/>
    </w:rPr>
  </w:style>
  <w:style w:type="paragraph" w:customStyle="1" w:styleId="Apakvirsraksts">
    <w:name w:val="Apakšvirsraksts"/>
    <w:basedOn w:val="Normal"/>
    <w:next w:val="Normal"/>
    <w:link w:val="ApakvirsrakstsChar"/>
    <w:autoRedefine/>
    <w:qFormat/>
    <w:rsid w:val="00106C12"/>
    <w:pPr>
      <w:keepNext/>
      <w:numPr>
        <w:ilvl w:val="2"/>
        <w:numId w:val="24"/>
      </w:numPr>
      <w:spacing w:before="240" w:after="120"/>
    </w:pPr>
    <w:rPr>
      <w:i/>
      <w:szCs w:val="24"/>
    </w:rPr>
  </w:style>
  <w:style w:type="character" w:customStyle="1" w:styleId="PamattekstsChar">
    <w:name w:val="Pamatteksts Char"/>
    <w:basedOn w:val="DefaultParagraphFont"/>
    <w:link w:val="Pamatteksts"/>
    <w:rsid w:val="000265D7"/>
    <w:rPr>
      <w:rFonts w:ascii="Times New Roman" w:eastAsia="Times New Roman" w:hAnsi="Times New Roman" w:cs="Times New Roman"/>
      <w:bCs/>
      <w:sz w:val="24"/>
      <w:szCs w:val="24"/>
      <w:lang w:eastAsia="lv-LV"/>
    </w:rPr>
  </w:style>
  <w:style w:type="paragraph" w:customStyle="1" w:styleId="Virsraksts">
    <w:name w:val="Virsraksts"/>
    <w:basedOn w:val="Normal"/>
    <w:next w:val="Apakvirsraksts"/>
    <w:link w:val="VirsrakstsChar"/>
    <w:autoRedefine/>
    <w:qFormat/>
    <w:rsid w:val="00C0221E"/>
    <w:pPr>
      <w:numPr>
        <w:ilvl w:val="1"/>
        <w:numId w:val="24"/>
      </w:numPr>
      <w:spacing w:before="240" w:after="120"/>
      <w:ind w:left="0"/>
      <w:jc w:val="center"/>
    </w:pPr>
    <w:rPr>
      <w:rFonts w:eastAsia="Times New Roman" w:cs="Times New Roman"/>
      <w:b/>
      <w:i/>
      <w:iCs/>
      <w:szCs w:val="24"/>
      <w:lang w:eastAsia="lv-LV"/>
    </w:rPr>
  </w:style>
  <w:style w:type="character" w:customStyle="1" w:styleId="ApakvirsrakstsChar">
    <w:name w:val="Apakšvirsraksts Char"/>
    <w:basedOn w:val="DefaultParagraphFont"/>
    <w:link w:val="Apakvirsraksts"/>
    <w:rsid w:val="00106C12"/>
    <w:rPr>
      <w:rFonts w:ascii="Times New Roman" w:hAnsi="Times New Roman"/>
      <w:i/>
      <w:sz w:val="24"/>
      <w:szCs w:val="24"/>
    </w:rPr>
  </w:style>
  <w:style w:type="paragraph" w:customStyle="1" w:styleId="Nodaa">
    <w:name w:val="Nodaļa"/>
    <w:basedOn w:val="Normal"/>
    <w:next w:val="Virsraksts"/>
    <w:autoRedefine/>
    <w:qFormat/>
    <w:rsid w:val="00C0221E"/>
    <w:pPr>
      <w:numPr>
        <w:numId w:val="24"/>
      </w:numPr>
      <w:spacing w:after="240"/>
      <w:jc w:val="center"/>
    </w:pPr>
    <w:rPr>
      <w:b/>
      <w:bCs/>
      <w:sz w:val="28"/>
      <w:szCs w:val="28"/>
    </w:rPr>
  </w:style>
  <w:style w:type="character" w:customStyle="1" w:styleId="VirsrakstsChar">
    <w:name w:val="Virsraksts Char"/>
    <w:basedOn w:val="DefaultParagraphFont"/>
    <w:link w:val="Virsraksts"/>
    <w:rsid w:val="00C0221E"/>
    <w:rPr>
      <w:rFonts w:ascii="Times New Roman" w:eastAsia="Times New Roman" w:hAnsi="Times New Roman" w:cs="Times New Roman"/>
      <w:b/>
      <w:i/>
      <w:iCs/>
      <w:sz w:val="24"/>
      <w:szCs w:val="24"/>
      <w:lang w:eastAsia="lv-LV"/>
    </w:rPr>
  </w:style>
  <w:style w:type="character" w:customStyle="1" w:styleId="Heading1Char">
    <w:name w:val="Heading 1 Char"/>
    <w:basedOn w:val="DefaultParagraphFont"/>
    <w:link w:val="Heading1"/>
    <w:uiPriority w:val="9"/>
    <w:rsid w:val="00106C12"/>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106C12"/>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106C12"/>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106C12"/>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106C12"/>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106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6C1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C11DAD"/>
    <w:pPr>
      <w:tabs>
        <w:tab w:val="left" w:pos="1540"/>
        <w:tab w:val="right" w:leader="dot" w:pos="8296"/>
      </w:tabs>
      <w:spacing w:after="100"/>
      <w:ind w:left="1560" w:hanging="567"/>
    </w:pPr>
  </w:style>
  <w:style w:type="paragraph" w:styleId="TOC1">
    <w:name w:val="toc 1"/>
    <w:basedOn w:val="Normal"/>
    <w:next w:val="Normal"/>
    <w:autoRedefine/>
    <w:uiPriority w:val="39"/>
    <w:unhideWhenUsed/>
    <w:rsid w:val="00DF6D12"/>
    <w:pPr>
      <w:tabs>
        <w:tab w:val="left" w:pos="1100"/>
        <w:tab w:val="right" w:leader="dot" w:pos="8296"/>
      </w:tabs>
      <w:spacing w:after="100"/>
      <w:ind w:left="1134" w:hanging="414"/>
    </w:pPr>
  </w:style>
  <w:style w:type="paragraph" w:styleId="TOC3">
    <w:name w:val="toc 3"/>
    <w:basedOn w:val="Normal"/>
    <w:next w:val="Normal"/>
    <w:autoRedefine/>
    <w:uiPriority w:val="39"/>
    <w:unhideWhenUsed/>
    <w:rsid w:val="00DD392B"/>
    <w:pPr>
      <w:spacing w:after="100"/>
      <w:ind w:left="480"/>
    </w:pPr>
  </w:style>
  <w:style w:type="paragraph" w:styleId="Revision">
    <w:name w:val="Revision"/>
    <w:hidden/>
    <w:uiPriority w:val="99"/>
    <w:semiHidden/>
    <w:rsid w:val="005C77B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1880">
      <w:bodyDiv w:val="1"/>
      <w:marLeft w:val="0"/>
      <w:marRight w:val="0"/>
      <w:marTop w:val="0"/>
      <w:marBottom w:val="0"/>
      <w:divBdr>
        <w:top w:val="none" w:sz="0" w:space="0" w:color="auto"/>
        <w:left w:val="none" w:sz="0" w:space="0" w:color="auto"/>
        <w:bottom w:val="none" w:sz="0" w:space="0" w:color="auto"/>
        <w:right w:val="none" w:sz="0" w:space="0" w:color="auto"/>
      </w:divBdr>
      <w:divsChild>
        <w:div w:id="104078852">
          <w:marLeft w:val="158"/>
          <w:marRight w:val="0"/>
          <w:marTop w:val="284"/>
          <w:marBottom w:val="0"/>
          <w:divBdr>
            <w:top w:val="none" w:sz="0" w:space="0" w:color="auto"/>
            <w:left w:val="none" w:sz="0" w:space="0" w:color="auto"/>
            <w:bottom w:val="none" w:sz="0" w:space="0" w:color="auto"/>
            <w:right w:val="none" w:sz="0" w:space="0" w:color="auto"/>
          </w:divBdr>
        </w:div>
        <w:div w:id="157353911">
          <w:marLeft w:val="158"/>
          <w:marRight w:val="0"/>
          <w:marTop w:val="284"/>
          <w:marBottom w:val="0"/>
          <w:divBdr>
            <w:top w:val="none" w:sz="0" w:space="0" w:color="auto"/>
            <w:left w:val="none" w:sz="0" w:space="0" w:color="auto"/>
            <w:bottom w:val="none" w:sz="0" w:space="0" w:color="auto"/>
            <w:right w:val="none" w:sz="0" w:space="0" w:color="auto"/>
          </w:divBdr>
        </w:div>
        <w:div w:id="416363412">
          <w:marLeft w:val="158"/>
          <w:marRight w:val="0"/>
          <w:marTop w:val="284"/>
          <w:marBottom w:val="0"/>
          <w:divBdr>
            <w:top w:val="none" w:sz="0" w:space="0" w:color="auto"/>
            <w:left w:val="none" w:sz="0" w:space="0" w:color="auto"/>
            <w:bottom w:val="none" w:sz="0" w:space="0" w:color="auto"/>
            <w:right w:val="none" w:sz="0" w:space="0" w:color="auto"/>
          </w:divBdr>
        </w:div>
        <w:div w:id="640117104">
          <w:marLeft w:val="158"/>
          <w:marRight w:val="0"/>
          <w:marTop w:val="284"/>
          <w:marBottom w:val="0"/>
          <w:divBdr>
            <w:top w:val="none" w:sz="0" w:space="0" w:color="auto"/>
            <w:left w:val="none" w:sz="0" w:space="0" w:color="auto"/>
            <w:bottom w:val="none" w:sz="0" w:space="0" w:color="auto"/>
            <w:right w:val="none" w:sz="0" w:space="0" w:color="auto"/>
          </w:divBdr>
        </w:div>
        <w:div w:id="1242984608">
          <w:marLeft w:val="158"/>
          <w:marRight w:val="0"/>
          <w:marTop w:val="284"/>
          <w:marBottom w:val="0"/>
          <w:divBdr>
            <w:top w:val="none" w:sz="0" w:space="0" w:color="auto"/>
            <w:left w:val="none" w:sz="0" w:space="0" w:color="auto"/>
            <w:bottom w:val="none" w:sz="0" w:space="0" w:color="auto"/>
            <w:right w:val="none" w:sz="0" w:space="0" w:color="auto"/>
          </w:divBdr>
        </w:div>
        <w:div w:id="1512991072">
          <w:marLeft w:val="0"/>
          <w:marRight w:val="0"/>
          <w:marTop w:val="284"/>
          <w:marBottom w:val="0"/>
          <w:divBdr>
            <w:top w:val="none" w:sz="0" w:space="0" w:color="auto"/>
            <w:left w:val="none" w:sz="0" w:space="0" w:color="auto"/>
            <w:bottom w:val="none" w:sz="0" w:space="0" w:color="auto"/>
            <w:right w:val="none" w:sz="0" w:space="0" w:color="auto"/>
          </w:divBdr>
        </w:div>
        <w:div w:id="1740978920">
          <w:marLeft w:val="158"/>
          <w:marRight w:val="0"/>
          <w:marTop w:val="284"/>
          <w:marBottom w:val="0"/>
          <w:divBdr>
            <w:top w:val="none" w:sz="0" w:space="0" w:color="auto"/>
            <w:left w:val="none" w:sz="0" w:space="0" w:color="auto"/>
            <w:bottom w:val="none" w:sz="0" w:space="0" w:color="auto"/>
            <w:right w:val="none" w:sz="0" w:space="0" w:color="auto"/>
          </w:divBdr>
        </w:div>
        <w:div w:id="1867477224">
          <w:marLeft w:val="0"/>
          <w:marRight w:val="0"/>
          <w:marTop w:val="284"/>
          <w:marBottom w:val="0"/>
          <w:divBdr>
            <w:top w:val="none" w:sz="0" w:space="0" w:color="auto"/>
            <w:left w:val="none" w:sz="0" w:space="0" w:color="auto"/>
            <w:bottom w:val="none" w:sz="0" w:space="0" w:color="auto"/>
            <w:right w:val="none" w:sz="0" w:space="0" w:color="auto"/>
          </w:divBdr>
        </w:div>
      </w:divsChild>
    </w:div>
    <w:div w:id="84764715">
      <w:bodyDiv w:val="1"/>
      <w:marLeft w:val="0"/>
      <w:marRight w:val="0"/>
      <w:marTop w:val="0"/>
      <w:marBottom w:val="0"/>
      <w:divBdr>
        <w:top w:val="none" w:sz="0" w:space="0" w:color="auto"/>
        <w:left w:val="none" w:sz="0" w:space="0" w:color="auto"/>
        <w:bottom w:val="none" w:sz="0" w:space="0" w:color="auto"/>
        <w:right w:val="none" w:sz="0" w:space="0" w:color="auto"/>
      </w:divBdr>
    </w:div>
    <w:div w:id="87972322">
      <w:bodyDiv w:val="1"/>
      <w:marLeft w:val="0"/>
      <w:marRight w:val="0"/>
      <w:marTop w:val="0"/>
      <w:marBottom w:val="0"/>
      <w:divBdr>
        <w:top w:val="none" w:sz="0" w:space="0" w:color="auto"/>
        <w:left w:val="none" w:sz="0" w:space="0" w:color="auto"/>
        <w:bottom w:val="none" w:sz="0" w:space="0" w:color="auto"/>
        <w:right w:val="none" w:sz="0" w:space="0" w:color="auto"/>
      </w:divBdr>
    </w:div>
    <w:div w:id="97724072">
      <w:bodyDiv w:val="1"/>
      <w:marLeft w:val="0"/>
      <w:marRight w:val="0"/>
      <w:marTop w:val="0"/>
      <w:marBottom w:val="0"/>
      <w:divBdr>
        <w:top w:val="none" w:sz="0" w:space="0" w:color="auto"/>
        <w:left w:val="none" w:sz="0" w:space="0" w:color="auto"/>
        <w:bottom w:val="none" w:sz="0" w:space="0" w:color="auto"/>
        <w:right w:val="none" w:sz="0" w:space="0" w:color="auto"/>
      </w:divBdr>
    </w:div>
    <w:div w:id="98918016">
      <w:bodyDiv w:val="1"/>
      <w:marLeft w:val="0"/>
      <w:marRight w:val="0"/>
      <w:marTop w:val="0"/>
      <w:marBottom w:val="0"/>
      <w:divBdr>
        <w:top w:val="none" w:sz="0" w:space="0" w:color="auto"/>
        <w:left w:val="none" w:sz="0" w:space="0" w:color="auto"/>
        <w:bottom w:val="none" w:sz="0" w:space="0" w:color="auto"/>
        <w:right w:val="none" w:sz="0" w:space="0" w:color="auto"/>
      </w:divBdr>
    </w:div>
    <w:div w:id="150950427">
      <w:bodyDiv w:val="1"/>
      <w:marLeft w:val="0"/>
      <w:marRight w:val="0"/>
      <w:marTop w:val="0"/>
      <w:marBottom w:val="0"/>
      <w:divBdr>
        <w:top w:val="none" w:sz="0" w:space="0" w:color="auto"/>
        <w:left w:val="none" w:sz="0" w:space="0" w:color="auto"/>
        <w:bottom w:val="none" w:sz="0" w:space="0" w:color="auto"/>
        <w:right w:val="none" w:sz="0" w:space="0" w:color="auto"/>
      </w:divBdr>
    </w:div>
    <w:div w:id="187960461">
      <w:bodyDiv w:val="1"/>
      <w:marLeft w:val="0"/>
      <w:marRight w:val="0"/>
      <w:marTop w:val="0"/>
      <w:marBottom w:val="0"/>
      <w:divBdr>
        <w:top w:val="none" w:sz="0" w:space="0" w:color="auto"/>
        <w:left w:val="none" w:sz="0" w:space="0" w:color="auto"/>
        <w:bottom w:val="none" w:sz="0" w:space="0" w:color="auto"/>
        <w:right w:val="none" w:sz="0" w:space="0" w:color="auto"/>
      </w:divBdr>
    </w:div>
    <w:div w:id="191655607">
      <w:bodyDiv w:val="1"/>
      <w:marLeft w:val="0"/>
      <w:marRight w:val="0"/>
      <w:marTop w:val="0"/>
      <w:marBottom w:val="0"/>
      <w:divBdr>
        <w:top w:val="none" w:sz="0" w:space="0" w:color="auto"/>
        <w:left w:val="none" w:sz="0" w:space="0" w:color="auto"/>
        <w:bottom w:val="none" w:sz="0" w:space="0" w:color="auto"/>
        <w:right w:val="none" w:sz="0" w:space="0" w:color="auto"/>
      </w:divBdr>
    </w:div>
    <w:div w:id="213009212">
      <w:bodyDiv w:val="1"/>
      <w:marLeft w:val="0"/>
      <w:marRight w:val="0"/>
      <w:marTop w:val="0"/>
      <w:marBottom w:val="0"/>
      <w:divBdr>
        <w:top w:val="none" w:sz="0" w:space="0" w:color="auto"/>
        <w:left w:val="none" w:sz="0" w:space="0" w:color="auto"/>
        <w:bottom w:val="none" w:sz="0" w:space="0" w:color="auto"/>
        <w:right w:val="none" w:sz="0" w:space="0" w:color="auto"/>
      </w:divBdr>
    </w:div>
    <w:div w:id="223569415">
      <w:bodyDiv w:val="1"/>
      <w:marLeft w:val="0"/>
      <w:marRight w:val="0"/>
      <w:marTop w:val="0"/>
      <w:marBottom w:val="0"/>
      <w:divBdr>
        <w:top w:val="none" w:sz="0" w:space="0" w:color="auto"/>
        <w:left w:val="none" w:sz="0" w:space="0" w:color="auto"/>
        <w:bottom w:val="none" w:sz="0" w:space="0" w:color="auto"/>
        <w:right w:val="none" w:sz="0" w:space="0" w:color="auto"/>
      </w:divBdr>
    </w:div>
    <w:div w:id="260140599">
      <w:bodyDiv w:val="1"/>
      <w:marLeft w:val="0"/>
      <w:marRight w:val="0"/>
      <w:marTop w:val="0"/>
      <w:marBottom w:val="0"/>
      <w:divBdr>
        <w:top w:val="none" w:sz="0" w:space="0" w:color="auto"/>
        <w:left w:val="none" w:sz="0" w:space="0" w:color="auto"/>
        <w:bottom w:val="none" w:sz="0" w:space="0" w:color="auto"/>
        <w:right w:val="none" w:sz="0" w:space="0" w:color="auto"/>
      </w:divBdr>
    </w:div>
    <w:div w:id="282806492">
      <w:bodyDiv w:val="1"/>
      <w:marLeft w:val="0"/>
      <w:marRight w:val="0"/>
      <w:marTop w:val="0"/>
      <w:marBottom w:val="0"/>
      <w:divBdr>
        <w:top w:val="none" w:sz="0" w:space="0" w:color="auto"/>
        <w:left w:val="none" w:sz="0" w:space="0" w:color="auto"/>
        <w:bottom w:val="none" w:sz="0" w:space="0" w:color="auto"/>
        <w:right w:val="none" w:sz="0" w:space="0" w:color="auto"/>
      </w:divBdr>
    </w:div>
    <w:div w:id="285819495">
      <w:bodyDiv w:val="1"/>
      <w:marLeft w:val="0"/>
      <w:marRight w:val="0"/>
      <w:marTop w:val="0"/>
      <w:marBottom w:val="0"/>
      <w:divBdr>
        <w:top w:val="none" w:sz="0" w:space="0" w:color="auto"/>
        <w:left w:val="none" w:sz="0" w:space="0" w:color="auto"/>
        <w:bottom w:val="none" w:sz="0" w:space="0" w:color="auto"/>
        <w:right w:val="none" w:sz="0" w:space="0" w:color="auto"/>
      </w:divBdr>
    </w:div>
    <w:div w:id="348026403">
      <w:bodyDiv w:val="1"/>
      <w:marLeft w:val="0"/>
      <w:marRight w:val="0"/>
      <w:marTop w:val="0"/>
      <w:marBottom w:val="0"/>
      <w:divBdr>
        <w:top w:val="none" w:sz="0" w:space="0" w:color="auto"/>
        <w:left w:val="none" w:sz="0" w:space="0" w:color="auto"/>
        <w:bottom w:val="none" w:sz="0" w:space="0" w:color="auto"/>
        <w:right w:val="none" w:sz="0" w:space="0" w:color="auto"/>
      </w:divBdr>
    </w:div>
    <w:div w:id="403719647">
      <w:bodyDiv w:val="1"/>
      <w:marLeft w:val="0"/>
      <w:marRight w:val="0"/>
      <w:marTop w:val="0"/>
      <w:marBottom w:val="0"/>
      <w:divBdr>
        <w:top w:val="none" w:sz="0" w:space="0" w:color="auto"/>
        <w:left w:val="none" w:sz="0" w:space="0" w:color="auto"/>
        <w:bottom w:val="none" w:sz="0" w:space="0" w:color="auto"/>
        <w:right w:val="none" w:sz="0" w:space="0" w:color="auto"/>
      </w:divBdr>
    </w:div>
    <w:div w:id="414127792">
      <w:bodyDiv w:val="1"/>
      <w:marLeft w:val="0"/>
      <w:marRight w:val="0"/>
      <w:marTop w:val="0"/>
      <w:marBottom w:val="0"/>
      <w:divBdr>
        <w:top w:val="none" w:sz="0" w:space="0" w:color="auto"/>
        <w:left w:val="none" w:sz="0" w:space="0" w:color="auto"/>
        <w:bottom w:val="none" w:sz="0" w:space="0" w:color="auto"/>
        <w:right w:val="none" w:sz="0" w:space="0" w:color="auto"/>
      </w:divBdr>
    </w:div>
    <w:div w:id="449134232">
      <w:bodyDiv w:val="1"/>
      <w:marLeft w:val="0"/>
      <w:marRight w:val="0"/>
      <w:marTop w:val="0"/>
      <w:marBottom w:val="0"/>
      <w:divBdr>
        <w:top w:val="none" w:sz="0" w:space="0" w:color="auto"/>
        <w:left w:val="none" w:sz="0" w:space="0" w:color="auto"/>
        <w:bottom w:val="none" w:sz="0" w:space="0" w:color="auto"/>
        <w:right w:val="none" w:sz="0" w:space="0" w:color="auto"/>
      </w:divBdr>
    </w:div>
    <w:div w:id="495270740">
      <w:bodyDiv w:val="1"/>
      <w:marLeft w:val="0"/>
      <w:marRight w:val="0"/>
      <w:marTop w:val="0"/>
      <w:marBottom w:val="0"/>
      <w:divBdr>
        <w:top w:val="none" w:sz="0" w:space="0" w:color="auto"/>
        <w:left w:val="none" w:sz="0" w:space="0" w:color="auto"/>
        <w:bottom w:val="none" w:sz="0" w:space="0" w:color="auto"/>
        <w:right w:val="none" w:sz="0" w:space="0" w:color="auto"/>
      </w:divBdr>
    </w:div>
    <w:div w:id="521669358">
      <w:bodyDiv w:val="1"/>
      <w:marLeft w:val="0"/>
      <w:marRight w:val="0"/>
      <w:marTop w:val="0"/>
      <w:marBottom w:val="0"/>
      <w:divBdr>
        <w:top w:val="none" w:sz="0" w:space="0" w:color="auto"/>
        <w:left w:val="none" w:sz="0" w:space="0" w:color="auto"/>
        <w:bottom w:val="none" w:sz="0" w:space="0" w:color="auto"/>
        <w:right w:val="none" w:sz="0" w:space="0" w:color="auto"/>
      </w:divBdr>
    </w:div>
    <w:div w:id="608782543">
      <w:bodyDiv w:val="1"/>
      <w:marLeft w:val="0"/>
      <w:marRight w:val="0"/>
      <w:marTop w:val="0"/>
      <w:marBottom w:val="0"/>
      <w:divBdr>
        <w:top w:val="none" w:sz="0" w:space="0" w:color="auto"/>
        <w:left w:val="none" w:sz="0" w:space="0" w:color="auto"/>
        <w:bottom w:val="none" w:sz="0" w:space="0" w:color="auto"/>
        <w:right w:val="none" w:sz="0" w:space="0" w:color="auto"/>
      </w:divBdr>
    </w:div>
    <w:div w:id="726538978">
      <w:bodyDiv w:val="1"/>
      <w:marLeft w:val="0"/>
      <w:marRight w:val="0"/>
      <w:marTop w:val="0"/>
      <w:marBottom w:val="0"/>
      <w:divBdr>
        <w:top w:val="none" w:sz="0" w:space="0" w:color="auto"/>
        <w:left w:val="none" w:sz="0" w:space="0" w:color="auto"/>
        <w:bottom w:val="none" w:sz="0" w:space="0" w:color="auto"/>
        <w:right w:val="none" w:sz="0" w:space="0" w:color="auto"/>
      </w:divBdr>
    </w:div>
    <w:div w:id="764152384">
      <w:bodyDiv w:val="1"/>
      <w:marLeft w:val="0"/>
      <w:marRight w:val="0"/>
      <w:marTop w:val="0"/>
      <w:marBottom w:val="0"/>
      <w:divBdr>
        <w:top w:val="none" w:sz="0" w:space="0" w:color="auto"/>
        <w:left w:val="none" w:sz="0" w:space="0" w:color="auto"/>
        <w:bottom w:val="none" w:sz="0" w:space="0" w:color="auto"/>
        <w:right w:val="none" w:sz="0" w:space="0" w:color="auto"/>
      </w:divBdr>
    </w:div>
    <w:div w:id="772287034">
      <w:bodyDiv w:val="1"/>
      <w:marLeft w:val="0"/>
      <w:marRight w:val="0"/>
      <w:marTop w:val="0"/>
      <w:marBottom w:val="0"/>
      <w:divBdr>
        <w:top w:val="none" w:sz="0" w:space="0" w:color="auto"/>
        <w:left w:val="none" w:sz="0" w:space="0" w:color="auto"/>
        <w:bottom w:val="none" w:sz="0" w:space="0" w:color="auto"/>
        <w:right w:val="none" w:sz="0" w:space="0" w:color="auto"/>
      </w:divBdr>
    </w:div>
    <w:div w:id="970135188">
      <w:bodyDiv w:val="1"/>
      <w:marLeft w:val="0"/>
      <w:marRight w:val="0"/>
      <w:marTop w:val="0"/>
      <w:marBottom w:val="0"/>
      <w:divBdr>
        <w:top w:val="none" w:sz="0" w:space="0" w:color="auto"/>
        <w:left w:val="none" w:sz="0" w:space="0" w:color="auto"/>
        <w:bottom w:val="none" w:sz="0" w:space="0" w:color="auto"/>
        <w:right w:val="none" w:sz="0" w:space="0" w:color="auto"/>
      </w:divBdr>
    </w:div>
    <w:div w:id="990060544">
      <w:bodyDiv w:val="1"/>
      <w:marLeft w:val="0"/>
      <w:marRight w:val="0"/>
      <w:marTop w:val="0"/>
      <w:marBottom w:val="0"/>
      <w:divBdr>
        <w:top w:val="none" w:sz="0" w:space="0" w:color="auto"/>
        <w:left w:val="none" w:sz="0" w:space="0" w:color="auto"/>
        <w:bottom w:val="none" w:sz="0" w:space="0" w:color="auto"/>
        <w:right w:val="none" w:sz="0" w:space="0" w:color="auto"/>
      </w:divBdr>
    </w:div>
    <w:div w:id="1052079220">
      <w:bodyDiv w:val="1"/>
      <w:marLeft w:val="0"/>
      <w:marRight w:val="0"/>
      <w:marTop w:val="0"/>
      <w:marBottom w:val="0"/>
      <w:divBdr>
        <w:top w:val="none" w:sz="0" w:space="0" w:color="auto"/>
        <w:left w:val="none" w:sz="0" w:space="0" w:color="auto"/>
        <w:bottom w:val="none" w:sz="0" w:space="0" w:color="auto"/>
        <w:right w:val="none" w:sz="0" w:space="0" w:color="auto"/>
      </w:divBdr>
    </w:div>
    <w:div w:id="1074161761">
      <w:bodyDiv w:val="1"/>
      <w:marLeft w:val="0"/>
      <w:marRight w:val="0"/>
      <w:marTop w:val="0"/>
      <w:marBottom w:val="0"/>
      <w:divBdr>
        <w:top w:val="none" w:sz="0" w:space="0" w:color="auto"/>
        <w:left w:val="none" w:sz="0" w:space="0" w:color="auto"/>
        <w:bottom w:val="none" w:sz="0" w:space="0" w:color="auto"/>
        <w:right w:val="none" w:sz="0" w:space="0" w:color="auto"/>
      </w:divBdr>
    </w:div>
    <w:div w:id="1078164096">
      <w:bodyDiv w:val="1"/>
      <w:marLeft w:val="0"/>
      <w:marRight w:val="0"/>
      <w:marTop w:val="0"/>
      <w:marBottom w:val="0"/>
      <w:divBdr>
        <w:top w:val="none" w:sz="0" w:space="0" w:color="auto"/>
        <w:left w:val="none" w:sz="0" w:space="0" w:color="auto"/>
        <w:bottom w:val="none" w:sz="0" w:space="0" w:color="auto"/>
        <w:right w:val="none" w:sz="0" w:space="0" w:color="auto"/>
      </w:divBdr>
    </w:div>
    <w:div w:id="1103650628">
      <w:bodyDiv w:val="1"/>
      <w:marLeft w:val="0"/>
      <w:marRight w:val="0"/>
      <w:marTop w:val="0"/>
      <w:marBottom w:val="0"/>
      <w:divBdr>
        <w:top w:val="none" w:sz="0" w:space="0" w:color="auto"/>
        <w:left w:val="none" w:sz="0" w:space="0" w:color="auto"/>
        <w:bottom w:val="none" w:sz="0" w:space="0" w:color="auto"/>
        <w:right w:val="none" w:sz="0" w:space="0" w:color="auto"/>
      </w:divBdr>
    </w:div>
    <w:div w:id="1108695667">
      <w:bodyDiv w:val="1"/>
      <w:marLeft w:val="0"/>
      <w:marRight w:val="0"/>
      <w:marTop w:val="0"/>
      <w:marBottom w:val="0"/>
      <w:divBdr>
        <w:top w:val="none" w:sz="0" w:space="0" w:color="auto"/>
        <w:left w:val="none" w:sz="0" w:space="0" w:color="auto"/>
        <w:bottom w:val="none" w:sz="0" w:space="0" w:color="auto"/>
        <w:right w:val="none" w:sz="0" w:space="0" w:color="auto"/>
      </w:divBdr>
    </w:div>
    <w:div w:id="1132599725">
      <w:bodyDiv w:val="1"/>
      <w:marLeft w:val="0"/>
      <w:marRight w:val="0"/>
      <w:marTop w:val="0"/>
      <w:marBottom w:val="0"/>
      <w:divBdr>
        <w:top w:val="none" w:sz="0" w:space="0" w:color="auto"/>
        <w:left w:val="none" w:sz="0" w:space="0" w:color="auto"/>
        <w:bottom w:val="none" w:sz="0" w:space="0" w:color="auto"/>
        <w:right w:val="none" w:sz="0" w:space="0" w:color="auto"/>
      </w:divBdr>
    </w:div>
    <w:div w:id="1155875415">
      <w:bodyDiv w:val="1"/>
      <w:marLeft w:val="0"/>
      <w:marRight w:val="0"/>
      <w:marTop w:val="0"/>
      <w:marBottom w:val="0"/>
      <w:divBdr>
        <w:top w:val="none" w:sz="0" w:space="0" w:color="auto"/>
        <w:left w:val="none" w:sz="0" w:space="0" w:color="auto"/>
        <w:bottom w:val="none" w:sz="0" w:space="0" w:color="auto"/>
        <w:right w:val="none" w:sz="0" w:space="0" w:color="auto"/>
      </w:divBdr>
    </w:div>
    <w:div w:id="1157963779">
      <w:bodyDiv w:val="1"/>
      <w:marLeft w:val="0"/>
      <w:marRight w:val="0"/>
      <w:marTop w:val="0"/>
      <w:marBottom w:val="0"/>
      <w:divBdr>
        <w:top w:val="none" w:sz="0" w:space="0" w:color="auto"/>
        <w:left w:val="none" w:sz="0" w:space="0" w:color="auto"/>
        <w:bottom w:val="none" w:sz="0" w:space="0" w:color="auto"/>
        <w:right w:val="none" w:sz="0" w:space="0" w:color="auto"/>
      </w:divBdr>
    </w:div>
    <w:div w:id="1171674135">
      <w:bodyDiv w:val="1"/>
      <w:marLeft w:val="0"/>
      <w:marRight w:val="0"/>
      <w:marTop w:val="0"/>
      <w:marBottom w:val="0"/>
      <w:divBdr>
        <w:top w:val="none" w:sz="0" w:space="0" w:color="auto"/>
        <w:left w:val="none" w:sz="0" w:space="0" w:color="auto"/>
        <w:bottom w:val="none" w:sz="0" w:space="0" w:color="auto"/>
        <w:right w:val="none" w:sz="0" w:space="0" w:color="auto"/>
      </w:divBdr>
    </w:div>
    <w:div w:id="1183545149">
      <w:bodyDiv w:val="1"/>
      <w:marLeft w:val="0"/>
      <w:marRight w:val="0"/>
      <w:marTop w:val="0"/>
      <w:marBottom w:val="0"/>
      <w:divBdr>
        <w:top w:val="none" w:sz="0" w:space="0" w:color="auto"/>
        <w:left w:val="none" w:sz="0" w:space="0" w:color="auto"/>
        <w:bottom w:val="none" w:sz="0" w:space="0" w:color="auto"/>
        <w:right w:val="none" w:sz="0" w:space="0" w:color="auto"/>
      </w:divBdr>
    </w:div>
    <w:div w:id="1202595097">
      <w:bodyDiv w:val="1"/>
      <w:marLeft w:val="0"/>
      <w:marRight w:val="0"/>
      <w:marTop w:val="0"/>
      <w:marBottom w:val="0"/>
      <w:divBdr>
        <w:top w:val="none" w:sz="0" w:space="0" w:color="auto"/>
        <w:left w:val="none" w:sz="0" w:space="0" w:color="auto"/>
        <w:bottom w:val="none" w:sz="0" w:space="0" w:color="auto"/>
        <w:right w:val="none" w:sz="0" w:space="0" w:color="auto"/>
      </w:divBdr>
    </w:div>
    <w:div w:id="1277445632">
      <w:bodyDiv w:val="1"/>
      <w:marLeft w:val="0"/>
      <w:marRight w:val="0"/>
      <w:marTop w:val="0"/>
      <w:marBottom w:val="0"/>
      <w:divBdr>
        <w:top w:val="none" w:sz="0" w:space="0" w:color="auto"/>
        <w:left w:val="none" w:sz="0" w:space="0" w:color="auto"/>
        <w:bottom w:val="none" w:sz="0" w:space="0" w:color="auto"/>
        <w:right w:val="none" w:sz="0" w:space="0" w:color="auto"/>
      </w:divBdr>
    </w:div>
    <w:div w:id="1283459933">
      <w:bodyDiv w:val="1"/>
      <w:marLeft w:val="0"/>
      <w:marRight w:val="0"/>
      <w:marTop w:val="0"/>
      <w:marBottom w:val="0"/>
      <w:divBdr>
        <w:top w:val="none" w:sz="0" w:space="0" w:color="auto"/>
        <w:left w:val="none" w:sz="0" w:space="0" w:color="auto"/>
        <w:bottom w:val="none" w:sz="0" w:space="0" w:color="auto"/>
        <w:right w:val="none" w:sz="0" w:space="0" w:color="auto"/>
      </w:divBdr>
    </w:div>
    <w:div w:id="1285696614">
      <w:bodyDiv w:val="1"/>
      <w:marLeft w:val="0"/>
      <w:marRight w:val="0"/>
      <w:marTop w:val="0"/>
      <w:marBottom w:val="0"/>
      <w:divBdr>
        <w:top w:val="none" w:sz="0" w:space="0" w:color="auto"/>
        <w:left w:val="none" w:sz="0" w:space="0" w:color="auto"/>
        <w:bottom w:val="none" w:sz="0" w:space="0" w:color="auto"/>
        <w:right w:val="none" w:sz="0" w:space="0" w:color="auto"/>
      </w:divBdr>
    </w:div>
    <w:div w:id="1297100423">
      <w:bodyDiv w:val="1"/>
      <w:marLeft w:val="0"/>
      <w:marRight w:val="0"/>
      <w:marTop w:val="0"/>
      <w:marBottom w:val="0"/>
      <w:divBdr>
        <w:top w:val="none" w:sz="0" w:space="0" w:color="auto"/>
        <w:left w:val="none" w:sz="0" w:space="0" w:color="auto"/>
        <w:bottom w:val="none" w:sz="0" w:space="0" w:color="auto"/>
        <w:right w:val="none" w:sz="0" w:space="0" w:color="auto"/>
      </w:divBdr>
    </w:div>
    <w:div w:id="1387753468">
      <w:bodyDiv w:val="1"/>
      <w:marLeft w:val="0"/>
      <w:marRight w:val="0"/>
      <w:marTop w:val="0"/>
      <w:marBottom w:val="0"/>
      <w:divBdr>
        <w:top w:val="none" w:sz="0" w:space="0" w:color="auto"/>
        <w:left w:val="none" w:sz="0" w:space="0" w:color="auto"/>
        <w:bottom w:val="none" w:sz="0" w:space="0" w:color="auto"/>
        <w:right w:val="none" w:sz="0" w:space="0" w:color="auto"/>
      </w:divBdr>
    </w:div>
    <w:div w:id="1397625058">
      <w:bodyDiv w:val="1"/>
      <w:marLeft w:val="0"/>
      <w:marRight w:val="0"/>
      <w:marTop w:val="0"/>
      <w:marBottom w:val="0"/>
      <w:divBdr>
        <w:top w:val="none" w:sz="0" w:space="0" w:color="auto"/>
        <w:left w:val="none" w:sz="0" w:space="0" w:color="auto"/>
        <w:bottom w:val="none" w:sz="0" w:space="0" w:color="auto"/>
        <w:right w:val="none" w:sz="0" w:space="0" w:color="auto"/>
      </w:divBdr>
    </w:div>
    <w:div w:id="1438796843">
      <w:bodyDiv w:val="1"/>
      <w:marLeft w:val="0"/>
      <w:marRight w:val="0"/>
      <w:marTop w:val="0"/>
      <w:marBottom w:val="0"/>
      <w:divBdr>
        <w:top w:val="none" w:sz="0" w:space="0" w:color="auto"/>
        <w:left w:val="none" w:sz="0" w:space="0" w:color="auto"/>
        <w:bottom w:val="none" w:sz="0" w:space="0" w:color="auto"/>
        <w:right w:val="none" w:sz="0" w:space="0" w:color="auto"/>
      </w:divBdr>
    </w:div>
    <w:div w:id="1503815501">
      <w:bodyDiv w:val="1"/>
      <w:marLeft w:val="0"/>
      <w:marRight w:val="0"/>
      <w:marTop w:val="0"/>
      <w:marBottom w:val="0"/>
      <w:divBdr>
        <w:top w:val="none" w:sz="0" w:space="0" w:color="auto"/>
        <w:left w:val="none" w:sz="0" w:space="0" w:color="auto"/>
        <w:bottom w:val="none" w:sz="0" w:space="0" w:color="auto"/>
        <w:right w:val="none" w:sz="0" w:space="0" w:color="auto"/>
      </w:divBdr>
    </w:div>
    <w:div w:id="1629704476">
      <w:bodyDiv w:val="1"/>
      <w:marLeft w:val="0"/>
      <w:marRight w:val="0"/>
      <w:marTop w:val="0"/>
      <w:marBottom w:val="0"/>
      <w:divBdr>
        <w:top w:val="none" w:sz="0" w:space="0" w:color="auto"/>
        <w:left w:val="none" w:sz="0" w:space="0" w:color="auto"/>
        <w:bottom w:val="none" w:sz="0" w:space="0" w:color="auto"/>
        <w:right w:val="none" w:sz="0" w:space="0" w:color="auto"/>
      </w:divBdr>
    </w:div>
    <w:div w:id="1648439564">
      <w:bodyDiv w:val="1"/>
      <w:marLeft w:val="0"/>
      <w:marRight w:val="0"/>
      <w:marTop w:val="0"/>
      <w:marBottom w:val="0"/>
      <w:divBdr>
        <w:top w:val="none" w:sz="0" w:space="0" w:color="auto"/>
        <w:left w:val="none" w:sz="0" w:space="0" w:color="auto"/>
        <w:bottom w:val="none" w:sz="0" w:space="0" w:color="auto"/>
        <w:right w:val="none" w:sz="0" w:space="0" w:color="auto"/>
      </w:divBdr>
    </w:div>
    <w:div w:id="1669946793">
      <w:bodyDiv w:val="1"/>
      <w:marLeft w:val="0"/>
      <w:marRight w:val="0"/>
      <w:marTop w:val="0"/>
      <w:marBottom w:val="0"/>
      <w:divBdr>
        <w:top w:val="none" w:sz="0" w:space="0" w:color="auto"/>
        <w:left w:val="none" w:sz="0" w:space="0" w:color="auto"/>
        <w:bottom w:val="none" w:sz="0" w:space="0" w:color="auto"/>
        <w:right w:val="none" w:sz="0" w:space="0" w:color="auto"/>
      </w:divBdr>
    </w:div>
    <w:div w:id="1711297317">
      <w:bodyDiv w:val="1"/>
      <w:marLeft w:val="0"/>
      <w:marRight w:val="0"/>
      <w:marTop w:val="0"/>
      <w:marBottom w:val="0"/>
      <w:divBdr>
        <w:top w:val="none" w:sz="0" w:space="0" w:color="auto"/>
        <w:left w:val="none" w:sz="0" w:space="0" w:color="auto"/>
        <w:bottom w:val="none" w:sz="0" w:space="0" w:color="auto"/>
        <w:right w:val="none" w:sz="0" w:space="0" w:color="auto"/>
      </w:divBdr>
    </w:div>
    <w:div w:id="1742288881">
      <w:bodyDiv w:val="1"/>
      <w:marLeft w:val="0"/>
      <w:marRight w:val="0"/>
      <w:marTop w:val="0"/>
      <w:marBottom w:val="0"/>
      <w:divBdr>
        <w:top w:val="none" w:sz="0" w:space="0" w:color="auto"/>
        <w:left w:val="none" w:sz="0" w:space="0" w:color="auto"/>
        <w:bottom w:val="none" w:sz="0" w:space="0" w:color="auto"/>
        <w:right w:val="none" w:sz="0" w:space="0" w:color="auto"/>
      </w:divBdr>
    </w:div>
    <w:div w:id="1747991289">
      <w:bodyDiv w:val="1"/>
      <w:marLeft w:val="0"/>
      <w:marRight w:val="0"/>
      <w:marTop w:val="0"/>
      <w:marBottom w:val="0"/>
      <w:divBdr>
        <w:top w:val="none" w:sz="0" w:space="0" w:color="auto"/>
        <w:left w:val="none" w:sz="0" w:space="0" w:color="auto"/>
        <w:bottom w:val="none" w:sz="0" w:space="0" w:color="auto"/>
        <w:right w:val="none" w:sz="0" w:space="0" w:color="auto"/>
      </w:divBdr>
    </w:div>
    <w:div w:id="1773934370">
      <w:bodyDiv w:val="1"/>
      <w:marLeft w:val="0"/>
      <w:marRight w:val="0"/>
      <w:marTop w:val="0"/>
      <w:marBottom w:val="0"/>
      <w:divBdr>
        <w:top w:val="none" w:sz="0" w:space="0" w:color="auto"/>
        <w:left w:val="none" w:sz="0" w:space="0" w:color="auto"/>
        <w:bottom w:val="none" w:sz="0" w:space="0" w:color="auto"/>
        <w:right w:val="none" w:sz="0" w:space="0" w:color="auto"/>
      </w:divBdr>
    </w:div>
    <w:div w:id="1869023760">
      <w:bodyDiv w:val="1"/>
      <w:marLeft w:val="0"/>
      <w:marRight w:val="0"/>
      <w:marTop w:val="0"/>
      <w:marBottom w:val="0"/>
      <w:divBdr>
        <w:top w:val="none" w:sz="0" w:space="0" w:color="auto"/>
        <w:left w:val="none" w:sz="0" w:space="0" w:color="auto"/>
        <w:bottom w:val="none" w:sz="0" w:space="0" w:color="auto"/>
        <w:right w:val="none" w:sz="0" w:space="0" w:color="auto"/>
      </w:divBdr>
    </w:div>
    <w:div w:id="1931281016">
      <w:bodyDiv w:val="1"/>
      <w:marLeft w:val="0"/>
      <w:marRight w:val="0"/>
      <w:marTop w:val="0"/>
      <w:marBottom w:val="0"/>
      <w:divBdr>
        <w:top w:val="none" w:sz="0" w:space="0" w:color="auto"/>
        <w:left w:val="none" w:sz="0" w:space="0" w:color="auto"/>
        <w:bottom w:val="none" w:sz="0" w:space="0" w:color="auto"/>
        <w:right w:val="none" w:sz="0" w:space="0" w:color="auto"/>
      </w:divBdr>
    </w:div>
    <w:div w:id="2000307013">
      <w:bodyDiv w:val="1"/>
      <w:marLeft w:val="0"/>
      <w:marRight w:val="0"/>
      <w:marTop w:val="0"/>
      <w:marBottom w:val="0"/>
      <w:divBdr>
        <w:top w:val="none" w:sz="0" w:space="0" w:color="auto"/>
        <w:left w:val="none" w:sz="0" w:space="0" w:color="auto"/>
        <w:bottom w:val="none" w:sz="0" w:space="0" w:color="auto"/>
        <w:right w:val="none" w:sz="0" w:space="0" w:color="auto"/>
      </w:divBdr>
    </w:div>
    <w:div w:id="2007006993">
      <w:bodyDiv w:val="1"/>
      <w:marLeft w:val="0"/>
      <w:marRight w:val="0"/>
      <w:marTop w:val="0"/>
      <w:marBottom w:val="0"/>
      <w:divBdr>
        <w:top w:val="none" w:sz="0" w:space="0" w:color="auto"/>
        <w:left w:val="none" w:sz="0" w:space="0" w:color="auto"/>
        <w:bottom w:val="none" w:sz="0" w:space="0" w:color="auto"/>
        <w:right w:val="none" w:sz="0" w:space="0" w:color="auto"/>
      </w:divBdr>
    </w:div>
    <w:div w:id="2051956135">
      <w:bodyDiv w:val="1"/>
      <w:marLeft w:val="0"/>
      <w:marRight w:val="0"/>
      <w:marTop w:val="0"/>
      <w:marBottom w:val="0"/>
      <w:divBdr>
        <w:top w:val="none" w:sz="0" w:space="0" w:color="auto"/>
        <w:left w:val="none" w:sz="0" w:space="0" w:color="auto"/>
        <w:bottom w:val="none" w:sz="0" w:space="0" w:color="auto"/>
        <w:right w:val="none" w:sz="0" w:space="0" w:color="auto"/>
      </w:divBdr>
    </w:div>
    <w:div w:id="2108190380">
      <w:bodyDiv w:val="1"/>
      <w:marLeft w:val="0"/>
      <w:marRight w:val="0"/>
      <w:marTop w:val="0"/>
      <w:marBottom w:val="0"/>
      <w:divBdr>
        <w:top w:val="none" w:sz="0" w:space="0" w:color="auto"/>
        <w:left w:val="none" w:sz="0" w:space="0" w:color="auto"/>
        <w:bottom w:val="none" w:sz="0" w:space="0" w:color="auto"/>
        <w:right w:val="none" w:sz="0" w:space="0" w:color="auto"/>
      </w:divBdr>
    </w:div>
    <w:div w:id="211185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1.png"/><Relationship Id="rId39" Type="http://schemas.microsoft.com/office/2007/relationships/diagramDrawing" Target="diagrams/drawing1.xml"/><Relationship Id="rId21" Type="http://schemas.microsoft.com/office/2007/relationships/hdphoto" Target="media/hdphoto5.wdp"/><Relationship Id="rId34" Type="http://schemas.openxmlformats.org/officeDocument/2006/relationships/image" Target="media/image14.png"/><Relationship Id="rId42" Type="http://schemas.openxmlformats.org/officeDocument/2006/relationships/chart" Target="charts/chart3.xml"/><Relationship Id="rId47" Type="http://schemas.openxmlformats.org/officeDocument/2006/relationships/image" Target="media/image16.png"/><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ec.europa.eu/eurostat/statistics-explained/index.php/Glossary:Household" TargetMode="Externa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diagramQuickStyle" Target="diagrams/quickStyle1.xml"/><Relationship Id="rId40" Type="http://schemas.openxmlformats.org/officeDocument/2006/relationships/image" Target="media/image15.png"/><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yperlink" Target="http://ec.europa.eu/eurostat/statistics-explained/index.php/Glossary:Overcrowding_rate" TargetMode="External"/><Relationship Id="rId36" Type="http://schemas.openxmlformats.org/officeDocument/2006/relationships/diagramLayout" Target="diagrams/layout1.xml"/><Relationship Id="rId49" Type="http://schemas.openxmlformats.org/officeDocument/2006/relationships/oleObject" Target="embeddings/Microsoft_Excel_Chart0.xls"/><Relationship Id="rId10" Type="http://schemas.openxmlformats.org/officeDocument/2006/relationships/endnotes" Target="endnotes.xml"/><Relationship Id="rId19" Type="http://schemas.microsoft.com/office/2007/relationships/hdphoto" Target="media/hdphoto4.wdp"/><Relationship Id="rId31" Type="http://schemas.openxmlformats.org/officeDocument/2006/relationships/chart" Target="charts/chart1.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ec.europa.eu/eurostat/statistics-explained/index.php/Glossary:Severe_housing_deprivation_rate" TargetMode="External"/><Relationship Id="rId35" Type="http://schemas.openxmlformats.org/officeDocument/2006/relationships/diagramData" Target="diagrams/data1.xml"/><Relationship Id="rId43" Type="http://schemas.openxmlformats.org/officeDocument/2006/relationships/chart" Target="charts/chart4.xml"/><Relationship Id="rId48" Type="http://schemas.openxmlformats.org/officeDocument/2006/relationships/image" Target="media/image17.png"/><Relationship Id="rId8" Type="http://schemas.openxmlformats.org/officeDocument/2006/relationships/webSettings" Target="webSettings.xml"/><Relationship Id="rId51" Type="http://schemas.openxmlformats.org/officeDocument/2006/relationships/hyperlink" Target="http://likumi.lv/doc.php?id=205328" TargetMode="External"/><Relationship Id="rId3" Type="http://schemas.openxmlformats.org/officeDocument/2006/relationships/customXml" Target="../customXml/item3.xml"/><Relationship Id="rId12" Type="http://schemas.microsoft.com/office/2007/relationships/hdphoto" Target="media/hdphoto1.wdp"/><Relationship Id="rId17" Type="http://schemas.microsoft.com/office/2007/relationships/hdphoto" Target="media/hdphoto3.wdp"/><Relationship Id="rId25" Type="http://schemas.openxmlformats.org/officeDocument/2006/relationships/image" Target="media/image10.png"/><Relationship Id="rId33" Type="http://schemas.openxmlformats.org/officeDocument/2006/relationships/oleObject" Target="embeddings/Microsoft_Excel_Chart.xls"/><Relationship Id="rId38" Type="http://schemas.openxmlformats.org/officeDocument/2006/relationships/diagramColors" Target="diagrams/colors1.xml"/><Relationship Id="rId20" Type="http://schemas.openxmlformats.org/officeDocument/2006/relationships/image" Target="media/image6.png"/><Relationship Id="rId4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issuu.com/oecd.publishing/docs/latvia_housing_report_web-1" TargetMode="External"/><Relationship Id="rId13" Type="http://schemas.openxmlformats.org/officeDocument/2006/relationships/hyperlink" Target="https://www.lm.gov.lv/lv/aktualitates-5" TargetMode="External"/><Relationship Id="rId18" Type="http://schemas.openxmlformats.org/officeDocument/2006/relationships/hyperlink" Target="https://issuu.com/oecd.publishing/docs/latvia_housing_report_web-1" TargetMode="External"/><Relationship Id="rId26" Type="http://schemas.openxmlformats.org/officeDocument/2006/relationships/hyperlink" Target="http://tap.mk.gov.lv/mk/tap/?pid=40487380" TargetMode="External"/><Relationship Id="rId3" Type="http://schemas.openxmlformats.org/officeDocument/2006/relationships/hyperlink" Target="https://www.seb.lv/info/maja/majoklu-tirgus-tendences-un-nakotne" TargetMode="External"/><Relationship Id="rId21" Type="http://schemas.openxmlformats.org/officeDocument/2006/relationships/hyperlink" Target="https://osp.stat.gov.lt/statistiniu-rodikliu-analize?indicator=S8R047" TargetMode="External"/><Relationship Id="rId7" Type="http://schemas.openxmlformats.org/officeDocument/2006/relationships/hyperlink" Target="https://providus.lv/wp-content/uploads/2021/11/Pieejami-ires-majokli-Latvija-%E2%80%93-izaicinajumi-un-iespejas.pdf" TargetMode="External"/><Relationship Id="rId12" Type="http://schemas.openxmlformats.org/officeDocument/2006/relationships/hyperlink" Target="https://likumi.lv/ta/id/56812-par-palidzibu-dzivokla-jautajumu-risinasana" TargetMode="External"/><Relationship Id="rId17" Type="http://schemas.openxmlformats.org/officeDocument/2006/relationships/hyperlink" Target="https://data.stat.gov.lv/pxweb/lv/OSP_PUB/START__NOZ__BU__BUE/BUE020" TargetMode="External"/><Relationship Id="rId25" Type="http://schemas.openxmlformats.org/officeDocument/2006/relationships/hyperlink" Target="https://likumi.lv/ta/id/319472-par-ricibas-planu-pasakumiem-dzivojama-fonda-tehniska-stavokla-pilnveidosanai-ekspluatacijas-laika" TargetMode="External"/><Relationship Id="rId2" Type="http://schemas.openxmlformats.org/officeDocument/2006/relationships/hyperlink" Target="https://www.em.gov.lv/lv/petijumi-par-eku-tehnisko-stavokli" TargetMode="External"/><Relationship Id="rId16" Type="http://schemas.openxmlformats.org/officeDocument/2006/relationships/hyperlink" Target="https://issuu.com/oecd.publishing/docs/latvia_housing_report_web-1" TargetMode="External"/><Relationship Id="rId20" Type="http://schemas.openxmlformats.org/officeDocument/2006/relationships/hyperlink" Target="https://andmed.stat.ee/et/stat/majandus__ehitus__ehitus-ja-kasutusload/EH06/table/tableViewLayout1" TargetMode="External"/><Relationship Id="rId1" Type="http://schemas.openxmlformats.org/officeDocument/2006/relationships/hyperlink" Target="https://issuu.com/oecd.publishing/docs/latvia_housing_report_web-1" TargetMode="External"/><Relationship Id="rId6" Type="http://schemas.openxmlformats.org/officeDocument/2006/relationships/hyperlink" Target="https://issuu.com/oecd.publishing/docs/latvia_housing_report_web-1" TargetMode="External"/><Relationship Id="rId11" Type="http://schemas.openxmlformats.org/officeDocument/2006/relationships/hyperlink" Target="https://ld.riga.lv/files/Gadagramatas/GG_2019.pdf" TargetMode="External"/><Relationship Id="rId24" Type="http://schemas.openxmlformats.org/officeDocument/2006/relationships/hyperlink" Target="mailto:altum@altum.lv" TargetMode="External"/><Relationship Id="rId5" Type="http://schemas.openxmlformats.org/officeDocument/2006/relationships/hyperlink" Target="https://latio.lv/lv/pakalpojumi/tirgus-analize/majoklu-tirgus/178/majoklu-tirgus-parskats-y2020.pdf" TargetMode="External"/><Relationship Id="rId15" Type="http://schemas.openxmlformats.org/officeDocument/2006/relationships/hyperlink" Target="http://www1.umn.edu/humanrts/gencomm/epcomm4.htm" TargetMode="External"/><Relationship Id="rId23" Type="http://schemas.openxmlformats.org/officeDocument/2006/relationships/hyperlink" Target="https://www.bvkb.gov.lv/en/media/331/download" TargetMode="External"/><Relationship Id="rId28" Type="http://schemas.openxmlformats.org/officeDocument/2006/relationships/hyperlink" Target="https://manas.tiesas.lv/eTiesasMvc/nolemumi/pdf/126829.pdf" TargetMode="External"/><Relationship Id="rId10" Type="http://schemas.openxmlformats.org/officeDocument/2006/relationships/hyperlink" Target="https://www.lm.gov.lv/lv/gada-dati" TargetMode="External"/><Relationship Id="rId19" Type="http://schemas.openxmlformats.org/officeDocument/2006/relationships/hyperlink" Target="http://latio.lv/lv/pakalpojumi/tirgus-analize/majoklu-tirgus/174/2-majoklu-tirgus-parskats-2020-h1-v2.pdf" TargetMode="External"/><Relationship Id="rId4" Type="http://schemas.openxmlformats.org/officeDocument/2006/relationships/hyperlink" Target="https://data.stat.gov.lv/pxweb/lv/OSP_PUB/START__NOZ__BU__BUE/BUE020" TargetMode="External"/><Relationship Id="rId9" Type="http://schemas.openxmlformats.org/officeDocument/2006/relationships/hyperlink" Target="https://issuu.com/oecd.publishing/docs/latvia_housing_report_web-1" TargetMode="External"/><Relationship Id="rId14" Type="http://schemas.openxmlformats.org/officeDocument/2006/relationships/hyperlink" Target="http://hudoc.esc.coe.int/eng?" TargetMode="External"/><Relationship Id="rId22" Type="http://schemas.openxmlformats.org/officeDocument/2006/relationships/hyperlink" Target="https://data.stat.gov.lv/pxweb/lv/OSP_PUB/START__NOZ__BU__BUE/BUE020/table/tableViewLayout1/" TargetMode="External"/><Relationship Id="rId27" Type="http://schemas.openxmlformats.org/officeDocument/2006/relationships/hyperlink" Target="http://petijumi.mk.gov.lv/sites/default/files/title_file/BISS_Gala_zinojums_LM_ANO_konv_30062020red_13072020%20%281%29.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28368585074406"/>
          <c:y val="6.9724673677535279E-2"/>
          <c:w val="0.63967680560814244"/>
          <c:h val="0.94396614664331202"/>
        </c:manualLayout>
      </c:layout>
      <c:doughnutChart>
        <c:varyColors val="1"/>
        <c:ser>
          <c:idx val="0"/>
          <c:order val="0"/>
          <c:tx>
            <c:strRef>
              <c:f>Sheet1!$B$1</c:f>
              <c:strCache>
                <c:ptCount val="1"/>
                <c:pt idx="0">
                  <c:v>Sales</c:v>
                </c:pt>
              </c:strCache>
            </c:strRef>
          </c:tx>
          <c:spPr>
            <a:ln>
              <a:solidFill>
                <a:schemeClr val="tx1">
                  <a:lumMod val="75000"/>
                </a:schemeClr>
              </a:solidFill>
            </a:ln>
          </c:spPr>
          <c:explosion val="3"/>
          <c:dPt>
            <c:idx val="0"/>
            <c:bubble3D val="0"/>
            <c:spPr>
              <a:solidFill>
                <a:srgbClr val="00859B">
                  <a:alpha val="20000"/>
                </a:srgbClr>
              </a:solidFill>
              <a:ln w="6350">
                <a:solidFill>
                  <a:schemeClr val="tx1">
                    <a:lumMod val="75000"/>
                  </a:schemeClr>
                </a:solidFill>
              </a:ln>
              <a:effectLst/>
            </c:spPr>
            <c:extLst>
              <c:ext xmlns:c16="http://schemas.microsoft.com/office/drawing/2014/chart" uri="{C3380CC4-5D6E-409C-BE32-E72D297353CC}">
                <c16:uniqueId val="{00000001-322B-46E7-A8CB-A9B5D780694B}"/>
              </c:ext>
            </c:extLst>
          </c:dPt>
          <c:dPt>
            <c:idx val="1"/>
            <c:bubble3D val="0"/>
            <c:spPr>
              <a:solidFill>
                <a:srgbClr val="00859B">
                  <a:alpha val="40000"/>
                </a:srgbClr>
              </a:solidFill>
              <a:ln w="6350">
                <a:solidFill>
                  <a:schemeClr val="tx1">
                    <a:lumMod val="75000"/>
                  </a:schemeClr>
                </a:solidFill>
              </a:ln>
              <a:effectLst/>
            </c:spPr>
            <c:extLst>
              <c:ext xmlns:c16="http://schemas.microsoft.com/office/drawing/2014/chart" uri="{C3380CC4-5D6E-409C-BE32-E72D297353CC}">
                <c16:uniqueId val="{00000003-322B-46E7-A8CB-A9B5D780694B}"/>
              </c:ext>
            </c:extLst>
          </c:dPt>
          <c:dPt>
            <c:idx val="2"/>
            <c:bubble3D val="0"/>
            <c:spPr>
              <a:solidFill>
                <a:srgbClr val="00859B">
                  <a:alpha val="60000"/>
                </a:srgbClr>
              </a:solidFill>
              <a:ln w="6350">
                <a:solidFill>
                  <a:schemeClr val="tx1">
                    <a:lumMod val="75000"/>
                  </a:schemeClr>
                </a:solidFill>
              </a:ln>
              <a:effectLst/>
            </c:spPr>
            <c:extLst>
              <c:ext xmlns:c16="http://schemas.microsoft.com/office/drawing/2014/chart" uri="{C3380CC4-5D6E-409C-BE32-E72D297353CC}">
                <c16:uniqueId val="{00000005-322B-46E7-A8CB-A9B5D780694B}"/>
              </c:ext>
            </c:extLst>
          </c:dPt>
          <c:dPt>
            <c:idx val="3"/>
            <c:bubble3D val="0"/>
            <c:spPr>
              <a:solidFill>
                <a:srgbClr val="00859B">
                  <a:alpha val="80000"/>
                </a:srgbClr>
              </a:solidFill>
              <a:ln w="6350">
                <a:solidFill>
                  <a:schemeClr val="tx1">
                    <a:lumMod val="75000"/>
                  </a:schemeClr>
                </a:solidFill>
              </a:ln>
              <a:effectLst/>
            </c:spPr>
            <c:extLst>
              <c:ext xmlns:c16="http://schemas.microsoft.com/office/drawing/2014/chart" uri="{C3380CC4-5D6E-409C-BE32-E72D297353CC}">
                <c16:uniqueId val="{00000007-322B-46E7-A8CB-A9B5D780694B}"/>
              </c:ext>
            </c:extLst>
          </c:dPt>
          <c:dPt>
            <c:idx val="4"/>
            <c:bubble3D val="0"/>
            <c:spPr>
              <a:solidFill>
                <a:srgbClr val="006C7E"/>
              </a:solidFill>
              <a:ln w="6350">
                <a:solidFill>
                  <a:schemeClr val="tx1">
                    <a:lumMod val="75000"/>
                  </a:schemeClr>
                </a:solidFill>
              </a:ln>
              <a:effectLst/>
            </c:spPr>
            <c:extLst>
              <c:ext xmlns:c16="http://schemas.microsoft.com/office/drawing/2014/chart" uri="{C3380CC4-5D6E-409C-BE32-E72D297353CC}">
                <c16:uniqueId val="{00000009-322B-46E7-A8CB-A9B5D780694B}"/>
              </c:ext>
            </c:extLst>
          </c:dPt>
          <c:dPt>
            <c:idx val="5"/>
            <c:bubble3D val="0"/>
            <c:spPr>
              <a:noFill/>
              <a:ln w="19050">
                <a:solidFill>
                  <a:schemeClr val="bg1"/>
                </a:solidFill>
              </a:ln>
              <a:effectLst/>
            </c:spPr>
            <c:extLst>
              <c:ext xmlns:c16="http://schemas.microsoft.com/office/drawing/2014/chart" uri="{C3380CC4-5D6E-409C-BE32-E72D297353CC}">
                <c16:uniqueId val="{0000000B-322B-46E7-A8CB-A9B5D780694B}"/>
              </c:ext>
            </c:extLst>
          </c:dPt>
          <c:dLbls>
            <c:dLbl>
              <c:idx val="0"/>
              <c:tx>
                <c:rich>
                  <a:bodyPr/>
                  <a:lstStyle/>
                  <a:p>
                    <a:fld id="{E5B3DC6F-9DE7-4DB0-B989-3AA861EB969C}"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22B-46E7-A8CB-A9B5D780694B}"/>
                </c:ext>
              </c:extLst>
            </c:dLbl>
            <c:dLbl>
              <c:idx val="1"/>
              <c:layout>
                <c:manualLayout>
                  <c:x val="0"/>
                  <c:y val="-6.7114093959731544E-2"/>
                </c:manualLayout>
              </c:layout>
              <c:tx>
                <c:rich>
                  <a:bodyPr/>
                  <a:lstStyle/>
                  <a:p>
                    <a:fld id="{0328CD7D-3EFF-4ADA-B830-66F58AE69D2B}"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322B-46E7-A8CB-A9B5D780694B}"/>
                </c:ext>
              </c:extLst>
            </c:dLbl>
            <c:dLbl>
              <c:idx val="2"/>
              <c:tx>
                <c:rich>
                  <a:bodyPr/>
                  <a:lstStyle/>
                  <a:p>
                    <a:fld id="{F40306A6-38FB-4175-8F60-BF2CB1D86004}"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322B-46E7-A8CB-A9B5D780694B}"/>
                </c:ext>
              </c:extLst>
            </c:dLbl>
            <c:dLbl>
              <c:idx val="3"/>
              <c:tx>
                <c:rich>
                  <a:bodyPr/>
                  <a:lstStyle/>
                  <a:p>
                    <a:fld id="{CFBC2EEA-72E7-4816-B5CB-38C2817C7AB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322B-46E7-A8CB-A9B5D780694B}"/>
                </c:ext>
              </c:extLst>
            </c:dLbl>
            <c:dLbl>
              <c:idx val="4"/>
              <c:layout>
                <c:manualLayout>
                  <c:x val="-0.13035834438220995"/>
                  <c:y val="-7.5420162643603976E-3"/>
                </c:manualLayout>
              </c:layout>
              <c:tx>
                <c:rich>
                  <a:bodyPr/>
                  <a:lstStyle/>
                  <a:p>
                    <a:fld id="{8461F8C5-4658-4A3A-BED4-903A00AB5ACC}"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322B-46E7-A8CB-A9B5D780694B}"/>
                </c:ext>
              </c:extLst>
            </c:dLbl>
            <c:dLbl>
              <c:idx val="5"/>
              <c:tx>
                <c:rich>
                  <a:bodyPr/>
                  <a:lstStyle/>
                  <a:p>
                    <a:fld id="{2A591270-C133-4C67-B839-05937914CCEA}"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322B-46E7-A8CB-A9B5D780694B}"/>
                </c:ext>
              </c:extLst>
            </c:dLbl>
            <c:spPr>
              <a:noFill/>
              <a:ln>
                <a:noFill/>
              </a:ln>
              <a:effectLst/>
            </c:spPr>
            <c:txPr>
              <a:bodyPr rot="0" spcFirstLastPara="1" vertOverflow="ellipsis" vert="horz" wrap="square" anchor="ctr" anchorCtr="1"/>
              <a:lstStyle/>
              <a:p>
                <a:pPr>
                  <a:defRPr sz="1050" b="1" i="0" u="none" strike="noStrike" kern="1200" baseline="0">
                    <a:solidFill>
                      <a:schemeClr val="tx1">
                        <a:lumMod val="75000"/>
                      </a:schemeClr>
                    </a:solidFill>
                    <a:latin typeface="Trebuchet MS" panose="020B0603020202020204" pitchFamily="34" charset="0"/>
                    <a:ea typeface="+mn-ea"/>
                    <a:cs typeface="+mn-cs"/>
                  </a:defRPr>
                </a:pPr>
                <a:endParaRPr lang="lv-LV"/>
              </a:p>
            </c:txPr>
            <c:showLegendKey val="0"/>
            <c:showVal val="0"/>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Sheet1!$A$2:$A$7</c:f>
              <c:strCache>
                <c:ptCount val="5"/>
                <c:pt idx="0">
                  <c:v>līdz 1940.gadam</c:v>
                </c:pt>
                <c:pt idx="1">
                  <c:v>1941-1959</c:v>
                </c:pt>
                <c:pt idx="2">
                  <c:v>1960-1979</c:v>
                </c:pt>
                <c:pt idx="3">
                  <c:v>1980-1992</c:v>
                </c:pt>
                <c:pt idx="4">
                  <c:v>1993-2019</c:v>
                </c:pt>
              </c:strCache>
            </c:strRef>
          </c:cat>
          <c:val>
            <c:numRef>
              <c:f>Sheet1!$B$2:$B$7</c:f>
              <c:numCache>
                <c:formatCode>General</c:formatCode>
                <c:ptCount val="6"/>
                <c:pt idx="0">
                  <c:v>45</c:v>
                </c:pt>
                <c:pt idx="1">
                  <c:v>11</c:v>
                </c:pt>
                <c:pt idx="2">
                  <c:v>27</c:v>
                </c:pt>
                <c:pt idx="3">
                  <c:v>13</c:v>
                </c:pt>
                <c:pt idx="4">
                  <c:v>4</c:v>
                </c:pt>
                <c:pt idx="5">
                  <c:v>100</c:v>
                </c:pt>
              </c:numCache>
            </c:numRef>
          </c:val>
          <c:extLst>
            <c:ext xmlns:c15="http://schemas.microsoft.com/office/drawing/2012/chart" uri="{02D57815-91ED-43cb-92C2-25804820EDAC}">
              <c15:datalabelsRange>
                <c15:f>Sheet1!$E$2:$E$7</c15:f>
                <c15:dlblRangeCache>
                  <c:ptCount val="6"/>
                  <c:pt idx="0">
                    <c:v>45%</c:v>
                  </c:pt>
                  <c:pt idx="1">
                    <c:v>11%</c:v>
                  </c:pt>
                  <c:pt idx="2">
                    <c:v>27%</c:v>
                  </c:pt>
                  <c:pt idx="3">
                    <c:v>13%</c:v>
                  </c:pt>
                  <c:pt idx="4">
                    <c:v>4%</c:v>
                  </c:pt>
                </c15:dlblRangeCache>
              </c15:datalabelsRange>
            </c:ext>
            <c:ext xmlns:c16="http://schemas.microsoft.com/office/drawing/2014/chart" uri="{C3380CC4-5D6E-409C-BE32-E72D297353CC}">
              <c16:uniqueId val="{0000000C-322B-46E7-A8CB-A9B5D780694B}"/>
            </c:ext>
          </c:extLst>
        </c:ser>
        <c:dLbls>
          <c:showLegendKey val="0"/>
          <c:showVal val="0"/>
          <c:showCatName val="0"/>
          <c:showSerName val="0"/>
          <c:showPercent val="0"/>
          <c:showBubbleSize val="0"/>
          <c:showLeaderLines val="1"/>
        </c:dLbls>
        <c:firstSliceAng val="270"/>
        <c:holeSize val="40"/>
      </c:doughnutChart>
      <c:spPr>
        <a:noFill/>
        <a:ln>
          <a:noFill/>
        </a:ln>
        <a:effectLst/>
      </c:spPr>
    </c:plotArea>
    <c:legend>
      <c:legendPos val="b"/>
      <c:layout>
        <c:manualLayout>
          <c:xMode val="edge"/>
          <c:yMode val="edge"/>
          <c:x val="0.1250227737926202"/>
          <c:y val="0.54591766633197691"/>
          <c:w val="0.78341256523262459"/>
          <c:h val="0.342158220155366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schemeClr>
              </a:solidFill>
              <a:latin typeface="Trebuchet MS" panose="020B0603020202020204" pitchFamily="34" charset="0"/>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b="0">
          <a:latin typeface="Trebuchet MS" panose="020B0603020202020204" pitchFamily="34"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lv-LV"/>
              <a:t>2010-2020 gadā uzbūvēto mājokļu skaits</a:t>
            </a:r>
            <a:r>
              <a:rPr lang="lv-LV" baseline="30000"/>
              <a:t>39</a:t>
            </a:r>
            <a:r>
              <a:rPr lang="lv-LV"/>
              <a:t> </a:t>
            </a:r>
          </a:p>
        </c:rich>
      </c:tx>
      <c:layout>
        <c:manualLayout>
          <c:xMode val="edge"/>
          <c:yMode val="edge"/>
          <c:x val="0.17782312271941617"/>
          <c:y val="0"/>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24343401273708734"/>
          <c:y val="0.11933811926678019"/>
          <c:w val="0.71206438059388011"/>
          <c:h val="0.69107787268487464"/>
        </c:manualLayout>
      </c:layout>
      <c:barChart>
        <c:barDir val="bar"/>
        <c:grouping val="stacked"/>
        <c:varyColors val="0"/>
        <c:ser>
          <c:idx val="0"/>
          <c:order val="0"/>
          <c:tx>
            <c:strRef>
              <c:f>'BUG050'!$B$4</c:f>
              <c:strCache>
                <c:ptCount val="1"/>
                <c:pt idx="0">
                  <c:v>2010</c:v>
                </c:pt>
              </c:strCache>
            </c:strRef>
          </c:tx>
          <c:spPr>
            <a:solidFill>
              <a:schemeClr val="accent5">
                <a:shade val="35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'BUG050'!$B$5:$B$11</c:f>
            </c:numRef>
          </c:val>
          <c:extLst>
            <c:ext xmlns:c16="http://schemas.microsoft.com/office/drawing/2014/chart" uri="{C3380CC4-5D6E-409C-BE32-E72D297353CC}">
              <c16:uniqueId val="{00000000-B16B-4ECA-A06C-818182A78636}"/>
            </c:ext>
          </c:extLst>
        </c:ser>
        <c:ser>
          <c:idx val="1"/>
          <c:order val="1"/>
          <c:tx>
            <c:strRef>
              <c:f>'BUG050'!$C$4</c:f>
              <c:strCache>
                <c:ptCount val="1"/>
                <c:pt idx="0">
                  <c:v>2011</c:v>
                </c:pt>
              </c:strCache>
            </c:strRef>
          </c:tx>
          <c:spPr>
            <a:solidFill>
              <a:schemeClr val="accent5">
                <a:shade val="41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'BUG050'!$C$5:$C$11</c:f>
            </c:numRef>
          </c:val>
          <c:extLst>
            <c:ext xmlns:c16="http://schemas.microsoft.com/office/drawing/2014/chart" uri="{C3380CC4-5D6E-409C-BE32-E72D297353CC}">
              <c16:uniqueId val="{00000001-B16B-4ECA-A06C-818182A78636}"/>
            </c:ext>
          </c:extLst>
        </c:ser>
        <c:ser>
          <c:idx val="2"/>
          <c:order val="2"/>
          <c:tx>
            <c:strRef>
              <c:f>'BUG050'!$D$4</c:f>
              <c:strCache>
                <c:ptCount val="1"/>
                <c:pt idx="0">
                  <c:v>2012</c:v>
                </c:pt>
              </c:strCache>
            </c:strRef>
          </c:tx>
          <c:spPr>
            <a:solidFill>
              <a:schemeClr val="accent5">
                <a:shade val="46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'BUG050'!$D$5:$D$11</c:f>
            </c:numRef>
          </c:val>
          <c:extLst>
            <c:ext xmlns:c16="http://schemas.microsoft.com/office/drawing/2014/chart" uri="{C3380CC4-5D6E-409C-BE32-E72D297353CC}">
              <c16:uniqueId val="{00000002-B16B-4ECA-A06C-818182A78636}"/>
            </c:ext>
          </c:extLst>
        </c:ser>
        <c:ser>
          <c:idx val="3"/>
          <c:order val="3"/>
          <c:tx>
            <c:strRef>
              <c:f>'BUG050'!$E$4</c:f>
              <c:strCache>
                <c:ptCount val="1"/>
                <c:pt idx="0">
                  <c:v>2013</c:v>
                </c:pt>
              </c:strCache>
            </c:strRef>
          </c:tx>
          <c:spPr>
            <a:solidFill>
              <a:schemeClr val="accent5">
                <a:shade val="52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'BUG050'!$E$5:$E$11</c:f>
            </c:numRef>
          </c:val>
          <c:extLst>
            <c:ext xmlns:c16="http://schemas.microsoft.com/office/drawing/2014/chart" uri="{C3380CC4-5D6E-409C-BE32-E72D297353CC}">
              <c16:uniqueId val="{00000003-B16B-4ECA-A06C-818182A78636}"/>
            </c:ext>
          </c:extLst>
        </c:ser>
        <c:ser>
          <c:idx val="4"/>
          <c:order val="4"/>
          <c:tx>
            <c:strRef>
              <c:f>'BUG050'!$F$4</c:f>
              <c:strCache>
                <c:ptCount val="1"/>
                <c:pt idx="0">
                  <c:v>2014</c:v>
                </c:pt>
              </c:strCache>
            </c:strRef>
          </c:tx>
          <c:spPr>
            <a:solidFill>
              <a:schemeClr val="accent5">
                <a:shade val="58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'BUG050'!$F$5:$F$11</c:f>
            </c:numRef>
          </c:val>
          <c:extLst>
            <c:ext xmlns:c16="http://schemas.microsoft.com/office/drawing/2014/chart" uri="{C3380CC4-5D6E-409C-BE32-E72D297353CC}">
              <c16:uniqueId val="{00000004-B16B-4ECA-A06C-818182A78636}"/>
            </c:ext>
          </c:extLst>
        </c:ser>
        <c:ser>
          <c:idx val="5"/>
          <c:order val="5"/>
          <c:tx>
            <c:strRef>
              <c:f>'BUG050'!$G$4</c:f>
              <c:strCache>
                <c:ptCount val="1"/>
                <c:pt idx="0">
                  <c:v>2015</c:v>
                </c:pt>
              </c:strCache>
            </c:strRef>
          </c:tx>
          <c:spPr>
            <a:solidFill>
              <a:schemeClr val="accent5">
                <a:shade val="63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'BUG050'!$G$5:$G$11</c:f>
            </c:numRef>
          </c:val>
          <c:extLst>
            <c:ext xmlns:c16="http://schemas.microsoft.com/office/drawing/2014/chart" uri="{C3380CC4-5D6E-409C-BE32-E72D297353CC}">
              <c16:uniqueId val="{00000005-B16B-4ECA-A06C-818182A78636}"/>
            </c:ext>
          </c:extLst>
        </c:ser>
        <c:ser>
          <c:idx val="7"/>
          <c:order val="7"/>
          <c:tx>
            <c:strRef>
              <c:f>'BUG050'!$I$4</c:f>
              <c:strCache>
                <c:ptCount val="1"/>
                <c:pt idx="0">
                  <c:v>2017</c:v>
                </c:pt>
              </c:strCache>
            </c:strRef>
          </c:tx>
          <c:spPr>
            <a:solidFill>
              <a:schemeClr val="accent5">
                <a:shade val="74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'BUG050'!$I$5:$I$11</c:f>
            </c:numRef>
          </c:val>
          <c:extLst>
            <c:ext xmlns:c16="http://schemas.microsoft.com/office/drawing/2014/chart" uri="{C3380CC4-5D6E-409C-BE32-E72D297353CC}">
              <c16:uniqueId val="{00000006-B16B-4ECA-A06C-818182A78636}"/>
            </c:ext>
          </c:extLst>
        </c:ser>
        <c:ser>
          <c:idx val="8"/>
          <c:order val="8"/>
          <c:tx>
            <c:strRef>
              <c:f>'BUG050'!$J$4</c:f>
              <c:strCache>
                <c:ptCount val="1"/>
                <c:pt idx="0">
                  <c:v>2018</c:v>
                </c:pt>
              </c:strCache>
            </c:strRef>
          </c:tx>
          <c:spPr>
            <a:solidFill>
              <a:schemeClr val="accent5">
                <a:shade val="80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'BUG050'!$J$5:$J$11</c:f>
            </c:numRef>
          </c:val>
          <c:extLst>
            <c:ext xmlns:c16="http://schemas.microsoft.com/office/drawing/2014/chart" uri="{C3380CC4-5D6E-409C-BE32-E72D297353CC}">
              <c16:uniqueId val="{00000007-B16B-4ECA-A06C-818182A78636}"/>
            </c:ext>
          </c:extLst>
        </c:ser>
        <c:ser>
          <c:idx val="9"/>
          <c:order val="9"/>
          <c:tx>
            <c:strRef>
              <c:f>'BUG050'!$K$4</c:f>
              <c:strCache>
                <c:ptCount val="1"/>
                <c:pt idx="0">
                  <c:v>2019</c:v>
                </c:pt>
              </c:strCache>
            </c:strRef>
          </c:tx>
          <c:spPr>
            <a:solidFill>
              <a:schemeClr val="accent5">
                <a:shade val="86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'BUG050'!$K$5:$K$11</c:f>
            </c:numRef>
          </c:val>
          <c:extLst>
            <c:ext xmlns:c16="http://schemas.microsoft.com/office/drawing/2014/chart" uri="{C3380CC4-5D6E-409C-BE32-E72D297353CC}">
              <c16:uniqueId val="{00000008-B16B-4ECA-A06C-818182A78636}"/>
            </c:ext>
          </c:extLst>
        </c:ser>
        <c:ser>
          <c:idx val="10"/>
          <c:order val="10"/>
          <c:tx>
            <c:strRef>
              <c:f>'BUG050'!$L$4</c:f>
              <c:strCache>
                <c:ptCount val="1"/>
                <c:pt idx="0">
                  <c:v>2020</c:v>
                </c:pt>
              </c:strCache>
            </c:strRef>
          </c:tx>
          <c:spPr>
            <a:solidFill>
              <a:schemeClr val="accent5">
                <a:shade val="91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'BUG050'!$L$5:$L$11</c:f>
            </c:numRef>
          </c:val>
          <c:extLst>
            <c:ext xmlns:c16="http://schemas.microsoft.com/office/drawing/2014/chart" uri="{C3380CC4-5D6E-409C-BE32-E72D297353CC}">
              <c16:uniqueId val="{00000009-B16B-4ECA-A06C-818182A78636}"/>
            </c:ext>
          </c:extLst>
        </c:ser>
        <c:ser>
          <c:idx val="11"/>
          <c:order val="11"/>
          <c:tx>
            <c:strRef>
              <c:f>'BUG050'!$M$4</c:f>
              <c:strCache>
                <c:ptCount val="1"/>
                <c:pt idx="0">
                  <c:v>Privātmājas</c:v>
                </c:pt>
              </c:strCache>
            </c:strRef>
          </c:tx>
          <c:spPr>
            <a:solidFill>
              <a:srgbClr val="00859B"/>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'BUG050'!$M$5:$M$11</c:f>
              <c:numCache>
                <c:formatCode>0</c:formatCode>
                <c:ptCount val="6"/>
                <c:pt idx="0">
                  <c:v>816</c:v>
                </c:pt>
                <c:pt idx="1">
                  <c:v>8858</c:v>
                </c:pt>
                <c:pt idx="2">
                  <c:v>746</c:v>
                </c:pt>
                <c:pt idx="3">
                  <c:v>1053</c:v>
                </c:pt>
                <c:pt idx="4">
                  <c:v>1562</c:v>
                </c:pt>
                <c:pt idx="5">
                  <c:v>817</c:v>
                </c:pt>
              </c:numCache>
            </c:numRef>
          </c:val>
          <c:extLst>
            <c:ext xmlns:c16="http://schemas.microsoft.com/office/drawing/2014/chart" uri="{C3380CC4-5D6E-409C-BE32-E72D297353CC}">
              <c16:uniqueId val="{0000000A-B16B-4ECA-A06C-818182A78636}"/>
            </c:ext>
          </c:extLst>
        </c:ser>
        <c:ser>
          <c:idx val="12"/>
          <c:order val="12"/>
          <c:tx>
            <c:strRef>
              <c:f>'BUG050'!$N$4</c:f>
              <c:strCache>
                <c:ptCount val="1"/>
                <c:pt idx="0">
                  <c:v>2010</c:v>
                </c:pt>
              </c:strCache>
            </c:strRef>
          </c:tx>
          <c:spPr>
            <a:solidFill>
              <a:schemeClr val="accent5">
                <a:tint val="98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'BUG050'!$N$5:$N$11</c:f>
            </c:numRef>
          </c:val>
          <c:extLst>
            <c:ext xmlns:c16="http://schemas.microsoft.com/office/drawing/2014/chart" uri="{C3380CC4-5D6E-409C-BE32-E72D297353CC}">
              <c16:uniqueId val="{0000000B-B16B-4ECA-A06C-818182A78636}"/>
            </c:ext>
          </c:extLst>
        </c:ser>
        <c:ser>
          <c:idx val="13"/>
          <c:order val="13"/>
          <c:tx>
            <c:strRef>
              <c:f>'BUG050'!$O$4</c:f>
              <c:strCache>
                <c:ptCount val="1"/>
                <c:pt idx="0">
                  <c:v>2011</c:v>
                </c:pt>
              </c:strCache>
            </c:strRef>
          </c:tx>
          <c:spPr>
            <a:solidFill>
              <a:schemeClr val="accent5">
                <a:tint val="92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'BUG050'!$O$5:$O$11</c:f>
            </c:numRef>
          </c:val>
          <c:extLst>
            <c:ext xmlns:c16="http://schemas.microsoft.com/office/drawing/2014/chart" uri="{C3380CC4-5D6E-409C-BE32-E72D297353CC}">
              <c16:uniqueId val="{0000000C-B16B-4ECA-A06C-818182A78636}"/>
            </c:ext>
          </c:extLst>
        </c:ser>
        <c:ser>
          <c:idx val="14"/>
          <c:order val="14"/>
          <c:tx>
            <c:strRef>
              <c:f>'BUG050'!$P$4</c:f>
              <c:strCache>
                <c:ptCount val="1"/>
                <c:pt idx="0">
                  <c:v>2012</c:v>
                </c:pt>
              </c:strCache>
            </c:strRef>
          </c:tx>
          <c:spPr>
            <a:solidFill>
              <a:schemeClr val="accent5">
                <a:tint val="86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'BUG050'!$P$5:$P$11</c:f>
            </c:numRef>
          </c:val>
          <c:extLst>
            <c:ext xmlns:c16="http://schemas.microsoft.com/office/drawing/2014/chart" uri="{C3380CC4-5D6E-409C-BE32-E72D297353CC}">
              <c16:uniqueId val="{0000000D-B16B-4ECA-A06C-818182A78636}"/>
            </c:ext>
          </c:extLst>
        </c:ser>
        <c:ser>
          <c:idx val="15"/>
          <c:order val="15"/>
          <c:tx>
            <c:strRef>
              <c:f>'BUG050'!$Q$4</c:f>
              <c:strCache>
                <c:ptCount val="1"/>
                <c:pt idx="0">
                  <c:v>2013</c:v>
                </c:pt>
              </c:strCache>
            </c:strRef>
          </c:tx>
          <c:spPr>
            <a:solidFill>
              <a:schemeClr val="accent5">
                <a:tint val="81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'BUG050'!$Q$5:$Q$11</c:f>
            </c:numRef>
          </c:val>
          <c:extLst>
            <c:ext xmlns:c16="http://schemas.microsoft.com/office/drawing/2014/chart" uri="{C3380CC4-5D6E-409C-BE32-E72D297353CC}">
              <c16:uniqueId val="{0000000E-B16B-4ECA-A06C-818182A78636}"/>
            </c:ext>
          </c:extLst>
        </c:ser>
        <c:ser>
          <c:idx val="16"/>
          <c:order val="16"/>
          <c:tx>
            <c:strRef>
              <c:f>'BUG050'!$R$4</c:f>
              <c:strCache>
                <c:ptCount val="1"/>
                <c:pt idx="0">
                  <c:v>2014</c:v>
                </c:pt>
              </c:strCache>
            </c:strRef>
          </c:tx>
          <c:spPr>
            <a:solidFill>
              <a:schemeClr val="accent5">
                <a:tint val="75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'BUG050'!$R$5:$R$11</c:f>
            </c:numRef>
          </c:val>
          <c:extLst>
            <c:ext xmlns:c16="http://schemas.microsoft.com/office/drawing/2014/chart" uri="{C3380CC4-5D6E-409C-BE32-E72D297353CC}">
              <c16:uniqueId val="{0000000F-B16B-4ECA-A06C-818182A78636}"/>
            </c:ext>
          </c:extLst>
        </c:ser>
        <c:ser>
          <c:idx val="17"/>
          <c:order val="17"/>
          <c:tx>
            <c:strRef>
              <c:f>'BUG050'!$S$4</c:f>
              <c:strCache>
                <c:ptCount val="1"/>
                <c:pt idx="0">
                  <c:v>2015</c:v>
                </c:pt>
              </c:strCache>
            </c:strRef>
          </c:tx>
          <c:spPr>
            <a:solidFill>
              <a:schemeClr val="accent5">
                <a:tint val="70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'BUG050'!$S$5:$S$11</c:f>
            </c:numRef>
          </c:val>
          <c:extLst>
            <c:ext xmlns:c16="http://schemas.microsoft.com/office/drawing/2014/chart" uri="{C3380CC4-5D6E-409C-BE32-E72D297353CC}">
              <c16:uniqueId val="{00000010-B16B-4ECA-A06C-818182A78636}"/>
            </c:ext>
          </c:extLst>
        </c:ser>
        <c:ser>
          <c:idx val="18"/>
          <c:order val="18"/>
          <c:tx>
            <c:strRef>
              <c:f>'BUG050'!$T$4</c:f>
              <c:strCache>
                <c:ptCount val="1"/>
                <c:pt idx="0">
                  <c:v>2016</c:v>
                </c:pt>
              </c:strCache>
            </c:strRef>
          </c:tx>
          <c:spPr>
            <a:solidFill>
              <a:schemeClr val="accent5">
                <a:tint val="64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'BUG050'!$T$5:$T$11</c:f>
            </c:numRef>
          </c:val>
          <c:extLst>
            <c:ext xmlns:c16="http://schemas.microsoft.com/office/drawing/2014/chart" uri="{C3380CC4-5D6E-409C-BE32-E72D297353CC}">
              <c16:uniqueId val="{00000011-B16B-4ECA-A06C-818182A78636}"/>
            </c:ext>
          </c:extLst>
        </c:ser>
        <c:ser>
          <c:idx val="19"/>
          <c:order val="19"/>
          <c:tx>
            <c:strRef>
              <c:f>'BUG050'!$U$4</c:f>
              <c:strCache>
                <c:ptCount val="1"/>
                <c:pt idx="0">
                  <c:v>2017</c:v>
                </c:pt>
              </c:strCache>
            </c:strRef>
          </c:tx>
          <c:spPr>
            <a:solidFill>
              <a:schemeClr val="accent5">
                <a:tint val="58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'BUG050'!$U$5:$U$11</c:f>
            </c:numRef>
          </c:val>
          <c:extLst>
            <c:ext xmlns:c16="http://schemas.microsoft.com/office/drawing/2014/chart" uri="{C3380CC4-5D6E-409C-BE32-E72D297353CC}">
              <c16:uniqueId val="{00000012-B16B-4ECA-A06C-818182A78636}"/>
            </c:ext>
          </c:extLst>
        </c:ser>
        <c:ser>
          <c:idx val="20"/>
          <c:order val="20"/>
          <c:tx>
            <c:strRef>
              <c:f>'BUG050'!$V$4</c:f>
              <c:strCache>
                <c:ptCount val="1"/>
                <c:pt idx="0">
                  <c:v>2018</c:v>
                </c:pt>
              </c:strCache>
            </c:strRef>
          </c:tx>
          <c:spPr>
            <a:solidFill>
              <a:schemeClr val="accent5">
                <a:tint val="53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'BUG050'!$V$5:$V$11</c:f>
            </c:numRef>
          </c:val>
          <c:extLst>
            <c:ext xmlns:c16="http://schemas.microsoft.com/office/drawing/2014/chart" uri="{C3380CC4-5D6E-409C-BE32-E72D297353CC}">
              <c16:uniqueId val="{00000013-B16B-4ECA-A06C-818182A78636}"/>
            </c:ext>
          </c:extLst>
        </c:ser>
        <c:ser>
          <c:idx val="21"/>
          <c:order val="21"/>
          <c:tx>
            <c:strRef>
              <c:f>'BUG050'!$W$4</c:f>
              <c:strCache>
                <c:ptCount val="1"/>
                <c:pt idx="0">
                  <c:v>2019</c:v>
                </c:pt>
              </c:strCache>
            </c:strRef>
          </c:tx>
          <c:spPr>
            <a:solidFill>
              <a:schemeClr val="accent5">
                <a:tint val="47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'BUG050'!$W$5:$W$11</c:f>
            </c:numRef>
          </c:val>
          <c:extLst>
            <c:ext xmlns:c16="http://schemas.microsoft.com/office/drawing/2014/chart" uri="{C3380CC4-5D6E-409C-BE32-E72D297353CC}">
              <c16:uniqueId val="{00000014-B16B-4ECA-A06C-818182A78636}"/>
            </c:ext>
          </c:extLst>
        </c:ser>
        <c:ser>
          <c:idx val="22"/>
          <c:order val="22"/>
          <c:tx>
            <c:strRef>
              <c:f>'BUG050'!$X$4</c:f>
              <c:strCache>
                <c:ptCount val="1"/>
                <c:pt idx="0">
                  <c:v>2020</c:v>
                </c:pt>
              </c:strCache>
            </c:strRef>
          </c:tx>
          <c:spPr>
            <a:solidFill>
              <a:schemeClr val="accent5">
                <a:tint val="42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'BUG050'!$X$5:$X$11</c:f>
            </c:numRef>
          </c:val>
          <c:extLst>
            <c:ext xmlns:c16="http://schemas.microsoft.com/office/drawing/2014/chart" uri="{C3380CC4-5D6E-409C-BE32-E72D297353CC}">
              <c16:uniqueId val="{00000015-B16B-4ECA-A06C-818182A78636}"/>
            </c:ext>
          </c:extLst>
        </c:ser>
        <c:ser>
          <c:idx val="23"/>
          <c:order val="23"/>
          <c:tx>
            <c:strRef>
              <c:f>'BUG050'!$Y$4</c:f>
              <c:strCache>
                <c:ptCount val="1"/>
                <c:pt idx="0">
                  <c:v>Dzīvokļi divu un vairāk dzīvokļu mājās</c:v>
                </c:pt>
              </c:strCache>
            </c:strRef>
          </c:tx>
          <c:spPr>
            <a:solidFill>
              <a:srgbClr val="008080">
                <a:alpha val="40000"/>
              </a:srgbClr>
            </a:solidFill>
            <a:ln>
              <a:noFill/>
            </a:ln>
            <a:effectLst/>
          </c:spPr>
          <c:invertIfNegative val="0"/>
          <c:dLbls>
            <c:dLbl>
              <c:idx val="2"/>
              <c:layout>
                <c:manualLayout>
                  <c:x val="3.795817917491319E-2"/>
                  <c:y val="-9.437456650519564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16B-4ECA-A06C-818182A78636}"/>
                </c:ext>
              </c:extLst>
            </c:dLbl>
            <c:dLbl>
              <c:idx val="3"/>
              <c:layout>
                <c:manualLayout>
                  <c:x val="3.282732157047124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16B-4ECA-A06C-818182A78636}"/>
                </c:ext>
              </c:extLst>
            </c:dLbl>
            <c:dLbl>
              <c:idx val="4"/>
              <c:layout>
                <c:manualLayout>
                  <c:x val="2.8691039649006482E-2"/>
                  <c:y val="-4.718728325259782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16B-4ECA-A06C-818182A78636}"/>
                </c:ext>
              </c:extLst>
            </c:dLbl>
            <c:dLbl>
              <c:idx val="5"/>
              <c:layout>
                <c:manualLayout>
                  <c:x val="2.7789500209301085E-2"/>
                  <c:y val="-1.50298468925548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16B-4ECA-A06C-818182A78636}"/>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'BUG050'!$Y$5:$Y$11</c:f>
              <c:numCache>
                <c:formatCode>0</c:formatCode>
                <c:ptCount val="6"/>
                <c:pt idx="0">
                  <c:v>9507</c:v>
                </c:pt>
                <c:pt idx="1">
                  <c:v>3761</c:v>
                </c:pt>
                <c:pt idx="2">
                  <c:v>118</c:v>
                </c:pt>
                <c:pt idx="3">
                  <c:v>219</c:v>
                </c:pt>
                <c:pt idx="4">
                  <c:v>116</c:v>
                </c:pt>
                <c:pt idx="5">
                  <c:v>21</c:v>
                </c:pt>
              </c:numCache>
            </c:numRef>
          </c:val>
          <c:extLst>
            <c:ext xmlns:c16="http://schemas.microsoft.com/office/drawing/2014/chart" uri="{C3380CC4-5D6E-409C-BE32-E72D297353CC}">
              <c16:uniqueId val="{0000001A-B16B-4ECA-A06C-818182A78636}"/>
            </c:ext>
          </c:extLst>
        </c:ser>
        <c:ser>
          <c:idx val="6"/>
          <c:order val="6"/>
          <c:tx>
            <c:strRef>
              <c:f>'BUG050'!$H$4</c:f>
              <c:strCache>
                <c:ptCount val="1"/>
                <c:pt idx="0">
                  <c:v>2016</c:v>
                </c:pt>
              </c:strCache>
            </c:strRef>
          </c:tx>
          <c:spPr>
            <a:solidFill>
              <a:schemeClr val="accent5">
                <a:shade val="69000"/>
              </a:schemeClr>
            </a:solidFill>
            <a:ln>
              <a:noFill/>
            </a:ln>
            <a:effectLst/>
          </c:spPr>
          <c:invertIfNegative val="0"/>
          <c:cat>
            <c:strRef>
              <c:f>'BUG050'!$A$5:$A$11</c:f>
              <c:strCache>
                <c:ptCount val="6"/>
                <c:pt idx="0">
                  <c:v>Rīgas reģions</c:v>
                </c:pt>
                <c:pt idx="1">
                  <c:v>Pierīgas reģions</c:v>
                </c:pt>
                <c:pt idx="2">
                  <c:v>Vidzemes reģions</c:v>
                </c:pt>
                <c:pt idx="3">
                  <c:v>Kurzemes reģions</c:v>
                </c:pt>
                <c:pt idx="4">
                  <c:v>Zemgales reģions</c:v>
                </c:pt>
                <c:pt idx="5">
                  <c:v>Latgales reģions</c:v>
                </c:pt>
              </c:strCache>
            </c:strRef>
          </c:cat>
          <c:val>
            <c:numRef>
              <c:f>'BUG050'!$H$5:$H$11</c:f>
            </c:numRef>
          </c:val>
          <c:extLst>
            <c:ext xmlns:c16="http://schemas.microsoft.com/office/drawing/2014/chart" uri="{C3380CC4-5D6E-409C-BE32-E72D297353CC}">
              <c16:uniqueId val="{0000001B-B16B-4ECA-A06C-818182A78636}"/>
            </c:ext>
          </c:extLst>
        </c:ser>
        <c:dLbls>
          <c:showLegendKey val="0"/>
          <c:showVal val="0"/>
          <c:showCatName val="0"/>
          <c:showSerName val="0"/>
          <c:showPercent val="0"/>
          <c:showBubbleSize val="0"/>
        </c:dLbls>
        <c:gapWidth val="150"/>
        <c:overlap val="100"/>
        <c:axId val="498319551"/>
        <c:axId val="688726479"/>
      </c:barChart>
      <c:catAx>
        <c:axId val="4983195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8726479"/>
        <c:crosses val="autoZero"/>
        <c:auto val="1"/>
        <c:lblAlgn val="ctr"/>
        <c:lblOffset val="100"/>
        <c:noMultiLvlLbl val="0"/>
      </c:catAx>
      <c:valAx>
        <c:axId val="688726479"/>
        <c:scaling>
          <c:orientation val="minMax"/>
          <c:max val="12500"/>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8319551"/>
        <c:crosses val="autoZero"/>
        <c:crossBetween val="between"/>
      </c:valAx>
      <c:spPr>
        <a:noFill/>
        <a:ln>
          <a:noFill/>
        </a:ln>
        <a:effectLst/>
      </c:spPr>
    </c:plotArea>
    <c:legend>
      <c:legendPos val="b"/>
      <c:layout>
        <c:manualLayout>
          <c:xMode val="edge"/>
          <c:yMode val="edge"/>
          <c:x val="0.11370637992284864"/>
          <c:y val="0.90262482336851591"/>
          <c:w val="0.7725872401543028"/>
          <c:h val="9.7375176631484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1" i="0" u="none" strike="noStrike" baseline="0">
                <a:effectLst/>
              </a:rPr>
              <a:t>Uzbūvēto dzīvokļu skaits daudzdzīvokļu ēkās Baltijā</a:t>
            </a:r>
            <a:r>
              <a:rPr lang="lv-LV" sz="1400" b="1" i="0" u="none" strike="noStrike" baseline="30000">
                <a:effectLst/>
              </a:rPr>
              <a:t>42</a:t>
            </a:r>
            <a:endParaRPr lang="lv-LV" baseline="30000"/>
          </a:p>
        </c:rich>
      </c:tx>
      <c:layout>
        <c:manualLayout>
          <c:xMode val="edge"/>
          <c:yMode val="edge"/>
          <c:x val="0.1382795095472204"/>
          <c:y val="0.1878914405010438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8.2083154004978856E-2"/>
          <c:y val="0.33305656460819932"/>
          <c:w val="0.9179168459950211"/>
          <c:h val="0.43990536470953584"/>
        </c:manualLayout>
      </c:layout>
      <c:barChart>
        <c:barDir val="bar"/>
        <c:grouping val="stacked"/>
        <c:varyColors val="0"/>
        <c:ser>
          <c:idx val="0"/>
          <c:order val="0"/>
          <c:tx>
            <c:strRef>
              <c:f>Sheet1!$B$1</c:f>
              <c:strCache>
                <c:ptCount val="1"/>
                <c:pt idx="0">
                  <c:v>Latvija</c:v>
                </c:pt>
              </c:strCache>
            </c:strRef>
          </c:tx>
          <c:spPr>
            <a:solidFill>
              <a:srgbClr val="00859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2020</c:v>
                </c:pt>
              </c:numCache>
            </c:numRef>
          </c:cat>
          <c:val>
            <c:numRef>
              <c:f>Sheet1!$B$2</c:f>
              <c:numCache>
                <c:formatCode>General</c:formatCode>
                <c:ptCount val="1"/>
                <c:pt idx="0">
                  <c:v>1938</c:v>
                </c:pt>
              </c:numCache>
            </c:numRef>
          </c:val>
          <c:extLst>
            <c:ext xmlns:c16="http://schemas.microsoft.com/office/drawing/2014/chart" uri="{C3380CC4-5D6E-409C-BE32-E72D297353CC}">
              <c16:uniqueId val="{00000000-0601-4811-BD1D-29CA87398CDA}"/>
            </c:ext>
          </c:extLst>
        </c:ser>
        <c:ser>
          <c:idx val="1"/>
          <c:order val="1"/>
          <c:tx>
            <c:strRef>
              <c:f>Sheet1!$C$1</c:f>
              <c:strCache>
                <c:ptCount val="1"/>
                <c:pt idx="0">
                  <c:v>Lietuva </c:v>
                </c:pt>
              </c:strCache>
            </c:strRef>
          </c:tx>
          <c:spPr>
            <a:solidFill>
              <a:srgbClr val="008080">
                <a:alpha val="67843"/>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2020</c:v>
                </c:pt>
              </c:numCache>
            </c:numRef>
          </c:cat>
          <c:val>
            <c:numRef>
              <c:f>Sheet1!$C$2</c:f>
              <c:numCache>
                <c:formatCode>General</c:formatCode>
                <c:ptCount val="1"/>
                <c:pt idx="0">
                  <c:v>6284</c:v>
                </c:pt>
              </c:numCache>
            </c:numRef>
          </c:val>
          <c:extLst>
            <c:ext xmlns:c16="http://schemas.microsoft.com/office/drawing/2014/chart" uri="{C3380CC4-5D6E-409C-BE32-E72D297353CC}">
              <c16:uniqueId val="{00000001-0601-4811-BD1D-29CA87398CDA}"/>
            </c:ext>
          </c:extLst>
        </c:ser>
        <c:ser>
          <c:idx val="2"/>
          <c:order val="2"/>
          <c:tx>
            <c:strRef>
              <c:f>Sheet1!$D$1</c:f>
              <c:strCache>
                <c:ptCount val="1"/>
                <c:pt idx="0">
                  <c:v>Igaunija</c:v>
                </c:pt>
              </c:strCache>
            </c:strRef>
          </c:tx>
          <c:spPr>
            <a:solidFill>
              <a:srgbClr val="00859B">
                <a:alpha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2020</c:v>
                </c:pt>
              </c:numCache>
            </c:numRef>
          </c:cat>
          <c:val>
            <c:numRef>
              <c:f>Sheet1!$D$2</c:f>
              <c:numCache>
                <c:formatCode>General</c:formatCode>
                <c:ptCount val="1"/>
                <c:pt idx="0">
                  <c:v>4561</c:v>
                </c:pt>
              </c:numCache>
            </c:numRef>
          </c:val>
          <c:extLst>
            <c:ext xmlns:c16="http://schemas.microsoft.com/office/drawing/2014/chart" uri="{C3380CC4-5D6E-409C-BE32-E72D297353CC}">
              <c16:uniqueId val="{00000002-0601-4811-BD1D-29CA87398CDA}"/>
            </c:ext>
          </c:extLst>
        </c:ser>
        <c:dLbls>
          <c:showLegendKey val="0"/>
          <c:showVal val="0"/>
          <c:showCatName val="0"/>
          <c:showSerName val="0"/>
          <c:showPercent val="0"/>
          <c:showBubbleSize val="0"/>
        </c:dLbls>
        <c:gapWidth val="150"/>
        <c:overlap val="100"/>
        <c:axId val="1411258992"/>
        <c:axId val="1771069760"/>
      </c:barChart>
      <c:catAx>
        <c:axId val="1411258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1069760"/>
        <c:crosses val="autoZero"/>
        <c:auto val="1"/>
        <c:lblAlgn val="ctr"/>
        <c:lblOffset val="100"/>
        <c:noMultiLvlLbl val="0"/>
      </c:catAx>
      <c:valAx>
        <c:axId val="1771069760"/>
        <c:scaling>
          <c:orientation val="minMax"/>
        </c:scaling>
        <c:delete val="0"/>
        <c:axPos val="b"/>
        <c:majorGridlines>
          <c:spPr>
            <a:ln w="9525" cap="flat" cmpd="sng" algn="ctr">
              <a:no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1125899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0.33290857003096141"/>
          <c:y val="0.73910795758308723"/>
          <c:w val="0.32227798517720802"/>
          <c:h val="0.22248013329250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lv-LV" sz="1400" b="1" i="0" u="none" strike="noStrike" baseline="0">
                <a:effectLst/>
              </a:rPr>
              <a:t>Uzbūvēto mājokļu skaits Baltijā</a:t>
            </a:r>
            <a:r>
              <a:rPr lang="lv-LV" sz="1400" b="1" i="0" u="none" strike="noStrike" baseline="30000">
                <a:effectLst/>
              </a:rPr>
              <a:t>42</a:t>
            </a:r>
            <a:endParaRPr lang="lv-LV" baseline="30000"/>
          </a:p>
        </c:rich>
      </c:tx>
      <c:layout>
        <c:manualLayout>
          <c:xMode val="edge"/>
          <c:yMode val="edge"/>
          <c:x val="0.2779375880446921"/>
          <c:y val="0.17470764407580233"/>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8.2083154004978856E-2"/>
          <c:y val="0.33305656460819932"/>
          <c:w val="0.88902207113347531"/>
          <c:h val="0.51900923393145404"/>
        </c:manualLayout>
      </c:layout>
      <c:barChart>
        <c:barDir val="bar"/>
        <c:grouping val="stacked"/>
        <c:varyColors val="0"/>
        <c:ser>
          <c:idx val="0"/>
          <c:order val="0"/>
          <c:tx>
            <c:strRef>
              <c:f>Sheet1!$B$1</c:f>
              <c:strCache>
                <c:ptCount val="1"/>
                <c:pt idx="0">
                  <c:v>Latvija</c:v>
                </c:pt>
              </c:strCache>
            </c:strRef>
          </c:tx>
          <c:spPr>
            <a:solidFill>
              <a:srgbClr val="00859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2020</c:v>
                </c:pt>
              </c:numCache>
            </c:numRef>
          </c:cat>
          <c:val>
            <c:numRef>
              <c:f>Sheet1!$B$2</c:f>
              <c:numCache>
                <c:formatCode>General</c:formatCode>
                <c:ptCount val="1"/>
                <c:pt idx="0">
                  <c:v>3101</c:v>
                </c:pt>
              </c:numCache>
            </c:numRef>
          </c:val>
          <c:extLst>
            <c:ext xmlns:c16="http://schemas.microsoft.com/office/drawing/2014/chart" uri="{C3380CC4-5D6E-409C-BE32-E72D297353CC}">
              <c16:uniqueId val="{00000000-6BEA-4AEA-BE27-229AE5CB1EFF}"/>
            </c:ext>
          </c:extLst>
        </c:ser>
        <c:ser>
          <c:idx val="1"/>
          <c:order val="1"/>
          <c:tx>
            <c:strRef>
              <c:f>Sheet1!$C$1</c:f>
              <c:strCache>
                <c:ptCount val="1"/>
                <c:pt idx="0">
                  <c:v>Lietuva </c:v>
                </c:pt>
              </c:strCache>
            </c:strRef>
          </c:tx>
          <c:spPr>
            <a:solidFill>
              <a:srgbClr val="008080">
                <a:alpha val="67843"/>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2020</c:v>
                </c:pt>
              </c:numCache>
            </c:numRef>
          </c:cat>
          <c:val>
            <c:numRef>
              <c:f>Sheet1!$C$2</c:f>
              <c:numCache>
                <c:formatCode>General</c:formatCode>
                <c:ptCount val="1"/>
                <c:pt idx="0">
                  <c:v>13903</c:v>
                </c:pt>
              </c:numCache>
            </c:numRef>
          </c:val>
          <c:extLst>
            <c:ext xmlns:c16="http://schemas.microsoft.com/office/drawing/2014/chart" uri="{C3380CC4-5D6E-409C-BE32-E72D297353CC}">
              <c16:uniqueId val="{00000001-6BEA-4AEA-BE27-229AE5CB1EFF}"/>
            </c:ext>
          </c:extLst>
        </c:ser>
        <c:ser>
          <c:idx val="2"/>
          <c:order val="2"/>
          <c:tx>
            <c:strRef>
              <c:f>Sheet1!$D$1</c:f>
              <c:strCache>
                <c:ptCount val="1"/>
                <c:pt idx="0">
                  <c:v>Igaunija</c:v>
                </c:pt>
              </c:strCache>
            </c:strRef>
          </c:tx>
          <c:spPr>
            <a:solidFill>
              <a:srgbClr val="00859B">
                <a:alpha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2020</c:v>
                </c:pt>
              </c:numCache>
            </c:numRef>
          </c:cat>
          <c:val>
            <c:numRef>
              <c:f>Sheet1!$D$2</c:f>
              <c:numCache>
                <c:formatCode>General</c:formatCode>
                <c:ptCount val="1"/>
                <c:pt idx="0">
                  <c:v>7579</c:v>
                </c:pt>
              </c:numCache>
            </c:numRef>
          </c:val>
          <c:extLst>
            <c:ext xmlns:c16="http://schemas.microsoft.com/office/drawing/2014/chart" uri="{C3380CC4-5D6E-409C-BE32-E72D297353CC}">
              <c16:uniqueId val="{00000002-6BEA-4AEA-BE27-229AE5CB1EFF}"/>
            </c:ext>
          </c:extLst>
        </c:ser>
        <c:dLbls>
          <c:showLegendKey val="0"/>
          <c:showVal val="0"/>
          <c:showCatName val="0"/>
          <c:showSerName val="0"/>
          <c:showPercent val="0"/>
          <c:showBubbleSize val="0"/>
        </c:dLbls>
        <c:gapWidth val="150"/>
        <c:overlap val="100"/>
        <c:axId val="1411258992"/>
        <c:axId val="1771069760"/>
      </c:barChart>
      <c:catAx>
        <c:axId val="1411258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71069760"/>
        <c:crosses val="autoZero"/>
        <c:auto val="1"/>
        <c:lblAlgn val="ctr"/>
        <c:lblOffset val="100"/>
        <c:noMultiLvlLbl val="0"/>
      </c:catAx>
      <c:valAx>
        <c:axId val="1771069760"/>
        <c:scaling>
          <c:orientation val="minMax"/>
          <c:max val="26000"/>
          <c:min val="0"/>
        </c:scaling>
        <c:delete val="0"/>
        <c:axPos val="b"/>
        <c:majorGridlines>
          <c:spPr>
            <a:ln w="9525" cap="flat" cmpd="sng" algn="ctr">
              <a:no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1125899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0.33290857003096141"/>
          <c:y val="0.73910795758308723"/>
          <c:w val="0.32227798517720802"/>
          <c:h val="0.22248013329250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1A139B-38D0-4E55-8F38-585FEBC7345E}"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lv-LV"/>
        </a:p>
      </dgm:t>
    </dgm:pt>
    <dgm:pt modelId="{97360F53-E917-43E4-BC70-6D9C4B537F16}">
      <dgm:prSet phldrT="[Text]" custT="1"/>
      <dgm:spPr>
        <a:solidFill>
          <a:srgbClr val="009999"/>
        </a:solidFill>
      </dgm:spPr>
      <dgm:t>
        <a:bodyPr/>
        <a:lstStyle/>
        <a:p>
          <a:r>
            <a:rPr lang="lv-LV" sz="1600"/>
            <a:t>Sociālais dzīvoklis</a:t>
          </a:r>
        </a:p>
      </dgm:t>
    </dgm:pt>
    <dgm:pt modelId="{89338115-325A-4410-B0FE-C351C56D1C34}" type="parTrans" cxnId="{4C594C62-51C8-4707-B38E-AE147F1D979B}">
      <dgm:prSet/>
      <dgm:spPr/>
      <dgm:t>
        <a:bodyPr/>
        <a:lstStyle/>
        <a:p>
          <a:endParaRPr lang="lv-LV"/>
        </a:p>
      </dgm:t>
    </dgm:pt>
    <dgm:pt modelId="{82EBBFA9-3320-46AE-82FB-C96A4DEF5B9E}" type="sibTrans" cxnId="{4C594C62-51C8-4707-B38E-AE147F1D979B}">
      <dgm:prSet/>
      <dgm:spPr/>
      <dgm:t>
        <a:bodyPr/>
        <a:lstStyle/>
        <a:p>
          <a:endParaRPr lang="lv-LV"/>
        </a:p>
      </dgm:t>
    </dgm:pt>
    <dgm:pt modelId="{DE12D8E1-580A-4205-ADDA-348557036D44}">
      <dgm:prSet phldrT="[Text]"/>
      <dgm:spPr>
        <a:ln>
          <a:solidFill>
            <a:srgbClr val="008080"/>
          </a:solidFill>
        </a:ln>
      </dgm:spPr>
      <dgm:t>
        <a:bodyPr/>
        <a:lstStyle/>
        <a:p>
          <a:r>
            <a:rPr lang="lv-LV"/>
            <a:t>Pieder pašvaldībai</a:t>
          </a:r>
        </a:p>
      </dgm:t>
    </dgm:pt>
    <dgm:pt modelId="{73CFB42D-B8A0-47E6-B9E6-89E5F9D39687}" type="parTrans" cxnId="{85E0A1CA-A97C-49F5-BCFF-02936A2846A8}">
      <dgm:prSet/>
      <dgm:spPr/>
      <dgm:t>
        <a:bodyPr/>
        <a:lstStyle/>
        <a:p>
          <a:endParaRPr lang="lv-LV"/>
        </a:p>
      </dgm:t>
    </dgm:pt>
    <dgm:pt modelId="{0183422C-59EC-4AFE-A2AE-2431B23CC7BD}" type="sibTrans" cxnId="{85E0A1CA-A97C-49F5-BCFF-02936A2846A8}">
      <dgm:prSet/>
      <dgm:spPr/>
      <dgm:t>
        <a:bodyPr/>
        <a:lstStyle/>
        <a:p>
          <a:endParaRPr lang="lv-LV"/>
        </a:p>
      </dgm:t>
    </dgm:pt>
    <dgm:pt modelId="{5E4B86D0-98E4-4AF4-8801-0451FDCE4238}">
      <dgm:prSet phldrT="[Text]"/>
      <dgm:spPr>
        <a:ln>
          <a:solidFill>
            <a:srgbClr val="008080"/>
          </a:solidFill>
        </a:ln>
      </dgm:spPr>
      <dgm:t>
        <a:bodyPr/>
        <a:lstStyle/>
        <a:p>
          <a:r>
            <a:rPr lang="lv-LV"/>
            <a:t>Pieder privātpersonai, kam nepieciešams atbalsts </a:t>
          </a:r>
        </a:p>
      </dgm:t>
    </dgm:pt>
    <dgm:pt modelId="{F8E95983-CB4C-4C37-8F7D-296B3667D18D}" type="parTrans" cxnId="{461C5283-A85F-4F44-B8F0-892D4B3A7CDE}">
      <dgm:prSet/>
      <dgm:spPr>
        <a:ln>
          <a:solidFill>
            <a:srgbClr val="008080"/>
          </a:solidFill>
        </a:ln>
      </dgm:spPr>
      <dgm:t>
        <a:bodyPr/>
        <a:lstStyle/>
        <a:p>
          <a:endParaRPr lang="lv-LV"/>
        </a:p>
      </dgm:t>
    </dgm:pt>
    <dgm:pt modelId="{E2E83A68-0E88-4496-B13D-6F2E24E706FE}" type="sibTrans" cxnId="{461C5283-A85F-4F44-B8F0-892D4B3A7CDE}">
      <dgm:prSet/>
      <dgm:spPr/>
      <dgm:t>
        <a:bodyPr/>
        <a:lstStyle/>
        <a:p>
          <a:endParaRPr lang="lv-LV"/>
        </a:p>
      </dgm:t>
    </dgm:pt>
    <dgm:pt modelId="{1EB41173-0091-4089-B9B1-0D1AB7BBB9D2}">
      <dgm:prSet phldrT="[Text]" custT="1"/>
      <dgm:spPr>
        <a:solidFill>
          <a:srgbClr val="009999"/>
        </a:solidFill>
      </dgm:spPr>
      <dgm:t>
        <a:bodyPr/>
        <a:lstStyle/>
        <a:p>
          <a:r>
            <a:rPr lang="lv-LV" sz="1600"/>
            <a:t>Sociālā māja</a:t>
          </a:r>
        </a:p>
      </dgm:t>
    </dgm:pt>
    <dgm:pt modelId="{0D41620E-296E-4C19-8931-276865DD255A}" type="parTrans" cxnId="{5AD68385-9E19-4F63-AEEB-8F2849936869}">
      <dgm:prSet/>
      <dgm:spPr/>
      <dgm:t>
        <a:bodyPr/>
        <a:lstStyle/>
        <a:p>
          <a:endParaRPr lang="lv-LV"/>
        </a:p>
      </dgm:t>
    </dgm:pt>
    <dgm:pt modelId="{496EB16C-5C3E-42F2-9F2A-49444CCF1BBE}" type="sibTrans" cxnId="{5AD68385-9E19-4F63-AEEB-8F2849936869}">
      <dgm:prSet/>
      <dgm:spPr/>
      <dgm:t>
        <a:bodyPr/>
        <a:lstStyle/>
        <a:p>
          <a:endParaRPr lang="lv-LV"/>
        </a:p>
      </dgm:t>
    </dgm:pt>
    <dgm:pt modelId="{6A6F18B9-6575-48FC-ADCA-1DD8A5DB2682}">
      <dgm:prSet phldrT="[Text]"/>
      <dgm:spPr>
        <a:ln>
          <a:solidFill>
            <a:srgbClr val="008080"/>
          </a:solidFill>
        </a:ln>
      </dgm:spPr>
      <dgm:t>
        <a:bodyPr/>
        <a:lstStyle/>
        <a:p>
          <a:r>
            <a:rPr lang="lv-LV"/>
            <a:t>Pieder pašvaldībai</a:t>
          </a:r>
        </a:p>
      </dgm:t>
    </dgm:pt>
    <dgm:pt modelId="{3D7E69AD-58AB-42CA-9EE7-9BB75D39C576}" type="parTrans" cxnId="{BF0F1006-1847-445D-9ECA-85EC2D1D2992}">
      <dgm:prSet/>
      <dgm:spPr/>
      <dgm:t>
        <a:bodyPr/>
        <a:lstStyle/>
        <a:p>
          <a:endParaRPr lang="lv-LV"/>
        </a:p>
      </dgm:t>
    </dgm:pt>
    <dgm:pt modelId="{7ED504CE-49C9-4AEC-9D4D-4DE8BEF0120E}" type="sibTrans" cxnId="{BF0F1006-1847-445D-9ECA-85EC2D1D2992}">
      <dgm:prSet/>
      <dgm:spPr/>
      <dgm:t>
        <a:bodyPr/>
        <a:lstStyle/>
        <a:p>
          <a:endParaRPr lang="lv-LV"/>
        </a:p>
      </dgm:t>
    </dgm:pt>
    <dgm:pt modelId="{5D28C2CF-46BF-42D8-93F4-9523A1CA33C3}">
      <dgm:prSet phldrT="[Text]"/>
      <dgm:spPr>
        <a:ln>
          <a:solidFill>
            <a:srgbClr val="008080"/>
          </a:solidFill>
        </a:ln>
      </dgm:spPr>
      <dgm:t>
        <a:bodyPr/>
        <a:lstStyle/>
        <a:p>
          <a:r>
            <a:rPr lang="lv-LV"/>
            <a:t>Pieder pašvaldības deleģētai biedrībai vai nodibinājumam, </a:t>
          </a:r>
          <a:r>
            <a:rPr lang="lv-LV" b="0" i="0"/>
            <a:t>kas dibināts ar mērķi aizstāvēt personu ar invaliditāti intereses</a:t>
          </a:r>
          <a:endParaRPr lang="lv-LV"/>
        </a:p>
      </dgm:t>
    </dgm:pt>
    <dgm:pt modelId="{B1D308D7-B1AE-4F81-9B6D-280F675AA04B}" type="parTrans" cxnId="{BEDE09E0-C65F-4935-90B3-E5DF5888C372}">
      <dgm:prSet/>
      <dgm:spPr>
        <a:ln>
          <a:solidFill>
            <a:srgbClr val="008080"/>
          </a:solidFill>
        </a:ln>
      </dgm:spPr>
      <dgm:t>
        <a:bodyPr/>
        <a:lstStyle/>
        <a:p>
          <a:endParaRPr lang="lv-LV"/>
        </a:p>
      </dgm:t>
    </dgm:pt>
    <dgm:pt modelId="{E6AF3256-C5BE-4602-8513-1E5372B2FC49}" type="sibTrans" cxnId="{BEDE09E0-C65F-4935-90B3-E5DF5888C372}">
      <dgm:prSet/>
      <dgm:spPr/>
      <dgm:t>
        <a:bodyPr/>
        <a:lstStyle/>
        <a:p>
          <a:endParaRPr lang="lv-LV"/>
        </a:p>
      </dgm:t>
    </dgm:pt>
    <dgm:pt modelId="{306410C2-C10F-47E8-AAEF-4F8F1FF11A65}" type="pres">
      <dgm:prSet presAssocID="{0C1A139B-38D0-4E55-8F38-585FEBC7345E}" presName="diagram" presStyleCnt="0">
        <dgm:presLayoutVars>
          <dgm:chPref val="1"/>
          <dgm:dir/>
          <dgm:animOne val="branch"/>
          <dgm:animLvl val="lvl"/>
          <dgm:resizeHandles/>
        </dgm:presLayoutVars>
      </dgm:prSet>
      <dgm:spPr/>
    </dgm:pt>
    <dgm:pt modelId="{467E822F-A328-480E-A593-AC6E488ED7F7}" type="pres">
      <dgm:prSet presAssocID="{97360F53-E917-43E4-BC70-6D9C4B537F16}" presName="root" presStyleCnt="0"/>
      <dgm:spPr/>
    </dgm:pt>
    <dgm:pt modelId="{5D75E877-5DBF-4EFD-907D-0D349BB2C02D}" type="pres">
      <dgm:prSet presAssocID="{97360F53-E917-43E4-BC70-6D9C4B537F16}" presName="rootComposite" presStyleCnt="0"/>
      <dgm:spPr/>
    </dgm:pt>
    <dgm:pt modelId="{AC3EC6B1-6FD0-4DE3-895A-3F6507213597}" type="pres">
      <dgm:prSet presAssocID="{97360F53-E917-43E4-BC70-6D9C4B537F16}" presName="rootText" presStyleLbl="node1" presStyleIdx="0" presStyleCnt="2" custScaleX="245733" custScaleY="56977"/>
      <dgm:spPr/>
    </dgm:pt>
    <dgm:pt modelId="{5568E3B5-2A87-4DAA-A18C-46DDA5EFE91D}" type="pres">
      <dgm:prSet presAssocID="{97360F53-E917-43E4-BC70-6D9C4B537F16}" presName="rootConnector" presStyleLbl="node1" presStyleIdx="0" presStyleCnt="2"/>
      <dgm:spPr/>
    </dgm:pt>
    <dgm:pt modelId="{735EDD4B-377D-418E-9AA8-677DC9FBEA18}" type="pres">
      <dgm:prSet presAssocID="{97360F53-E917-43E4-BC70-6D9C4B537F16}" presName="childShape" presStyleCnt="0"/>
      <dgm:spPr/>
    </dgm:pt>
    <dgm:pt modelId="{2A0E4B4C-5D9B-405C-BCCC-B3CE9C98C734}" type="pres">
      <dgm:prSet presAssocID="{73CFB42D-B8A0-47E6-B9E6-89E5F9D39687}" presName="Name13" presStyleLbl="parChTrans1D2" presStyleIdx="0" presStyleCnt="4"/>
      <dgm:spPr/>
    </dgm:pt>
    <dgm:pt modelId="{AC34FF9C-E307-4034-9389-596349C8EDC3}" type="pres">
      <dgm:prSet presAssocID="{DE12D8E1-580A-4205-ADDA-348557036D44}" presName="childText" presStyleLbl="bgAcc1" presStyleIdx="0" presStyleCnt="4" custScaleX="284693">
        <dgm:presLayoutVars>
          <dgm:bulletEnabled val="1"/>
        </dgm:presLayoutVars>
      </dgm:prSet>
      <dgm:spPr/>
    </dgm:pt>
    <dgm:pt modelId="{807CBDBB-62B9-408A-9177-57B73231D8C8}" type="pres">
      <dgm:prSet presAssocID="{F8E95983-CB4C-4C37-8F7D-296B3667D18D}" presName="Name13" presStyleLbl="parChTrans1D2" presStyleIdx="1" presStyleCnt="4"/>
      <dgm:spPr/>
    </dgm:pt>
    <dgm:pt modelId="{506C95FD-07AF-481C-8CA0-B2DDAB914BDD}" type="pres">
      <dgm:prSet presAssocID="{5E4B86D0-98E4-4AF4-8801-0451FDCE4238}" presName="childText" presStyleLbl="bgAcc1" presStyleIdx="1" presStyleCnt="4" custScaleX="284693">
        <dgm:presLayoutVars>
          <dgm:bulletEnabled val="1"/>
        </dgm:presLayoutVars>
      </dgm:prSet>
      <dgm:spPr/>
    </dgm:pt>
    <dgm:pt modelId="{D6177CFB-C6F7-4264-BFCF-5F23AA35DAD7}" type="pres">
      <dgm:prSet presAssocID="{1EB41173-0091-4089-B9B1-0D1AB7BBB9D2}" presName="root" presStyleCnt="0"/>
      <dgm:spPr/>
    </dgm:pt>
    <dgm:pt modelId="{0CCCBC06-B1B1-4E2A-938C-608C3B9D989C}" type="pres">
      <dgm:prSet presAssocID="{1EB41173-0091-4089-B9B1-0D1AB7BBB9D2}" presName="rootComposite" presStyleCnt="0"/>
      <dgm:spPr/>
    </dgm:pt>
    <dgm:pt modelId="{18CB80C8-09BD-4DA1-A828-B567F276EC74}" type="pres">
      <dgm:prSet presAssocID="{1EB41173-0091-4089-B9B1-0D1AB7BBB9D2}" presName="rootText" presStyleLbl="node1" presStyleIdx="1" presStyleCnt="2" custScaleX="245733" custScaleY="56977"/>
      <dgm:spPr/>
    </dgm:pt>
    <dgm:pt modelId="{E68421C0-3893-4410-B636-1C9BAAF367C3}" type="pres">
      <dgm:prSet presAssocID="{1EB41173-0091-4089-B9B1-0D1AB7BBB9D2}" presName="rootConnector" presStyleLbl="node1" presStyleIdx="1" presStyleCnt="2"/>
      <dgm:spPr/>
    </dgm:pt>
    <dgm:pt modelId="{EA73854D-5BBC-40F0-AE18-7495C9ED0EB9}" type="pres">
      <dgm:prSet presAssocID="{1EB41173-0091-4089-B9B1-0D1AB7BBB9D2}" presName="childShape" presStyleCnt="0"/>
      <dgm:spPr/>
    </dgm:pt>
    <dgm:pt modelId="{4096B0FA-014D-4252-B8B8-8DFD8FDBEFB0}" type="pres">
      <dgm:prSet presAssocID="{3D7E69AD-58AB-42CA-9EE7-9BB75D39C576}" presName="Name13" presStyleLbl="parChTrans1D2" presStyleIdx="2" presStyleCnt="4"/>
      <dgm:spPr/>
    </dgm:pt>
    <dgm:pt modelId="{B6A91A75-B558-4349-8004-F6DDDD9FA351}" type="pres">
      <dgm:prSet presAssocID="{6A6F18B9-6575-48FC-ADCA-1DD8A5DB2682}" presName="childText" presStyleLbl="bgAcc1" presStyleIdx="2" presStyleCnt="4" custScaleX="284693">
        <dgm:presLayoutVars>
          <dgm:bulletEnabled val="1"/>
        </dgm:presLayoutVars>
      </dgm:prSet>
      <dgm:spPr/>
    </dgm:pt>
    <dgm:pt modelId="{A2471F0E-BF10-433C-BBAC-AA158077BEBB}" type="pres">
      <dgm:prSet presAssocID="{B1D308D7-B1AE-4F81-9B6D-280F675AA04B}" presName="Name13" presStyleLbl="parChTrans1D2" presStyleIdx="3" presStyleCnt="4"/>
      <dgm:spPr/>
    </dgm:pt>
    <dgm:pt modelId="{E40DE0E9-9372-4F4A-AF71-DDC17AFA44B2}" type="pres">
      <dgm:prSet presAssocID="{5D28C2CF-46BF-42D8-93F4-9523A1CA33C3}" presName="childText" presStyleLbl="bgAcc1" presStyleIdx="3" presStyleCnt="4" custScaleX="284693">
        <dgm:presLayoutVars>
          <dgm:bulletEnabled val="1"/>
        </dgm:presLayoutVars>
      </dgm:prSet>
      <dgm:spPr/>
    </dgm:pt>
  </dgm:ptLst>
  <dgm:cxnLst>
    <dgm:cxn modelId="{BF0F1006-1847-445D-9ECA-85EC2D1D2992}" srcId="{1EB41173-0091-4089-B9B1-0D1AB7BBB9D2}" destId="{6A6F18B9-6575-48FC-ADCA-1DD8A5DB2682}" srcOrd="0" destOrd="0" parTransId="{3D7E69AD-58AB-42CA-9EE7-9BB75D39C576}" sibTransId="{7ED504CE-49C9-4AEC-9D4D-4DE8BEF0120E}"/>
    <dgm:cxn modelId="{FAD4A210-8215-4638-A4BB-FA16F886641D}" type="presOf" srcId="{73CFB42D-B8A0-47E6-B9E6-89E5F9D39687}" destId="{2A0E4B4C-5D9B-405C-BCCC-B3CE9C98C734}" srcOrd="0" destOrd="0" presId="urn:microsoft.com/office/officeart/2005/8/layout/hierarchy3"/>
    <dgm:cxn modelId="{782FF619-F003-404B-B35D-F59A5ED461D3}" type="presOf" srcId="{97360F53-E917-43E4-BC70-6D9C4B537F16}" destId="{5568E3B5-2A87-4DAA-A18C-46DDA5EFE91D}" srcOrd="1" destOrd="0" presId="urn:microsoft.com/office/officeart/2005/8/layout/hierarchy3"/>
    <dgm:cxn modelId="{CC782528-EF55-4460-8F23-461CC601CA22}" type="presOf" srcId="{1EB41173-0091-4089-B9B1-0D1AB7BBB9D2}" destId="{18CB80C8-09BD-4DA1-A828-B567F276EC74}" srcOrd="0" destOrd="0" presId="urn:microsoft.com/office/officeart/2005/8/layout/hierarchy3"/>
    <dgm:cxn modelId="{F5DBC438-5DB6-4EDD-8AB4-777D95E6840D}" type="presOf" srcId="{0C1A139B-38D0-4E55-8F38-585FEBC7345E}" destId="{306410C2-C10F-47E8-AAEF-4F8F1FF11A65}" srcOrd="0" destOrd="0" presId="urn:microsoft.com/office/officeart/2005/8/layout/hierarchy3"/>
    <dgm:cxn modelId="{D34CCC5B-359C-40F5-9DBC-4F7014C0A288}" type="presOf" srcId="{3D7E69AD-58AB-42CA-9EE7-9BB75D39C576}" destId="{4096B0FA-014D-4252-B8B8-8DFD8FDBEFB0}" srcOrd="0" destOrd="0" presId="urn:microsoft.com/office/officeart/2005/8/layout/hierarchy3"/>
    <dgm:cxn modelId="{4C594C62-51C8-4707-B38E-AE147F1D979B}" srcId="{0C1A139B-38D0-4E55-8F38-585FEBC7345E}" destId="{97360F53-E917-43E4-BC70-6D9C4B537F16}" srcOrd="0" destOrd="0" parTransId="{89338115-325A-4410-B0FE-C351C56D1C34}" sibTransId="{82EBBFA9-3320-46AE-82FB-C96A4DEF5B9E}"/>
    <dgm:cxn modelId="{2C7EEE63-8D27-44A3-92D4-5187ED68271C}" type="presOf" srcId="{DE12D8E1-580A-4205-ADDA-348557036D44}" destId="{AC34FF9C-E307-4034-9389-596349C8EDC3}" srcOrd="0" destOrd="0" presId="urn:microsoft.com/office/officeart/2005/8/layout/hierarchy3"/>
    <dgm:cxn modelId="{8598755A-CC0D-4EE2-B9DA-576E00CB4DA2}" type="presOf" srcId="{F8E95983-CB4C-4C37-8F7D-296B3667D18D}" destId="{807CBDBB-62B9-408A-9177-57B73231D8C8}" srcOrd="0" destOrd="0" presId="urn:microsoft.com/office/officeart/2005/8/layout/hierarchy3"/>
    <dgm:cxn modelId="{461C5283-A85F-4F44-B8F0-892D4B3A7CDE}" srcId="{97360F53-E917-43E4-BC70-6D9C4B537F16}" destId="{5E4B86D0-98E4-4AF4-8801-0451FDCE4238}" srcOrd="1" destOrd="0" parTransId="{F8E95983-CB4C-4C37-8F7D-296B3667D18D}" sibTransId="{E2E83A68-0E88-4496-B13D-6F2E24E706FE}"/>
    <dgm:cxn modelId="{5AD68385-9E19-4F63-AEEB-8F2849936869}" srcId="{0C1A139B-38D0-4E55-8F38-585FEBC7345E}" destId="{1EB41173-0091-4089-B9B1-0D1AB7BBB9D2}" srcOrd="1" destOrd="0" parTransId="{0D41620E-296E-4C19-8931-276865DD255A}" sibTransId="{496EB16C-5C3E-42F2-9F2A-49444CCF1BBE}"/>
    <dgm:cxn modelId="{B3610F8D-FBF4-4648-854A-7732E04D8571}" type="presOf" srcId="{5E4B86D0-98E4-4AF4-8801-0451FDCE4238}" destId="{506C95FD-07AF-481C-8CA0-B2DDAB914BDD}" srcOrd="0" destOrd="0" presId="urn:microsoft.com/office/officeart/2005/8/layout/hierarchy3"/>
    <dgm:cxn modelId="{83E7E8B7-FCE9-4CBF-B3D0-6CB7CCC5B914}" type="presOf" srcId="{5D28C2CF-46BF-42D8-93F4-9523A1CA33C3}" destId="{E40DE0E9-9372-4F4A-AF71-DDC17AFA44B2}" srcOrd="0" destOrd="0" presId="urn:microsoft.com/office/officeart/2005/8/layout/hierarchy3"/>
    <dgm:cxn modelId="{5E65A9BD-EBD5-49D6-A65B-16B499E5A7CA}" type="presOf" srcId="{6A6F18B9-6575-48FC-ADCA-1DD8A5DB2682}" destId="{B6A91A75-B558-4349-8004-F6DDDD9FA351}" srcOrd="0" destOrd="0" presId="urn:microsoft.com/office/officeart/2005/8/layout/hierarchy3"/>
    <dgm:cxn modelId="{85E0A1CA-A97C-49F5-BCFF-02936A2846A8}" srcId="{97360F53-E917-43E4-BC70-6D9C4B537F16}" destId="{DE12D8E1-580A-4205-ADDA-348557036D44}" srcOrd="0" destOrd="0" parTransId="{73CFB42D-B8A0-47E6-B9E6-89E5F9D39687}" sibTransId="{0183422C-59EC-4AFE-A2AE-2431B23CC7BD}"/>
    <dgm:cxn modelId="{F1761FDB-8636-462D-9173-0589560796F9}" type="presOf" srcId="{1EB41173-0091-4089-B9B1-0D1AB7BBB9D2}" destId="{E68421C0-3893-4410-B636-1C9BAAF367C3}" srcOrd="1" destOrd="0" presId="urn:microsoft.com/office/officeart/2005/8/layout/hierarchy3"/>
    <dgm:cxn modelId="{BEDE09E0-C65F-4935-90B3-E5DF5888C372}" srcId="{1EB41173-0091-4089-B9B1-0D1AB7BBB9D2}" destId="{5D28C2CF-46BF-42D8-93F4-9523A1CA33C3}" srcOrd="1" destOrd="0" parTransId="{B1D308D7-B1AE-4F81-9B6D-280F675AA04B}" sibTransId="{E6AF3256-C5BE-4602-8513-1E5372B2FC49}"/>
    <dgm:cxn modelId="{512534EA-C364-4B9F-BCD0-BF50B1D863EE}" type="presOf" srcId="{97360F53-E917-43E4-BC70-6D9C4B537F16}" destId="{AC3EC6B1-6FD0-4DE3-895A-3F6507213597}" srcOrd="0" destOrd="0" presId="urn:microsoft.com/office/officeart/2005/8/layout/hierarchy3"/>
    <dgm:cxn modelId="{7ABF2BF5-736A-474B-A135-627170E50891}" type="presOf" srcId="{B1D308D7-B1AE-4F81-9B6D-280F675AA04B}" destId="{A2471F0E-BF10-433C-BBAC-AA158077BEBB}" srcOrd="0" destOrd="0" presId="urn:microsoft.com/office/officeart/2005/8/layout/hierarchy3"/>
    <dgm:cxn modelId="{5D85561D-A724-4F9B-A9B6-90896E58B900}" type="presParOf" srcId="{306410C2-C10F-47E8-AAEF-4F8F1FF11A65}" destId="{467E822F-A328-480E-A593-AC6E488ED7F7}" srcOrd="0" destOrd="0" presId="urn:microsoft.com/office/officeart/2005/8/layout/hierarchy3"/>
    <dgm:cxn modelId="{09F177F2-4FDA-4764-8F01-A2F8518E4E75}" type="presParOf" srcId="{467E822F-A328-480E-A593-AC6E488ED7F7}" destId="{5D75E877-5DBF-4EFD-907D-0D349BB2C02D}" srcOrd="0" destOrd="0" presId="urn:microsoft.com/office/officeart/2005/8/layout/hierarchy3"/>
    <dgm:cxn modelId="{5B501940-9074-4546-9AE3-5D952A197930}" type="presParOf" srcId="{5D75E877-5DBF-4EFD-907D-0D349BB2C02D}" destId="{AC3EC6B1-6FD0-4DE3-895A-3F6507213597}" srcOrd="0" destOrd="0" presId="urn:microsoft.com/office/officeart/2005/8/layout/hierarchy3"/>
    <dgm:cxn modelId="{CD33E589-1217-44A9-A572-DD2F611F3FF6}" type="presParOf" srcId="{5D75E877-5DBF-4EFD-907D-0D349BB2C02D}" destId="{5568E3B5-2A87-4DAA-A18C-46DDA5EFE91D}" srcOrd="1" destOrd="0" presId="urn:microsoft.com/office/officeart/2005/8/layout/hierarchy3"/>
    <dgm:cxn modelId="{DC186686-3933-4F0E-AE49-12AEC4728CA0}" type="presParOf" srcId="{467E822F-A328-480E-A593-AC6E488ED7F7}" destId="{735EDD4B-377D-418E-9AA8-677DC9FBEA18}" srcOrd="1" destOrd="0" presId="urn:microsoft.com/office/officeart/2005/8/layout/hierarchy3"/>
    <dgm:cxn modelId="{D293FE52-3F4B-49C1-9E90-01CF098D2FA0}" type="presParOf" srcId="{735EDD4B-377D-418E-9AA8-677DC9FBEA18}" destId="{2A0E4B4C-5D9B-405C-BCCC-B3CE9C98C734}" srcOrd="0" destOrd="0" presId="urn:microsoft.com/office/officeart/2005/8/layout/hierarchy3"/>
    <dgm:cxn modelId="{16F91FE1-3046-4E13-9BFD-F7A73047E95F}" type="presParOf" srcId="{735EDD4B-377D-418E-9AA8-677DC9FBEA18}" destId="{AC34FF9C-E307-4034-9389-596349C8EDC3}" srcOrd="1" destOrd="0" presId="urn:microsoft.com/office/officeart/2005/8/layout/hierarchy3"/>
    <dgm:cxn modelId="{12A89D64-6B85-4E7B-97B1-A5E803E7EE08}" type="presParOf" srcId="{735EDD4B-377D-418E-9AA8-677DC9FBEA18}" destId="{807CBDBB-62B9-408A-9177-57B73231D8C8}" srcOrd="2" destOrd="0" presId="urn:microsoft.com/office/officeart/2005/8/layout/hierarchy3"/>
    <dgm:cxn modelId="{2D013308-F86F-416F-8C5D-16321FB5DA05}" type="presParOf" srcId="{735EDD4B-377D-418E-9AA8-677DC9FBEA18}" destId="{506C95FD-07AF-481C-8CA0-B2DDAB914BDD}" srcOrd="3" destOrd="0" presId="urn:microsoft.com/office/officeart/2005/8/layout/hierarchy3"/>
    <dgm:cxn modelId="{47F7DB47-65A0-4B39-A4CB-6D20ECC148DB}" type="presParOf" srcId="{306410C2-C10F-47E8-AAEF-4F8F1FF11A65}" destId="{D6177CFB-C6F7-4264-BFCF-5F23AA35DAD7}" srcOrd="1" destOrd="0" presId="urn:microsoft.com/office/officeart/2005/8/layout/hierarchy3"/>
    <dgm:cxn modelId="{A2DC71CC-DD1F-496C-8D3D-80B81826B760}" type="presParOf" srcId="{D6177CFB-C6F7-4264-BFCF-5F23AA35DAD7}" destId="{0CCCBC06-B1B1-4E2A-938C-608C3B9D989C}" srcOrd="0" destOrd="0" presId="urn:microsoft.com/office/officeart/2005/8/layout/hierarchy3"/>
    <dgm:cxn modelId="{3BE97FBF-8F58-4947-AD2E-543189051612}" type="presParOf" srcId="{0CCCBC06-B1B1-4E2A-938C-608C3B9D989C}" destId="{18CB80C8-09BD-4DA1-A828-B567F276EC74}" srcOrd="0" destOrd="0" presId="urn:microsoft.com/office/officeart/2005/8/layout/hierarchy3"/>
    <dgm:cxn modelId="{0997AB82-1621-4EB5-BA19-0B4C8A23ED48}" type="presParOf" srcId="{0CCCBC06-B1B1-4E2A-938C-608C3B9D989C}" destId="{E68421C0-3893-4410-B636-1C9BAAF367C3}" srcOrd="1" destOrd="0" presId="urn:microsoft.com/office/officeart/2005/8/layout/hierarchy3"/>
    <dgm:cxn modelId="{FDC4CA6C-CD8E-46CD-828F-E996D5E98D0D}" type="presParOf" srcId="{D6177CFB-C6F7-4264-BFCF-5F23AA35DAD7}" destId="{EA73854D-5BBC-40F0-AE18-7495C9ED0EB9}" srcOrd="1" destOrd="0" presId="urn:microsoft.com/office/officeart/2005/8/layout/hierarchy3"/>
    <dgm:cxn modelId="{192C41BC-9D63-4E19-9293-01BCC9F9020F}" type="presParOf" srcId="{EA73854D-5BBC-40F0-AE18-7495C9ED0EB9}" destId="{4096B0FA-014D-4252-B8B8-8DFD8FDBEFB0}" srcOrd="0" destOrd="0" presId="urn:microsoft.com/office/officeart/2005/8/layout/hierarchy3"/>
    <dgm:cxn modelId="{711294A3-8940-4D69-BA34-C7BE80E0F80A}" type="presParOf" srcId="{EA73854D-5BBC-40F0-AE18-7495C9ED0EB9}" destId="{B6A91A75-B558-4349-8004-F6DDDD9FA351}" srcOrd="1" destOrd="0" presId="urn:microsoft.com/office/officeart/2005/8/layout/hierarchy3"/>
    <dgm:cxn modelId="{62D00738-BCDA-4812-99B0-B207C5663DB2}" type="presParOf" srcId="{EA73854D-5BBC-40F0-AE18-7495C9ED0EB9}" destId="{A2471F0E-BF10-433C-BBAC-AA158077BEBB}" srcOrd="2" destOrd="0" presId="urn:microsoft.com/office/officeart/2005/8/layout/hierarchy3"/>
    <dgm:cxn modelId="{C6894A71-22C5-4ED6-9419-C7FAE5D034FD}" type="presParOf" srcId="{EA73854D-5BBC-40F0-AE18-7495C9ED0EB9}" destId="{E40DE0E9-9372-4F4A-AF71-DDC17AFA44B2}"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3EC6B1-6FD0-4DE3-895A-3F6507213597}">
      <dsp:nvSpPr>
        <dsp:cNvPr id="0" name=""/>
        <dsp:cNvSpPr/>
      </dsp:nvSpPr>
      <dsp:spPr>
        <a:xfrm>
          <a:off x="3195" y="39857"/>
          <a:ext cx="2267214" cy="262844"/>
        </a:xfrm>
        <a:prstGeom prst="roundRect">
          <a:avLst>
            <a:gd name="adj" fmla="val 10000"/>
          </a:avLst>
        </a:prstGeom>
        <a:solidFill>
          <a:srgbClr val="0099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lv-LV" sz="1600" kern="1200"/>
            <a:t>Sociālais dzīvoklis</a:t>
          </a:r>
        </a:p>
      </dsp:txBody>
      <dsp:txXfrm>
        <a:off x="10893" y="47555"/>
        <a:ext cx="2251818" cy="247448"/>
      </dsp:txXfrm>
    </dsp:sp>
    <dsp:sp modelId="{2A0E4B4C-5D9B-405C-BCCC-B3CE9C98C734}">
      <dsp:nvSpPr>
        <dsp:cNvPr id="0" name=""/>
        <dsp:cNvSpPr/>
      </dsp:nvSpPr>
      <dsp:spPr>
        <a:xfrm>
          <a:off x="229916" y="302701"/>
          <a:ext cx="226721" cy="345987"/>
        </a:xfrm>
        <a:custGeom>
          <a:avLst/>
          <a:gdLst/>
          <a:ahLst/>
          <a:cxnLst/>
          <a:rect l="0" t="0" r="0" b="0"/>
          <a:pathLst>
            <a:path>
              <a:moveTo>
                <a:pt x="0" y="0"/>
              </a:moveTo>
              <a:lnTo>
                <a:pt x="0" y="345987"/>
              </a:lnTo>
              <a:lnTo>
                <a:pt x="226721" y="3459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34FF9C-E307-4034-9389-596349C8EDC3}">
      <dsp:nvSpPr>
        <dsp:cNvPr id="0" name=""/>
        <dsp:cNvSpPr/>
      </dsp:nvSpPr>
      <dsp:spPr>
        <a:xfrm>
          <a:off x="456638" y="418030"/>
          <a:ext cx="2101338" cy="461316"/>
        </a:xfrm>
        <a:prstGeom prst="roundRect">
          <a:avLst>
            <a:gd name="adj" fmla="val 10000"/>
          </a:avLst>
        </a:prstGeom>
        <a:solidFill>
          <a:schemeClr val="lt1">
            <a:alpha val="90000"/>
            <a:hueOff val="0"/>
            <a:satOff val="0"/>
            <a:lumOff val="0"/>
            <a:alphaOff val="0"/>
          </a:schemeClr>
        </a:solidFill>
        <a:ln w="12700" cap="flat" cmpd="sng" algn="ctr">
          <a:solidFill>
            <a:srgbClr val="00808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lv-LV" sz="900" kern="1200"/>
            <a:t>Pieder pašvaldībai</a:t>
          </a:r>
        </a:p>
      </dsp:txBody>
      <dsp:txXfrm>
        <a:off x="470149" y="431541"/>
        <a:ext cx="2074316" cy="434294"/>
      </dsp:txXfrm>
    </dsp:sp>
    <dsp:sp modelId="{807CBDBB-62B9-408A-9177-57B73231D8C8}">
      <dsp:nvSpPr>
        <dsp:cNvPr id="0" name=""/>
        <dsp:cNvSpPr/>
      </dsp:nvSpPr>
      <dsp:spPr>
        <a:xfrm>
          <a:off x="229916" y="302701"/>
          <a:ext cx="226721" cy="922633"/>
        </a:xfrm>
        <a:custGeom>
          <a:avLst/>
          <a:gdLst/>
          <a:ahLst/>
          <a:cxnLst/>
          <a:rect l="0" t="0" r="0" b="0"/>
          <a:pathLst>
            <a:path>
              <a:moveTo>
                <a:pt x="0" y="0"/>
              </a:moveTo>
              <a:lnTo>
                <a:pt x="0" y="922633"/>
              </a:lnTo>
              <a:lnTo>
                <a:pt x="226721" y="922633"/>
              </a:lnTo>
            </a:path>
          </a:pathLst>
        </a:custGeom>
        <a:noFill/>
        <a:ln w="12700" cap="flat" cmpd="sng" algn="ctr">
          <a:solidFill>
            <a:srgbClr val="008080"/>
          </a:solidFill>
          <a:prstDash val="solid"/>
          <a:miter lim="800000"/>
        </a:ln>
        <a:effectLst/>
      </dsp:spPr>
      <dsp:style>
        <a:lnRef idx="2">
          <a:scrgbClr r="0" g="0" b="0"/>
        </a:lnRef>
        <a:fillRef idx="0">
          <a:scrgbClr r="0" g="0" b="0"/>
        </a:fillRef>
        <a:effectRef idx="0">
          <a:scrgbClr r="0" g="0" b="0"/>
        </a:effectRef>
        <a:fontRef idx="minor"/>
      </dsp:style>
    </dsp:sp>
    <dsp:sp modelId="{506C95FD-07AF-481C-8CA0-B2DDAB914BDD}">
      <dsp:nvSpPr>
        <dsp:cNvPr id="0" name=""/>
        <dsp:cNvSpPr/>
      </dsp:nvSpPr>
      <dsp:spPr>
        <a:xfrm>
          <a:off x="456638" y="994676"/>
          <a:ext cx="2101338" cy="461316"/>
        </a:xfrm>
        <a:prstGeom prst="roundRect">
          <a:avLst>
            <a:gd name="adj" fmla="val 10000"/>
          </a:avLst>
        </a:prstGeom>
        <a:solidFill>
          <a:schemeClr val="lt1">
            <a:alpha val="90000"/>
            <a:hueOff val="0"/>
            <a:satOff val="0"/>
            <a:lumOff val="0"/>
            <a:alphaOff val="0"/>
          </a:schemeClr>
        </a:solidFill>
        <a:ln w="12700" cap="flat" cmpd="sng" algn="ctr">
          <a:solidFill>
            <a:srgbClr val="00808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lv-LV" sz="900" kern="1200"/>
            <a:t>Pieder privātpersonai, kam nepieciešams atbalsts </a:t>
          </a:r>
        </a:p>
      </dsp:txBody>
      <dsp:txXfrm>
        <a:off x="470149" y="1008187"/>
        <a:ext cx="2074316" cy="434294"/>
      </dsp:txXfrm>
    </dsp:sp>
    <dsp:sp modelId="{18CB80C8-09BD-4DA1-A828-B567F276EC74}">
      <dsp:nvSpPr>
        <dsp:cNvPr id="0" name=""/>
        <dsp:cNvSpPr/>
      </dsp:nvSpPr>
      <dsp:spPr>
        <a:xfrm>
          <a:off x="2501068" y="39857"/>
          <a:ext cx="2267214" cy="262844"/>
        </a:xfrm>
        <a:prstGeom prst="roundRect">
          <a:avLst>
            <a:gd name="adj" fmla="val 10000"/>
          </a:avLst>
        </a:prstGeom>
        <a:solidFill>
          <a:srgbClr val="0099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lv-LV" sz="1600" kern="1200"/>
            <a:t>Sociālā māja</a:t>
          </a:r>
        </a:p>
      </dsp:txBody>
      <dsp:txXfrm>
        <a:off x="2508766" y="47555"/>
        <a:ext cx="2251818" cy="247448"/>
      </dsp:txXfrm>
    </dsp:sp>
    <dsp:sp modelId="{4096B0FA-014D-4252-B8B8-8DFD8FDBEFB0}">
      <dsp:nvSpPr>
        <dsp:cNvPr id="0" name=""/>
        <dsp:cNvSpPr/>
      </dsp:nvSpPr>
      <dsp:spPr>
        <a:xfrm>
          <a:off x="2727789" y="302701"/>
          <a:ext cx="226721" cy="345987"/>
        </a:xfrm>
        <a:custGeom>
          <a:avLst/>
          <a:gdLst/>
          <a:ahLst/>
          <a:cxnLst/>
          <a:rect l="0" t="0" r="0" b="0"/>
          <a:pathLst>
            <a:path>
              <a:moveTo>
                <a:pt x="0" y="0"/>
              </a:moveTo>
              <a:lnTo>
                <a:pt x="0" y="345987"/>
              </a:lnTo>
              <a:lnTo>
                <a:pt x="226721" y="3459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A91A75-B558-4349-8004-F6DDDD9FA351}">
      <dsp:nvSpPr>
        <dsp:cNvPr id="0" name=""/>
        <dsp:cNvSpPr/>
      </dsp:nvSpPr>
      <dsp:spPr>
        <a:xfrm>
          <a:off x="2954511" y="418030"/>
          <a:ext cx="2101338" cy="461316"/>
        </a:xfrm>
        <a:prstGeom prst="roundRect">
          <a:avLst>
            <a:gd name="adj" fmla="val 10000"/>
          </a:avLst>
        </a:prstGeom>
        <a:solidFill>
          <a:schemeClr val="lt1">
            <a:alpha val="90000"/>
            <a:hueOff val="0"/>
            <a:satOff val="0"/>
            <a:lumOff val="0"/>
            <a:alphaOff val="0"/>
          </a:schemeClr>
        </a:solidFill>
        <a:ln w="12700" cap="flat" cmpd="sng" algn="ctr">
          <a:solidFill>
            <a:srgbClr val="00808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lv-LV" sz="900" kern="1200"/>
            <a:t>Pieder pašvaldībai</a:t>
          </a:r>
        </a:p>
      </dsp:txBody>
      <dsp:txXfrm>
        <a:off x="2968022" y="431541"/>
        <a:ext cx="2074316" cy="434294"/>
      </dsp:txXfrm>
    </dsp:sp>
    <dsp:sp modelId="{A2471F0E-BF10-433C-BBAC-AA158077BEBB}">
      <dsp:nvSpPr>
        <dsp:cNvPr id="0" name=""/>
        <dsp:cNvSpPr/>
      </dsp:nvSpPr>
      <dsp:spPr>
        <a:xfrm>
          <a:off x="2727789" y="302701"/>
          <a:ext cx="226721" cy="922633"/>
        </a:xfrm>
        <a:custGeom>
          <a:avLst/>
          <a:gdLst/>
          <a:ahLst/>
          <a:cxnLst/>
          <a:rect l="0" t="0" r="0" b="0"/>
          <a:pathLst>
            <a:path>
              <a:moveTo>
                <a:pt x="0" y="0"/>
              </a:moveTo>
              <a:lnTo>
                <a:pt x="0" y="922633"/>
              </a:lnTo>
              <a:lnTo>
                <a:pt x="226721" y="922633"/>
              </a:lnTo>
            </a:path>
          </a:pathLst>
        </a:custGeom>
        <a:noFill/>
        <a:ln w="12700" cap="flat" cmpd="sng" algn="ctr">
          <a:solidFill>
            <a:srgbClr val="008080"/>
          </a:solidFill>
          <a:prstDash val="solid"/>
          <a:miter lim="800000"/>
        </a:ln>
        <a:effectLst/>
      </dsp:spPr>
      <dsp:style>
        <a:lnRef idx="2">
          <a:scrgbClr r="0" g="0" b="0"/>
        </a:lnRef>
        <a:fillRef idx="0">
          <a:scrgbClr r="0" g="0" b="0"/>
        </a:fillRef>
        <a:effectRef idx="0">
          <a:scrgbClr r="0" g="0" b="0"/>
        </a:effectRef>
        <a:fontRef idx="minor"/>
      </dsp:style>
    </dsp:sp>
    <dsp:sp modelId="{E40DE0E9-9372-4F4A-AF71-DDC17AFA44B2}">
      <dsp:nvSpPr>
        <dsp:cNvPr id="0" name=""/>
        <dsp:cNvSpPr/>
      </dsp:nvSpPr>
      <dsp:spPr>
        <a:xfrm>
          <a:off x="2954511" y="994676"/>
          <a:ext cx="2101338" cy="461316"/>
        </a:xfrm>
        <a:prstGeom prst="roundRect">
          <a:avLst>
            <a:gd name="adj" fmla="val 10000"/>
          </a:avLst>
        </a:prstGeom>
        <a:solidFill>
          <a:schemeClr val="lt1">
            <a:alpha val="90000"/>
            <a:hueOff val="0"/>
            <a:satOff val="0"/>
            <a:lumOff val="0"/>
            <a:alphaOff val="0"/>
          </a:schemeClr>
        </a:solidFill>
        <a:ln w="12700" cap="flat" cmpd="sng" algn="ctr">
          <a:solidFill>
            <a:srgbClr val="00808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lv-LV" sz="900" kern="1200"/>
            <a:t>Pieder pašvaldības deleģētai biedrībai vai nodibinājumam, </a:t>
          </a:r>
          <a:r>
            <a:rPr lang="lv-LV" sz="900" b="0" i="0" kern="1200"/>
            <a:t>kas dibināts ar mērķi aizstāvēt personu ar invaliditāti intereses</a:t>
          </a:r>
          <a:endParaRPr lang="lv-LV" sz="900" kern="1200"/>
        </a:p>
      </dsp:txBody>
      <dsp:txXfrm>
        <a:off x="2968022" y="1008187"/>
        <a:ext cx="2074316" cy="43429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5856F525BC6B4AAC9326C419DA09EB" ma:contentTypeVersion="13" ma:contentTypeDescription="Create a new document." ma:contentTypeScope="" ma:versionID="11a6b9040c7677c86800d1ecf5a22313">
  <xsd:schema xmlns:xsd="http://www.w3.org/2001/XMLSchema" xmlns:xs="http://www.w3.org/2001/XMLSchema" xmlns:p="http://schemas.microsoft.com/office/2006/metadata/properties" xmlns:ns2="e793aee2-0702-45ff-9c51-b29030239f5c" xmlns:ns3="98d6c3d8-aeaf-4e5b-adb6-e1ad8a72b2c7" targetNamespace="http://schemas.microsoft.com/office/2006/metadata/properties" ma:root="true" ma:fieldsID="558c7064e27fa5444744c28482bef620" ns2:_="" ns3:_="">
    <xsd:import namespace="e793aee2-0702-45ff-9c51-b29030239f5c"/>
    <xsd:import namespace="98d6c3d8-aeaf-4e5b-adb6-e1ad8a72b2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3aee2-0702-45ff-9c51-b29030239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d6c3d8-aeaf-4e5b-adb6-e1ad8a72b2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5A2A4-22E0-4CB1-A5BC-B07743C91F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7D557F-35E8-47BF-996C-695A43F4A17D}">
  <ds:schemaRefs>
    <ds:schemaRef ds:uri="http://schemas.microsoft.com/sharepoint/v3/contenttype/forms"/>
  </ds:schemaRefs>
</ds:datastoreItem>
</file>

<file path=customXml/itemProps3.xml><?xml version="1.0" encoding="utf-8"?>
<ds:datastoreItem xmlns:ds="http://schemas.openxmlformats.org/officeDocument/2006/customXml" ds:itemID="{0118A685-49E6-4947-BC3E-55234609F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3aee2-0702-45ff-9c51-b29030239f5c"/>
    <ds:schemaRef ds:uri="98d6c3d8-aeaf-4e5b-adb6-e1ad8a72b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DB5F4F-1DC6-4CB1-92C4-EB9D27E76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45</Pages>
  <Words>60614</Words>
  <Characters>34551</Characters>
  <Application>Microsoft Office Word</Application>
  <DocSecurity>0</DocSecurity>
  <Lines>287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Lastovska</dc:creator>
  <cp:keywords/>
  <dc:description/>
  <cp:lastModifiedBy>Agita Fernāte</cp:lastModifiedBy>
  <cp:revision>3</cp:revision>
  <dcterms:created xsi:type="dcterms:W3CDTF">2022-05-09T04:26:00Z</dcterms:created>
  <dcterms:modified xsi:type="dcterms:W3CDTF">2022-05-09T04:34:00Z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0x010100D75856F525BC6B4AAC9326C419DA09EB</vt:lpwstr>
  </property>
</Properties>
</file>