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ED21B" w14:textId="6941889A" w:rsidR="000733A4" w:rsidRDefault="00E62EF5" w:rsidP="0018745B">
      <w:pPr>
        <w:spacing w:after="0" w:line="240" w:lineRule="auto"/>
        <w:jc w:val="center"/>
        <w:rPr>
          <w:rFonts w:ascii="Times New Roman" w:hAnsi="Times New Roman" w:cs="Times New Roman"/>
          <w:b/>
          <w:sz w:val="28"/>
          <w:szCs w:val="28"/>
        </w:rPr>
      </w:pPr>
      <w:r w:rsidRPr="00532AF7">
        <w:rPr>
          <w:rFonts w:ascii="Times New Roman" w:hAnsi="Times New Roman" w:cs="Times New Roman"/>
          <w:b/>
          <w:sz w:val="28"/>
          <w:szCs w:val="28"/>
        </w:rPr>
        <w:t>Informatīvais ziņojums</w:t>
      </w:r>
      <w:bookmarkStart w:id="0" w:name="_Hlk68164444"/>
    </w:p>
    <w:p w14:paraId="252D6ACA" w14:textId="3AB5FF14" w:rsidR="003A4D2E" w:rsidRDefault="00E62EF5" w:rsidP="0018745B">
      <w:pPr>
        <w:spacing w:after="0" w:line="240" w:lineRule="auto"/>
        <w:jc w:val="center"/>
        <w:rPr>
          <w:rFonts w:ascii="Times New Roman" w:hAnsi="Times New Roman" w:cs="Times New Roman"/>
          <w:b/>
          <w:sz w:val="28"/>
          <w:szCs w:val="28"/>
        </w:rPr>
      </w:pPr>
      <w:r w:rsidRPr="00532AF7">
        <w:rPr>
          <w:rFonts w:ascii="Times New Roman" w:hAnsi="Times New Roman" w:cs="Times New Roman"/>
          <w:b/>
          <w:sz w:val="28"/>
          <w:szCs w:val="28"/>
        </w:rPr>
        <w:t xml:space="preserve">“Par </w:t>
      </w:r>
      <w:r w:rsidR="00DD7C7B">
        <w:rPr>
          <w:rFonts w:ascii="Times New Roman" w:hAnsi="Times New Roman" w:cs="Times New Roman"/>
          <w:b/>
          <w:sz w:val="28"/>
          <w:szCs w:val="28"/>
        </w:rPr>
        <w:t>atļauju</w:t>
      </w:r>
      <w:r w:rsidR="002A6643">
        <w:rPr>
          <w:rFonts w:ascii="Times New Roman" w:hAnsi="Times New Roman" w:cs="Times New Roman"/>
          <w:b/>
          <w:sz w:val="28"/>
          <w:szCs w:val="28"/>
        </w:rPr>
        <w:t xml:space="preserve"> </w:t>
      </w:r>
      <w:r w:rsidR="00213E76">
        <w:rPr>
          <w:rFonts w:ascii="Times New Roman" w:hAnsi="Times New Roman" w:cs="Times New Roman"/>
          <w:b/>
          <w:sz w:val="28"/>
          <w:szCs w:val="28"/>
        </w:rPr>
        <w:t>Finanšu ministrijai (</w:t>
      </w:r>
      <w:r w:rsidR="002A6643">
        <w:rPr>
          <w:rFonts w:ascii="Times New Roman" w:hAnsi="Times New Roman" w:cs="Times New Roman"/>
          <w:b/>
          <w:sz w:val="28"/>
          <w:szCs w:val="28"/>
        </w:rPr>
        <w:t>Valsts ieņēmumu dienestam</w:t>
      </w:r>
      <w:r w:rsidR="00213E76">
        <w:rPr>
          <w:rFonts w:ascii="Times New Roman" w:hAnsi="Times New Roman" w:cs="Times New Roman"/>
          <w:b/>
          <w:sz w:val="28"/>
          <w:szCs w:val="28"/>
        </w:rPr>
        <w:t>)</w:t>
      </w:r>
      <w:r w:rsidR="00DD7C7B">
        <w:rPr>
          <w:rFonts w:ascii="Times New Roman" w:hAnsi="Times New Roman" w:cs="Times New Roman"/>
          <w:b/>
          <w:sz w:val="28"/>
          <w:szCs w:val="28"/>
        </w:rPr>
        <w:t xml:space="preserve"> uzņemties </w:t>
      </w:r>
      <w:r w:rsidR="00804B4A">
        <w:rPr>
          <w:rFonts w:ascii="Times New Roman" w:hAnsi="Times New Roman" w:cs="Times New Roman"/>
          <w:b/>
          <w:sz w:val="28"/>
          <w:szCs w:val="28"/>
        </w:rPr>
        <w:t xml:space="preserve">papildu </w:t>
      </w:r>
      <w:r w:rsidR="00EB25B3">
        <w:rPr>
          <w:rFonts w:ascii="Times New Roman" w:hAnsi="Times New Roman" w:cs="Times New Roman"/>
          <w:b/>
          <w:sz w:val="28"/>
          <w:szCs w:val="28"/>
        </w:rPr>
        <w:t xml:space="preserve">valsts budžeta </w:t>
      </w:r>
      <w:r w:rsidR="00DD7C7B">
        <w:rPr>
          <w:rFonts w:ascii="Times New Roman" w:hAnsi="Times New Roman" w:cs="Times New Roman"/>
          <w:b/>
          <w:sz w:val="28"/>
          <w:szCs w:val="28"/>
        </w:rPr>
        <w:t xml:space="preserve">ilgtermiņa saistības un īstenot </w:t>
      </w:r>
      <w:r w:rsidR="003A4D2E">
        <w:rPr>
          <w:rFonts w:ascii="Times New Roman" w:hAnsi="Times New Roman" w:cs="Times New Roman"/>
          <w:b/>
          <w:sz w:val="28"/>
          <w:szCs w:val="28"/>
        </w:rPr>
        <w:t>programmu “</w:t>
      </w:r>
      <w:r w:rsidR="00907840" w:rsidRPr="00907840">
        <w:rPr>
          <w:rFonts w:ascii="Times New Roman" w:hAnsi="Times New Roman" w:cs="Times New Roman"/>
          <w:b/>
          <w:sz w:val="28"/>
          <w:szCs w:val="28"/>
        </w:rPr>
        <w:t>Muitas</w:t>
      </w:r>
      <w:r w:rsidR="00907840">
        <w:rPr>
          <w:rFonts w:ascii="Times New Roman" w:hAnsi="Times New Roman" w:cs="Times New Roman"/>
          <w:b/>
          <w:sz w:val="28"/>
          <w:szCs w:val="28"/>
        </w:rPr>
        <w:t xml:space="preserve"> programma</w:t>
      </w:r>
      <w:r w:rsidR="00907840" w:rsidRPr="00907840">
        <w:rPr>
          <w:rFonts w:ascii="Times New Roman" w:hAnsi="Times New Roman" w:cs="Times New Roman"/>
          <w:b/>
          <w:sz w:val="28"/>
          <w:szCs w:val="28"/>
        </w:rPr>
        <w:t xml:space="preserve"> sadarbībai muitas jomā</w:t>
      </w:r>
      <w:r w:rsidR="003A4D2E">
        <w:rPr>
          <w:rFonts w:ascii="Times New Roman" w:hAnsi="Times New Roman" w:cs="Times New Roman"/>
          <w:b/>
          <w:sz w:val="28"/>
          <w:szCs w:val="28"/>
        </w:rPr>
        <w:t>” un “</w:t>
      </w:r>
      <w:bookmarkStart w:id="1" w:name="_Hlk181191593"/>
      <w:proofErr w:type="spellStart"/>
      <w:r w:rsidR="00907840" w:rsidRPr="00907840">
        <w:rPr>
          <w:rFonts w:ascii="Times New Roman" w:hAnsi="Times New Roman" w:cs="Times New Roman"/>
          <w:b/>
          <w:sz w:val="28"/>
          <w:szCs w:val="28"/>
        </w:rPr>
        <w:t>Fiscalis</w:t>
      </w:r>
      <w:proofErr w:type="spellEnd"/>
      <w:r w:rsidR="00907840">
        <w:rPr>
          <w:rFonts w:ascii="Times New Roman" w:hAnsi="Times New Roman" w:cs="Times New Roman"/>
          <w:b/>
          <w:sz w:val="28"/>
          <w:szCs w:val="28"/>
        </w:rPr>
        <w:t xml:space="preserve"> programma</w:t>
      </w:r>
      <w:r w:rsidR="00907840" w:rsidRPr="00907840">
        <w:rPr>
          <w:rFonts w:ascii="Times New Roman" w:hAnsi="Times New Roman" w:cs="Times New Roman"/>
          <w:b/>
          <w:sz w:val="28"/>
          <w:szCs w:val="28"/>
        </w:rPr>
        <w:t xml:space="preserve"> sadarbībai nodokļu uzlikšanas jomā</w:t>
      </w:r>
      <w:bookmarkEnd w:id="1"/>
      <w:r w:rsidR="003A4D2E">
        <w:rPr>
          <w:rFonts w:ascii="Times New Roman" w:hAnsi="Times New Roman" w:cs="Times New Roman"/>
          <w:b/>
          <w:sz w:val="28"/>
          <w:szCs w:val="28"/>
        </w:rPr>
        <w:t>” projektus</w:t>
      </w:r>
    </w:p>
    <w:bookmarkEnd w:id="0"/>
    <w:p w14:paraId="1B2CA7D2" w14:textId="77777777" w:rsidR="00EE1B66" w:rsidRPr="00532AF7" w:rsidRDefault="00EE1B66" w:rsidP="0018745B">
      <w:pPr>
        <w:spacing w:after="0" w:line="240" w:lineRule="auto"/>
        <w:jc w:val="center"/>
        <w:rPr>
          <w:rFonts w:ascii="Times New Roman" w:hAnsi="Times New Roman" w:cs="Times New Roman"/>
          <w:b/>
          <w:sz w:val="28"/>
          <w:szCs w:val="28"/>
        </w:rPr>
      </w:pPr>
    </w:p>
    <w:p w14:paraId="20F5D0C2" w14:textId="04415BDB" w:rsidR="00DD6BCD" w:rsidRDefault="00713DC4" w:rsidP="0018745B">
      <w:pPr>
        <w:pStyle w:val="ListParagraph"/>
        <w:numPr>
          <w:ilvl w:val="0"/>
          <w:numId w:val="17"/>
        </w:numPr>
        <w:spacing w:after="0" w:line="240" w:lineRule="auto"/>
        <w:ind w:firstLine="0"/>
        <w:jc w:val="center"/>
        <w:rPr>
          <w:rFonts w:ascii="Times New Roman" w:hAnsi="Times New Roman" w:cs="Times New Roman"/>
          <w:b/>
          <w:sz w:val="28"/>
          <w:szCs w:val="28"/>
        </w:rPr>
      </w:pPr>
      <w:r w:rsidRPr="0035022D">
        <w:rPr>
          <w:rFonts w:ascii="Times New Roman" w:hAnsi="Times New Roman" w:cs="Times New Roman"/>
          <w:b/>
          <w:sz w:val="28"/>
          <w:szCs w:val="28"/>
        </w:rPr>
        <w:t>Ievads</w:t>
      </w:r>
    </w:p>
    <w:p w14:paraId="5A6D87D2" w14:textId="77777777" w:rsidR="00EE1B66" w:rsidRPr="0035022D" w:rsidRDefault="00EE1B66" w:rsidP="0018745B">
      <w:pPr>
        <w:pStyle w:val="ListParagraph"/>
        <w:spacing w:after="0" w:line="240" w:lineRule="auto"/>
        <w:ind w:left="0"/>
        <w:jc w:val="center"/>
        <w:rPr>
          <w:rFonts w:ascii="Times New Roman" w:hAnsi="Times New Roman" w:cs="Times New Roman"/>
          <w:b/>
          <w:sz w:val="28"/>
          <w:szCs w:val="28"/>
        </w:rPr>
      </w:pPr>
    </w:p>
    <w:p w14:paraId="3247493B" w14:textId="08E65CA2" w:rsidR="003A4D2E" w:rsidRDefault="00DD6BCD" w:rsidP="0018745B">
      <w:pPr>
        <w:spacing w:after="0" w:line="240" w:lineRule="auto"/>
        <w:ind w:firstLine="720"/>
        <w:jc w:val="both"/>
        <w:rPr>
          <w:rFonts w:ascii="Times New Roman" w:hAnsi="Times New Roman" w:cs="Times New Roman"/>
          <w:sz w:val="28"/>
          <w:szCs w:val="28"/>
        </w:rPr>
      </w:pPr>
      <w:r w:rsidRPr="00532AF7">
        <w:rPr>
          <w:rFonts w:ascii="Times New Roman" w:hAnsi="Times New Roman" w:cs="Times New Roman"/>
          <w:sz w:val="28"/>
          <w:szCs w:val="28"/>
        </w:rPr>
        <w:t xml:space="preserve">Informatīvais ziņojums sagatavots, lai informētu Ministru kabinetu par </w:t>
      </w:r>
      <w:bookmarkStart w:id="2" w:name="_Hlk65684287"/>
      <w:r w:rsidR="003A4D2E">
        <w:rPr>
          <w:rFonts w:ascii="Times New Roman" w:hAnsi="Times New Roman" w:cs="Times New Roman"/>
          <w:sz w:val="28"/>
          <w:szCs w:val="28"/>
        </w:rPr>
        <w:t xml:space="preserve">Valsts ieņēmumu dienesta (turpmāk – VID) iniciatīvu piedalīties </w:t>
      </w:r>
      <w:r w:rsidR="007E40B9" w:rsidRPr="00532AF7">
        <w:rPr>
          <w:rFonts w:ascii="Times New Roman" w:hAnsi="Times New Roman" w:cs="Times New Roman"/>
          <w:sz w:val="28"/>
          <w:szCs w:val="28"/>
        </w:rPr>
        <w:t xml:space="preserve">Eiropas </w:t>
      </w:r>
      <w:r w:rsidR="00DD7C7B">
        <w:rPr>
          <w:rFonts w:ascii="Times New Roman" w:hAnsi="Times New Roman" w:cs="Times New Roman"/>
          <w:sz w:val="28"/>
          <w:szCs w:val="28"/>
        </w:rPr>
        <w:t xml:space="preserve">Komisijas (turpmāk – EK) </w:t>
      </w:r>
      <w:r w:rsidR="00D55B5F">
        <w:rPr>
          <w:rFonts w:ascii="Times New Roman" w:hAnsi="Times New Roman" w:cs="Times New Roman"/>
          <w:sz w:val="28"/>
          <w:szCs w:val="28"/>
        </w:rPr>
        <w:t xml:space="preserve">Nodokļu politikas un muitas savienības </w:t>
      </w:r>
      <w:r w:rsidR="00855569">
        <w:rPr>
          <w:rFonts w:ascii="Times New Roman" w:hAnsi="Times New Roman" w:cs="Times New Roman"/>
          <w:sz w:val="28"/>
          <w:szCs w:val="28"/>
        </w:rPr>
        <w:t>ģ</w:t>
      </w:r>
      <w:r w:rsidR="00D55B5F">
        <w:rPr>
          <w:rFonts w:ascii="Times New Roman" w:hAnsi="Times New Roman" w:cs="Times New Roman"/>
          <w:sz w:val="28"/>
          <w:szCs w:val="28"/>
        </w:rPr>
        <w:t xml:space="preserve">enerāldirektorāta (DG TAXUD) </w:t>
      </w:r>
      <w:r w:rsidR="00804B4A">
        <w:rPr>
          <w:rFonts w:ascii="Times New Roman" w:hAnsi="Times New Roman" w:cs="Times New Roman"/>
          <w:sz w:val="28"/>
          <w:szCs w:val="28"/>
        </w:rPr>
        <w:t xml:space="preserve">tieši </w:t>
      </w:r>
      <w:r w:rsidR="00CF1F2F">
        <w:rPr>
          <w:rFonts w:ascii="Times New Roman" w:hAnsi="Times New Roman" w:cs="Times New Roman"/>
          <w:sz w:val="28"/>
          <w:szCs w:val="28"/>
        </w:rPr>
        <w:t>administrēt</w:t>
      </w:r>
      <w:r w:rsidR="003A4D2E">
        <w:rPr>
          <w:rFonts w:ascii="Times New Roman" w:hAnsi="Times New Roman" w:cs="Times New Roman"/>
          <w:sz w:val="28"/>
          <w:szCs w:val="28"/>
        </w:rPr>
        <w:t>ās</w:t>
      </w:r>
      <w:r w:rsidR="00CF1F2F">
        <w:rPr>
          <w:rFonts w:ascii="Times New Roman" w:hAnsi="Times New Roman" w:cs="Times New Roman"/>
          <w:sz w:val="28"/>
          <w:szCs w:val="28"/>
        </w:rPr>
        <w:t xml:space="preserve"> programm</w:t>
      </w:r>
      <w:r w:rsidR="003A4D2E">
        <w:rPr>
          <w:rFonts w:ascii="Times New Roman" w:hAnsi="Times New Roman" w:cs="Times New Roman"/>
          <w:sz w:val="28"/>
          <w:szCs w:val="28"/>
        </w:rPr>
        <w:t>as</w:t>
      </w:r>
      <w:r w:rsidR="00CF1F2F">
        <w:rPr>
          <w:rFonts w:ascii="Times New Roman" w:hAnsi="Times New Roman" w:cs="Times New Roman"/>
          <w:sz w:val="28"/>
          <w:szCs w:val="28"/>
        </w:rPr>
        <w:t xml:space="preserve"> </w:t>
      </w:r>
      <w:r w:rsidR="00426D25">
        <w:rPr>
          <w:rFonts w:ascii="Times New Roman" w:hAnsi="Times New Roman" w:cs="Times New Roman"/>
          <w:sz w:val="28"/>
          <w:szCs w:val="28"/>
        </w:rPr>
        <w:t>“</w:t>
      </w:r>
      <w:r w:rsidR="00C963AD" w:rsidRPr="00C963AD">
        <w:rPr>
          <w:rFonts w:ascii="Times New Roman" w:hAnsi="Times New Roman" w:cs="Times New Roman"/>
          <w:sz w:val="28"/>
          <w:szCs w:val="28"/>
        </w:rPr>
        <w:t>Muitas programma sadarbībai muitas jomā</w:t>
      </w:r>
      <w:r w:rsidR="00426D25">
        <w:rPr>
          <w:rFonts w:ascii="Times New Roman" w:hAnsi="Times New Roman" w:cs="Times New Roman"/>
          <w:sz w:val="28"/>
          <w:szCs w:val="28"/>
        </w:rPr>
        <w:t>”</w:t>
      </w:r>
      <w:r w:rsidR="00C963AD">
        <w:rPr>
          <w:rFonts w:ascii="Times New Roman" w:hAnsi="Times New Roman" w:cs="Times New Roman"/>
          <w:sz w:val="28"/>
          <w:szCs w:val="28"/>
        </w:rPr>
        <w:t xml:space="preserve"> (turpmāk – </w:t>
      </w:r>
      <w:r w:rsidR="000C66FD">
        <w:rPr>
          <w:rFonts w:ascii="Times New Roman" w:hAnsi="Times New Roman" w:cs="Times New Roman"/>
          <w:sz w:val="28"/>
          <w:szCs w:val="28"/>
        </w:rPr>
        <w:t>programma “</w:t>
      </w:r>
      <w:proofErr w:type="spellStart"/>
      <w:r w:rsidR="00907840">
        <w:rPr>
          <w:rFonts w:ascii="Times New Roman" w:hAnsi="Times New Roman" w:cs="Times New Roman"/>
          <w:sz w:val="28"/>
          <w:szCs w:val="28"/>
        </w:rPr>
        <w:t>Customs</w:t>
      </w:r>
      <w:proofErr w:type="spellEnd"/>
      <w:r w:rsidR="000C66FD" w:rsidRPr="00AC2D81">
        <w:rPr>
          <w:rFonts w:ascii="Times New Roman" w:hAnsi="Times New Roman" w:cs="Times New Roman"/>
          <w:sz w:val="28"/>
          <w:szCs w:val="28"/>
        </w:rPr>
        <w:t>”</w:t>
      </w:r>
      <w:r w:rsidR="00C963AD" w:rsidRPr="00AC2D81">
        <w:rPr>
          <w:rFonts w:ascii="Times New Roman" w:hAnsi="Times New Roman" w:cs="Times New Roman"/>
          <w:sz w:val="28"/>
          <w:szCs w:val="28"/>
        </w:rPr>
        <w:t>)</w:t>
      </w:r>
      <w:r w:rsidR="00DD7C7B" w:rsidRPr="00AC2D81">
        <w:rPr>
          <w:rFonts w:ascii="Times New Roman" w:hAnsi="Times New Roman" w:cs="Times New Roman"/>
          <w:sz w:val="28"/>
          <w:szCs w:val="28"/>
        </w:rPr>
        <w:t xml:space="preserve"> </w:t>
      </w:r>
      <w:bookmarkStart w:id="3" w:name="_Hlk177391072"/>
      <w:r w:rsidR="00CF1F2F" w:rsidRPr="00AC2D81">
        <w:rPr>
          <w:rFonts w:ascii="Times New Roman" w:hAnsi="Times New Roman" w:cs="Times New Roman"/>
          <w:sz w:val="28"/>
          <w:szCs w:val="28"/>
        </w:rPr>
        <w:t>projekt</w:t>
      </w:r>
      <w:r w:rsidR="003A4D2E" w:rsidRPr="00AC2D81">
        <w:rPr>
          <w:rFonts w:ascii="Times New Roman" w:hAnsi="Times New Roman" w:cs="Times New Roman"/>
          <w:sz w:val="28"/>
          <w:szCs w:val="28"/>
        </w:rPr>
        <w:t>ā</w:t>
      </w:r>
      <w:r w:rsidR="00CF1F2F" w:rsidRPr="00AC2D81">
        <w:rPr>
          <w:rFonts w:ascii="Times New Roman" w:hAnsi="Times New Roman" w:cs="Times New Roman"/>
          <w:sz w:val="28"/>
          <w:szCs w:val="28"/>
        </w:rPr>
        <w:t xml:space="preserve"> “</w:t>
      </w:r>
      <w:bookmarkEnd w:id="3"/>
      <w:proofErr w:type="spellStart"/>
      <w:r w:rsidR="00CF1F2F" w:rsidRPr="00AC2D81">
        <w:rPr>
          <w:rFonts w:ascii="Times New Roman" w:hAnsi="Times New Roman" w:cs="Times New Roman"/>
          <w:sz w:val="28"/>
          <w:szCs w:val="28"/>
        </w:rPr>
        <w:t>General</w:t>
      </w:r>
      <w:proofErr w:type="spellEnd"/>
      <w:r w:rsidR="00CF1F2F" w:rsidRPr="00AC2D81">
        <w:rPr>
          <w:rFonts w:ascii="Times New Roman" w:hAnsi="Times New Roman" w:cs="Times New Roman"/>
          <w:sz w:val="28"/>
          <w:szCs w:val="28"/>
        </w:rPr>
        <w:t xml:space="preserve"> </w:t>
      </w:r>
      <w:proofErr w:type="spellStart"/>
      <w:r w:rsidR="00CF1F2F" w:rsidRPr="00AC2D81">
        <w:rPr>
          <w:rFonts w:ascii="Times New Roman" w:hAnsi="Times New Roman" w:cs="Times New Roman"/>
          <w:sz w:val="28"/>
          <w:szCs w:val="28"/>
        </w:rPr>
        <w:t>collaboration</w:t>
      </w:r>
      <w:proofErr w:type="spellEnd"/>
      <w:r w:rsidR="00CF1F2F" w:rsidRPr="00AC2D81">
        <w:rPr>
          <w:rFonts w:ascii="Times New Roman" w:hAnsi="Times New Roman" w:cs="Times New Roman"/>
          <w:sz w:val="28"/>
          <w:szCs w:val="28"/>
        </w:rPr>
        <w:t xml:space="preserve"> </w:t>
      </w:r>
      <w:proofErr w:type="spellStart"/>
      <w:r w:rsidR="00CF1F2F" w:rsidRPr="00AC2D81">
        <w:rPr>
          <w:rFonts w:ascii="Times New Roman" w:hAnsi="Times New Roman" w:cs="Times New Roman"/>
          <w:sz w:val="28"/>
          <w:szCs w:val="28"/>
        </w:rPr>
        <w:t>activities</w:t>
      </w:r>
      <w:proofErr w:type="spellEnd"/>
      <w:r w:rsidR="00CF1F2F" w:rsidRPr="00AC2D81">
        <w:rPr>
          <w:rFonts w:ascii="Times New Roman" w:hAnsi="Times New Roman" w:cs="Times New Roman"/>
          <w:sz w:val="28"/>
          <w:szCs w:val="28"/>
        </w:rPr>
        <w:t xml:space="preserve"> </w:t>
      </w:r>
      <w:proofErr w:type="spellStart"/>
      <w:r w:rsidR="00CF1F2F" w:rsidRPr="00AC2D81">
        <w:rPr>
          <w:rFonts w:ascii="Times New Roman" w:hAnsi="Times New Roman" w:cs="Times New Roman"/>
          <w:sz w:val="28"/>
          <w:szCs w:val="28"/>
        </w:rPr>
        <w:t>in</w:t>
      </w:r>
      <w:proofErr w:type="spellEnd"/>
      <w:r w:rsidR="00CF1F2F" w:rsidRPr="00AC2D81">
        <w:rPr>
          <w:rFonts w:ascii="Times New Roman" w:hAnsi="Times New Roman" w:cs="Times New Roman"/>
          <w:sz w:val="28"/>
          <w:szCs w:val="28"/>
        </w:rPr>
        <w:t xml:space="preserve"> </w:t>
      </w:r>
      <w:proofErr w:type="spellStart"/>
      <w:r w:rsidR="00CF1F2F" w:rsidRPr="00AC2D81">
        <w:rPr>
          <w:rFonts w:ascii="Times New Roman" w:hAnsi="Times New Roman" w:cs="Times New Roman"/>
          <w:sz w:val="28"/>
          <w:szCs w:val="28"/>
        </w:rPr>
        <w:t>the</w:t>
      </w:r>
      <w:proofErr w:type="spellEnd"/>
      <w:r w:rsidR="00CF1F2F" w:rsidRPr="00AC2D81">
        <w:rPr>
          <w:rFonts w:ascii="Times New Roman" w:hAnsi="Times New Roman" w:cs="Times New Roman"/>
          <w:sz w:val="28"/>
          <w:szCs w:val="28"/>
        </w:rPr>
        <w:t xml:space="preserve"> </w:t>
      </w:r>
      <w:proofErr w:type="spellStart"/>
      <w:r w:rsidR="00CF1F2F" w:rsidRPr="00AC2D81">
        <w:rPr>
          <w:rFonts w:ascii="Times New Roman" w:hAnsi="Times New Roman" w:cs="Times New Roman"/>
          <w:sz w:val="28"/>
          <w:szCs w:val="28"/>
        </w:rPr>
        <w:t>field</w:t>
      </w:r>
      <w:proofErr w:type="spellEnd"/>
      <w:r w:rsidR="00CF1F2F" w:rsidRPr="00AC2D81">
        <w:rPr>
          <w:rFonts w:ascii="Times New Roman" w:hAnsi="Times New Roman" w:cs="Times New Roman"/>
          <w:sz w:val="28"/>
          <w:szCs w:val="28"/>
        </w:rPr>
        <w:t xml:space="preserve"> </w:t>
      </w:r>
      <w:proofErr w:type="spellStart"/>
      <w:r w:rsidR="00CF1F2F" w:rsidRPr="00AC2D81">
        <w:rPr>
          <w:rFonts w:ascii="Times New Roman" w:hAnsi="Times New Roman" w:cs="Times New Roman"/>
          <w:sz w:val="28"/>
          <w:szCs w:val="28"/>
        </w:rPr>
        <w:t>of</w:t>
      </w:r>
      <w:proofErr w:type="spellEnd"/>
      <w:r w:rsidR="00CF1F2F" w:rsidRPr="00AC2D81">
        <w:rPr>
          <w:rFonts w:ascii="Times New Roman" w:hAnsi="Times New Roman" w:cs="Times New Roman"/>
          <w:sz w:val="28"/>
          <w:szCs w:val="28"/>
        </w:rPr>
        <w:t xml:space="preserve"> </w:t>
      </w:r>
      <w:proofErr w:type="spellStart"/>
      <w:r w:rsidR="00CF1F2F" w:rsidRPr="00AC2D81">
        <w:rPr>
          <w:rFonts w:ascii="Times New Roman" w:hAnsi="Times New Roman" w:cs="Times New Roman"/>
          <w:sz w:val="28"/>
          <w:szCs w:val="28"/>
        </w:rPr>
        <w:t>customs</w:t>
      </w:r>
      <w:proofErr w:type="spellEnd"/>
      <w:r w:rsidR="00AC2D81" w:rsidRPr="00AC2D81">
        <w:rPr>
          <w:rFonts w:ascii="Times New Roman" w:hAnsi="Times New Roman" w:cs="Times New Roman"/>
          <w:sz w:val="28"/>
          <w:szCs w:val="28"/>
        </w:rPr>
        <w:t>”</w:t>
      </w:r>
      <w:r w:rsidR="00CF1F2F" w:rsidRPr="00AC2D81">
        <w:rPr>
          <w:rFonts w:ascii="Times New Roman" w:hAnsi="Times New Roman" w:cs="Times New Roman"/>
          <w:sz w:val="28"/>
          <w:szCs w:val="28"/>
        </w:rPr>
        <w:t xml:space="preserve"> </w:t>
      </w:r>
      <w:r w:rsidR="00804B4A" w:rsidRPr="00AC2D81">
        <w:rPr>
          <w:rFonts w:ascii="Times New Roman" w:hAnsi="Times New Roman" w:cs="Times New Roman"/>
          <w:sz w:val="28"/>
          <w:szCs w:val="28"/>
        </w:rPr>
        <w:t xml:space="preserve">un </w:t>
      </w:r>
      <w:r w:rsidR="00AC2D81" w:rsidRPr="00AC2D81">
        <w:rPr>
          <w:rFonts w:ascii="Times New Roman" w:hAnsi="Times New Roman" w:cs="Times New Roman"/>
          <w:sz w:val="28"/>
          <w:szCs w:val="28"/>
        </w:rPr>
        <w:t>programmas</w:t>
      </w:r>
      <w:r w:rsidR="00AC2D81">
        <w:rPr>
          <w:rFonts w:ascii="Times New Roman" w:hAnsi="Times New Roman" w:cs="Times New Roman"/>
          <w:sz w:val="28"/>
          <w:szCs w:val="28"/>
        </w:rPr>
        <w:t xml:space="preserve"> “</w:t>
      </w:r>
      <w:proofErr w:type="spellStart"/>
      <w:r w:rsidR="00907840" w:rsidRPr="00907840">
        <w:rPr>
          <w:rFonts w:ascii="Times New Roman" w:hAnsi="Times New Roman" w:cs="Times New Roman"/>
          <w:sz w:val="28"/>
          <w:szCs w:val="28"/>
        </w:rPr>
        <w:t>Fiscalis</w:t>
      </w:r>
      <w:proofErr w:type="spellEnd"/>
      <w:r w:rsidR="00907840" w:rsidRPr="00907840">
        <w:rPr>
          <w:rFonts w:ascii="Times New Roman" w:hAnsi="Times New Roman" w:cs="Times New Roman"/>
          <w:sz w:val="28"/>
          <w:szCs w:val="28"/>
        </w:rPr>
        <w:t xml:space="preserve"> programma sadarbībai nodokļu uzlikšanas jomā</w:t>
      </w:r>
      <w:r w:rsidR="00AC2D81">
        <w:rPr>
          <w:rFonts w:ascii="Times New Roman" w:hAnsi="Times New Roman" w:cs="Times New Roman"/>
          <w:sz w:val="28"/>
          <w:szCs w:val="28"/>
        </w:rPr>
        <w:t>”</w:t>
      </w:r>
      <w:r w:rsidR="00907840">
        <w:rPr>
          <w:rFonts w:ascii="Times New Roman" w:hAnsi="Times New Roman" w:cs="Times New Roman"/>
          <w:sz w:val="28"/>
          <w:szCs w:val="28"/>
        </w:rPr>
        <w:t xml:space="preserve"> (turpmāk – programma “</w:t>
      </w:r>
      <w:proofErr w:type="spellStart"/>
      <w:r w:rsidR="00907840">
        <w:rPr>
          <w:rFonts w:ascii="Times New Roman" w:hAnsi="Times New Roman" w:cs="Times New Roman"/>
          <w:sz w:val="28"/>
          <w:szCs w:val="28"/>
        </w:rPr>
        <w:t>Fiscalis</w:t>
      </w:r>
      <w:proofErr w:type="spellEnd"/>
      <w:r w:rsidR="00907840" w:rsidRPr="00AC2D81">
        <w:rPr>
          <w:rFonts w:ascii="Times New Roman" w:hAnsi="Times New Roman" w:cs="Times New Roman"/>
          <w:sz w:val="28"/>
          <w:szCs w:val="28"/>
        </w:rPr>
        <w:t>”)</w:t>
      </w:r>
      <w:r w:rsidR="00AC2D81">
        <w:rPr>
          <w:rFonts w:ascii="Times New Roman" w:hAnsi="Times New Roman" w:cs="Times New Roman"/>
          <w:sz w:val="28"/>
          <w:szCs w:val="28"/>
        </w:rPr>
        <w:t xml:space="preserve"> projektā “</w:t>
      </w:r>
      <w:proofErr w:type="spellStart"/>
      <w:r w:rsidR="00AC2D81" w:rsidRPr="00AC2D81">
        <w:rPr>
          <w:rFonts w:ascii="Times New Roman" w:hAnsi="Times New Roman" w:cs="Times New Roman"/>
          <w:sz w:val="28"/>
          <w:szCs w:val="28"/>
        </w:rPr>
        <w:t>Transaction</w:t>
      </w:r>
      <w:proofErr w:type="spellEnd"/>
      <w:r w:rsidR="00AC2D81" w:rsidRPr="00AC2D81">
        <w:rPr>
          <w:rFonts w:ascii="Times New Roman" w:hAnsi="Times New Roman" w:cs="Times New Roman"/>
          <w:sz w:val="28"/>
          <w:szCs w:val="28"/>
        </w:rPr>
        <w:t xml:space="preserve"> </w:t>
      </w:r>
      <w:proofErr w:type="spellStart"/>
      <w:r w:rsidR="00AC2D81" w:rsidRPr="00AC2D81">
        <w:rPr>
          <w:rFonts w:ascii="Times New Roman" w:hAnsi="Times New Roman" w:cs="Times New Roman"/>
          <w:sz w:val="28"/>
          <w:szCs w:val="28"/>
        </w:rPr>
        <w:t>Network</w:t>
      </w:r>
      <w:proofErr w:type="spellEnd"/>
      <w:r w:rsidR="00AC2D81" w:rsidRPr="00AC2D81">
        <w:rPr>
          <w:rFonts w:ascii="Times New Roman" w:hAnsi="Times New Roman" w:cs="Times New Roman"/>
          <w:sz w:val="28"/>
          <w:szCs w:val="28"/>
        </w:rPr>
        <w:t xml:space="preserve"> </w:t>
      </w:r>
      <w:proofErr w:type="spellStart"/>
      <w:r w:rsidR="00AC2D81" w:rsidRPr="00AC2D81">
        <w:rPr>
          <w:rFonts w:ascii="Times New Roman" w:hAnsi="Times New Roman" w:cs="Times New Roman"/>
          <w:sz w:val="28"/>
          <w:szCs w:val="28"/>
        </w:rPr>
        <w:t>Analysis</w:t>
      </w:r>
      <w:proofErr w:type="spellEnd"/>
      <w:r w:rsidR="00AC2D81">
        <w:rPr>
          <w:rFonts w:ascii="Times New Roman" w:hAnsi="Times New Roman" w:cs="Times New Roman"/>
          <w:sz w:val="28"/>
          <w:szCs w:val="28"/>
        </w:rPr>
        <w:t xml:space="preserve"> 3”</w:t>
      </w:r>
      <w:r w:rsidR="00BC4469">
        <w:rPr>
          <w:rFonts w:ascii="Times New Roman" w:hAnsi="Times New Roman" w:cs="Times New Roman"/>
          <w:sz w:val="28"/>
          <w:szCs w:val="28"/>
        </w:rPr>
        <w:t xml:space="preserve"> (turpmāk – TNA3)</w:t>
      </w:r>
      <w:r w:rsidR="00AC2D81">
        <w:rPr>
          <w:rFonts w:ascii="Times New Roman" w:hAnsi="Times New Roman" w:cs="Times New Roman"/>
          <w:sz w:val="28"/>
          <w:szCs w:val="28"/>
        </w:rPr>
        <w:t>.</w:t>
      </w:r>
    </w:p>
    <w:p w14:paraId="2788C07E" w14:textId="23686555" w:rsidR="00A87E85" w:rsidRDefault="00A87E85" w:rsidP="0018745B">
      <w:pPr>
        <w:spacing w:after="0" w:line="240" w:lineRule="auto"/>
        <w:ind w:firstLine="720"/>
        <w:jc w:val="both"/>
        <w:rPr>
          <w:rFonts w:ascii="Times New Roman" w:hAnsi="Times New Roman" w:cs="Times New Roman"/>
          <w:sz w:val="28"/>
          <w:szCs w:val="28"/>
        </w:rPr>
      </w:pPr>
      <w:r w:rsidRPr="00804B4A">
        <w:rPr>
          <w:rFonts w:ascii="Times New Roman" w:hAnsi="Times New Roman" w:cs="Times New Roman"/>
          <w:sz w:val="28"/>
          <w:szCs w:val="28"/>
        </w:rPr>
        <w:t>Saskaņā ar Likuma par budžetu un finanšu vadību 24.</w:t>
      </w:r>
      <w:r w:rsidR="00EE1B66">
        <w:rPr>
          <w:rFonts w:ascii="Times New Roman" w:hAnsi="Times New Roman" w:cs="Times New Roman"/>
          <w:sz w:val="28"/>
          <w:szCs w:val="28"/>
        </w:rPr>
        <w:t> </w:t>
      </w:r>
      <w:r w:rsidRPr="00804B4A">
        <w:rPr>
          <w:rFonts w:ascii="Times New Roman" w:hAnsi="Times New Roman" w:cs="Times New Roman"/>
          <w:sz w:val="28"/>
          <w:szCs w:val="28"/>
        </w:rPr>
        <w:t xml:space="preserve">panta trešo daļu budžeta iestādes var uzņemties valsts budžeta ilgtermiņa saistības, nepārsniedzot saimnieciskā gada valsts budžeta likumā noteiktos valsts budžeta ilgtermiņa saistību maksimāli pieļaujamos apjomus. </w:t>
      </w:r>
      <w:r>
        <w:rPr>
          <w:rFonts w:ascii="Times New Roman" w:hAnsi="Times New Roman" w:cs="Times New Roman"/>
          <w:sz w:val="28"/>
          <w:szCs w:val="28"/>
        </w:rPr>
        <w:t>Ņemot vērā, ka b</w:t>
      </w:r>
      <w:r w:rsidRPr="00804B4A">
        <w:rPr>
          <w:rFonts w:ascii="Times New Roman" w:hAnsi="Times New Roman" w:cs="Times New Roman"/>
          <w:sz w:val="28"/>
          <w:szCs w:val="28"/>
        </w:rPr>
        <w:t>udžeta iestādes var uzņemties papildu valsts budžeta ilgtermiņa saistības vienīgi Eiropas Savienības (turpmāk – ES) politikas instrumentu un pārējās ārvalstu finanšu palīdzības līdzfinansētos projektos un pasākumos, ja pieņemts attiecīgs Ministru kabineta lēmums</w:t>
      </w:r>
      <w:r>
        <w:rPr>
          <w:rFonts w:ascii="Times New Roman" w:hAnsi="Times New Roman" w:cs="Times New Roman"/>
          <w:sz w:val="28"/>
          <w:szCs w:val="28"/>
        </w:rPr>
        <w:t>, lai VID varētu piedalīties programm</w:t>
      </w:r>
      <w:r w:rsidR="00907840">
        <w:rPr>
          <w:rFonts w:ascii="Times New Roman" w:hAnsi="Times New Roman" w:cs="Times New Roman"/>
          <w:sz w:val="28"/>
          <w:szCs w:val="28"/>
        </w:rPr>
        <w:t>u</w:t>
      </w:r>
      <w:r>
        <w:rPr>
          <w:rFonts w:ascii="Times New Roman" w:hAnsi="Times New Roman" w:cs="Times New Roman"/>
          <w:sz w:val="28"/>
          <w:szCs w:val="28"/>
        </w:rPr>
        <w:t xml:space="preserve"> “</w:t>
      </w:r>
      <w:proofErr w:type="spellStart"/>
      <w:r>
        <w:rPr>
          <w:rFonts w:ascii="Times New Roman" w:hAnsi="Times New Roman" w:cs="Times New Roman"/>
          <w:sz w:val="28"/>
          <w:szCs w:val="28"/>
        </w:rPr>
        <w:t>Customs</w:t>
      </w:r>
      <w:proofErr w:type="spellEnd"/>
      <w:r>
        <w:rPr>
          <w:rFonts w:ascii="Times New Roman" w:hAnsi="Times New Roman" w:cs="Times New Roman"/>
          <w:sz w:val="28"/>
          <w:szCs w:val="28"/>
        </w:rPr>
        <w:t xml:space="preserve">” </w:t>
      </w:r>
      <w:r w:rsidR="00907840">
        <w:rPr>
          <w:rFonts w:ascii="Times New Roman" w:hAnsi="Times New Roman" w:cs="Times New Roman"/>
          <w:sz w:val="28"/>
          <w:szCs w:val="28"/>
        </w:rPr>
        <w:t>un “</w:t>
      </w:r>
      <w:proofErr w:type="spellStart"/>
      <w:r w:rsidR="00907840">
        <w:rPr>
          <w:rFonts w:ascii="Times New Roman" w:hAnsi="Times New Roman" w:cs="Times New Roman"/>
          <w:sz w:val="28"/>
          <w:szCs w:val="28"/>
        </w:rPr>
        <w:t>Fiscalis</w:t>
      </w:r>
      <w:proofErr w:type="spellEnd"/>
      <w:r w:rsidR="00907840">
        <w:rPr>
          <w:rFonts w:ascii="Times New Roman" w:hAnsi="Times New Roman" w:cs="Times New Roman"/>
          <w:sz w:val="28"/>
          <w:szCs w:val="28"/>
        </w:rPr>
        <w:t xml:space="preserve">” projektos, </w:t>
      </w:r>
      <w:r>
        <w:rPr>
          <w:rFonts w:ascii="Times New Roman" w:hAnsi="Times New Roman" w:cs="Times New Roman"/>
          <w:sz w:val="28"/>
          <w:szCs w:val="28"/>
        </w:rPr>
        <w:t>nepieciešam</w:t>
      </w:r>
      <w:r w:rsidR="00907840">
        <w:rPr>
          <w:rFonts w:ascii="Times New Roman" w:hAnsi="Times New Roman" w:cs="Times New Roman"/>
          <w:sz w:val="28"/>
          <w:szCs w:val="28"/>
        </w:rPr>
        <w:t>i</w:t>
      </w:r>
      <w:r>
        <w:rPr>
          <w:rFonts w:ascii="Times New Roman" w:hAnsi="Times New Roman" w:cs="Times New Roman"/>
          <w:sz w:val="28"/>
          <w:szCs w:val="28"/>
        </w:rPr>
        <w:t xml:space="preserve"> </w:t>
      </w:r>
      <w:r w:rsidR="006C270E">
        <w:rPr>
          <w:rFonts w:ascii="Times New Roman" w:hAnsi="Times New Roman" w:cs="Times New Roman"/>
          <w:sz w:val="28"/>
          <w:szCs w:val="28"/>
        </w:rPr>
        <w:t>attiecīg</w:t>
      </w:r>
      <w:r w:rsidR="00907840">
        <w:rPr>
          <w:rFonts w:ascii="Times New Roman" w:hAnsi="Times New Roman" w:cs="Times New Roman"/>
          <w:sz w:val="28"/>
          <w:szCs w:val="28"/>
        </w:rPr>
        <w:t>i</w:t>
      </w:r>
      <w:r w:rsidR="006C270E">
        <w:rPr>
          <w:rFonts w:ascii="Times New Roman" w:hAnsi="Times New Roman" w:cs="Times New Roman"/>
          <w:sz w:val="28"/>
          <w:szCs w:val="28"/>
        </w:rPr>
        <w:t xml:space="preserve"> M</w:t>
      </w:r>
      <w:r w:rsidR="009D3BD4">
        <w:rPr>
          <w:rFonts w:ascii="Times New Roman" w:hAnsi="Times New Roman" w:cs="Times New Roman"/>
          <w:sz w:val="28"/>
          <w:szCs w:val="28"/>
        </w:rPr>
        <w:t>inistru kabineta</w:t>
      </w:r>
      <w:r w:rsidR="006C270E">
        <w:rPr>
          <w:rFonts w:ascii="Times New Roman" w:hAnsi="Times New Roman" w:cs="Times New Roman"/>
          <w:sz w:val="28"/>
          <w:szCs w:val="28"/>
        </w:rPr>
        <w:t xml:space="preserve"> lēmum</w:t>
      </w:r>
      <w:r w:rsidR="00907840">
        <w:rPr>
          <w:rFonts w:ascii="Times New Roman" w:hAnsi="Times New Roman" w:cs="Times New Roman"/>
          <w:sz w:val="28"/>
          <w:szCs w:val="28"/>
        </w:rPr>
        <w:t>i</w:t>
      </w:r>
      <w:r>
        <w:rPr>
          <w:rFonts w:ascii="Times New Roman" w:hAnsi="Times New Roman" w:cs="Times New Roman"/>
          <w:sz w:val="28"/>
          <w:szCs w:val="28"/>
        </w:rPr>
        <w:t>.</w:t>
      </w:r>
    </w:p>
    <w:p w14:paraId="64B6B683" w14:textId="77777777" w:rsidR="00EE1B66" w:rsidRDefault="00EE1B66" w:rsidP="0018745B">
      <w:pPr>
        <w:spacing w:after="0" w:line="240" w:lineRule="auto"/>
        <w:jc w:val="center"/>
        <w:rPr>
          <w:rFonts w:ascii="Times New Roman" w:hAnsi="Times New Roman" w:cs="Times New Roman"/>
          <w:sz w:val="28"/>
          <w:szCs w:val="28"/>
        </w:rPr>
      </w:pPr>
    </w:p>
    <w:p w14:paraId="78BB61BE" w14:textId="6CE879B1" w:rsidR="00713DC4" w:rsidRDefault="005F4DF3" w:rsidP="0018745B">
      <w:pPr>
        <w:pStyle w:val="ListParagraph"/>
        <w:numPr>
          <w:ilvl w:val="0"/>
          <w:numId w:val="17"/>
        </w:numPr>
        <w:spacing w:after="0" w:line="240" w:lineRule="auto"/>
        <w:ind w:firstLine="0"/>
        <w:jc w:val="center"/>
        <w:rPr>
          <w:rFonts w:ascii="Times New Roman" w:hAnsi="Times New Roman" w:cs="Times New Roman"/>
          <w:b/>
          <w:sz w:val="28"/>
          <w:szCs w:val="28"/>
        </w:rPr>
      </w:pPr>
      <w:r w:rsidRPr="0035022D">
        <w:rPr>
          <w:rFonts w:ascii="Times New Roman" w:hAnsi="Times New Roman" w:cs="Times New Roman"/>
          <w:b/>
          <w:sz w:val="28"/>
          <w:szCs w:val="28"/>
        </w:rPr>
        <w:t>Informācija par programm</w:t>
      </w:r>
      <w:r w:rsidR="00907E9E">
        <w:rPr>
          <w:rFonts w:ascii="Times New Roman" w:hAnsi="Times New Roman" w:cs="Times New Roman"/>
          <w:b/>
          <w:sz w:val="28"/>
          <w:szCs w:val="28"/>
        </w:rPr>
        <w:t>u</w:t>
      </w:r>
      <w:r w:rsidRPr="0035022D">
        <w:rPr>
          <w:rFonts w:ascii="Times New Roman" w:hAnsi="Times New Roman" w:cs="Times New Roman"/>
          <w:b/>
          <w:sz w:val="28"/>
          <w:szCs w:val="28"/>
        </w:rPr>
        <w:t xml:space="preserve"> “</w:t>
      </w:r>
      <w:proofErr w:type="spellStart"/>
      <w:r w:rsidRPr="0035022D">
        <w:rPr>
          <w:rFonts w:ascii="Times New Roman" w:hAnsi="Times New Roman" w:cs="Times New Roman"/>
          <w:b/>
          <w:sz w:val="28"/>
          <w:szCs w:val="28"/>
        </w:rPr>
        <w:t>Customs</w:t>
      </w:r>
      <w:proofErr w:type="spellEnd"/>
      <w:r w:rsidRPr="0035022D">
        <w:rPr>
          <w:rFonts w:ascii="Times New Roman" w:hAnsi="Times New Roman" w:cs="Times New Roman"/>
          <w:b/>
          <w:sz w:val="28"/>
          <w:szCs w:val="28"/>
        </w:rPr>
        <w:t xml:space="preserve">” </w:t>
      </w:r>
      <w:r w:rsidR="00907840">
        <w:rPr>
          <w:rFonts w:ascii="Times New Roman" w:hAnsi="Times New Roman" w:cs="Times New Roman"/>
          <w:b/>
          <w:sz w:val="28"/>
          <w:szCs w:val="28"/>
        </w:rPr>
        <w:t xml:space="preserve">un </w:t>
      </w:r>
      <w:r w:rsidR="008400B5">
        <w:rPr>
          <w:rFonts w:ascii="Times New Roman" w:hAnsi="Times New Roman" w:cs="Times New Roman"/>
          <w:b/>
          <w:sz w:val="28"/>
          <w:szCs w:val="28"/>
        </w:rPr>
        <w:t xml:space="preserve">tās </w:t>
      </w:r>
      <w:r w:rsidR="00907840">
        <w:rPr>
          <w:rFonts w:ascii="Times New Roman" w:hAnsi="Times New Roman" w:cs="Times New Roman"/>
          <w:b/>
          <w:sz w:val="28"/>
          <w:szCs w:val="28"/>
        </w:rPr>
        <w:t>projektu “</w:t>
      </w:r>
      <w:proofErr w:type="spellStart"/>
      <w:r w:rsidR="00907840" w:rsidRPr="00907840">
        <w:rPr>
          <w:rFonts w:ascii="Times New Roman" w:hAnsi="Times New Roman" w:cs="Times New Roman"/>
          <w:b/>
          <w:sz w:val="28"/>
          <w:szCs w:val="28"/>
        </w:rPr>
        <w:t>General</w:t>
      </w:r>
      <w:proofErr w:type="spellEnd"/>
      <w:r w:rsidR="00907840" w:rsidRPr="00907840">
        <w:rPr>
          <w:rFonts w:ascii="Times New Roman" w:hAnsi="Times New Roman" w:cs="Times New Roman"/>
          <w:b/>
          <w:sz w:val="28"/>
          <w:szCs w:val="28"/>
        </w:rPr>
        <w:t xml:space="preserve"> </w:t>
      </w:r>
      <w:proofErr w:type="spellStart"/>
      <w:r w:rsidR="00907840" w:rsidRPr="00907840">
        <w:rPr>
          <w:rFonts w:ascii="Times New Roman" w:hAnsi="Times New Roman" w:cs="Times New Roman"/>
          <w:b/>
          <w:sz w:val="28"/>
          <w:szCs w:val="28"/>
        </w:rPr>
        <w:t>collaboration</w:t>
      </w:r>
      <w:proofErr w:type="spellEnd"/>
      <w:r w:rsidR="00907840" w:rsidRPr="00907840">
        <w:rPr>
          <w:rFonts w:ascii="Times New Roman" w:hAnsi="Times New Roman" w:cs="Times New Roman"/>
          <w:b/>
          <w:sz w:val="28"/>
          <w:szCs w:val="28"/>
        </w:rPr>
        <w:t xml:space="preserve"> </w:t>
      </w:r>
      <w:proofErr w:type="spellStart"/>
      <w:r w:rsidR="00907840" w:rsidRPr="00907840">
        <w:rPr>
          <w:rFonts w:ascii="Times New Roman" w:hAnsi="Times New Roman" w:cs="Times New Roman"/>
          <w:b/>
          <w:sz w:val="28"/>
          <w:szCs w:val="28"/>
        </w:rPr>
        <w:t>activities</w:t>
      </w:r>
      <w:proofErr w:type="spellEnd"/>
      <w:r w:rsidR="00907840" w:rsidRPr="00907840">
        <w:rPr>
          <w:rFonts w:ascii="Times New Roman" w:hAnsi="Times New Roman" w:cs="Times New Roman"/>
          <w:b/>
          <w:sz w:val="28"/>
          <w:szCs w:val="28"/>
        </w:rPr>
        <w:t xml:space="preserve"> </w:t>
      </w:r>
      <w:proofErr w:type="spellStart"/>
      <w:r w:rsidR="00907840" w:rsidRPr="00907840">
        <w:rPr>
          <w:rFonts w:ascii="Times New Roman" w:hAnsi="Times New Roman" w:cs="Times New Roman"/>
          <w:b/>
          <w:sz w:val="28"/>
          <w:szCs w:val="28"/>
        </w:rPr>
        <w:t>in</w:t>
      </w:r>
      <w:proofErr w:type="spellEnd"/>
      <w:r w:rsidR="00907840" w:rsidRPr="00907840">
        <w:rPr>
          <w:rFonts w:ascii="Times New Roman" w:hAnsi="Times New Roman" w:cs="Times New Roman"/>
          <w:b/>
          <w:sz w:val="28"/>
          <w:szCs w:val="28"/>
        </w:rPr>
        <w:t xml:space="preserve"> </w:t>
      </w:r>
      <w:proofErr w:type="spellStart"/>
      <w:r w:rsidR="00907840" w:rsidRPr="00907840">
        <w:rPr>
          <w:rFonts w:ascii="Times New Roman" w:hAnsi="Times New Roman" w:cs="Times New Roman"/>
          <w:b/>
          <w:sz w:val="28"/>
          <w:szCs w:val="28"/>
        </w:rPr>
        <w:t>the</w:t>
      </w:r>
      <w:proofErr w:type="spellEnd"/>
      <w:r w:rsidR="00907840" w:rsidRPr="00907840">
        <w:rPr>
          <w:rFonts w:ascii="Times New Roman" w:hAnsi="Times New Roman" w:cs="Times New Roman"/>
          <w:b/>
          <w:sz w:val="28"/>
          <w:szCs w:val="28"/>
        </w:rPr>
        <w:t xml:space="preserve"> </w:t>
      </w:r>
      <w:proofErr w:type="spellStart"/>
      <w:r w:rsidR="00907840" w:rsidRPr="00907840">
        <w:rPr>
          <w:rFonts w:ascii="Times New Roman" w:hAnsi="Times New Roman" w:cs="Times New Roman"/>
          <w:b/>
          <w:sz w:val="28"/>
          <w:szCs w:val="28"/>
        </w:rPr>
        <w:t>field</w:t>
      </w:r>
      <w:proofErr w:type="spellEnd"/>
      <w:r w:rsidR="00907840" w:rsidRPr="00907840">
        <w:rPr>
          <w:rFonts w:ascii="Times New Roman" w:hAnsi="Times New Roman" w:cs="Times New Roman"/>
          <w:b/>
          <w:sz w:val="28"/>
          <w:szCs w:val="28"/>
        </w:rPr>
        <w:t xml:space="preserve"> </w:t>
      </w:r>
      <w:proofErr w:type="spellStart"/>
      <w:r w:rsidR="00907840" w:rsidRPr="00907840">
        <w:rPr>
          <w:rFonts w:ascii="Times New Roman" w:hAnsi="Times New Roman" w:cs="Times New Roman"/>
          <w:b/>
          <w:sz w:val="28"/>
          <w:szCs w:val="28"/>
        </w:rPr>
        <w:t>of</w:t>
      </w:r>
      <w:proofErr w:type="spellEnd"/>
      <w:r w:rsidR="00907840" w:rsidRPr="00907840">
        <w:rPr>
          <w:rFonts w:ascii="Times New Roman" w:hAnsi="Times New Roman" w:cs="Times New Roman"/>
          <w:b/>
          <w:sz w:val="28"/>
          <w:szCs w:val="28"/>
        </w:rPr>
        <w:t xml:space="preserve"> </w:t>
      </w:r>
      <w:proofErr w:type="spellStart"/>
      <w:r w:rsidR="00907840" w:rsidRPr="00907840">
        <w:rPr>
          <w:rFonts w:ascii="Times New Roman" w:hAnsi="Times New Roman" w:cs="Times New Roman"/>
          <w:b/>
          <w:sz w:val="28"/>
          <w:szCs w:val="28"/>
        </w:rPr>
        <w:t>customs</w:t>
      </w:r>
      <w:proofErr w:type="spellEnd"/>
      <w:r w:rsidR="00907840">
        <w:rPr>
          <w:rFonts w:ascii="Times New Roman" w:hAnsi="Times New Roman" w:cs="Times New Roman"/>
          <w:b/>
          <w:sz w:val="28"/>
          <w:szCs w:val="28"/>
        </w:rPr>
        <w:t>”</w:t>
      </w:r>
    </w:p>
    <w:p w14:paraId="63D4C8A0" w14:textId="77777777" w:rsidR="00EE1B66" w:rsidRPr="00657BA6" w:rsidRDefault="00EE1B66" w:rsidP="0018745B">
      <w:pPr>
        <w:pStyle w:val="ListParagraph"/>
        <w:spacing w:after="0" w:line="240" w:lineRule="auto"/>
        <w:ind w:left="0"/>
        <w:jc w:val="center"/>
        <w:rPr>
          <w:rFonts w:ascii="Times New Roman" w:hAnsi="Times New Roman" w:cs="Times New Roman"/>
          <w:bCs/>
          <w:sz w:val="28"/>
          <w:szCs w:val="28"/>
        </w:rPr>
      </w:pPr>
    </w:p>
    <w:bookmarkEnd w:id="2"/>
    <w:p w14:paraId="676E6529" w14:textId="2531837D" w:rsidR="00D66FEE" w:rsidRPr="00204419" w:rsidRDefault="00D66FEE" w:rsidP="00D66FE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Programmas “</w:t>
      </w:r>
      <w:proofErr w:type="spellStart"/>
      <w:r w:rsidRPr="003D0D1F">
        <w:rPr>
          <w:rFonts w:ascii="Times New Roman" w:hAnsi="Times New Roman" w:cs="Times New Roman"/>
          <w:sz w:val="28"/>
          <w:szCs w:val="28"/>
        </w:rPr>
        <w:t>Customs</w:t>
      </w:r>
      <w:proofErr w:type="spellEnd"/>
      <w:r>
        <w:rPr>
          <w:rFonts w:ascii="Times New Roman" w:hAnsi="Times New Roman" w:cs="Times New Roman"/>
          <w:sz w:val="28"/>
          <w:szCs w:val="28"/>
        </w:rPr>
        <w:t>”</w:t>
      </w:r>
      <w:r w:rsidRPr="003D0D1F">
        <w:rPr>
          <w:rFonts w:ascii="Times New Roman" w:hAnsi="Times New Roman" w:cs="Times New Roman"/>
          <w:sz w:val="28"/>
          <w:szCs w:val="28"/>
        </w:rPr>
        <w:t xml:space="preserve"> </w:t>
      </w:r>
      <w:r>
        <w:rPr>
          <w:rFonts w:ascii="Times New Roman" w:hAnsi="Times New Roman" w:cs="Times New Roman"/>
          <w:sz w:val="28"/>
          <w:szCs w:val="28"/>
        </w:rPr>
        <w:t>darbību nosaka</w:t>
      </w:r>
      <w:r w:rsidRPr="003D0D1F">
        <w:rPr>
          <w:rFonts w:ascii="Times New Roman" w:hAnsi="Times New Roman" w:cs="Times New Roman"/>
          <w:sz w:val="28"/>
          <w:szCs w:val="28"/>
        </w:rPr>
        <w:t xml:space="preserve"> </w:t>
      </w:r>
      <w:r w:rsidRPr="004F5DDA">
        <w:rPr>
          <w:rFonts w:ascii="Times New Roman" w:hAnsi="Times New Roman" w:cs="Times New Roman"/>
          <w:sz w:val="28"/>
          <w:szCs w:val="28"/>
        </w:rPr>
        <w:t>E</w:t>
      </w:r>
      <w:r>
        <w:rPr>
          <w:rFonts w:ascii="Times New Roman" w:hAnsi="Times New Roman" w:cs="Times New Roman"/>
          <w:sz w:val="28"/>
          <w:szCs w:val="28"/>
        </w:rPr>
        <w:t>iropas</w:t>
      </w:r>
      <w:r w:rsidRPr="004F5DDA">
        <w:rPr>
          <w:rFonts w:ascii="Times New Roman" w:hAnsi="Times New Roman" w:cs="Times New Roman"/>
          <w:sz w:val="28"/>
          <w:szCs w:val="28"/>
        </w:rPr>
        <w:t xml:space="preserve"> P</w:t>
      </w:r>
      <w:r>
        <w:rPr>
          <w:rFonts w:ascii="Times New Roman" w:hAnsi="Times New Roman" w:cs="Times New Roman"/>
          <w:sz w:val="28"/>
          <w:szCs w:val="28"/>
        </w:rPr>
        <w:t>arlamenta</w:t>
      </w:r>
      <w:r w:rsidRPr="004F5DDA">
        <w:rPr>
          <w:rFonts w:ascii="Times New Roman" w:hAnsi="Times New Roman" w:cs="Times New Roman"/>
          <w:sz w:val="28"/>
          <w:szCs w:val="28"/>
        </w:rPr>
        <w:t xml:space="preserve"> </w:t>
      </w:r>
      <w:r>
        <w:rPr>
          <w:rFonts w:ascii="Times New Roman" w:hAnsi="Times New Roman" w:cs="Times New Roman"/>
          <w:sz w:val="28"/>
          <w:szCs w:val="28"/>
        </w:rPr>
        <w:t>un</w:t>
      </w:r>
      <w:r w:rsidRPr="004F5DDA">
        <w:rPr>
          <w:rFonts w:ascii="Times New Roman" w:hAnsi="Times New Roman" w:cs="Times New Roman"/>
          <w:sz w:val="28"/>
          <w:szCs w:val="28"/>
        </w:rPr>
        <w:t xml:space="preserve"> P</w:t>
      </w:r>
      <w:r>
        <w:rPr>
          <w:rFonts w:ascii="Times New Roman" w:hAnsi="Times New Roman" w:cs="Times New Roman"/>
          <w:sz w:val="28"/>
          <w:szCs w:val="28"/>
        </w:rPr>
        <w:t>adomes</w:t>
      </w:r>
      <w:r w:rsidRPr="004F5DDA">
        <w:rPr>
          <w:rFonts w:ascii="Times New Roman" w:hAnsi="Times New Roman" w:cs="Times New Roman"/>
          <w:sz w:val="28"/>
          <w:szCs w:val="28"/>
        </w:rPr>
        <w:t xml:space="preserve"> 2021.</w:t>
      </w:r>
      <w:r>
        <w:rPr>
          <w:rFonts w:ascii="Times New Roman" w:hAnsi="Times New Roman" w:cs="Times New Roman"/>
          <w:sz w:val="28"/>
          <w:szCs w:val="28"/>
        </w:rPr>
        <w:t> </w:t>
      </w:r>
      <w:r w:rsidRPr="004F5DDA">
        <w:rPr>
          <w:rFonts w:ascii="Times New Roman" w:hAnsi="Times New Roman" w:cs="Times New Roman"/>
          <w:sz w:val="28"/>
          <w:szCs w:val="28"/>
        </w:rPr>
        <w:t>gada 11.</w:t>
      </w:r>
      <w:r>
        <w:rPr>
          <w:rFonts w:ascii="Times New Roman" w:hAnsi="Times New Roman" w:cs="Times New Roman"/>
          <w:sz w:val="28"/>
          <w:szCs w:val="28"/>
        </w:rPr>
        <w:t> </w:t>
      </w:r>
      <w:r w:rsidRPr="004F5DDA">
        <w:rPr>
          <w:rFonts w:ascii="Times New Roman" w:hAnsi="Times New Roman" w:cs="Times New Roman"/>
          <w:sz w:val="28"/>
          <w:szCs w:val="28"/>
        </w:rPr>
        <w:t>mart</w:t>
      </w:r>
      <w:r>
        <w:rPr>
          <w:rFonts w:ascii="Times New Roman" w:hAnsi="Times New Roman" w:cs="Times New Roman"/>
          <w:sz w:val="28"/>
          <w:szCs w:val="28"/>
        </w:rPr>
        <w:t>a</w:t>
      </w:r>
      <w:r w:rsidRPr="004F5DDA">
        <w:rPr>
          <w:rFonts w:ascii="Times New Roman" w:hAnsi="Times New Roman" w:cs="Times New Roman"/>
          <w:sz w:val="28"/>
          <w:szCs w:val="28"/>
        </w:rPr>
        <w:t xml:space="preserve"> R</w:t>
      </w:r>
      <w:r>
        <w:rPr>
          <w:rFonts w:ascii="Times New Roman" w:hAnsi="Times New Roman" w:cs="Times New Roman"/>
          <w:sz w:val="28"/>
          <w:szCs w:val="28"/>
        </w:rPr>
        <w:t>egula</w:t>
      </w:r>
      <w:r w:rsidRPr="004F5DDA">
        <w:rPr>
          <w:rFonts w:ascii="Times New Roman" w:hAnsi="Times New Roman" w:cs="Times New Roman"/>
          <w:sz w:val="28"/>
          <w:szCs w:val="28"/>
        </w:rPr>
        <w:t xml:space="preserve"> (ES) 2021/444, ar ko izveido Muitas programmu sadarbībai muitas jomā un atceļ Regulu (ES) Nr.</w:t>
      </w:r>
      <w:r>
        <w:rPr>
          <w:rFonts w:ascii="Times New Roman" w:hAnsi="Times New Roman" w:cs="Times New Roman"/>
          <w:sz w:val="28"/>
          <w:szCs w:val="28"/>
        </w:rPr>
        <w:t> </w:t>
      </w:r>
      <w:r w:rsidRPr="004F5DDA">
        <w:rPr>
          <w:rFonts w:ascii="Times New Roman" w:hAnsi="Times New Roman" w:cs="Times New Roman"/>
          <w:sz w:val="28"/>
          <w:szCs w:val="28"/>
        </w:rPr>
        <w:t>1294/2013</w:t>
      </w:r>
      <w:r>
        <w:rPr>
          <w:rFonts w:ascii="Times New Roman" w:hAnsi="Times New Roman" w:cs="Times New Roman"/>
          <w:sz w:val="28"/>
          <w:szCs w:val="28"/>
        </w:rPr>
        <w:t>.</w:t>
      </w:r>
      <w:r w:rsidR="00A155D1">
        <w:rPr>
          <w:rFonts w:ascii="Times New Roman" w:hAnsi="Times New Roman" w:cs="Times New Roman"/>
          <w:sz w:val="28"/>
          <w:szCs w:val="28"/>
        </w:rPr>
        <w:t xml:space="preserve"> </w:t>
      </w:r>
      <w:r w:rsidR="00197599">
        <w:rPr>
          <w:rFonts w:ascii="Times New Roman" w:hAnsi="Times New Roman" w:cs="Times New Roman"/>
          <w:sz w:val="28"/>
          <w:szCs w:val="28"/>
        </w:rPr>
        <w:t>P</w:t>
      </w:r>
      <w:r w:rsidR="00A155D1" w:rsidRPr="00A155D1">
        <w:rPr>
          <w:rFonts w:ascii="Times New Roman" w:hAnsi="Times New Roman" w:cs="Times New Roman"/>
          <w:sz w:val="28"/>
          <w:szCs w:val="28"/>
        </w:rPr>
        <w:t>rogrammas vispārīgais mērķis ir atbalstīt muitas savienības un muitas dienestu sadarbību</w:t>
      </w:r>
      <w:r w:rsidR="00197599">
        <w:rPr>
          <w:rFonts w:ascii="Times New Roman" w:hAnsi="Times New Roman" w:cs="Times New Roman"/>
          <w:sz w:val="28"/>
          <w:szCs w:val="28"/>
        </w:rPr>
        <w:t xml:space="preserve"> no 2021.</w:t>
      </w:r>
      <w:r w:rsidR="002D112E">
        <w:rPr>
          <w:rFonts w:ascii="Times New Roman" w:hAnsi="Times New Roman" w:cs="Times New Roman"/>
          <w:sz w:val="28"/>
          <w:szCs w:val="28"/>
        </w:rPr>
        <w:t> </w:t>
      </w:r>
      <w:r w:rsidR="00197599">
        <w:rPr>
          <w:rFonts w:ascii="Times New Roman" w:hAnsi="Times New Roman" w:cs="Times New Roman"/>
          <w:sz w:val="28"/>
          <w:szCs w:val="28"/>
        </w:rPr>
        <w:t>līdz 2027. gadam</w:t>
      </w:r>
      <w:r w:rsidR="00A155D1">
        <w:rPr>
          <w:rFonts w:ascii="Times New Roman" w:hAnsi="Times New Roman" w:cs="Times New Roman"/>
          <w:sz w:val="28"/>
          <w:szCs w:val="28"/>
        </w:rPr>
        <w:t xml:space="preserve">, </w:t>
      </w:r>
      <w:r w:rsidR="00A155D1" w:rsidRPr="00A155D1">
        <w:rPr>
          <w:rFonts w:ascii="Times New Roman" w:hAnsi="Times New Roman" w:cs="Times New Roman"/>
          <w:sz w:val="28"/>
          <w:szCs w:val="28"/>
        </w:rPr>
        <w:t xml:space="preserve">lai aizsargātu </w:t>
      </w:r>
      <w:r w:rsidR="00A155D1">
        <w:rPr>
          <w:rFonts w:ascii="Times New Roman" w:hAnsi="Times New Roman" w:cs="Times New Roman"/>
          <w:sz w:val="28"/>
          <w:szCs w:val="28"/>
        </w:rPr>
        <w:t>ES</w:t>
      </w:r>
      <w:r w:rsidR="00A155D1" w:rsidRPr="00A155D1">
        <w:rPr>
          <w:rFonts w:ascii="Times New Roman" w:hAnsi="Times New Roman" w:cs="Times New Roman"/>
          <w:sz w:val="28"/>
          <w:szCs w:val="28"/>
        </w:rPr>
        <w:t xml:space="preserve"> un tās dalībvalstu finanšu un ekonomikas intereses</w:t>
      </w:r>
      <w:r w:rsidR="00A155D1">
        <w:rPr>
          <w:rFonts w:ascii="Times New Roman" w:hAnsi="Times New Roman" w:cs="Times New Roman"/>
          <w:sz w:val="28"/>
          <w:szCs w:val="28"/>
        </w:rPr>
        <w:t>.</w:t>
      </w:r>
      <w:r w:rsidR="00197599">
        <w:rPr>
          <w:rFonts w:ascii="Times New Roman" w:hAnsi="Times New Roman" w:cs="Times New Roman"/>
          <w:sz w:val="28"/>
          <w:szCs w:val="28"/>
        </w:rPr>
        <w:t xml:space="preserve"> Programmas </w:t>
      </w:r>
      <w:r w:rsidR="007E7523">
        <w:rPr>
          <w:rFonts w:ascii="Times New Roman" w:hAnsi="Times New Roman" w:cs="Times New Roman"/>
          <w:sz w:val="28"/>
          <w:szCs w:val="28"/>
        </w:rPr>
        <w:t xml:space="preserve">kopējais budžets paredzēts 950 milj. </w:t>
      </w:r>
      <w:r w:rsidR="007E7523" w:rsidRPr="007E7523">
        <w:rPr>
          <w:rFonts w:ascii="Times New Roman" w:hAnsi="Times New Roman" w:cs="Times New Roman"/>
          <w:i/>
          <w:iCs/>
          <w:sz w:val="28"/>
          <w:szCs w:val="28"/>
        </w:rPr>
        <w:t>euro</w:t>
      </w:r>
      <w:r w:rsidR="007E7523">
        <w:rPr>
          <w:rFonts w:ascii="Times New Roman" w:hAnsi="Times New Roman" w:cs="Times New Roman"/>
          <w:sz w:val="28"/>
          <w:szCs w:val="28"/>
        </w:rPr>
        <w:t xml:space="preserve"> apmērā</w:t>
      </w:r>
      <w:r w:rsidR="00C468F1">
        <w:rPr>
          <w:rFonts w:ascii="Times New Roman" w:hAnsi="Times New Roman" w:cs="Times New Roman"/>
          <w:sz w:val="28"/>
          <w:szCs w:val="28"/>
        </w:rPr>
        <w:t>, un attiecināmās izmaksas iespējams finansēt</w:t>
      </w:r>
      <w:r w:rsidR="00C468F1" w:rsidRPr="00C468F1">
        <w:rPr>
          <w:rFonts w:ascii="Times New Roman" w:hAnsi="Times New Roman" w:cs="Times New Roman"/>
          <w:sz w:val="28"/>
          <w:szCs w:val="28"/>
        </w:rPr>
        <w:t xml:space="preserve"> līdz</w:t>
      </w:r>
      <w:r w:rsidR="00C468F1">
        <w:rPr>
          <w:rFonts w:ascii="Times New Roman" w:hAnsi="Times New Roman" w:cs="Times New Roman"/>
          <w:sz w:val="28"/>
          <w:szCs w:val="28"/>
        </w:rPr>
        <w:t xml:space="preserve"> pat</w:t>
      </w:r>
      <w:r w:rsidR="00C468F1" w:rsidRPr="00C468F1">
        <w:rPr>
          <w:rFonts w:ascii="Times New Roman" w:hAnsi="Times New Roman" w:cs="Times New Roman"/>
          <w:sz w:val="28"/>
          <w:szCs w:val="28"/>
        </w:rPr>
        <w:t xml:space="preserve"> 100% no programmas finansējuma.</w:t>
      </w:r>
    </w:p>
    <w:p w14:paraId="69DE7150" w14:textId="7132E542" w:rsidR="007E7523" w:rsidRDefault="007E7523" w:rsidP="007E7523">
      <w:pPr>
        <w:spacing w:after="0" w:line="240" w:lineRule="auto"/>
        <w:ind w:firstLine="720"/>
        <w:jc w:val="both"/>
        <w:rPr>
          <w:rFonts w:ascii="Times New Roman" w:hAnsi="Times New Roman" w:cs="Times New Roman"/>
          <w:sz w:val="28"/>
          <w:szCs w:val="28"/>
        </w:rPr>
      </w:pPr>
      <w:r w:rsidRPr="00204419">
        <w:rPr>
          <w:rFonts w:ascii="Times New Roman" w:hAnsi="Times New Roman" w:cs="Times New Roman"/>
          <w:sz w:val="28"/>
          <w:szCs w:val="28"/>
        </w:rPr>
        <w:t>Programm</w:t>
      </w:r>
      <w:r>
        <w:rPr>
          <w:rFonts w:ascii="Times New Roman" w:hAnsi="Times New Roman" w:cs="Times New Roman"/>
          <w:sz w:val="28"/>
          <w:szCs w:val="28"/>
        </w:rPr>
        <w:t>as “</w:t>
      </w:r>
      <w:proofErr w:type="spellStart"/>
      <w:r>
        <w:rPr>
          <w:rFonts w:ascii="Times New Roman" w:hAnsi="Times New Roman" w:cs="Times New Roman"/>
          <w:sz w:val="28"/>
          <w:szCs w:val="28"/>
        </w:rPr>
        <w:t>Customs</w:t>
      </w:r>
      <w:proofErr w:type="spellEnd"/>
      <w:r>
        <w:rPr>
          <w:rFonts w:ascii="Times New Roman" w:hAnsi="Times New Roman" w:cs="Times New Roman"/>
          <w:sz w:val="28"/>
          <w:szCs w:val="28"/>
        </w:rPr>
        <w:t>”</w:t>
      </w:r>
      <w:r w:rsidRPr="00204419">
        <w:rPr>
          <w:rFonts w:ascii="Times New Roman" w:hAnsi="Times New Roman" w:cs="Times New Roman"/>
          <w:sz w:val="28"/>
          <w:szCs w:val="28"/>
        </w:rPr>
        <w:t xml:space="preserve"> mērķis </w:t>
      </w:r>
      <w:r>
        <w:rPr>
          <w:rFonts w:ascii="Times New Roman" w:hAnsi="Times New Roman" w:cs="Times New Roman"/>
          <w:sz w:val="28"/>
          <w:szCs w:val="28"/>
        </w:rPr>
        <w:t xml:space="preserve">ir </w:t>
      </w:r>
      <w:r w:rsidRPr="00204419">
        <w:rPr>
          <w:rFonts w:ascii="Times New Roman" w:hAnsi="Times New Roman" w:cs="Times New Roman"/>
          <w:sz w:val="28"/>
          <w:szCs w:val="28"/>
        </w:rPr>
        <w:t>uzlabot</w:t>
      </w:r>
      <w:r>
        <w:rPr>
          <w:rFonts w:ascii="Times New Roman" w:hAnsi="Times New Roman" w:cs="Times New Roman"/>
          <w:sz w:val="28"/>
          <w:szCs w:val="28"/>
        </w:rPr>
        <w:t xml:space="preserve"> un uzturēt Eiropas informācijas sistēmas muitas jomā, sniegt atbalstu administratīvajai sadarbībai, uzlabot muitas jomā strādājošo amatpersonu prasmes un kompetences, vairot izpratni par ES tiesību aktiem muitas jomā un sekmēt to īstenošanu, kā arī atbalstīt administratīvo procedūru uzlabošanu.</w:t>
      </w:r>
    </w:p>
    <w:p w14:paraId="17151FDB" w14:textId="42416EE0" w:rsidR="00E929B9" w:rsidRDefault="00E929B9" w:rsidP="00E929B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Programmas “</w:t>
      </w:r>
      <w:proofErr w:type="spellStart"/>
      <w:r>
        <w:rPr>
          <w:rFonts w:ascii="Times New Roman" w:hAnsi="Times New Roman" w:cs="Times New Roman"/>
          <w:sz w:val="28"/>
          <w:szCs w:val="28"/>
        </w:rPr>
        <w:t>Customs</w:t>
      </w:r>
      <w:proofErr w:type="spellEnd"/>
      <w:r>
        <w:rPr>
          <w:rFonts w:ascii="Times New Roman" w:hAnsi="Times New Roman" w:cs="Times New Roman"/>
          <w:sz w:val="28"/>
          <w:szCs w:val="28"/>
        </w:rPr>
        <w:t xml:space="preserve">” ietvaros </w:t>
      </w:r>
      <w:r w:rsidR="00C468F1">
        <w:rPr>
          <w:rFonts w:ascii="Times New Roman" w:hAnsi="Times New Roman" w:cs="Times New Roman"/>
          <w:sz w:val="28"/>
          <w:szCs w:val="28"/>
        </w:rPr>
        <w:t>paredzēts atbalstīt šādas darbības</w:t>
      </w:r>
      <w:r>
        <w:rPr>
          <w:rFonts w:ascii="Times New Roman" w:hAnsi="Times New Roman" w:cs="Times New Roman"/>
          <w:sz w:val="28"/>
          <w:szCs w:val="28"/>
        </w:rPr>
        <w:t>:</w:t>
      </w:r>
    </w:p>
    <w:p w14:paraId="07C947EA" w14:textId="5C31A3DE" w:rsidR="00E929B9" w:rsidRPr="00F5606D" w:rsidRDefault="00E929B9" w:rsidP="00E929B9">
      <w:pPr>
        <w:pStyle w:val="ListParagraph"/>
        <w:numPr>
          <w:ilvl w:val="0"/>
          <w:numId w:val="7"/>
        </w:numPr>
        <w:tabs>
          <w:tab w:val="left" w:pos="1134"/>
        </w:tabs>
        <w:spacing w:after="0" w:line="240" w:lineRule="auto"/>
        <w:ind w:left="0" w:firstLine="720"/>
        <w:jc w:val="both"/>
        <w:rPr>
          <w:rFonts w:ascii="Times New Roman" w:hAnsi="Times New Roman" w:cs="Times New Roman"/>
          <w:sz w:val="28"/>
          <w:szCs w:val="28"/>
        </w:rPr>
      </w:pPr>
      <w:r w:rsidRPr="00F5606D">
        <w:rPr>
          <w:rFonts w:ascii="Times New Roman" w:hAnsi="Times New Roman" w:cs="Times New Roman"/>
          <w:sz w:val="28"/>
          <w:szCs w:val="28"/>
        </w:rPr>
        <w:lastRenderedPageBreak/>
        <w:t>sanāksm</w:t>
      </w:r>
      <w:r w:rsidR="00F5606D" w:rsidRPr="00F5606D">
        <w:rPr>
          <w:rFonts w:ascii="Times New Roman" w:hAnsi="Times New Roman" w:cs="Times New Roman"/>
          <w:sz w:val="28"/>
          <w:szCs w:val="28"/>
        </w:rPr>
        <w:t>ju</w:t>
      </w:r>
      <w:r w:rsidRPr="00F5606D">
        <w:rPr>
          <w:rFonts w:ascii="Times New Roman" w:hAnsi="Times New Roman" w:cs="Times New Roman"/>
          <w:sz w:val="28"/>
          <w:szCs w:val="28"/>
        </w:rPr>
        <w:t xml:space="preserve"> un tamlīdzīg</w:t>
      </w:r>
      <w:r w:rsidR="00F5606D" w:rsidRPr="00F5606D">
        <w:rPr>
          <w:rFonts w:ascii="Times New Roman" w:hAnsi="Times New Roman" w:cs="Times New Roman"/>
          <w:sz w:val="28"/>
          <w:szCs w:val="28"/>
        </w:rPr>
        <w:t>u</w:t>
      </w:r>
      <w:r w:rsidRPr="00F5606D">
        <w:rPr>
          <w:rFonts w:ascii="Times New Roman" w:hAnsi="Times New Roman" w:cs="Times New Roman"/>
          <w:sz w:val="28"/>
          <w:szCs w:val="28"/>
        </w:rPr>
        <w:t xml:space="preserve"> pasākum</w:t>
      </w:r>
      <w:r w:rsidR="00C468F1" w:rsidRPr="00F5606D">
        <w:rPr>
          <w:rFonts w:ascii="Times New Roman" w:hAnsi="Times New Roman" w:cs="Times New Roman"/>
          <w:sz w:val="28"/>
          <w:szCs w:val="28"/>
        </w:rPr>
        <w:t>u</w:t>
      </w:r>
      <w:r w:rsidR="00F5606D" w:rsidRPr="00F5606D">
        <w:rPr>
          <w:rFonts w:ascii="Times New Roman" w:hAnsi="Times New Roman" w:cs="Times New Roman"/>
          <w:sz w:val="28"/>
          <w:szCs w:val="28"/>
        </w:rPr>
        <w:t xml:space="preserve"> organizēšan</w:t>
      </w:r>
      <w:r w:rsidR="00E6787D">
        <w:rPr>
          <w:rFonts w:ascii="Times New Roman" w:hAnsi="Times New Roman" w:cs="Times New Roman"/>
          <w:sz w:val="28"/>
          <w:szCs w:val="28"/>
        </w:rPr>
        <w:t>a</w:t>
      </w:r>
      <w:r w:rsidR="00F5606D" w:rsidRPr="00F5606D">
        <w:rPr>
          <w:rFonts w:ascii="Times New Roman" w:hAnsi="Times New Roman" w:cs="Times New Roman"/>
          <w:sz w:val="28"/>
          <w:szCs w:val="28"/>
        </w:rPr>
        <w:t xml:space="preserve"> (</w:t>
      </w:r>
      <w:r w:rsidRPr="00F5606D">
        <w:rPr>
          <w:rFonts w:ascii="Times New Roman" w:hAnsi="Times New Roman" w:cs="Times New Roman"/>
          <w:sz w:val="28"/>
          <w:szCs w:val="28"/>
        </w:rPr>
        <w:t>semināri un darbsemināri, parasti piedalās visas valstis, un tajos par konkrētu jautājumu tiek sniegtas prezentācijas, dalībnieki iesaistās padziļinātās diskusijās un pasākumos;</w:t>
      </w:r>
      <w:r w:rsidR="00F5606D">
        <w:rPr>
          <w:rFonts w:ascii="Times New Roman" w:hAnsi="Times New Roman" w:cs="Times New Roman"/>
          <w:sz w:val="28"/>
          <w:szCs w:val="28"/>
        </w:rPr>
        <w:t xml:space="preserve"> </w:t>
      </w:r>
      <w:r w:rsidRPr="00F5606D">
        <w:rPr>
          <w:rFonts w:ascii="Times New Roman" w:hAnsi="Times New Roman" w:cs="Times New Roman"/>
          <w:sz w:val="28"/>
          <w:szCs w:val="28"/>
        </w:rPr>
        <w:t xml:space="preserve">darba vizītes, ko organizē, lai ļautu ierēdņiem iegūt vai uzlabot savu kompetenci vai </w:t>
      </w:r>
      <w:r w:rsidR="00F5606D">
        <w:rPr>
          <w:rFonts w:ascii="Times New Roman" w:hAnsi="Times New Roman" w:cs="Times New Roman"/>
          <w:sz w:val="28"/>
          <w:szCs w:val="28"/>
        </w:rPr>
        <w:t xml:space="preserve">zināšanas </w:t>
      </w:r>
      <w:r w:rsidRPr="00F5606D">
        <w:rPr>
          <w:rFonts w:ascii="Times New Roman" w:hAnsi="Times New Roman" w:cs="Times New Roman"/>
          <w:sz w:val="28"/>
          <w:szCs w:val="28"/>
        </w:rPr>
        <w:t>muitas jautājumos</w:t>
      </w:r>
      <w:r w:rsidR="00F5606D">
        <w:rPr>
          <w:rFonts w:ascii="Times New Roman" w:hAnsi="Times New Roman" w:cs="Times New Roman"/>
          <w:sz w:val="28"/>
          <w:szCs w:val="28"/>
        </w:rPr>
        <w:t>)</w:t>
      </w:r>
      <w:r w:rsidRPr="00F5606D">
        <w:rPr>
          <w:rFonts w:ascii="Times New Roman" w:hAnsi="Times New Roman" w:cs="Times New Roman"/>
          <w:sz w:val="28"/>
          <w:szCs w:val="28"/>
        </w:rPr>
        <w:t>;</w:t>
      </w:r>
    </w:p>
    <w:p w14:paraId="2010683B" w14:textId="15E03098" w:rsidR="00E929B9" w:rsidRDefault="00E929B9" w:rsidP="00E929B9">
      <w:pPr>
        <w:pStyle w:val="ListParagraph"/>
        <w:numPr>
          <w:ilvl w:val="0"/>
          <w:numId w:val="7"/>
        </w:numPr>
        <w:tabs>
          <w:tab w:val="left" w:pos="1134"/>
        </w:tabs>
        <w:spacing w:after="0" w:line="240" w:lineRule="auto"/>
        <w:ind w:left="0" w:firstLine="720"/>
        <w:jc w:val="both"/>
        <w:rPr>
          <w:rFonts w:ascii="Times New Roman" w:hAnsi="Times New Roman" w:cs="Times New Roman"/>
          <w:sz w:val="28"/>
          <w:szCs w:val="28"/>
        </w:rPr>
      </w:pPr>
      <w:r w:rsidRPr="00F5606D">
        <w:rPr>
          <w:rFonts w:ascii="Times New Roman" w:hAnsi="Times New Roman" w:cs="Times New Roman"/>
          <w:sz w:val="28"/>
          <w:szCs w:val="28"/>
        </w:rPr>
        <w:t>strukturēt</w:t>
      </w:r>
      <w:r w:rsidR="00E6787D">
        <w:rPr>
          <w:rFonts w:ascii="Times New Roman" w:hAnsi="Times New Roman" w:cs="Times New Roman"/>
          <w:sz w:val="28"/>
          <w:szCs w:val="28"/>
        </w:rPr>
        <w:t>a</w:t>
      </w:r>
      <w:r w:rsidRPr="00F5606D">
        <w:rPr>
          <w:rFonts w:ascii="Times New Roman" w:hAnsi="Times New Roman" w:cs="Times New Roman"/>
          <w:sz w:val="28"/>
          <w:szCs w:val="28"/>
        </w:rPr>
        <w:t xml:space="preserve"> sadarbīb</w:t>
      </w:r>
      <w:r w:rsidR="00E6787D">
        <w:rPr>
          <w:rFonts w:ascii="Times New Roman" w:hAnsi="Times New Roman" w:cs="Times New Roman"/>
          <w:sz w:val="28"/>
          <w:szCs w:val="28"/>
        </w:rPr>
        <w:t>a</w:t>
      </w:r>
      <w:r w:rsidRPr="00F5606D">
        <w:rPr>
          <w:rFonts w:ascii="Times New Roman" w:hAnsi="Times New Roman" w:cs="Times New Roman"/>
          <w:sz w:val="28"/>
          <w:szCs w:val="28"/>
        </w:rPr>
        <w:t xml:space="preserve"> projektu veidā</w:t>
      </w:r>
      <w:r w:rsidR="00F5606D" w:rsidRPr="00F5606D">
        <w:rPr>
          <w:rFonts w:ascii="Times New Roman" w:hAnsi="Times New Roman" w:cs="Times New Roman"/>
          <w:sz w:val="28"/>
          <w:szCs w:val="28"/>
        </w:rPr>
        <w:t xml:space="preserve"> (</w:t>
      </w:r>
      <w:r w:rsidRPr="00F5606D">
        <w:rPr>
          <w:rFonts w:ascii="Times New Roman" w:hAnsi="Times New Roman" w:cs="Times New Roman"/>
          <w:sz w:val="28"/>
          <w:szCs w:val="28"/>
        </w:rPr>
        <w:t>projektu grupas, ko galvenokārt veido ierobežots skaits valstu; tās darbojas ierobežotu laiku, lai sasniegtu kādu iepriekš noteikto mērķi ar skaidri noteiktu rezultātu;</w:t>
      </w:r>
      <w:r w:rsidR="00F5606D" w:rsidRPr="00F5606D">
        <w:rPr>
          <w:rFonts w:ascii="Times New Roman" w:hAnsi="Times New Roman" w:cs="Times New Roman"/>
          <w:sz w:val="28"/>
          <w:szCs w:val="28"/>
        </w:rPr>
        <w:t xml:space="preserve"> </w:t>
      </w:r>
      <w:r w:rsidRPr="00F5606D">
        <w:rPr>
          <w:rFonts w:ascii="Times New Roman" w:hAnsi="Times New Roman" w:cs="Times New Roman"/>
          <w:sz w:val="28"/>
          <w:szCs w:val="28"/>
        </w:rPr>
        <w:t>ekspertu komandas, kurās apvieno speciālas zināšanas uzdevumu veikšanai konkrētās jomās;</w:t>
      </w:r>
      <w:r w:rsidR="00F5606D">
        <w:rPr>
          <w:rFonts w:ascii="Times New Roman" w:hAnsi="Times New Roman" w:cs="Times New Roman"/>
          <w:sz w:val="28"/>
          <w:szCs w:val="28"/>
        </w:rPr>
        <w:t xml:space="preserve"> </w:t>
      </w:r>
      <w:r w:rsidRPr="00F5606D">
        <w:rPr>
          <w:rFonts w:ascii="Times New Roman" w:hAnsi="Times New Roman" w:cs="Times New Roman"/>
          <w:sz w:val="28"/>
          <w:szCs w:val="28"/>
        </w:rPr>
        <w:t>pārraudzības pasākums, ko īsteno EK un attiecināmo iestāžu ierēdņu kopīgas komandas, lai analizētu muitas prakses, noteiktu grūtības īstenošanas noteikumos un, ja vajadzīgs, izteiktu ieteikumus ES noteikumu un darba metožu pielāgošanai</w:t>
      </w:r>
      <w:r w:rsidR="00F5606D">
        <w:rPr>
          <w:rFonts w:ascii="Times New Roman" w:hAnsi="Times New Roman" w:cs="Times New Roman"/>
          <w:sz w:val="28"/>
          <w:szCs w:val="28"/>
        </w:rPr>
        <w:t>)</w:t>
      </w:r>
      <w:r w:rsidRPr="00F5606D">
        <w:rPr>
          <w:rFonts w:ascii="Times New Roman" w:hAnsi="Times New Roman" w:cs="Times New Roman"/>
          <w:sz w:val="28"/>
          <w:szCs w:val="28"/>
        </w:rPr>
        <w:t>;</w:t>
      </w:r>
    </w:p>
    <w:p w14:paraId="2478C01C" w14:textId="029EAA10" w:rsidR="00F5606D" w:rsidRPr="00F5606D" w:rsidRDefault="00F5606D" w:rsidP="00F5606D">
      <w:pPr>
        <w:pStyle w:val="ListParagraph"/>
        <w:numPr>
          <w:ilvl w:val="0"/>
          <w:numId w:val="7"/>
        </w:numPr>
        <w:tabs>
          <w:tab w:val="left" w:pos="1134"/>
        </w:tabs>
        <w:spacing w:after="0" w:line="240" w:lineRule="auto"/>
        <w:ind w:left="0" w:firstLine="720"/>
        <w:jc w:val="both"/>
        <w:rPr>
          <w:rFonts w:ascii="Times New Roman" w:hAnsi="Times New Roman" w:cs="Times New Roman"/>
          <w:sz w:val="28"/>
          <w:szCs w:val="28"/>
        </w:rPr>
      </w:pPr>
      <w:r w:rsidRPr="00F5606D">
        <w:rPr>
          <w:rFonts w:ascii="Times New Roman" w:hAnsi="Times New Roman" w:cs="Times New Roman"/>
          <w:sz w:val="28"/>
          <w:szCs w:val="28"/>
        </w:rPr>
        <w:t>IT spēju veidošanas darbības, jo īpaši Eiropas elektronisko sistēmu izstrād</w:t>
      </w:r>
      <w:r>
        <w:rPr>
          <w:rFonts w:ascii="Times New Roman" w:hAnsi="Times New Roman" w:cs="Times New Roman"/>
          <w:sz w:val="28"/>
          <w:szCs w:val="28"/>
        </w:rPr>
        <w:t>i</w:t>
      </w:r>
      <w:r w:rsidRPr="00F5606D">
        <w:rPr>
          <w:rFonts w:ascii="Times New Roman" w:hAnsi="Times New Roman" w:cs="Times New Roman"/>
          <w:sz w:val="28"/>
          <w:szCs w:val="28"/>
        </w:rPr>
        <w:t xml:space="preserve"> un ekspluatācij</w:t>
      </w:r>
      <w:r>
        <w:rPr>
          <w:rFonts w:ascii="Times New Roman" w:hAnsi="Times New Roman" w:cs="Times New Roman"/>
          <w:sz w:val="28"/>
          <w:szCs w:val="28"/>
        </w:rPr>
        <w:t>u</w:t>
      </w:r>
      <w:r w:rsidRPr="00F5606D">
        <w:rPr>
          <w:rFonts w:ascii="Times New Roman" w:hAnsi="Times New Roman" w:cs="Times New Roman"/>
          <w:sz w:val="28"/>
          <w:szCs w:val="28"/>
        </w:rPr>
        <w:t>;</w:t>
      </w:r>
    </w:p>
    <w:p w14:paraId="2C7D00E2" w14:textId="3CE71177" w:rsidR="00E929B9" w:rsidRDefault="00E929B9" w:rsidP="00E929B9">
      <w:pPr>
        <w:pStyle w:val="ListParagraph"/>
        <w:numPr>
          <w:ilvl w:val="0"/>
          <w:numId w:val="7"/>
        </w:numPr>
        <w:tabs>
          <w:tab w:val="left" w:pos="1134"/>
        </w:tabs>
        <w:spacing w:after="0" w:line="240" w:lineRule="auto"/>
        <w:ind w:left="0" w:firstLine="720"/>
        <w:jc w:val="both"/>
        <w:rPr>
          <w:rFonts w:ascii="Times New Roman" w:hAnsi="Times New Roman" w:cs="Times New Roman"/>
          <w:sz w:val="28"/>
          <w:szCs w:val="28"/>
        </w:rPr>
      </w:pPr>
      <w:r w:rsidRPr="00F5606D">
        <w:rPr>
          <w:rFonts w:ascii="Times New Roman" w:hAnsi="Times New Roman" w:cs="Times New Roman"/>
          <w:sz w:val="28"/>
          <w:szCs w:val="28"/>
        </w:rPr>
        <w:t>cilvēku kompetences un spēju veidošanas darbības</w:t>
      </w:r>
      <w:r w:rsidR="00F5606D" w:rsidRPr="00F5606D">
        <w:rPr>
          <w:rFonts w:ascii="Times New Roman" w:hAnsi="Times New Roman" w:cs="Times New Roman"/>
          <w:sz w:val="28"/>
          <w:szCs w:val="28"/>
        </w:rPr>
        <w:t xml:space="preserve"> (</w:t>
      </w:r>
      <w:r w:rsidRPr="00F5606D">
        <w:rPr>
          <w:rFonts w:ascii="Times New Roman" w:hAnsi="Times New Roman" w:cs="Times New Roman"/>
          <w:sz w:val="28"/>
          <w:szCs w:val="28"/>
        </w:rPr>
        <w:t>vispārēja apmācība vai e-mācīšanas izstrāde;</w:t>
      </w:r>
      <w:r w:rsidR="00F5606D">
        <w:rPr>
          <w:rFonts w:ascii="Times New Roman" w:hAnsi="Times New Roman" w:cs="Times New Roman"/>
          <w:sz w:val="28"/>
          <w:szCs w:val="28"/>
        </w:rPr>
        <w:t xml:space="preserve"> </w:t>
      </w:r>
      <w:r w:rsidRPr="00F5606D">
        <w:rPr>
          <w:rFonts w:ascii="Times New Roman" w:hAnsi="Times New Roman" w:cs="Times New Roman"/>
          <w:sz w:val="28"/>
          <w:szCs w:val="28"/>
        </w:rPr>
        <w:t>tehniskais atbalsts, kura mērķis ir, ieviešot labo praksi un ar to apmainoties, pilnveidot administratīvās procedūras, pastiprināt administratīvās spējas un uzlabot muitas dienestu darbu un operācijas</w:t>
      </w:r>
      <w:r w:rsidR="00F5606D">
        <w:rPr>
          <w:rFonts w:ascii="Times New Roman" w:hAnsi="Times New Roman" w:cs="Times New Roman"/>
          <w:sz w:val="28"/>
          <w:szCs w:val="28"/>
        </w:rPr>
        <w:t>)</w:t>
      </w:r>
      <w:r w:rsidR="00E6787D">
        <w:rPr>
          <w:rFonts w:ascii="Times New Roman" w:hAnsi="Times New Roman" w:cs="Times New Roman"/>
          <w:sz w:val="28"/>
          <w:szCs w:val="28"/>
        </w:rPr>
        <w:t>;</w:t>
      </w:r>
    </w:p>
    <w:p w14:paraId="549BE4F6" w14:textId="46831DE2" w:rsidR="00E6787D" w:rsidRPr="002D112E" w:rsidRDefault="00E6787D" w:rsidP="00E6787D">
      <w:pPr>
        <w:pStyle w:val="ListParagraph"/>
        <w:numPr>
          <w:ilvl w:val="0"/>
          <w:numId w:val="7"/>
        </w:numPr>
        <w:tabs>
          <w:tab w:val="left" w:pos="1134"/>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atbalsta darbības un citas darbības (pētījumi; </w:t>
      </w:r>
      <w:r w:rsidRPr="00E6787D">
        <w:rPr>
          <w:rFonts w:ascii="Times New Roman" w:hAnsi="Times New Roman" w:cs="Times New Roman"/>
          <w:sz w:val="28"/>
          <w:szCs w:val="28"/>
        </w:rPr>
        <w:t>inovācijas pasākumi, jo īpaši koncepcijas pierādīšana, izmēģinājuma projekti, prototipu izstrāde, viedā dat</w:t>
      </w:r>
      <w:r>
        <w:rPr>
          <w:rFonts w:ascii="Times New Roman" w:hAnsi="Times New Roman" w:cs="Times New Roman"/>
          <w:sz w:val="28"/>
          <w:szCs w:val="28"/>
        </w:rPr>
        <w:t>u izgūšana</w:t>
      </w:r>
      <w:r w:rsidRPr="00E6787D">
        <w:rPr>
          <w:rFonts w:ascii="Times New Roman" w:hAnsi="Times New Roman" w:cs="Times New Roman"/>
          <w:sz w:val="28"/>
          <w:szCs w:val="28"/>
        </w:rPr>
        <w:t xml:space="preserve"> un sistēmu savstarpēja līdzdarbība</w:t>
      </w:r>
      <w:r>
        <w:rPr>
          <w:rFonts w:ascii="Times New Roman" w:hAnsi="Times New Roman" w:cs="Times New Roman"/>
          <w:sz w:val="28"/>
          <w:szCs w:val="28"/>
        </w:rPr>
        <w:t xml:space="preserve">; </w:t>
      </w:r>
      <w:r w:rsidRPr="00E6787D">
        <w:rPr>
          <w:rFonts w:ascii="Times New Roman" w:hAnsi="Times New Roman" w:cs="Times New Roman"/>
          <w:sz w:val="28"/>
          <w:szCs w:val="28"/>
        </w:rPr>
        <w:t>kopīgi izstrādātas komunikācijas darbība</w:t>
      </w:r>
      <w:r>
        <w:rPr>
          <w:rFonts w:ascii="Times New Roman" w:hAnsi="Times New Roman" w:cs="Times New Roman"/>
          <w:sz w:val="28"/>
          <w:szCs w:val="28"/>
        </w:rPr>
        <w:t>s).</w:t>
      </w:r>
    </w:p>
    <w:p w14:paraId="21E30057" w14:textId="227F80B0" w:rsidR="002D112E" w:rsidRDefault="002D112E" w:rsidP="004E6C4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Lai nodrošinātu iespēju ES dalībvalstīm </w:t>
      </w:r>
      <w:r w:rsidR="004E6C46">
        <w:rPr>
          <w:rFonts w:ascii="Times New Roman" w:hAnsi="Times New Roman" w:cs="Times New Roman"/>
          <w:sz w:val="28"/>
          <w:szCs w:val="28"/>
        </w:rPr>
        <w:t>apmainīties ar zināšanām un pieredzi, programmā “</w:t>
      </w:r>
      <w:proofErr w:type="spellStart"/>
      <w:r w:rsidR="004E6C46">
        <w:rPr>
          <w:rFonts w:ascii="Times New Roman" w:hAnsi="Times New Roman" w:cs="Times New Roman"/>
          <w:sz w:val="28"/>
          <w:szCs w:val="28"/>
        </w:rPr>
        <w:t>Customs</w:t>
      </w:r>
      <w:proofErr w:type="spellEnd"/>
      <w:r w:rsidR="004E6C46">
        <w:rPr>
          <w:rFonts w:ascii="Times New Roman" w:hAnsi="Times New Roman" w:cs="Times New Roman"/>
          <w:sz w:val="28"/>
          <w:szCs w:val="28"/>
        </w:rPr>
        <w:t xml:space="preserve">” ir paredzēts finansējums </w:t>
      </w:r>
      <w:bookmarkStart w:id="4" w:name="_Hlk181272172"/>
      <w:r w:rsidR="004E6C46">
        <w:rPr>
          <w:rFonts w:ascii="Times New Roman" w:hAnsi="Times New Roman" w:cs="Times New Roman"/>
          <w:sz w:val="28"/>
          <w:szCs w:val="28"/>
        </w:rPr>
        <w:t>vispārējās sadarbības aktivitātēm</w:t>
      </w:r>
      <w:bookmarkEnd w:id="4"/>
      <w:r w:rsidR="004E6C46">
        <w:rPr>
          <w:rFonts w:ascii="Times New Roman" w:hAnsi="Times New Roman" w:cs="Times New Roman"/>
          <w:sz w:val="28"/>
          <w:szCs w:val="28"/>
        </w:rPr>
        <w:t>. Šis finansējums pamatā ir paredzēts ar dalībvalstu pārstāvju komandējumiem saistītu izmaksu segšanai un sadarbības pasākumu izmaksu segšanai. Finansējums vispārējās sadarbības aktivitātēm tiek piešķirts granta veidā, ES dalībvalstīm un trešajām valstīm, kas piedalās programmas īstenošanā, noslēdzot granta līgumu ar EK.</w:t>
      </w:r>
    </w:p>
    <w:p w14:paraId="019181B9" w14:textId="364274D7" w:rsidR="00A457E1" w:rsidRPr="00A457E1" w:rsidRDefault="004E6C46" w:rsidP="00A457E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VID </w:t>
      </w:r>
      <w:r w:rsidRPr="004E6C46">
        <w:rPr>
          <w:rFonts w:ascii="Times New Roman" w:hAnsi="Times New Roman" w:cs="Times New Roman"/>
          <w:sz w:val="28"/>
          <w:szCs w:val="28"/>
        </w:rPr>
        <w:t>vispārējās sadarbības aktivitātē</w:t>
      </w:r>
      <w:r>
        <w:rPr>
          <w:rFonts w:ascii="Times New Roman" w:hAnsi="Times New Roman" w:cs="Times New Roman"/>
          <w:sz w:val="28"/>
          <w:szCs w:val="28"/>
        </w:rPr>
        <w:t>s</w:t>
      </w:r>
      <w:r w:rsidR="00AF6060">
        <w:rPr>
          <w:rFonts w:ascii="Times New Roman" w:hAnsi="Times New Roman" w:cs="Times New Roman"/>
          <w:sz w:val="28"/>
          <w:szCs w:val="28"/>
        </w:rPr>
        <w:t xml:space="preserve"> muitas jomā</w:t>
      </w:r>
      <w:r>
        <w:rPr>
          <w:rFonts w:ascii="Times New Roman" w:hAnsi="Times New Roman" w:cs="Times New Roman"/>
          <w:sz w:val="28"/>
          <w:szCs w:val="28"/>
        </w:rPr>
        <w:t xml:space="preserve"> </w:t>
      </w:r>
      <w:r w:rsidR="00AF6060">
        <w:rPr>
          <w:rFonts w:ascii="Times New Roman" w:hAnsi="Times New Roman" w:cs="Times New Roman"/>
          <w:sz w:val="28"/>
          <w:szCs w:val="28"/>
        </w:rPr>
        <w:t xml:space="preserve">piedalās kopš </w:t>
      </w:r>
      <w:r>
        <w:rPr>
          <w:rFonts w:ascii="Times New Roman" w:hAnsi="Times New Roman" w:cs="Times New Roman"/>
          <w:sz w:val="28"/>
          <w:szCs w:val="28"/>
        </w:rPr>
        <w:t>1996. gada</w:t>
      </w:r>
      <w:r w:rsidR="00AF6060">
        <w:rPr>
          <w:rFonts w:ascii="Times New Roman" w:hAnsi="Times New Roman" w:cs="Times New Roman"/>
          <w:sz w:val="28"/>
          <w:szCs w:val="28"/>
        </w:rPr>
        <w:t xml:space="preserve"> (sākotnēji programmā “</w:t>
      </w:r>
      <w:proofErr w:type="spellStart"/>
      <w:r w:rsidR="00A457E1">
        <w:rPr>
          <w:rFonts w:ascii="Times New Roman" w:hAnsi="Times New Roman" w:cs="Times New Roman"/>
          <w:sz w:val="28"/>
          <w:szCs w:val="28"/>
        </w:rPr>
        <w:t>M</w:t>
      </w:r>
      <w:r w:rsidR="00A457E1" w:rsidRPr="00A457E1">
        <w:rPr>
          <w:rFonts w:ascii="Times New Roman" w:hAnsi="Times New Roman" w:cs="Times New Roman"/>
          <w:sz w:val="28"/>
          <w:szCs w:val="28"/>
        </w:rPr>
        <w:t>atthaeus</w:t>
      </w:r>
      <w:proofErr w:type="spellEnd"/>
      <w:r w:rsidR="00A457E1">
        <w:rPr>
          <w:rFonts w:ascii="Times New Roman" w:hAnsi="Times New Roman" w:cs="Times New Roman"/>
          <w:sz w:val="28"/>
          <w:szCs w:val="28"/>
        </w:rPr>
        <w:t>”, vēlāk programmā “</w:t>
      </w:r>
      <w:proofErr w:type="spellStart"/>
      <w:r w:rsidR="00A457E1">
        <w:rPr>
          <w:rFonts w:ascii="Times New Roman" w:hAnsi="Times New Roman" w:cs="Times New Roman"/>
          <w:sz w:val="28"/>
          <w:szCs w:val="28"/>
        </w:rPr>
        <w:t>Customs</w:t>
      </w:r>
      <w:proofErr w:type="spellEnd"/>
      <w:r w:rsidR="00A457E1">
        <w:rPr>
          <w:rFonts w:ascii="Times New Roman" w:hAnsi="Times New Roman" w:cs="Times New Roman"/>
          <w:sz w:val="28"/>
          <w:szCs w:val="28"/>
        </w:rPr>
        <w:t xml:space="preserve">”). Laika periodā no 2016. līdz 2024. gadam VID vispārējās sadarbības aktivitāšu īstenošanai muitas jomā </w:t>
      </w:r>
      <w:r w:rsidR="00293CAB">
        <w:rPr>
          <w:rFonts w:ascii="Times New Roman" w:hAnsi="Times New Roman" w:cs="Times New Roman"/>
          <w:sz w:val="28"/>
          <w:szCs w:val="28"/>
        </w:rPr>
        <w:t>tika</w:t>
      </w:r>
      <w:r w:rsidR="00A457E1">
        <w:rPr>
          <w:rFonts w:ascii="Times New Roman" w:hAnsi="Times New Roman" w:cs="Times New Roman"/>
          <w:sz w:val="28"/>
          <w:szCs w:val="28"/>
        </w:rPr>
        <w:t xml:space="preserve"> piešķirts finansējums nepilnu 900 tūkst. </w:t>
      </w:r>
      <w:r w:rsidR="00A457E1" w:rsidRPr="00F84AB9">
        <w:rPr>
          <w:rFonts w:ascii="Times New Roman" w:hAnsi="Times New Roman" w:cs="Times New Roman"/>
          <w:i/>
          <w:iCs/>
          <w:sz w:val="28"/>
          <w:szCs w:val="28"/>
        </w:rPr>
        <w:t>euro</w:t>
      </w:r>
      <w:r w:rsidR="00A457E1">
        <w:rPr>
          <w:rFonts w:ascii="Times New Roman" w:hAnsi="Times New Roman" w:cs="Times New Roman"/>
          <w:sz w:val="28"/>
          <w:szCs w:val="28"/>
        </w:rPr>
        <w:t xml:space="preserve"> apmērā. </w:t>
      </w:r>
      <w:r w:rsidR="00A457E1" w:rsidRPr="00A457E1">
        <w:rPr>
          <w:rFonts w:ascii="Times New Roman" w:hAnsi="Times New Roman" w:cs="Times New Roman"/>
          <w:sz w:val="28"/>
          <w:szCs w:val="28"/>
        </w:rPr>
        <w:t xml:space="preserve">Finansējums tika </w:t>
      </w:r>
      <w:r w:rsidR="00F84AB9">
        <w:rPr>
          <w:rFonts w:ascii="Times New Roman" w:hAnsi="Times New Roman" w:cs="Times New Roman"/>
          <w:sz w:val="28"/>
          <w:szCs w:val="28"/>
        </w:rPr>
        <w:t>izlietots</w:t>
      </w:r>
      <w:r w:rsidR="00A457E1" w:rsidRPr="00A457E1">
        <w:rPr>
          <w:rFonts w:ascii="Times New Roman" w:hAnsi="Times New Roman" w:cs="Times New Roman"/>
          <w:sz w:val="28"/>
          <w:szCs w:val="28"/>
        </w:rPr>
        <w:t xml:space="preserve"> dalībai projektu grupās, semināros, apmācībās un darba vizītēs, kā arī pasākumu organizēšanai Latvijā. Vidēji</w:t>
      </w:r>
      <w:r w:rsidR="00F84AB9">
        <w:rPr>
          <w:rFonts w:ascii="Times New Roman" w:hAnsi="Times New Roman" w:cs="Times New Roman"/>
          <w:sz w:val="28"/>
          <w:szCs w:val="28"/>
        </w:rPr>
        <w:t xml:space="preserve"> gadā </w:t>
      </w:r>
      <w:r w:rsidR="00A457E1" w:rsidRPr="00A457E1">
        <w:rPr>
          <w:rFonts w:ascii="Times New Roman" w:hAnsi="Times New Roman" w:cs="Times New Roman"/>
          <w:sz w:val="28"/>
          <w:szCs w:val="28"/>
        </w:rPr>
        <w:t xml:space="preserve">no </w:t>
      </w:r>
      <w:r w:rsidR="00F84AB9">
        <w:rPr>
          <w:rFonts w:ascii="Times New Roman" w:hAnsi="Times New Roman" w:cs="Times New Roman"/>
          <w:sz w:val="28"/>
          <w:szCs w:val="28"/>
        </w:rPr>
        <w:t xml:space="preserve">programmas </w:t>
      </w:r>
      <w:r w:rsidR="00A457E1" w:rsidRPr="00A457E1">
        <w:rPr>
          <w:rFonts w:ascii="Times New Roman" w:hAnsi="Times New Roman" w:cs="Times New Roman"/>
          <w:sz w:val="28"/>
          <w:szCs w:val="28"/>
        </w:rPr>
        <w:t>“</w:t>
      </w:r>
      <w:proofErr w:type="spellStart"/>
      <w:r w:rsidR="00A457E1" w:rsidRPr="00A457E1">
        <w:rPr>
          <w:rFonts w:ascii="Times New Roman" w:hAnsi="Times New Roman" w:cs="Times New Roman"/>
          <w:sz w:val="28"/>
          <w:szCs w:val="28"/>
        </w:rPr>
        <w:t>Customs</w:t>
      </w:r>
      <w:proofErr w:type="spellEnd"/>
      <w:r w:rsidR="00A457E1" w:rsidRPr="00A457E1">
        <w:rPr>
          <w:rFonts w:ascii="Times New Roman" w:hAnsi="Times New Roman" w:cs="Times New Roman"/>
          <w:sz w:val="28"/>
          <w:szCs w:val="28"/>
        </w:rPr>
        <w:t xml:space="preserve">” finansējuma </w:t>
      </w:r>
      <w:r w:rsidR="00F84AB9">
        <w:rPr>
          <w:rFonts w:ascii="Times New Roman" w:hAnsi="Times New Roman" w:cs="Times New Roman"/>
          <w:sz w:val="28"/>
          <w:szCs w:val="28"/>
        </w:rPr>
        <w:t xml:space="preserve">tika organizēti </w:t>
      </w:r>
      <w:r w:rsidR="00A457E1" w:rsidRPr="00A457E1">
        <w:rPr>
          <w:rFonts w:ascii="Times New Roman" w:hAnsi="Times New Roman" w:cs="Times New Roman"/>
          <w:sz w:val="28"/>
          <w:szCs w:val="28"/>
        </w:rPr>
        <w:t>95 pasākumi, kuros piedalījās 240 dalībnieki. Finansējums tika izlietots šādiem mērķiem:</w:t>
      </w:r>
      <w:r w:rsidR="00F84AB9">
        <w:rPr>
          <w:rFonts w:ascii="Times New Roman" w:hAnsi="Times New Roman" w:cs="Times New Roman"/>
          <w:sz w:val="28"/>
          <w:szCs w:val="28"/>
        </w:rPr>
        <w:t xml:space="preserve"> </w:t>
      </w:r>
      <w:r w:rsidR="00A457E1" w:rsidRPr="00A457E1">
        <w:rPr>
          <w:rFonts w:ascii="Times New Roman" w:hAnsi="Times New Roman" w:cs="Times New Roman"/>
          <w:sz w:val="28"/>
          <w:szCs w:val="28"/>
        </w:rPr>
        <w:t>1)</w:t>
      </w:r>
      <w:r w:rsidR="00F84AB9">
        <w:rPr>
          <w:rFonts w:ascii="Times New Roman" w:hAnsi="Times New Roman" w:cs="Times New Roman"/>
          <w:sz w:val="28"/>
          <w:szCs w:val="28"/>
        </w:rPr>
        <w:t xml:space="preserve"> </w:t>
      </w:r>
      <w:r w:rsidR="00A457E1" w:rsidRPr="00A457E1">
        <w:rPr>
          <w:rFonts w:ascii="Times New Roman" w:hAnsi="Times New Roman" w:cs="Times New Roman"/>
          <w:sz w:val="28"/>
          <w:szCs w:val="28"/>
        </w:rPr>
        <w:t>ES tiesību aktu/</w:t>
      </w:r>
      <w:r w:rsidR="00F84AB9">
        <w:rPr>
          <w:rFonts w:ascii="Times New Roman" w:hAnsi="Times New Roman" w:cs="Times New Roman"/>
          <w:sz w:val="28"/>
          <w:szCs w:val="28"/>
        </w:rPr>
        <w:t xml:space="preserve"> </w:t>
      </w:r>
      <w:r w:rsidR="00A457E1" w:rsidRPr="00A457E1">
        <w:rPr>
          <w:rFonts w:ascii="Times New Roman" w:hAnsi="Times New Roman" w:cs="Times New Roman"/>
          <w:sz w:val="28"/>
          <w:szCs w:val="28"/>
        </w:rPr>
        <w:t>politikas izstrād</w:t>
      </w:r>
      <w:r w:rsidR="00F84AB9">
        <w:rPr>
          <w:rFonts w:ascii="Times New Roman" w:hAnsi="Times New Roman" w:cs="Times New Roman"/>
          <w:sz w:val="28"/>
          <w:szCs w:val="28"/>
        </w:rPr>
        <w:t>es atbalstam</w:t>
      </w:r>
      <w:r w:rsidR="00A457E1" w:rsidRPr="00A457E1">
        <w:rPr>
          <w:rFonts w:ascii="Times New Roman" w:hAnsi="Times New Roman" w:cs="Times New Roman"/>
          <w:sz w:val="28"/>
          <w:szCs w:val="28"/>
        </w:rPr>
        <w:t>, saskaņot</w:t>
      </w:r>
      <w:r w:rsidR="00F84AB9">
        <w:rPr>
          <w:rFonts w:ascii="Times New Roman" w:hAnsi="Times New Roman" w:cs="Times New Roman"/>
          <w:sz w:val="28"/>
          <w:szCs w:val="28"/>
        </w:rPr>
        <w:t>ai</w:t>
      </w:r>
      <w:r w:rsidR="00A457E1" w:rsidRPr="00A457E1">
        <w:rPr>
          <w:rFonts w:ascii="Times New Roman" w:hAnsi="Times New Roman" w:cs="Times New Roman"/>
          <w:sz w:val="28"/>
          <w:szCs w:val="28"/>
        </w:rPr>
        <w:t xml:space="preserve"> piemērošanu un efektīv</w:t>
      </w:r>
      <w:r w:rsidR="00F84AB9">
        <w:rPr>
          <w:rFonts w:ascii="Times New Roman" w:hAnsi="Times New Roman" w:cs="Times New Roman"/>
          <w:sz w:val="28"/>
          <w:szCs w:val="28"/>
        </w:rPr>
        <w:t>ai</w:t>
      </w:r>
      <w:r w:rsidR="00A457E1" w:rsidRPr="00A457E1">
        <w:rPr>
          <w:rFonts w:ascii="Times New Roman" w:hAnsi="Times New Roman" w:cs="Times New Roman"/>
          <w:sz w:val="28"/>
          <w:szCs w:val="28"/>
        </w:rPr>
        <w:t xml:space="preserve"> ieviešan</w:t>
      </w:r>
      <w:r w:rsidR="00F84AB9">
        <w:rPr>
          <w:rFonts w:ascii="Times New Roman" w:hAnsi="Times New Roman" w:cs="Times New Roman"/>
          <w:sz w:val="28"/>
          <w:szCs w:val="28"/>
        </w:rPr>
        <w:t>ai (</w:t>
      </w:r>
      <w:r w:rsidR="00A457E1" w:rsidRPr="00A457E1">
        <w:rPr>
          <w:rFonts w:ascii="Times New Roman" w:hAnsi="Times New Roman" w:cs="Times New Roman"/>
          <w:sz w:val="28"/>
          <w:szCs w:val="28"/>
        </w:rPr>
        <w:t>30%</w:t>
      </w:r>
      <w:r w:rsidR="00F84AB9">
        <w:rPr>
          <w:rFonts w:ascii="Times New Roman" w:hAnsi="Times New Roman" w:cs="Times New Roman"/>
          <w:sz w:val="28"/>
          <w:szCs w:val="28"/>
        </w:rPr>
        <w:t xml:space="preserve"> no kopējā finansējuma)</w:t>
      </w:r>
      <w:r w:rsidR="00A457E1" w:rsidRPr="00A457E1">
        <w:rPr>
          <w:rFonts w:ascii="Times New Roman" w:hAnsi="Times New Roman" w:cs="Times New Roman"/>
          <w:sz w:val="28"/>
          <w:szCs w:val="28"/>
        </w:rPr>
        <w:t>;</w:t>
      </w:r>
      <w:r w:rsidR="00F84AB9">
        <w:rPr>
          <w:rFonts w:ascii="Times New Roman" w:hAnsi="Times New Roman" w:cs="Times New Roman"/>
          <w:sz w:val="28"/>
          <w:szCs w:val="28"/>
        </w:rPr>
        <w:t xml:space="preserve"> </w:t>
      </w:r>
      <w:r w:rsidR="00A457E1" w:rsidRPr="00A457E1">
        <w:rPr>
          <w:rFonts w:ascii="Times New Roman" w:hAnsi="Times New Roman" w:cs="Times New Roman"/>
          <w:sz w:val="28"/>
          <w:szCs w:val="28"/>
        </w:rPr>
        <w:t>2)</w:t>
      </w:r>
      <w:r w:rsidR="00F84AB9">
        <w:rPr>
          <w:rFonts w:ascii="Times New Roman" w:hAnsi="Times New Roman" w:cs="Times New Roman"/>
          <w:sz w:val="28"/>
          <w:szCs w:val="28"/>
        </w:rPr>
        <w:t xml:space="preserve"> </w:t>
      </w:r>
      <w:r w:rsidR="00F84AB9" w:rsidRPr="00A457E1">
        <w:rPr>
          <w:rFonts w:ascii="Times New Roman" w:hAnsi="Times New Roman" w:cs="Times New Roman"/>
          <w:sz w:val="28"/>
          <w:szCs w:val="28"/>
        </w:rPr>
        <w:t xml:space="preserve">Eiropas muitas informācijas </w:t>
      </w:r>
      <w:r w:rsidR="00F84AB9">
        <w:rPr>
          <w:rFonts w:ascii="Times New Roman" w:hAnsi="Times New Roman" w:cs="Times New Roman"/>
          <w:sz w:val="28"/>
          <w:szCs w:val="28"/>
        </w:rPr>
        <w:t xml:space="preserve">sistēmas </w:t>
      </w:r>
      <w:r w:rsidR="00A457E1" w:rsidRPr="00A457E1">
        <w:rPr>
          <w:rFonts w:ascii="Times New Roman" w:hAnsi="Times New Roman" w:cs="Times New Roman"/>
          <w:sz w:val="28"/>
          <w:szCs w:val="28"/>
        </w:rPr>
        <w:t>attīstī</w:t>
      </w:r>
      <w:r w:rsidR="00F84AB9">
        <w:rPr>
          <w:rFonts w:ascii="Times New Roman" w:hAnsi="Times New Roman" w:cs="Times New Roman"/>
          <w:sz w:val="28"/>
          <w:szCs w:val="28"/>
        </w:rPr>
        <w:t>bai</w:t>
      </w:r>
      <w:r w:rsidR="00A457E1" w:rsidRPr="00A457E1">
        <w:rPr>
          <w:rFonts w:ascii="Times New Roman" w:hAnsi="Times New Roman" w:cs="Times New Roman"/>
          <w:sz w:val="28"/>
          <w:szCs w:val="28"/>
        </w:rPr>
        <w:t>, uzlabo</w:t>
      </w:r>
      <w:r w:rsidR="00F84AB9">
        <w:rPr>
          <w:rFonts w:ascii="Times New Roman" w:hAnsi="Times New Roman" w:cs="Times New Roman"/>
          <w:sz w:val="28"/>
          <w:szCs w:val="28"/>
        </w:rPr>
        <w:t>šanai</w:t>
      </w:r>
      <w:r w:rsidR="00A457E1" w:rsidRPr="00A457E1">
        <w:rPr>
          <w:rFonts w:ascii="Times New Roman" w:hAnsi="Times New Roman" w:cs="Times New Roman"/>
          <w:sz w:val="28"/>
          <w:szCs w:val="28"/>
        </w:rPr>
        <w:t xml:space="preserve"> un atbalst</w:t>
      </w:r>
      <w:r w:rsidR="00F84AB9">
        <w:rPr>
          <w:rFonts w:ascii="Times New Roman" w:hAnsi="Times New Roman" w:cs="Times New Roman"/>
          <w:sz w:val="28"/>
          <w:szCs w:val="28"/>
        </w:rPr>
        <w:t>am (</w:t>
      </w:r>
      <w:r w:rsidR="00A457E1" w:rsidRPr="00A457E1">
        <w:rPr>
          <w:rFonts w:ascii="Times New Roman" w:hAnsi="Times New Roman" w:cs="Times New Roman"/>
          <w:sz w:val="28"/>
          <w:szCs w:val="28"/>
        </w:rPr>
        <w:t>38%</w:t>
      </w:r>
      <w:r w:rsidR="00F84AB9">
        <w:rPr>
          <w:rFonts w:ascii="Times New Roman" w:hAnsi="Times New Roman" w:cs="Times New Roman"/>
          <w:sz w:val="28"/>
          <w:szCs w:val="28"/>
        </w:rPr>
        <w:t>)</w:t>
      </w:r>
      <w:r w:rsidR="00A457E1" w:rsidRPr="00A457E1">
        <w:rPr>
          <w:rFonts w:ascii="Times New Roman" w:hAnsi="Times New Roman" w:cs="Times New Roman"/>
          <w:sz w:val="28"/>
          <w:szCs w:val="28"/>
        </w:rPr>
        <w:t>;</w:t>
      </w:r>
      <w:r w:rsidR="00F84AB9">
        <w:rPr>
          <w:rFonts w:ascii="Times New Roman" w:hAnsi="Times New Roman" w:cs="Times New Roman"/>
          <w:sz w:val="28"/>
          <w:szCs w:val="28"/>
        </w:rPr>
        <w:t xml:space="preserve"> </w:t>
      </w:r>
      <w:r w:rsidR="00A457E1" w:rsidRPr="00A457E1">
        <w:rPr>
          <w:rFonts w:ascii="Times New Roman" w:hAnsi="Times New Roman" w:cs="Times New Roman"/>
          <w:sz w:val="28"/>
          <w:szCs w:val="28"/>
        </w:rPr>
        <w:t>3)</w:t>
      </w:r>
      <w:r w:rsidR="00F84AB9">
        <w:rPr>
          <w:rFonts w:ascii="Times New Roman" w:hAnsi="Times New Roman" w:cs="Times New Roman"/>
          <w:sz w:val="28"/>
          <w:szCs w:val="28"/>
        </w:rPr>
        <w:t xml:space="preserve"> </w:t>
      </w:r>
      <w:r w:rsidR="00F84AB9" w:rsidRPr="00A457E1">
        <w:rPr>
          <w:rFonts w:ascii="Times New Roman" w:hAnsi="Times New Roman" w:cs="Times New Roman"/>
          <w:sz w:val="28"/>
          <w:szCs w:val="28"/>
        </w:rPr>
        <w:t>labāk</w:t>
      </w:r>
      <w:r w:rsidR="00F84AB9">
        <w:rPr>
          <w:rFonts w:ascii="Times New Roman" w:hAnsi="Times New Roman" w:cs="Times New Roman"/>
          <w:sz w:val="28"/>
          <w:szCs w:val="28"/>
        </w:rPr>
        <w:t>ās</w:t>
      </w:r>
      <w:r w:rsidR="00F84AB9" w:rsidRPr="00A457E1">
        <w:rPr>
          <w:rFonts w:ascii="Times New Roman" w:hAnsi="Times New Roman" w:cs="Times New Roman"/>
          <w:sz w:val="28"/>
          <w:szCs w:val="28"/>
        </w:rPr>
        <w:t xml:space="preserve"> darba pieredz</w:t>
      </w:r>
      <w:r w:rsidR="00F84AB9">
        <w:rPr>
          <w:rFonts w:ascii="Times New Roman" w:hAnsi="Times New Roman" w:cs="Times New Roman"/>
          <w:sz w:val="28"/>
          <w:szCs w:val="28"/>
        </w:rPr>
        <w:t>es</w:t>
      </w:r>
      <w:r w:rsidR="00F84AB9" w:rsidRPr="00A457E1">
        <w:rPr>
          <w:rFonts w:ascii="Times New Roman" w:hAnsi="Times New Roman" w:cs="Times New Roman"/>
          <w:sz w:val="28"/>
          <w:szCs w:val="28"/>
        </w:rPr>
        <w:t xml:space="preserve"> un administratīv</w:t>
      </w:r>
      <w:r w:rsidR="00F84AB9">
        <w:rPr>
          <w:rFonts w:ascii="Times New Roman" w:hAnsi="Times New Roman" w:cs="Times New Roman"/>
          <w:sz w:val="28"/>
          <w:szCs w:val="28"/>
        </w:rPr>
        <w:t>o procedūru noteikšanai</w:t>
      </w:r>
      <w:r w:rsidR="00A457E1" w:rsidRPr="00A457E1">
        <w:rPr>
          <w:rFonts w:ascii="Times New Roman" w:hAnsi="Times New Roman" w:cs="Times New Roman"/>
          <w:sz w:val="28"/>
          <w:szCs w:val="28"/>
        </w:rPr>
        <w:t>, attīstī</w:t>
      </w:r>
      <w:r w:rsidR="00F84AB9">
        <w:rPr>
          <w:rFonts w:ascii="Times New Roman" w:hAnsi="Times New Roman" w:cs="Times New Roman"/>
          <w:sz w:val="28"/>
          <w:szCs w:val="28"/>
        </w:rPr>
        <w:t>šanai un piemērošanai (</w:t>
      </w:r>
      <w:r w:rsidR="00A457E1" w:rsidRPr="00A457E1">
        <w:rPr>
          <w:rFonts w:ascii="Times New Roman" w:hAnsi="Times New Roman" w:cs="Times New Roman"/>
          <w:sz w:val="28"/>
          <w:szCs w:val="28"/>
        </w:rPr>
        <w:t>23%</w:t>
      </w:r>
      <w:r w:rsidR="00F84AB9">
        <w:rPr>
          <w:rFonts w:ascii="Times New Roman" w:hAnsi="Times New Roman" w:cs="Times New Roman"/>
          <w:sz w:val="28"/>
          <w:szCs w:val="28"/>
        </w:rPr>
        <w:t>)</w:t>
      </w:r>
      <w:r w:rsidR="00A457E1" w:rsidRPr="00A457E1">
        <w:rPr>
          <w:rFonts w:ascii="Times New Roman" w:hAnsi="Times New Roman" w:cs="Times New Roman"/>
          <w:sz w:val="28"/>
          <w:szCs w:val="28"/>
        </w:rPr>
        <w:t>;</w:t>
      </w:r>
      <w:r w:rsidR="00F84AB9">
        <w:rPr>
          <w:rFonts w:ascii="Times New Roman" w:hAnsi="Times New Roman" w:cs="Times New Roman"/>
          <w:sz w:val="28"/>
          <w:szCs w:val="28"/>
        </w:rPr>
        <w:t xml:space="preserve"> </w:t>
      </w:r>
      <w:r w:rsidR="00A457E1" w:rsidRPr="00A457E1">
        <w:rPr>
          <w:rFonts w:ascii="Times New Roman" w:hAnsi="Times New Roman" w:cs="Times New Roman"/>
          <w:sz w:val="28"/>
          <w:szCs w:val="28"/>
        </w:rPr>
        <w:t>4)</w:t>
      </w:r>
      <w:r w:rsidR="00F84AB9">
        <w:rPr>
          <w:rFonts w:ascii="Times New Roman" w:hAnsi="Times New Roman" w:cs="Times New Roman"/>
          <w:sz w:val="28"/>
          <w:szCs w:val="28"/>
        </w:rPr>
        <w:t xml:space="preserve"> </w:t>
      </w:r>
      <w:r w:rsidR="00A457E1" w:rsidRPr="00A457E1">
        <w:rPr>
          <w:rFonts w:ascii="Times New Roman" w:hAnsi="Times New Roman" w:cs="Times New Roman"/>
          <w:sz w:val="28"/>
          <w:szCs w:val="28"/>
        </w:rPr>
        <w:t>sadarbīb</w:t>
      </w:r>
      <w:r w:rsidR="00F84AB9">
        <w:rPr>
          <w:rFonts w:ascii="Times New Roman" w:hAnsi="Times New Roman" w:cs="Times New Roman"/>
          <w:sz w:val="28"/>
          <w:szCs w:val="28"/>
        </w:rPr>
        <w:t>as</w:t>
      </w:r>
      <w:r w:rsidR="00A457E1" w:rsidRPr="00A457E1">
        <w:rPr>
          <w:rFonts w:ascii="Times New Roman" w:hAnsi="Times New Roman" w:cs="Times New Roman"/>
          <w:sz w:val="28"/>
          <w:szCs w:val="28"/>
        </w:rPr>
        <w:t xml:space="preserve"> starp muitas dienestiem </w:t>
      </w:r>
      <w:r w:rsidR="00F84AB9" w:rsidRPr="00A457E1">
        <w:rPr>
          <w:rFonts w:ascii="Times New Roman" w:hAnsi="Times New Roman" w:cs="Times New Roman"/>
          <w:sz w:val="28"/>
          <w:szCs w:val="28"/>
        </w:rPr>
        <w:t>uzlabo</w:t>
      </w:r>
      <w:r w:rsidR="00F84AB9">
        <w:rPr>
          <w:rFonts w:ascii="Times New Roman" w:hAnsi="Times New Roman" w:cs="Times New Roman"/>
          <w:sz w:val="28"/>
          <w:szCs w:val="28"/>
        </w:rPr>
        <w:t xml:space="preserve">šanai </w:t>
      </w:r>
      <w:r w:rsidR="00A457E1" w:rsidRPr="00A457E1">
        <w:rPr>
          <w:rFonts w:ascii="Times New Roman" w:hAnsi="Times New Roman" w:cs="Times New Roman"/>
          <w:sz w:val="28"/>
          <w:szCs w:val="28"/>
        </w:rPr>
        <w:t xml:space="preserve">un </w:t>
      </w:r>
      <w:r w:rsidR="00F84AB9">
        <w:rPr>
          <w:rFonts w:ascii="Times New Roman" w:hAnsi="Times New Roman" w:cs="Times New Roman"/>
          <w:sz w:val="28"/>
          <w:szCs w:val="28"/>
        </w:rPr>
        <w:t>programmas</w:t>
      </w:r>
      <w:r w:rsidR="00A457E1" w:rsidRPr="00A457E1">
        <w:rPr>
          <w:rFonts w:ascii="Times New Roman" w:hAnsi="Times New Roman" w:cs="Times New Roman"/>
          <w:sz w:val="28"/>
          <w:szCs w:val="28"/>
        </w:rPr>
        <w:t xml:space="preserve"> “</w:t>
      </w:r>
      <w:proofErr w:type="spellStart"/>
      <w:r w:rsidR="00A457E1" w:rsidRPr="00A457E1">
        <w:rPr>
          <w:rFonts w:ascii="Times New Roman" w:hAnsi="Times New Roman" w:cs="Times New Roman"/>
          <w:sz w:val="28"/>
          <w:szCs w:val="28"/>
        </w:rPr>
        <w:t>Customs</w:t>
      </w:r>
      <w:proofErr w:type="spellEnd"/>
      <w:r w:rsidR="00A457E1" w:rsidRPr="00A457E1">
        <w:rPr>
          <w:rFonts w:ascii="Times New Roman" w:hAnsi="Times New Roman" w:cs="Times New Roman"/>
          <w:sz w:val="28"/>
          <w:szCs w:val="28"/>
        </w:rPr>
        <w:t>” īstenošan</w:t>
      </w:r>
      <w:r w:rsidR="00F84AB9">
        <w:rPr>
          <w:rFonts w:ascii="Times New Roman" w:hAnsi="Times New Roman" w:cs="Times New Roman"/>
          <w:sz w:val="28"/>
          <w:szCs w:val="28"/>
        </w:rPr>
        <w:t>as atbalstam (</w:t>
      </w:r>
      <w:r w:rsidR="00293CAB">
        <w:rPr>
          <w:rFonts w:ascii="Times New Roman" w:hAnsi="Times New Roman" w:cs="Times New Roman"/>
          <w:sz w:val="28"/>
          <w:szCs w:val="28"/>
        </w:rPr>
        <w:t>9</w:t>
      </w:r>
      <w:r w:rsidR="00A457E1" w:rsidRPr="00A457E1">
        <w:rPr>
          <w:rFonts w:ascii="Times New Roman" w:hAnsi="Times New Roman" w:cs="Times New Roman"/>
          <w:sz w:val="28"/>
          <w:szCs w:val="28"/>
        </w:rPr>
        <w:t>%</w:t>
      </w:r>
      <w:r w:rsidR="00F84AB9">
        <w:rPr>
          <w:rFonts w:ascii="Times New Roman" w:hAnsi="Times New Roman" w:cs="Times New Roman"/>
          <w:sz w:val="28"/>
          <w:szCs w:val="28"/>
        </w:rPr>
        <w:t>)</w:t>
      </w:r>
      <w:r w:rsidR="00A457E1" w:rsidRPr="00A457E1">
        <w:rPr>
          <w:rFonts w:ascii="Times New Roman" w:hAnsi="Times New Roman" w:cs="Times New Roman"/>
          <w:sz w:val="28"/>
          <w:szCs w:val="28"/>
        </w:rPr>
        <w:t>.</w:t>
      </w:r>
    </w:p>
    <w:p w14:paraId="7C196D9A" w14:textId="6271C56B" w:rsidR="002D112E" w:rsidRDefault="00F84AB9" w:rsidP="004E6C4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No 2021. gada 1. decembra līdz 2024. gada 31. decembrim VID piedalījās ne tikai vispārējās sadarbības aktivitātēs</w:t>
      </w:r>
      <w:r w:rsidR="00293CAB">
        <w:rPr>
          <w:rFonts w:ascii="Times New Roman" w:hAnsi="Times New Roman" w:cs="Times New Roman"/>
          <w:sz w:val="28"/>
          <w:szCs w:val="28"/>
        </w:rPr>
        <w:t xml:space="preserve"> muitas jomā</w:t>
      </w:r>
      <w:r>
        <w:rPr>
          <w:rFonts w:ascii="Times New Roman" w:hAnsi="Times New Roman" w:cs="Times New Roman"/>
          <w:sz w:val="28"/>
          <w:szCs w:val="28"/>
        </w:rPr>
        <w:t>, bet arī nodrošināja EK piešķirtā granta administrēšanu</w:t>
      </w:r>
      <w:r w:rsidR="00293CAB">
        <w:rPr>
          <w:rFonts w:ascii="Times New Roman" w:hAnsi="Times New Roman" w:cs="Times New Roman"/>
          <w:sz w:val="28"/>
          <w:szCs w:val="28"/>
        </w:rPr>
        <w:t>, nodrošinot granta saņemšanu no EK, tā sadali pārējām dalībvalstīm un informācijas par granta izlietojumu apkopošanu</w:t>
      </w:r>
      <w:r>
        <w:rPr>
          <w:rFonts w:ascii="Times New Roman" w:hAnsi="Times New Roman" w:cs="Times New Roman"/>
          <w:sz w:val="28"/>
          <w:szCs w:val="28"/>
        </w:rPr>
        <w:t xml:space="preserve"> (skat. </w:t>
      </w:r>
      <w:r w:rsidR="009F6F1B">
        <w:rPr>
          <w:rFonts w:ascii="Times New Roman" w:hAnsi="Times New Roman" w:cs="Times New Roman"/>
          <w:sz w:val="28"/>
          <w:szCs w:val="28"/>
        </w:rPr>
        <w:t>Ministru kabineta 06.07.2021. sēdē izskatīto informatīvo ziņojumu “</w:t>
      </w:r>
      <w:r w:rsidR="009F6F1B" w:rsidRPr="009F6F1B">
        <w:rPr>
          <w:rFonts w:ascii="Times New Roman" w:hAnsi="Times New Roman" w:cs="Times New Roman"/>
          <w:sz w:val="28"/>
          <w:szCs w:val="28"/>
        </w:rPr>
        <w:t xml:space="preserve">Par atļauju Finanšu ministrijai (Valsts ieņēmumu dienestam) uzņemties papildu valsts budžeta ilgtermiņa saistības un īstenot projektus un pasākumus Eiropas Komisijas tieši administrētajās programmās </w:t>
      </w:r>
      <w:r w:rsidR="009F6F1B">
        <w:rPr>
          <w:rFonts w:ascii="Times New Roman" w:hAnsi="Times New Roman" w:cs="Times New Roman"/>
          <w:sz w:val="28"/>
          <w:szCs w:val="28"/>
        </w:rPr>
        <w:t>“</w:t>
      </w:r>
      <w:proofErr w:type="spellStart"/>
      <w:r w:rsidR="009F6F1B" w:rsidRPr="009F6F1B">
        <w:rPr>
          <w:rFonts w:ascii="Times New Roman" w:hAnsi="Times New Roman" w:cs="Times New Roman"/>
          <w:sz w:val="28"/>
          <w:szCs w:val="28"/>
        </w:rPr>
        <w:t>Customs</w:t>
      </w:r>
      <w:proofErr w:type="spellEnd"/>
      <w:r w:rsidR="009F6F1B">
        <w:rPr>
          <w:rFonts w:ascii="Times New Roman" w:hAnsi="Times New Roman" w:cs="Times New Roman"/>
          <w:sz w:val="28"/>
          <w:szCs w:val="28"/>
        </w:rPr>
        <w:t>”</w:t>
      </w:r>
      <w:r w:rsidR="009F6F1B" w:rsidRPr="009F6F1B">
        <w:rPr>
          <w:rFonts w:ascii="Times New Roman" w:hAnsi="Times New Roman" w:cs="Times New Roman"/>
          <w:sz w:val="28"/>
          <w:szCs w:val="28"/>
        </w:rPr>
        <w:t xml:space="preserve"> un </w:t>
      </w:r>
      <w:r w:rsidR="009F6F1B">
        <w:rPr>
          <w:rFonts w:ascii="Times New Roman" w:hAnsi="Times New Roman" w:cs="Times New Roman"/>
          <w:sz w:val="28"/>
          <w:szCs w:val="28"/>
        </w:rPr>
        <w:t>“</w:t>
      </w:r>
      <w:proofErr w:type="spellStart"/>
      <w:r w:rsidR="009F6F1B" w:rsidRPr="009F6F1B">
        <w:rPr>
          <w:rFonts w:ascii="Times New Roman" w:hAnsi="Times New Roman" w:cs="Times New Roman"/>
          <w:sz w:val="28"/>
          <w:szCs w:val="28"/>
        </w:rPr>
        <w:t>Fiscalis</w:t>
      </w:r>
      <w:proofErr w:type="spellEnd"/>
      <w:r w:rsidR="009F6F1B">
        <w:rPr>
          <w:rFonts w:ascii="Times New Roman" w:hAnsi="Times New Roman" w:cs="Times New Roman"/>
          <w:sz w:val="28"/>
          <w:szCs w:val="28"/>
        </w:rPr>
        <w:t>””).</w:t>
      </w:r>
    </w:p>
    <w:p w14:paraId="0563C2DC" w14:textId="324FD1D5" w:rsidR="00293CAB" w:rsidRDefault="0016070E" w:rsidP="004E6C4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EK granta administratora lomu laika periodam no 2025. gada 1. janvāra līdz 2027. gada 31. decembrim ir uzņēmusies Slovākijas Finanšu administrācija. Līdz ar to sākot ar 01.01.2025. </w:t>
      </w:r>
      <w:r w:rsidRPr="0016070E">
        <w:rPr>
          <w:rFonts w:ascii="Times New Roman" w:hAnsi="Times New Roman" w:cs="Times New Roman"/>
          <w:sz w:val="28"/>
          <w:szCs w:val="28"/>
        </w:rPr>
        <w:t>vispārējās sadarbības aktivitā</w:t>
      </w:r>
      <w:r>
        <w:rPr>
          <w:rFonts w:ascii="Times New Roman" w:hAnsi="Times New Roman" w:cs="Times New Roman"/>
          <w:sz w:val="28"/>
          <w:szCs w:val="28"/>
        </w:rPr>
        <w:t xml:space="preserve">tes muitas jomā tiks īstenotas jauna projekta </w:t>
      </w:r>
      <w:r w:rsidRPr="00AC2D81">
        <w:rPr>
          <w:rFonts w:ascii="Times New Roman" w:hAnsi="Times New Roman" w:cs="Times New Roman"/>
          <w:sz w:val="28"/>
          <w:szCs w:val="28"/>
        </w:rPr>
        <w:t>“</w:t>
      </w:r>
      <w:proofErr w:type="spellStart"/>
      <w:r w:rsidRPr="00AC2D81">
        <w:rPr>
          <w:rFonts w:ascii="Times New Roman" w:hAnsi="Times New Roman" w:cs="Times New Roman"/>
          <w:sz w:val="28"/>
          <w:szCs w:val="28"/>
        </w:rPr>
        <w:t>General</w:t>
      </w:r>
      <w:proofErr w:type="spellEnd"/>
      <w:r w:rsidRPr="00AC2D81">
        <w:rPr>
          <w:rFonts w:ascii="Times New Roman" w:hAnsi="Times New Roman" w:cs="Times New Roman"/>
          <w:sz w:val="28"/>
          <w:szCs w:val="28"/>
        </w:rPr>
        <w:t xml:space="preserve"> </w:t>
      </w:r>
      <w:proofErr w:type="spellStart"/>
      <w:r w:rsidRPr="00AC2D81">
        <w:rPr>
          <w:rFonts w:ascii="Times New Roman" w:hAnsi="Times New Roman" w:cs="Times New Roman"/>
          <w:sz w:val="28"/>
          <w:szCs w:val="28"/>
        </w:rPr>
        <w:t>collaboration</w:t>
      </w:r>
      <w:proofErr w:type="spellEnd"/>
      <w:r w:rsidRPr="00AC2D81">
        <w:rPr>
          <w:rFonts w:ascii="Times New Roman" w:hAnsi="Times New Roman" w:cs="Times New Roman"/>
          <w:sz w:val="28"/>
          <w:szCs w:val="28"/>
        </w:rPr>
        <w:t xml:space="preserve"> </w:t>
      </w:r>
      <w:proofErr w:type="spellStart"/>
      <w:r w:rsidRPr="00AC2D81">
        <w:rPr>
          <w:rFonts w:ascii="Times New Roman" w:hAnsi="Times New Roman" w:cs="Times New Roman"/>
          <w:sz w:val="28"/>
          <w:szCs w:val="28"/>
        </w:rPr>
        <w:t>activities</w:t>
      </w:r>
      <w:proofErr w:type="spellEnd"/>
      <w:r w:rsidRPr="00AC2D81">
        <w:rPr>
          <w:rFonts w:ascii="Times New Roman" w:hAnsi="Times New Roman" w:cs="Times New Roman"/>
          <w:sz w:val="28"/>
          <w:szCs w:val="28"/>
        </w:rPr>
        <w:t xml:space="preserve"> </w:t>
      </w:r>
      <w:proofErr w:type="spellStart"/>
      <w:r w:rsidRPr="00AC2D81">
        <w:rPr>
          <w:rFonts w:ascii="Times New Roman" w:hAnsi="Times New Roman" w:cs="Times New Roman"/>
          <w:sz w:val="28"/>
          <w:szCs w:val="28"/>
        </w:rPr>
        <w:t>in</w:t>
      </w:r>
      <w:proofErr w:type="spellEnd"/>
      <w:r w:rsidRPr="00AC2D81">
        <w:rPr>
          <w:rFonts w:ascii="Times New Roman" w:hAnsi="Times New Roman" w:cs="Times New Roman"/>
          <w:sz w:val="28"/>
          <w:szCs w:val="28"/>
        </w:rPr>
        <w:t xml:space="preserve"> </w:t>
      </w:r>
      <w:proofErr w:type="spellStart"/>
      <w:r w:rsidRPr="00AC2D81">
        <w:rPr>
          <w:rFonts w:ascii="Times New Roman" w:hAnsi="Times New Roman" w:cs="Times New Roman"/>
          <w:sz w:val="28"/>
          <w:szCs w:val="28"/>
        </w:rPr>
        <w:t>the</w:t>
      </w:r>
      <w:proofErr w:type="spellEnd"/>
      <w:r w:rsidRPr="00AC2D81">
        <w:rPr>
          <w:rFonts w:ascii="Times New Roman" w:hAnsi="Times New Roman" w:cs="Times New Roman"/>
          <w:sz w:val="28"/>
          <w:szCs w:val="28"/>
        </w:rPr>
        <w:t xml:space="preserve"> </w:t>
      </w:r>
      <w:proofErr w:type="spellStart"/>
      <w:r w:rsidRPr="00AC2D81">
        <w:rPr>
          <w:rFonts w:ascii="Times New Roman" w:hAnsi="Times New Roman" w:cs="Times New Roman"/>
          <w:sz w:val="28"/>
          <w:szCs w:val="28"/>
        </w:rPr>
        <w:t>field</w:t>
      </w:r>
      <w:proofErr w:type="spellEnd"/>
      <w:r w:rsidRPr="00AC2D81">
        <w:rPr>
          <w:rFonts w:ascii="Times New Roman" w:hAnsi="Times New Roman" w:cs="Times New Roman"/>
          <w:sz w:val="28"/>
          <w:szCs w:val="28"/>
        </w:rPr>
        <w:t xml:space="preserve"> </w:t>
      </w:r>
      <w:proofErr w:type="spellStart"/>
      <w:r w:rsidRPr="00AC2D81">
        <w:rPr>
          <w:rFonts w:ascii="Times New Roman" w:hAnsi="Times New Roman" w:cs="Times New Roman"/>
          <w:sz w:val="28"/>
          <w:szCs w:val="28"/>
        </w:rPr>
        <w:t>of</w:t>
      </w:r>
      <w:proofErr w:type="spellEnd"/>
      <w:r w:rsidRPr="00AC2D81">
        <w:rPr>
          <w:rFonts w:ascii="Times New Roman" w:hAnsi="Times New Roman" w:cs="Times New Roman"/>
          <w:sz w:val="28"/>
          <w:szCs w:val="28"/>
        </w:rPr>
        <w:t xml:space="preserve"> </w:t>
      </w:r>
      <w:proofErr w:type="spellStart"/>
      <w:r w:rsidRPr="00AC2D81">
        <w:rPr>
          <w:rFonts w:ascii="Times New Roman" w:hAnsi="Times New Roman" w:cs="Times New Roman"/>
          <w:sz w:val="28"/>
          <w:szCs w:val="28"/>
        </w:rPr>
        <w:t>customs</w:t>
      </w:r>
      <w:proofErr w:type="spellEnd"/>
      <w:r w:rsidRPr="00AC2D81">
        <w:rPr>
          <w:rFonts w:ascii="Times New Roman" w:hAnsi="Times New Roman" w:cs="Times New Roman"/>
          <w:sz w:val="28"/>
          <w:szCs w:val="28"/>
        </w:rPr>
        <w:t>”</w:t>
      </w:r>
      <w:r>
        <w:rPr>
          <w:rFonts w:ascii="Times New Roman" w:hAnsi="Times New Roman" w:cs="Times New Roman"/>
          <w:sz w:val="28"/>
          <w:szCs w:val="28"/>
        </w:rPr>
        <w:t xml:space="preserve"> </w:t>
      </w:r>
      <w:r w:rsidR="00D76ADD">
        <w:rPr>
          <w:rFonts w:ascii="Times New Roman" w:hAnsi="Times New Roman" w:cs="Times New Roman"/>
          <w:sz w:val="28"/>
          <w:szCs w:val="28"/>
        </w:rPr>
        <w:t xml:space="preserve">(projekta numurs </w:t>
      </w:r>
      <w:r w:rsidR="00D76ADD" w:rsidRPr="00D76ADD">
        <w:rPr>
          <w:rFonts w:ascii="Times New Roman" w:hAnsi="Times New Roman" w:cs="Times New Roman"/>
          <w:sz w:val="28"/>
          <w:szCs w:val="28"/>
        </w:rPr>
        <w:t>101203162</w:t>
      </w:r>
      <w:r w:rsidR="00D76ADD">
        <w:rPr>
          <w:rFonts w:ascii="Times New Roman" w:hAnsi="Times New Roman" w:cs="Times New Roman"/>
          <w:sz w:val="28"/>
          <w:szCs w:val="28"/>
        </w:rPr>
        <w:t xml:space="preserve">) </w:t>
      </w:r>
      <w:r>
        <w:rPr>
          <w:rFonts w:ascii="Times New Roman" w:hAnsi="Times New Roman" w:cs="Times New Roman"/>
          <w:sz w:val="28"/>
          <w:szCs w:val="28"/>
        </w:rPr>
        <w:t>ietvaros. Kopējais EK grant</w:t>
      </w:r>
      <w:r w:rsidR="006D35B2">
        <w:rPr>
          <w:rFonts w:ascii="Times New Roman" w:hAnsi="Times New Roman" w:cs="Times New Roman"/>
          <w:sz w:val="28"/>
          <w:szCs w:val="28"/>
        </w:rPr>
        <w:t>s</w:t>
      </w:r>
      <w:r>
        <w:rPr>
          <w:rFonts w:ascii="Times New Roman" w:hAnsi="Times New Roman" w:cs="Times New Roman"/>
          <w:sz w:val="28"/>
          <w:szCs w:val="28"/>
        </w:rPr>
        <w:t xml:space="preserve"> visp</w:t>
      </w:r>
      <w:r w:rsidR="006D35B2">
        <w:rPr>
          <w:rFonts w:ascii="Times New Roman" w:hAnsi="Times New Roman" w:cs="Times New Roman"/>
          <w:sz w:val="28"/>
          <w:szCs w:val="28"/>
        </w:rPr>
        <w:t>ā</w:t>
      </w:r>
      <w:r>
        <w:rPr>
          <w:rFonts w:ascii="Times New Roman" w:hAnsi="Times New Roman" w:cs="Times New Roman"/>
          <w:sz w:val="28"/>
          <w:szCs w:val="28"/>
        </w:rPr>
        <w:t xml:space="preserve">rējās sadarbības aktivitātēm ir paredzēts </w:t>
      </w:r>
      <w:r w:rsidR="006D35B2">
        <w:rPr>
          <w:rFonts w:ascii="Times New Roman" w:hAnsi="Times New Roman" w:cs="Times New Roman"/>
          <w:sz w:val="28"/>
          <w:szCs w:val="28"/>
        </w:rPr>
        <w:t xml:space="preserve">9 milj. </w:t>
      </w:r>
      <w:r w:rsidR="006D35B2" w:rsidRPr="00361D4B">
        <w:rPr>
          <w:rFonts w:ascii="Times New Roman" w:hAnsi="Times New Roman" w:cs="Times New Roman"/>
          <w:i/>
          <w:iCs/>
          <w:sz w:val="28"/>
          <w:szCs w:val="28"/>
        </w:rPr>
        <w:t>euro</w:t>
      </w:r>
      <w:r w:rsidR="006D35B2">
        <w:rPr>
          <w:rFonts w:ascii="Times New Roman" w:hAnsi="Times New Roman" w:cs="Times New Roman"/>
          <w:sz w:val="28"/>
          <w:szCs w:val="28"/>
        </w:rPr>
        <w:t xml:space="preserve"> apmērā</w:t>
      </w:r>
      <w:r w:rsidR="00703A8E">
        <w:rPr>
          <w:rFonts w:ascii="Times New Roman" w:hAnsi="Times New Roman" w:cs="Times New Roman"/>
          <w:sz w:val="28"/>
          <w:szCs w:val="28"/>
        </w:rPr>
        <w:t>,</w:t>
      </w:r>
      <w:r w:rsidR="006D35B2">
        <w:rPr>
          <w:rFonts w:ascii="Times New Roman" w:hAnsi="Times New Roman" w:cs="Times New Roman"/>
          <w:sz w:val="28"/>
          <w:szCs w:val="28"/>
        </w:rPr>
        <w:t xml:space="preserve"> un Latvija</w:t>
      </w:r>
      <w:r w:rsidR="00361D4B">
        <w:rPr>
          <w:rFonts w:ascii="Times New Roman" w:hAnsi="Times New Roman" w:cs="Times New Roman"/>
          <w:sz w:val="28"/>
          <w:szCs w:val="28"/>
        </w:rPr>
        <w:t>s izdevumu segšanai plānots finansējums 357</w:t>
      </w:r>
      <w:r w:rsidR="00703A8E">
        <w:rPr>
          <w:rFonts w:ascii="Times New Roman" w:hAnsi="Times New Roman" w:cs="Times New Roman"/>
          <w:sz w:val="28"/>
          <w:szCs w:val="28"/>
        </w:rPr>
        <w:t> </w:t>
      </w:r>
      <w:r w:rsidR="00361D4B">
        <w:rPr>
          <w:rFonts w:ascii="Times New Roman" w:hAnsi="Times New Roman" w:cs="Times New Roman"/>
          <w:sz w:val="28"/>
          <w:szCs w:val="28"/>
        </w:rPr>
        <w:t>300</w:t>
      </w:r>
      <w:r w:rsidR="00703A8E">
        <w:rPr>
          <w:rFonts w:ascii="Times New Roman" w:hAnsi="Times New Roman" w:cs="Times New Roman"/>
          <w:sz w:val="28"/>
          <w:szCs w:val="28"/>
        </w:rPr>
        <w:t xml:space="preserve"> </w:t>
      </w:r>
      <w:r w:rsidR="00361D4B" w:rsidRPr="00361D4B">
        <w:rPr>
          <w:rFonts w:ascii="Times New Roman" w:hAnsi="Times New Roman" w:cs="Times New Roman"/>
          <w:i/>
          <w:iCs/>
          <w:sz w:val="28"/>
          <w:szCs w:val="28"/>
        </w:rPr>
        <w:t>euro</w:t>
      </w:r>
      <w:r w:rsidR="00361D4B">
        <w:rPr>
          <w:rFonts w:ascii="Times New Roman" w:hAnsi="Times New Roman" w:cs="Times New Roman"/>
          <w:sz w:val="28"/>
          <w:szCs w:val="28"/>
        </w:rPr>
        <w:t>.</w:t>
      </w:r>
      <w:r w:rsidR="00BF32E4">
        <w:rPr>
          <w:rFonts w:ascii="Times New Roman" w:hAnsi="Times New Roman" w:cs="Times New Roman"/>
          <w:sz w:val="28"/>
          <w:szCs w:val="28"/>
        </w:rPr>
        <w:t xml:space="preserve"> Projekta finansējuma sadalījums starp dalībvalstīm (finansējuma saņēmējiem) projekta īstenošanas laikā var tikt precizēts atbilstoši dalībvalstu faktiskajam resursu izlietojumam.</w:t>
      </w:r>
    </w:p>
    <w:p w14:paraId="111DED27" w14:textId="429AE8D0" w:rsidR="00D76ADD" w:rsidRDefault="00D76ADD" w:rsidP="00D76ADD">
      <w:pPr>
        <w:pStyle w:val="ListParagraph"/>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No EK piešķirtā granta</w:t>
      </w:r>
      <w:r w:rsidRPr="0039296D">
        <w:rPr>
          <w:rFonts w:ascii="Times New Roman" w:hAnsi="Times New Roman" w:cs="Times New Roman"/>
          <w:sz w:val="28"/>
          <w:szCs w:val="28"/>
        </w:rPr>
        <w:t xml:space="preserve"> </w:t>
      </w:r>
      <w:r>
        <w:rPr>
          <w:rFonts w:ascii="Times New Roman" w:hAnsi="Times New Roman" w:cs="Times New Roman"/>
          <w:sz w:val="28"/>
          <w:szCs w:val="28"/>
        </w:rPr>
        <w:t>plānots segt šādus</w:t>
      </w:r>
      <w:r w:rsidR="00B917C1">
        <w:rPr>
          <w:rFonts w:ascii="Times New Roman" w:hAnsi="Times New Roman" w:cs="Times New Roman"/>
          <w:sz w:val="28"/>
          <w:szCs w:val="28"/>
        </w:rPr>
        <w:t xml:space="preserve"> </w:t>
      </w:r>
      <w:r>
        <w:rPr>
          <w:rFonts w:ascii="Times New Roman" w:hAnsi="Times New Roman" w:cs="Times New Roman"/>
          <w:sz w:val="28"/>
          <w:szCs w:val="28"/>
        </w:rPr>
        <w:t>izdevumus:</w:t>
      </w:r>
    </w:p>
    <w:p w14:paraId="7084A8E0" w14:textId="3E290C4E" w:rsidR="00B917C1" w:rsidRDefault="00B917C1" w:rsidP="00B917C1">
      <w:pPr>
        <w:pStyle w:val="ListParagraph"/>
        <w:numPr>
          <w:ilvl w:val="0"/>
          <w:numId w:val="4"/>
        </w:numPr>
        <w:tabs>
          <w:tab w:val="left" w:pos="1134"/>
        </w:tabs>
        <w:spacing w:after="0" w:line="240" w:lineRule="auto"/>
        <w:ind w:left="0" w:firstLine="720"/>
        <w:jc w:val="both"/>
        <w:rPr>
          <w:rFonts w:ascii="Times New Roman" w:hAnsi="Times New Roman" w:cs="Times New Roman"/>
          <w:sz w:val="28"/>
          <w:szCs w:val="28"/>
        </w:rPr>
      </w:pPr>
      <w:r w:rsidRPr="0039296D">
        <w:rPr>
          <w:rFonts w:ascii="Times New Roman" w:hAnsi="Times New Roman" w:cs="Times New Roman"/>
          <w:sz w:val="28"/>
          <w:szCs w:val="28"/>
        </w:rPr>
        <w:t xml:space="preserve">dienas nauda </w:t>
      </w:r>
      <w:r>
        <w:rPr>
          <w:rFonts w:ascii="Times New Roman" w:hAnsi="Times New Roman" w:cs="Times New Roman"/>
          <w:sz w:val="28"/>
          <w:szCs w:val="28"/>
        </w:rPr>
        <w:t>Latvijas pārstāvjiem</w:t>
      </w:r>
      <w:r w:rsidRPr="0039296D">
        <w:rPr>
          <w:rFonts w:ascii="Times New Roman" w:hAnsi="Times New Roman" w:cs="Times New Roman"/>
          <w:sz w:val="28"/>
          <w:szCs w:val="28"/>
        </w:rPr>
        <w:t xml:space="preserve"> (</w:t>
      </w:r>
      <w:bookmarkStart w:id="5" w:name="_Hlk68769897"/>
      <w:r w:rsidRPr="0039296D">
        <w:rPr>
          <w:rFonts w:ascii="Times New Roman" w:hAnsi="Times New Roman" w:cs="Times New Roman"/>
          <w:sz w:val="28"/>
          <w:szCs w:val="28"/>
        </w:rPr>
        <w:t xml:space="preserve">atlīdzina, pamatojoties uz </w:t>
      </w:r>
      <w:r>
        <w:rPr>
          <w:rFonts w:ascii="Times New Roman" w:hAnsi="Times New Roman" w:cs="Times New Roman"/>
          <w:sz w:val="28"/>
          <w:szCs w:val="28"/>
        </w:rPr>
        <w:t xml:space="preserve">EK noteiktajām </w:t>
      </w:r>
      <w:r w:rsidRPr="0039296D">
        <w:rPr>
          <w:rFonts w:ascii="Times New Roman" w:hAnsi="Times New Roman" w:cs="Times New Roman"/>
          <w:sz w:val="28"/>
          <w:szCs w:val="28"/>
        </w:rPr>
        <w:t>vienības izmaksām</w:t>
      </w:r>
      <w:bookmarkEnd w:id="5"/>
      <w:r w:rsidRPr="0039296D">
        <w:rPr>
          <w:rFonts w:ascii="Times New Roman" w:hAnsi="Times New Roman" w:cs="Times New Roman"/>
          <w:sz w:val="28"/>
          <w:szCs w:val="28"/>
        </w:rPr>
        <w:t>)</w:t>
      </w:r>
      <w:r>
        <w:rPr>
          <w:rFonts w:ascii="Times New Roman" w:hAnsi="Times New Roman" w:cs="Times New Roman"/>
          <w:sz w:val="28"/>
          <w:szCs w:val="28"/>
        </w:rPr>
        <w:t>;</w:t>
      </w:r>
    </w:p>
    <w:p w14:paraId="441FA970" w14:textId="5574686E" w:rsidR="00D76ADD" w:rsidRDefault="00B917C1" w:rsidP="00D76ADD">
      <w:pPr>
        <w:pStyle w:val="ListParagraph"/>
        <w:numPr>
          <w:ilvl w:val="0"/>
          <w:numId w:val="4"/>
        </w:numPr>
        <w:tabs>
          <w:tab w:val="left" w:pos="1134"/>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Latvijas pārstāvju</w:t>
      </w:r>
      <w:r w:rsidRPr="0039296D">
        <w:rPr>
          <w:rFonts w:ascii="Times New Roman" w:hAnsi="Times New Roman" w:cs="Times New Roman"/>
          <w:sz w:val="28"/>
          <w:szCs w:val="28"/>
        </w:rPr>
        <w:t xml:space="preserve"> </w:t>
      </w:r>
      <w:r w:rsidR="00D76ADD" w:rsidRPr="0039296D">
        <w:rPr>
          <w:rFonts w:ascii="Times New Roman" w:hAnsi="Times New Roman" w:cs="Times New Roman"/>
          <w:sz w:val="28"/>
          <w:szCs w:val="28"/>
        </w:rPr>
        <w:t xml:space="preserve">ceļa izmaksas (atlīdzina, pamatojoties uz </w:t>
      </w:r>
      <w:r w:rsidR="003D6F71">
        <w:rPr>
          <w:rFonts w:ascii="Times New Roman" w:hAnsi="Times New Roman" w:cs="Times New Roman"/>
          <w:sz w:val="28"/>
          <w:szCs w:val="28"/>
        </w:rPr>
        <w:t xml:space="preserve">EK noteiktajām </w:t>
      </w:r>
      <w:r w:rsidR="00D76ADD" w:rsidRPr="0039296D">
        <w:rPr>
          <w:rFonts w:ascii="Times New Roman" w:hAnsi="Times New Roman" w:cs="Times New Roman"/>
          <w:sz w:val="28"/>
          <w:szCs w:val="28"/>
        </w:rPr>
        <w:t>vienības izmaksām)</w:t>
      </w:r>
      <w:r w:rsidR="00D76ADD">
        <w:rPr>
          <w:rFonts w:ascii="Times New Roman" w:hAnsi="Times New Roman" w:cs="Times New Roman"/>
          <w:sz w:val="28"/>
          <w:szCs w:val="28"/>
        </w:rPr>
        <w:t>;</w:t>
      </w:r>
    </w:p>
    <w:p w14:paraId="50F01C6D" w14:textId="7006B9FF" w:rsidR="00D76ADD" w:rsidRDefault="00B917C1" w:rsidP="00D76ADD">
      <w:pPr>
        <w:pStyle w:val="ListParagraph"/>
        <w:numPr>
          <w:ilvl w:val="0"/>
          <w:numId w:val="4"/>
        </w:numPr>
        <w:tabs>
          <w:tab w:val="left" w:pos="1134"/>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Latvijas pārstāvju</w:t>
      </w:r>
      <w:r w:rsidRPr="0039296D">
        <w:rPr>
          <w:rFonts w:ascii="Times New Roman" w:hAnsi="Times New Roman" w:cs="Times New Roman"/>
          <w:sz w:val="28"/>
          <w:szCs w:val="28"/>
        </w:rPr>
        <w:t xml:space="preserve"> </w:t>
      </w:r>
      <w:r w:rsidR="00D76ADD" w:rsidRPr="0039296D">
        <w:rPr>
          <w:rFonts w:ascii="Times New Roman" w:hAnsi="Times New Roman" w:cs="Times New Roman"/>
          <w:sz w:val="28"/>
          <w:szCs w:val="28"/>
        </w:rPr>
        <w:t xml:space="preserve">naktsmītnes izmaksas (atlīdzina, pamatojoties uz </w:t>
      </w:r>
      <w:r w:rsidR="003D6F71">
        <w:rPr>
          <w:rFonts w:ascii="Times New Roman" w:hAnsi="Times New Roman" w:cs="Times New Roman"/>
          <w:sz w:val="28"/>
          <w:szCs w:val="28"/>
        </w:rPr>
        <w:t xml:space="preserve">EK noteiktajām </w:t>
      </w:r>
      <w:r w:rsidR="00D76ADD" w:rsidRPr="0039296D">
        <w:rPr>
          <w:rFonts w:ascii="Times New Roman" w:hAnsi="Times New Roman" w:cs="Times New Roman"/>
          <w:sz w:val="28"/>
          <w:szCs w:val="28"/>
        </w:rPr>
        <w:t>vienības izmaksām)</w:t>
      </w:r>
      <w:r w:rsidR="00D76ADD">
        <w:rPr>
          <w:rFonts w:ascii="Times New Roman" w:hAnsi="Times New Roman" w:cs="Times New Roman"/>
          <w:sz w:val="28"/>
          <w:szCs w:val="28"/>
        </w:rPr>
        <w:t>;</w:t>
      </w:r>
    </w:p>
    <w:p w14:paraId="267F67CD" w14:textId="58A04283" w:rsidR="00D76ADD" w:rsidRDefault="00B917C1" w:rsidP="00D76ADD">
      <w:pPr>
        <w:pStyle w:val="ListParagraph"/>
        <w:numPr>
          <w:ilvl w:val="0"/>
          <w:numId w:val="4"/>
        </w:numPr>
        <w:tabs>
          <w:tab w:val="left" w:pos="1134"/>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Latvijā organizēto sadarbības pasākumu </w:t>
      </w:r>
      <w:r w:rsidR="00D76ADD" w:rsidRPr="003A69A3">
        <w:rPr>
          <w:rFonts w:ascii="Times New Roman" w:hAnsi="Times New Roman" w:cs="Times New Roman"/>
          <w:sz w:val="28"/>
          <w:szCs w:val="28"/>
        </w:rPr>
        <w:t>izmaksas (atlīdzina 100% apmērā, pamatojoties uz faktiskajām izmaksām)</w:t>
      </w:r>
      <w:r w:rsidR="00D76ADD">
        <w:rPr>
          <w:rFonts w:ascii="Times New Roman" w:hAnsi="Times New Roman" w:cs="Times New Roman"/>
          <w:sz w:val="28"/>
          <w:szCs w:val="28"/>
        </w:rPr>
        <w:t>.</w:t>
      </w:r>
    </w:p>
    <w:p w14:paraId="00BDF406" w14:textId="18CDFC62" w:rsidR="00D76ADD" w:rsidRDefault="00D76ADD" w:rsidP="00D76ADD">
      <w:pPr>
        <w:spacing w:after="0" w:line="240" w:lineRule="auto"/>
        <w:ind w:firstLine="720"/>
        <w:jc w:val="both"/>
        <w:rPr>
          <w:rFonts w:ascii="Times New Roman" w:hAnsi="Times New Roman" w:cs="Times New Roman"/>
          <w:sz w:val="28"/>
          <w:szCs w:val="28"/>
        </w:rPr>
      </w:pPr>
      <w:r w:rsidRPr="004B582F">
        <w:rPr>
          <w:rFonts w:ascii="Times New Roman" w:hAnsi="Times New Roman" w:cs="Times New Roman"/>
          <w:sz w:val="28"/>
          <w:szCs w:val="28"/>
        </w:rPr>
        <w:t>P</w:t>
      </w:r>
      <w:r w:rsidR="003D6F71">
        <w:rPr>
          <w:rFonts w:ascii="Times New Roman" w:hAnsi="Times New Roman" w:cs="Times New Roman"/>
          <w:sz w:val="28"/>
          <w:szCs w:val="28"/>
        </w:rPr>
        <w:t>rojekta</w:t>
      </w:r>
      <w:r w:rsidR="003D6F71" w:rsidRPr="003D6F71">
        <w:rPr>
          <w:rFonts w:ascii="Times New Roman" w:hAnsi="Times New Roman" w:cs="Times New Roman"/>
          <w:sz w:val="28"/>
          <w:szCs w:val="28"/>
        </w:rPr>
        <w:t xml:space="preserve"> </w:t>
      </w:r>
      <w:r w:rsidR="003D6F71" w:rsidRPr="00AC2D81">
        <w:rPr>
          <w:rFonts w:ascii="Times New Roman" w:hAnsi="Times New Roman" w:cs="Times New Roman"/>
          <w:sz w:val="28"/>
          <w:szCs w:val="28"/>
        </w:rPr>
        <w:t>“</w:t>
      </w:r>
      <w:proofErr w:type="spellStart"/>
      <w:r w:rsidR="003D6F71" w:rsidRPr="00AC2D81">
        <w:rPr>
          <w:rFonts w:ascii="Times New Roman" w:hAnsi="Times New Roman" w:cs="Times New Roman"/>
          <w:sz w:val="28"/>
          <w:szCs w:val="28"/>
        </w:rPr>
        <w:t>General</w:t>
      </w:r>
      <w:proofErr w:type="spellEnd"/>
      <w:r w:rsidR="003D6F71" w:rsidRPr="00AC2D81">
        <w:rPr>
          <w:rFonts w:ascii="Times New Roman" w:hAnsi="Times New Roman" w:cs="Times New Roman"/>
          <w:sz w:val="28"/>
          <w:szCs w:val="28"/>
        </w:rPr>
        <w:t xml:space="preserve"> </w:t>
      </w:r>
      <w:proofErr w:type="spellStart"/>
      <w:r w:rsidR="003D6F71" w:rsidRPr="00AC2D81">
        <w:rPr>
          <w:rFonts w:ascii="Times New Roman" w:hAnsi="Times New Roman" w:cs="Times New Roman"/>
          <w:sz w:val="28"/>
          <w:szCs w:val="28"/>
        </w:rPr>
        <w:t>collaboration</w:t>
      </w:r>
      <w:proofErr w:type="spellEnd"/>
      <w:r w:rsidR="003D6F71" w:rsidRPr="00AC2D81">
        <w:rPr>
          <w:rFonts w:ascii="Times New Roman" w:hAnsi="Times New Roman" w:cs="Times New Roman"/>
          <w:sz w:val="28"/>
          <w:szCs w:val="28"/>
        </w:rPr>
        <w:t xml:space="preserve"> </w:t>
      </w:r>
      <w:proofErr w:type="spellStart"/>
      <w:r w:rsidR="003D6F71" w:rsidRPr="00AC2D81">
        <w:rPr>
          <w:rFonts w:ascii="Times New Roman" w:hAnsi="Times New Roman" w:cs="Times New Roman"/>
          <w:sz w:val="28"/>
          <w:szCs w:val="28"/>
        </w:rPr>
        <w:t>activities</w:t>
      </w:r>
      <w:proofErr w:type="spellEnd"/>
      <w:r w:rsidR="003D6F71" w:rsidRPr="00AC2D81">
        <w:rPr>
          <w:rFonts w:ascii="Times New Roman" w:hAnsi="Times New Roman" w:cs="Times New Roman"/>
          <w:sz w:val="28"/>
          <w:szCs w:val="28"/>
        </w:rPr>
        <w:t xml:space="preserve"> </w:t>
      </w:r>
      <w:proofErr w:type="spellStart"/>
      <w:r w:rsidR="003D6F71" w:rsidRPr="00AC2D81">
        <w:rPr>
          <w:rFonts w:ascii="Times New Roman" w:hAnsi="Times New Roman" w:cs="Times New Roman"/>
          <w:sz w:val="28"/>
          <w:szCs w:val="28"/>
        </w:rPr>
        <w:t>in</w:t>
      </w:r>
      <w:proofErr w:type="spellEnd"/>
      <w:r w:rsidR="003D6F71" w:rsidRPr="00AC2D81">
        <w:rPr>
          <w:rFonts w:ascii="Times New Roman" w:hAnsi="Times New Roman" w:cs="Times New Roman"/>
          <w:sz w:val="28"/>
          <w:szCs w:val="28"/>
        </w:rPr>
        <w:t xml:space="preserve"> </w:t>
      </w:r>
      <w:proofErr w:type="spellStart"/>
      <w:r w:rsidR="003D6F71" w:rsidRPr="00AC2D81">
        <w:rPr>
          <w:rFonts w:ascii="Times New Roman" w:hAnsi="Times New Roman" w:cs="Times New Roman"/>
          <w:sz w:val="28"/>
          <w:szCs w:val="28"/>
        </w:rPr>
        <w:t>the</w:t>
      </w:r>
      <w:proofErr w:type="spellEnd"/>
      <w:r w:rsidR="003D6F71" w:rsidRPr="00AC2D81">
        <w:rPr>
          <w:rFonts w:ascii="Times New Roman" w:hAnsi="Times New Roman" w:cs="Times New Roman"/>
          <w:sz w:val="28"/>
          <w:szCs w:val="28"/>
        </w:rPr>
        <w:t xml:space="preserve"> </w:t>
      </w:r>
      <w:proofErr w:type="spellStart"/>
      <w:r w:rsidR="003D6F71" w:rsidRPr="00AC2D81">
        <w:rPr>
          <w:rFonts w:ascii="Times New Roman" w:hAnsi="Times New Roman" w:cs="Times New Roman"/>
          <w:sz w:val="28"/>
          <w:szCs w:val="28"/>
        </w:rPr>
        <w:t>field</w:t>
      </w:r>
      <w:proofErr w:type="spellEnd"/>
      <w:r w:rsidR="003D6F71" w:rsidRPr="00AC2D81">
        <w:rPr>
          <w:rFonts w:ascii="Times New Roman" w:hAnsi="Times New Roman" w:cs="Times New Roman"/>
          <w:sz w:val="28"/>
          <w:szCs w:val="28"/>
        </w:rPr>
        <w:t xml:space="preserve"> </w:t>
      </w:r>
      <w:proofErr w:type="spellStart"/>
      <w:r w:rsidR="003D6F71" w:rsidRPr="00AC2D81">
        <w:rPr>
          <w:rFonts w:ascii="Times New Roman" w:hAnsi="Times New Roman" w:cs="Times New Roman"/>
          <w:sz w:val="28"/>
          <w:szCs w:val="28"/>
        </w:rPr>
        <w:t>of</w:t>
      </w:r>
      <w:proofErr w:type="spellEnd"/>
      <w:r w:rsidR="003D6F71" w:rsidRPr="00AC2D81">
        <w:rPr>
          <w:rFonts w:ascii="Times New Roman" w:hAnsi="Times New Roman" w:cs="Times New Roman"/>
          <w:sz w:val="28"/>
          <w:szCs w:val="28"/>
        </w:rPr>
        <w:t xml:space="preserve"> </w:t>
      </w:r>
      <w:proofErr w:type="spellStart"/>
      <w:r w:rsidR="003D6F71" w:rsidRPr="00AC2D81">
        <w:rPr>
          <w:rFonts w:ascii="Times New Roman" w:hAnsi="Times New Roman" w:cs="Times New Roman"/>
          <w:sz w:val="28"/>
          <w:szCs w:val="28"/>
        </w:rPr>
        <w:t>customs</w:t>
      </w:r>
      <w:proofErr w:type="spellEnd"/>
      <w:r w:rsidR="003D6F71" w:rsidRPr="00AC2D81">
        <w:rPr>
          <w:rFonts w:ascii="Times New Roman" w:hAnsi="Times New Roman" w:cs="Times New Roman"/>
          <w:sz w:val="28"/>
          <w:szCs w:val="28"/>
        </w:rPr>
        <w:t>”</w:t>
      </w:r>
      <w:r w:rsidR="003D6F71">
        <w:rPr>
          <w:rFonts w:ascii="Times New Roman" w:hAnsi="Times New Roman" w:cs="Times New Roman"/>
          <w:sz w:val="28"/>
          <w:szCs w:val="28"/>
        </w:rPr>
        <w:t xml:space="preserve"> </w:t>
      </w:r>
      <w:r w:rsidRPr="004B582F">
        <w:rPr>
          <w:rFonts w:ascii="Times New Roman" w:hAnsi="Times New Roman" w:cs="Times New Roman"/>
          <w:sz w:val="28"/>
          <w:szCs w:val="28"/>
        </w:rPr>
        <w:t>īstenošanai</w:t>
      </w:r>
      <w:r>
        <w:rPr>
          <w:rFonts w:ascii="Times New Roman" w:hAnsi="Times New Roman" w:cs="Times New Roman"/>
          <w:sz w:val="28"/>
          <w:szCs w:val="28"/>
        </w:rPr>
        <w:t xml:space="preserve"> </w:t>
      </w:r>
      <w:r w:rsidRPr="004B582F">
        <w:rPr>
          <w:rFonts w:ascii="Times New Roman" w:hAnsi="Times New Roman" w:cs="Times New Roman"/>
          <w:sz w:val="28"/>
          <w:szCs w:val="28"/>
        </w:rPr>
        <w:t xml:space="preserve">nacionālais līdzfinansējums </w:t>
      </w:r>
      <w:r w:rsidR="003D6F71">
        <w:rPr>
          <w:rFonts w:ascii="Times New Roman" w:hAnsi="Times New Roman" w:cs="Times New Roman"/>
          <w:sz w:val="28"/>
          <w:szCs w:val="28"/>
        </w:rPr>
        <w:t>nav</w:t>
      </w:r>
      <w:r w:rsidRPr="004B582F">
        <w:rPr>
          <w:rFonts w:ascii="Times New Roman" w:hAnsi="Times New Roman" w:cs="Times New Roman"/>
          <w:sz w:val="28"/>
          <w:szCs w:val="28"/>
        </w:rPr>
        <w:t xml:space="preserve"> nepieciešams</w:t>
      </w:r>
      <w:r>
        <w:rPr>
          <w:rFonts w:ascii="Times New Roman" w:hAnsi="Times New Roman" w:cs="Times New Roman"/>
          <w:sz w:val="28"/>
          <w:szCs w:val="28"/>
        </w:rPr>
        <w:t xml:space="preserve">, jo ar komandējumiem saistītās izmaksas plānots segt </w:t>
      </w:r>
      <w:r w:rsidR="003D6F71">
        <w:rPr>
          <w:rFonts w:ascii="Times New Roman" w:hAnsi="Times New Roman" w:cs="Times New Roman"/>
          <w:sz w:val="28"/>
          <w:szCs w:val="28"/>
        </w:rPr>
        <w:t xml:space="preserve">EK </w:t>
      </w:r>
      <w:r>
        <w:rPr>
          <w:rFonts w:ascii="Times New Roman" w:hAnsi="Times New Roman" w:cs="Times New Roman"/>
          <w:sz w:val="28"/>
          <w:szCs w:val="28"/>
        </w:rPr>
        <w:t>noteikto vienības izmaksu ietvaros</w:t>
      </w:r>
      <w:r w:rsidRPr="004B582F">
        <w:rPr>
          <w:rFonts w:ascii="Times New Roman" w:hAnsi="Times New Roman" w:cs="Times New Roman"/>
          <w:sz w:val="28"/>
          <w:szCs w:val="28"/>
        </w:rPr>
        <w:t>.</w:t>
      </w:r>
    </w:p>
    <w:p w14:paraId="59E32492" w14:textId="2B87CFF4" w:rsidR="002D112E" w:rsidRDefault="00703A8E" w:rsidP="004E6C4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Atbilstoši granta līguma nosacījumiem granta finansējumu EK piešķirs vairākos maksājumos</w:t>
      </w:r>
      <w:r w:rsidR="00AA4BEA">
        <w:rPr>
          <w:rFonts w:ascii="Times New Roman" w:hAnsi="Times New Roman" w:cs="Times New Roman"/>
          <w:sz w:val="28"/>
          <w:szCs w:val="28"/>
        </w:rPr>
        <w:t>:</w:t>
      </w:r>
      <w:r w:rsidR="002F1808">
        <w:rPr>
          <w:rFonts w:ascii="Times New Roman" w:hAnsi="Times New Roman" w:cs="Times New Roman"/>
          <w:sz w:val="28"/>
          <w:szCs w:val="28"/>
        </w:rPr>
        <w:t xml:space="preserve"> pirmo avansa maksājumu 2025. gada sākumā 60% apmērā no granta summas, </w:t>
      </w:r>
      <w:r w:rsidR="00AA4BEA">
        <w:rPr>
          <w:rFonts w:ascii="Times New Roman" w:hAnsi="Times New Roman" w:cs="Times New Roman"/>
          <w:sz w:val="28"/>
          <w:szCs w:val="28"/>
        </w:rPr>
        <w:t xml:space="preserve">otro avansa maksājumu 30% apmērā orientējoši 2026. gada beigās (2 mēnešu laikā pēc starpposma pārskata </w:t>
      </w:r>
      <w:r w:rsidR="007B7E16">
        <w:rPr>
          <w:rFonts w:ascii="Times New Roman" w:hAnsi="Times New Roman" w:cs="Times New Roman"/>
          <w:sz w:val="28"/>
          <w:szCs w:val="28"/>
        </w:rPr>
        <w:t xml:space="preserve">par projekta pirmajiem 18 mēnešiem </w:t>
      </w:r>
      <w:r w:rsidR="00AA4BEA">
        <w:rPr>
          <w:rFonts w:ascii="Times New Roman" w:hAnsi="Times New Roman" w:cs="Times New Roman"/>
          <w:sz w:val="28"/>
          <w:szCs w:val="28"/>
        </w:rPr>
        <w:t>iesniegšanas) un gala maksājumu</w:t>
      </w:r>
      <w:r w:rsidR="00D76ADD">
        <w:rPr>
          <w:rFonts w:ascii="Times New Roman" w:hAnsi="Times New Roman" w:cs="Times New Roman"/>
          <w:sz w:val="28"/>
          <w:szCs w:val="28"/>
        </w:rPr>
        <w:t xml:space="preserve"> orientējoši 2028. gada pirmajā pusē.</w:t>
      </w:r>
    </w:p>
    <w:p w14:paraId="0A5DBB33" w14:textId="10A5F821" w:rsidR="005C3DBA" w:rsidRDefault="005E6F9D" w:rsidP="0018745B">
      <w:pPr>
        <w:spacing w:after="0" w:line="240" w:lineRule="auto"/>
        <w:ind w:firstLine="720"/>
        <w:jc w:val="both"/>
        <w:rPr>
          <w:rFonts w:ascii="Times New Roman" w:hAnsi="Times New Roman" w:cs="Times New Roman"/>
          <w:sz w:val="28"/>
          <w:szCs w:val="28"/>
        </w:rPr>
      </w:pPr>
      <w:r w:rsidRPr="00C81CAE">
        <w:rPr>
          <w:rFonts w:ascii="Times New Roman" w:hAnsi="Times New Roman" w:cs="Times New Roman"/>
          <w:sz w:val="28"/>
          <w:szCs w:val="28"/>
        </w:rPr>
        <w:t>Gadījumā</w:t>
      </w:r>
      <w:r w:rsidR="009C5BA6" w:rsidRPr="00C81CAE">
        <w:rPr>
          <w:rFonts w:ascii="Times New Roman" w:hAnsi="Times New Roman" w:cs="Times New Roman"/>
          <w:sz w:val="28"/>
          <w:szCs w:val="28"/>
        </w:rPr>
        <w:t>,</w:t>
      </w:r>
      <w:r w:rsidRPr="00C81CAE">
        <w:rPr>
          <w:rFonts w:ascii="Times New Roman" w:hAnsi="Times New Roman" w:cs="Times New Roman"/>
          <w:sz w:val="28"/>
          <w:szCs w:val="28"/>
        </w:rPr>
        <w:t xml:space="preserve"> ja</w:t>
      </w:r>
      <w:r w:rsidR="00667D01">
        <w:rPr>
          <w:rFonts w:ascii="Times New Roman" w:hAnsi="Times New Roman" w:cs="Times New Roman"/>
          <w:sz w:val="28"/>
          <w:szCs w:val="28"/>
        </w:rPr>
        <w:t xml:space="preserve"> </w:t>
      </w:r>
      <w:r w:rsidR="003D6F71">
        <w:rPr>
          <w:rFonts w:ascii="Times New Roman" w:hAnsi="Times New Roman" w:cs="Times New Roman"/>
          <w:sz w:val="28"/>
          <w:szCs w:val="28"/>
        </w:rPr>
        <w:t>projekta</w:t>
      </w:r>
      <w:r w:rsidRPr="00C81CAE">
        <w:rPr>
          <w:rFonts w:ascii="Times New Roman" w:hAnsi="Times New Roman" w:cs="Times New Roman"/>
          <w:sz w:val="28"/>
          <w:szCs w:val="28"/>
        </w:rPr>
        <w:t xml:space="preserve"> pasākumu</w:t>
      </w:r>
      <w:r w:rsidR="00667D01">
        <w:rPr>
          <w:rFonts w:ascii="Times New Roman" w:hAnsi="Times New Roman" w:cs="Times New Roman"/>
          <w:sz w:val="28"/>
          <w:szCs w:val="28"/>
        </w:rPr>
        <w:t xml:space="preserve"> (</w:t>
      </w:r>
      <w:r w:rsidR="00667D01" w:rsidRPr="0016070E">
        <w:rPr>
          <w:rFonts w:ascii="Times New Roman" w:hAnsi="Times New Roman" w:cs="Times New Roman"/>
          <w:sz w:val="28"/>
          <w:szCs w:val="28"/>
        </w:rPr>
        <w:t>vispārējās sadarbības aktivitā</w:t>
      </w:r>
      <w:r w:rsidR="00667D01">
        <w:rPr>
          <w:rFonts w:ascii="Times New Roman" w:hAnsi="Times New Roman" w:cs="Times New Roman"/>
          <w:sz w:val="28"/>
          <w:szCs w:val="28"/>
        </w:rPr>
        <w:t>šu muitas jomā)</w:t>
      </w:r>
      <w:r w:rsidRPr="00C81CAE">
        <w:rPr>
          <w:rFonts w:ascii="Times New Roman" w:hAnsi="Times New Roman" w:cs="Times New Roman"/>
          <w:sz w:val="28"/>
          <w:szCs w:val="28"/>
        </w:rPr>
        <w:t xml:space="preserve"> īstenošanai tiks izlietots viss avansa veidā </w:t>
      </w:r>
      <w:r w:rsidR="00667D01">
        <w:rPr>
          <w:rFonts w:ascii="Times New Roman" w:hAnsi="Times New Roman" w:cs="Times New Roman"/>
          <w:sz w:val="28"/>
          <w:szCs w:val="28"/>
        </w:rPr>
        <w:t xml:space="preserve">no Slovākijas Finanšu administrācijas </w:t>
      </w:r>
      <w:r w:rsidR="007B7E16">
        <w:rPr>
          <w:rFonts w:ascii="Times New Roman" w:hAnsi="Times New Roman" w:cs="Times New Roman"/>
          <w:sz w:val="28"/>
          <w:szCs w:val="28"/>
        </w:rPr>
        <w:t>saņemtais</w:t>
      </w:r>
      <w:r w:rsidRPr="00C81CAE">
        <w:rPr>
          <w:rFonts w:ascii="Times New Roman" w:hAnsi="Times New Roman" w:cs="Times New Roman"/>
          <w:sz w:val="28"/>
          <w:szCs w:val="28"/>
        </w:rPr>
        <w:t xml:space="preserve"> finansējums</w:t>
      </w:r>
      <w:r w:rsidR="00667D01">
        <w:rPr>
          <w:rFonts w:ascii="Times New Roman" w:hAnsi="Times New Roman" w:cs="Times New Roman"/>
          <w:sz w:val="28"/>
          <w:szCs w:val="28"/>
        </w:rPr>
        <w:t>,</w:t>
      </w:r>
      <w:r w:rsidRPr="00C81CAE">
        <w:rPr>
          <w:rFonts w:ascii="Times New Roman" w:hAnsi="Times New Roman" w:cs="Times New Roman"/>
          <w:sz w:val="28"/>
          <w:szCs w:val="28"/>
        </w:rPr>
        <w:t xml:space="preserve"> </w:t>
      </w:r>
      <w:r w:rsidR="007B7E16">
        <w:rPr>
          <w:rFonts w:ascii="Times New Roman" w:hAnsi="Times New Roman" w:cs="Times New Roman"/>
          <w:sz w:val="28"/>
          <w:szCs w:val="28"/>
        </w:rPr>
        <w:t>projekta pasākumu</w:t>
      </w:r>
      <w:r w:rsidR="009C5BA6" w:rsidRPr="00C81CAE">
        <w:rPr>
          <w:rFonts w:ascii="Times New Roman" w:hAnsi="Times New Roman" w:cs="Times New Roman"/>
          <w:sz w:val="28"/>
          <w:szCs w:val="28"/>
        </w:rPr>
        <w:t xml:space="preserve"> turpmākai īstenošanai būs nepieciešams valsts budžeta </w:t>
      </w:r>
      <w:proofErr w:type="spellStart"/>
      <w:r w:rsidR="009C5BA6" w:rsidRPr="00C81CAE">
        <w:rPr>
          <w:rFonts w:ascii="Times New Roman" w:hAnsi="Times New Roman" w:cs="Times New Roman"/>
          <w:sz w:val="28"/>
          <w:szCs w:val="28"/>
        </w:rPr>
        <w:t>priekšfinansējums</w:t>
      </w:r>
      <w:proofErr w:type="spellEnd"/>
      <w:r w:rsidR="009C5BA6" w:rsidRPr="00C81CAE">
        <w:rPr>
          <w:rFonts w:ascii="Times New Roman" w:hAnsi="Times New Roman" w:cs="Times New Roman"/>
          <w:sz w:val="28"/>
          <w:szCs w:val="28"/>
        </w:rPr>
        <w:t xml:space="preserve"> no budžeta resora “74. Gadskārtējā valsts budžeta izpildes procesā pārdalāmais finansējums” programmas 80.00.00 “Nesadalītais finansējums Eiropas Savienības politiku instrumentu un pārējās ārvalstu finanšu palīdzības projektu un pasākumu īstenošanai”. </w:t>
      </w:r>
      <w:r w:rsidR="00EB4FEA" w:rsidRPr="00C81CAE">
        <w:rPr>
          <w:rFonts w:ascii="Times New Roman" w:hAnsi="Times New Roman" w:cs="Times New Roman"/>
          <w:sz w:val="28"/>
          <w:szCs w:val="28"/>
        </w:rPr>
        <w:t xml:space="preserve">Pēc </w:t>
      </w:r>
      <w:r w:rsidR="007B7E16">
        <w:rPr>
          <w:rFonts w:ascii="Times New Roman" w:hAnsi="Times New Roman" w:cs="Times New Roman"/>
          <w:sz w:val="28"/>
          <w:szCs w:val="28"/>
        </w:rPr>
        <w:t xml:space="preserve">gala maksājuma saņemšanas no Slovākijas Finanšu administrācijas </w:t>
      </w:r>
      <w:r w:rsidR="00EB4FEA" w:rsidRPr="00C81CAE">
        <w:rPr>
          <w:rFonts w:ascii="Times New Roman" w:hAnsi="Times New Roman" w:cs="Times New Roman"/>
          <w:sz w:val="28"/>
          <w:szCs w:val="28"/>
        </w:rPr>
        <w:t xml:space="preserve">finansējums </w:t>
      </w:r>
      <w:r w:rsidR="009C5BA6" w:rsidRPr="00C81CAE">
        <w:rPr>
          <w:rFonts w:ascii="Times New Roman" w:hAnsi="Times New Roman" w:cs="Times New Roman"/>
          <w:sz w:val="28"/>
          <w:szCs w:val="28"/>
        </w:rPr>
        <w:t xml:space="preserve">izlietotā valsts budžeta </w:t>
      </w:r>
      <w:proofErr w:type="spellStart"/>
      <w:r w:rsidR="009C5BA6" w:rsidRPr="00C81CAE">
        <w:rPr>
          <w:rFonts w:ascii="Times New Roman" w:hAnsi="Times New Roman" w:cs="Times New Roman"/>
          <w:sz w:val="28"/>
          <w:szCs w:val="28"/>
        </w:rPr>
        <w:t>priekšfinansējuma</w:t>
      </w:r>
      <w:proofErr w:type="spellEnd"/>
      <w:r w:rsidR="009C5BA6" w:rsidRPr="00C81CAE">
        <w:rPr>
          <w:rFonts w:ascii="Times New Roman" w:hAnsi="Times New Roman" w:cs="Times New Roman"/>
          <w:sz w:val="28"/>
          <w:szCs w:val="28"/>
        </w:rPr>
        <w:t xml:space="preserve"> apjomā </w:t>
      </w:r>
      <w:r w:rsidR="00EB4FEA" w:rsidRPr="00C81CAE">
        <w:rPr>
          <w:rFonts w:ascii="Times New Roman" w:hAnsi="Times New Roman" w:cs="Times New Roman"/>
          <w:sz w:val="28"/>
          <w:szCs w:val="28"/>
        </w:rPr>
        <w:t>tiks ieskaitīts valsts budžeta ieņēmumos.</w:t>
      </w:r>
    </w:p>
    <w:p w14:paraId="55578F07" w14:textId="46BDFA6A" w:rsidR="004B582F" w:rsidRDefault="007B7E16" w:rsidP="0018745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Projekta </w:t>
      </w:r>
      <w:r w:rsidRPr="00AC2D81">
        <w:rPr>
          <w:rFonts w:ascii="Times New Roman" w:hAnsi="Times New Roman" w:cs="Times New Roman"/>
          <w:sz w:val="28"/>
          <w:szCs w:val="28"/>
        </w:rPr>
        <w:t>“</w:t>
      </w:r>
      <w:proofErr w:type="spellStart"/>
      <w:r w:rsidRPr="00AC2D81">
        <w:rPr>
          <w:rFonts w:ascii="Times New Roman" w:hAnsi="Times New Roman" w:cs="Times New Roman"/>
          <w:sz w:val="28"/>
          <w:szCs w:val="28"/>
        </w:rPr>
        <w:t>General</w:t>
      </w:r>
      <w:proofErr w:type="spellEnd"/>
      <w:r w:rsidRPr="00AC2D81">
        <w:rPr>
          <w:rFonts w:ascii="Times New Roman" w:hAnsi="Times New Roman" w:cs="Times New Roman"/>
          <w:sz w:val="28"/>
          <w:szCs w:val="28"/>
        </w:rPr>
        <w:t xml:space="preserve"> </w:t>
      </w:r>
      <w:proofErr w:type="spellStart"/>
      <w:r w:rsidRPr="00AC2D81">
        <w:rPr>
          <w:rFonts w:ascii="Times New Roman" w:hAnsi="Times New Roman" w:cs="Times New Roman"/>
          <w:sz w:val="28"/>
          <w:szCs w:val="28"/>
        </w:rPr>
        <w:t>collaboration</w:t>
      </w:r>
      <w:proofErr w:type="spellEnd"/>
      <w:r w:rsidRPr="00AC2D81">
        <w:rPr>
          <w:rFonts w:ascii="Times New Roman" w:hAnsi="Times New Roman" w:cs="Times New Roman"/>
          <w:sz w:val="28"/>
          <w:szCs w:val="28"/>
        </w:rPr>
        <w:t xml:space="preserve"> </w:t>
      </w:r>
      <w:proofErr w:type="spellStart"/>
      <w:r w:rsidRPr="00AC2D81">
        <w:rPr>
          <w:rFonts w:ascii="Times New Roman" w:hAnsi="Times New Roman" w:cs="Times New Roman"/>
          <w:sz w:val="28"/>
          <w:szCs w:val="28"/>
        </w:rPr>
        <w:t>activities</w:t>
      </w:r>
      <w:proofErr w:type="spellEnd"/>
      <w:r w:rsidRPr="00AC2D81">
        <w:rPr>
          <w:rFonts w:ascii="Times New Roman" w:hAnsi="Times New Roman" w:cs="Times New Roman"/>
          <w:sz w:val="28"/>
          <w:szCs w:val="28"/>
        </w:rPr>
        <w:t xml:space="preserve"> </w:t>
      </w:r>
      <w:proofErr w:type="spellStart"/>
      <w:r w:rsidRPr="00AC2D81">
        <w:rPr>
          <w:rFonts w:ascii="Times New Roman" w:hAnsi="Times New Roman" w:cs="Times New Roman"/>
          <w:sz w:val="28"/>
          <w:szCs w:val="28"/>
        </w:rPr>
        <w:t>in</w:t>
      </w:r>
      <w:proofErr w:type="spellEnd"/>
      <w:r w:rsidRPr="00AC2D81">
        <w:rPr>
          <w:rFonts w:ascii="Times New Roman" w:hAnsi="Times New Roman" w:cs="Times New Roman"/>
          <w:sz w:val="28"/>
          <w:szCs w:val="28"/>
        </w:rPr>
        <w:t xml:space="preserve"> </w:t>
      </w:r>
      <w:proofErr w:type="spellStart"/>
      <w:r w:rsidRPr="00AC2D81">
        <w:rPr>
          <w:rFonts w:ascii="Times New Roman" w:hAnsi="Times New Roman" w:cs="Times New Roman"/>
          <w:sz w:val="28"/>
          <w:szCs w:val="28"/>
        </w:rPr>
        <w:t>the</w:t>
      </w:r>
      <w:proofErr w:type="spellEnd"/>
      <w:r w:rsidRPr="00AC2D81">
        <w:rPr>
          <w:rFonts w:ascii="Times New Roman" w:hAnsi="Times New Roman" w:cs="Times New Roman"/>
          <w:sz w:val="28"/>
          <w:szCs w:val="28"/>
        </w:rPr>
        <w:t xml:space="preserve"> </w:t>
      </w:r>
      <w:proofErr w:type="spellStart"/>
      <w:r w:rsidRPr="00AC2D81">
        <w:rPr>
          <w:rFonts w:ascii="Times New Roman" w:hAnsi="Times New Roman" w:cs="Times New Roman"/>
          <w:sz w:val="28"/>
          <w:szCs w:val="28"/>
        </w:rPr>
        <w:t>field</w:t>
      </w:r>
      <w:proofErr w:type="spellEnd"/>
      <w:r w:rsidRPr="00AC2D81">
        <w:rPr>
          <w:rFonts w:ascii="Times New Roman" w:hAnsi="Times New Roman" w:cs="Times New Roman"/>
          <w:sz w:val="28"/>
          <w:szCs w:val="28"/>
        </w:rPr>
        <w:t xml:space="preserve"> </w:t>
      </w:r>
      <w:proofErr w:type="spellStart"/>
      <w:r w:rsidRPr="00AC2D81">
        <w:rPr>
          <w:rFonts w:ascii="Times New Roman" w:hAnsi="Times New Roman" w:cs="Times New Roman"/>
          <w:sz w:val="28"/>
          <w:szCs w:val="28"/>
        </w:rPr>
        <w:t>of</w:t>
      </w:r>
      <w:proofErr w:type="spellEnd"/>
      <w:r w:rsidRPr="00AC2D81">
        <w:rPr>
          <w:rFonts w:ascii="Times New Roman" w:hAnsi="Times New Roman" w:cs="Times New Roman"/>
          <w:sz w:val="28"/>
          <w:szCs w:val="28"/>
        </w:rPr>
        <w:t xml:space="preserve"> </w:t>
      </w:r>
      <w:proofErr w:type="spellStart"/>
      <w:r w:rsidRPr="00AC2D81">
        <w:rPr>
          <w:rFonts w:ascii="Times New Roman" w:hAnsi="Times New Roman" w:cs="Times New Roman"/>
          <w:sz w:val="28"/>
          <w:szCs w:val="28"/>
        </w:rPr>
        <w:t>customs</w:t>
      </w:r>
      <w:proofErr w:type="spellEnd"/>
      <w:r>
        <w:rPr>
          <w:rFonts w:ascii="Times New Roman" w:hAnsi="Times New Roman" w:cs="Times New Roman"/>
          <w:sz w:val="28"/>
          <w:szCs w:val="28"/>
        </w:rPr>
        <w:t xml:space="preserve">” izdevumu provizoriskais sadalījums pa gadiem </w:t>
      </w:r>
      <w:r w:rsidR="004B582F" w:rsidRPr="004B582F">
        <w:rPr>
          <w:rFonts w:ascii="Times New Roman" w:hAnsi="Times New Roman" w:cs="Times New Roman"/>
          <w:sz w:val="28"/>
          <w:szCs w:val="28"/>
        </w:rPr>
        <w:t xml:space="preserve">norādīts </w:t>
      </w:r>
      <w:r w:rsidR="0009429D">
        <w:rPr>
          <w:rFonts w:ascii="Times New Roman" w:hAnsi="Times New Roman" w:cs="Times New Roman"/>
          <w:sz w:val="28"/>
          <w:szCs w:val="28"/>
        </w:rPr>
        <w:t>1. </w:t>
      </w:r>
      <w:r w:rsidR="004B582F" w:rsidRPr="004B582F">
        <w:rPr>
          <w:rFonts w:ascii="Times New Roman" w:hAnsi="Times New Roman" w:cs="Times New Roman"/>
          <w:sz w:val="28"/>
          <w:szCs w:val="28"/>
        </w:rPr>
        <w:t>tabulā.</w:t>
      </w: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4A0" w:firstRow="1" w:lastRow="0" w:firstColumn="1" w:lastColumn="0" w:noHBand="0" w:noVBand="1"/>
      </w:tblPr>
      <w:tblGrid>
        <w:gridCol w:w="4428"/>
        <w:gridCol w:w="1276"/>
        <w:gridCol w:w="992"/>
        <w:gridCol w:w="993"/>
        <w:gridCol w:w="1275"/>
      </w:tblGrid>
      <w:tr w:rsidR="00440E7F" w:rsidRPr="00225153" w14:paraId="7D4DA403" w14:textId="77777777" w:rsidTr="00440E7F">
        <w:trPr>
          <w:trHeight w:val="333"/>
        </w:trPr>
        <w:tc>
          <w:tcPr>
            <w:tcW w:w="6696" w:type="dxa"/>
            <w:gridSpan w:val="3"/>
            <w:tcBorders>
              <w:top w:val="nil"/>
              <w:left w:val="nil"/>
              <w:bottom w:val="single" w:sz="4" w:space="0" w:color="auto"/>
              <w:right w:val="nil"/>
            </w:tcBorders>
            <w:shd w:val="clear" w:color="auto" w:fill="auto"/>
            <w:tcMar>
              <w:top w:w="0" w:type="dxa"/>
              <w:left w:w="108" w:type="dxa"/>
              <w:bottom w:w="0" w:type="dxa"/>
              <w:right w:w="108" w:type="dxa"/>
            </w:tcMar>
            <w:vAlign w:val="center"/>
          </w:tcPr>
          <w:p w14:paraId="484F4FB7" w14:textId="7F7E4FC7" w:rsidR="00440E7F" w:rsidRPr="00286E8D" w:rsidRDefault="00440E7F" w:rsidP="00AB0A5F">
            <w:pPr>
              <w:spacing w:before="100" w:beforeAutospacing="1" w:after="0" w:line="240" w:lineRule="auto"/>
              <w:rPr>
                <w:rFonts w:ascii="Times New Roman" w:hAnsi="Times New Roman" w:cs="Times New Roman"/>
                <w:bCs/>
                <w:sz w:val="24"/>
                <w:szCs w:val="24"/>
                <w:u w:val="single"/>
              </w:rPr>
            </w:pPr>
            <w:r>
              <w:rPr>
                <w:rFonts w:ascii="Times New Roman" w:hAnsi="Times New Roman" w:cs="Times New Roman"/>
                <w:sz w:val="24"/>
                <w:szCs w:val="24"/>
              </w:rPr>
              <w:t>1. tabula.</w:t>
            </w:r>
          </w:p>
        </w:tc>
        <w:tc>
          <w:tcPr>
            <w:tcW w:w="993" w:type="dxa"/>
            <w:tcBorders>
              <w:top w:val="nil"/>
              <w:left w:val="nil"/>
              <w:bottom w:val="single" w:sz="4" w:space="0" w:color="auto"/>
              <w:right w:val="nil"/>
            </w:tcBorders>
          </w:tcPr>
          <w:p w14:paraId="69E1C0F0" w14:textId="77777777" w:rsidR="00440E7F" w:rsidRDefault="00440E7F" w:rsidP="00CA2CF1">
            <w:pPr>
              <w:spacing w:before="100" w:beforeAutospacing="1" w:after="0" w:line="240" w:lineRule="auto"/>
              <w:jc w:val="right"/>
              <w:rPr>
                <w:rFonts w:ascii="Times New Roman" w:hAnsi="Times New Roman" w:cs="Times New Roman"/>
                <w:bCs/>
                <w:i/>
                <w:sz w:val="24"/>
                <w:szCs w:val="24"/>
              </w:rPr>
            </w:pPr>
          </w:p>
        </w:tc>
        <w:tc>
          <w:tcPr>
            <w:tcW w:w="1275" w:type="dxa"/>
            <w:tcBorders>
              <w:top w:val="nil"/>
              <w:left w:val="nil"/>
              <w:bottom w:val="single" w:sz="4" w:space="0" w:color="auto"/>
              <w:right w:val="nil"/>
            </w:tcBorders>
            <w:shd w:val="clear" w:color="auto" w:fill="auto"/>
            <w:vAlign w:val="center"/>
          </w:tcPr>
          <w:p w14:paraId="39F12344" w14:textId="12553512" w:rsidR="00440E7F" w:rsidRPr="00286E8D" w:rsidRDefault="00440E7F" w:rsidP="00CA2CF1">
            <w:pPr>
              <w:spacing w:before="100" w:beforeAutospacing="1" w:after="0" w:line="240" w:lineRule="auto"/>
              <w:jc w:val="right"/>
              <w:rPr>
                <w:rFonts w:ascii="Times New Roman" w:hAnsi="Times New Roman" w:cs="Times New Roman"/>
                <w:bCs/>
                <w:sz w:val="24"/>
                <w:szCs w:val="24"/>
                <w:u w:val="single"/>
              </w:rPr>
            </w:pPr>
            <w:r>
              <w:rPr>
                <w:rFonts w:ascii="Times New Roman" w:hAnsi="Times New Roman" w:cs="Times New Roman"/>
                <w:bCs/>
                <w:i/>
                <w:sz w:val="24"/>
                <w:szCs w:val="24"/>
              </w:rPr>
              <w:t>euro</w:t>
            </w:r>
          </w:p>
        </w:tc>
      </w:tr>
      <w:tr w:rsidR="00440E7F" w:rsidRPr="006A322C" w14:paraId="2504C968" w14:textId="77777777" w:rsidTr="00440E7F">
        <w:trPr>
          <w:trHeight w:val="333"/>
        </w:trPr>
        <w:tc>
          <w:tcPr>
            <w:tcW w:w="4428" w:type="dxa"/>
            <w:tcBorders>
              <w:top w:val="single" w:sz="4" w:space="0" w:color="auto"/>
              <w:left w:val="single" w:sz="4" w:space="0" w:color="auto"/>
              <w:bottom w:val="single" w:sz="4" w:space="0" w:color="auto"/>
            </w:tcBorders>
            <w:tcMar>
              <w:top w:w="0" w:type="dxa"/>
              <w:left w:w="108" w:type="dxa"/>
              <w:bottom w:w="0" w:type="dxa"/>
              <w:right w:w="108" w:type="dxa"/>
            </w:tcMar>
            <w:hideMark/>
          </w:tcPr>
          <w:p w14:paraId="1D5B3593" w14:textId="0BBCCC15" w:rsidR="00440E7F" w:rsidRPr="006A322C" w:rsidRDefault="00440E7F" w:rsidP="00440E7F">
            <w:pPr>
              <w:spacing w:before="100" w:beforeAutospacing="1" w:after="0" w:line="240" w:lineRule="auto"/>
              <w:jc w:val="both"/>
              <w:rPr>
                <w:rFonts w:ascii="Times New Roman" w:hAnsi="Times New Roman" w:cs="Times New Roman"/>
                <w:b/>
                <w:sz w:val="24"/>
                <w:szCs w:val="24"/>
              </w:rPr>
            </w:pPr>
          </w:p>
        </w:tc>
        <w:tc>
          <w:tcPr>
            <w:tcW w:w="1276" w:type="dxa"/>
            <w:tcBorders>
              <w:top w:val="single" w:sz="4" w:space="0" w:color="auto"/>
              <w:bottom w:val="single" w:sz="4" w:space="0" w:color="auto"/>
            </w:tcBorders>
            <w:tcMar>
              <w:top w:w="0" w:type="dxa"/>
              <w:left w:w="108" w:type="dxa"/>
              <w:bottom w:w="0" w:type="dxa"/>
              <w:right w:w="108" w:type="dxa"/>
            </w:tcMar>
            <w:vAlign w:val="center"/>
            <w:hideMark/>
          </w:tcPr>
          <w:p w14:paraId="4F22F702" w14:textId="3C39DDDD" w:rsidR="00440E7F" w:rsidRPr="006A322C" w:rsidRDefault="00440E7F" w:rsidP="00440E7F">
            <w:pPr>
              <w:spacing w:before="100" w:beforeAutospacing="1" w:after="0" w:line="240" w:lineRule="auto"/>
              <w:jc w:val="center"/>
              <w:rPr>
                <w:rFonts w:ascii="Times New Roman" w:hAnsi="Times New Roman" w:cs="Times New Roman"/>
                <w:b/>
                <w:sz w:val="24"/>
                <w:szCs w:val="24"/>
              </w:rPr>
            </w:pPr>
            <w:r w:rsidRPr="006A322C">
              <w:rPr>
                <w:rFonts w:ascii="Times New Roman" w:hAnsi="Times New Roman" w:cs="Times New Roman"/>
                <w:b/>
                <w:sz w:val="24"/>
                <w:szCs w:val="24"/>
              </w:rPr>
              <w:t>2025</w:t>
            </w:r>
          </w:p>
        </w:tc>
        <w:tc>
          <w:tcPr>
            <w:tcW w:w="992" w:type="dxa"/>
            <w:tcBorders>
              <w:top w:val="single" w:sz="4" w:space="0" w:color="auto"/>
              <w:bottom w:val="single" w:sz="4" w:space="0" w:color="auto"/>
            </w:tcBorders>
            <w:shd w:val="clear" w:color="auto" w:fill="auto"/>
            <w:vAlign w:val="center"/>
          </w:tcPr>
          <w:p w14:paraId="0B6AE0D2" w14:textId="0D9EE56E" w:rsidR="00440E7F" w:rsidRPr="006A322C" w:rsidRDefault="00440E7F" w:rsidP="00440E7F">
            <w:pPr>
              <w:spacing w:before="100" w:beforeAutospacing="1" w:after="0" w:line="240" w:lineRule="auto"/>
              <w:jc w:val="center"/>
              <w:rPr>
                <w:rFonts w:ascii="Times New Roman" w:hAnsi="Times New Roman" w:cs="Times New Roman"/>
                <w:b/>
                <w:sz w:val="24"/>
                <w:szCs w:val="24"/>
              </w:rPr>
            </w:pPr>
            <w:r w:rsidRPr="006A322C">
              <w:rPr>
                <w:rFonts w:ascii="Times New Roman" w:hAnsi="Times New Roman" w:cs="Times New Roman"/>
                <w:b/>
                <w:sz w:val="24"/>
                <w:szCs w:val="24"/>
              </w:rPr>
              <w:t>2026</w:t>
            </w:r>
          </w:p>
        </w:tc>
        <w:tc>
          <w:tcPr>
            <w:tcW w:w="993" w:type="dxa"/>
            <w:tcBorders>
              <w:top w:val="single" w:sz="4" w:space="0" w:color="auto"/>
              <w:bottom w:val="single" w:sz="4" w:space="0" w:color="auto"/>
            </w:tcBorders>
            <w:vAlign w:val="center"/>
          </w:tcPr>
          <w:p w14:paraId="4B75C12F" w14:textId="47B3E104" w:rsidR="00440E7F" w:rsidRPr="006A322C" w:rsidRDefault="00440E7F" w:rsidP="00440E7F">
            <w:pPr>
              <w:spacing w:before="100" w:beforeAutospacing="1" w:after="0" w:line="240" w:lineRule="auto"/>
              <w:jc w:val="center"/>
              <w:rPr>
                <w:rFonts w:ascii="Times New Roman" w:hAnsi="Times New Roman" w:cs="Times New Roman"/>
                <w:b/>
                <w:sz w:val="24"/>
                <w:szCs w:val="24"/>
              </w:rPr>
            </w:pPr>
            <w:r w:rsidRPr="006A322C">
              <w:rPr>
                <w:rFonts w:ascii="Times New Roman" w:hAnsi="Times New Roman" w:cs="Times New Roman"/>
                <w:b/>
                <w:sz w:val="24"/>
                <w:szCs w:val="24"/>
              </w:rPr>
              <w:t>2027</w:t>
            </w:r>
          </w:p>
        </w:tc>
        <w:tc>
          <w:tcPr>
            <w:tcW w:w="1275" w:type="dxa"/>
            <w:tcBorders>
              <w:top w:val="single" w:sz="4" w:space="0" w:color="auto"/>
              <w:bottom w:val="single" w:sz="4" w:space="0" w:color="auto"/>
            </w:tcBorders>
            <w:vAlign w:val="center"/>
          </w:tcPr>
          <w:p w14:paraId="1E3F8AA5" w14:textId="1007A47F" w:rsidR="00440E7F" w:rsidRPr="006A322C" w:rsidRDefault="00440E7F" w:rsidP="00440E7F">
            <w:pPr>
              <w:spacing w:before="100" w:beforeAutospacing="1" w:after="0" w:line="240" w:lineRule="auto"/>
              <w:jc w:val="center"/>
              <w:rPr>
                <w:rFonts w:ascii="Times New Roman" w:hAnsi="Times New Roman" w:cs="Times New Roman"/>
                <w:b/>
                <w:sz w:val="24"/>
                <w:szCs w:val="24"/>
              </w:rPr>
            </w:pPr>
            <w:r>
              <w:rPr>
                <w:rFonts w:ascii="Times New Roman" w:hAnsi="Times New Roman" w:cs="Times New Roman"/>
                <w:b/>
                <w:sz w:val="24"/>
                <w:szCs w:val="24"/>
              </w:rPr>
              <w:t>KOPĀ</w:t>
            </w:r>
          </w:p>
        </w:tc>
      </w:tr>
      <w:tr w:rsidR="00440E7F" w:rsidRPr="00D55B5F" w14:paraId="77A193B8" w14:textId="77777777" w:rsidTr="00440E7F">
        <w:trPr>
          <w:trHeight w:val="333"/>
        </w:trPr>
        <w:tc>
          <w:tcPr>
            <w:tcW w:w="4428" w:type="dxa"/>
            <w:tcMar>
              <w:top w:w="0" w:type="dxa"/>
              <w:left w:w="108" w:type="dxa"/>
              <w:bottom w:w="0" w:type="dxa"/>
              <w:right w:w="108" w:type="dxa"/>
            </w:tcMar>
          </w:tcPr>
          <w:p w14:paraId="43AF6363" w14:textId="7364C8B9" w:rsidR="00440E7F" w:rsidRPr="00D55B5F" w:rsidRDefault="00440E7F" w:rsidP="00440E7F">
            <w:pPr>
              <w:spacing w:before="100" w:beforeAutospacing="1" w:after="0" w:line="240" w:lineRule="auto"/>
              <w:rPr>
                <w:rFonts w:ascii="Times New Roman" w:hAnsi="Times New Roman" w:cs="Times New Roman"/>
                <w:sz w:val="24"/>
                <w:szCs w:val="24"/>
              </w:rPr>
            </w:pPr>
            <w:r w:rsidRPr="00B917C1">
              <w:rPr>
                <w:rFonts w:ascii="Times New Roman" w:hAnsi="Times New Roman" w:cs="Times New Roman"/>
                <w:sz w:val="24"/>
                <w:szCs w:val="24"/>
              </w:rPr>
              <w:t>Projekt</w:t>
            </w:r>
            <w:r>
              <w:rPr>
                <w:rFonts w:ascii="Times New Roman" w:hAnsi="Times New Roman" w:cs="Times New Roman"/>
                <w:sz w:val="24"/>
                <w:szCs w:val="24"/>
              </w:rPr>
              <w:t xml:space="preserve">a </w:t>
            </w:r>
            <w:r w:rsidRPr="00B917C1">
              <w:rPr>
                <w:rFonts w:ascii="Times New Roman" w:hAnsi="Times New Roman" w:cs="Times New Roman"/>
                <w:sz w:val="24"/>
                <w:szCs w:val="24"/>
              </w:rPr>
              <w:t>“</w:t>
            </w:r>
            <w:proofErr w:type="spellStart"/>
            <w:r w:rsidRPr="00B917C1">
              <w:rPr>
                <w:rFonts w:ascii="Times New Roman" w:hAnsi="Times New Roman" w:cs="Times New Roman"/>
                <w:sz w:val="24"/>
                <w:szCs w:val="24"/>
              </w:rPr>
              <w:t>General</w:t>
            </w:r>
            <w:proofErr w:type="spellEnd"/>
            <w:r w:rsidRPr="00B917C1">
              <w:rPr>
                <w:rFonts w:ascii="Times New Roman" w:hAnsi="Times New Roman" w:cs="Times New Roman"/>
                <w:sz w:val="24"/>
                <w:szCs w:val="24"/>
              </w:rPr>
              <w:t xml:space="preserve"> </w:t>
            </w:r>
            <w:proofErr w:type="spellStart"/>
            <w:r w:rsidRPr="00B917C1">
              <w:rPr>
                <w:rFonts w:ascii="Times New Roman" w:hAnsi="Times New Roman" w:cs="Times New Roman"/>
                <w:sz w:val="24"/>
                <w:szCs w:val="24"/>
              </w:rPr>
              <w:t>collaboration</w:t>
            </w:r>
            <w:proofErr w:type="spellEnd"/>
            <w:r w:rsidRPr="00B917C1">
              <w:rPr>
                <w:rFonts w:ascii="Times New Roman" w:hAnsi="Times New Roman" w:cs="Times New Roman"/>
                <w:sz w:val="24"/>
                <w:szCs w:val="24"/>
              </w:rPr>
              <w:t xml:space="preserve"> </w:t>
            </w:r>
            <w:proofErr w:type="spellStart"/>
            <w:r w:rsidRPr="00B917C1">
              <w:rPr>
                <w:rFonts w:ascii="Times New Roman" w:hAnsi="Times New Roman" w:cs="Times New Roman"/>
                <w:sz w:val="24"/>
                <w:szCs w:val="24"/>
              </w:rPr>
              <w:t>activities</w:t>
            </w:r>
            <w:proofErr w:type="spellEnd"/>
            <w:r w:rsidRPr="00B917C1">
              <w:rPr>
                <w:rFonts w:ascii="Times New Roman" w:hAnsi="Times New Roman" w:cs="Times New Roman"/>
                <w:sz w:val="24"/>
                <w:szCs w:val="24"/>
              </w:rPr>
              <w:t xml:space="preserve"> </w:t>
            </w:r>
            <w:proofErr w:type="spellStart"/>
            <w:r w:rsidRPr="00B917C1">
              <w:rPr>
                <w:rFonts w:ascii="Times New Roman" w:hAnsi="Times New Roman" w:cs="Times New Roman"/>
                <w:sz w:val="24"/>
                <w:szCs w:val="24"/>
              </w:rPr>
              <w:t>in</w:t>
            </w:r>
            <w:proofErr w:type="spellEnd"/>
            <w:r w:rsidRPr="00B917C1">
              <w:rPr>
                <w:rFonts w:ascii="Times New Roman" w:hAnsi="Times New Roman" w:cs="Times New Roman"/>
                <w:sz w:val="24"/>
                <w:szCs w:val="24"/>
              </w:rPr>
              <w:t xml:space="preserve"> </w:t>
            </w:r>
            <w:proofErr w:type="spellStart"/>
            <w:r w:rsidRPr="00B917C1">
              <w:rPr>
                <w:rFonts w:ascii="Times New Roman" w:hAnsi="Times New Roman" w:cs="Times New Roman"/>
                <w:sz w:val="24"/>
                <w:szCs w:val="24"/>
              </w:rPr>
              <w:t>the</w:t>
            </w:r>
            <w:proofErr w:type="spellEnd"/>
            <w:r w:rsidRPr="00B917C1">
              <w:rPr>
                <w:rFonts w:ascii="Times New Roman" w:hAnsi="Times New Roman" w:cs="Times New Roman"/>
                <w:sz w:val="24"/>
                <w:szCs w:val="24"/>
              </w:rPr>
              <w:t xml:space="preserve"> </w:t>
            </w:r>
            <w:proofErr w:type="spellStart"/>
            <w:r w:rsidRPr="00B917C1">
              <w:rPr>
                <w:rFonts w:ascii="Times New Roman" w:hAnsi="Times New Roman" w:cs="Times New Roman"/>
                <w:sz w:val="24"/>
                <w:szCs w:val="24"/>
              </w:rPr>
              <w:t>field</w:t>
            </w:r>
            <w:proofErr w:type="spellEnd"/>
            <w:r w:rsidRPr="00B917C1">
              <w:rPr>
                <w:rFonts w:ascii="Times New Roman" w:hAnsi="Times New Roman" w:cs="Times New Roman"/>
                <w:sz w:val="24"/>
                <w:szCs w:val="24"/>
              </w:rPr>
              <w:t xml:space="preserve"> </w:t>
            </w:r>
            <w:proofErr w:type="spellStart"/>
            <w:r w:rsidRPr="00B917C1">
              <w:rPr>
                <w:rFonts w:ascii="Times New Roman" w:hAnsi="Times New Roman" w:cs="Times New Roman"/>
                <w:sz w:val="24"/>
                <w:szCs w:val="24"/>
              </w:rPr>
              <w:t>of</w:t>
            </w:r>
            <w:proofErr w:type="spellEnd"/>
            <w:r w:rsidRPr="00B917C1">
              <w:rPr>
                <w:rFonts w:ascii="Times New Roman" w:hAnsi="Times New Roman" w:cs="Times New Roman"/>
                <w:sz w:val="24"/>
                <w:szCs w:val="24"/>
              </w:rPr>
              <w:t xml:space="preserve"> </w:t>
            </w:r>
            <w:proofErr w:type="spellStart"/>
            <w:r w:rsidRPr="00B917C1">
              <w:rPr>
                <w:rFonts w:ascii="Times New Roman" w:hAnsi="Times New Roman" w:cs="Times New Roman"/>
                <w:sz w:val="24"/>
                <w:szCs w:val="24"/>
              </w:rPr>
              <w:t>customs</w:t>
            </w:r>
            <w:proofErr w:type="spellEnd"/>
            <w:r w:rsidRPr="00B917C1">
              <w:rPr>
                <w:rFonts w:ascii="Times New Roman" w:hAnsi="Times New Roman" w:cs="Times New Roman"/>
                <w:sz w:val="24"/>
                <w:szCs w:val="24"/>
              </w:rPr>
              <w:t>”</w:t>
            </w:r>
            <w:r>
              <w:rPr>
                <w:rFonts w:ascii="Times New Roman" w:hAnsi="Times New Roman" w:cs="Times New Roman"/>
                <w:sz w:val="24"/>
                <w:szCs w:val="24"/>
              </w:rPr>
              <w:t xml:space="preserve"> īstenošanai plānojamie preču un pakalpojumu izdevumi, kas sedzami no ārvalstu finanšu palīdzības līdzekļiem</w:t>
            </w:r>
          </w:p>
        </w:tc>
        <w:tc>
          <w:tcPr>
            <w:tcW w:w="1276" w:type="dxa"/>
            <w:tcMar>
              <w:top w:w="0" w:type="dxa"/>
              <w:left w:w="108" w:type="dxa"/>
              <w:bottom w:w="0" w:type="dxa"/>
              <w:right w:w="108" w:type="dxa"/>
            </w:tcMar>
            <w:vAlign w:val="center"/>
          </w:tcPr>
          <w:p w14:paraId="3A84A72E" w14:textId="51F0F118" w:rsidR="00440E7F" w:rsidRPr="00D55B5F" w:rsidRDefault="00440E7F" w:rsidP="00440E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131 000</w:t>
            </w:r>
          </w:p>
        </w:tc>
        <w:tc>
          <w:tcPr>
            <w:tcW w:w="992" w:type="dxa"/>
            <w:shd w:val="clear" w:color="auto" w:fill="auto"/>
            <w:vAlign w:val="center"/>
          </w:tcPr>
          <w:p w14:paraId="0E0E5DDD" w14:textId="1599A80C" w:rsidR="00440E7F" w:rsidRPr="00D55B5F" w:rsidRDefault="00440E7F" w:rsidP="00440E7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131 000</w:t>
            </w:r>
          </w:p>
        </w:tc>
        <w:tc>
          <w:tcPr>
            <w:tcW w:w="993" w:type="dxa"/>
            <w:vAlign w:val="center"/>
          </w:tcPr>
          <w:p w14:paraId="13A35AA4" w14:textId="5ACC3F6D" w:rsidR="00440E7F" w:rsidRDefault="00440E7F" w:rsidP="00440E7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95 300</w:t>
            </w:r>
          </w:p>
        </w:tc>
        <w:tc>
          <w:tcPr>
            <w:tcW w:w="1275" w:type="dxa"/>
            <w:vAlign w:val="center"/>
          </w:tcPr>
          <w:p w14:paraId="5833AC11" w14:textId="0A1BA581" w:rsidR="00440E7F" w:rsidRPr="00933FF0" w:rsidRDefault="00440E7F" w:rsidP="00440E7F">
            <w:pPr>
              <w:spacing w:after="0" w:line="240" w:lineRule="auto"/>
              <w:jc w:val="center"/>
              <w:rPr>
                <w:rFonts w:ascii="Times New Roman" w:hAnsi="Times New Roman" w:cs="Times New Roman"/>
                <w:b/>
                <w:sz w:val="24"/>
                <w:szCs w:val="24"/>
              </w:rPr>
            </w:pPr>
            <w:r w:rsidRPr="00933FF0">
              <w:rPr>
                <w:rFonts w:ascii="Times New Roman" w:hAnsi="Times New Roman" w:cs="Times New Roman"/>
                <w:b/>
                <w:sz w:val="24"/>
                <w:szCs w:val="24"/>
              </w:rPr>
              <w:t>357 300</w:t>
            </w:r>
          </w:p>
        </w:tc>
      </w:tr>
    </w:tbl>
    <w:p w14:paraId="2EEAF3E8" w14:textId="77777777" w:rsidR="00AF7CBD" w:rsidRPr="00D55B5F" w:rsidRDefault="00AF7CBD" w:rsidP="0018745B">
      <w:pPr>
        <w:spacing w:after="0" w:line="240" w:lineRule="auto"/>
        <w:ind w:firstLine="720"/>
        <w:jc w:val="both"/>
        <w:rPr>
          <w:rFonts w:ascii="Times New Roman" w:hAnsi="Times New Roman" w:cs="Times New Roman"/>
          <w:sz w:val="28"/>
          <w:szCs w:val="28"/>
        </w:rPr>
      </w:pPr>
    </w:p>
    <w:p w14:paraId="755FDCB2" w14:textId="412CE3DD" w:rsidR="00AF7CBD" w:rsidRDefault="00AF7CBD" w:rsidP="0018745B">
      <w:pPr>
        <w:spacing w:after="0" w:line="240" w:lineRule="auto"/>
        <w:ind w:firstLine="720"/>
        <w:jc w:val="both"/>
        <w:rPr>
          <w:rFonts w:ascii="Times New Roman" w:hAnsi="Times New Roman" w:cs="Times New Roman"/>
          <w:sz w:val="28"/>
          <w:szCs w:val="28"/>
        </w:rPr>
      </w:pPr>
      <w:r w:rsidRPr="00D55B5F">
        <w:rPr>
          <w:rFonts w:ascii="Times New Roman" w:hAnsi="Times New Roman" w:cs="Times New Roman"/>
          <w:sz w:val="28"/>
          <w:szCs w:val="28"/>
        </w:rPr>
        <w:t xml:space="preserve">Izdevumi </w:t>
      </w:r>
      <w:r w:rsidR="001B1C64">
        <w:rPr>
          <w:rFonts w:ascii="Times New Roman" w:hAnsi="Times New Roman" w:cs="Times New Roman"/>
          <w:sz w:val="28"/>
          <w:szCs w:val="28"/>
        </w:rPr>
        <w:t xml:space="preserve">projekta </w:t>
      </w:r>
      <w:r w:rsidR="001B1C64" w:rsidRPr="00AC2D81">
        <w:rPr>
          <w:rFonts w:ascii="Times New Roman" w:hAnsi="Times New Roman" w:cs="Times New Roman"/>
          <w:sz w:val="28"/>
          <w:szCs w:val="28"/>
        </w:rPr>
        <w:t>“</w:t>
      </w:r>
      <w:proofErr w:type="spellStart"/>
      <w:r w:rsidR="001B1C64" w:rsidRPr="00AC2D81">
        <w:rPr>
          <w:rFonts w:ascii="Times New Roman" w:hAnsi="Times New Roman" w:cs="Times New Roman"/>
          <w:sz w:val="28"/>
          <w:szCs w:val="28"/>
        </w:rPr>
        <w:t>General</w:t>
      </w:r>
      <w:proofErr w:type="spellEnd"/>
      <w:r w:rsidR="001B1C64" w:rsidRPr="00AC2D81">
        <w:rPr>
          <w:rFonts w:ascii="Times New Roman" w:hAnsi="Times New Roman" w:cs="Times New Roman"/>
          <w:sz w:val="28"/>
          <w:szCs w:val="28"/>
        </w:rPr>
        <w:t xml:space="preserve"> </w:t>
      </w:r>
      <w:proofErr w:type="spellStart"/>
      <w:r w:rsidR="001B1C64" w:rsidRPr="00AC2D81">
        <w:rPr>
          <w:rFonts w:ascii="Times New Roman" w:hAnsi="Times New Roman" w:cs="Times New Roman"/>
          <w:sz w:val="28"/>
          <w:szCs w:val="28"/>
        </w:rPr>
        <w:t>collaboration</w:t>
      </w:r>
      <w:proofErr w:type="spellEnd"/>
      <w:r w:rsidR="001B1C64" w:rsidRPr="00AC2D81">
        <w:rPr>
          <w:rFonts w:ascii="Times New Roman" w:hAnsi="Times New Roman" w:cs="Times New Roman"/>
          <w:sz w:val="28"/>
          <w:szCs w:val="28"/>
        </w:rPr>
        <w:t xml:space="preserve"> </w:t>
      </w:r>
      <w:proofErr w:type="spellStart"/>
      <w:r w:rsidR="001B1C64" w:rsidRPr="00AC2D81">
        <w:rPr>
          <w:rFonts w:ascii="Times New Roman" w:hAnsi="Times New Roman" w:cs="Times New Roman"/>
          <w:sz w:val="28"/>
          <w:szCs w:val="28"/>
        </w:rPr>
        <w:t>activities</w:t>
      </w:r>
      <w:proofErr w:type="spellEnd"/>
      <w:r w:rsidR="001B1C64" w:rsidRPr="00AC2D81">
        <w:rPr>
          <w:rFonts w:ascii="Times New Roman" w:hAnsi="Times New Roman" w:cs="Times New Roman"/>
          <w:sz w:val="28"/>
          <w:szCs w:val="28"/>
        </w:rPr>
        <w:t xml:space="preserve"> </w:t>
      </w:r>
      <w:proofErr w:type="spellStart"/>
      <w:r w:rsidR="001B1C64" w:rsidRPr="00AC2D81">
        <w:rPr>
          <w:rFonts w:ascii="Times New Roman" w:hAnsi="Times New Roman" w:cs="Times New Roman"/>
          <w:sz w:val="28"/>
          <w:szCs w:val="28"/>
        </w:rPr>
        <w:t>in</w:t>
      </w:r>
      <w:proofErr w:type="spellEnd"/>
      <w:r w:rsidR="001B1C64" w:rsidRPr="00AC2D81">
        <w:rPr>
          <w:rFonts w:ascii="Times New Roman" w:hAnsi="Times New Roman" w:cs="Times New Roman"/>
          <w:sz w:val="28"/>
          <w:szCs w:val="28"/>
        </w:rPr>
        <w:t xml:space="preserve"> </w:t>
      </w:r>
      <w:proofErr w:type="spellStart"/>
      <w:r w:rsidR="001B1C64" w:rsidRPr="00AC2D81">
        <w:rPr>
          <w:rFonts w:ascii="Times New Roman" w:hAnsi="Times New Roman" w:cs="Times New Roman"/>
          <w:sz w:val="28"/>
          <w:szCs w:val="28"/>
        </w:rPr>
        <w:t>the</w:t>
      </w:r>
      <w:proofErr w:type="spellEnd"/>
      <w:r w:rsidR="001B1C64" w:rsidRPr="00AC2D81">
        <w:rPr>
          <w:rFonts w:ascii="Times New Roman" w:hAnsi="Times New Roman" w:cs="Times New Roman"/>
          <w:sz w:val="28"/>
          <w:szCs w:val="28"/>
        </w:rPr>
        <w:t xml:space="preserve"> </w:t>
      </w:r>
      <w:proofErr w:type="spellStart"/>
      <w:r w:rsidR="001B1C64" w:rsidRPr="00AC2D81">
        <w:rPr>
          <w:rFonts w:ascii="Times New Roman" w:hAnsi="Times New Roman" w:cs="Times New Roman"/>
          <w:sz w:val="28"/>
          <w:szCs w:val="28"/>
        </w:rPr>
        <w:t>field</w:t>
      </w:r>
      <w:proofErr w:type="spellEnd"/>
      <w:r w:rsidR="001B1C64" w:rsidRPr="00AC2D81">
        <w:rPr>
          <w:rFonts w:ascii="Times New Roman" w:hAnsi="Times New Roman" w:cs="Times New Roman"/>
          <w:sz w:val="28"/>
          <w:szCs w:val="28"/>
        </w:rPr>
        <w:t xml:space="preserve"> </w:t>
      </w:r>
      <w:proofErr w:type="spellStart"/>
      <w:r w:rsidR="001B1C64" w:rsidRPr="00AC2D81">
        <w:rPr>
          <w:rFonts w:ascii="Times New Roman" w:hAnsi="Times New Roman" w:cs="Times New Roman"/>
          <w:sz w:val="28"/>
          <w:szCs w:val="28"/>
        </w:rPr>
        <w:t>of</w:t>
      </w:r>
      <w:proofErr w:type="spellEnd"/>
      <w:r w:rsidR="001B1C64" w:rsidRPr="00AC2D81">
        <w:rPr>
          <w:rFonts w:ascii="Times New Roman" w:hAnsi="Times New Roman" w:cs="Times New Roman"/>
          <w:sz w:val="28"/>
          <w:szCs w:val="28"/>
        </w:rPr>
        <w:t xml:space="preserve"> </w:t>
      </w:r>
      <w:proofErr w:type="spellStart"/>
      <w:r w:rsidR="001B1C64" w:rsidRPr="00AC2D81">
        <w:rPr>
          <w:rFonts w:ascii="Times New Roman" w:hAnsi="Times New Roman" w:cs="Times New Roman"/>
          <w:sz w:val="28"/>
          <w:szCs w:val="28"/>
        </w:rPr>
        <w:t>customs</w:t>
      </w:r>
      <w:proofErr w:type="spellEnd"/>
      <w:r w:rsidR="001B1C64">
        <w:rPr>
          <w:rFonts w:ascii="Times New Roman" w:hAnsi="Times New Roman" w:cs="Times New Roman"/>
          <w:sz w:val="28"/>
          <w:szCs w:val="28"/>
        </w:rPr>
        <w:t xml:space="preserve">” </w:t>
      </w:r>
      <w:r w:rsidR="00C75E41" w:rsidRPr="00D55B5F">
        <w:rPr>
          <w:rFonts w:ascii="Times New Roman" w:hAnsi="Times New Roman" w:cs="Times New Roman"/>
          <w:sz w:val="28"/>
          <w:szCs w:val="28"/>
        </w:rPr>
        <w:t xml:space="preserve">īstenošanai </w:t>
      </w:r>
      <w:r w:rsidR="006C53A7" w:rsidRPr="00D55B5F">
        <w:rPr>
          <w:rFonts w:ascii="Times New Roman" w:hAnsi="Times New Roman" w:cs="Times New Roman"/>
          <w:sz w:val="28"/>
          <w:szCs w:val="28"/>
        </w:rPr>
        <w:t>tiks plānoti</w:t>
      </w:r>
      <w:r w:rsidRPr="00D55B5F">
        <w:rPr>
          <w:rFonts w:ascii="Times New Roman" w:hAnsi="Times New Roman" w:cs="Times New Roman"/>
          <w:sz w:val="28"/>
          <w:szCs w:val="28"/>
        </w:rPr>
        <w:t xml:space="preserve"> Finanšu ministrijas budžeta apakšprogrammas 73.07.00 “Eiropas Kopienas finansētie projekti iekšējā tirgus uzlabošanai nodokļu un muitas sistēmā” ilgtermiņa saistību pasākum</w:t>
      </w:r>
      <w:r w:rsidR="001B1C64">
        <w:rPr>
          <w:rFonts w:ascii="Times New Roman" w:hAnsi="Times New Roman" w:cs="Times New Roman"/>
          <w:sz w:val="28"/>
          <w:szCs w:val="28"/>
        </w:rPr>
        <w:t>ā</w:t>
      </w:r>
      <w:r w:rsidRPr="00D55B5F">
        <w:rPr>
          <w:rFonts w:ascii="Times New Roman" w:hAnsi="Times New Roman" w:cs="Times New Roman"/>
          <w:sz w:val="28"/>
          <w:szCs w:val="28"/>
        </w:rPr>
        <w:t xml:space="preserve"> Nr.</w:t>
      </w:r>
      <w:r w:rsidR="00565FE2" w:rsidRPr="00D55B5F">
        <w:rPr>
          <w:rFonts w:ascii="Times New Roman" w:hAnsi="Times New Roman" w:cs="Times New Roman"/>
          <w:sz w:val="28"/>
          <w:szCs w:val="28"/>
        </w:rPr>
        <w:t> </w:t>
      </w:r>
      <w:r w:rsidRPr="00D55B5F">
        <w:rPr>
          <w:rFonts w:ascii="Times New Roman" w:hAnsi="Times New Roman" w:cs="Times New Roman"/>
          <w:sz w:val="28"/>
          <w:szCs w:val="28"/>
        </w:rPr>
        <w:t>CAFP/FM/006</w:t>
      </w:r>
      <w:r w:rsidR="00565FE2" w:rsidRPr="00D55B5F">
        <w:rPr>
          <w:rFonts w:ascii="Times New Roman" w:hAnsi="Times New Roman" w:cs="Times New Roman"/>
          <w:sz w:val="28"/>
          <w:szCs w:val="28"/>
        </w:rPr>
        <w:t xml:space="preserve"> “</w:t>
      </w:r>
      <w:r w:rsidRPr="00D55B5F">
        <w:rPr>
          <w:rFonts w:ascii="Times New Roman" w:hAnsi="Times New Roman" w:cs="Times New Roman"/>
          <w:sz w:val="28"/>
          <w:szCs w:val="28"/>
        </w:rPr>
        <w:t>Customs piešķirtais finansējums Valsts ieņēmumu dienestam</w:t>
      </w:r>
      <w:r w:rsidR="00565FE2" w:rsidRPr="00D55B5F">
        <w:rPr>
          <w:rFonts w:ascii="Times New Roman" w:hAnsi="Times New Roman" w:cs="Times New Roman"/>
          <w:sz w:val="28"/>
          <w:szCs w:val="28"/>
        </w:rPr>
        <w:t>”.</w:t>
      </w:r>
    </w:p>
    <w:p w14:paraId="66008C58" w14:textId="77777777" w:rsidR="00657BA6" w:rsidRDefault="00657BA6" w:rsidP="00657BA6">
      <w:pPr>
        <w:spacing w:after="0" w:line="240" w:lineRule="auto"/>
        <w:jc w:val="center"/>
        <w:rPr>
          <w:rFonts w:ascii="Times New Roman" w:hAnsi="Times New Roman" w:cs="Times New Roman"/>
          <w:sz w:val="28"/>
          <w:szCs w:val="28"/>
        </w:rPr>
      </w:pPr>
    </w:p>
    <w:p w14:paraId="3E14FBB0" w14:textId="34E3D85B" w:rsidR="00657BA6" w:rsidRDefault="00657BA6" w:rsidP="00657BA6">
      <w:pPr>
        <w:pStyle w:val="ListParagraph"/>
        <w:numPr>
          <w:ilvl w:val="0"/>
          <w:numId w:val="17"/>
        </w:numPr>
        <w:spacing w:after="0" w:line="240" w:lineRule="auto"/>
        <w:ind w:firstLine="0"/>
        <w:jc w:val="center"/>
        <w:rPr>
          <w:rFonts w:ascii="Times New Roman" w:hAnsi="Times New Roman" w:cs="Times New Roman"/>
          <w:b/>
          <w:sz w:val="28"/>
          <w:szCs w:val="28"/>
        </w:rPr>
      </w:pPr>
      <w:r w:rsidRPr="0035022D">
        <w:rPr>
          <w:rFonts w:ascii="Times New Roman" w:hAnsi="Times New Roman" w:cs="Times New Roman"/>
          <w:b/>
          <w:sz w:val="28"/>
          <w:szCs w:val="28"/>
        </w:rPr>
        <w:t>Informācija par programm</w:t>
      </w:r>
      <w:r>
        <w:rPr>
          <w:rFonts w:ascii="Times New Roman" w:hAnsi="Times New Roman" w:cs="Times New Roman"/>
          <w:b/>
          <w:sz w:val="28"/>
          <w:szCs w:val="28"/>
        </w:rPr>
        <w:t>u</w:t>
      </w:r>
      <w:r w:rsidRPr="0035022D">
        <w:rPr>
          <w:rFonts w:ascii="Times New Roman" w:hAnsi="Times New Roman" w:cs="Times New Roman"/>
          <w:b/>
          <w:sz w:val="28"/>
          <w:szCs w:val="28"/>
        </w:rPr>
        <w:t xml:space="preserve"> “</w:t>
      </w:r>
      <w:proofErr w:type="spellStart"/>
      <w:r>
        <w:rPr>
          <w:rFonts w:ascii="Times New Roman" w:hAnsi="Times New Roman" w:cs="Times New Roman"/>
          <w:b/>
          <w:sz w:val="28"/>
          <w:szCs w:val="28"/>
        </w:rPr>
        <w:t>Fiscalis</w:t>
      </w:r>
      <w:proofErr w:type="spellEnd"/>
      <w:r w:rsidRPr="0035022D">
        <w:rPr>
          <w:rFonts w:ascii="Times New Roman" w:hAnsi="Times New Roman" w:cs="Times New Roman"/>
          <w:b/>
          <w:sz w:val="28"/>
          <w:szCs w:val="28"/>
        </w:rPr>
        <w:t xml:space="preserve">” </w:t>
      </w:r>
      <w:r>
        <w:rPr>
          <w:rFonts w:ascii="Times New Roman" w:hAnsi="Times New Roman" w:cs="Times New Roman"/>
          <w:b/>
          <w:sz w:val="28"/>
          <w:szCs w:val="28"/>
        </w:rPr>
        <w:t xml:space="preserve">un </w:t>
      </w:r>
      <w:r w:rsidR="008400B5">
        <w:rPr>
          <w:rFonts w:ascii="Times New Roman" w:hAnsi="Times New Roman" w:cs="Times New Roman"/>
          <w:b/>
          <w:sz w:val="28"/>
          <w:szCs w:val="28"/>
        </w:rPr>
        <w:t xml:space="preserve">tās </w:t>
      </w:r>
      <w:r>
        <w:rPr>
          <w:rFonts w:ascii="Times New Roman" w:hAnsi="Times New Roman" w:cs="Times New Roman"/>
          <w:b/>
          <w:sz w:val="28"/>
          <w:szCs w:val="28"/>
        </w:rPr>
        <w:t>projektu “</w:t>
      </w:r>
      <w:proofErr w:type="spellStart"/>
      <w:r w:rsidRPr="00657BA6">
        <w:rPr>
          <w:rFonts w:ascii="Times New Roman" w:hAnsi="Times New Roman" w:cs="Times New Roman"/>
          <w:b/>
          <w:sz w:val="28"/>
          <w:szCs w:val="28"/>
        </w:rPr>
        <w:t>Transaction</w:t>
      </w:r>
      <w:proofErr w:type="spellEnd"/>
      <w:r w:rsidRPr="00657BA6">
        <w:rPr>
          <w:rFonts w:ascii="Times New Roman" w:hAnsi="Times New Roman" w:cs="Times New Roman"/>
          <w:b/>
          <w:sz w:val="28"/>
          <w:szCs w:val="28"/>
        </w:rPr>
        <w:t xml:space="preserve"> </w:t>
      </w:r>
      <w:proofErr w:type="spellStart"/>
      <w:r w:rsidRPr="00657BA6">
        <w:rPr>
          <w:rFonts w:ascii="Times New Roman" w:hAnsi="Times New Roman" w:cs="Times New Roman"/>
          <w:b/>
          <w:sz w:val="28"/>
          <w:szCs w:val="28"/>
        </w:rPr>
        <w:t>Network</w:t>
      </w:r>
      <w:proofErr w:type="spellEnd"/>
      <w:r w:rsidRPr="00657BA6">
        <w:rPr>
          <w:rFonts w:ascii="Times New Roman" w:hAnsi="Times New Roman" w:cs="Times New Roman"/>
          <w:b/>
          <w:sz w:val="28"/>
          <w:szCs w:val="28"/>
        </w:rPr>
        <w:t xml:space="preserve"> </w:t>
      </w:r>
      <w:proofErr w:type="spellStart"/>
      <w:r w:rsidRPr="00657BA6">
        <w:rPr>
          <w:rFonts w:ascii="Times New Roman" w:hAnsi="Times New Roman" w:cs="Times New Roman"/>
          <w:b/>
          <w:sz w:val="28"/>
          <w:szCs w:val="28"/>
        </w:rPr>
        <w:t>Analysis</w:t>
      </w:r>
      <w:proofErr w:type="spellEnd"/>
      <w:r w:rsidRPr="00657BA6">
        <w:rPr>
          <w:rFonts w:ascii="Times New Roman" w:hAnsi="Times New Roman" w:cs="Times New Roman"/>
          <w:b/>
          <w:sz w:val="28"/>
          <w:szCs w:val="28"/>
        </w:rPr>
        <w:t xml:space="preserve"> 3</w:t>
      </w:r>
      <w:r>
        <w:rPr>
          <w:rFonts w:ascii="Times New Roman" w:hAnsi="Times New Roman" w:cs="Times New Roman"/>
          <w:b/>
          <w:sz w:val="28"/>
          <w:szCs w:val="28"/>
        </w:rPr>
        <w:t>”</w:t>
      </w:r>
    </w:p>
    <w:p w14:paraId="4608621C" w14:textId="77777777" w:rsidR="00657BA6" w:rsidRPr="00657BA6" w:rsidRDefault="00657BA6" w:rsidP="00657BA6">
      <w:pPr>
        <w:pStyle w:val="ListParagraph"/>
        <w:spacing w:after="0" w:line="240" w:lineRule="auto"/>
        <w:ind w:left="0"/>
        <w:jc w:val="center"/>
        <w:rPr>
          <w:rFonts w:ascii="Times New Roman" w:hAnsi="Times New Roman" w:cs="Times New Roman"/>
          <w:bCs/>
          <w:sz w:val="28"/>
          <w:szCs w:val="28"/>
        </w:rPr>
      </w:pPr>
    </w:p>
    <w:p w14:paraId="6EDC2AF3" w14:textId="53B9AB12" w:rsidR="00100683" w:rsidRPr="00204419" w:rsidRDefault="00BF32E4" w:rsidP="0010068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Programmas “</w:t>
      </w:r>
      <w:proofErr w:type="spellStart"/>
      <w:r>
        <w:rPr>
          <w:rFonts w:ascii="Times New Roman" w:hAnsi="Times New Roman" w:cs="Times New Roman"/>
          <w:sz w:val="28"/>
          <w:szCs w:val="28"/>
        </w:rPr>
        <w:t>Fiscalis</w:t>
      </w:r>
      <w:proofErr w:type="spellEnd"/>
      <w:r>
        <w:rPr>
          <w:rFonts w:ascii="Times New Roman" w:hAnsi="Times New Roman" w:cs="Times New Roman"/>
          <w:sz w:val="28"/>
          <w:szCs w:val="28"/>
        </w:rPr>
        <w:t xml:space="preserve">” darbību nosaka </w:t>
      </w:r>
      <w:r w:rsidRPr="003D0D1F">
        <w:rPr>
          <w:rFonts w:ascii="Times New Roman" w:hAnsi="Times New Roman" w:cs="Times New Roman"/>
          <w:sz w:val="28"/>
          <w:szCs w:val="28"/>
        </w:rPr>
        <w:t>Eiropas Parlamenta un Padomes 20</w:t>
      </w:r>
      <w:r>
        <w:rPr>
          <w:rFonts w:ascii="Times New Roman" w:hAnsi="Times New Roman" w:cs="Times New Roman"/>
          <w:sz w:val="28"/>
          <w:szCs w:val="28"/>
        </w:rPr>
        <w:t>21</w:t>
      </w:r>
      <w:r w:rsidRPr="003D0D1F">
        <w:rPr>
          <w:rFonts w:ascii="Times New Roman" w:hAnsi="Times New Roman" w:cs="Times New Roman"/>
          <w:sz w:val="28"/>
          <w:szCs w:val="28"/>
        </w:rPr>
        <w:t>.</w:t>
      </w:r>
      <w:r>
        <w:rPr>
          <w:rFonts w:ascii="Times New Roman" w:hAnsi="Times New Roman" w:cs="Times New Roman"/>
          <w:sz w:val="28"/>
          <w:szCs w:val="28"/>
        </w:rPr>
        <w:t> </w:t>
      </w:r>
      <w:r w:rsidRPr="003D0D1F">
        <w:rPr>
          <w:rFonts w:ascii="Times New Roman" w:hAnsi="Times New Roman" w:cs="Times New Roman"/>
          <w:sz w:val="28"/>
          <w:szCs w:val="28"/>
        </w:rPr>
        <w:t xml:space="preserve">gada </w:t>
      </w:r>
      <w:r>
        <w:rPr>
          <w:rFonts w:ascii="Times New Roman" w:hAnsi="Times New Roman" w:cs="Times New Roman"/>
          <w:sz w:val="28"/>
          <w:szCs w:val="28"/>
        </w:rPr>
        <w:t>20</w:t>
      </w:r>
      <w:r w:rsidRPr="00204419">
        <w:rPr>
          <w:rFonts w:ascii="Times New Roman" w:hAnsi="Times New Roman" w:cs="Times New Roman"/>
          <w:sz w:val="28"/>
          <w:szCs w:val="28"/>
        </w:rPr>
        <w:t>. </w:t>
      </w:r>
      <w:r>
        <w:rPr>
          <w:rFonts w:ascii="Times New Roman" w:hAnsi="Times New Roman" w:cs="Times New Roman"/>
          <w:sz w:val="28"/>
          <w:szCs w:val="28"/>
        </w:rPr>
        <w:t>maija</w:t>
      </w:r>
      <w:r w:rsidRPr="00204419">
        <w:rPr>
          <w:rFonts w:ascii="Times New Roman" w:hAnsi="Times New Roman" w:cs="Times New Roman"/>
          <w:sz w:val="28"/>
          <w:szCs w:val="28"/>
        </w:rPr>
        <w:t xml:space="preserve"> Regula Nr. </w:t>
      </w:r>
      <w:r>
        <w:rPr>
          <w:rFonts w:ascii="Times New Roman" w:hAnsi="Times New Roman" w:cs="Times New Roman"/>
          <w:sz w:val="28"/>
          <w:szCs w:val="28"/>
        </w:rPr>
        <w:t>2021</w:t>
      </w:r>
      <w:r w:rsidRPr="00204419">
        <w:rPr>
          <w:rFonts w:ascii="Times New Roman" w:hAnsi="Times New Roman" w:cs="Times New Roman"/>
          <w:sz w:val="28"/>
          <w:szCs w:val="28"/>
        </w:rPr>
        <w:t>/</w:t>
      </w:r>
      <w:r>
        <w:rPr>
          <w:rFonts w:ascii="Times New Roman" w:hAnsi="Times New Roman" w:cs="Times New Roman"/>
          <w:sz w:val="28"/>
          <w:szCs w:val="28"/>
        </w:rPr>
        <w:t>847</w:t>
      </w:r>
      <w:r w:rsidRPr="00204419">
        <w:rPr>
          <w:rFonts w:ascii="Times New Roman" w:hAnsi="Times New Roman" w:cs="Times New Roman"/>
          <w:sz w:val="28"/>
          <w:szCs w:val="28"/>
        </w:rPr>
        <w:t>,</w:t>
      </w:r>
      <w:r>
        <w:rPr>
          <w:rFonts w:ascii="Times New Roman" w:hAnsi="Times New Roman" w:cs="Times New Roman"/>
          <w:sz w:val="28"/>
          <w:szCs w:val="28"/>
        </w:rPr>
        <w:t xml:space="preserve"> </w:t>
      </w:r>
      <w:r w:rsidRPr="00CA138B">
        <w:rPr>
          <w:rFonts w:ascii="Times New Roman" w:hAnsi="Times New Roman" w:cs="Times New Roman"/>
          <w:sz w:val="28"/>
          <w:szCs w:val="28"/>
        </w:rPr>
        <w:t xml:space="preserve">ar ko izveido programmu </w:t>
      </w:r>
      <w:proofErr w:type="spellStart"/>
      <w:r w:rsidRPr="00CA138B">
        <w:rPr>
          <w:rFonts w:ascii="Times New Roman" w:hAnsi="Times New Roman" w:cs="Times New Roman"/>
          <w:sz w:val="28"/>
          <w:szCs w:val="28"/>
        </w:rPr>
        <w:t>Fiscalis</w:t>
      </w:r>
      <w:proofErr w:type="spellEnd"/>
      <w:r w:rsidRPr="00CA138B">
        <w:rPr>
          <w:rFonts w:ascii="Times New Roman" w:hAnsi="Times New Roman" w:cs="Times New Roman"/>
          <w:sz w:val="28"/>
          <w:szCs w:val="28"/>
        </w:rPr>
        <w:t xml:space="preserve"> sadarbībai nodokļu uzlikšanas jomā un ar ko atceļ Regulu (ES) Nr. 1286/2013</w:t>
      </w:r>
      <w:r>
        <w:rPr>
          <w:rFonts w:ascii="Times New Roman" w:hAnsi="Times New Roman" w:cs="Times New Roman"/>
          <w:sz w:val="28"/>
          <w:szCs w:val="28"/>
        </w:rPr>
        <w:t>.</w:t>
      </w:r>
      <w:r w:rsidR="00100683">
        <w:rPr>
          <w:rFonts w:ascii="Times New Roman" w:hAnsi="Times New Roman" w:cs="Times New Roman"/>
          <w:sz w:val="28"/>
          <w:szCs w:val="28"/>
        </w:rPr>
        <w:t xml:space="preserve"> Programmas</w:t>
      </w:r>
      <w:r w:rsidR="00100683" w:rsidRPr="00100683">
        <w:t xml:space="preserve"> </w:t>
      </w:r>
      <w:r w:rsidR="00100683" w:rsidRPr="00100683">
        <w:rPr>
          <w:rFonts w:ascii="Times New Roman" w:hAnsi="Times New Roman" w:cs="Times New Roman"/>
          <w:sz w:val="28"/>
          <w:szCs w:val="28"/>
        </w:rPr>
        <w:t xml:space="preserve">vispārīgie mērķi ir atbalstīt nodokļu iestādes un nodokļu uzlikšanu, lai stiprinātu iekšējā tirgus darbību, veicināt Savienības konkurētspēju un godīgu konkurenci </w:t>
      </w:r>
      <w:r w:rsidR="00100683">
        <w:rPr>
          <w:rFonts w:ascii="Times New Roman" w:hAnsi="Times New Roman" w:cs="Times New Roman"/>
          <w:sz w:val="28"/>
          <w:szCs w:val="28"/>
        </w:rPr>
        <w:t>ES</w:t>
      </w:r>
      <w:r w:rsidR="00100683" w:rsidRPr="00100683">
        <w:rPr>
          <w:rFonts w:ascii="Times New Roman" w:hAnsi="Times New Roman" w:cs="Times New Roman"/>
          <w:sz w:val="28"/>
          <w:szCs w:val="28"/>
        </w:rPr>
        <w:t xml:space="preserve">, aizsargāt </w:t>
      </w:r>
      <w:r w:rsidR="00100683">
        <w:rPr>
          <w:rFonts w:ascii="Times New Roman" w:hAnsi="Times New Roman" w:cs="Times New Roman"/>
          <w:sz w:val="28"/>
          <w:szCs w:val="28"/>
        </w:rPr>
        <w:t>ES</w:t>
      </w:r>
      <w:r w:rsidR="00100683" w:rsidRPr="00100683">
        <w:rPr>
          <w:rFonts w:ascii="Times New Roman" w:hAnsi="Times New Roman" w:cs="Times New Roman"/>
          <w:sz w:val="28"/>
          <w:szCs w:val="28"/>
        </w:rPr>
        <w:t xml:space="preserve"> un tās dalībvalstu finanšu un ekonomikas intereses, tostarp aizsargāt minētās intereses pret krāpšanu nodokļu jomā, izvairīšanos no nodokļu maksāšanas un nodokļu apiešanu, un uzlabot nodokļu iekasēšanu</w:t>
      </w:r>
      <w:r w:rsidR="00100683">
        <w:rPr>
          <w:rFonts w:ascii="Times New Roman" w:hAnsi="Times New Roman" w:cs="Times New Roman"/>
          <w:sz w:val="28"/>
          <w:szCs w:val="28"/>
        </w:rPr>
        <w:t xml:space="preserve"> Programmas kopējais budžets paredzēts 269 milj. </w:t>
      </w:r>
      <w:r w:rsidR="00100683" w:rsidRPr="007E7523">
        <w:rPr>
          <w:rFonts w:ascii="Times New Roman" w:hAnsi="Times New Roman" w:cs="Times New Roman"/>
          <w:i/>
          <w:iCs/>
          <w:sz w:val="28"/>
          <w:szCs w:val="28"/>
        </w:rPr>
        <w:t>euro</w:t>
      </w:r>
      <w:r w:rsidR="00100683">
        <w:rPr>
          <w:rFonts w:ascii="Times New Roman" w:hAnsi="Times New Roman" w:cs="Times New Roman"/>
          <w:sz w:val="28"/>
          <w:szCs w:val="28"/>
        </w:rPr>
        <w:t xml:space="preserve"> apmērā, un attiecināmās izmaksas iespējams finansēt</w:t>
      </w:r>
      <w:r w:rsidR="00100683" w:rsidRPr="00C468F1">
        <w:rPr>
          <w:rFonts w:ascii="Times New Roman" w:hAnsi="Times New Roman" w:cs="Times New Roman"/>
          <w:sz w:val="28"/>
          <w:szCs w:val="28"/>
        </w:rPr>
        <w:t xml:space="preserve"> līdz</w:t>
      </w:r>
      <w:r w:rsidR="00100683">
        <w:rPr>
          <w:rFonts w:ascii="Times New Roman" w:hAnsi="Times New Roman" w:cs="Times New Roman"/>
          <w:sz w:val="28"/>
          <w:szCs w:val="28"/>
        </w:rPr>
        <w:t xml:space="preserve"> pat</w:t>
      </w:r>
      <w:r w:rsidR="00100683" w:rsidRPr="00C468F1">
        <w:rPr>
          <w:rFonts w:ascii="Times New Roman" w:hAnsi="Times New Roman" w:cs="Times New Roman"/>
          <w:sz w:val="28"/>
          <w:szCs w:val="28"/>
        </w:rPr>
        <w:t xml:space="preserve"> 100% no programmas finansējuma.</w:t>
      </w:r>
    </w:p>
    <w:p w14:paraId="10A0DF3C" w14:textId="73C1E58B" w:rsidR="00BF32E4" w:rsidRDefault="00100683" w:rsidP="00BF32E4">
      <w:pPr>
        <w:spacing w:after="0" w:line="240" w:lineRule="auto"/>
        <w:ind w:firstLine="720"/>
        <w:jc w:val="both"/>
        <w:rPr>
          <w:rFonts w:ascii="Times New Roman" w:hAnsi="Times New Roman" w:cs="Times New Roman"/>
          <w:sz w:val="28"/>
          <w:szCs w:val="28"/>
        </w:rPr>
      </w:pPr>
      <w:r w:rsidRPr="00100683">
        <w:rPr>
          <w:rFonts w:ascii="Times New Roman" w:hAnsi="Times New Roman" w:cs="Times New Roman"/>
          <w:sz w:val="28"/>
          <w:szCs w:val="28"/>
        </w:rPr>
        <w:t>Programmas</w:t>
      </w:r>
      <w:r>
        <w:rPr>
          <w:rFonts w:ascii="Times New Roman" w:hAnsi="Times New Roman" w:cs="Times New Roman"/>
          <w:sz w:val="28"/>
          <w:szCs w:val="28"/>
        </w:rPr>
        <w:t xml:space="preserve"> “</w:t>
      </w:r>
      <w:proofErr w:type="spellStart"/>
      <w:r>
        <w:rPr>
          <w:rFonts w:ascii="Times New Roman" w:hAnsi="Times New Roman" w:cs="Times New Roman"/>
          <w:sz w:val="28"/>
          <w:szCs w:val="28"/>
        </w:rPr>
        <w:t>Fiscalis</w:t>
      </w:r>
      <w:proofErr w:type="spellEnd"/>
      <w:r>
        <w:rPr>
          <w:rFonts w:ascii="Times New Roman" w:hAnsi="Times New Roman" w:cs="Times New Roman"/>
          <w:sz w:val="28"/>
          <w:szCs w:val="28"/>
        </w:rPr>
        <w:t>”</w:t>
      </w:r>
      <w:r w:rsidRPr="00100683">
        <w:rPr>
          <w:rFonts w:ascii="Times New Roman" w:hAnsi="Times New Roman" w:cs="Times New Roman"/>
          <w:sz w:val="28"/>
          <w:szCs w:val="28"/>
        </w:rPr>
        <w:t xml:space="preserve"> </w:t>
      </w:r>
      <w:r>
        <w:rPr>
          <w:rFonts w:ascii="Times New Roman" w:hAnsi="Times New Roman" w:cs="Times New Roman"/>
          <w:sz w:val="28"/>
          <w:szCs w:val="28"/>
        </w:rPr>
        <w:t xml:space="preserve">mērķis </w:t>
      </w:r>
      <w:r w:rsidRPr="00100683">
        <w:rPr>
          <w:rFonts w:ascii="Times New Roman" w:hAnsi="Times New Roman" w:cs="Times New Roman"/>
          <w:sz w:val="28"/>
          <w:szCs w:val="28"/>
        </w:rPr>
        <w:t xml:space="preserve">ir atbalstīt nodokļu politiku un ar nodokļu uzlikšanu saistītu </w:t>
      </w:r>
      <w:r>
        <w:rPr>
          <w:rFonts w:ascii="Times New Roman" w:hAnsi="Times New Roman" w:cs="Times New Roman"/>
          <w:sz w:val="28"/>
          <w:szCs w:val="28"/>
        </w:rPr>
        <w:t>ES</w:t>
      </w:r>
      <w:r w:rsidRPr="00100683">
        <w:rPr>
          <w:rFonts w:ascii="Times New Roman" w:hAnsi="Times New Roman" w:cs="Times New Roman"/>
          <w:sz w:val="28"/>
          <w:szCs w:val="28"/>
        </w:rPr>
        <w:t xml:space="preserve"> tiesību aktu īstenošanu</w:t>
      </w:r>
      <w:r w:rsidR="00B75A95">
        <w:rPr>
          <w:rFonts w:ascii="Times New Roman" w:hAnsi="Times New Roman" w:cs="Times New Roman"/>
          <w:sz w:val="28"/>
          <w:szCs w:val="28"/>
        </w:rPr>
        <w:t>,</w:t>
      </w:r>
      <w:r w:rsidRPr="00100683">
        <w:rPr>
          <w:rFonts w:ascii="Times New Roman" w:hAnsi="Times New Roman" w:cs="Times New Roman"/>
          <w:sz w:val="28"/>
          <w:szCs w:val="28"/>
        </w:rPr>
        <w:t xml:space="preserve"> veicināt nodokļu iestāžu sadarbību, tostarp nodokļu informācijas apmaiņu</w:t>
      </w:r>
      <w:r>
        <w:rPr>
          <w:rFonts w:ascii="Times New Roman" w:hAnsi="Times New Roman" w:cs="Times New Roman"/>
          <w:sz w:val="28"/>
          <w:szCs w:val="28"/>
        </w:rPr>
        <w:t>,</w:t>
      </w:r>
      <w:r w:rsidRPr="00100683">
        <w:rPr>
          <w:rFonts w:ascii="Times New Roman" w:hAnsi="Times New Roman" w:cs="Times New Roman"/>
          <w:sz w:val="28"/>
          <w:szCs w:val="28"/>
        </w:rPr>
        <w:t xml:space="preserve"> atbalstīt administratīvo spēju veidošanu un Eiropas elektronisko sistēmu izstrādi un ekspluatāciju.</w:t>
      </w:r>
    </w:p>
    <w:p w14:paraId="3BB2889C" w14:textId="7AE5FF2D" w:rsidR="00100683" w:rsidRDefault="00100683" w:rsidP="00BF32E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Vien</w:t>
      </w:r>
      <w:r w:rsidR="008400B5">
        <w:rPr>
          <w:rFonts w:ascii="Times New Roman" w:hAnsi="Times New Roman" w:cs="Times New Roman"/>
          <w:sz w:val="28"/>
          <w:szCs w:val="28"/>
        </w:rPr>
        <w:t>s</w:t>
      </w:r>
      <w:r>
        <w:rPr>
          <w:rFonts w:ascii="Times New Roman" w:hAnsi="Times New Roman" w:cs="Times New Roman"/>
          <w:sz w:val="28"/>
          <w:szCs w:val="28"/>
        </w:rPr>
        <w:t xml:space="preserve"> no programm</w:t>
      </w:r>
      <w:r w:rsidR="008400B5">
        <w:rPr>
          <w:rFonts w:ascii="Times New Roman" w:hAnsi="Times New Roman" w:cs="Times New Roman"/>
          <w:sz w:val="28"/>
          <w:szCs w:val="28"/>
        </w:rPr>
        <w:t>ā</w:t>
      </w:r>
      <w:r>
        <w:rPr>
          <w:rFonts w:ascii="Times New Roman" w:hAnsi="Times New Roman" w:cs="Times New Roman"/>
          <w:sz w:val="28"/>
          <w:szCs w:val="28"/>
        </w:rPr>
        <w:t xml:space="preserve"> “</w:t>
      </w:r>
      <w:proofErr w:type="spellStart"/>
      <w:r>
        <w:rPr>
          <w:rFonts w:ascii="Times New Roman" w:hAnsi="Times New Roman" w:cs="Times New Roman"/>
          <w:sz w:val="28"/>
          <w:szCs w:val="28"/>
        </w:rPr>
        <w:t>Fiscalis</w:t>
      </w:r>
      <w:proofErr w:type="spellEnd"/>
      <w:r>
        <w:rPr>
          <w:rFonts w:ascii="Times New Roman" w:hAnsi="Times New Roman" w:cs="Times New Roman"/>
          <w:sz w:val="28"/>
          <w:szCs w:val="28"/>
        </w:rPr>
        <w:t xml:space="preserve">” </w:t>
      </w:r>
      <w:r w:rsidR="008400B5">
        <w:rPr>
          <w:rFonts w:ascii="Times New Roman" w:hAnsi="Times New Roman" w:cs="Times New Roman"/>
          <w:sz w:val="28"/>
          <w:szCs w:val="28"/>
        </w:rPr>
        <w:t xml:space="preserve">atbalstāmajām darbībām ir </w:t>
      </w:r>
      <w:r w:rsidR="008400B5" w:rsidRPr="008400B5">
        <w:rPr>
          <w:rFonts w:ascii="Times New Roman" w:hAnsi="Times New Roman" w:cs="Times New Roman"/>
          <w:sz w:val="28"/>
          <w:szCs w:val="28"/>
        </w:rPr>
        <w:t>IT spēju veidošana, jo īpaši Eiropas elektronisko sistēmu izstrāde un ekspluatācija</w:t>
      </w:r>
      <w:r w:rsidR="008400B5">
        <w:rPr>
          <w:rFonts w:ascii="Times New Roman" w:hAnsi="Times New Roman" w:cs="Times New Roman"/>
          <w:sz w:val="28"/>
          <w:szCs w:val="28"/>
        </w:rPr>
        <w:t>.</w:t>
      </w:r>
    </w:p>
    <w:p w14:paraId="09F18CA8" w14:textId="4A755960" w:rsidR="005B0A05" w:rsidRPr="00F46FBB" w:rsidRDefault="008400B5" w:rsidP="005B0A0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Ar ES Padomes Regulu</w:t>
      </w:r>
      <w:r w:rsidRPr="008400B5">
        <w:rPr>
          <w:rFonts w:ascii="Times New Roman" w:hAnsi="Times New Roman" w:cs="Times New Roman"/>
          <w:sz w:val="28"/>
          <w:szCs w:val="28"/>
        </w:rPr>
        <w:t xml:space="preserve"> (ES) Nr. 904/2010</w:t>
      </w:r>
      <w:r>
        <w:rPr>
          <w:rFonts w:ascii="Times New Roman" w:hAnsi="Times New Roman" w:cs="Times New Roman"/>
          <w:sz w:val="28"/>
          <w:szCs w:val="28"/>
        </w:rPr>
        <w:t xml:space="preserve"> </w:t>
      </w:r>
      <w:r w:rsidRPr="008400B5">
        <w:rPr>
          <w:rFonts w:ascii="Times New Roman" w:hAnsi="Times New Roman" w:cs="Times New Roman"/>
          <w:sz w:val="28"/>
          <w:szCs w:val="28"/>
        </w:rPr>
        <w:t>(2010. gada 7. oktobris)</w:t>
      </w:r>
      <w:r>
        <w:rPr>
          <w:rFonts w:ascii="Times New Roman" w:hAnsi="Times New Roman" w:cs="Times New Roman"/>
          <w:sz w:val="28"/>
          <w:szCs w:val="28"/>
        </w:rPr>
        <w:t xml:space="preserve"> </w:t>
      </w:r>
      <w:r w:rsidRPr="008400B5">
        <w:rPr>
          <w:rFonts w:ascii="Times New Roman" w:hAnsi="Times New Roman" w:cs="Times New Roman"/>
          <w:sz w:val="28"/>
          <w:szCs w:val="28"/>
        </w:rPr>
        <w:t>par administratīvu sadarbību un krāpšanas apkarošanu pievienotās vērtības nodokļa jomā</w:t>
      </w:r>
      <w:r w:rsidR="005B0A05">
        <w:rPr>
          <w:rFonts w:ascii="Times New Roman" w:hAnsi="Times New Roman" w:cs="Times New Roman"/>
          <w:sz w:val="28"/>
          <w:szCs w:val="28"/>
        </w:rPr>
        <w:t>, l</w:t>
      </w:r>
      <w:r w:rsidRPr="008400B5">
        <w:rPr>
          <w:rFonts w:ascii="Times New Roman" w:hAnsi="Times New Roman" w:cs="Times New Roman"/>
          <w:sz w:val="28"/>
          <w:szCs w:val="28"/>
        </w:rPr>
        <w:t xml:space="preserve">ai veicinātu un atvieglotu daudzpusēju sadarbību PVN krāpšanas apkarošanas jomā, </w:t>
      </w:r>
      <w:r w:rsidR="005B0A05">
        <w:rPr>
          <w:rFonts w:ascii="Times New Roman" w:hAnsi="Times New Roman" w:cs="Times New Roman"/>
          <w:sz w:val="28"/>
          <w:szCs w:val="28"/>
        </w:rPr>
        <w:t>tika izveidots t</w:t>
      </w:r>
      <w:r w:rsidR="005B0A05" w:rsidRPr="008400B5">
        <w:rPr>
          <w:rFonts w:ascii="Times New Roman" w:hAnsi="Times New Roman" w:cs="Times New Roman"/>
          <w:sz w:val="28"/>
          <w:szCs w:val="28"/>
        </w:rPr>
        <w:t>īkl</w:t>
      </w:r>
      <w:r w:rsidR="005B0A05">
        <w:rPr>
          <w:rFonts w:ascii="Times New Roman" w:hAnsi="Times New Roman" w:cs="Times New Roman"/>
          <w:sz w:val="28"/>
          <w:szCs w:val="28"/>
        </w:rPr>
        <w:t>s</w:t>
      </w:r>
      <w:r w:rsidR="005B0A05" w:rsidRPr="008400B5">
        <w:rPr>
          <w:rFonts w:ascii="Times New Roman" w:hAnsi="Times New Roman" w:cs="Times New Roman"/>
          <w:sz w:val="28"/>
          <w:szCs w:val="28"/>
        </w:rPr>
        <w:t xml:space="preserve"> </w:t>
      </w:r>
      <w:r w:rsidR="005B0A05">
        <w:rPr>
          <w:rFonts w:ascii="Times New Roman" w:hAnsi="Times New Roman" w:cs="Times New Roman"/>
          <w:sz w:val="28"/>
          <w:szCs w:val="28"/>
        </w:rPr>
        <w:t>“</w:t>
      </w:r>
      <w:proofErr w:type="spellStart"/>
      <w:r w:rsidR="005B0A05">
        <w:rPr>
          <w:rFonts w:ascii="Times New Roman" w:hAnsi="Times New Roman" w:cs="Times New Roman"/>
          <w:sz w:val="28"/>
          <w:szCs w:val="28"/>
        </w:rPr>
        <w:t>Eurofisc</w:t>
      </w:r>
      <w:proofErr w:type="spellEnd"/>
      <w:r w:rsidR="005B0A05">
        <w:rPr>
          <w:rFonts w:ascii="Times New Roman" w:hAnsi="Times New Roman" w:cs="Times New Roman"/>
          <w:sz w:val="28"/>
          <w:szCs w:val="28"/>
        </w:rPr>
        <w:t xml:space="preserve">” </w:t>
      </w:r>
      <w:r w:rsidR="005B0A05" w:rsidRPr="008400B5">
        <w:rPr>
          <w:rFonts w:ascii="Times New Roman" w:hAnsi="Times New Roman" w:cs="Times New Roman"/>
          <w:sz w:val="28"/>
          <w:szCs w:val="28"/>
        </w:rPr>
        <w:t>ātrai mērķtiecīgas informācijas apmaiņai starp dalībvalstīm</w:t>
      </w:r>
      <w:r w:rsidR="005B0A05">
        <w:rPr>
          <w:rFonts w:ascii="Times New Roman" w:hAnsi="Times New Roman" w:cs="Times New Roman"/>
          <w:sz w:val="28"/>
          <w:szCs w:val="28"/>
        </w:rPr>
        <w:t xml:space="preserve">. </w:t>
      </w:r>
      <w:r w:rsidR="005B0A05" w:rsidRPr="00F46FBB">
        <w:rPr>
          <w:rFonts w:ascii="Times New Roman" w:hAnsi="Times New Roman" w:cs="Times New Roman"/>
          <w:sz w:val="28"/>
          <w:szCs w:val="28"/>
        </w:rPr>
        <w:t>T</w:t>
      </w:r>
      <w:r w:rsidR="005B0A05">
        <w:rPr>
          <w:rFonts w:ascii="Times New Roman" w:hAnsi="Times New Roman" w:cs="Times New Roman"/>
          <w:sz w:val="28"/>
          <w:szCs w:val="28"/>
        </w:rPr>
        <w:t>īkls</w:t>
      </w:r>
      <w:r w:rsidR="005B0A05" w:rsidRPr="00F46FBB">
        <w:rPr>
          <w:rFonts w:ascii="Times New Roman" w:hAnsi="Times New Roman" w:cs="Times New Roman"/>
          <w:sz w:val="28"/>
          <w:szCs w:val="28"/>
        </w:rPr>
        <w:t xml:space="preserve"> apvieno visas 27 ES dalībvalstis un Norvēģiju.</w:t>
      </w:r>
    </w:p>
    <w:p w14:paraId="12ADAFA0" w14:textId="691B8B87" w:rsidR="005B0A05" w:rsidRDefault="005B0A05" w:rsidP="005B0A0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Tīklam “</w:t>
      </w:r>
      <w:proofErr w:type="spellStart"/>
      <w:r>
        <w:rPr>
          <w:rFonts w:ascii="Times New Roman" w:hAnsi="Times New Roman" w:cs="Times New Roman"/>
          <w:sz w:val="28"/>
          <w:szCs w:val="28"/>
        </w:rPr>
        <w:t>Eurofisc</w:t>
      </w:r>
      <w:proofErr w:type="spellEnd"/>
      <w:r>
        <w:rPr>
          <w:rFonts w:ascii="Times New Roman" w:hAnsi="Times New Roman" w:cs="Times New Roman"/>
          <w:sz w:val="28"/>
          <w:szCs w:val="28"/>
        </w:rPr>
        <w:t>” ir noteikti šādi uzdevumi un pilnvaras:</w:t>
      </w:r>
    </w:p>
    <w:p w14:paraId="2C373AA5" w14:textId="77777777" w:rsidR="005B0A05" w:rsidRDefault="005B0A05" w:rsidP="005B0A05">
      <w:pPr>
        <w:pStyle w:val="ListParagraph"/>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veikt visām ES dalībvalstīm kopīgu datu apstrādi un analīzi;</w:t>
      </w:r>
    </w:p>
    <w:p w14:paraId="5DD19FE6" w14:textId="77777777" w:rsidR="005B0A05" w:rsidRDefault="005B0A05" w:rsidP="005B0A05">
      <w:pPr>
        <w:pStyle w:val="ListParagraph"/>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koordinēt </w:t>
      </w:r>
      <w:r w:rsidRPr="00F46FBB">
        <w:rPr>
          <w:rFonts w:ascii="Times New Roman" w:hAnsi="Times New Roman" w:cs="Times New Roman"/>
          <w:sz w:val="28"/>
          <w:szCs w:val="28"/>
        </w:rPr>
        <w:t xml:space="preserve">iesaistīto dalībvalstu administratīvos pieprasījumus par </w:t>
      </w:r>
      <w:r w:rsidRPr="009D6A6F">
        <w:rPr>
          <w:rFonts w:ascii="Times New Roman" w:hAnsi="Times New Roman" w:cs="Times New Roman"/>
          <w:sz w:val="28"/>
          <w:szCs w:val="28"/>
        </w:rPr>
        <w:t xml:space="preserve">pārrobežu PVN </w:t>
      </w:r>
      <w:r w:rsidRPr="00F46FBB">
        <w:rPr>
          <w:rFonts w:ascii="Times New Roman" w:hAnsi="Times New Roman" w:cs="Times New Roman"/>
          <w:sz w:val="28"/>
          <w:szCs w:val="28"/>
        </w:rPr>
        <w:t>krāpšanu</w:t>
      </w:r>
      <w:r>
        <w:rPr>
          <w:rFonts w:ascii="Times New Roman" w:hAnsi="Times New Roman" w:cs="Times New Roman"/>
          <w:sz w:val="28"/>
          <w:szCs w:val="28"/>
        </w:rPr>
        <w:t xml:space="preserve"> (</w:t>
      </w:r>
      <w:proofErr w:type="spellStart"/>
      <w:r w:rsidRPr="00330FD8">
        <w:rPr>
          <w:rFonts w:ascii="Times New Roman" w:hAnsi="Times New Roman" w:cs="Times New Roman"/>
          <w:i/>
          <w:iCs/>
          <w:sz w:val="28"/>
          <w:szCs w:val="28"/>
        </w:rPr>
        <w:t>Follow-up</w:t>
      </w:r>
      <w:proofErr w:type="spellEnd"/>
      <w:r w:rsidRPr="00330FD8">
        <w:rPr>
          <w:rFonts w:ascii="Times New Roman" w:hAnsi="Times New Roman" w:cs="Times New Roman"/>
          <w:i/>
          <w:iCs/>
          <w:sz w:val="28"/>
          <w:szCs w:val="28"/>
        </w:rPr>
        <w:t xml:space="preserve"> </w:t>
      </w:r>
      <w:proofErr w:type="spellStart"/>
      <w:r w:rsidRPr="00330FD8">
        <w:rPr>
          <w:rFonts w:ascii="Times New Roman" w:hAnsi="Times New Roman" w:cs="Times New Roman"/>
          <w:i/>
          <w:iCs/>
          <w:sz w:val="28"/>
          <w:szCs w:val="28"/>
        </w:rPr>
        <w:t>actions</w:t>
      </w:r>
      <w:proofErr w:type="spellEnd"/>
      <w:r>
        <w:rPr>
          <w:rFonts w:ascii="Times New Roman" w:hAnsi="Times New Roman" w:cs="Times New Roman"/>
          <w:sz w:val="28"/>
          <w:szCs w:val="28"/>
        </w:rPr>
        <w:t xml:space="preserve"> jeb </w:t>
      </w:r>
      <w:proofErr w:type="spellStart"/>
      <w:r w:rsidRPr="00330FD8">
        <w:rPr>
          <w:rFonts w:ascii="Times New Roman" w:hAnsi="Times New Roman" w:cs="Times New Roman"/>
          <w:i/>
          <w:iCs/>
          <w:sz w:val="28"/>
          <w:szCs w:val="28"/>
        </w:rPr>
        <w:t>FuA</w:t>
      </w:r>
      <w:proofErr w:type="spellEnd"/>
      <w:r>
        <w:rPr>
          <w:rFonts w:ascii="Times New Roman" w:hAnsi="Times New Roman" w:cs="Times New Roman"/>
          <w:sz w:val="28"/>
          <w:szCs w:val="28"/>
        </w:rPr>
        <w:t>);</w:t>
      </w:r>
    </w:p>
    <w:p w14:paraId="4DF0157B" w14:textId="33887794" w:rsidR="005B0A05" w:rsidRPr="00F46FBB" w:rsidRDefault="005B0A05" w:rsidP="005B0A05">
      <w:pPr>
        <w:pStyle w:val="ListParagraph"/>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apmainīties ar informāciju ar Eiropolu un </w:t>
      </w:r>
      <w:r w:rsidRPr="005B0A05">
        <w:rPr>
          <w:rFonts w:ascii="Times New Roman" w:hAnsi="Times New Roman" w:cs="Times New Roman"/>
          <w:sz w:val="28"/>
          <w:szCs w:val="28"/>
        </w:rPr>
        <w:t>Eiropas biroj</w:t>
      </w:r>
      <w:r>
        <w:rPr>
          <w:rFonts w:ascii="Times New Roman" w:hAnsi="Times New Roman" w:cs="Times New Roman"/>
          <w:sz w:val="28"/>
          <w:szCs w:val="28"/>
        </w:rPr>
        <w:t>u</w:t>
      </w:r>
      <w:r w:rsidRPr="005B0A05">
        <w:rPr>
          <w:rFonts w:ascii="Times New Roman" w:hAnsi="Times New Roman" w:cs="Times New Roman"/>
          <w:sz w:val="28"/>
          <w:szCs w:val="28"/>
        </w:rPr>
        <w:t xml:space="preserve"> krāpšanas apkarošanai</w:t>
      </w:r>
      <w:r>
        <w:rPr>
          <w:rFonts w:ascii="Times New Roman" w:hAnsi="Times New Roman" w:cs="Times New Roman"/>
          <w:sz w:val="28"/>
          <w:szCs w:val="28"/>
        </w:rPr>
        <w:t xml:space="preserve"> (OLAF) par identificētajiem pārrobežu PVN krāpšanas gadījumiem.</w:t>
      </w:r>
    </w:p>
    <w:p w14:paraId="0E74E674" w14:textId="30ABEDF7" w:rsidR="005B0A05" w:rsidRDefault="005B0A05" w:rsidP="005B0A0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Pamatojoties uz tīkla “</w:t>
      </w:r>
      <w:proofErr w:type="spellStart"/>
      <w:r>
        <w:rPr>
          <w:rFonts w:ascii="Times New Roman" w:hAnsi="Times New Roman" w:cs="Times New Roman"/>
          <w:sz w:val="28"/>
          <w:szCs w:val="28"/>
        </w:rPr>
        <w:t>Eurofisc</w:t>
      </w:r>
      <w:proofErr w:type="spellEnd"/>
      <w:r>
        <w:rPr>
          <w:rFonts w:ascii="Times New Roman" w:hAnsi="Times New Roman" w:cs="Times New Roman"/>
          <w:sz w:val="28"/>
          <w:szCs w:val="28"/>
        </w:rPr>
        <w:t>” ietvaros apmainīto informāciju un pēc veiktās šīs informācijas riska analīzes, ES dalībvalstu nodokļu administrācijas nacionālajā līmenī var veikt attiecīgus pasākumus ar mērķi novērst pārrobežu PVN krāpšanas gadījumus, piemēram, veikt auditus vai izslēgt personas no PVN maksātāju reģistra u.c.</w:t>
      </w:r>
    </w:p>
    <w:p w14:paraId="25CB721F" w14:textId="6FD9E9A3" w:rsidR="005B0A05" w:rsidRDefault="005B0A05" w:rsidP="005B0A0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No 2019. gada tīkla “</w:t>
      </w:r>
      <w:proofErr w:type="spellStart"/>
      <w:r>
        <w:rPr>
          <w:rFonts w:ascii="Times New Roman" w:hAnsi="Times New Roman" w:cs="Times New Roman"/>
          <w:sz w:val="28"/>
          <w:szCs w:val="28"/>
        </w:rPr>
        <w:t>Eurofisc</w:t>
      </w:r>
      <w:proofErr w:type="spellEnd"/>
      <w:r>
        <w:rPr>
          <w:rFonts w:ascii="Times New Roman" w:hAnsi="Times New Roman" w:cs="Times New Roman"/>
          <w:sz w:val="28"/>
          <w:szCs w:val="28"/>
        </w:rPr>
        <w:t xml:space="preserve">” ietvaros ir uzsākta </w:t>
      </w:r>
      <w:r w:rsidRPr="0035022D">
        <w:rPr>
          <w:rFonts w:ascii="Times New Roman" w:hAnsi="Times New Roman" w:cs="Times New Roman"/>
          <w:sz w:val="28"/>
          <w:szCs w:val="28"/>
        </w:rPr>
        <w:t>darījumu tīkla analīzes rīk</w:t>
      </w:r>
      <w:r>
        <w:rPr>
          <w:rFonts w:ascii="Times New Roman" w:hAnsi="Times New Roman" w:cs="Times New Roman"/>
          <w:sz w:val="28"/>
          <w:szCs w:val="28"/>
        </w:rPr>
        <w:t>a “</w:t>
      </w:r>
      <w:proofErr w:type="spellStart"/>
      <w:r w:rsidR="00232C11" w:rsidRPr="00232C11">
        <w:rPr>
          <w:rFonts w:ascii="Times New Roman" w:hAnsi="Times New Roman" w:cs="Times New Roman"/>
          <w:sz w:val="28"/>
          <w:szCs w:val="28"/>
        </w:rPr>
        <w:t>Transaction</w:t>
      </w:r>
      <w:proofErr w:type="spellEnd"/>
      <w:r w:rsidR="00232C11" w:rsidRPr="00232C11">
        <w:rPr>
          <w:rFonts w:ascii="Times New Roman" w:hAnsi="Times New Roman" w:cs="Times New Roman"/>
          <w:sz w:val="28"/>
          <w:szCs w:val="28"/>
        </w:rPr>
        <w:t xml:space="preserve"> </w:t>
      </w:r>
      <w:proofErr w:type="spellStart"/>
      <w:r w:rsidR="00232C11" w:rsidRPr="00232C11">
        <w:rPr>
          <w:rFonts w:ascii="Times New Roman" w:hAnsi="Times New Roman" w:cs="Times New Roman"/>
          <w:sz w:val="28"/>
          <w:szCs w:val="28"/>
        </w:rPr>
        <w:t>Network</w:t>
      </w:r>
      <w:proofErr w:type="spellEnd"/>
      <w:r w:rsidR="00232C11" w:rsidRPr="00232C11">
        <w:rPr>
          <w:rFonts w:ascii="Times New Roman" w:hAnsi="Times New Roman" w:cs="Times New Roman"/>
          <w:sz w:val="28"/>
          <w:szCs w:val="28"/>
        </w:rPr>
        <w:t xml:space="preserve"> </w:t>
      </w:r>
      <w:proofErr w:type="spellStart"/>
      <w:r w:rsidR="00232C11" w:rsidRPr="00232C11">
        <w:rPr>
          <w:rFonts w:ascii="Times New Roman" w:hAnsi="Times New Roman" w:cs="Times New Roman"/>
          <w:sz w:val="28"/>
          <w:szCs w:val="28"/>
        </w:rPr>
        <w:t>Analysis</w:t>
      </w:r>
      <w:proofErr w:type="spellEnd"/>
      <w:r>
        <w:rPr>
          <w:rFonts w:ascii="Times New Roman" w:hAnsi="Times New Roman" w:cs="Times New Roman"/>
          <w:sz w:val="28"/>
          <w:szCs w:val="28"/>
        </w:rPr>
        <w:t>”</w:t>
      </w:r>
      <w:r w:rsidRPr="0035022D">
        <w:rPr>
          <w:rFonts w:ascii="Times New Roman" w:hAnsi="Times New Roman" w:cs="Times New Roman"/>
          <w:sz w:val="28"/>
          <w:szCs w:val="28"/>
        </w:rPr>
        <w:t xml:space="preserve"> </w:t>
      </w:r>
      <w:r>
        <w:rPr>
          <w:rFonts w:ascii="Times New Roman" w:hAnsi="Times New Roman" w:cs="Times New Roman"/>
          <w:sz w:val="28"/>
          <w:szCs w:val="28"/>
        </w:rPr>
        <w:t>(</w:t>
      </w:r>
      <w:r w:rsidR="00232C11">
        <w:rPr>
          <w:rFonts w:ascii="Times New Roman" w:hAnsi="Times New Roman" w:cs="Times New Roman"/>
          <w:sz w:val="28"/>
          <w:szCs w:val="28"/>
        </w:rPr>
        <w:t>turpmāk – rīks “TNA”</w:t>
      </w:r>
      <w:r>
        <w:rPr>
          <w:rFonts w:ascii="Times New Roman" w:hAnsi="Times New Roman" w:cs="Times New Roman"/>
          <w:sz w:val="28"/>
          <w:szCs w:val="28"/>
        </w:rPr>
        <w:t>) izmantošana</w:t>
      </w:r>
      <w:r w:rsidRPr="008E7E0F">
        <w:rPr>
          <w:rFonts w:ascii="Times New Roman" w:hAnsi="Times New Roman" w:cs="Times New Roman"/>
          <w:sz w:val="28"/>
          <w:szCs w:val="28"/>
        </w:rPr>
        <w:t xml:space="preserve"> </w:t>
      </w:r>
      <w:r w:rsidRPr="0035022D">
        <w:rPr>
          <w:rFonts w:ascii="Times New Roman" w:hAnsi="Times New Roman" w:cs="Times New Roman"/>
          <w:sz w:val="28"/>
          <w:szCs w:val="28"/>
        </w:rPr>
        <w:t>kopīg</w:t>
      </w:r>
      <w:r>
        <w:rPr>
          <w:rFonts w:ascii="Times New Roman" w:hAnsi="Times New Roman" w:cs="Times New Roman"/>
          <w:sz w:val="28"/>
          <w:szCs w:val="28"/>
        </w:rPr>
        <w:t>ai</w:t>
      </w:r>
      <w:r w:rsidRPr="0035022D">
        <w:rPr>
          <w:rFonts w:ascii="Times New Roman" w:hAnsi="Times New Roman" w:cs="Times New Roman"/>
          <w:sz w:val="28"/>
          <w:szCs w:val="28"/>
        </w:rPr>
        <w:t xml:space="preserve"> informācijas </w:t>
      </w:r>
      <w:r>
        <w:rPr>
          <w:rFonts w:ascii="Times New Roman" w:hAnsi="Times New Roman" w:cs="Times New Roman"/>
          <w:sz w:val="28"/>
          <w:szCs w:val="28"/>
        </w:rPr>
        <w:t xml:space="preserve">riska </w:t>
      </w:r>
      <w:r w:rsidRPr="0035022D">
        <w:rPr>
          <w:rFonts w:ascii="Times New Roman" w:hAnsi="Times New Roman" w:cs="Times New Roman"/>
          <w:sz w:val="28"/>
          <w:szCs w:val="28"/>
        </w:rPr>
        <w:t>analīz</w:t>
      </w:r>
      <w:r>
        <w:rPr>
          <w:rFonts w:ascii="Times New Roman" w:hAnsi="Times New Roman" w:cs="Times New Roman"/>
          <w:sz w:val="28"/>
          <w:szCs w:val="28"/>
        </w:rPr>
        <w:t>ei, lai veiktu kopīgu visās ES dalībvalstīs saņemto datu riska analīzi un paātrinātu informācijas apmaiņu starp ES dalībvalstu nodokļu administrācijām. Rīks “TNA” ļauj ātrāk un efektīvāk identificēt riskantas piegādes darījumu ķēdes ES teritorijā. Tāpat tas kalpo kā sadarbības un tūlītējas informācijas apmaiņas platforma ES dalībvalstu nodokļu administrāciju pārstāvjiem.</w:t>
      </w:r>
    </w:p>
    <w:p w14:paraId="68A8FD0E" w14:textId="337BC8FB" w:rsidR="00E41A87" w:rsidRDefault="00E41A87" w:rsidP="00E41A8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Rīkam “TNA” ir svarīga loma ES dalībvalstu nodokļu administrāciju cīņā ar pārrobežu PVN krāpšanu ES teritorijā. Ar rīka palīdzību 2023. gadā tika identificēti pārrobežu riskanti darījumi ES teritorijā 12,7 miljardu </w:t>
      </w:r>
      <w:r w:rsidR="005B0A05" w:rsidRPr="005B0A05">
        <w:rPr>
          <w:rFonts w:ascii="Times New Roman" w:hAnsi="Times New Roman" w:cs="Times New Roman"/>
          <w:i/>
          <w:iCs/>
          <w:sz w:val="28"/>
          <w:szCs w:val="28"/>
        </w:rPr>
        <w:t>euro</w:t>
      </w:r>
      <w:r>
        <w:rPr>
          <w:rFonts w:ascii="Times New Roman" w:hAnsi="Times New Roman" w:cs="Times New Roman"/>
          <w:sz w:val="28"/>
          <w:szCs w:val="28"/>
        </w:rPr>
        <w:t xml:space="preserve"> apmērā, kas ir par 16,5% vairāk nekā 2022. gadā, savukārt 2022. gadā šādu riskantu darījumu tika identificēts par 33% vairāk nekā 2021. gadā. Mērķtiecīga riska analīze rīkā “TNA” ļāva ES dalībvalstu nodokļu administrācijām identificēt 3 492 riskantus uzņēmumus, no kuriem 2 296 uzņēmumi ir identificēti kā iesaistītie pārrobežu PVN krāpšanas gadījumos. ES dalībvalstu nodokļu administrāciju 2023. gadā veikto nodokļu administrēšanas pasākumu rezultātā no ES dalībvalstu PVN maksātāju reģistriem tika izslēgti 2 352 uzņēmumi, kuri bija iesaistīti pārrobežu PVN krāpšanas shēmās un kuri tika identificēti, izmantojot rīku “TNA”. Tas ir par 21% vairāk gadījumu, nekā 2022. gadā.</w:t>
      </w:r>
      <w:r w:rsidR="005B0A05">
        <w:rPr>
          <w:rFonts w:ascii="Times New Roman" w:hAnsi="Times New Roman" w:cs="Times New Roman"/>
          <w:sz w:val="28"/>
          <w:szCs w:val="28"/>
        </w:rPr>
        <w:t xml:space="preserve"> </w:t>
      </w:r>
      <w:r>
        <w:rPr>
          <w:rFonts w:ascii="Times New Roman" w:hAnsi="Times New Roman" w:cs="Times New Roman"/>
          <w:sz w:val="28"/>
          <w:szCs w:val="28"/>
        </w:rPr>
        <w:t>Rīks “TNA” ļāva ES dalībvalstu nodokļu administrācijām atklāt 121 piegādes darījumu ķēdi ES teritorijā, kurā identificēts augts pārrobežu PVN krāpšanas risks.</w:t>
      </w:r>
    </w:p>
    <w:p w14:paraId="3600E79D" w14:textId="6BA0218D" w:rsidR="00E41A87" w:rsidRDefault="00E41A87" w:rsidP="00E41A8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Šie augstie sasniegtie rezultāti cīņā ar pārrobežu PVN krāpšanas gadījumiem ir saistīti ar rīka “TNA” spēju nodrošināt tūlītēju informācijas apmaiņu un kopīgu datu riska analīzi </w:t>
      </w:r>
      <w:r w:rsidR="005B0A05">
        <w:rPr>
          <w:rFonts w:ascii="Times New Roman" w:hAnsi="Times New Roman" w:cs="Times New Roman"/>
          <w:sz w:val="28"/>
          <w:szCs w:val="28"/>
        </w:rPr>
        <w:t>tīkla “</w:t>
      </w:r>
      <w:proofErr w:type="spellStart"/>
      <w:r>
        <w:rPr>
          <w:rFonts w:ascii="Times New Roman" w:hAnsi="Times New Roman" w:cs="Times New Roman"/>
          <w:sz w:val="28"/>
          <w:szCs w:val="28"/>
        </w:rPr>
        <w:t>Eurofisc</w:t>
      </w:r>
      <w:proofErr w:type="spellEnd"/>
      <w:r w:rsidR="005B0A05">
        <w:rPr>
          <w:rFonts w:ascii="Times New Roman" w:hAnsi="Times New Roman" w:cs="Times New Roman"/>
          <w:sz w:val="28"/>
          <w:szCs w:val="28"/>
        </w:rPr>
        <w:t>”</w:t>
      </w:r>
      <w:r>
        <w:rPr>
          <w:rFonts w:ascii="Times New Roman" w:hAnsi="Times New Roman" w:cs="Times New Roman"/>
          <w:sz w:val="28"/>
          <w:szCs w:val="28"/>
        </w:rPr>
        <w:t xml:space="preserve"> ietvaros. Kopš rīka ieviešanas 2019. gada maijā šīs automātiskās </w:t>
      </w:r>
      <w:proofErr w:type="spellStart"/>
      <w:r>
        <w:rPr>
          <w:rFonts w:ascii="Times New Roman" w:hAnsi="Times New Roman" w:cs="Times New Roman"/>
          <w:sz w:val="28"/>
          <w:szCs w:val="28"/>
        </w:rPr>
        <w:t>datizraces</w:t>
      </w:r>
      <w:proofErr w:type="spellEnd"/>
      <w:r>
        <w:rPr>
          <w:rFonts w:ascii="Times New Roman" w:hAnsi="Times New Roman" w:cs="Times New Roman"/>
          <w:sz w:val="28"/>
          <w:szCs w:val="28"/>
        </w:rPr>
        <w:t xml:space="preserve"> rīks stiprināja sadarbību starp ES dalībvalstu nodokļu administrācijām, nodrošinot tām ātru piekļuvi informācijai par pārrobežu darījumiem un pārrobežu PVN krāpšanas gadījumu identificēšanu gandrīz reālajā laikā.</w:t>
      </w:r>
    </w:p>
    <w:p w14:paraId="489AB9E6" w14:textId="7737FEB4" w:rsidR="00E41A87" w:rsidRDefault="00E41A87" w:rsidP="00E41A8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Rīka “TNA” programmas kodolu izstrādā un uztur</w:t>
      </w:r>
      <w:r w:rsidRPr="000C1B0F">
        <w:rPr>
          <w:rFonts w:ascii="Times New Roman" w:hAnsi="Times New Roman" w:cs="Times New Roman"/>
          <w:sz w:val="28"/>
          <w:szCs w:val="28"/>
        </w:rPr>
        <w:t xml:space="preserve"> </w:t>
      </w:r>
      <w:r>
        <w:rPr>
          <w:rFonts w:ascii="Times New Roman" w:hAnsi="Times New Roman" w:cs="Times New Roman"/>
          <w:sz w:val="28"/>
          <w:szCs w:val="28"/>
        </w:rPr>
        <w:t xml:space="preserve">EK, savukārt noteiktas aktivitātes “TNA” programmas attīstīšanai un uzlabošanai ir jāveic ES dalībvalstu nodokļu administrācijām, jo atbilstoši </w:t>
      </w:r>
      <w:r w:rsidRPr="009D6A6F">
        <w:rPr>
          <w:rFonts w:ascii="Times New Roman" w:hAnsi="Times New Roman" w:cs="Times New Roman"/>
          <w:sz w:val="28"/>
          <w:szCs w:val="28"/>
        </w:rPr>
        <w:t>Padomes Regula</w:t>
      </w:r>
      <w:r>
        <w:rPr>
          <w:rFonts w:ascii="Times New Roman" w:hAnsi="Times New Roman" w:cs="Times New Roman"/>
          <w:sz w:val="28"/>
          <w:szCs w:val="28"/>
        </w:rPr>
        <w:t>i</w:t>
      </w:r>
      <w:r w:rsidRPr="009D6A6F">
        <w:rPr>
          <w:rFonts w:ascii="Times New Roman" w:hAnsi="Times New Roman" w:cs="Times New Roman"/>
          <w:sz w:val="28"/>
          <w:szCs w:val="28"/>
        </w:rPr>
        <w:t xml:space="preserve"> (ES) Nr. 904/2010 (2010.</w:t>
      </w:r>
      <w:r>
        <w:rPr>
          <w:rFonts w:ascii="Times New Roman" w:hAnsi="Times New Roman" w:cs="Times New Roman"/>
          <w:sz w:val="28"/>
          <w:szCs w:val="28"/>
        </w:rPr>
        <w:t> </w:t>
      </w:r>
      <w:r w:rsidRPr="009D6A6F">
        <w:rPr>
          <w:rFonts w:ascii="Times New Roman" w:hAnsi="Times New Roman" w:cs="Times New Roman"/>
          <w:sz w:val="28"/>
          <w:szCs w:val="28"/>
        </w:rPr>
        <w:t>gada 7.</w:t>
      </w:r>
      <w:r>
        <w:rPr>
          <w:rFonts w:ascii="Times New Roman" w:hAnsi="Times New Roman" w:cs="Times New Roman"/>
          <w:sz w:val="28"/>
          <w:szCs w:val="28"/>
        </w:rPr>
        <w:t> </w:t>
      </w:r>
      <w:r w:rsidRPr="009D6A6F">
        <w:rPr>
          <w:rFonts w:ascii="Times New Roman" w:hAnsi="Times New Roman" w:cs="Times New Roman"/>
          <w:sz w:val="28"/>
          <w:szCs w:val="28"/>
        </w:rPr>
        <w:t>oktobris) par administratīvu sadarbību un krāpšanas apkarošanu pievienotās vērtības nodokļa jomā</w:t>
      </w:r>
      <w:r>
        <w:rPr>
          <w:rFonts w:ascii="Times New Roman" w:hAnsi="Times New Roman" w:cs="Times New Roman"/>
          <w:sz w:val="28"/>
          <w:szCs w:val="28"/>
        </w:rPr>
        <w:t xml:space="preserve"> EK nav </w:t>
      </w:r>
      <w:r w:rsidRPr="009D6A6F">
        <w:rPr>
          <w:rFonts w:ascii="Times New Roman" w:hAnsi="Times New Roman" w:cs="Times New Roman"/>
          <w:sz w:val="28"/>
          <w:szCs w:val="28"/>
        </w:rPr>
        <w:t xml:space="preserve">piekļuves informācijai, ar ko </w:t>
      </w:r>
      <w:r>
        <w:rPr>
          <w:rFonts w:ascii="Times New Roman" w:hAnsi="Times New Roman" w:cs="Times New Roman"/>
          <w:sz w:val="28"/>
          <w:szCs w:val="28"/>
        </w:rPr>
        <w:t xml:space="preserve">ES dalībvalstis </w:t>
      </w:r>
      <w:r w:rsidRPr="009D6A6F">
        <w:rPr>
          <w:rFonts w:ascii="Times New Roman" w:hAnsi="Times New Roman" w:cs="Times New Roman"/>
          <w:sz w:val="28"/>
          <w:szCs w:val="28"/>
        </w:rPr>
        <w:t>apmain</w:t>
      </w:r>
      <w:r>
        <w:rPr>
          <w:rFonts w:ascii="Times New Roman" w:hAnsi="Times New Roman" w:cs="Times New Roman"/>
          <w:sz w:val="28"/>
          <w:szCs w:val="28"/>
        </w:rPr>
        <w:t>ā</w:t>
      </w:r>
      <w:r w:rsidRPr="009D6A6F">
        <w:rPr>
          <w:rFonts w:ascii="Times New Roman" w:hAnsi="Times New Roman" w:cs="Times New Roman"/>
          <w:sz w:val="28"/>
          <w:szCs w:val="28"/>
        </w:rPr>
        <w:t xml:space="preserve">s </w:t>
      </w:r>
      <w:r w:rsidR="00BC4469">
        <w:rPr>
          <w:rFonts w:ascii="Times New Roman" w:hAnsi="Times New Roman" w:cs="Times New Roman"/>
          <w:sz w:val="28"/>
          <w:szCs w:val="28"/>
        </w:rPr>
        <w:t>tīkla “</w:t>
      </w:r>
      <w:proofErr w:type="spellStart"/>
      <w:r w:rsidRPr="009D6A6F">
        <w:rPr>
          <w:rFonts w:ascii="Times New Roman" w:hAnsi="Times New Roman" w:cs="Times New Roman"/>
          <w:sz w:val="28"/>
          <w:szCs w:val="28"/>
        </w:rPr>
        <w:t>Eurofisc</w:t>
      </w:r>
      <w:proofErr w:type="spellEnd"/>
      <w:r w:rsidR="00BC4469">
        <w:rPr>
          <w:rFonts w:ascii="Times New Roman" w:hAnsi="Times New Roman" w:cs="Times New Roman"/>
          <w:sz w:val="28"/>
          <w:szCs w:val="28"/>
        </w:rPr>
        <w:t>”</w:t>
      </w:r>
      <w:r>
        <w:rPr>
          <w:rFonts w:ascii="Times New Roman" w:hAnsi="Times New Roman" w:cs="Times New Roman"/>
          <w:sz w:val="28"/>
          <w:szCs w:val="28"/>
        </w:rPr>
        <w:t xml:space="preserve"> ietvaros. Tādējādi rīka “TNA” uzlabošanai un paplašināšanai tiek </w:t>
      </w:r>
      <w:r w:rsidR="00BC4469">
        <w:rPr>
          <w:rFonts w:ascii="Times New Roman" w:hAnsi="Times New Roman" w:cs="Times New Roman"/>
          <w:sz w:val="28"/>
          <w:szCs w:val="28"/>
        </w:rPr>
        <w:t>veidotas ekspertu grupas, kuru darbība tiek finansēta no programmas “</w:t>
      </w:r>
      <w:proofErr w:type="spellStart"/>
      <w:r w:rsidR="00BC4469">
        <w:rPr>
          <w:rFonts w:ascii="Times New Roman" w:hAnsi="Times New Roman" w:cs="Times New Roman"/>
          <w:sz w:val="28"/>
          <w:szCs w:val="28"/>
        </w:rPr>
        <w:t>Fiscalis</w:t>
      </w:r>
      <w:proofErr w:type="spellEnd"/>
      <w:r w:rsidR="00BC4469">
        <w:rPr>
          <w:rFonts w:ascii="Times New Roman" w:hAnsi="Times New Roman" w:cs="Times New Roman"/>
          <w:sz w:val="28"/>
          <w:szCs w:val="28"/>
        </w:rPr>
        <w:t xml:space="preserve">” līdzekļiem. No 2024. gada 1. septembra ir </w:t>
      </w:r>
      <w:r>
        <w:rPr>
          <w:rFonts w:ascii="Times New Roman" w:hAnsi="Times New Roman" w:cs="Times New Roman"/>
          <w:sz w:val="28"/>
          <w:szCs w:val="28"/>
        </w:rPr>
        <w:t xml:space="preserve">izveidota </w:t>
      </w:r>
      <w:r>
        <w:rPr>
          <w:rFonts w:ascii="Times New Roman" w:hAnsi="Times New Roman" w:cs="Times New Roman"/>
          <w:sz w:val="28"/>
          <w:szCs w:val="28"/>
        </w:rPr>
        <w:lastRenderedPageBreak/>
        <w:t>ekspertu grupa “TNA3”, kas turpinās jau iepriekš, no 2018. gada darbojušās ekspertu grupās “TNA” un “TNA2” uzsākto darbu pie rīka “TNA” izstrādāšanas, ieviešanas produkcijā un turpmākās pilnveidošanas.</w:t>
      </w:r>
    </w:p>
    <w:p w14:paraId="254C3736" w14:textId="6A3409B4" w:rsidR="00BC4469" w:rsidRDefault="00855569" w:rsidP="00E41A8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Ekspertu grupas “TNA3” darbības nodrošināšanai EK ir noslēgusi granta līgumu ar Beļģijas nodokļu administrāciju, un granta līgumam ir pievienojušās nodokļu administrācijas no šādām dalībvalstīm: Bulgārijas, Francijas, Horvātijas, Itālijas, Latvijas, Luksemburgas un Nīderlandes.</w:t>
      </w:r>
    </w:p>
    <w:p w14:paraId="45A773C0" w14:textId="1CA4715B" w:rsidR="00E41A87" w:rsidRDefault="00855569" w:rsidP="00E41A8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N</w:t>
      </w:r>
      <w:r w:rsidR="00E41A87">
        <w:rPr>
          <w:rFonts w:ascii="Times New Roman" w:hAnsi="Times New Roman" w:cs="Times New Roman"/>
          <w:sz w:val="28"/>
          <w:szCs w:val="28"/>
        </w:rPr>
        <w:t>odokļu administrāciju pārstāvjiem, kuri darbosies ekspertu grupā “TNA3”, ir svarīga nozīme šīs ekspertu grupas darba rezultātu sasniegšanā. Izmantojot zināšanas no savām ekspertu jomām, viņi sniegs ieguldījumu rīka “TNA” pilnveidošanā un uzlabošanā: Francija un Itālija nodrošinās IT speciālistu dalību ekspertu grupā; Nīderlande, Horvātija, Latvija un Luksemburga tiks pārstāvētas ar biznesa ekspertiem ar labām zināšanām par pārrobežu PVN krāpšanas shēmām un tipoloģijām; Bulgāriju ekspertu grupā pārstāves datu speciālists; Beļģija papildus Granta koordinatora funkcijai būs pārstāvēta ekspertu grupā ar plašu speciālistu profilu. Visu ekspertu grupas “TNA3” dalībnieku pienākumi būs saistīti ar rīka “TNA” uzturēšanu, ieteikumu sniegšanu un iestrādāšanu rīka darbībā, kā arī dažāda veida datu analīzes veikšanu.</w:t>
      </w:r>
    </w:p>
    <w:p w14:paraId="441060E5" w14:textId="77777777" w:rsidR="00E41A87" w:rsidRDefault="00E41A87" w:rsidP="00E41A8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Ekspertu grupas “TNA3” ietvaros tās dalībnieki </w:t>
      </w:r>
      <w:r w:rsidRPr="005109D6">
        <w:rPr>
          <w:rFonts w:ascii="Times New Roman" w:hAnsi="Times New Roman" w:cs="Times New Roman"/>
          <w:sz w:val="28"/>
          <w:szCs w:val="28"/>
        </w:rPr>
        <w:t xml:space="preserve">pārsvarā </w:t>
      </w:r>
      <w:r>
        <w:rPr>
          <w:rFonts w:ascii="Times New Roman" w:hAnsi="Times New Roman" w:cs="Times New Roman"/>
          <w:sz w:val="28"/>
          <w:szCs w:val="28"/>
        </w:rPr>
        <w:t>strādās</w:t>
      </w:r>
      <w:r w:rsidRPr="005109D6">
        <w:rPr>
          <w:rFonts w:ascii="Times New Roman" w:hAnsi="Times New Roman" w:cs="Times New Roman"/>
          <w:sz w:val="28"/>
          <w:szCs w:val="28"/>
        </w:rPr>
        <w:t xml:space="preserve"> attālināti, </w:t>
      </w:r>
      <w:r>
        <w:rPr>
          <w:rFonts w:ascii="Times New Roman" w:hAnsi="Times New Roman" w:cs="Times New Roman"/>
          <w:sz w:val="28"/>
          <w:szCs w:val="28"/>
        </w:rPr>
        <w:t xml:space="preserve">patstāvīgi veicot darba uzdevumus </w:t>
      </w:r>
      <w:r w:rsidRPr="005109D6">
        <w:rPr>
          <w:rFonts w:ascii="Times New Roman" w:hAnsi="Times New Roman" w:cs="Times New Roman"/>
          <w:sz w:val="28"/>
          <w:szCs w:val="28"/>
        </w:rPr>
        <w:t xml:space="preserve">katra eksperta darba vietā savā valstī. </w:t>
      </w:r>
      <w:r>
        <w:rPr>
          <w:rFonts w:ascii="Times New Roman" w:hAnsi="Times New Roman" w:cs="Times New Roman"/>
          <w:sz w:val="28"/>
          <w:szCs w:val="28"/>
        </w:rPr>
        <w:t>Tiek sagaidīts, ka</w:t>
      </w:r>
      <w:r w:rsidRPr="005109D6">
        <w:rPr>
          <w:rFonts w:ascii="Times New Roman" w:hAnsi="Times New Roman" w:cs="Times New Roman"/>
          <w:sz w:val="28"/>
          <w:szCs w:val="28"/>
        </w:rPr>
        <w:t xml:space="preserve"> </w:t>
      </w:r>
      <w:r>
        <w:rPr>
          <w:rFonts w:ascii="Times New Roman" w:hAnsi="Times New Roman" w:cs="Times New Roman"/>
          <w:sz w:val="28"/>
          <w:szCs w:val="28"/>
        </w:rPr>
        <w:t xml:space="preserve">ekspertu grupas “TNA3” </w:t>
      </w:r>
      <w:r w:rsidRPr="005109D6">
        <w:rPr>
          <w:rFonts w:ascii="Times New Roman" w:hAnsi="Times New Roman" w:cs="Times New Roman"/>
          <w:sz w:val="28"/>
          <w:szCs w:val="28"/>
        </w:rPr>
        <w:t>darba</w:t>
      </w:r>
      <w:r>
        <w:rPr>
          <w:rFonts w:ascii="Times New Roman" w:hAnsi="Times New Roman" w:cs="Times New Roman"/>
          <w:sz w:val="28"/>
          <w:szCs w:val="28"/>
        </w:rPr>
        <w:t xml:space="preserve"> uzdevumu izpildei tās dalībnieki </w:t>
      </w:r>
      <w:r w:rsidRPr="005109D6">
        <w:rPr>
          <w:rFonts w:ascii="Times New Roman" w:hAnsi="Times New Roman" w:cs="Times New Roman"/>
          <w:sz w:val="28"/>
          <w:szCs w:val="28"/>
        </w:rPr>
        <w:t>veltīs līdz divām darba dienām nedēļā</w:t>
      </w:r>
      <w:r>
        <w:rPr>
          <w:rFonts w:ascii="Times New Roman" w:hAnsi="Times New Roman" w:cs="Times New Roman"/>
          <w:sz w:val="28"/>
          <w:szCs w:val="28"/>
        </w:rPr>
        <w:t xml:space="preserve"> paralēli savu tiešo uzdevumu izpildei nacionālajā nodokļu administrācijā.</w:t>
      </w:r>
      <w:r w:rsidRPr="005109D6">
        <w:rPr>
          <w:rFonts w:ascii="Times New Roman" w:hAnsi="Times New Roman" w:cs="Times New Roman"/>
          <w:sz w:val="28"/>
          <w:szCs w:val="28"/>
        </w:rPr>
        <w:t xml:space="preserve"> </w:t>
      </w:r>
    </w:p>
    <w:p w14:paraId="43620A5B" w14:textId="77777777" w:rsidR="00E41A87" w:rsidRDefault="00E41A87" w:rsidP="00E41A87">
      <w:pPr>
        <w:spacing w:after="0" w:line="240" w:lineRule="auto"/>
        <w:ind w:firstLine="720"/>
        <w:jc w:val="both"/>
        <w:rPr>
          <w:rFonts w:ascii="Times New Roman" w:hAnsi="Times New Roman" w:cs="Times New Roman"/>
          <w:sz w:val="28"/>
          <w:szCs w:val="28"/>
        </w:rPr>
      </w:pPr>
      <w:r w:rsidRPr="005109D6">
        <w:rPr>
          <w:rFonts w:ascii="Times New Roman" w:hAnsi="Times New Roman" w:cs="Times New Roman"/>
          <w:sz w:val="28"/>
          <w:szCs w:val="28"/>
        </w:rPr>
        <w:t>Tāpat tiks organizētas visu ekspertu grupas dalībnieku kopīgas darba sanāksmes videokonferenču veidā vai atsevišķos gadījumos klātienē, ekspertu grupas dalībniekiem dodoties komandējum</w:t>
      </w:r>
      <w:r>
        <w:rPr>
          <w:rFonts w:ascii="Times New Roman" w:hAnsi="Times New Roman" w:cs="Times New Roman"/>
          <w:sz w:val="28"/>
          <w:szCs w:val="28"/>
        </w:rPr>
        <w:t>os ne biežāk kā vienu reizi mēnesī vai divos mēnešos.</w:t>
      </w:r>
    </w:p>
    <w:p w14:paraId="22726524" w14:textId="733EE1D9" w:rsidR="00E41A87" w:rsidRDefault="00E41A87" w:rsidP="00E41A8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Ekspertu grupa “TNA3” darbosies </w:t>
      </w:r>
      <w:proofErr w:type="spellStart"/>
      <w:r>
        <w:rPr>
          <w:rFonts w:ascii="Times New Roman" w:hAnsi="Times New Roman" w:cs="Times New Roman"/>
          <w:sz w:val="28"/>
          <w:szCs w:val="28"/>
        </w:rPr>
        <w:t>Eurofisc</w:t>
      </w:r>
      <w:proofErr w:type="spellEnd"/>
      <w:r>
        <w:rPr>
          <w:rFonts w:ascii="Times New Roman" w:hAnsi="Times New Roman" w:cs="Times New Roman"/>
          <w:sz w:val="28"/>
          <w:szCs w:val="28"/>
        </w:rPr>
        <w:t xml:space="preserve"> Grupas vadībā. </w:t>
      </w:r>
      <w:r w:rsidR="00855569">
        <w:rPr>
          <w:rFonts w:ascii="Times New Roman" w:hAnsi="Times New Roman" w:cs="Times New Roman"/>
          <w:sz w:val="28"/>
          <w:szCs w:val="28"/>
        </w:rPr>
        <w:t>Tīkla “</w:t>
      </w:r>
      <w:proofErr w:type="spellStart"/>
      <w:r>
        <w:rPr>
          <w:rFonts w:ascii="Times New Roman" w:hAnsi="Times New Roman" w:cs="Times New Roman"/>
          <w:sz w:val="28"/>
          <w:szCs w:val="28"/>
        </w:rPr>
        <w:t>Eurofisc</w:t>
      </w:r>
      <w:proofErr w:type="spellEnd"/>
      <w:r w:rsidR="00855569">
        <w:rPr>
          <w:rFonts w:ascii="Times New Roman" w:hAnsi="Times New Roman" w:cs="Times New Roman"/>
          <w:sz w:val="28"/>
          <w:szCs w:val="28"/>
        </w:rPr>
        <w:t>”</w:t>
      </w:r>
      <w:r>
        <w:rPr>
          <w:rFonts w:ascii="Times New Roman" w:hAnsi="Times New Roman" w:cs="Times New Roman"/>
          <w:sz w:val="28"/>
          <w:szCs w:val="28"/>
        </w:rPr>
        <w:t xml:space="preserve"> ietvaros </w:t>
      </w:r>
      <w:proofErr w:type="spellStart"/>
      <w:r>
        <w:rPr>
          <w:rFonts w:ascii="Times New Roman" w:hAnsi="Times New Roman" w:cs="Times New Roman"/>
          <w:sz w:val="28"/>
          <w:szCs w:val="28"/>
        </w:rPr>
        <w:t>Eurofisc</w:t>
      </w:r>
      <w:proofErr w:type="spellEnd"/>
      <w:r>
        <w:rPr>
          <w:rFonts w:ascii="Times New Roman" w:hAnsi="Times New Roman" w:cs="Times New Roman"/>
          <w:sz w:val="28"/>
          <w:szCs w:val="28"/>
        </w:rPr>
        <w:t xml:space="preserve"> Grupa atbild par stratēģisku biznesa lēmumu pieņemšanu attiecībā uz rīku “TNA”.</w:t>
      </w:r>
      <w:r w:rsidRPr="004B0614">
        <w:rPr>
          <w:rFonts w:ascii="Times New Roman" w:hAnsi="Times New Roman" w:cs="Times New Roman"/>
          <w:sz w:val="28"/>
          <w:szCs w:val="28"/>
        </w:rPr>
        <w:t xml:space="preserve"> </w:t>
      </w:r>
      <w:r>
        <w:rPr>
          <w:rFonts w:ascii="Times New Roman" w:hAnsi="Times New Roman" w:cs="Times New Roman"/>
          <w:sz w:val="28"/>
          <w:szCs w:val="28"/>
        </w:rPr>
        <w:t xml:space="preserve">Par saviem darba rezultātiem ekspertu grupa “TNA3” atskaitīsies </w:t>
      </w:r>
      <w:proofErr w:type="spellStart"/>
      <w:r>
        <w:rPr>
          <w:rFonts w:ascii="Times New Roman" w:hAnsi="Times New Roman" w:cs="Times New Roman"/>
          <w:sz w:val="28"/>
          <w:szCs w:val="28"/>
        </w:rPr>
        <w:t>Eurofisc</w:t>
      </w:r>
      <w:proofErr w:type="spellEnd"/>
      <w:r>
        <w:rPr>
          <w:rFonts w:ascii="Times New Roman" w:hAnsi="Times New Roman" w:cs="Times New Roman"/>
          <w:sz w:val="28"/>
          <w:szCs w:val="28"/>
        </w:rPr>
        <w:t xml:space="preserve"> Grupai un EK </w:t>
      </w:r>
      <w:r w:rsidR="00855569">
        <w:rPr>
          <w:rFonts w:ascii="Times New Roman" w:hAnsi="Times New Roman" w:cs="Times New Roman"/>
          <w:sz w:val="28"/>
          <w:szCs w:val="28"/>
        </w:rPr>
        <w:t>Nodokļu politikas un muitas savienības ģenerāldirektorātam</w:t>
      </w:r>
      <w:r>
        <w:rPr>
          <w:rFonts w:ascii="Times New Roman" w:hAnsi="Times New Roman" w:cs="Times New Roman"/>
          <w:sz w:val="28"/>
          <w:szCs w:val="28"/>
        </w:rPr>
        <w:t>. Ekspertu grupas “TNA3” koordinators savukārt ir atbildīgs par ekspertu grupas darbības rezultātiem un to izpildes nodrošināšanu, darbu sadalīšanu starp ekspertu grupas dalībniekiem un uzdevumu izpildes monitoringu.</w:t>
      </w:r>
    </w:p>
    <w:p w14:paraId="199EE0EF" w14:textId="77777777" w:rsidR="00E41A87" w:rsidRPr="00855569" w:rsidRDefault="00E41A87" w:rsidP="00855569">
      <w:pPr>
        <w:spacing w:after="0" w:line="240" w:lineRule="auto"/>
        <w:ind w:left="360"/>
        <w:jc w:val="both"/>
        <w:rPr>
          <w:rFonts w:ascii="Times New Roman" w:hAnsi="Times New Roman" w:cs="Times New Roman"/>
          <w:sz w:val="28"/>
          <w:szCs w:val="28"/>
        </w:rPr>
      </w:pPr>
      <w:r w:rsidRPr="00855569">
        <w:rPr>
          <w:rFonts w:ascii="Times New Roman" w:hAnsi="Times New Roman" w:cs="Times New Roman"/>
          <w:sz w:val="28"/>
          <w:szCs w:val="28"/>
        </w:rPr>
        <w:t>Ekspertu grupas “TNA3” darbības laikā tiks veiktas aktivitātes šādās jomās:</w:t>
      </w:r>
    </w:p>
    <w:p w14:paraId="7F27F5E8" w14:textId="4E6B49C0" w:rsidR="00E41A87" w:rsidRDefault="00E41A87" w:rsidP="00855569">
      <w:pPr>
        <w:pStyle w:val="ListParagraph"/>
        <w:numPr>
          <w:ilvl w:val="0"/>
          <w:numId w:val="23"/>
        </w:numPr>
        <w:tabs>
          <w:tab w:val="left" w:pos="993"/>
        </w:tabs>
        <w:spacing w:after="0" w:line="240" w:lineRule="auto"/>
        <w:jc w:val="both"/>
        <w:rPr>
          <w:rFonts w:ascii="Times New Roman" w:hAnsi="Times New Roman" w:cs="Times New Roman"/>
          <w:sz w:val="28"/>
          <w:szCs w:val="28"/>
        </w:rPr>
      </w:pPr>
      <w:r w:rsidRPr="00D5636B">
        <w:rPr>
          <w:rFonts w:ascii="Times New Roman" w:hAnsi="Times New Roman" w:cs="Times New Roman"/>
          <w:sz w:val="28"/>
          <w:szCs w:val="28"/>
        </w:rPr>
        <w:t>TNA sistēmas adaptīvā uzturēšana un tālākā tehniskā un metodoloģiskā attīstība;</w:t>
      </w:r>
    </w:p>
    <w:p w14:paraId="3B11B141" w14:textId="68634596" w:rsidR="00E41A87" w:rsidRPr="00330FD8" w:rsidRDefault="00855569" w:rsidP="00855569">
      <w:pPr>
        <w:pStyle w:val="ListParagraph"/>
        <w:numPr>
          <w:ilvl w:val="0"/>
          <w:numId w:val="23"/>
        </w:num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d</w:t>
      </w:r>
      <w:r w:rsidR="00E41A87" w:rsidRPr="00330FD8">
        <w:rPr>
          <w:rFonts w:ascii="Times New Roman" w:hAnsi="Times New Roman" w:cs="Times New Roman"/>
          <w:sz w:val="28"/>
          <w:szCs w:val="28"/>
        </w:rPr>
        <w:t>atu atlases aspekti un administratīvo pieprasījumu par pārrobežu PVN krāpšanu (</w:t>
      </w:r>
      <w:proofErr w:type="spellStart"/>
      <w:r w:rsidR="00E41A87" w:rsidRPr="00330FD8">
        <w:rPr>
          <w:rFonts w:ascii="Times New Roman" w:hAnsi="Times New Roman" w:cs="Times New Roman"/>
          <w:i/>
          <w:iCs/>
          <w:sz w:val="28"/>
          <w:szCs w:val="28"/>
        </w:rPr>
        <w:t>FuA</w:t>
      </w:r>
      <w:proofErr w:type="spellEnd"/>
      <w:r w:rsidR="00E41A87" w:rsidRPr="00330FD8">
        <w:rPr>
          <w:rFonts w:ascii="Times New Roman" w:hAnsi="Times New Roman" w:cs="Times New Roman"/>
          <w:sz w:val="28"/>
          <w:szCs w:val="28"/>
        </w:rPr>
        <w:t>) koordinēšana;</w:t>
      </w:r>
    </w:p>
    <w:p w14:paraId="30C9DAB6" w14:textId="739C1944" w:rsidR="00E41A87" w:rsidRDefault="00855569" w:rsidP="00855569">
      <w:pPr>
        <w:pStyle w:val="ListParagraph"/>
        <w:numPr>
          <w:ilvl w:val="0"/>
          <w:numId w:val="23"/>
        </w:num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w:t>
      </w:r>
      <w:r w:rsidR="00E41A87">
        <w:rPr>
          <w:rFonts w:ascii="Times New Roman" w:hAnsi="Times New Roman" w:cs="Times New Roman"/>
          <w:sz w:val="28"/>
          <w:szCs w:val="28"/>
        </w:rPr>
        <w:t xml:space="preserve">r rīku “TNA” saistītās analītiskās kapacitātes analīze, t.sk. </w:t>
      </w:r>
      <w:proofErr w:type="spellStart"/>
      <w:r w:rsidR="00E41A87" w:rsidRPr="00855569">
        <w:rPr>
          <w:rFonts w:ascii="Times New Roman" w:hAnsi="Times New Roman" w:cs="Times New Roman"/>
          <w:i/>
          <w:iCs/>
          <w:sz w:val="28"/>
          <w:szCs w:val="28"/>
        </w:rPr>
        <w:t>ah</w:t>
      </w:r>
      <w:proofErr w:type="spellEnd"/>
      <w:r w:rsidR="00E41A87" w:rsidRPr="00855569">
        <w:rPr>
          <w:rFonts w:ascii="Times New Roman" w:hAnsi="Times New Roman" w:cs="Times New Roman"/>
          <w:i/>
          <w:iCs/>
          <w:sz w:val="28"/>
          <w:szCs w:val="28"/>
        </w:rPr>
        <w:t xml:space="preserve"> </w:t>
      </w:r>
      <w:proofErr w:type="spellStart"/>
      <w:r w:rsidR="00E41A87" w:rsidRPr="00855569">
        <w:rPr>
          <w:rFonts w:ascii="Times New Roman" w:hAnsi="Times New Roman" w:cs="Times New Roman"/>
          <w:i/>
          <w:iCs/>
          <w:sz w:val="28"/>
          <w:szCs w:val="28"/>
        </w:rPr>
        <w:t>hoc</w:t>
      </w:r>
      <w:proofErr w:type="spellEnd"/>
      <w:r w:rsidR="00E41A87">
        <w:rPr>
          <w:rFonts w:ascii="Times New Roman" w:hAnsi="Times New Roman" w:cs="Times New Roman"/>
          <w:sz w:val="28"/>
          <w:szCs w:val="28"/>
        </w:rPr>
        <w:t xml:space="preserve"> analīze;</w:t>
      </w:r>
    </w:p>
    <w:p w14:paraId="4AD858A0" w14:textId="0FDA5A5B" w:rsidR="00E41A87" w:rsidRPr="00D5636B" w:rsidRDefault="00855569" w:rsidP="00855569">
      <w:pPr>
        <w:pStyle w:val="ListParagraph"/>
        <w:numPr>
          <w:ilvl w:val="0"/>
          <w:numId w:val="23"/>
        </w:num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k</w:t>
      </w:r>
      <w:r w:rsidR="00E41A87">
        <w:rPr>
          <w:rFonts w:ascii="Times New Roman" w:hAnsi="Times New Roman" w:cs="Times New Roman"/>
          <w:sz w:val="28"/>
          <w:szCs w:val="28"/>
        </w:rPr>
        <w:t>omunikācija;</w:t>
      </w:r>
    </w:p>
    <w:p w14:paraId="68CCCA2A" w14:textId="2D0AF6E5" w:rsidR="00E41A87" w:rsidRPr="00D5636B" w:rsidRDefault="00855569" w:rsidP="00855569">
      <w:pPr>
        <w:pStyle w:val="ListParagraph"/>
        <w:numPr>
          <w:ilvl w:val="0"/>
          <w:numId w:val="23"/>
        </w:num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w:t>
      </w:r>
      <w:r w:rsidR="00E41A87" w:rsidRPr="00D5636B">
        <w:rPr>
          <w:rFonts w:ascii="Times New Roman" w:hAnsi="Times New Roman" w:cs="Times New Roman"/>
          <w:sz w:val="28"/>
          <w:szCs w:val="28"/>
        </w:rPr>
        <w:t>dministratīva</w:t>
      </w:r>
      <w:r w:rsidR="00E41A87">
        <w:rPr>
          <w:rFonts w:ascii="Times New Roman" w:hAnsi="Times New Roman" w:cs="Times New Roman"/>
          <w:sz w:val="28"/>
          <w:szCs w:val="28"/>
        </w:rPr>
        <w:t xml:space="preserve"> </w:t>
      </w:r>
      <w:r w:rsidR="00E41A87" w:rsidRPr="00D5636B">
        <w:rPr>
          <w:rFonts w:ascii="Times New Roman" w:hAnsi="Times New Roman" w:cs="Times New Roman"/>
          <w:sz w:val="28"/>
          <w:szCs w:val="28"/>
        </w:rPr>
        <w:t>atbalsta sniegšana un profesionāla projekta vadība</w:t>
      </w:r>
      <w:r w:rsidR="00E41A87">
        <w:rPr>
          <w:rFonts w:ascii="Times New Roman" w:hAnsi="Times New Roman" w:cs="Times New Roman"/>
          <w:sz w:val="28"/>
          <w:szCs w:val="28"/>
        </w:rPr>
        <w:t>.</w:t>
      </w:r>
    </w:p>
    <w:p w14:paraId="13749782" w14:textId="77777777" w:rsidR="00E41A87" w:rsidRDefault="00E41A87" w:rsidP="00E41A87">
      <w:pPr>
        <w:spacing w:after="0" w:line="240" w:lineRule="auto"/>
        <w:ind w:firstLine="720"/>
        <w:jc w:val="both"/>
        <w:rPr>
          <w:rFonts w:ascii="Times New Roman" w:hAnsi="Times New Roman" w:cs="Times New Roman"/>
          <w:sz w:val="28"/>
          <w:szCs w:val="28"/>
        </w:rPr>
      </w:pPr>
    </w:p>
    <w:p w14:paraId="7AE51F6E" w14:textId="77777777" w:rsidR="00E41A87" w:rsidRPr="00D5636B" w:rsidRDefault="00E41A87" w:rsidP="00E41A8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P</w:t>
      </w:r>
      <w:r w:rsidRPr="00D5636B">
        <w:rPr>
          <w:rFonts w:ascii="Times New Roman" w:hAnsi="Times New Roman" w:cs="Times New Roman"/>
          <w:sz w:val="28"/>
          <w:szCs w:val="28"/>
        </w:rPr>
        <w:t>riekšrocības un ieguvum</w:t>
      </w:r>
      <w:r>
        <w:rPr>
          <w:rFonts w:ascii="Times New Roman" w:hAnsi="Times New Roman" w:cs="Times New Roman"/>
          <w:sz w:val="28"/>
          <w:szCs w:val="28"/>
        </w:rPr>
        <w:t>i</w:t>
      </w:r>
      <w:r w:rsidRPr="00D5636B">
        <w:rPr>
          <w:rFonts w:ascii="Times New Roman" w:hAnsi="Times New Roman" w:cs="Times New Roman"/>
          <w:sz w:val="28"/>
          <w:szCs w:val="28"/>
        </w:rPr>
        <w:t xml:space="preserve"> no VID dalības ekspertu grupā </w:t>
      </w:r>
      <w:r>
        <w:rPr>
          <w:rFonts w:ascii="Times New Roman" w:hAnsi="Times New Roman" w:cs="Times New Roman"/>
          <w:sz w:val="28"/>
          <w:szCs w:val="28"/>
        </w:rPr>
        <w:t>“</w:t>
      </w:r>
      <w:r w:rsidRPr="00D5636B">
        <w:rPr>
          <w:rFonts w:ascii="Times New Roman" w:hAnsi="Times New Roman" w:cs="Times New Roman"/>
          <w:sz w:val="28"/>
          <w:szCs w:val="28"/>
        </w:rPr>
        <w:t>TNA3</w:t>
      </w:r>
      <w:r>
        <w:rPr>
          <w:rFonts w:ascii="Times New Roman" w:hAnsi="Times New Roman" w:cs="Times New Roman"/>
          <w:sz w:val="28"/>
          <w:szCs w:val="28"/>
        </w:rPr>
        <w:t>”</w:t>
      </w:r>
      <w:r w:rsidRPr="00D5636B">
        <w:rPr>
          <w:rFonts w:ascii="Times New Roman" w:hAnsi="Times New Roman" w:cs="Times New Roman"/>
          <w:sz w:val="28"/>
          <w:szCs w:val="28"/>
        </w:rPr>
        <w:t xml:space="preserve"> </w:t>
      </w:r>
      <w:r>
        <w:rPr>
          <w:rFonts w:ascii="Times New Roman" w:hAnsi="Times New Roman" w:cs="Times New Roman"/>
          <w:sz w:val="28"/>
          <w:szCs w:val="28"/>
        </w:rPr>
        <w:t>ir</w:t>
      </w:r>
      <w:r w:rsidRPr="00D5636B">
        <w:rPr>
          <w:rFonts w:ascii="Times New Roman" w:hAnsi="Times New Roman" w:cs="Times New Roman"/>
          <w:sz w:val="28"/>
          <w:szCs w:val="28"/>
        </w:rPr>
        <w:t>:</w:t>
      </w:r>
    </w:p>
    <w:p w14:paraId="42F3AA8F" w14:textId="77777777" w:rsidR="00E41A87" w:rsidRPr="00D5636B" w:rsidRDefault="00E41A87" w:rsidP="00E41A87">
      <w:pPr>
        <w:tabs>
          <w:tab w:val="left" w:pos="993"/>
        </w:tabs>
        <w:spacing w:after="0" w:line="240" w:lineRule="auto"/>
        <w:ind w:firstLine="720"/>
        <w:jc w:val="both"/>
        <w:rPr>
          <w:rFonts w:ascii="Times New Roman" w:hAnsi="Times New Roman" w:cs="Times New Roman"/>
          <w:sz w:val="28"/>
          <w:szCs w:val="28"/>
        </w:rPr>
      </w:pPr>
      <w:r w:rsidRPr="00D5636B">
        <w:rPr>
          <w:rFonts w:ascii="Times New Roman" w:hAnsi="Times New Roman" w:cs="Times New Roman"/>
          <w:sz w:val="28"/>
          <w:szCs w:val="28"/>
        </w:rPr>
        <w:t>-</w:t>
      </w:r>
      <w:r w:rsidRPr="00D5636B">
        <w:rPr>
          <w:rFonts w:ascii="Times New Roman" w:hAnsi="Times New Roman" w:cs="Times New Roman"/>
          <w:sz w:val="28"/>
          <w:szCs w:val="28"/>
        </w:rPr>
        <w:tab/>
        <w:t xml:space="preserve">zināšanu par jaunām PVN krāpšanās shēmām iegūšana un paplašināšana, </w:t>
      </w:r>
      <w:r>
        <w:rPr>
          <w:rFonts w:ascii="Times New Roman" w:hAnsi="Times New Roman" w:cs="Times New Roman"/>
          <w:sz w:val="28"/>
          <w:szCs w:val="28"/>
        </w:rPr>
        <w:t>lai</w:t>
      </w:r>
      <w:r w:rsidRPr="00D5636B">
        <w:rPr>
          <w:rFonts w:ascii="Times New Roman" w:hAnsi="Times New Roman" w:cs="Times New Roman"/>
          <w:sz w:val="28"/>
          <w:szCs w:val="28"/>
        </w:rPr>
        <w:t xml:space="preserve"> pilnveidot</w:t>
      </w:r>
      <w:r>
        <w:rPr>
          <w:rFonts w:ascii="Times New Roman" w:hAnsi="Times New Roman" w:cs="Times New Roman"/>
          <w:sz w:val="28"/>
          <w:szCs w:val="28"/>
        </w:rPr>
        <w:t>u</w:t>
      </w:r>
      <w:r w:rsidRPr="00D5636B">
        <w:rPr>
          <w:rFonts w:ascii="Times New Roman" w:hAnsi="Times New Roman" w:cs="Times New Roman"/>
          <w:sz w:val="28"/>
          <w:szCs w:val="28"/>
        </w:rPr>
        <w:t xml:space="preserve"> VID zinātību šajā jomā;</w:t>
      </w:r>
    </w:p>
    <w:p w14:paraId="18E3037F" w14:textId="77777777" w:rsidR="00E41A87" w:rsidRPr="00D5636B" w:rsidRDefault="00E41A87" w:rsidP="00E41A87">
      <w:pPr>
        <w:tabs>
          <w:tab w:val="left" w:pos="993"/>
        </w:tabs>
        <w:spacing w:after="0" w:line="240" w:lineRule="auto"/>
        <w:ind w:firstLine="720"/>
        <w:jc w:val="both"/>
        <w:rPr>
          <w:rFonts w:ascii="Times New Roman" w:hAnsi="Times New Roman" w:cs="Times New Roman"/>
          <w:sz w:val="28"/>
          <w:szCs w:val="28"/>
        </w:rPr>
      </w:pPr>
      <w:r w:rsidRPr="00D5636B">
        <w:rPr>
          <w:rFonts w:ascii="Times New Roman" w:hAnsi="Times New Roman" w:cs="Times New Roman"/>
          <w:sz w:val="28"/>
          <w:szCs w:val="28"/>
        </w:rPr>
        <w:t>-</w:t>
      </w:r>
      <w:r w:rsidRPr="00D5636B">
        <w:rPr>
          <w:rFonts w:ascii="Times New Roman" w:hAnsi="Times New Roman" w:cs="Times New Roman"/>
          <w:sz w:val="28"/>
          <w:szCs w:val="28"/>
        </w:rPr>
        <w:tab/>
        <w:t>VID darbā izmanto</w:t>
      </w:r>
      <w:r>
        <w:rPr>
          <w:rFonts w:ascii="Times New Roman" w:hAnsi="Times New Roman" w:cs="Times New Roman"/>
          <w:sz w:val="28"/>
          <w:szCs w:val="28"/>
        </w:rPr>
        <w:t>to</w:t>
      </w:r>
      <w:r w:rsidRPr="00D5636B">
        <w:rPr>
          <w:rFonts w:ascii="Times New Roman" w:hAnsi="Times New Roman" w:cs="Times New Roman"/>
          <w:sz w:val="28"/>
          <w:szCs w:val="28"/>
        </w:rPr>
        <w:t xml:space="preserve"> riska analīzes kritērij</w:t>
      </w:r>
      <w:r>
        <w:rPr>
          <w:rFonts w:ascii="Times New Roman" w:hAnsi="Times New Roman" w:cs="Times New Roman"/>
          <w:sz w:val="28"/>
          <w:szCs w:val="28"/>
        </w:rPr>
        <w:t>u pilnveidošana,</w:t>
      </w:r>
      <w:r w:rsidRPr="00D5636B">
        <w:rPr>
          <w:rFonts w:ascii="Times New Roman" w:hAnsi="Times New Roman" w:cs="Times New Roman"/>
          <w:sz w:val="28"/>
          <w:szCs w:val="28"/>
        </w:rPr>
        <w:t xml:space="preserve"> balstoties uz ekspertu grupā iegūtām zināšanām</w:t>
      </w:r>
      <w:r>
        <w:rPr>
          <w:rFonts w:ascii="Times New Roman" w:hAnsi="Times New Roman" w:cs="Times New Roman"/>
          <w:sz w:val="28"/>
          <w:szCs w:val="28"/>
        </w:rPr>
        <w:t xml:space="preserve"> par aktuālajām un jaunajām pārrobežu PVN krāpšanas shēmām un metodēm</w:t>
      </w:r>
      <w:r w:rsidRPr="00D5636B">
        <w:rPr>
          <w:rFonts w:ascii="Times New Roman" w:hAnsi="Times New Roman" w:cs="Times New Roman"/>
          <w:sz w:val="28"/>
          <w:szCs w:val="28"/>
        </w:rPr>
        <w:t>;</w:t>
      </w:r>
    </w:p>
    <w:p w14:paraId="5809E6EB" w14:textId="77777777" w:rsidR="00E41A87" w:rsidRPr="00D5636B" w:rsidRDefault="00E41A87" w:rsidP="00E41A87">
      <w:pPr>
        <w:tabs>
          <w:tab w:val="left" w:pos="993"/>
        </w:tabs>
        <w:spacing w:after="0" w:line="240" w:lineRule="auto"/>
        <w:ind w:firstLine="720"/>
        <w:jc w:val="both"/>
        <w:rPr>
          <w:rFonts w:ascii="Times New Roman" w:hAnsi="Times New Roman" w:cs="Times New Roman"/>
          <w:sz w:val="28"/>
          <w:szCs w:val="28"/>
        </w:rPr>
      </w:pPr>
      <w:r w:rsidRPr="00781976">
        <w:rPr>
          <w:rFonts w:ascii="Times New Roman" w:hAnsi="Times New Roman" w:cs="Times New Roman"/>
          <w:sz w:val="28"/>
          <w:szCs w:val="28"/>
        </w:rPr>
        <w:t>-</w:t>
      </w:r>
      <w:r w:rsidRPr="00781976">
        <w:rPr>
          <w:rFonts w:ascii="Times New Roman" w:hAnsi="Times New Roman" w:cs="Times New Roman"/>
          <w:sz w:val="28"/>
          <w:szCs w:val="28"/>
        </w:rPr>
        <w:tab/>
        <w:t>tiks iegūtas jaunas zināšanas un pieredze dažādu informācijas avotu un IT rīku, t.sk. ES līmeņa sistēmu izmantošanā riska analīzes vajadzībām, un secīgi tiks izvērtēta šo informācijas avotu un IT rīku izmantošanas iespējas VID riska analīzes vajadzībām, pilnveidojot un stiprinot pārrobežu PVN krāpšanas gadījumu identificēšanas iespējas;</w:t>
      </w:r>
    </w:p>
    <w:p w14:paraId="0EEC9FAA" w14:textId="77777777" w:rsidR="00E41A87" w:rsidRPr="00D5636B" w:rsidRDefault="00E41A87" w:rsidP="00E41A87">
      <w:pPr>
        <w:tabs>
          <w:tab w:val="left" w:pos="993"/>
        </w:tabs>
        <w:spacing w:after="0" w:line="240" w:lineRule="auto"/>
        <w:ind w:firstLine="720"/>
        <w:jc w:val="both"/>
        <w:rPr>
          <w:rFonts w:ascii="Times New Roman" w:hAnsi="Times New Roman" w:cs="Times New Roman"/>
          <w:sz w:val="28"/>
          <w:szCs w:val="28"/>
        </w:rPr>
      </w:pPr>
      <w:r w:rsidRPr="00776673">
        <w:rPr>
          <w:rFonts w:ascii="Times New Roman" w:hAnsi="Times New Roman" w:cs="Times New Roman"/>
          <w:sz w:val="28"/>
          <w:szCs w:val="28"/>
        </w:rPr>
        <w:t>-</w:t>
      </w:r>
      <w:r w:rsidRPr="00776673">
        <w:rPr>
          <w:rFonts w:ascii="Times New Roman" w:hAnsi="Times New Roman" w:cs="Times New Roman"/>
          <w:sz w:val="28"/>
          <w:szCs w:val="28"/>
        </w:rPr>
        <w:tab/>
        <w:t>VID bagātā pieredze riska kritēriju izstrādē un riska analīzē var sniegt vērtīgu ieguldījumu ES kopīgu riska kritēriju izstrādē un TNA algoritmu attīstībā. Īpaši vērtīga ir uzkrātā VID ekspertu pieredze un zinātība detalizētu datu par nodokļu maksātāju deklarētajiem iegādes un piegādes darījumiem iekšzemē, ES teritorijā un ar trešajām valstīm (eksports un imports) riska analīzē, jo rīka “TNA” riska analīzes veikšanas principu pamatā ir datu izmantošana par preču un pakalpojumu piegādēm ES teritorijā, ko visu ES dalībvalstu nodokļu maksātāji iesniedz harmonizētā veidā,;</w:t>
      </w:r>
    </w:p>
    <w:p w14:paraId="26B5EB84" w14:textId="1F8684B3" w:rsidR="00E41A87" w:rsidRPr="00D5636B" w:rsidRDefault="00E41A87" w:rsidP="00E41A87">
      <w:pPr>
        <w:tabs>
          <w:tab w:val="left" w:pos="993"/>
        </w:tabs>
        <w:spacing w:after="0" w:line="240" w:lineRule="auto"/>
        <w:ind w:firstLine="720"/>
        <w:jc w:val="both"/>
        <w:rPr>
          <w:rFonts w:ascii="Times New Roman" w:hAnsi="Times New Roman" w:cs="Times New Roman"/>
          <w:sz w:val="28"/>
          <w:szCs w:val="28"/>
        </w:rPr>
      </w:pPr>
      <w:r w:rsidRPr="00D5636B">
        <w:rPr>
          <w:rFonts w:ascii="Times New Roman" w:hAnsi="Times New Roman" w:cs="Times New Roman"/>
          <w:sz w:val="28"/>
          <w:szCs w:val="28"/>
        </w:rPr>
        <w:t>-</w:t>
      </w:r>
      <w:r w:rsidRPr="00D5636B">
        <w:rPr>
          <w:rFonts w:ascii="Times New Roman" w:hAnsi="Times New Roman" w:cs="Times New Roman"/>
          <w:sz w:val="28"/>
          <w:szCs w:val="28"/>
        </w:rPr>
        <w:tab/>
        <w:t xml:space="preserve">darbs pie </w:t>
      </w:r>
      <w:r>
        <w:rPr>
          <w:rFonts w:ascii="Times New Roman" w:hAnsi="Times New Roman" w:cs="Times New Roman"/>
          <w:sz w:val="28"/>
          <w:szCs w:val="28"/>
        </w:rPr>
        <w:t>rīka “</w:t>
      </w:r>
      <w:r w:rsidRPr="00D5636B">
        <w:rPr>
          <w:rFonts w:ascii="Times New Roman" w:hAnsi="Times New Roman" w:cs="Times New Roman"/>
          <w:sz w:val="28"/>
          <w:szCs w:val="28"/>
        </w:rPr>
        <w:t>TNA</w:t>
      </w:r>
      <w:r>
        <w:rPr>
          <w:rFonts w:ascii="Times New Roman" w:hAnsi="Times New Roman" w:cs="Times New Roman"/>
          <w:sz w:val="28"/>
          <w:szCs w:val="28"/>
        </w:rPr>
        <w:t>”</w:t>
      </w:r>
      <w:r w:rsidRPr="00D5636B">
        <w:rPr>
          <w:rFonts w:ascii="Times New Roman" w:hAnsi="Times New Roman" w:cs="Times New Roman"/>
          <w:sz w:val="28"/>
          <w:szCs w:val="28"/>
        </w:rPr>
        <w:t xml:space="preserve"> uzturēšanas un attīstības ļaus paaugstināt ne tikai VID pārstāvja ekspertu grupā </w:t>
      </w:r>
      <w:r>
        <w:rPr>
          <w:rFonts w:ascii="Times New Roman" w:hAnsi="Times New Roman" w:cs="Times New Roman"/>
          <w:sz w:val="28"/>
          <w:szCs w:val="28"/>
        </w:rPr>
        <w:t>“</w:t>
      </w:r>
      <w:r w:rsidRPr="00D5636B">
        <w:rPr>
          <w:rFonts w:ascii="Times New Roman" w:hAnsi="Times New Roman" w:cs="Times New Roman"/>
          <w:sz w:val="28"/>
          <w:szCs w:val="28"/>
        </w:rPr>
        <w:t>TNA3</w:t>
      </w:r>
      <w:r>
        <w:rPr>
          <w:rFonts w:ascii="Times New Roman" w:hAnsi="Times New Roman" w:cs="Times New Roman"/>
          <w:sz w:val="28"/>
          <w:szCs w:val="28"/>
        </w:rPr>
        <w:t>”</w:t>
      </w:r>
      <w:r w:rsidRPr="00D5636B">
        <w:rPr>
          <w:rFonts w:ascii="Times New Roman" w:hAnsi="Times New Roman" w:cs="Times New Roman"/>
          <w:sz w:val="28"/>
          <w:szCs w:val="28"/>
        </w:rPr>
        <w:t xml:space="preserve"> prasmes šī rīka izmantošan</w:t>
      </w:r>
      <w:r>
        <w:rPr>
          <w:rFonts w:ascii="Times New Roman" w:hAnsi="Times New Roman" w:cs="Times New Roman"/>
          <w:sz w:val="28"/>
          <w:szCs w:val="28"/>
        </w:rPr>
        <w:t>ā</w:t>
      </w:r>
      <w:r w:rsidRPr="00D5636B">
        <w:rPr>
          <w:rFonts w:ascii="Times New Roman" w:hAnsi="Times New Roman" w:cs="Times New Roman"/>
          <w:sz w:val="28"/>
          <w:szCs w:val="28"/>
        </w:rPr>
        <w:t xml:space="preserve"> darba pienākumu izpildē, bet arī ļaus šīs zināšanas un prasmes nodot citiem </w:t>
      </w:r>
      <w:r>
        <w:rPr>
          <w:rFonts w:ascii="Times New Roman" w:hAnsi="Times New Roman" w:cs="Times New Roman"/>
          <w:sz w:val="28"/>
          <w:szCs w:val="28"/>
        </w:rPr>
        <w:t>rīk</w:t>
      </w:r>
      <w:r w:rsidR="00707959">
        <w:rPr>
          <w:rFonts w:ascii="Times New Roman" w:hAnsi="Times New Roman" w:cs="Times New Roman"/>
          <w:sz w:val="28"/>
          <w:szCs w:val="28"/>
        </w:rPr>
        <w:t>a</w:t>
      </w:r>
      <w:r>
        <w:rPr>
          <w:rFonts w:ascii="Times New Roman" w:hAnsi="Times New Roman" w:cs="Times New Roman"/>
          <w:sz w:val="28"/>
          <w:szCs w:val="28"/>
        </w:rPr>
        <w:t xml:space="preserve"> “</w:t>
      </w:r>
      <w:r w:rsidRPr="00D5636B">
        <w:rPr>
          <w:rFonts w:ascii="Times New Roman" w:hAnsi="Times New Roman" w:cs="Times New Roman"/>
          <w:sz w:val="28"/>
          <w:szCs w:val="28"/>
        </w:rPr>
        <w:t>TNA</w:t>
      </w:r>
      <w:r>
        <w:rPr>
          <w:rFonts w:ascii="Times New Roman" w:hAnsi="Times New Roman" w:cs="Times New Roman"/>
          <w:sz w:val="28"/>
          <w:szCs w:val="28"/>
        </w:rPr>
        <w:t>”</w:t>
      </w:r>
      <w:r w:rsidRPr="00D5636B">
        <w:rPr>
          <w:rFonts w:ascii="Times New Roman" w:hAnsi="Times New Roman" w:cs="Times New Roman"/>
          <w:sz w:val="28"/>
          <w:szCs w:val="28"/>
        </w:rPr>
        <w:t xml:space="preserve"> lietotājiem, kas palīdzēs ātrāk un efektīvāk izmantot </w:t>
      </w:r>
      <w:r>
        <w:rPr>
          <w:rFonts w:ascii="Times New Roman" w:hAnsi="Times New Roman" w:cs="Times New Roman"/>
          <w:sz w:val="28"/>
          <w:szCs w:val="28"/>
        </w:rPr>
        <w:t>rīka “</w:t>
      </w:r>
      <w:r w:rsidRPr="00D5636B">
        <w:rPr>
          <w:rFonts w:ascii="Times New Roman" w:hAnsi="Times New Roman" w:cs="Times New Roman"/>
          <w:sz w:val="28"/>
          <w:szCs w:val="28"/>
        </w:rPr>
        <w:t>TNA</w:t>
      </w:r>
      <w:r>
        <w:rPr>
          <w:rFonts w:ascii="Times New Roman" w:hAnsi="Times New Roman" w:cs="Times New Roman"/>
          <w:sz w:val="28"/>
          <w:szCs w:val="28"/>
        </w:rPr>
        <w:t>”</w:t>
      </w:r>
      <w:r w:rsidRPr="00D5636B">
        <w:rPr>
          <w:rFonts w:ascii="Times New Roman" w:hAnsi="Times New Roman" w:cs="Times New Roman"/>
          <w:sz w:val="28"/>
          <w:szCs w:val="28"/>
        </w:rPr>
        <w:t xml:space="preserve"> piedāvātās iespējas pārrobežu PVN krāpšanas gadījumu identificēšanā</w:t>
      </w:r>
      <w:r>
        <w:rPr>
          <w:rFonts w:ascii="Times New Roman" w:hAnsi="Times New Roman" w:cs="Times New Roman"/>
          <w:sz w:val="28"/>
          <w:szCs w:val="28"/>
        </w:rPr>
        <w:t>, kā rezultātā tiek sagaidīts PVN krāpšanas dēļ Latvijas budžetam nodarīto zaudējumu apjomu samazinājums</w:t>
      </w:r>
      <w:r w:rsidRPr="00D5636B">
        <w:rPr>
          <w:rFonts w:ascii="Times New Roman" w:hAnsi="Times New Roman" w:cs="Times New Roman"/>
          <w:sz w:val="28"/>
          <w:szCs w:val="28"/>
        </w:rPr>
        <w:t>.</w:t>
      </w:r>
    </w:p>
    <w:p w14:paraId="2C18E79E" w14:textId="56FA0C53" w:rsidR="00E41A87" w:rsidRDefault="00E41A87" w:rsidP="00E41A87">
      <w:pPr>
        <w:spacing w:after="0" w:line="240" w:lineRule="auto"/>
        <w:ind w:firstLine="720"/>
        <w:jc w:val="both"/>
        <w:rPr>
          <w:rFonts w:ascii="Times New Roman" w:hAnsi="Times New Roman" w:cs="Times New Roman"/>
          <w:sz w:val="28"/>
          <w:szCs w:val="28"/>
        </w:rPr>
      </w:pPr>
      <w:r w:rsidRPr="00D5636B">
        <w:rPr>
          <w:rFonts w:ascii="Times New Roman" w:hAnsi="Times New Roman" w:cs="Times New Roman"/>
          <w:sz w:val="28"/>
          <w:szCs w:val="28"/>
        </w:rPr>
        <w:t xml:space="preserve">Jāatzīmē, ka Latvija aktīvi </w:t>
      </w:r>
      <w:r>
        <w:rPr>
          <w:rFonts w:ascii="Times New Roman" w:hAnsi="Times New Roman" w:cs="Times New Roman"/>
          <w:sz w:val="28"/>
          <w:szCs w:val="28"/>
        </w:rPr>
        <w:t>piedalās</w:t>
      </w:r>
      <w:r w:rsidRPr="00D5636B">
        <w:rPr>
          <w:rFonts w:ascii="Times New Roman" w:hAnsi="Times New Roman" w:cs="Times New Roman"/>
          <w:sz w:val="28"/>
          <w:szCs w:val="28"/>
        </w:rPr>
        <w:t xml:space="preserve"> </w:t>
      </w:r>
      <w:r w:rsidR="00855569">
        <w:rPr>
          <w:rFonts w:ascii="Times New Roman" w:hAnsi="Times New Roman" w:cs="Times New Roman"/>
          <w:sz w:val="28"/>
          <w:szCs w:val="28"/>
        </w:rPr>
        <w:t>tīkla “</w:t>
      </w:r>
      <w:proofErr w:type="spellStart"/>
      <w:r>
        <w:rPr>
          <w:rFonts w:ascii="Times New Roman" w:hAnsi="Times New Roman" w:cs="Times New Roman"/>
          <w:sz w:val="28"/>
          <w:szCs w:val="28"/>
        </w:rPr>
        <w:t>Eurofisc</w:t>
      </w:r>
      <w:proofErr w:type="spellEnd"/>
      <w:r w:rsidR="00855569">
        <w:rPr>
          <w:rFonts w:ascii="Times New Roman" w:hAnsi="Times New Roman" w:cs="Times New Roman"/>
          <w:sz w:val="28"/>
          <w:szCs w:val="28"/>
        </w:rPr>
        <w:t>”</w:t>
      </w:r>
      <w:r>
        <w:rPr>
          <w:rFonts w:ascii="Times New Roman" w:hAnsi="Times New Roman" w:cs="Times New Roman"/>
          <w:sz w:val="28"/>
          <w:szCs w:val="28"/>
        </w:rPr>
        <w:t xml:space="preserve"> </w:t>
      </w:r>
      <w:r w:rsidRPr="00D5636B">
        <w:rPr>
          <w:rFonts w:ascii="Times New Roman" w:hAnsi="Times New Roman" w:cs="Times New Roman"/>
          <w:sz w:val="28"/>
          <w:szCs w:val="28"/>
        </w:rPr>
        <w:t xml:space="preserve">darbībā, uzstājoties sanāksmēs ar prezentācijām par ieviestajām krāpšanas atklāšanas un mazināšanas metodēm, konstatētājām PVN krāpšanās shēmām, sniedzot atgriezenisko saiti </w:t>
      </w:r>
      <w:r>
        <w:rPr>
          <w:rFonts w:ascii="Times New Roman" w:hAnsi="Times New Roman" w:cs="Times New Roman"/>
          <w:sz w:val="28"/>
          <w:szCs w:val="28"/>
        </w:rPr>
        <w:t xml:space="preserve">rīkā “TNA”  </w:t>
      </w:r>
      <w:r w:rsidRPr="00D5636B">
        <w:rPr>
          <w:rFonts w:ascii="Times New Roman" w:hAnsi="Times New Roman" w:cs="Times New Roman"/>
          <w:sz w:val="28"/>
          <w:szCs w:val="28"/>
        </w:rPr>
        <w:t xml:space="preserve">par riskantajiem Latvijas nodokļu maksātājiem un ar </w:t>
      </w:r>
      <w:r>
        <w:rPr>
          <w:rFonts w:ascii="Times New Roman" w:hAnsi="Times New Roman" w:cs="Times New Roman"/>
          <w:sz w:val="28"/>
          <w:szCs w:val="28"/>
        </w:rPr>
        <w:t xml:space="preserve">datorizētas riska analīzes sistēmas </w:t>
      </w:r>
      <w:r w:rsidRPr="00D5636B">
        <w:rPr>
          <w:rFonts w:ascii="Times New Roman" w:hAnsi="Times New Roman" w:cs="Times New Roman"/>
          <w:sz w:val="28"/>
          <w:szCs w:val="28"/>
        </w:rPr>
        <w:t>ESKORT riska analīzes palīdzību identificējot jaunus potenciālus riskantos uzņēmumus, kā arī divus gadus pildot vienas no</w:t>
      </w:r>
      <w:r w:rsidR="00855569">
        <w:rPr>
          <w:rFonts w:ascii="Times New Roman" w:hAnsi="Times New Roman" w:cs="Times New Roman"/>
          <w:sz w:val="28"/>
          <w:szCs w:val="28"/>
        </w:rPr>
        <w:t xml:space="preserve"> tīkla</w:t>
      </w:r>
      <w:r w:rsidRPr="00D5636B">
        <w:rPr>
          <w:rFonts w:ascii="Times New Roman" w:hAnsi="Times New Roman" w:cs="Times New Roman"/>
          <w:sz w:val="28"/>
          <w:szCs w:val="28"/>
        </w:rPr>
        <w:t xml:space="preserve"> </w:t>
      </w:r>
      <w:r w:rsidR="00855569">
        <w:rPr>
          <w:rFonts w:ascii="Times New Roman" w:hAnsi="Times New Roman" w:cs="Times New Roman"/>
          <w:sz w:val="28"/>
          <w:szCs w:val="28"/>
        </w:rPr>
        <w:t>“</w:t>
      </w:r>
      <w:proofErr w:type="spellStart"/>
      <w:r>
        <w:rPr>
          <w:rFonts w:ascii="Times New Roman" w:hAnsi="Times New Roman" w:cs="Times New Roman"/>
          <w:sz w:val="28"/>
          <w:szCs w:val="28"/>
        </w:rPr>
        <w:t>Eurofisc</w:t>
      </w:r>
      <w:proofErr w:type="spellEnd"/>
      <w:r w:rsidR="00855569">
        <w:rPr>
          <w:rFonts w:ascii="Times New Roman" w:hAnsi="Times New Roman" w:cs="Times New Roman"/>
          <w:sz w:val="28"/>
          <w:szCs w:val="28"/>
        </w:rPr>
        <w:t>”</w:t>
      </w:r>
      <w:r>
        <w:rPr>
          <w:rFonts w:ascii="Times New Roman" w:hAnsi="Times New Roman" w:cs="Times New Roman"/>
          <w:sz w:val="28"/>
          <w:szCs w:val="28"/>
        </w:rPr>
        <w:t xml:space="preserve"> </w:t>
      </w:r>
      <w:r w:rsidRPr="00D5636B">
        <w:rPr>
          <w:rFonts w:ascii="Times New Roman" w:hAnsi="Times New Roman" w:cs="Times New Roman"/>
          <w:sz w:val="28"/>
          <w:szCs w:val="28"/>
        </w:rPr>
        <w:t xml:space="preserve">darbības jomas (darba grupas) “PVN observatorija” koordinatora lomu. Turklāt Latvijā bija organizētas četras </w:t>
      </w:r>
      <w:r w:rsidR="00855569">
        <w:rPr>
          <w:rFonts w:ascii="Times New Roman" w:hAnsi="Times New Roman" w:cs="Times New Roman"/>
          <w:sz w:val="28"/>
          <w:szCs w:val="28"/>
        </w:rPr>
        <w:t>tīkla “</w:t>
      </w:r>
      <w:proofErr w:type="spellStart"/>
      <w:r>
        <w:rPr>
          <w:rFonts w:ascii="Times New Roman" w:hAnsi="Times New Roman" w:cs="Times New Roman"/>
          <w:sz w:val="28"/>
          <w:szCs w:val="28"/>
        </w:rPr>
        <w:t>Eurofisc</w:t>
      </w:r>
      <w:proofErr w:type="spellEnd"/>
      <w:r w:rsidR="00855569">
        <w:rPr>
          <w:rFonts w:ascii="Times New Roman" w:hAnsi="Times New Roman" w:cs="Times New Roman"/>
          <w:sz w:val="28"/>
          <w:szCs w:val="28"/>
        </w:rPr>
        <w:t>”</w:t>
      </w:r>
      <w:r>
        <w:rPr>
          <w:rFonts w:ascii="Times New Roman" w:hAnsi="Times New Roman" w:cs="Times New Roman"/>
          <w:sz w:val="28"/>
          <w:szCs w:val="28"/>
        </w:rPr>
        <w:t xml:space="preserve"> </w:t>
      </w:r>
      <w:r w:rsidRPr="00D5636B">
        <w:rPr>
          <w:rFonts w:ascii="Times New Roman" w:hAnsi="Times New Roman" w:cs="Times New Roman"/>
          <w:sz w:val="28"/>
          <w:szCs w:val="28"/>
        </w:rPr>
        <w:t xml:space="preserve">sanāksmes. Līdz ar to VID pārstāvja dalība ekspertu grupā </w:t>
      </w:r>
      <w:r>
        <w:rPr>
          <w:rFonts w:ascii="Times New Roman" w:hAnsi="Times New Roman" w:cs="Times New Roman"/>
          <w:sz w:val="28"/>
          <w:szCs w:val="28"/>
        </w:rPr>
        <w:t>“</w:t>
      </w:r>
      <w:r w:rsidRPr="00D5636B">
        <w:rPr>
          <w:rFonts w:ascii="Times New Roman" w:hAnsi="Times New Roman" w:cs="Times New Roman"/>
          <w:sz w:val="28"/>
          <w:szCs w:val="28"/>
        </w:rPr>
        <w:t>TNA3</w:t>
      </w:r>
      <w:r>
        <w:rPr>
          <w:rFonts w:ascii="Times New Roman" w:hAnsi="Times New Roman" w:cs="Times New Roman"/>
          <w:sz w:val="28"/>
          <w:szCs w:val="28"/>
        </w:rPr>
        <w:t>”</w:t>
      </w:r>
      <w:r w:rsidRPr="00D5636B">
        <w:rPr>
          <w:rFonts w:ascii="Times New Roman" w:hAnsi="Times New Roman" w:cs="Times New Roman"/>
          <w:sz w:val="28"/>
          <w:szCs w:val="28"/>
        </w:rPr>
        <w:t xml:space="preserve"> </w:t>
      </w:r>
      <w:r>
        <w:rPr>
          <w:rFonts w:ascii="Times New Roman" w:hAnsi="Times New Roman" w:cs="Times New Roman"/>
          <w:sz w:val="28"/>
          <w:szCs w:val="28"/>
        </w:rPr>
        <w:t>ir</w:t>
      </w:r>
      <w:r w:rsidRPr="00D5636B">
        <w:rPr>
          <w:rFonts w:ascii="Times New Roman" w:hAnsi="Times New Roman" w:cs="Times New Roman"/>
          <w:sz w:val="28"/>
          <w:szCs w:val="28"/>
        </w:rPr>
        <w:t xml:space="preserve"> kārtējais Latvijas ieguldījums </w:t>
      </w:r>
      <w:r w:rsidR="00855569">
        <w:rPr>
          <w:rFonts w:ascii="Times New Roman" w:hAnsi="Times New Roman" w:cs="Times New Roman"/>
          <w:sz w:val="28"/>
          <w:szCs w:val="28"/>
        </w:rPr>
        <w:t>tīkla “</w:t>
      </w:r>
      <w:proofErr w:type="spellStart"/>
      <w:r>
        <w:rPr>
          <w:rFonts w:ascii="Times New Roman" w:hAnsi="Times New Roman" w:cs="Times New Roman"/>
          <w:sz w:val="28"/>
          <w:szCs w:val="28"/>
        </w:rPr>
        <w:t>Eurofisc</w:t>
      </w:r>
      <w:proofErr w:type="spellEnd"/>
      <w:r w:rsidR="00855569">
        <w:rPr>
          <w:rFonts w:ascii="Times New Roman" w:hAnsi="Times New Roman" w:cs="Times New Roman"/>
          <w:sz w:val="28"/>
          <w:szCs w:val="28"/>
        </w:rPr>
        <w:t>”</w:t>
      </w:r>
      <w:r w:rsidRPr="00D5636B">
        <w:rPr>
          <w:rFonts w:ascii="Times New Roman" w:hAnsi="Times New Roman" w:cs="Times New Roman"/>
          <w:sz w:val="28"/>
          <w:szCs w:val="28"/>
        </w:rPr>
        <w:t xml:space="preserve"> darbībā un apliecinājums Latvijas stingrai pozīcijai cīņā ar pārrobežu PVN krāpšanu.</w:t>
      </w:r>
    </w:p>
    <w:p w14:paraId="49FBF020" w14:textId="26FCF349" w:rsidR="00963CB8" w:rsidRDefault="00E37067" w:rsidP="00E41A8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2024. gada 12. septembrī </w:t>
      </w:r>
      <w:r w:rsidR="00963CB8">
        <w:rPr>
          <w:rFonts w:ascii="Times New Roman" w:hAnsi="Times New Roman" w:cs="Times New Roman"/>
          <w:sz w:val="28"/>
          <w:szCs w:val="28"/>
        </w:rPr>
        <w:t>VID</w:t>
      </w:r>
      <w:r>
        <w:rPr>
          <w:rFonts w:ascii="Times New Roman" w:hAnsi="Times New Roman" w:cs="Times New Roman"/>
          <w:sz w:val="28"/>
          <w:szCs w:val="28"/>
        </w:rPr>
        <w:t xml:space="preserve"> ir pievienojies starp EK un Beļģijas nodokļu administrāciju parakstītajam granta līgumam par projekta “TNA3” īstenošanu (projekta numurs </w:t>
      </w:r>
      <w:r w:rsidRPr="00E37067">
        <w:rPr>
          <w:rFonts w:ascii="Times New Roman" w:hAnsi="Times New Roman" w:cs="Times New Roman"/>
          <w:sz w:val="28"/>
          <w:szCs w:val="28"/>
        </w:rPr>
        <w:t>101194076</w:t>
      </w:r>
      <w:r>
        <w:rPr>
          <w:rFonts w:ascii="Times New Roman" w:hAnsi="Times New Roman" w:cs="Times New Roman"/>
          <w:sz w:val="28"/>
          <w:szCs w:val="28"/>
        </w:rPr>
        <w:t>). Projektu plānots īstenot 3 gadus no 01.09.2024. līdz 31.08.2027.</w:t>
      </w:r>
    </w:p>
    <w:p w14:paraId="7A11DF3E" w14:textId="49A7CEA3" w:rsidR="00E37067" w:rsidRDefault="00E37067" w:rsidP="00E41A8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Kopējais EK grants projekta “TNA3” īstenošanai ir paredzēts 1 milj. </w:t>
      </w:r>
      <w:r w:rsidRPr="00361D4B">
        <w:rPr>
          <w:rFonts w:ascii="Times New Roman" w:hAnsi="Times New Roman" w:cs="Times New Roman"/>
          <w:i/>
          <w:iCs/>
          <w:sz w:val="28"/>
          <w:szCs w:val="28"/>
        </w:rPr>
        <w:t>euro</w:t>
      </w:r>
      <w:r>
        <w:rPr>
          <w:rFonts w:ascii="Times New Roman" w:hAnsi="Times New Roman" w:cs="Times New Roman"/>
          <w:sz w:val="28"/>
          <w:szCs w:val="28"/>
        </w:rPr>
        <w:t xml:space="preserve"> apmērā, un Latvijas izdevumu segšanai plānots finansējums 65 848,44 </w:t>
      </w:r>
      <w:r w:rsidRPr="00361D4B">
        <w:rPr>
          <w:rFonts w:ascii="Times New Roman" w:hAnsi="Times New Roman" w:cs="Times New Roman"/>
          <w:i/>
          <w:iCs/>
          <w:sz w:val="28"/>
          <w:szCs w:val="28"/>
        </w:rPr>
        <w:t>euro</w:t>
      </w:r>
      <w:r>
        <w:rPr>
          <w:rFonts w:ascii="Times New Roman" w:hAnsi="Times New Roman" w:cs="Times New Roman"/>
          <w:sz w:val="28"/>
          <w:szCs w:val="28"/>
        </w:rPr>
        <w:t xml:space="preserve">. Projekta finansējuma sadalījums starp dalībvalstīm (finansējuma saņēmējiem) </w:t>
      </w:r>
      <w:r>
        <w:rPr>
          <w:rFonts w:ascii="Times New Roman" w:hAnsi="Times New Roman" w:cs="Times New Roman"/>
          <w:sz w:val="28"/>
          <w:szCs w:val="28"/>
        </w:rPr>
        <w:lastRenderedPageBreak/>
        <w:t>projekta īstenošanas laikā var tikt precizēts atbilstoši dalībvalstu faktiskajam resursu izlietojumam.</w:t>
      </w:r>
    </w:p>
    <w:p w14:paraId="65C2896B" w14:textId="7F54B2E2" w:rsidR="00E37067" w:rsidRDefault="00E37067" w:rsidP="00E37067">
      <w:pPr>
        <w:spacing w:after="0" w:line="240" w:lineRule="auto"/>
        <w:ind w:firstLine="709"/>
        <w:jc w:val="both"/>
        <w:rPr>
          <w:rFonts w:ascii="Times New Roman" w:hAnsi="Times New Roman" w:cs="Times New Roman"/>
          <w:sz w:val="28"/>
          <w:szCs w:val="28"/>
        </w:rPr>
      </w:pPr>
      <w:r w:rsidRPr="000564CC">
        <w:rPr>
          <w:rFonts w:ascii="Times New Roman" w:hAnsi="Times New Roman" w:cs="Times New Roman"/>
          <w:sz w:val="28"/>
          <w:szCs w:val="28"/>
        </w:rPr>
        <w:t xml:space="preserve">Ekspertu grupas </w:t>
      </w:r>
      <w:r>
        <w:rPr>
          <w:rFonts w:ascii="Times New Roman" w:hAnsi="Times New Roman" w:cs="Times New Roman"/>
          <w:sz w:val="28"/>
          <w:szCs w:val="28"/>
        </w:rPr>
        <w:t>“</w:t>
      </w:r>
      <w:r w:rsidRPr="000564CC">
        <w:rPr>
          <w:rFonts w:ascii="Times New Roman" w:hAnsi="Times New Roman" w:cs="Times New Roman"/>
          <w:sz w:val="28"/>
          <w:szCs w:val="28"/>
        </w:rPr>
        <w:t>TNA3</w:t>
      </w:r>
      <w:r>
        <w:rPr>
          <w:rFonts w:ascii="Times New Roman" w:hAnsi="Times New Roman" w:cs="Times New Roman"/>
          <w:sz w:val="28"/>
          <w:szCs w:val="28"/>
        </w:rPr>
        <w:t>”</w:t>
      </w:r>
      <w:r w:rsidRPr="000564CC">
        <w:rPr>
          <w:rFonts w:ascii="Times New Roman" w:hAnsi="Times New Roman" w:cs="Times New Roman"/>
          <w:sz w:val="28"/>
          <w:szCs w:val="28"/>
        </w:rPr>
        <w:t xml:space="preserve"> darbība tik</w:t>
      </w:r>
      <w:r>
        <w:rPr>
          <w:rFonts w:ascii="Times New Roman" w:hAnsi="Times New Roman" w:cs="Times New Roman"/>
          <w:sz w:val="28"/>
          <w:szCs w:val="28"/>
        </w:rPr>
        <w:t>s</w:t>
      </w:r>
      <w:r w:rsidRPr="000564CC">
        <w:rPr>
          <w:rFonts w:ascii="Times New Roman" w:hAnsi="Times New Roman" w:cs="Times New Roman"/>
          <w:sz w:val="28"/>
          <w:szCs w:val="28"/>
        </w:rPr>
        <w:t xml:space="preserve"> pilnībā finansēta no</w:t>
      </w:r>
      <w:r>
        <w:rPr>
          <w:rFonts w:ascii="Times New Roman" w:hAnsi="Times New Roman" w:cs="Times New Roman"/>
          <w:sz w:val="28"/>
          <w:szCs w:val="28"/>
        </w:rPr>
        <w:t xml:space="preserve"> EK piešķirtā granta</w:t>
      </w:r>
      <w:r w:rsidRPr="000564CC">
        <w:rPr>
          <w:rFonts w:ascii="Times New Roman" w:hAnsi="Times New Roman" w:cs="Times New Roman"/>
          <w:sz w:val="28"/>
          <w:szCs w:val="28"/>
        </w:rPr>
        <w:t>, sedzot ES dalībvalstu nodokļu administrācijām daļu no ekspertu grupas dalībnieku darba samaksas par darba laiku, kuru dalībnieki būs veltījuši ekspertu grupas uzdevumu izpildei, kā arī ar komandējumiem saistītos izdevumus</w:t>
      </w:r>
      <w:r w:rsidR="00993DB2">
        <w:rPr>
          <w:rFonts w:ascii="Times New Roman" w:hAnsi="Times New Roman" w:cs="Times New Roman"/>
          <w:sz w:val="28"/>
          <w:szCs w:val="28"/>
        </w:rPr>
        <w:t>.</w:t>
      </w:r>
      <w:r w:rsidR="00FB768E">
        <w:rPr>
          <w:rFonts w:ascii="Times New Roman" w:hAnsi="Times New Roman" w:cs="Times New Roman"/>
          <w:sz w:val="28"/>
          <w:szCs w:val="28"/>
        </w:rPr>
        <w:t xml:space="preserve"> Līdz ar to projekta īstenošanai nacionālais līdzfinansējums nav nepieciešams.</w:t>
      </w:r>
    </w:p>
    <w:p w14:paraId="2E079988" w14:textId="29527241" w:rsidR="00FB768E" w:rsidRDefault="00FB768E" w:rsidP="00FB768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Atbilstoši granta līguma nosacījumiem granta finansējumu EK piešķirs vairākos maksājumos: pirmo avansa maksājumu 2024. gada nogalē 60% apmērā no granta summas, otro avansa maksājumu 30% apmērā orientējoši 2026. gada vidū (2 mēnešu laikā pēc starpposma pārskata par projekta pirmajiem 18 mēnešiem iesniegšanas) un gala maksājumu orientējoši 2027. gada beigās.</w:t>
      </w:r>
    </w:p>
    <w:p w14:paraId="7499D078" w14:textId="79725310" w:rsidR="00FB768E" w:rsidRDefault="00FB768E" w:rsidP="00FB768E">
      <w:pPr>
        <w:spacing w:after="0" w:line="240" w:lineRule="auto"/>
        <w:ind w:firstLine="720"/>
        <w:jc w:val="both"/>
        <w:rPr>
          <w:rFonts w:ascii="Times New Roman" w:hAnsi="Times New Roman" w:cs="Times New Roman"/>
          <w:sz w:val="28"/>
          <w:szCs w:val="28"/>
        </w:rPr>
      </w:pPr>
      <w:r w:rsidRPr="00C81CAE">
        <w:rPr>
          <w:rFonts w:ascii="Times New Roman" w:hAnsi="Times New Roman" w:cs="Times New Roman"/>
          <w:sz w:val="28"/>
          <w:szCs w:val="28"/>
        </w:rPr>
        <w:t>Gadījumā, ja</w:t>
      </w:r>
      <w:r>
        <w:rPr>
          <w:rFonts w:ascii="Times New Roman" w:hAnsi="Times New Roman" w:cs="Times New Roman"/>
          <w:sz w:val="28"/>
          <w:szCs w:val="28"/>
        </w:rPr>
        <w:t xml:space="preserve"> projekta</w:t>
      </w:r>
      <w:r w:rsidRPr="00C81CAE">
        <w:rPr>
          <w:rFonts w:ascii="Times New Roman" w:hAnsi="Times New Roman" w:cs="Times New Roman"/>
          <w:sz w:val="28"/>
          <w:szCs w:val="28"/>
        </w:rPr>
        <w:t xml:space="preserve"> pasākumu</w:t>
      </w:r>
      <w:r>
        <w:rPr>
          <w:rFonts w:ascii="Times New Roman" w:hAnsi="Times New Roman" w:cs="Times New Roman"/>
          <w:sz w:val="28"/>
          <w:szCs w:val="28"/>
        </w:rPr>
        <w:t xml:space="preserve"> (atlīdzības un komandējumu nodrošināšanai)</w:t>
      </w:r>
      <w:r w:rsidRPr="00C81CAE">
        <w:rPr>
          <w:rFonts w:ascii="Times New Roman" w:hAnsi="Times New Roman" w:cs="Times New Roman"/>
          <w:sz w:val="28"/>
          <w:szCs w:val="28"/>
        </w:rPr>
        <w:t xml:space="preserve"> īstenošanai tiks izlietots viss avansa veidā </w:t>
      </w:r>
      <w:r>
        <w:rPr>
          <w:rFonts w:ascii="Times New Roman" w:hAnsi="Times New Roman" w:cs="Times New Roman"/>
          <w:sz w:val="28"/>
          <w:szCs w:val="28"/>
        </w:rPr>
        <w:t>no Beļģijas nodokļu administrācijas saņemtais</w:t>
      </w:r>
      <w:r w:rsidRPr="00C81CAE">
        <w:rPr>
          <w:rFonts w:ascii="Times New Roman" w:hAnsi="Times New Roman" w:cs="Times New Roman"/>
          <w:sz w:val="28"/>
          <w:szCs w:val="28"/>
        </w:rPr>
        <w:t xml:space="preserve"> finansējums</w:t>
      </w:r>
      <w:r>
        <w:rPr>
          <w:rFonts w:ascii="Times New Roman" w:hAnsi="Times New Roman" w:cs="Times New Roman"/>
          <w:sz w:val="28"/>
          <w:szCs w:val="28"/>
        </w:rPr>
        <w:t>,</w:t>
      </w:r>
      <w:r w:rsidRPr="00C81CAE">
        <w:rPr>
          <w:rFonts w:ascii="Times New Roman" w:hAnsi="Times New Roman" w:cs="Times New Roman"/>
          <w:sz w:val="28"/>
          <w:szCs w:val="28"/>
        </w:rPr>
        <w:t xml:space="preserve"> </w:t>
      </w:r>
      <w:r>
        <w:rPr>
          <w:rFonts w:ascii="Times New Roman" w:hAnsi="Times New Roman" w:cs="Times New Roman"/>
          <w:sz w:val="28"/>
          <w:szCs w:val="28"/>
        </w:rPr>
        <w:t>projekta pasākumu</w:t>
      </w:r>
      <w:r w:rsidRPr="00C81CAE">
        <w:rPr>
          <w:rFonts w:ascii="Times New Roman" w:hAnsi="Times New Roman" w:cs="Times New Roman"/>
          <w:sz w:val="28"/>
          <w:szCs w:val="28"/>
        </w:rPr>
        <w:t xml:space="preserve"> turpmākai īstenošanai būs nepieciešams valsts budžeta </w:t>
      </w:r>
      <w:proofErr w:type="spellStart"/>
      <w:r w:rsidRPr="00C81CAE">
        <w:rPr>
          <w:rFonts w:ascii="Times New Roman" w:hAnsi="Times New Roman" w:cs="Times New Roman"/>
          <w:sz w:val="28"/>
          <w:szCs w:val="28"/>
        </w:rPr>
        <w:t>priekšfinansējums</w:t>
      </w:r>
      <w:proofErr w:type="spellEnd"/>
      <w:r w:rsidRPr="00C81CAE">
        <w:rPr>
          <w:rFonts w:ascii="Times New Roman" w:hAnsi="Times New Roman" w:cs="Times New Roman"/>
          <w:sz w:val="28"/>
          <w:szCs w:val="28"/>
        </w:rPr>
        <w:t xml:space="preserve"> no budžeta resora “74. Gadskārtējā valsts budžeta izpildes procesā pārdalāmais finansējums” programmas 80.00.00 “Nesadalītais finansējums Eiropas Savienības politiku instrumentu un pārējās ārvalstu finanšu palīdzības projektu un pasākumu īstenošanai”. Pēc </w:t>
      </w:r>
      <w:r>
        <w:rPr>
          <w:rFonts w:ascii="Times New Roman" w:hAnsi="Times New Roman" w:cs="Times New Roman"/>
          <w:sz w:val="28"/>
          <w:szCs w:val="28"/>
        </w:rPr>
        <w:t xml:space="preserve">gala maksājuma saņemšanas no Beļģijas nodokļu administrācijas </w:t>
      </w:r>
      <w:r w:rsidRPr="00C81CAE">
        <w:rPr>
          <w:rFonts w:ascii="Times New Roman" w:hAnsi="Times New Roman" w:cs="Times New Roman"/>
          <w:sz w:val="28"/>
          <w:szCs w:val="28"/>
        </w:rPr>
        <w:t xml:space="preserve">finansējums izlietotā valsts budžeta </w:t>
      </w:r>
      <w:proofErr w:type="spellStart"/>
      <w:r w:rsidRPr="00C81CAE">
        <w:rPr>
          <w:rFonts w:ascii="Times New Roman" w:hAnsi="Times New Roman" w:cs="Times New Roman"/>
          <w:sz w:val="28"/>
          <w:szCs w:val="28"/>
        </w:rPr>
        <w:t>priekšfinansējuma</w:t>
      </w:r>
      <w:proofErr w:type="spellEnd"/>
      <w:r w:rsidRPr="00C81CAE">
        <w:rPr>
          <w:rFonts w:ascii="Times New Roman" w:hAnsi="Times New Roman" w:cs="Times New Roman"/>
          <w:sz w:val="28"/>
          <w:szCs w:val="28"/>
        </w:rPr>
        <w:t xml:space="preserve"> apjomā tiks ieskaitīts valsts budžeta ieņēmumos.</w:t>
      </w:r>
    </w:p>
    <w:p w14:paraId="4BDF722C" w14:textId="54627078" w:rsidR="00FB768E" w:rsidRDefault="00FB768E" w:rsidP="00FB768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Projekta </w:t>
      </w:r>
      <w:r w:rsidRPr="00AC2D81">
        <w:rPr>
          <w:rFonts w:ascii="Times New Roman" w:hAnsi="Times New Roman" w:cs="Times New Roman"/>
          <w:sz w:val="28"/>
          <w:szCs w:val="28"/>
        </w:rPr>
        <w:t>“</w:t>
      </w:r>
      <w:r>
        <w:rPr>
          <w:rFonts w:ascii="Times New Roman" w:hAnsi="Times New Roman" w:cs="Times New Roman"/>
          <w:sz w:val="28"/>
          <w:szCs w:val="28"/>
        </w:rPr>
        <w:t xml:space="preserve">TNA3” izdevumu provizoriskais sadalījums pa gadiem </w:t>
      </w:r>
      <w:r w:rsidRPr="004B582F">
        <w:rPr>
          <w:rFonts w:ascii="Times New Roman" w:hAnsi="Times New Roman" w:cs="Times New Roman"/>
          <w:sz w:val="28"/>
          <w:szCs w:val="28"/>
        </w:rPr>
        <w:t xml:space="preserve">norādīts </w:t>
      </w:r>
      <w:r w:rsidR="002A6CE6">
        <w:rPr>
          <w:rFonts w:ascii="Times New Roman" w:hAnsi="Times New Roman" w:cs="Times New Roman"/>
          <w:sz w:val="28"/>
          <w:szCs w:val="28"/>
        </w:rPr>
        <w:t>2</w:t>
      </w:r>
      <w:r>
        <w:rPr>
          <w:rFonts w:ascii="Times New Roman" w:hAnsi="Times New Roman" w:cs="Times New Roman"/>
          <w:sz w:val="28"/>
          <w:szCs w:val="28"/>
        </w:rPr>
        <w:t>. </w:t>
      </w:r>
      <w:r w:rsidRPr="004B582F">
        <w:rPr>
          <w:rFonts w:ascii="Times New Roman" w:hAnsi="Times New Roman" w:cs="Times New Roman"/>
          <w:sz w:val="28"/>
          <w:szCs w:val="28"/>
        </w:rPr>
        <w:t>tabulā.</w:t>
      </w: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4A0" w:firstRow="1" w:lastRow="0" w:firstColumn="1" w:lastColumn="0" w:noHBand="0" w:noVBand="1"/>
      </w:tblPr>
      <w:tblGrid>
        <w:gridCol w:w="951"/>
        <w:gridCol w:w="2354"/>
        <w:gridCol w:w="1123"/>
        <w:gridCol w:w="1134"/>
        <w:gridCol w:w="1134"/>
        <w:gridCol w:w="1134"/>
        <w:gridCol w:w="1134"/>
      </w:tblGrid>
      <w:tr w:rsidR="00440E7F" w:rsidRPr="00225153" w14:paraId="46399B21" w14:textId="77777777" w:rsidTr="00440E7F">
        <w:trPr>
          <w:trHeight w:val="347"/>
        </w:trPr>
        <w:tc>
          <w:tcPr>
            <w:tcW w:w="951" w:type="dxa"/>
            <w:tcBorders>
              <w:top w:val="nil"/>
              <w:left w:val="nil"/>
              <w:bottom w:val="single" w:sz="4" w:space="0" w:color="auto"/>
              <w:right w:val="nil"/>
            </w:tcBorders>
          </w:tcPr>
          <w:p w14:paraId="4C71FF83" w14:textId="77777777" w:rsidR="00440E7F" w:rsidRDefault="00440E7F" w:rsidP="00911A81">
            <w:pPr>
              <w:spacing w:before="100" w:beforeAutospacing="1" w:after="0" w:line="240" w:lineRule="auto"/>
              <w:rPr>
                <w:rFonts w:ascii="Times New Roman" w:hAnsi="Times New Roman" w:cs="Times New Roman"/>
                <w:sz w:val="24"/>
                <w:szCs w:val="24"/>
              </w:rPr>
            </w:pPr>
          </w:p>
        </w:tc>
        <w:tc>
          <w:tcPr>
            <w:tcW w:w="5745" w:type="dxa"/>
            <w:gridSpan w:val="4"/>
            <w:tcBorders>
              <w:top w:val="nil"/>
              <w:left w:val="nil"/>
              <w:bottom w:val="single" w:sz="4" w:space="0" w:color="auto"/>
              <w:right w:val="nil"/>
            </w:tcBorders>
            <w:shd w:val="clear" w:color="auto" w:fill="auto"/>
            <w:tcMar>
              <w:top w:w="0" w:type="dxa"/>
              <w:left w:w="108" w:type="dxa"/>
              <w:bottom w:w="0" w:type="dxa"/>
              <w:right w:w="108" w:type="dxa"/>
            </w:tcMar>
            <w:vAlign w:val="center"/>
          </w:tcPr>
          <w:p w14:paraId="562BCF16" w14:textId="02ED17B3" w:rsidR="00440E7F" w:rsidRPr="00286E8D" w:rsidRDefault="00440E7F" w:rsidP="00911A81">
            <w:pPr>
              <w:spacing w:before="100" w:beforeAutospacing="1" w:after="0" w:line="240" w:lineRule="auto"/>
              <w:rPr>
                <w:rFonts w:ascii="Times New Roman" w:hAnsi="Times New Roman" w:cs="Times New Roman"/>
                <w:bCs/>
                <w:sz w:val="24"/>
                <w:szCs w:val="24"/>
                <w:u w:val="single"/>
              </w:rPr>
            </w:pPr>
            <w:r>
              <w:rPr>
                <w:rFonts w:ascii="Times New Roman" w:hAnsi="Times New Roman" w:cs="Times New Roman"/>
                <w:sz w:val="24"/>
                <w:szCs w:val="24"/>
              </w:rPr>
              <w:t>2. tabula.</w:t>
            </w:r>
          </w:p>
        </w:tc>
        <w:tc>
          <w:tcPr>
            <w:tcW w:w="1134" w:type="dxa"/>
            <w:tcBorders>
              <w:top w:val="nil"/>
              <w:left w:val="nil"/>
              <w:bottom w:val="single" w:sz="4" w:space="0" w:color="auto"/>
              <w:right w:val="nil"/>
            </w:tcBorders>
          </w:tcPr>
          <w:p w14:paraId="5796FEBB" w14:textId="77777777" w:rsidR="00440E7F" w:rsidRDefault="00440E7F" w:rsidP="00911A81">
            <w:pPr>
              <w:spacing w:before="100" w:beforeAutospacing="1" w:after="0" w:line="240" w:lineRule="auto"/>
              <w:jc w:val="right"/>
              <w:rPr>
                <w:rFonts w:ascii="Times New Roman" w:hAnsi="Times New Roman" w:cs="Times New Roman"/>
                <w:bCs/>
                <w:i/>
                <w:sz w:val="24"/>
                <w:szCs w:val="24"/>
              </w:rPr>
            </w:pPr>
          </w:p>
        </w:tc>
        <w:tc>
          <w:tcPr>
            <w:tcW w:w="1134" w:type="dxa"/>
            <w:tcBorders>
              <w:top w:val="nil"/>
              <w:left w:val="nil"/>
              <w:bottom w:val="single" w:sz="4" w:space="0" w:color="auto"/>
              <w:right w:val="nil"/>
            </w:tcBorders>
            <w:shd w:val="clear" w:color="auto" w:fill="auto"/>
            <w:vAlign w:val="center"/>
          </w:tcPr>
          <w:p w14:paraId="69B4554F" w14:textId="6E268A5D" w:rsidR="00440E7F" w:rsidRPr="00286E8D" w:rsidRDefault="00440E7F" w:rsidP="00911A81">
            <w:pPr>
              <w:spacing w:before="100" w:beforeAutospacing="1" w:after="0" w:line="240" w:lineRule="auto"/>
              <w:jc w:val="right"/>
              <w:rPr>
                <w:rFonts w:ascii="Times New Roman" w:hAnsi="Times New Roman" w:cs="Times New Roman"/>
                <w:bCs/>
                <w:sz w:val="24"/>
                <w:szCs w:val="24"/>
                <w:u w:val="single"/>
              </w:rPr>
            </w:pPr>
            <w:r>
              <w:rPr>
                <w:rFonts w:ascii="Times New Roman" w:hAnsi="Times New Roman" w:cs="Times New Roman"/>
                <w:bCs/>
                <w:i/>
                <w:sz w:val="24"/>
                <w:szCs w:val="24"/>
              </w:rPr>
              <w:t>euro</w:t>
            </w:r>
          </w:p>
        </w:tc>
      </w:tr>
      <w:tr w:rsidR="00440E7F" w:rsidRPr="006A322C" w14:paraId="50767DC9" w14:textId="77777777" w:rsidTr="00440E7F">
        <w:trPr>
          <w:trHeight w:val="347"/>
        </w:trPr>
        <w:tc>
          <w:tcPr>
            <w:tcW w:w="3305" w:type="dxa"/>
            <w:gridSpan w:val="2"/>
            <w:tcBorders>
              <w:top w:val="single" w:sz="4" w:space="0" w:color="auto"/>
              <w:left w:val="single" w:sz="4" w:space="0" w:color="auto"/>
              <w:bottom w:val="single" w:sz="4" w:space="0" w:color="auto"/>
            </w:tcBorders>
            <w:tcMar>
              <w:top w:w="0" w:type="dxa"/>
              <w:left w:w="108" w:type="dxa"/>
              <w:bottom w:w="0" w:type="dxa"/>
              <w:right w:w="108" w:type="dxa"/>
            </w:tcMar>
            <w:hideMark/>
          </w:tcPr>
          <w:p w14:paraId="2B011C41" w14:textId="77777777" w:rsidR="00440E7F" w:rsidRPr="006A322C" w:rsidRDefault="00440E7F" w:rsidP="00911A81">
            <w:pPr>
              <w:spacing w:before="100" w:beforeAutospacing="1" w:after="0" w:line="240" w:lineRule="auto"/>
              <w:jc w:val="both"/>
              <w:rPr>
                <w:rFonts w:ascii="Times New Roman" w:hAnsi="Times New Roman" w:cs="Times New Roman"/>
                <w:b/>
                <w:sz w:val="24"/>
                <w:szCs w:val="24"/>
              </w:rPr>
            </w:pPr>
          </w:p>
        </w:tc>
        <w:tc>
          <w:tcPr>
            <w:tcW w:w="1123" w:type="dxa"/>
            <w:tcBorders>
              <w:top w:val="single" w:sz="4" w:space="0" w:color="auto"/>
              <w:bottom w:val="single" w:sz="4" w:space="0" w:color="auto"/>
            </w:tcBorders>
            <w:tcMar>
              <w:top w:w="0" w:type="dxa"/>
              <w:left w:w="108" w:type="dxa"/>
              <w:bottom w:w="0" w:type="dxa"/>
              <w:right w:w="108" w:type="dxa"/>
            </w:tcMar>
            <w:vAlign w:val="center"/>
            <w:hideMark/>
          </w:tcPr>
          <w:p w14:paraId="64A5A63A" w14:textId="4C32AF76" w:rsidR="00440E7F" w:rsidRPr="006A322C" w:rsidRDefault="00440E7F" w:rsidP="00440E7F">
            <w:pPr>
              <w:spacing w:before="100" w:beforeAutospacing="1" w:after="0" w:line="240" w:lineRule="auto"/>
              <w:jc w:val="center"/>
              <w:rPr>
                <w:rFonts w:ascii="Times New Roman" w:hAnsi="Times New Roman" w:cs="Times New Roman"/>
                <w:b/>
                <w:sz w:val="24"/>
                <w:szCs w:val="24"/>
              </w:rPr>
            </w:pPr>
            <w:r w:rsidRPr="006A322C">
              <w:rPr>
                <w:rFonts w:ascii="Times New Roman" w:hAnsi="Times New Roman" w:cs="Times New Roman"/>
                <w:b/>
                <w:sz w:val="24"/>
                <w:szCs w:val="24"/>
              </w:rPr>
              <w:t>202</w:t>
            </w:r>
            <w:r>
              <w:rPr>
                <w:rFonts w:ascii="Times New Roman" w:hAnsi="Times New Roman" w:cs="Times New Roman"/>
                <w:b/>
                <w:sz w:val="24"/>
                <w:szCs w:val="24"/>
              </w:rPr>
              <w:t>4</w:t>
            </w:r>
          </w:p>
        </w:tc>
        <w:tc>
          <w:tcPr>
            <w:tcW w:w="1134" w:type="dxa"/>
            <w:tcBorders>
              <w:top w:val="single" w:sz="4" w:space="0" w:color="auto"/>
              <w:bottom w:val="single" w:sz="4" w:space="0" w:color="auto"/>
            </w:tcBorders>
            <w:vAlign w:val="center"/>
          </w:tcPr>
          <w:p w14:paraId="36272832" w14:textId="39D11787" w:rsidR="00440E7F" w:rsidRPr="006A322C" w:rsidRDefault="00440E7F" w:rsidP="00440E7F">
            <w:pPr>
              <w:spacing w:before="100" w:beforeAutospacing="1" w:after="0" w:line="240" w:lineRule="auto"/>
              <w:jc w:val="center"/>
              <w:rPr>
                <w:rFonts w:ascii="Times New Roman" w:hAnsi="Times New Roman" w:cs="Times New Roman"/>
                <w:b/>
                <w:sz w:val="24"/>
                <w:szCs w:val="24"/>
              </w:rPr>
            </w:pPr>
            <w:r>
              <w:rPr>
                <w:rFonts w:ascii="Times New Roman" w:hAnsi="Times New Roman" w:cs="Times New Roman"/>
                <w:b/>
                <w:sz w:val="24"/>
                <w:szCs w:val="24"/>
              </w:rPr>
              <w:t>2025</w:t>
            </w:r>
          </w:p>
        </w:tc>
        <w:tc>
          <w:tcPr>
            <w:tcW w:w="1134" w:type="dxa"/>
            <w:tcBorders>
              <w:top w:val="single" w:sz="4" w:space="0" w:color="auto"/>
              <w:bottom w:val="single" w:sz="4" w:space="0" w:color="auto"/>
            </w:tcBorders>
            <w:shd w:val="clear" w:color="auto" w:fill="auto"/>
            <w:vAlign w:val="center"/>
          </w:tcPr>
          <w:p w14:paraId="41E6FD40" w14:textId="4C641284" w:rsidR="00440E7F" w:rsidRPr="006A322C" w:rsidRDefault="00440E7F" w:rsidP="00440E7F">
            <w:pPr>
              <w:spacing w:before="100" w:beforeAutospacing="1" w:after="0" w:line="240" w:lineRule="auto"/>
              <w:jc w:val="center"/>
              <w:rPr>
                <w:rFonts w:ascii="Times New Roman" w:hAnsi="Times New Roman" w:cs="Times New Roman"/>
                <w:b/>
                <w:sz w:val="24"/>
                <w:szCs w:val="24"/>
              </w:rPr>
            </w:pPr>
            <w:r w:rsidRPr="006A322C">
              <w:rPr>
                <w:rFonts w:ascii="Times New Roman" w:hAnsi="Times New Roman" w:cs="Times New Roman"/>
                <w:b/>
                <w:sz w:val="24"/>
                <w:szCs w:val="24"/>
              </w:rPr>
              <w:t>2026</w:t>
            </w:r>
          </w:p>
        </w:tc>
        <w:tc>
          <w:tcPr>
            <w:tcW w:w="1134" w:type="dxa"/>
            <w:tcBorders>
              <w:top w:val="single" w:sz="4" w:space="0" w:color="auto"/>
              <w:bottom w:val="single" w:sz="4" w:space="0" w:color="auto"/>
            </w:tcBorders>
            <w:vAlign w:val="center"/>
          </w:tcPr>
          <w:p w14:paraId="4BD1E75C" w14:textId="70E8E655" w:rsidR="00440E7F" w:rsidRPr="006A322C" w:rsidRDefault="00440E7F" w:rsidP="00440E7F">
            <w:pPr>
              <w:spacing w:before="100" w:beforeAutospacing="1" w:after="0" w:line="240" w:lineRule="auto"/>
              <w:jc w:val="center"/>
              <w:rPr>
                <w:rFonts w:ascii="Times New Roman" w:hAnsi="Times New Roman" w:cs="Times New Roman"/>
                <w:b/>
                <w:sz w:val="24"/>
                <w:szCs w:val="24"/>
              </w:rPr>
            </w:pPr>
            <w:r>
              <w:rPr>
                <w:rFonts w:ascii="Times New Roman" w:hAnsi="Times New Roman" w:cs="Times New Roman"/>
                <w:b/>
                <w:sz w:val="24"/>
                <w:szCs w:val="24"/>
              </w:rPr>
              <w:t>2027</w:t>
            </w:r>
          </w:p>
        </w:tc>
        <w:tc>
          <w:tcPr>
            <w:tcW w:w="1134" w:type="dxa"/>
            <w:tcBorders>
              <w:top w:val="single" w:sz="4" w:space="0" w:color="auto"/>
              <w:bottom w:val="single" w:sz="4" w:space="0" w:color="auto"/>
            </w:tcBorders>
            <w:vAlign w:val="center"/>
          </w:tcPr>
          <w:p w14:paraId="558E5598" w14:textId="32DC7FE3" w:rsidR="00440E7F" w:rsidRPr="006A322C" w:rsidRDefault="00440E7F" w:rsidP="00440E7F">
            <w:pPr>
              <w:spacing w:before="100" w:beforeAutospacing="1" w:after="0" w:line="240" w:lineRule="auto"/>
              <w:jc w:val="center"/>
              <w:rPr>
                <w:rFonts w:ascii="Times New Roman" w:hAnsi="Times New Roman" w:cs="Times New Roman"/>
                <w:b/>
                <w:sz w:val="24"/>
                <w:szCs w:val="24"/>
              </w:rPr>
            </w:pPr>
            <w:r>
              <w:rPr>
                <w:rFonts w:ascii="Times New Roman" w:hAnsi="Times New Roman" w:cs="Times New Roman"/>
                <w:b/>
                <w:sz w:val="24"/>
                <w:szCs w:val="24"/>
              </w:rPr>
              <w:t>KOPĀ</w:t>
            </w:r>
          </w:p>
        </w:tc>
      </w:tr>
      <w:tr w:rsidR="00440E7F" w:rsidRPr="00D55B5F" w14:paraId="79027B39" w14:textId="77777777" w:rsidTr="00440E7F">
        <w:trPr>
          <w:trHeight w:val="347"/>
        </w:trPr>
        <w:tc>
          <w:tcPr>
            <w:tcW w:w="3305" w:type="dxa"/>
            <w:gridSpan w:val="2"/>
            <w:tcMar>
              <w:top w:w="0" w:type="dxa"/>
              <w:left w:w="108" w:type="dxa"/>
              <w:bottom w:w="0" w:type="dxa"/>
              <w:right w:w="108" w:type="dxa"/>
            </w:tcMar>
          </w:tcPr>
          <w:p w14:paraId="6CC4727D" w14:textId="452D49AA" w:rsidR="00440E7F" w:rsidRPr="00D55B5F" w:rsidRDefault="00440E7F" w:rsidP="00440E7F">
            <w:pPr>
              <w:spacing w:before="100" w:beforeAutospacing="1" w:after="0" w:line="240" w:lineRule="auto"/>
              <w:rPr>
                <w:rFonts w:ascii="Times New Roman" w:hAnsi="Times New Roman" w:cs="Times New Roman"/>
                <w:sz w:val="24"/>
                <w:szCs w:val="24"/>
              </w:rPr>
            </w:pPr>
            <w:r w:rsidRPr="00B917C1">
              <w:rPr>
                <w:rFonts w:ascii="Times New Roman" w:hAnsi="Times New Roman" w:cs="Times New Roman"/>
                <w:sz w:val="24"/>
                <w:szCs w:val="24"/>
              </w:rPr>
              <w:t>Projekt</w:t>
            </w:r>
            <w:r>
              <w:rPr>
                <w:rFonts w:ascii="Times New Roman" w:hAnsi="Times New Roman" w:cs="Times New Roman"/>
                <w:sz w:val="24"/>
                <w:szCs w:val="24"/>
              </w:rPr>
              <w:t xml:space="preserve">a </w:t>
            </w:r>
            <w:r w:rsidRPr="00B917C1">
              <w:rPr>
                <w:rFonts w:ascii="Times New Roman" w:hAnsi="Times New Roman" w:cs="Times New Roman"/>
                <w:sz w:val="24"/>
                <w:szCs w:val="24"/>
              </w:rPr>
              <w:t>“</w:t>
            </w:r>
            <w:r>
              <w:rPr>
                <w:rFonts w:ascii="Times New Roman" w:hAnsi="Times New Roman" w:cs="Times New Roman"/>
                <w:sz w:val="24"/>
                <w:szCs w:val="24"/>
              </w:rPr>
              <w:t>TNA3</w:t>
            </w:r>
            <w:r w:rsidRPr="00B917C1">
              <w:rPr>
                <w:rFonts w:ascii="Times New Roman" w:hAnsi="Times New Roman" w:cs="Times New Roman"/>
                <w:sz w:val="24"/>
                <w:szCs w:val="24"/>
              </w:rPr>
              <w:t>”</w:t>
            </w:r>
            <w:r>
              <w:rPr>
                <w:rFonts w:ascii="Times New Roman" w:hAnsi="Times New Roman" w:cs="Times New Roman"/>
                <w:sz w:val="24"/>
                <w:szCs w:val="24"/>
              </w:rPr>
              <w:t xml:space="preserve"> īstenošanai plānojamie atlīdzības izdevumi, kas sedzami no ārvalstu finanšu palīdzības līdzekļiem</w:t>
            </w:r>
          </w:p>
        </w:tc>
        <w:tc>
          <w:tcPr>
            <w:tcW w:w="1123" w:type="dxa"/>
            <w:tcMar>
              <w:top w:w="0" w:type="dxa"/>
              <w:left w:w="108" w:type="dxa"/>
              <w:bottom w:w="0" w:type="dxa"/>
              <w:right w:w="108" w:type="dxa"/>
            </w:tcMar>
            <w:vAlign w:val="center"/>
          </w:tcPr>
          <w:p w14:paraId="476929E2" w14:textId="460510DD" w:rsidR="00440E7F" w:rsidRPr="00D55B5F" w:rsidRDefault="00440E7F" w:rsidP="00440E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3 974</w:t>
            </w:r>
          </w:p>
        </w:tc>
        <w:tc>
          <w:tcPr>
            <w:tcW w:w="1134" w:type="dxa"/>
            <w:vAlign w:val="center"/>
          </w:tcPr>
          <w:p w14:paraId="3C2BF382" w14:textId="164CC492" w:rsidR="00440E7F" w:rsidRDefault="00440E7F" w:rsidP="00440E7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11 922</w:t>
            </w:r>
          </w:p>
        </w:tc>
        <w:tc>
          <w:tcPr>
            <w:tcW w:w="1134" w:type="dxa"/>
            <w:shd w:val="clear" w:color="auto" w:fill="auto"/>
            <w:vAlign w:val="center"/>
          </w:tcPr>
          <w:p w14:paraId="2878A256" w14:textId="5EFF4EC2" w:rsidR="00440E7F" w:rsidRPr="00D55B5F" w:rsidRDefault="00440E7F" w:rsidP="00440E7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11 922</w:t>
            </w:r>
          </w:p>
        </w:tc>
        <w:tc>
          <w:tcPr>
            <w:tcW w:w="1134" w:type="dxa"/>
            <w:vAlign w:val="center"/>
          </w:tcPr>
          <w:p w14:paraId="402733D3" w14:textId="415EB917" w:rsidR="00440E7F" w:rsidRDefault="00440E7F" w:rsidP="00440E7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7 </w:t>
            </w:r>
            <w:r w:rsidR="005246BE">
              <w:rPr>
                <w:rFonts w:ascii="Times New Roman" w:hAnsi="Times New Roman" w:cs="Times New Roman"/>
                <w:bCs/>
                <w:sz w:val="24"/>
                <w:szCs w:val="24"/>
              </w:rPr>
              <w:t>947</w:t>
            </w:r>
          </w:p>
        </w:tc>
        <w:tc>
          <w:tcPr>
            <w:tcW w:w="1134" w:type="dxa"/>
            <w:vAlign w:val="center"/>
          </w:tcPr>
          <w:p w14:paraId="36F891E9" w14:textId="2BA5C52F" w:rsidR="00440E7F" w:rsidRPr="00933FF0" w:rsidRDefault="00440E7F" w:rsidP="00440E7F">
            <w:pPr>
              <w:spacing w:after="0" w:line="240" w:lineRule="auto"/>
              <w:jc w:val="center"/>
              <w:rPr>
                <w:rFonts w:ascii="Times New Roman" w:hAnsi="Times New Roman" w:cs="Times New Roman"/>
                <w:b/>
                <w:sz w:val="24"/>
                <w:szCs w:val="24"/>
              </w:rPr>
            </w:pPr>
            <w:r w:rsidRPr="00933FF0">
              <w:rPr>
                <w:rFonts w:ascii="Times New Roman" w:hAnsi="Times New Roman" w:cs="Times New Roman"/>
                <w:b/>
                <w:sz w:val="24"/>
                <w:szCs w:val="24"/>
              </w:rPr>
              <w:t>35 76</w:t>
            </w:r>
            <w:r w:rsidR="005246BE" w:rsidRPr="00933FF0">
              <w:rPr>
                <w:rFonts w:ascii="Times New Roman" w:hAnsi="Times New Roman" w:cs="Times New Roman"/>
                <w:b/>
                <w:sz w:val="24"/>
                <w:szCs w:val="24"/>
              </w:rPr>
              <w:t>5</w:t>
            </w:r>
          </w:p>
        </w:tc>
      </w:tr>
      <w:tr w:rsidR="00440E7F" w:rsidRPr="00D55B5F" w14:paraId="18B4C602" w14:textId="77777777" w:rsidTr="00440E7F">
        <w:trPr>
          <w:trHeight w:val="347"/>
        </w:trPr>
        <w:tc>
          <w:tcPr>
            <w:tcW w:w="3305" w:type="dxa"/>
            <w:gridSpan w:val="2"/>
            <w:tcMar>
              <w:top w:w="0" w:type="dxa"/>
              <w:left w:w="108" w:type="dxa"/>
              <w:bottom w:w="0" w:type="dxa"/>
              <w:right w:w="108" w:type="dxa"/>
            </w:tcMar>
          </w:tcPr>
          <w:p w14:paraId="09A70385" w14:textId="756FE5DB" w:rsidR="00440E7F" w:rsidRPr="00B917C1" w:rsidRDefault="00440E7F" w:rsidP="00440E7F">
            <w:pPr>
              <w:spacing w:before="100" w:beforeAutospacing="1" w:after="0" w:line="240" w:lineRule="auto"/>
              <w:rPr>
                <w:rFonts w:ascii="Times New Roman" w:hAnsi="Times New Roman" w:cs="Times New Roman"/>
                <w:sz w:val="24"/>
                <w:szCs w:val="24"/>
              </w:rPr>
            </w:pPr>
            <w:r w:rsidRPr="00B917C1">
              <w:rPr>
                <w:rFonts w:ascii="Times New Roman" w:hAnsi="Times New Roman" w:cs="Times New Roman"/>
                <w:sz w:val="24"/>
                <w:szCs w:val="24"/>
              </w:rPr>
              <w:t>Projekt</w:t>
            </w:r>
            <w:r>
              <w:rPr>
                <w:rFonts w:ascii="Times New Roman" w:hAnsi="Times New Roman" w:cs="Times New Roman"/>
                <w:sz w:val="24"/>
                <w:szCs w:val="24"/>
              </w:rPr>
              <w:t xml:space="preserve">a </w:t>
            </w:r>
            <w:r w:rsidRPr="00B917C1">
              <w:rPr>
                <w:rFonts w:ascii="Times New Roman" w:hAnsi="Times New Roman" w:cs="Times New Roman"/>
                <w:sz w:val="24"/>
                <w:szCs w:val="24"/>
              </w:rPr>
              <w:t>“</w:t>
            </w:r>
            <w:r>
              <w:rPr>
                <w:rFonts w:ascii="Times New Roman" w:hAnsi="Times New Roman" w:cs="Times New Roman"/>
                <w:sz w:val="24"/>
                <w:szCs w:val="24"/>
              </w:rPr>
              <w:t>TNA3</w:t>
            </w:r>
            <w:r w:rsidRPr="00B917C1">
              <w:rPr>
                <w:rFonts w:ascii="Times New Roman" w:hAnsi="Times New Roman" w:cs="Times New Roman"/>
                <w:sz w:val="24"/>
                <w:szCs w:val="24"/>
              </w:rPr>
              <w:t>”</w:t>
            </w:r>
            <w:r>
              <w:rPr>
                <w:rFonts w:ascii="Times New Roman" w:hAnsi="Times New Roman" w:cs="Times New Roman"/>
                <w:sz w:val="24"/>
                <w:szCs w:val="24"/>
              </w:rPr>
              <w:t xml:space="preserve"> īstenošanai plānojamie preču un pakalpojumu izdevumi, kas sedzami no ārvalstu finanšu palīdzības līdzekļiem </w:t>
            </w:r>
          </w:p>
        </w:tc>
        <w:tc>
          <w:tcPr>
            <w:tcW w:w="1123" w:type="dxa"/>
            <w:tcMar>
              <w:top w:w="0" w:type="dxa"/>
              <w:left w:w="108" w:type="dxa"/>
              <w:bottom w:w="0" w:type="dxa"/>
              <w:right w:w="108" w:type="dxa"/>
            </w:tcMar>
            <w:vAlign w:val="center"/>
          </w:tcPr>
          <w:p w14:paraId="673EC2AE" w14:textId="2650A9F6" w:rsidR="00440E7F" w:rsidRDefault="00440E7F" w:rsidP="00440E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3 274</w:t>
            </w:r>
          </w:p>
        </w:tc>
        <w:tc>
          <w:tcPr>
            <w:tcW w:w="1134" w:type="dxa"/>
            <w:vAlign w:val="center"/>
          </w:tcPr>
          <w:p w14:paraId="6DBF8458" w14:textId="6C57571D" w:rsidR="00440E7F" w:rsidRDefault="00440E7F" w:rsidP="00440E7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10 568</w:t>
            </w:r>
          </w:p>
        </w:tc>
        <w:tc>
          <w:tcPr>
            <w:tcW w:w="1134" w:type="dxa"/>
            <w:shd w:val="clear" w:color="auto" w:fill="auto"/>
            <w:vAlign w:val="center"/>
          </w:tcPr>
          <w:p w14:paraId="67451CD3" w14:textId="1552EA26" w:rsidR="00440E7F" w:rsidRDefault="00440E7F" w:rsidP="00440E7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10 568</w:t>
            </w:r>
          </w:p>
        </w:tc>
        <w:tc>
          <w:tcPr>
            <w:tcW w:w="1134" w:type="dxa"/>
            <w:vAlign w:val="center"/>
          </w:tcPr>
          <w:p w14:paraId="6D99F811" w14:textId="69EF7A00" w:rsidR="00440E7F" w:rsidRDefault="00440E7F" w:rsidP="00440E7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5 </w:t>
            </w:r>
            <w:r w:rsidR="005246BE">
              <w:rPr>
                <w:rFonts w:ascii="Times New Roman" w:hAnsi="Times New Roman" w:cs="Times New Roman"/>
                <w:bCs/>
                <w:sz w:val="24"/>
                <w:szCs w:val="24"/>
              </w:rPr>
              <w:t>673</w:t>
            </w:r>
          </w:p>
        </w:tc>
        <w:tc>
          <w:tcPr>
            <w:tcW w:w="1134" w:type="dxa"/>
            <w:vAlign w:val="center"/>
          </w:tcPr>
          <w:p w14:paraId="616FCA67" w14:textId="328B9B86" w:rsidR="00440E7F" w:rsidRPr="00933FF0" w:rsidRDefault="00440E7F" w:rsidP="00440E7F">
            <w:pPr>
              <w:spacing w:after="0" w:line="240" w:lineRule="auto"/>
              <w:jc w:val="center"/>
              <w:rPr>
                <w:rFonts w:ascii="Times New Roman" w:hAnsi="Times New Roman" w:cs="Times New Roman"/>
                <w:b/>
                <w:sz w:val="24"/>
                <w:szCs w:val="24"/>
              </w:rPr>
            </w:pPr>
            <w:r w:rsidRPr="00933FF0">
              <w:rPr>
                <w:rFonts w:ascii="Times New Roman" w:hAnsi="Times New Roman" w:cs="Times New Roman"/>
                <w:b/>
                <w:sz w:val="24"/>
                <w:szCs w:val="24"/>
              </w:rPr>
              <w:t>30 082</w:t>
            </w:r>
          </w:p>
        </w:tc>
      </w:tr>
      <w:tr w:rsidR="00440E7F" w:rsidRPr="00D55B5F" w14:paraId="3E6572FC" w14:textId="77777777" w:rsidTr="00440E7F">
        <w:trPr>
          <w:trHeight w:val="347"/>
        </w:trPr>
        <w:tc>
          <w:tcPr>
            <w:tcW w:w="3305" w:type="dxa"/>
            <w:gridSpan w:val="2"/>
            <w:tcMar>
              <w:top w:w="0" w:type="dxa"/>
              <w:left w:w="108" w:type="dxa"/>
              <w:bottom w:w="0" w:type="dxa"/>
              <w:right w:w="108" w:type="dxa"/>
            </w:tcMar>
          </w:tcPr>
          <w:p w14:paraId="4391B38E" w14:textId="7FA544A4" w:rsidR="00440E7F" w:rsidRPr="00B917C1" w:rsidRDefault="00440E7F" w:rsidP="00440E7F">
            <w:pPr>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Kopā</w:t>
            </w:r>
          </w:p>
        </w:tc>
        <w:tc>
          <w:tcPr>
            <w:tcW w:w="1123" w:type="dxa"/>
            <w:tcMar>
              <w:top w:w="0" w:type="dxa"/>
              <w:left w:w="108" w:type="dxa"/>
              <w:bottom w:w="0" w:type="dxa"/>
              <w:right w:w="108" w:type="dxa"/>
            </w:tcMar>
            <w:vAlign w:val="center"/>
          </w:tcPr>
          <w:p w14:paraId="47A2183E" w14:textId="3D1EFA51" w:rsidR="00440E7F" w:rsidRDefault="00440E7F" w:rsidP="00440E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7 248</w:t>
            </w:r>
          </w:p>
        </w:tc>
        <w:tc>
          <w:tcPr>
            <w:tcW w:w="1134" w:type="dxa"/>
            <w:vAlign w:val="center"/>
          </w:tcPr>
          <w:p w14:paraId="3088CB35" w14:textId="426EF875" w:rsidR="00440E7F" w:rsidRDefault="00440E7F" w:rsidP="00440E7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22 490</w:t>
            </w:r>
          </w:p>
        </w:tc>
        <w:tc>
          <w:tcPr>
            <w:tcW w:w="1134" w:type="dxa"/>
            <w:shd w:val="clear" w:color="auto" w:fill="auto"/>
            <w:vAlign w:val="center"/>
          </w:tcPr>
          <w:p w14:paraId="0AE86B14" w14:textId="4B2237DC" w:rsidR="00440E7F" w:rsidRDefault="00440E7F" w:rsidP="00440E7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22 490</w:t>
            </w:r>
          </w:p>
        </w:tc>
        <w:tc>
          <w:tcPr>
            <w:tcW w:w="1134" w:type="dxa"/>
            <w:vAlign w:val="center"/>
          </w:tcPr>
          <w:p w14:paraId="000C346C" w14:textId="454A023C" w:rsidR="00440E7F" w:rsidRDefault="00440E7F" w:rsidP="00440E7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13 620</w:t>
            </w:r>
          </w:p>
        </w:tc>
        <w:tc>
          <w:tcPr>
            <w:tcW w:w="1134" w:type="dxa"/>
            <w:vAlign w:val="center"/>
          </w:tcPr>
          <w:p w14:paraId="116081EF" w14:textId="578B5523" w:rsidR="00440E7F" w:rsidRPr="00933FF0" w:rsidRDefault="00440E7F" w:rsidP="00440E7F">
            <w:pPr>
              <w:spacing w:after="0" w:line="240" w:lineRule="auto"/>
              <w:jc w:val="center"/>
              <w:rPr>
                <w:rFonts w:ascii="Times New Roman" w:hAnsi="Times New Roman" w:cs="Times New Roman"/>
                <w:b/>
                <w:sz w:val="24"/>
                <w:szCs w:val="24"/>
              </w:rPr>
            </w:pPr>
            <w:r w:rsidRPr="00933FF0">
              <w:rPr>
                <w:rFonts w:ascii="Times New Roman" w:hAnsi="Times New Roman" w:cs="Times New Roman"/>
                <w:b/>
                <w:sz w:val="24"/>
                <w:szCs w:val="24"/>
              </w:rPr>
              <w:t>65 848</w:t>
            </w:r>
          </w:p>
        </w:tc>
      </w:tr>
    </w:tbl>
    <w:p w14:paraId="6F3E22E7" w14:textId="77777777" w:rsidR="00FB768E" w:rsidRPr="00D55B5F" w:rsidRDefault="00FB768E" w:rsidP="00FB768E">
      <w:pPr>
        <w:spacing w:after="0" w:line="240" w:lineRule="auto"/>
        <w:ind w:firstLine="720"/>
        <w:jc w:val="both"/>
        <w:rPr>
          <w:rFonts w:ascii="Times New Roman" w:hAnsi="Times New Roman" w:cs="Times New Roman"/>
          <w:sz w:val="28"/>
          <w:szCs w:val="28"/>
        </w:rPr>
      </w:pPr>
    </w:p>
    <w:p w14:paraId="3DCDF905" w14:textId="2CEF23A2" w:rsidR="00FB768E" w:rsidRDefault="00FB768E" w:rsidP="00FB768E">
      <w:pPr>
        <w:spacing w:after="0" w:line="240" w:lineRule="auto"/>
        <w:ind w:firstLine="720"/>
        <w:jc w:val="both"/>
        <w:rPr>
          <w:rFonts w:ascii="Times New Roman" w:hAnsi="Times New Roman" w:cs="Times New Roman"/>
          <w:sz w:val="28"/>
          <w:szCs w:val="28"/>
        </w:rPr>
      </w:pPr>
      <w:r w:rsidRPr="00D55B5F">
        <w:rPr>
          <w:rFonts w:ascii="Times New Roman" w:hAnsi="Times New Roman" w:cs="Times New Roman"/>
          <w:sz w:val="28"/>
          <w:szCs w:val="28"/>
        </w:rPr>
        <w:t xml:space="preserve">Izdevumi </w:t>
      </w:r>
      <w:r>
        <w:rPr>
          <w:rFonts w:ascii="Times New Roman" w:hAnsi="Times New Roman" w:cs="Times New Roman"/>
          <w:sz w:val="28"/>
          <w:szCs w:val="28"/>
        </w:rPr>
        <w:t xml:space="preserve">projekta </w:t>
      </w:r>
      <w:r w:rsidRPr="00AC2D81">
        <w:rPr>
          <w:rFonts w:ascii="Times New Roman" w:hAnsi="Times New Roman" w:cs="Times New Roman"/>
          <w:sz w:val="28"/>
          <w:szCs w:val="28"/>
        </w:rPr>
        <w:t>“</w:t>
      </w:r>
      <w:r>
        <w:rPr>
          <w:rFonts w:ascii="Times New Roman" w:hAnsi="Times New Roman" w:cs="Times New Roman"/>
          <w:sz w:val="28"/>
          <w:szCs w:val="28"/>
        </w:rPr>
        <w:t xml:space="preserve">TNA3” </w:t>
      </w:r>
      <w:r w:rsidRPr="00D55B5F">
        <w:rPr>
          <w:rFonts w:ascii="Times New Roman" w:hAnsi="Times New Roman" w:cs="Times New Roman"/>
          <w:sz w:val="28"/>
          <w:szCs w:val="28"/>
        </w:rPr>
        <w:t>īstenošanai tiks plānoti Finanšu ministrijas budžeta apakšprogrammas 7</w:t>
      </w:r>
      <w:r w:rsidR="00517D47">
        <w:rPr>
          <w:rFonts w:ascii="Times New Roman" w:hAnsi="Times New Roman" w:cs="Times New Roman"/>
          <w:sz w:val="28"/>
          <w:szCs w:val="28"/>
        </w:rPr>
        <w:t>3</w:t>
      </w:r>
      <w:r w:rsidRPr="00D55B5F">
        <w:rPr>
          <w:rFonts w:ascii="Times New Roman" w:hAnsi="Times New Roman" w:cs="Times New Roman"/>
          <w:sz w:val="28"/>
          <w:szCs w:val="28"/>
        </w:rPr>
        <w:t>.0</w:t>
      </w:r>
      <w:r w:rsidR="00517D47">
        <w:rPr>
          <w:rFonts w:ascii="Times New Roman" w:hAnsi="Times New Roman" w:cs="Times New Roman"/>
          <w:sz w:val="28"/>
          <w:szCs w:val="28"/>
        </w:rPr>
        <w:t>8</w:t>
      </w:r>
      <w:r w:rsidRPr="00D55B5F">
        <w:rPr>
          <w:rFonts w:ascii="Times New Roman" w:hAnsi="Times New Roman" w:cs="Times New Roman"/>
          <w:sz w:val="28"/>
          <w:szCs w:val="28"/>
        </w:rPr>
        <w:t>.00 “</w:t>
      </w:r>
      <w:r w:rsidR="00517D47" w:rsidRPr="00517D47">
        <w:rPr>
          <w:rFonts w:ascii="Times New Roman" w:hAnsi="Times New Roman" w:cs="Times New Roman"/>
          <w:sz w:val="28"/>
          <w:szCs w:val="28"/>
        </w:rPr>
        <w:t>Valsts ieņēmumu dienesta īstenotie projekti finansiālo interešu aizsardzības jomā</w:t>
      </w:r>
      <w:r w:rsidRPr="00D55B5F">
        <w:rPr>
          <w:rFonts w:ascii="Times New Roman" w:hAnsi="Times New Roman" w:cs="Times New Roman"/>
          <w:sz w:val="28"/>
          <w:szCs w:val="28"/>
        </w:rPr>
        <w:t xml:space="preserve">” </w:t>
      </w:r>
      <w:r w:rsidR="008F5841">
        <w:rPr>
          <w:rFonts w:ascii="Times New Roman" w:hAnsi="Times New Roman" w:cs="Times New Roman"/>
          <w:sz w:val="28"/>
          <w:szCs w:val="28"/>
        </w:rPr>
        <w:t>jaunā ilgtermiņa saistību pasākumā</w:t>
      </w:r>
      <w:r w:rsidR="004E0E29">
        <w:rPr>
          <w:rFonts w:ascii="Times New Roman" w:hAnsi="Times New Roman" w:cs="Times New Roman"/>
          <w:sz w:val="28"/>
          <w:szCs w:val="28"/>
        </w:rPr>
        <w:t xml:space="preserve"> “Dalība ekspertu grupā TNA3”.</w:t>
      </w:r>
    </w:p>
    <w:p w14:paraId="3EB806F0" w14:textId="77777777" w:rsidR="004E0E29" w:rsidRDefault="004E0E29" w:rsidP="004E0E29">
      <w:pPr>
        <w:spacing w:after="0" w:line="240" w:lineRule="auto"/>
        <w:jc w:val="center"/>
        <w:rPr>
          <w:rFonts w:ascii="Times New Roman" w:hAnsi="Times New Roman" w:cs="Times New Roman"/>
          <w:sz w:val="28"/>
          <w:szCs w:val="28"/>
        </w:rPr>
      </w:pPr>
    </w:p>
    <w:p w14:paraId="4BE4F621" w14:textId="77777777" w:rsidR="00933FF0" w:rsidRDefault="00933FF0">
      <w:pPr>
        <w:rPr>
          <w:rFonts w:ascii="Times New Roman" w:hAnsi="Times New Roman" w:cs="Times New Roman"/>
          <w:b/>
          <w:sz w:val="28"/>
          <w:szCs w:val="28"/>
        </w:rPr>
      </w:pPr>
      <w:r>
        <w:rPr>
          <w:rFonts w:ascii="Times New Roman" w:hAnsi="Times New Roman" w:cs="Times New Roman"/>
          <w:b/>
          <w:sz w:val="28"/>
          <w:szCs w:val="28"/>
        </w:rPr>
        <w:br w:type="page"/>
      </w:r>
    </w:p>
    <w:p w14:paraId="34EEFD9B" w14:textId="2CFEF40A" w:rsidR="004E0E29" w:rsidRDefault="004E0E29" w:rsidP="004E0E29">
      <w:pPr>
        <w:pStyle w:val="ListParagraph"/>
        <w:numPr>
          <w:ilvl w:val="0"/>
          <w:numId w:val="17"/>
        </w:numPr>
        <w:spacing w:after="0" w:line="240" w:lineRule="auto"/>
        <w:ind w:firstLine="0"/>
        <w:jc w:val="center"/>
        <w:rPr>
          <w:rFonts w:ascii="Times New Roman" w:hAnsi="Times New Roman" w:cs="Times New Roman"/>
          <w:b/>
          <w:sz w:val="28"/>
          <w:szCs w:val="28"/>
        </w:rPr>
      </w:pPr>
      <w:r>
        <w:rPr>
          <w:rFonts w:ascii="Times New Roman" w:hAnsi="Times New Roman" w:cs="Times New Roman"/>
          <w:b/>
          <w:sz w:val="28"/>
          <w:szCs w:val="28"/>
        </w:rPr>
        <w:lastRenderedPageBreak/>
        <w:t>Turpmākā rīcība</w:t>
      </w:r>
    </w:p>
    <w:p w14:paraId="3DB258E1" w14:textId="77777777" w:rsidR="00FB768E" w:rsidRDefault="00FB768E" w:rsidP="004E0E29">
      <w:pPr>
        <w:spacing w:after="0" w:line="240" w:lineRule="auto"/>
        <w:ind w:firstLine="709"/>
        <w:jc w:val="center"/>
        <w:rPr>
          <w:rFonts w:ascii="Times New Roman" w:hAnsi="Times New Roman" w:cs="Times New Roman"/>
          <w:sz w:val="28"/>
          <w:szCs w:val="28"/>
        </w:rPr>
      </w:pPr>
    </w:p>
    <w:p w14:paraId="293B5F44" w14:textId="1FDE50A8" w:rsidR="00E37067" w:rsidRPr="00576401" w:rsidRDefault="004E0E29" w:rsidP="00C5213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Lai VID varētu</w:t>
      </w:r>
      <w:r w:rsidRPr="00804B4A">
        <w:rPr>
          <w:rFonts w:ascii="Times New Roman" w:hAnsi="Times New Roman" w:cs="Times New Roman"/>
          <w:sz w:val="28"/>
          <w:szCs w:val="28"/>
        </w:rPr>
        <w:t xml:space="preserve"> </w:t>
      </w:r>
      <w:r>
        <w:rPr>
          <w:rFonts w:ascii="Times New Roman" w:hAnsi="Times New Roman" w:cs="Times New Roman"/>
          <w:sz w:val="28"/>
          <w:szCs w:val="28"/>
        </w:rPr>
        <w:t xml:space="preserve">īstenot </w:t>
      </w:r>
      <w:r w:rsidR="00C52134">
        <w:rPr>
          <w:rFonts w:ascii="Times New Roman" w:hAnsi="Times New Roman" w:cs="Times New Roman"/>
          <w:sz w:val="28"/>
          <w:szCs w:val="28"/>
        </w:rPr>
        <w:t xml:space="preserve">iepriekš minētos projektus, nepieciešams pieņemt Ministru kabineta lēmumu par atļauju VID </w:t>
      </w:r>
      <w:r w:rsidRPr="00804B4A">
        <w:rPr>
          <w:rFonts w:ascii="Times New Roman" w:hAnsi="Times New Roman" w:cs="Times New Roman"/>
          <w:sz w:val="28"/>
          <w:szCs w:val="28"/>
        </w:rPr>
        <w:t xml:space="preserve">uzņemties papildu valsts budžeta ilgtermiņa saistības </w:t>
      </w:r>
      <w:r>
        <w:rPr>
          <w:rFonts w:ascii="Times New Roman" w:hAnsi="Times New Roman" w:cs="Times New Roman"/>
          <w:sz w:val="28"/>
          <w:szCs w:val="28"/>
        </w:rPr>
        <w:t>ES</w:t>
      </w:r>
      <w:r w:rsidRPr="00804B4A">
        <w:rPr>
          <w:rFonts w:ascii="Times New Roman" w:hAnsi="Times New Roman" w:cs="Times New Roman"/>
          <w:sz w:val="28"/>
          <w:szCs w:val="28"/>
        </w:rPr>
        <w:t xml:space="preserve"> politikas instrumentu līdzfinansēto projekt</w:t>
      </w:r>
      <w:r w:rsidR="00C52134">
        <w:rPr>
          <w:rFonts w:ascii="Times New Roman" w:hAnsi="Times New Roman" w:cs="Times New Roman"/>
          <w:sz w:val="28"/>
          <w:szCs w:val="28"/>
        </w:rPr>
        <w:t xml:space="preserve">u īstenošanai, kā arī atbalstīt priekšlikumu nepieciešamības gadījumā projektu īstenošanai piešķirt valsts budžeta </w:t>
      </w:r>
      <w:proofErr w:type="spellStart"/>
      <w:r w:rsidR="00C52134">
        <w:rPr>
          <w:rFonts w:ascii="Times New Roman" w:hAnsi="Times New Roman" w:cs="Times New Roman"/>
          <w:sz w:val="28"/>
          <w:szCs w:val="28"/>
        </w:rPr>
        <w:t>priekšfinansējumu</w:t>
      </w:r>
      <w:proofErr w:type="spellEnd"/>
      <w:r w:rsidR="00C52134">
        <w:rPr>
          <w:rFonts w:ascii="Times New Roman" w:hAnsi="Times New Roman" w:cs="Times New Roman"/>
          <w:sz w:val="28"/>
          <w:szCs w:val="28"/>
        </w:rPr>
        <w:t xml:space="preserve">, ko pēc projektu īstenošanas VID, saņemot gala maksājumus no projektu </w:t>
      </w:r>
      <w:proofErr w:type="spellStart"/>
      <w:r w:rsidR="00C52134">
        <w:rPr>
          <w:rFonts w:ascii="Times New Roman" w:hAnsi="Times New Roman" w:cs="Times New Roman"/>
          <w:sz w:val="28"/>
          <w:szCs w:val="28"/>
        </w:rPr>
        <w:t>grantu</w:t>
      </w:r>
      <w:proofErr w:type="spellEnd"/>
      <w:r w:rsidR="00C52134">
        <w:rPr>
          <w:rFonts w:ascii="Times New Roman" w:hAnsi="Times New Roman" w:cs="Times New Roman"/>
          <w:sz w:val="28"/>
          <w:szCs w:val="28"/>
        </w:rPr>
        <w:t xml:space="preserve"> koordinatoriem, ieskaitīs valsts budžeta ieņēmumos.</w:t>
      </w:r>
    </w:p>
    <w:p w14:paraId="723F3CBF" w14:textId="77777777" w:rsidR="00AE458C" w:rsidRDefault="00AE458C" w:rsidP="0018745B">
      <w:pPr>
        <w:spacing w:after="0" w:line="240" w:lineRule="auto"/>
        <w:jc w:val="both"/>
        <w:rPr>
          <w:rFonts w:ascii="Times New Roman" w:hAnsi="Times New Roman" w:cs="Times New Roman"/>
          <w:sz w:val="28"/>
          <w:szCs w:val="28"/>
        </w:rPr>
      </w:pPr>
    </w:p>
    <w:p w14:paraId="20A4FF56" w14:textId="77777777" w:rsidR="00AE458C" w:rsidRDefault="00AE458C" w:rsidP="0018745B">
      <w:pPr>
        <w:tabs>
          <w:tab w:val="left" w:pos="6804"/>
        </w:tabs>
        <w:spacing w:after="0" w:line="240" w:lineRule="auto"/>
        <w:jc w:val="both"/>
        <w:rPr>
          <w:rFonts w:ascii="Times New Roman" w:hAnsi="Times New Roman" w:cs="Times New Roman"/>
          <w:sz w:val="28"/>
          <w:szCs w:val="28"/>
        </w:rPr>
      </w:pPr>
    </w:p>
    <w:p w14:paraId="20798E55" w14:textId="25DC6154" w:rsidR="00624380" w:rsidRPr="004E0E29" w:rsidRDefault="00423992" w:rsidP="0018745B">
      <w:pPr>
        <w:tabs>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Finanšu ministrs</w:t>
      </w:r>
      <w:r>
        <w:rPr>
          <w:rFonts w:ascii="Times New Roman" w:hAnsi="Times New Roman" w:cs="Times New Roman"/>
          <w:sz w:val="28"/>
          <w:szCs w:val="28"/>
        </w:rPr>
        <w:tab/>
      </w:r>
      <w:r w:rsidR="00F2404F">
        <w:rPr>
          <w:rFonts w:ascii="Times New Roman" w:hAnsi="Times New Roman" w:cs="Times New Roman"/>
          <w:sz w:val="28"/>
          <w:szCs w:val="28"/>
        </w:rPr>
        <w:t>A</w:t>
      </w:r>
      <w:r>
        <w:rPr>
          <w:rFonts w:ascii="Times New Roman" w:hAnsi="Times New Roman" w:cs="Times New Roman"/>
          <w:sz w:val="28"/>
          <w:szCs w:val="28"/>
        </w:rPr>
        <w:t>. </w:t>
      </w:r>
      <w:r w:rsidR="00F2404F">
        <w:rPr>
          <w:rFonts w:ascii="Times New Roman" w:hAnsi="Times New Roman" w:cs="Times New Roman"/>
          <w:sz w:val="28"/>
          <w:szCs w:val="28"/>
        </w:rPr>
        <w:t>Ašeradens</w:t>
      </w:r>
    </w:p>
    <w:sectPr w:rsidR="00624380" w:rsidRPr="004E0E29" w:rsidSect="009D7B83">
      <w:headerReference w:type="default" r:id="rId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979CF" w14:textId="77777777" w:rsidR="00B378C3" w:rsidRDefault="00B378C3" w:rsidP="007E40B9">
      <w:pPr>
        <w:spacing w:after="0" w:line="240" w:lineRule="auto"/>
      </w:pPr>
      <w:r>
        <w:separator/>
      </w:r>
    </w:p>
  </w:endnote>
  <w:endnote w:type="continuationSeparator" w:id="0">
    <w:p w14:paraId="7115A85F" w14:textId="77777777" w:rsidR="00B378C3" w:rsidRDefault="00B378C3" w:rsidP="007E4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31062" w14:textId="77777777" w:rsidR="00B378C3" w:rsidRDefault="00B378C3" w:rsidP="007E40B9">
      <w:pPr>
        <w:spacing w:after="0" w:line="240" w:lineRule="auto"/>
      </w:pPr>
      <w:r>
        <w:separator/>
      </w:r>
    </w:p>
  </w:footnote>
  <w:footnote w:type="continuationSeparator" w:id="0">
    <w:p w14:paraId="14A14448" w14:textId="77777777" w:rsidR="00B378C3" w:rsidRDefault="00B378C3" w:rsidP="007E40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rPr>
      <w:id w:val="-1582824897"/>
      <w:docPartObj>
        <w:docPartGallery w:val="Page Numbers (Top of Page)"/>
        <w:docPartUnique/>
      </w:docPartObj>
    </w:sdtPr>
    <w:sdtEndPr>
      <w:rPr>
        <w:noProof/>
      </w:rPr>
    </w:sdtEndPr>
    <w:sdtContent>
      <w:p w14:paraId="544ED3EB" w14:textId="4A4458D4" w:rsidR="002D04A1" w:rsidRPr="004139A0" w:rsidRDefault="002D04A1">
        <w:pPr>
          <w:pStyle w:val="Header"/>
          <w:jc w:val="center"/>
          <w:rPr>
            <w:rFonts w:ascii="Times New Roman" w:hAnsi="Times New Roman" w:cs="Times New Roman"/>
            <w:sz w:val="28"/>
          </w:rPr>
        </w:pPr>
        <w:r w:rsidRPr="004139A0">
          <w:rPr>
            <w:rFonts w:ascii="Times New Roman" w:hAnsi="Times New Roman" w:cs="Times New Roman"/>
            <w:sz w:val="28"/>
          </w:rPr>
          <w:fldChar w:fldCharType="begin"/>
        </w:r>
        <w:r w:rsidRPr="004139A0">
          <w:rPr>
            <w:rFonts w:ascii="Times New Roman" w:hAnsi="Times New Roman" w:cs="Times New Roman"/>
            <w:sz w:val="28"/>
          </w:rPr>
          <w:instrText xml:space="preserve"> PAGE   \* MERGEFORMAT </w:instrText>
        </w:r>
        <w:r w:rsidRPr="004139A0">
          <w:rPr>
            <w:rFonts w:ascii="Times New Roman" w:hAnsi="Times New Roman" w:cs="Times New Roman"/>
            <w:sz w:val="28"/>
          </w:rPr>
          <w:fldChar w:fldCharType="separate"/>
        </w:r>
        <w:r w:rsidR="00B46DB3">
          <w:rPr>
            <w:rFonts w:ascii="Times New Roman" w:hAnsi="Times New Roman" w:cs="Times New Roman"/>
            <w:noProof/>
            <w:sz w:val="28"/>
          </w:rPr>
          <w:t>8</w:t>
        </w:r>
        <w:r w:rsidRPr="004139A0">
          <w:rPr>
            <w:rFonts w:ascii="Times New Roman" w:hAnsi="Times New Roman" w:cs="Times New Roman"/>
            <w:noProof/>
            <w:sz w:val="28"/>
          </w:rPr>
          <w:fldChar w:fldCharType="end"/>
        </w:r>
      </w:p>
    </w:sdtContent>
  </w:sdt>
  <w:p w14:paraId="0A8F237E" w14:textId="77777777" w:rsidR="002D04A1" w:rsidRPr="004139A0" w:rsidRDefault="002D04A1">
    <w:pPr>
      <w:pStyle w:val="Header"/>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713E"/>
    <w:multiLevelType w:val="hybridMultilevel"/>
    <w:tmpl w:val="60D41FC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191081B"/>
    <w:multiLevelType w:val="multilevel"/>
    <w:tmpl w:val="3E549A5A"/>
    <w:lvl w:ilvl="0">
      <w:start w:val="1"/>
      <w:numFmt w:val="upperRoman"/>
      <w:suff w:val="space"/>
      <w:lvlText w:val="%1."/>
      <w:lvlJc w:val="center"/>
      <w:pPr>
        <w:ind w:left="1800" w:hanging="1800"/>
      </w:pPr>
      <w:rPr>
        <w:rFonts w:hint="default"/>
      </w:rPr>
    </w:lvl>
    <w:lvl w:ilvl="1">
      <w:start w:val="1"/>
      <w:numFmt w:val="decimal"/>
      <w:isLgl/>
      <w:lvlText w:val="%1.%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2" w15:restartNumberingAfterBreak="0">
    <w:nsid w:val="143A1A5E"/>
    <w:multiLevelType w:val="hybridMultilevel"/>
    <w:tmpl w:val="1C30CA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D556BA"/>
    <w:multiLevelType w:val="hybridMultilevel"/>
    <w:tmpl w:val="DA7C4EA0"/>
    <w:lvl w:ilvl="0" w:tplc="4664DBB0">
      <w:start w:val="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67B7E22"/>
    <w:multiLevelType w:val="hybridMultilevel"/>
    <w:tmpl w:val="38B4AC14"/>
    <w:lvl w:ilvl="0" w:tplc="0D6641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9804ED8"/>
    <w:multiLevelType w:val="hybridMultilevel"/>
    <w:tmpl w:val="E0F48C86"/>
    <w:lvl w:ilvl="0" w:tplc="3D2ACB84">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4044A3"/>
    <w:multiLevelType w:val="multilevel"/>
    <w:tmpl w:val="1A3EFB46"/>
    <w:lvl w:ilvl="0">
      <w:start w:val="1"/>
      <w:numFmt w:val="decimal"/>
      <w:lvlText w:val="%1."/>
      <w:lvlJc w:val="left"/>
      <w:pPr>
        <w:ind w:left="1800" w:hanging="360"/>
      </w:pPr>
      <w:rPr>
        <w:rFonts w:hint="default"/>
      </w:rPr>
    </w:lvl>
    <w:lvl w:ilvl="1">
      <w:start w:val="1"/>
      <w:numFmt w:val="decimal"/>
      <w:isLgl/>
      <w:lvlText w:val="%1.%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7" w15:restartNumberingAfterBreak="0">
    <w:nsid w:val="33AE5318"/>
    <w:multiLevelType w:val="hybridMultilevel"/>
    <w:tmpl w:val="8284953C"/>
    <w:lvl w:ilvl="0" w:tplc="426CAE48">
      <w:start w:val="30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3608DD"/>
    <w:multiLevelType w:val="hybridMultilevel"/>
    <w:tmpl w:val="785A8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BA5F7B"/>
    <w:multiLevelType w:val="hybridMultilevel"/>
    <w:tmpl w:val="B50407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3372C1E"/>
    <w:multiLevelType w:val="multilevel"/>
    <w:tmpl w:val="C7CC7ADA"/>
    <w:lvl w:ilvl="0">
      <w:start w:val="1"/>
      <w:numFmt w:val="upperRoman"/>
      <w:lvlText w:val="%1."/>
      <w:lvlJc w:val="right"/>
      <w:pPr>
        <w:ind w:left="1800" w:hanging="360"/>
      </w:pPr>
      <w:rPr>
        <w:rFonts w:hint="default"/>
      </w:rPr>
    </w:lvl>
    <w:lvl w:ilvl="1">
      <w:start w:val="1"/>
      <w:numFmt w:val="decimal"/>
      <w:isLgl/>
      <w:lvlText w:val="%1.%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1" w15:restartNumberingAfterBreak="0">
    <w:nsid w:val="54394799"/>
    <w:multiLevelType w:val="hybridMultilevel"/>
    <w:tmpl w:val="90D243A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5521242E"/>
    <w:multiLevelType w:val="hybridMultilevel"/>
    <w:tmpl w:val="A3D6EFCA"/>
    <w:lvl w:ilvl="0" w:tplc="16447CA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7576236"/>
    <w:multiLevelType w:val="hybridMultilevel"/>
    <w:tmpl w:val="916EBEF4"/>
    <w:lvl w:ilvl="0" w:tplc="4664DBB0">
      <w:start w:val="2"/>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59AB5078"/>
    <w:multiLevelType w:val="multilevel"/>
    <w:tmpl w:val="1A3EFB46"/>
    <w:lvl w:ilvl="0">
      <w:start w:val="1"/>
      <w:numFmt w:val="decimal"/>
      <w:lvlText w:val="%1."/>
      <w:lvlJc w:val="left"/>
      <w:pPr>
        <w:ind w:left="1800" w:hanging="360"/>
      </w:pPr>
      <w:rPr>
        <w:rFonts w:hint="default"/>
      </w:rPr>
    </w:lvl>
    <w:lvl w:ilvl="1">
      <w:start w:val="1"/>
      <w:numFmt w:val="decimal"/>
      <w:isLgl/>
      <w:lvlText w:val="%1.%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5" w15:restartNumberingAfterBreak="0">
    <w:nsid w:val="5AFB06AB"/>
    <w:multiLevelType w:val="hybridMultilevel"/>
    <w:tmpl w:val="F85226DA"/>
    <w:lvl w:ilvl="0" w:tplc="4664DBB0">
      <w:start w:val="2"/>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5DAC641E"/>
    <w:multiLevelType w:val="hybridMultilevel"/>
    <w:tmpl w:val="42BEF7EE"/>
    <w:lvl w:ilvl="0" w:tplc="16447CA0">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F6B676C"/>
    <w:multiLevelType w:val="hybridMultilevel"/>
    <w:tmpl w:val="BA2A780E"/>
    <w:lvl w:ilvl="0" w:tplc="EB6AFB44">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631308C4"/>
    <w:multiLevelType w:val="hybridMultilevel"/>
    <w:tmpl w:val="E914269C"/>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9" w15:restartNumberingAfterBreak="0">
    <w:nsid w:val="646B1894"/>
    <w:multiLevelType w:val="hybridMultilevel"/>
    <w:tmpl w:val="4F82A0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AA13C15"/>
    <w:multiLevelType w:val="multilevel"/>
    <w:tmpl w:val="0C92A8E6"/>
    <w:lvl w:ilvl="0">
      <w:start w:val="1"/>
      <w:numFmt w:val="decimal"/>
      <w:suff w:val="space"/>
      <w:lvlText w:val="%1."/>
      <w:lvlJc w:val="center"/>
      <w:pPr>
        <w:ind w:left="0" w:firstLine="288"/>
      </w:pPr>
      <w:rPr>
        <w:rFonts w:hint="default"/>
      </w:rPr>
    </w:lvl>
    <w:lvl w:ilvl="1">
      <w:start w:val="1"/>
      <w:numFmt w:val="decimal"/>
      <w:isLgl/>
      <w:lvlText w:val="%1.%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21" w15:restartNumberingAfterBreak="0">
    <w:nsid w:val="7E205408"/>
    <w:multiLevelType w:val="hybridMultilevel"/>
    <w:tmpl w:val="DCA08668"/>
    <w:lvl w:ilvl="0" w:tplc="2BF6E9B8">
      <w:numFmt w:val="bullet"/>
      <w:lvlText w:val="-"/>
      <w:lvlJc w:val="left"/>
      <w:pPr>
        <w:ind w:left="1789" w:hanging="360"/>
      </w:pPr>
      <w:rPr>
        <w:rFonts w:ascii="Times New Roman" w:eastAsiaTheme="minorHAnsi" w:hAnsi="Times New Roman" w:cs="Times New Roman"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num w:numId="1" w16cid:durableId="1885099416">
    <w:abstractNumId w:val="12"/>
  </w:num>
  <w:num w:numId="2" w16cid:durableId="1091004813">
    <w:abstractNumId w:val="19"/>
  </w:num>
  <w:num w:numId="3" w16cid:durableId="925572439">
    <w:abstractNumId w:val="18"/>
  </w:num>
  <w:num w:numId="4" w16cid:durableId="1506628494">
    <w:abstractNumId w:val="13"/>
  </w:num>
  <w:num w:numId="5" w16cid:durableId="544488320">
    <w:abstractNumId w:val="8"/>
  </w:num>
  <w:num w:numId="6" w16cid:durableId="337924045">
    <w:abstractNumId w:val="11"/>
  </w:num>
  <w:num w:numId="7" w16cid:durableId="1872837819">
    <w:abstractNumId w:val="21"/>
  </w:num>
  <w:num w:numId="8" w16cid:durableId="1335301576">
    <w:abstractNumId w:val="15"/>
  </w:num>
  <w:num w:numId="9" w16cid:durableId="1441874706">
    <w:abstractNumId w:val="3"/>
  </w:num>
  <w:num w:numId="10" w16cid:durableId="29427953">
    <w:abstractNumId w:val="9"/>
  </w:num>
  <w:num w:numId="11" w16cid:durableId="890657544">
    <w:abstractNumId w:val="4"/>
  </w:num>
  <w:num w:numId="12" w16cid:durableId="91901864">
    <w:abstractNumId w:val="14"/>
  </w:num>
  <w:num w:numId="13" w16cid:durableId="302463585">
    <w:abstractNumId w:val="7"/>
  </w:num>
  <w:num w:numId="14" w16cid:durableId="1081411922">
    <w:abstractNumId w:val="6"/>
  </w:num>
  <w:num w:numId="15" w16cid:durableId="1453666222">
    <w:abstractNumId w:val="1"/>
  </w:num>
  <w:num w:numId="16" w16cid:durableId="890191093">
    <w:abstractNumId w:val="10"/>
  </w:num>
  <w:num w:numId="17" w16cid:durableId="1516266246">
    <w:abstractNumId w:val="20"/>
  </w:num>
  <w:num w:numId="18" w16cid:durableId="644971045">
    <w:abstractNumId w:val="20"/>
    <w:lvlOverride w:ilvl="0">
      <w:lvl w:ilvl="0">
        <w:start w:val="1"/>
        <w:numFmt w:val="decimal"/>
        <w:suff w:val="space"/>
        <w:lvlText w:val="%1."/>
        <w:lvlJc w:val="center"/>
        <w:pPr>
          <w:ind w:left="0" w:firstLine="289"/>
        </w:pPr>
        <w:rPr>
          <w:rFonts w:hint="default"/>
        </w:rPr>
      </w:lvl>
    </w:lvlOverride>
    <w:lvlOverride w:ilvl="1">
      <w:lvl w:ilvl="1">
        <w:start w:val="1"/>
        <w:numFmt w:val="decimal"/>
        <w:isLgl/>
        <w:suff w:val="space"/>
        <w:lvlText w:val="%1.%2"/>
        <w:lvlJc w:val="center"/>
        <w:pPr>
          <w:ind w:left="0" w:firstLine="0"/>
        </w:pPr>
        <w:rPr>
          <w:rFonts w:hint="default"/>
        </w:rPr>
      </w:lvl>
    </w:lvlOverride>
    <w:lvlOverride w:ilvl="2">
      <w:lvl w:ilvl="2">
        <w:start w:val="1"/>
        <w:numFmt w:val="decimal"/>
        <w:isLgl/>
        <w:lvlText w:val="%1.%2.%3"/>
        <w:lvlJc w:val="left"/>
        <w:pPr>
          <w:ind w:left="-578" w:firstLine="289"/>
        </w:pPr>
        <w:rPr>
          <w:rFonts w:hint="default"/>
        </w:rPr>
      </w:lvl>
    </w:lvlOverride>
    <w:lvlOverride w:ilvl="3">
      <w:lvl w:ilvl="3">
        <w:start w:val="1"/>
        <w:numFmt w:val="decimal"/>
        <w:isLgl/>
        <w:lvlText w:val="%1.%2.%3.%4"/>
        <w:lvlJc w:val="left"/>
        <w:pPr>
          <w:ind w:left="-867" w:firstLine="289"/>
        </w:pPr>
        <w:rPr>
          <w:rFonts w:hint="default"/>
        </w:rPr>
      </w:lvl>
    </w:lvlOverride>
    <w:lvlOverride w:ilvl="4">
      <w:lvl w:ilvl="4">
        <w:start w:val="1"/>
        <w:numFmt w:val="decimal"/>
        <w:isLgl/>
        <w:lvlText w:val="%1.%2.%3.%4.%5"/>
        <w:lvlJc w:val="left"/>
        <w:pPr>
          <w:ind w:left="-1156" w:firstLine="289"/>
        </w:pPr>
        <w:rPr>
          <w:rFonts w:hint="default"/>
        </w:rPr>
      </w:lvl>
    </w:lvlOverride>
    <w:lvlOverride w:ilvl="5">
      <w:lvl w:ilvl="5">
        <w:start w:val="1"/>
        <w:numFmt w:val="decimal"/>
        <w:isLgl/>
        <w:lvlText w:val="%1.%2.%3.%4.%5.%6"/>
        <w:lvlJc w:val="left"/>
        <w:pPr>
          <w:ind w:left="-1445" w:firstLine="289"/>
        </w:pPr>
        <w:rPr>
          <w:rFonts w:hint="default"/>
        </w:rPr>
      </w:lvl>
    </w:lvlOverride>
    <w:lvlOverride w:ilvl="6">
      <w:lvl w:ilvl="6">
        <w:start w:val="1"/>
        <w:numFmt w:val="decimal"/>
        <w:isLgl/>
        <w:lvlText w:val="%1.%2.%3.%4.%5.%6.%7"/>
        <w:lvlJc w:val="left"/>
        <w:pPr>
          <w:ind w:left="-1734" w:firstLine="289"/>
        </w:pPr>
        <w:rPr>
          <w:rFonts w:hint="default"/>
        </w:rPr>
      </w:lvl>
    </w:lvlOverride>
    <w:lvlOverride w:ilvl="7">
      <w:lvl w:ilvl="7">
        <w:start w:val="1"/>
        <w:numFmt w:val="decimal"/>
        <w:isLgl/>
        <w:lvlText w:val="%1.%2.%3.%4.%5.%6.%7.%8"/>
        <w:lvlJc w:val="left"/>
        <w:pPr>
          <w:ind w:left="-2023" w:firstLine="289"/>
        </w:pPr>
        <w:rPr>
          <w:rFonts w:hint="default"/>
        </w:rPr>
      </w:lvl>
    </w:lvlOverride>
    <w:lvlOverride w:ilvl="8">
      <w:lvl w:ilvl="8">
        <w:start w:val="1"/>
        <w:numFmt w:val="decimal"/>
        <w:isLgl/>
        <w:lvlText w:val="%1.%2.%3.%4.%5.%6.%7.%8.%9"/>
        <w:lvlJc w:val="left"/>
        <w:pPr>
          <w:ind w:left="-2312" w:firstLine="289"/>
        </w:pPr>
        <w:rPr>
          <w:rFonts w:hint="default"/>
        </w:rPr>
      </w:lvl>
    </w:lvlOverride>
  </w:num>
  <w:num w:numId="19" w16cid:durableId="993989961">
    <w:abstractNumId w:val="2"/>
  </w:num>
  <w:num w:numId="20" w16cid:durableId="804741089">
    <w:abstractNumId w:val="0"/>
  </w:num>
  <w:num w:numId="21" w16cid:durableId="2004968823">
    <w:abstractNumId w:val="5"/>
  </w:num>
  <w:num w:numId="22" w16cid:durableId="641544890">
    <w:abstractNumId w:val="17"/>
  </w:num>
  <w:num w:numId="23" w16cid:durableId="4759985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EF5"/>
    <w:rsid w:val="00015BAB"/>
    <w:rsid w:val="00016362"/>
    <w:rsid w:val="00027E2D"/>
    <w:rsid w:val="00047F46"/>
    <w:rsid w:val="0005267E"/>
    <w:rsid w:val="00061B6F"/>
    <w:rsid w:val="00066C37"/>
    <w:rsid w:val="000733A4"/>
    <w:rsid w:val="000759ED"/>
    <w:rsid w:val="00075A71"/>
    <w:rsid w:val="00076B7D"/>
    <w:rsid w:val="00082895"/>
    <w:rsid w:val="0008718D"/>
    <w:rsid w:val="0009429D"/>
    <w:rsid w:val="00094B10"/>
    <w:rsid w:val="00094F89"/>
    <w:rsid w:val="000C0C62"/>
    <w:rsid w:val="000C27C5"/>
    <w:rsid w:val="000C4DCB"/>
    <w:rsid w:val="000C66FD"/>
    <w:rsid w:val="000D5F76"/>
    <w:rsid w:val="000D6427"/>
    <w:rsid w:val="000D7058"/>
    <w:rsid w:val="000E4556"/>
    <w:rsid w:val="000F0746"/>
    <w:rsid w:val="000F2A0D"/>
    <w:rsid w:val="00100683"/>
    <w:rsid w:val="00102B3F"/>
    <w:rsid w:val="001048F1"/>
    <w:rsid w:val="00105179"/>
    <w:rsid w:val="00107694"/>
    <w:rsid w:val="00112337"/>
    <w:rsid w:val="00125D4C"/>
    <w:rsid w:val="00127823"/>
    <w:rsid w:val="00130BE9"/>
    <w:rsid w:val="0013433F"/>
    <w:rsid w:val="00152491"/>
    <w:rsid w:val="00155B48"/>
    <w:rsid w:val="00156980"/>
    <w:rsid w:val="0016070E"/>
    <w:rsid w:val="00170EF3"/>
    <w:rsid w:val="001712D1"/>
    <w:rsid w:val="00182ADF"/>
    <w:rsid w:val="00183AAB"/>
    <w:rsid w:val="0018745B"/>
    <w:rsid w:val="00190FFB"/>
    <w:rsid w:val="00195A3A"/>
    <w:rsid w:val="00197599"/>
    <w:rsid w:val="001A0061"/>
    <w:rsid w:val="001A2A7A"/>
    <w:rsid w:val="001A32AA"/>
    <w:rsid w:val="001B1C64"/>
    <w:rsid w:val="001B3476"/>
    <w:rsid w:val="001C00B1"/>
    <w:rsid w:val="001C18DA"/>
    <w:rsid w:val="001C551E"/>
    <w:rsid w:val="001C6B09"/>
    <w:rsid w:val="001D27F0"/>
    <w:rsid w:val="001E2385"/>
    <w:rsid w:val="001E4F4F"/>
    <w:rsid w:val="001E5E1C"/>
    <w:rsid w:val="001F1F62"/>
    <w:rsid w:val="001F7665"/>
    <w:rsid w:val="0020428B"/>
    <w:rsid w:val="00204419"/>
    <w:rsid w:val="00210701"/>
    <w:rsid w:val="0021093F"/>
    <w:rsid w:val="00213E76"/>
    <w:rsid w:val="00214ADE"/>
    <w:rsid w:val="002219CA"/>
    <w:rsid w:val="002254AD"/>
    <w:rsid w:val="00227971"/>
    <w:rsid w:val="00232773"/>
    <w:rsid w:val="00232C11"/>
    <w:rsid w:val="002505F8"/>
    <w:rsid w:val="00253976"/>
    <w:rsid w:val="00257527"/>
    <w:rsid w:val="00265E08"/>
    <w:rsid w:val="00274E6F"/>
    <w:rsid w:val="00286E8D"/>
    <w:rsid w:val="002902E3"/>
    <w:rsid w:val="00293CAB"/>
    <w:rsid w:val="002943C0"/>
    <w:rsid w:val="002A1949"/>
    <w:rsid w:val="002A2650"/>
    <w:rsid w:val="002A6643"/>
    <w:rsid w:val="002A6CE6"/>
    <w:rsid w:val="002B7988"/>
    <w:rsid w:val="002D04A1"/>
    <w:rsid w:val="002D112E"/>
    <w:rsid w:val="002F1808"/>
    <w:rsid w:val="002F2656"/>
    <w:rsid w:val="002F368C"/>
    <w:rsid w:val="002F4473"/>
    <w:rsid w:val="00303988"/>
    <w:rsid w:val="003039D3"/>
    <w:rsid w:val="003048DA"/>
    <w:rsid w:val="0030673F"/>
    <w:rsid w:val="00306EB9"/>
    <w:rsid w:val="00307C84"/>
    <w:rsid w:val="00313714"/>
    <w:rsid w:val="00326325"/>
    <w:rsid w:val="0033276B"/>
    <w:rsid w:val="00334191"/>
    <w:rsid w:val="00346444"/>
    <w:rsid w:val="0035022D"/>
    <w:rsid w:val="003531F2"/>
    <w:rsid w:val="00353F2B"/>
    <w:rsid w:val="003608D3"/>
    <w:rsid w:val="00360A16"/>
    <w:rsid w:val="00360BE0"/>
    <w:rsid w:val="00361D4B"/>
    <w:rsid w:val="0036341E"/>
    <w:rsid w:val="00364017"/>
    <w:rsid w:val="00380D7B"/>
    <w:rsid w:val="00382809"/>
    <w:rsid w:val="003840EB"/>
    <w:rsid w:val="00385205"/>
    <w:rsid w:val="0039296D"/>
    <w:rsid w:val="003A0B20"/>
    <w:rsid w:val="003A4D2E"/>
    <w:rsid w:val="003A69A3"/>
    <w:rsid w:val="003B2573"/>
    <w:rsid w:val="003C23C8"/>
    <w:rsid w:val="003C2A8A"/>
    <w:rsid w:val="003C7DCD"/>
    <w:rsid w:val="003D0D1F"/>
    <w:rsid w:val="003D142B"/>
    <w:rsid w:val="003D2D2B"/>
    <w:rsid w:val="003D4921"/>
    <w:rsid w:val="003D6F71"/>
    <w:rsid w:val="003F2591"/>
    <w:rsid w:val="004076D6"/>
    <w:rsid w:val="00410E87"/>
    <w:rsid w:val="004139A0"/>
    <w:rsid w:val="0042223D"/>
    <w:rsid w:val="00422B99"/>
    <w:rsid w:val="00422EFB"/>
    <w:rsid w:val="00423992"/>
    <w:rsid w:val="00426D25"/>
    <w:rsid w:val="00436163"/>
    <w:rsid w:val="00440E7F"/>
    <w:rsid w:val="00442DFA"/>
    <w:rsid w:val="00452359"/>
    <w:rsid w:val="00454827"/>
    <w:rsid w:val="00454C42"/>
    <w:rsid w:val="00455682"/>
    <w:rsid w:val="00455CA4"/>
    <w:rsid w:val="00460E3D"/>
    <w:rsid w:val="004778E3"/>
    <w:rsid w:val="004803B4"/>
    <w:rsid w:val="00485E07"/>
    <w:rsid w:val="004A0E46"/>
    <w:rsid w:val="004A20F6"/>
    <w:rsid w:val="004B4927"/>
    <w:rsid w:val="004B582F"/>
    <w:rsid w:val="004B7DB0"/>
    <w:rsid w:val="004D4EA8"/>
    <w:rsid w:val="004D61D0"/>
    <w:rsid w:val="004D66AC"/>
    <w:rsid w:val="004E0E29"/>
    <w:rsid w:val="004E38D6"/>
    <w:rsid w:val="004E6698"/>
    <w:rsid w:val="004E6C46"/>
    <w:rsid w:val="004F5DDA"/>
    <w:rsid w:val="00510271"/>
    <w:rsid w:val="00511C7E"/>
    <w:rsid w:val="00513211"/>
    <w:rsid w:val="00517D47"/>
    <w:rsid w:val="0052277D"/>
    <w:rsid w:val="00524373"/>
    <w:rsid w:val="005246BE"/>
    <w:rsid w:val="0052569A"/>
    <w:rsid w:val="00532AF7"/>
    <w:rsid w:val="005436B6"/>
    <w:rsid w:val="00544936"/>
    <w:rsid w:val="00552D6A"/>
    <w:rsid w:val="00565FE2"/>
    <w:rsid w:val="0057213E"/>
    <w:rsid w:val="0057629E"/>
    <w:rsid w:val="005A01CC"/>
    <w:rsid w:val="005A2B4D"/>
    <w:rsid w:val="005A69BC"/>
    <w:rsid w:val="005A7368"/>
    <w:rsid w:val="005B0A05"/>
    <w:rsid w:val="005B6033"/>
    <w:rsid w:val="005C3DBA"/>
    <w:rsid w:val="005D2482"/>
    <w:rsid w:val="005D5E2E"/>
    <w:rsid w:val="005E6F9D"/>
    <w:rsid w:val="005F4DF3"/>
    <w:rsid w:val="005F5117"/>
    <w:rsid w:val="005F5120"/>
    <w:rsid w:val="006075EC"/>
    <w:rsid w:val="006108EB"/>
    <w:rsid w:val="0061281D"/>
    <w:rsid w:val="00622A8C"/>
    <w:rsid w:val="00624380"/>
    <w:rsid w:val="0065062A"/>
    <w:rsid w:val="00657BA6"/>
    <w:rsid w:val="0066048F"/>
    <w:rsid w:val="006636A1"/>
    <w:rsid w:val="00665A15"/>
    <w:rsid w:val="00667D01"/>
    <w:rsid w:val="00670B3B"/>
    <w:rsid w:val="00693923"/>
    <w:rsid w:val="006A322C"/>
    <w:rsid w:val="006A6A0F"/>
    <w:rsid w:val="006C270E"/>
    <w:rsid w:val="006C53A7"/>
    <w:rsid w:val="006C6EE8"/>
    <w:rsid w:val="006D0C4F"/>
    <w:rsid w:val="006D35B2"/>
    <w:rsid w:val="006D64ED"/>
    <w:rsid w:val="006E08BD"/>
    <w:rsid w:val="006E0EAA"/>
    <w:rsid w:val="006E1B54"/>
    <w:rsid w:val="006E2BA1"/>
    <w:rsid w:val="00703A8E"/>
    <w:rsid w:val="00705232"/>
    <w:rsid w:val="00707959"/>
    <w:rsid w:val="00713DC4"/>
    <w:rsid w:val="0072049D"/>
    <w:rsid w:val="00721819"/>
    <w:rsid w:val="007434D7"/>
    <w:rsid w:val="007435DC"/>
    <w:rsid w:val="00772343"/>
    <w:rsid w:val="0077517E"/>
    <w:rsid w:val="0077538A"/>
    <w:rsid w:val="007755A4"/>
    <w:rsid w:val="00793C7B"/>
    <w:rsid w:val="007B4442"/>
    <w:rsid w:val="007B740B"/>
    <w:rsid w:val="007B7E16"/>
    <w:rsid w:val="007C3681"/>
    <w:rsid w:val="007D2B52"/>
    <w:rsid w:val="007E3B4E"/>
    <w:rsid w:val="007E40B9"/>
    <w:rsid w:val="007E5ABA"/>
    <w:rsid w:val="007E7523"/>
    <w:rsid w:val="007F402A"/>
    <w:rsid w:val="007F4686"/>
    <w:rsid w:val="00800E27"/>
    <w:rsid w:val="008048B3"/>
    <w:rsid w:val="00804B4A"/>
    <w:rsid w:val="008155F5"/>
    <w:rsid w:val="008400B5"/>
    <w:rsid w:val="00852307"/>
    <w:rsid w:val="008530FF"/>
    <w:rsid w:val="00855569"/>
    <w:rsid w:val="00857E3B"/>
    <w:rsid w:val="00857FF8"/>
    <w:rsid w:val="008659D7"/>
    <w:rsid w:val="00866F22"/>
    <w:rsid w:val="0086781C"/>
    <w:rsid w:val="0087103E"/>
    <w:rsid w:val="00871803"/>
    <w:rsid w:val="008765BF"/>
    <w:rsid w:val="00877419"/>
    <w:rsid w:val="008825CC"/>
    <w:rsid w:val="008908B3"/>
    <w:rsid w:val="00896290"/>
    <w:rsid w:val="008A7AAB"/>
    <w:rsid w:val="008B2D77"/>
    <w:rsid w:val="008B40EC"/>
    <w:rsid w:val="008B456C"/>
    <w:rsid w:val="008B671E"/>
    <w:rsid w:val="008C113C"/>
    <w:rsid w:val="008D09F8"/>
    <w:rsid w:val="008D1C65"/>
    <w:rsid w:val="008D7703"/>
    <w:rsid w:val="008E1900"/>
    <w:rsid w:val="008E1969"/>
    <w:rsid w:val="008E7E46"/>
    <w:rsid w:val="008F240B"/>
    <w:rsid w:val="008F5841"/>
    <w:rsid w:val="00907840"/>
    <w:rsid w:val="00907E9E"/>
    <w:rsid w:val="00920552"/>
    <w:rsid w:val="00933F56"/>
    <w:rsid w:val="00933FF0"/>
    <w:rsid w:val="00944835"/>
    <w:rsid w:val="00963CB8"/>
    <w:rsid w:val="0096504D"/>
    <w:rsid w:val="009669BB"/>
    <w:rsid w:val="009754C0"/>
    <w:rsid w:val="00992676"/>
    <w:rsid w:val="00993DB2"/>
    <w:rsid w:val="00994A6E"/>
    <w:rsid w:val="009A120F"/>
    <w:rsid w:val="009A324F"/>
    <w:rsid w:val="009B2699"/>
    <w:rsid w:val="009B6FB7"/>
    <w:rsid w:val="009C3D74"/>
    <w:rsid w:val="009C5BA6"/>
    <w:rsid w:val="009D3BD4"/>
    <w:rsid w:val="009D616E"/>
    <w:rsid w:val="009D7B83"/>
    <w:rsid w:val="009E1B1A"/>
    <w:rsid w:val="009E6AD5"/>
    <w:rsid w:val="009F3185"/>
    <w:rsid w:val="009F6F1B"/>
    <w:rsid w:val="00A013E2"/>
    <w:rsid w:val="00A064D9"/>
    <w:rsid w:val="00A1308F"/>
    <w:rsid w:val="00A135B5"/>
    <w:rsid w:val="00A14CEC"/>
    <w:rsid w:val="00A155D1"/>
    <w:rsid w:val="00A171AA"/>
    <w:rsid w:val="00A31FBE"/>
    <w:rsid w:val="00A3219F"/>
    <w:rsid w:val="00A33569"/>
    <w:rsid w:val="00A457E1"/>
    <w:rsid w:val="00A50FA3"/>
    <w:rsid w:val="00A53799"/>
    <w:rsid w:val="00A55E85"/>
    <w:rsid w:val="00A57E4F"/>
    <w:rsid w:val="00A621F9"/>
    <w:rsid w:val="00A6370D"/>
    <w:rsid w:val="00A65A22"/>
    <w:rsid w:val="00A65FA1"/>
    <w:rsid w:val="00A675F1"/>
    <w:rsid w:val="00A72145"/>
    <w:rsid w:val="00A76F74"/>
    <w:rsid w:val="00A87E85"/>
    <w:rsid w:val="00A91B96"/>
    <w:rsid w:val="00A958F7"/>
    <w:rsid w:val="00A96F4D"/>
    <w:rsid w:val="00AA1DE6"/>
    <w:rsid w:val="00AA4BEA"/>
    <w:rsid w:val="00AB0A5F"/>
    <w:rsid w:val="00AB4E1F"/>
    <w:rsid w:val="00AC0668"/>
    <w:rsid w:val="00AC2D81"/>
    <w:rsid w:val="00AE22E1"/>
    <w:rsid w:val="00AE458C"/>
    <w:rsid w:val="00AE48A6"/>
    <w:rsid w:val="00AF55CA"/>
    <w:rsid w:val="00AF6060"/>
    <w:rsid w:val="00AF7CBD"/>
    <w:rsid w:val="00B0084E"/>
    <w:rsid w:val="00B01ECB"/>
    <w:rsid w:val="00B03509"/>
    <w:rsid w:val="00B03AAE"/>
    <w:rsid w:val="00B03D04"/>
    <w:rsid w:val="00B10389"/>
    <w:rsid w:val="00B27EF5"/>
    <w:rsid w:val="00B32797"/>
    <w:rsid w:val="00B3699F"/>
    <w:rsid w:val="00B36B7F"/>
    <w:rsid w:val="00B378C3"/>
    <w:rsid w:val="00B4090B"/>
    <w:rsid w:val="00B46DB3"/>
    <w:rsid w:val="00B47A87"/>
    <w:rsid w:val="00B53F98"/>
    <w:rsid w:val="00B71453"/>
    <w:rsid w:val="00B72112"/>
    <w:rsid w:val="00B721C1"/>
    <w:rsid w:val="00B72F0E"/>
    <w:rsid w:val="00B75A95"/>
    <w:rsid w:val="00B75CED"/>
    <w:rsid w:val="00B81FB2"/>
    <w:rsid w:val="00B83536"/>
    <w:rsid w:val="00B917C1"/>
    <w:rsid w:val="00BB3A37"/>
    <w:rsid w:val="00BC4469"/>
    <w:rsid w:val="00BD3850"/>
    <w:rsid w:val="00BE0D24"/>
    <w:rsid w:val="00BE55E3"/>
    <w:rsid w:val="00BE72DF"/>
    <w:rsid w:val="00BF32E4"/>
    <w:rsid w:val="00BF7670"/>
    <w:rsid w:val="00BF7B7A"/>
    <w:rsid w:val="00C127E4"/>
    <w:rsid w:val="00C26D94"/>
    <w:rsid w:val="00C31771"/>
    <w:rsid w:val="00C36311"/>
    <w:rsid w:val="00C41EB2"/>
    <w:rsid w:val="00C468F1"/>
    <w:rsid w:val="00C52134"/>
    <w:rsid w:val="00C53267"/>
    <w:rsid w:val="00C63C48"/>
    <w:rsid w:val="00C660F7"/>
    <w:rsid w:val="00C66A81"/>
    <w:rsid w:val="00C75E41"/>
    <w:rsid w:val="00C807E4"/>
    <w:rsid w:val="00C81CAE"/>
    <w:rsid w:val="00C82249"/>
    <w:rsid w:val="00C8400F"/>
    <w:rsid w:val="00C84DD0"/>
    <w:rsid w:val="00C856DB"/>
    <w:rsid w:val="00C87818"/>
    <w:rsid w:val="00C95D0F"/>
    <w:rsid w:val="00C963AD"/>
    <w:rsid w:val="00CA01F3"/>
    <w:rsid w:val="00CA138B"/>
    <w:rsid w:val="00CA262D"/>
    <w:rsid w:val="00CA2CF1"/>
    <w:rsid w:val="00CA4E81"/>
    <w:rsid w:val="00CA6A26"/>
    <w:rsid w:val="00CD2F2F"/>
    <w:rsid w:val="00CD52D1"/>
    <w:rsid w:val="00CE0BEF"/>
    <w:rsid w:val="00CE744A"/>
    <w:rsid w:val="00CF1A27"/>
    <w:rsid w:val="00CF1F2F"/>
    <w:rsid w:val="00CF28FE"/>
    <w:rsid w:val="00CF78F8"/>
    <w:rsid w:val="00D011B9"/>
    <w:rsid w:val="00D0381C"/>
    <w:rsid w:val="00D1743A"/>
    <w:rsid w:val="00D20BAB"/>
    <w:rsid w:val="00D241A9"/>
    <w:rsid w:val="00D378DA"/>
    <w:rsid w:val="00D37D2D"/>
    <w:rsid w:val="00D45BE5"/>
    <w:rsid w:val="00D46B4B"/>
    <w:rsid w:val="00D50B3D"/>
    <w:rsid w:val="00D52C38"/>
    <w:rsid w:val="00D55B5F"/>
    <w:rsid w:val="00D571C1"/>
    <w:rsid w:val="00D66148"/>
    <w:rsid w:val="00D664CB"/>
    <w:rsid w:val="00D66FEE"/>
    <w:rsid w:val="00D711FA"/>
    <w:rsid w:val="00D713F3"/>
    <w:rsid w:val="00D7288D"/>
    <w:rsid w:val="00D73538"/>
    <w:rsid w:val="00D76ADD"/>
    <w:rsid w:val="00D81AC8"/>
    <w:rsid w:val="00DA0CEB"/>
    <w:rsid w:val="00DC2016"/>
    <w:rsid w:val="00DC21B7"/>
    <w:rsid w:val="00DC3B77"/>
    <w:rsid w:val="00DD6BCD"/>
    <w:rsid w:val="00DD7C7B"/>
    <w:rsid w:val="00DE5654"/>
    <w:rsid w:val="00DE6A63"/>
    <w:rsid w:val="00DF0DEE"/>
    <w:rsid w:val="00DF37BE"/>
    <w:rsid w:val="00DF458C"/>
    <w:rsid w:val="00E01929"/>
    <w:rsid w:val="00E14E00"/>
    <w:rsid w:val="00E225C4"/>
    <w:rsid w:val="00E244F6"/>
    <w:rsid w:val="00E32035"/>
    <w:rsid w:val="00E32509"/>
    <w:rsid w:val="00E35D4C"/>
    <w:rsid w:val="00E36570"/>
    <w:rsid w:val="00E37067"/>
    <w:rsid w:val="00E37805"/>
    <w:rsid w:val="00E41A24"/>
    <w:rsid w:val="00E41A87"/>
    <w:rsid w:val="00E46DFC"/>
    <w:rsid w:val="00E50E1A"/>
    <w:rsid w:val="00E55F41"/>
    <w:rsid w:val="00E62EF5"/>
    <w:rsid w:val="00E66624"/>
    <w:rsid w:val="00E6787D"/>
    <w:rsid w:val="00E7017E"/>
    <w:rsid w:val="00E722D1"/>
    <w:rsid w:val="00E8226C"/>
    <w:rsid w:val="00E849C5"/>
    <w:rsid w:val="00E86BE2"/>
    <w:rsid w:val="00E929B9"/>
    <w:rsid w:val="00E9547B"/>
    <w:rsid w:val="00EA0C9F"/>
    <w:rsid w:val="00EA1342"/>
    <w:rsid w:val="00EA1C36"/>
    <w:rsid w:val="00EA79ED"/>
    <w:rsid w:val="00EB25B3"/>
    <w:rsid w:val="00EB28CA"/>
    <w:rsid w:val="00EB3C6E"/>
    <w:rsid w:val="00EB4FEA"/>
    <w:rsid w:val="00EC5F16"/>
    <w:rsid w:val="00ED2F9D"/>
    <w:rsid w:val="00ED347C"/>
    <w:rsid w:val="00ED4F0D"/>
    <w:rsid w:val="00ED7439"/>
    <w:rsid w:val="00ED792C"/>
    <w:rsid w:val="00EE1A3C"/>
    <w:rsid w:val="00EE1B66"/>
    <w:rsid w:val="00EE28EE"/>
    <w:rsid w:val="00EE6073"/>
    <w:rsid w:val="00EF5681"/>
    <w:rsid w:val="00EF71C3"/>
    <w:rsid w:val="00F10962"/>
    <w:rsid w:val="00F10EF4"/>
    <w:rsid w:val="00F132C7"/>
    <w:rsid w:val="00F23D78"/>
    <w:rsid w:val="00F2404F"/>
    <w:rsid w:val="00F247B2"/>
    <w:rsid w:val="00F25AA7"/>
    <w:rsid w:val="00F30EAC"/>
    <w:rsid w:val="00F332E7"/>
    <w:rsid w:val="00F37F87"/>
    <w:rsid w:val="00F42E46"/>
    <w:rsid w:val="00F43116"/>
    <w:rsid w:val="00F45969"/>
    <w:rsid w:val="00F53B5D"/>
    <w:rsid w:val="00F5606D"/>
    <w:rsid w:val="00F66937"/>
    <w:rsid w:val="00F744ED"/>
    <w:rsid w:val="00F81840"/>
    <w:rsid w:val="00F84A2B"/>
    <w:rsid w:val="00F84AB9"/>
    <w:rsid w:val="00F86458"/>
    <w:rsid w:val="00F87C48"/>
    <w:rsid w:val="00F92E57"/>
    <w:rsid w:val="00FA6334"/>
    <w:rsid w:val="00FA6865"/>
    <w:rsid w:val="00FA69E7"/>
    <w:rsid w:val="00FB748D"/>
    <w:rsid w:val="00FB768E"/>
    <w:rsid w:val="00FD2C7A"/>
    <w:rsid w:val="00FD3253"/>
    <w:rsid w:val="00FE5B52"/>
    <w:rsid w:val="00FE6201"/>
    <w:rsid w:val="00FE7E0D"/>
    <w:rsid w:val="00FF4F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B2A2B"/>
  <w15:chartTrackingRefBased/>
  <w15:docId w15:val="{9C092D7D-ADCA-4743-9EA7-18C70A59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5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E40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40B9"/>
    <w:rPr>
      <w:sz w:val="20"/>
      <w:szCs w:val="20"/>
    </w:rPr>
  </w:style>
  <w:style w:type="character" w:styleId="FootnoteReference">
    <w:name w:val="footnote reference"/>
    <w:basedOn w:val="DefaultParagraphFont"/>
    <w:uiPriority w:val="99"/>
    <w:semiHidden/>
    <w:unhideWhenUsed/>
    <w:rsid w:val="007E40B9"/>
    <w:rPr>
      <w:vertAlign w:val="superscript"/>
    </w:rPr>
  </w:style>
  <w:style w:type="character" w:styleId="CommentReference">
    <w:name w:val="annotation reference"/>
    <w:basedOn w:val="DefaultParagraphFont"/>
    <w:uiPriority w:val="99"/>
    <w:semiHidden/>
    <w:unhideWhenUsed/>
    <w:rsid w:val="00BF7B7A"/>
    <w:rPr>
      <w:sz w:val="16"/>
      <w:szCs w:val="16"/>
    </w:rPr>
  </w:style>
  <w:style w:type="paragraph" w:styleId="CommentText">
    <w:name w:val="annotation text"/>
    <w:basedOn w:val="Normal"/>
    <w:link w:val="CommentTextChar"/>
    <w:uiPriority w:val="99"/>
    <w:unhideWhenUsed/>
    <w:rsid w:val="00BF7B7A"/>
    <w:pPr>
      <w:spacing w:line="240" w:lineRule="auto"/>
    </w:pPr>
    <w:rPr>
      <w:sz w:val="20"/>
      <w:szCs w:val="20"/>
    </w:rPr>
  </w:style>
  <w:style w:type="character" w:customStyle="1" w:styleId="CommentTextChar">
    <w:name w:val="Comment Text Char"/>
    <w:basedOn w:val="DefaultParagraphFont"/>
    <w:link w:val="CommentText"/>
    <w:uiPriority w:val="99"/>
    <w:rsid w:val="00BF7B7A"/>
    <w:rPr>
      <w:sz w:val="20"/>
      <w:szCs w:val="20"/>
    </w:rPr>
  </w:style>
  <w:style w:type="paragraph" w:styleId="CommentSubject">
    <w:name w:val="annotation subject"/>
    <w:basedOn w:val="CommentText"/>
    <w:next w:val="CommentText"/>
    <w:link w:val="CommentSubjectChar"/>
    <w:uiPriority w:val="99"/>
    <w:semiHidden/>
    <w:unhideWhenUsed/>
    <w:rsid w:val="00BF7B7A"/>
    <w:rPr>
      <w:b/>
      <w:bCs/>
    </w:rPr>
  </w:style>
  <w:style w:type="character" w:customStyle="1" w:styleId="CommentSubjectChar">
    <w:name w:val="Comment Subject Char"/>
    <w:basedOn w:val="CommentTextChar"/>
    <w:link w:val="CommentSubject"/>
    <w:uiPriority w:val="99"/>
    <w:semiHidden/>
    <w:rsid w:val="00BF7B7A"/>
    <w:rPr>
      <w:b/>
      <w:bCs/>
      <w:sz w:val="20"/>
      <w:szCs w:val="20"/>
    </w:rPr>
  </w:style>
  <w:style w:type="paragraph" w:styleId="BalloonText">
    <w:name w:val="Balloon Text"/>
    <w:basedOn w:val="Normal"/>
    <w:link w:val="BalloonTextChar"/>
    <w:uiPriority w:val="99"/>
    <w:semiHidden/>
    <w:unhideWhenUsed/>
    <w:rsid w:val="00BF7B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B7A"/>
    <w:rPr>
      <w:rFonts w:ascii="Segoe UI" w:hAnsi="Segoe UI" w:cs="Segoe UI"/>
      <w:sz w:val="18"/>
      <w:szCs w:val="18"/>
    </w:rPr>
  </w:style>
  <w:style w:type="paragraph" w:styleId="Header">
    <w:name w:val="header"/>
    <w:basedOn w:val="Normal"/>
    <w:link w:val="HeaderChar"/>
    <w:uiPriority w:val="99"/>
    <w:unhideWhenUsed/>
    <w:rsid w:val="002D04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D04A1"/>
  </w:style>
  <w:style w:type="paragraph" w:styleId="Footer">
    <w:name w:val="footer"/>
    <w:basedOn w:val="Normal"/>
    <w:link w:val="FooterChar"/>
    <w:uiPriority w:val="99"/>
    <w:unhideWhenUsed/>
    <w:rsid w:val="002D04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D04A1"/>
  </w:style>
  <w:style w:type="paragraph" w:styleId="ListParagraph">
    <w:name w:val="List Paragraph"/>
    <w:basedOn w:val="Normal"/>
    <w:uiPriority w:val="34"/>
    <w:qFormat/>
    <w:rsid w:val="00552D6A"/>
    <w:pPr>
      <w:ind w:left="720"/>
      <w:contextualSpacing/>
    </w:pPr>
  </w:style>
  <w:style w:type="character" w:styleId="Hyperlink">
    <w:name w:val="Hyperlink"/>
    <w:basedOn w:val="DefaultParagraphFont"/>
    <w:uiPriority w:val="99"/>
    <w:unhideWhenUsed/>
    <w:rsid w:val="004803B4"/>
    <w:rPr>
      <w:color w:val="0563C1" w:themeColor="hyperlink"/>
      <w:u w:val="single"/>
    </w:rPr>
  </w:style>
  <w:style w:type="character" w:customStyle="1" w:styleId="UnresolvedMention1">
    <w:name w:val="Unresolved Mention1"/>
    <w:basedOn w:val="DefaultParagraphFont"/>
    <w:uiPriority w:val="99"/>
    <w:semiHidden/>
    <w:unhideWhenUsed/>
    <w:rsid w:val="004803B4"/>
    <w:rPr>
      <w:color w:val="605E5C"/>
      <w:shd w:val="clear" w:color="auto" w:fill="E1DFDD"/>
    </w:rPr>
  </w:style>
  <w:style w:type="table" w:styleId="TableGrid">
    <w:name w:val="Table Grid"/>
    <w:basedOn w:val="TableNormal"/>
    <w:uiPriority w:val="39"/>
    <w:rsid w:val="00F13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2509"/>
    <w:pPr>
      <w:spacing w:after="0" w:line="240" w:lineRule="auto"/>
    </w:pPr>
  </w:style>
  <w:style w:type="character" w:customStyle="1" w:styleId="italic">
    <w:name w:val="italic"/>
    <w:basedOn w:val="DefaultParagraphFont"/>
    <w:rsid w:val="00204419"/>
  </w:style>
  <w:style w:type="character" w:styleId="UnresolvedMention">
    <w:name w:val="Unresolved Mention"/>
    <w:basedOn w:val="DefaultParagraphFont"/>
    <w:uiPriority w:val="99"/>
    <w:semiHidden/>
    <w:unhideWhenUsed/>
    <w:rsid w:val="00D52C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752B3-B981-4242-9A37-F2F5645C12A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14650</Words>
  <Characters>8352</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Informatīvais ziņojums “Par atļauju Valsts ieņēmumu dienestam uzņemties papildu valsts budžeta ilgtermiņa saistības un īstenot projektus un pasākumus Eiropas Komisijas tieši administrētajās programmās “Customs” un “Fiscalis”"</vt:lpstr>
    </vt:vector>
  </TitlesOfParts>
  <Company>Finanšu ministrija (VID)</Company>
  <LinksUpToDate>false</LinksUpToDate>
  <CharactersWithSpaces>22957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atļauju Valsts ieņēmumu dienestam uzņemties papildu valsts budžeta ilgtermiņa saistības un īstenot projektus un pasākumus Eiropas Komisijas tieši administrētajās programmās “Customs” un “Fiscalis”"</dc:title>
  <dc:subject>Informatīvais ziņojums</dc:subject>
  <dc:creator>Ints Vilks</dc:creator>
  <cp:keywords/>
  <dc:description>67122677
Karina.Bukajeva@vid.gov.lv</dc:description>
  <cp:lastModifiedBy>Ints Vilks</cp:lastModifiedBy>
  <cp:revision>2</cp:revision>
  <cp:lastPrinted>2024-11-12T08:24:00Z</cp:lastPrinted>
  <dcterms:created xsi:type="dcterms:W3CDTF">2024-11-13T13:50:00Z</dcterms:created>
  <dcterms:modified xsi:type="dcterms:W3CDTF">2024-11-13T13:50:00Z</dcterms:modified>
</cp:coreProperties>
</file>