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73EF8" w14:textId="77777777" w:rsidR="00DB38CF" w:rsidRDefault="00DB38CF" w:rsidP="00AD255F">
      <w:pPr>
        <w:spacing w:line="276" w:lineRule="auto"/>
        <w:rPr>
          <w:rStyle w:val="Strong"/>
          <w:rFonts w:eastAsia="Calibri"/>
          <w:sz w:val="42"/>
          <w:szCs w:val="42"/>
          <w:lang w:val="lv-LV"/>
        </w:rPr>
      </w:pPr>
    </w:p>
    <w:p w14:paraId="4B478AC2" w14:textId="77777777" w:rsidR="00DB38CF" w:rsidRPr="009B768E" w:rsidRDefault="00DB38CF" w:rsidP="00AD255F">
      <w:pPr>
        <w:spacing w:line="276" w:lineRule="auto"/>
        <w:jc w:val="center"/>
        <w:rPr>
          <w:rStyle w:val="Strong"/>
          <w:rFonts w:eastAsia="Calibri"/>
          <w:sz w:val="42"/>
          <w:szCs w:val="42"/>
          <w:lang w:val="lv-LV"/>
        </w:rPr>
      </w:pPr>
    </w:p>
    <w:p w14:paraId="12A30614" w14:textId="77777777" w:rsidR="00DB38CF" w:rsidRPr="009B768E" w:rsidRDefault="00DB38CF" w:rsidP="00AD255F">
      <w:pPr>
        <w:spacing w:line="276" w:lineRule="auto"/>
        <w:jc w:val="center"/>
        <w:rPr>
          <w:rStyle w:val="Strong"/>
          <w:rFonts w:eastAsia="Calibri"/>
          <w:sz w:val="42"/>
          <w:szCs w:val="42"/>
          <w:lang w:val="lv-LV"/>
        </w:rPr>
      </w:pPr>
      <w:r w:rsidRPr="009B768E">
        <w:rPr>
          <w:rStyle w:val="Strong"/>
          <w:rFonts w:eastAsia="Calibri"/>
          <w:sz w:val="42"/>
          <w:szCs w:val="42"/>
          <w:lang w:val="lv-LV"/>
        </w:rPr>
        <w:t xml:space="preserve">Latvijas Republikas </w:t>
      </w:r>
    </w:p>
    <w:p w14:paraId="132CD954" w14:textId="77777777" w:rsidR="00DB38CF" w:rsidRPr="009B768E" w:rsidRDefault="00F11C96" w:rsidP="00AD255F">
      <w:pPr>
        <w:spacing w:line="276" w:lineRule="auto"/>
        <w:jc w:val="center"/>
        <w:rPr>
          <w:rStyle w:val="Strong"/>
          <w:rFonts w:eastAsia="Calibri"/>
          <w:sz w:val="42"/>
          <w:szCs w:val="42"/>
          <w:lang w:val="lv-LV"/>
        </w:rPr>
      </w:pPr>
      <w:r w:rsidRPr="009B768E">
        <w:rPr>
          <w:rStyle w:val="Strong"/>
          <w:rFonts w:eastAsia="Calibri"/>
          <w:sz w:val="42"/>
          <w:szCs w:val="42"/>
          <w:lang w:val="lv-LV"/>
        </w:rPr>
        <w:t>ceturtais</w:t>
      </w:r>
      <w:r w:rsidR="00DB38CF" w:rsidRPr="009B768E">
        <w:rPr>
          <w:rStyle w:val="Strong"/>
          <w:rFonts w:eastAsia="Calibri"/>
          <w:sz w:val="42"/>
          <w:szCs w:val="42"/>
          <w:lang w:val="lv-LV"/>
        </w:rPr>
        <w:t xml:space="preserve"> nacionālais ziņojums par </w:t>
      </w:r>
    </w:p>
    <w:p w14:paraId="3A9A1780" w14:textId="77777777" w:rsidR="00DB38CF" w:rsidRPr="009B768E" w:rsidRDefault="00DB38CF" w:rsidP="00AD255F">
      <w:pPr>
        <w:spacing w:line="276" w:lineRule="auto"/>
        <w:jc w:val="center"/>
        <w:rPr>
          <w:rStyle w:val="Strong"/>
          <w:rFonts w:eastAsia="Calibri"/>
          <w:sz w:val="42"/>
          <w:szCs w:val="42"/>
          <w:lang w:val="lv-LV"/>
        </w:rPr>
      </w:pPr>
      <w:r w:rsidRPr="009B768E">
        <w:rPr>
          <w:rStyle w:val="Strong"/>
          <w:rFonts w:eastAsia="Calibri"/>
          <w:sz w:val="42"/>
          <w:szCs w:val="42"/>
          <w:lang w:val="lv-LV"/>
        </w:rPr>
        <w:t xml:space="preserve">Vispārējās konvencijas par nacionālo minoritāšu aizsardzību </w:t>
      </w:r>
    </w:p>
    <w:p w14:paraId="448454E1" w14:textId="77777777" w:rsidR="00DB38CF" w:rsidRPr="009B768E" w:rsidRDefault="009B768E" w:rsidP="00AD255F">
      <w:pPr>
        <w:spacing w:line="276" w:lineRule="auto"/>
        <w:jc w:val="center"/>
        <w:rPr>
          <w:rStyle w:val="Strong"/>
          <w:rFonts w:eastAsia="Calibri"/>
          <w:sz w:val="42"/>
          <w:szCs w:val="42"/>
          <w:lang w:val="lv-LV"/>
        </w:rPr>
      </w:pPr>
      <w:r>
        <w:rPr>
          <w:rStyle w:val="Strong"/>
          <w:rFonts w:eastAsia="Calibri"/>
          <w:sz w:val="42"/>
          <w:szCs w:val="42"/>
          <w:lang w:val="lv-LV"/>
        </w:rPr>
        <w:t>izpildi Latvijā</w:t>
      </w:r>
    </w:p>
    <w:p w14:paraId="23B90B3D" w14:textId="77777777" w:rsidR="00DB38CF" w:rsidRPr="009B768E" w:rsidRDefault="00DB38CF" w:rsidP="00AD255F">
      <w:pPr>
        <w:spacing w:line="276" w:lineRule="auto"/>
        <w:jc w:val="center"/>
        <w:rPr>
          <w:rStyle w:val="Strong"/>
          <w:rFonts w:eastAsia="Calibri"/>
          <w:lang w:val="lv-LV"/>
        </w:rPr>
      </w:pPr>
    </w:p>
    <w:p w14:paraId="0CF0F24A" w14:textId="77777777" w:rsidR="00DB38CF" w:rsidRPr="009B768E" w:rsidRDefault="00DB38CF" w:rsidP="00AD255F">
      <w:pPr>
        <w:spacing w:line="276" w:lineRule="auto"/>
        <w:jc w:val="center"/>
        <w:rPr>
          <w:rStyle w:val="Strong"/>
          <w:rFonts w:eastAsia="Calibri"/>
          <w:lang w:val="lv-LV"/>
        </w:rPr>
      </w:pPr>
    </w:p>
    <w:p w14:paraId="128BAD2B" w14:textId="77777777" w:rsidR="00DB38CF" w:rsidRPr="009B768E" w:rsidRDefault="00DB38CF" w:rsidP="00AD255F">
      <w:pPr>
        <w:spacing w:line="276" w:lineRule="auto"/>
        <w:jc w:val="center"/>
        <w:rPr>
          <w:rStyle w:val="Strong"/>
          <w:rFonts w:eastAsia="Calibri"/>
          <w:lang w:val="lv-LV"/>
        </w:rPr>
      </w:pPr>
    </w:p>
    <w:p w14:paraId="137F0B83" w14:textId="77777777" w:rsidR="00DB38CF" w:rsidRPr="009B768E" w:rsidRDefault="00DB38CF" w:rsidP="00AD255F">
      <w:pPr>
        <w:spacing w:line="276" w:lineRule="auto"/>
        <w:jc w:val="center"/>
        <w:rPr>
          <w:rStyle w:val="Strong"/>
          <w:rFonts w:eastAsia="Calibri"/>
          <w:lang w:val="lv-LV"/>
        </w:rPr>
      </w:pPr>
    </w:p>
    <w:p w14:paraId="0BE95F9C" w14:textId="77777777" w:rsidR="00DB38CF" w:rsidRPr="009B768E" w:rsidRDefault="00DB38CF" w:rsidP="00AD255F">
      <w:pPr>
        <w:spacing w:line="276" w:lineRule="auto"/>
        <w:jc w:val="center"/>
        <w:rPr>
          <w:rStyle w:val="Strong"/>
          <w:rFonts w:eastAsia="Calibri"/>
          <w:lang w:val="lv-LV"/>
        </w:rPr>
      </w:pPr>
    </w:p>
    <w:p w14:paraId="13058DEF" w14:textId="77777777" w:rsidR="00DB38CF" w:rsidRPr="009B768E" w:rsidRDefault="00DB38CF" w:rsidP="00AD255F">
      <w:pPr>
        <w:spacing w:line="276" w:lineRule="auto"/>
        <w:jc w:val="center"/>
        <w:rPr>
          <w:rStyle w:val="Strong"/>
          <w:rFonts w:eastAsia="Calibri"/>
          <w:lang w:val="lv-LV"/>
        </w:rPr>
      </w:pPr>
    </w:p>
    <w:p w14:paraId="5722CE62" w14:textId="77777777" w:rsidR="00DB38CF" w:rsidRPr="009B768E" w:rsidRDefault="00DB38CF" w:rsidP="00AD255F">
      <w:pPr>
        <w:spacing w:line="276" w:lineRule="auto"/>
        <w:jc w:val="center"/>
        <w:rPr>
          <w:rStyle w:val="Strong"/>
          <w:rFonts w:eastAsia="Calibri"/>
          <w:lang w:val="lv-LV"/>
        </w:rPr>
      </w:pPr>
    </w:p>
    <w:p w14:paraId="6D546728" w14:textId="77777777" w:rsidR="00DB38CF" w:rsidRPr="009B768E" w:rsidRDefault="00DB38CF" w:rsidP="00AD255F">
      <w:pPr>
        <w:spacing w:line="276" w:lineRule="auto"/>
        <w:jc w:val="center"/>
        <w:rPr>
          <w:rStyle w:val="Strong"/>
          <w:rFonts w:eastAsia="Calibri"/>
          <w:lang w:val="lv-LV"/>
        </w:rPr>
      </w:pPr>
    </w:p>
    <w:p w14:paraId="5A065667" w14:textId="77777777" w:rsidR="00DB38CF" w:rsidRPr="009B768E" w:rsidRDefault="00DB38CF" w:rsidP="00AD255F">
      <w:pPr>
        <w:spacing w:line="276" w:lineRule="auto"/>
        <w:jc w:val="center"/>
        <w:rPr>
          <w:rStyle w:val="Strong"/>
          <w:rFonts w:eastAsia="Calibri"/>
          <w:lang w:val="lv-LV"/>
        </w:rPr>
      </w:pPr>
    </w:p>
    <w:p w14:paraId="402D8469" w14:textId="77777777" w:rsidR="00DB38CF" w:rsidRPr="009B768E" w:rsidRDefault="00DB38CF" w:rsidP="00AD255F">
      <w:pPr>
        <w:spacing w:line="276" w:lineRule="auto"/>
        <w:jc w:val="center"/>
        <w:rPr>
          <w:rStyle w:val="Strong"/>
          <w:rFonts w:eastAsia="Calibri"/>
          <w:lang w:val="lv-LV"/>
        </w:rPr>
      </w:pPr>
    </w:p>
    <w:p w14:paraId="2D3D8590" w14:textId="77777777" w:rsidR="00DB38CF" w:rsidRPr="009B768E" w:rsidRDefault="00DB38CF" w:rsidP="00AD255F">
      <w:pPr>
        <w:spacing w:line="276" w:lineRule="auto"/>
        <w:jc w:val="center"/>
        <w:rPr>
          <w:rStyle w:val="Strong"/>
          <w:rFonts w:eastAsia="Calibri"/>
          <w:lang w:val="lv-LV"/>
        </w:rPr>
      </w:pPr>
    </w:p>
    <w:p w14:paraId="2C39C1DA" w14:textId="77777777" w:rsidR="00DB38CF" w:rsidRPr="009B768E" w:rsidRDefault="00DB38CF" w:rsidP="00AD255F">
      <w:pPr>
        <w:spacing w:line="276" w:lineRule="auto"/>
        <w:jc w:val="center"/>
        <w:rPr>
          <w:rStyle w:val="Strong"/>
          <w:rFonts w:eastAsia="Calibri"/>
          <w:lang w:val="lv-LV"/>
        </w:rPr>
      </w:pPr>
    </w:p>
    <w:p w14:paraId="3ECE882F" w14:textId="77777777" w:rsidR="00DB38CF" w:rsidRPr="009B768E" w:rsidRDefault="00DB38CF" w:rsidP="00AD255F">
      <w:pPr>
        <w:spacing w:line="276" w:lineRule="auto"/>
        <w:jc w:val="center"/>
        <w:rPr>
          <w:rStyle w:val="Strong"/>
          <w:rFonts w:eastAsia="Calibri"/>
          <w:lang w:val="lv-LV"/>
        </w:rPr>
      </w:pPr>
    </w:p>
    <w:p w14:paraId="144B5190" w14:textId="77777777" w:rsidR="00355B2B" w:rsidRDefault="00355B2B" w:rsidP="00AD255F">
      <w:pPr>
        <w:spacing w:line="276" w:lineRule="auto"/>
        <w:jc w:val="center"/>
        <w:rPr>
          <w:rStyle w:val="Strong"/>
          <w:rFonts w:eastAsia="Calibri"/>
          <w:lang w:val="lv-LV"/>
        </w:rPr>
      </w:pPr>
    </w:p>
    <w:p w14:paraId="2884B6AA" w14:textId="77777777" w:rsidR="00D733FA" w:rsidRDefault="00D733FA" w:rsidP="00AD255F">
      <w:pPr>
        <w:spacing w:line="276" w:lineRule="auto"/>
        <w:jc w:val="center"/>
        <w:rPr>
          <w:rStyle w:val="Strong"/>
          <w:rFonts w:eastAsia="Calibri"/>
          <w:lang w:val="lv-LV"/>
        </w:rPr>
      </w:pPr>
    </w:p>
    <w:p w14:paraId="066057D3" w14:textId="77777777" w:rsidR="00D733FA" w:rsidRDefault="00D733FA" w:rsidP="00AD255F">
      <w:pPr>
        <w:spacing w:line="276" w:lineRule="auto"/>
        <w:jc w:val="center"/>
        <w:rPr>
          <w:rStyle w:val="Strong"/>
          <w:rFonts w:eastAsia="Calibri"/>
          <w:lang w:val="lv-LV"/>
        </w:rPr>
      </w:pPr>
    </w:p>
    <w:p w14:paraId="3915F8BE" w14:textId="77777777" w:rsidR="00D733FA" w:rsidRDefault="00D733FA" w:rsidP="00AD255F">
      <w:pPr>
        <w:spacing w:line="276" w:lineRule="auto"/>
        <w:jc w:val="center"/>
        <w:rPr>
          <w:rStyle w:val="Strong"/>
          <w:rFonts w:eastAsia="Calibri"/>
          <w:lang w:val="lv-LV"/>
        </w:rPr>
      </w:pPr>
    </w:p>
    <w:p w14:paraId="1AF4689E" w14:textId="77777777" w:rsidR="00D733FA" w:rsidRPr="009B768E" w:rsidRDefault="00D733FA" w:rsidP="00AD255F">
      <w:pPr>
        <w:spacing w:line="276" w:lineRule="auto"/>
        <w:jc w:val="center"/>
        <w:rPr>
          <w:rStyle w:val="Strong"/>
          <w:rFonts w:eastAsia="Calibri"/>
          <w:lang w:val="lv-LV"/>
        </w:rPr>
      </w:pPr>
    </w:p>
    <w:p w14:paraId="2D5E35D7" w14:textId="77777777" w:rsidR="0057289F" w:rsidRPr="009B768E" w:rsidRDefault="0057289F" w:rsidP="00AD255F">
      <w:pPr>
        <w:spacing w:line="276" w:lineRule="auto"/>
        <w:jc w:val="center"/>
        <w:rPr>
          <w:rStyle w:val="Strong"/>
          <w:rFonts w:eastAsia="Calibri"/>
          <w:lang w:val="lv-LV"/>
        </w:rPr>
      </w:pPr>
    </w:p>
    <w:p w14:paraId="124434AD" w14:textId="77777777" w:rsidR="0057289F" w:rsidRPr="009B768E" w:rsidRDefault="0057289F" w:rsidP="00AD255F">
      <w:pPr>
        <w:spacing w:line="276" w:lineRule="auto"/>
        <w:jc w:val="center"/>
        <w:rPr>
          <w:rStyle w:val="Strong"/>
          <w:rFonts w:eastAsia="Calibri"/>
          <w:lang w:val="lv-LV"/>
        </w:rPr>
      </w:pPr>
    </w:p>
    <w:p w14:paraId="5DA593D5" w14:textId="77777777" w:rsidR="0057289F" w:rsidRPr="009B768E" w:rsidRDefault="0057289F" w:rsidP="00AD255F">
      <w:pPr>
        <w:spacing w:line="276" w:lineRule="auto"/>
        <w:jc w:val="center"/>
        <w:rPr>
          <w:rStyle w:val="Strong"/>
          <w:rFonts w:eastAsia="Calibri"/>
          <w:lang w:val="lv-LV"/>
        </w:rPr>
      </w:pPr>
    </w:p>
    <w:p w14:paraId="34253B0E" w14:textId="77777777" w:rsidR="00DB38CF" w:rsidRDefault="00DB38CF" w:rsidP="00AD255F">
      <w:pPr>
        <w:spacing w:line="276" w:lineRule="auto"/>
        <w:rPr>
          <w:rStyle w:val="Strong"/>
          <w:rFonts w:eastAsia="Calibri"/>
          <w:lang w:val="lv-LV"/>
        </w:rPr>
      </w:pPr>
    </w:p>
    <w:p w14:paraId="1357586A" w14:textId="77777777" w:rsidR="00440A6F" w:rsidRDefault="00440A6F" w:rsidP="00AD255F">
      <w:pPr>
        <w:spacing w:line="276" w:lineRule="auto"/>
        <w:rPr>
          <w:rStyle w:val="Strong"/>
          <w:rFonts w:eastAsia="Calibri"/>
          <w:lang w:val="lv-LV"/>
        </w:rPr>
      </w:pPr>
    </w:p>
    <w:p w14:paraId="18E78332" w14:textId="77777777" w:rsidR="00440A6F" w:rsidRDefault="00440A6F" w:rsidP="00AD255F">
      <w:pPr>
        <w:spacing w:line="276" w:lineRule="auto"/>
        <w:rPr>
          <w:rStyle w:val="Strong"/>
          <w:rFonts w:eastAsia="Calibri"/>
          <w:lang w:val="lv-LV"/>
        </w:rPr>
      </w:pPr>
    </w:p>
    <w:p w14:paraId="04A0E0D8" w14:textId="77777777" w:rsidR="00440A6F" w:rsidRPr="009B768E" w:rsidRDefault="00440A6F" w:rsidP="00AD255F">
      <w:pPr>
        <w:spacing w:line="276" w:lineRule="auto"/>
        <w:rPr>
          <w:rStyle w:val="Strong"/>
          <w:rFonts w:eastAsia="Calibri"/>
          <w:lang w:val="lv-LV"/>
        </w:rPr>
      </w:pPr>
    </w:p>
    <w:p w14:paraId="2ADE837B" w14:textId="77777777" w:rsidR="00DB38CF" w:rsidRPr="009B768E" w:rsidRDefault="00DB38CF" w:rsidP="00AD255F">
      <w:pPr>
        <w:spacing w:line="276" w:lineRule="auto"/>
        <w:jc w:val="center"/>
        <w:rPr>
          <w:rStyle w:val="Strong"/>
          <w:rFonts w:eastAsia="Calibri"/>
          <w:lang w:val="lv-LV"/>
        </w:rPr>
      </w:pPr>
    </w:p>
    <w:p w14:paraId="3566C453" w14:textId="77777777" w:rsidR="00DB38CF" w:rsidRPr="009B768E" w:rsidRDefault="00DB38CF" w:rsidP="00AD255F">
      <w:pPr>
        <w:spacing w:line="276" w:lineRule="auto"/>
        <w:jc w:val="center"/>
        <w:rPr>
          <w:rStyle w:val="Strong"/>
          <w:rFonts w:eastAsia="Calibri"/>
          <w:b w:val="0"/>
          <w:lang w:val="lv-LV"/>
        </w:rPr>
      </w:pPr>
      <w:r w:rsidRPr="009B768E">
        <w:rPr>
          <w:rStyle w:val="Strong"/>
          <w:rFonts w:eastAsia="Calibri"/>
          <w:b w:val="0"/>
          <w:lang w:val="lv-LV"/>
        </w:rPr>
        <w:t>Rīga, 2021</w:t>
      </w:r>
    </w:p>
    <w:p w14:paraId="4286784C" w14:textId="77777777" w:rsidR="00B32BF3" w:rsidRPr="009B768E" w:rsidRDefault="00B32BF3" w:rsidP="00AD255F">
      <w:pPr>
        <w:spacing w:after="160" w:line="276" w:lineRule="auto"/>
        <w:rPr>
          <w:rStyle w:val="Strong"/>
          <w:rFonts w:eastAsia="Calibri"/>
          <w:b w:val="0"/>
          <w:lang w:val="lv-LV"/>
        </w:rPr>
      </w:pPr>
      <w:r w:rsidRPr="009B768E">
        <w:rPr>
          <w:rStyle w:val="Strong"/>
          <w:rFonts w:eastAsia="Calibri"/>
          <w:b w:val="0"/>
          <w:lang w:val="lv-LV"/>
        </w:rPr>
        <w:br w:type="page"/>
      </w:r>
    </w:p>
    <w:p w14:paraId="3BC1D4C6" w14:textId="77777777" w:rsidR="00024A7E" w:rsidRPr="00D733FA" w:rsidRDefault="00D733FA" w:rsidP="00AD255F">
      <w:pPr>
        <w:spacing w:line="276" w:lineRule="auto"/>
        <w:jc w:val="center"/>
        <w:rPr>
          <w:rFonts w:eastAsia="Calibri"/>
          <w:b/>
          <w:lang w:val="lv-LV"/>
        </w:rPr>
      </w:pPr>
      <w:r>
        <w:rPr>
          <w:rFonts w:eastAsia="Calibri"/>
          <w:b/>
          <w:lang w:val="lv-LV"/>
        </w:rPr>
        <w:lastRenderedPageBreak/>
        <w:t>Saturs</w:t>
      </w:r>
    </w:p>
    <w:bookmarkStart w:id="0" w:name="_Hlk83925093" w:displacedByCustomXml="next"/>
    <w:sdt>
      <w:sdtPr>
        <w:rPr>
          <w:rFonts w:ascii="Times New Roman" w:eastAsia="Times New Roman" w:hAnsi="Times New Roman" w:cs="Times New Roman"/>
          <w:color w:val="auto"/>
          <w:sz w:val="24"/>
          <w:szCs w:val="24"/>
          <w:lang w:val="lv-LV"/>
        </w:rPr>
        <w:id w:val="1904871348"/>
        <w:docPartObj>
          <w:docPartGallery w:val="Table of Contents"/>
          <w:docPartUnique/>
        </w:docPartObj>
      </w:sdtPr>
      <w:sdtEndPr>
        <w:rPr>
          <w:b/>
          <w:bCs/>
          <w:noProof/>
        </w:rPr>
      </w:sdtEndPr>
      <w:sdtContent>
        <w:p w14:paraId="160C8F9E" w14:textId="46EF6F3E" w:rsidR="00677D1B" w:rsidRPr="009B768E" w:rsidRDefault="00355B2B" w:rsidP="00AD255F">
          <w:pPr>
            <w:pStyle w:val="TOCHeading"/>
            <w:spacing w:line="276" w:lineRule="auto"/>
            <w:rPr>
              <w:rFonts w:ascii="Times New Roman" w:hAnsi="Times New Roman" w:cs="Times New Roman"/>
              <w:color w:val="auto"/>
              <w:sz w:val="24"/>
              <w:szCs w:val="24"/>
              <w:lang w:val="lv-LV"/>
            </w:rPr>
          </w:pPr>
          <w:r w:rsidRPr="009B768E">
            <w:rPr>
              <w:rFonts w:ascii="Times New Roman" w:hAnsi="Times New Roman" w:cs="Times New Roman"/>
              <w:color w:val="auto"/>
              <w:sz w:val="24"/>
              <w:szCs w:val="24"/>
              <w:lang w:val="lv-LV"/>
            </w:rPr>
            <w:t>I</w:t>
          </w:r>
          <w:r w:rsidR="00527C5D">
            <w:rPr>
              <w:rFonts w:ascii="Times New Roman" w:hAnsi="Times New Roman" w:cs="Times New Roman"/>
              <w:color w:val="auto"/>
              <w:sz w:val="24"/>
              <w:szCs w:val="24"/>
              <w:lang w:val="lv-LV"/>
            </w:rPr>
            <w:t>.</w:t>
          </w:r>
          <w:r w:rsidRPr="009B768E">
            <w:rPr>
              <w:rFonts w:ascii="Times New Roman" w:hAnsi="Times New Roman" w:cs="Times New Roman"/>
              <w:color w:val="auto"/>
              <w:sz w:val="24"/>
              <w:szCs w:val="24"/>
              <w:lang w:val="lv-LV"/>
            </w:rPr>
            <w:t xml:space="preserve"> daļa</w:t>
          </w:r>
        </w:p>
        <w:p w14:paraId="75696A61" w14:textId="7D5DED04" w:rsidR="005672EB" w:rsidRDefault="00355B2B">
          <w:pPr>
            <w:pStyle w:val="TOC1"/>
            <w:rPr>
              <w:rStyle w:val="Hyperlink"/>
            </w:rPr>
          </w:pPr>
          <w:r w:rsidRPr="006C5EA9">
            <w:fldChar w:fldCharType="begin"/>
          </w:r>
          <w:r w:rsidRPr="006C5EA9">
            <w:instrText xml:space="preserve"> TOC \o "1-3" \h \z \u </w:instrText>
          </w:r>
          <w:r w:rsidRPr="006C5EA9">
            <w:fldChar w:fldCharType="separate"/>
          </w:r>
          <w:hyperlink w:anchor="_Toc76634589" w:history="1">
            <w:r w:rsidR="005672EB" w:rsidRPr="00252895">
              <w:rPr>
                <w:rStyle w:val="Hyperlink"/>
              </w:rPr>
              <w:t>Ievads</w:t>
            </w:r>
            <w:r w:rsidR="005672EB" w:rsidRPr="00252895">
              <w:rPr>
                <w:webHidden/>
              </w:rPr>
              <w:tab/>
            </w:r>
            <w:r w:rsidR="005672EB" w:rsidRPr="00252895">
              <w:rPr>
                <w:webHidden/>
              </w:rPr>
              <w:fldChar w:fldCharType="begin"/>
            </w:r>
            <w:r w:rsidR="005672EB" w:rsidRPr="00252895">
              <w:rPr>
                <w:webHidden/>
              </w:rPr>
              <w:instrText xml:space="preserve"> PAGEREF _Toc76634589 \h </w:instrText>
            </w:r>
            <w:r w:rsidR="005672EB" w:rsidRPr="00252895">
              <w:rPr>
                <w:webHidden/>
              </w:rPr>
            </w:r>
            <w:r w:rsidR="005672EB" w:rsidRPr="00252895">
              <w:rPr>
                <w:webHidden/>
              </w:rPr>
              <w:fldChar w:fldCharType="separate"/>
            </w:r>
            <w:r w:rsidR="007D752C">
              <w:rPr>
                <w:webHidden/>
              </w:rPr>
              <w:t>3</w:t>
            </w:r>
            <w:r w:rsidR="005672EB" w:rsidRPr="00252895">
              <w:rPr>
                <w:webHidden/>
              </w:rPr>
              <w:fldChar w:fldCharType="end"/>
            </w:r>
          </w:hyperlink>
        </w:p>
        <w:p w14:paraId="5568C219" w14:textId="16A71334" w:rsidR="00252895" w:rsidRDefault="00252895" w:rsidP="00252895">
          <w:pPr>
            <w:rPr>
              <w:rFonts w:eastAsiaTheme="minorEastAsia"/>
              <w:noProof/>
              <w:lang w:val="lv-LV"/>
            </w:rPr>
          </w:pPr>
        </w:p>
        <w:p w14:paraId="6E81D5B2" w14:textId="53C22240" w:rsidR="00252895" w:rsidRPr="00252895" w:rsidRDefault="00252895" w:rsidP="00252895">
          <w:pPr>
            <w:rPr>
              <w:rFonts w:eastAsiaTheme="minorEastAsia"/>
              <w:noProof/>
              <w:lang w:val="lv-LV"/>
            </w:rPr>
          </w:pPr>
          <w:r>
            <w:rPr>
              <w:rFonts w:eastAsiaTheme="minorEastAsia"/>
              <w:noProof/>
              <w:lang w:val="lv-LV"/>
            </w:rPr>
            <w:t>II. daļa</w:t>
          </w:r>
        </w:p>
        <w:p w14:paraId="6822F0EA" w14:textId="676DEC78" w:rsidR="005672EB" w:rsidRPr="00252895" w:rsidRDefault="00B561F4">
          <w:pPr>
            <w:pStyle w:val="TOC1"/>
            <w:rPr>
              <w:rFonts w:asciiTheme="minorHAnsi" w:eastAsiaTheme="minorEastAsia" w:hAnsiTheme="minorHAnsi" w:cstheme="minorBidi"/>
              <w:sz w:val="22"/>
              <w:szCs w:val="22"/>
              <w:lang w:val="en-GB" w:eastAsia="en-GB"/>
            </w:rPr>
          </w:pPr>
          <w:hyperlink w:anchor="_Toc76634590" w:history="1">
            <w:r w:rsidR="005672EB" w:rsidRPr="00252895">
              <w:rPr>
                <w:rStyle w:val="Hyperlink"/>
              </w:rPr>
              <w:t>Informācija par Konvencijas izpildi no Eiropas Padomes Rezolūcijas izrietošajām rekomendācijām</w:t>
            </w:r>
            <w:r w:rsidR="005672EB" w:rsidRPr="00252895">
              <w:rPr>
                <w:webHidden/>
              </w:rPr>
              <w:tab/>
            </w:r>
            <w:r w:rsidR="005672EB" w:rsidRPr="00252895">
              <w:rPr>
                <w:webHidden/>
              </w:rPr>
              <w:fldChar w:fldCharType="begin"/>
            </w:r>
            <w:r w:rsidR="005672EB" w:rsidRPr="00252895">
              <w:rPr>
                <w:webHidden/>
              </w:rPr>
              <w:instrText xml:space="preserve"> PAGEREF _Toc76634590 \h </w:instrText>
            </w:r>
            <w:r w:rsidR="005672EB" w:rsidRPr="00252895">
              <w:rPr>
                <w:webHidden/>
              </w:rPr>
            </w:r>
            <w:r w:rsidR="005672EB" w:rsidRPr="00252895">
              <w:rPr>
                <w:webHidden/>
              </w:rPr>
              <w:fldChar w:fldCharType="separate"/>
            </w:r>
            <w:r w:rsidR="007D752C">
              <w:rPr>
                <w:webHidden/>
              </w:rPr>
              <w:t>5</w:t>
            </w:r>
            <w:r w:rsidR="005672EB" w:rsidRPr="00252895">
              <w:rPr>
                <w:webHidden/>
              </w:rPr>
              <w:fldChar w:fldCharType="end"/>
            </w:r>
          </w:hyperlink>
        </w:p>
        <w:p w14:paraId="1F812D95" w14:textId="7DFF8CE0" w:rsidR="005672EB" w:rsidRPr="00252895" w:rsidRDefault="00B561F4">
          <w:pPr>
            <w:pStyle w:val="TOC1"/>
            <w:rPr>
              <w:rFonts w:asciiTheme="minorHAnsi" w:eastAsiaTheme="minorEastAsia" w:hAnsiTheme="minorHAnsi" w:cstheme="minorBidi"/>
              <w:sz w:val="22"/>
              <w:szCs w:val="22"/>
              <w:lang w:val="en-GB" w:eastAsia="en-GB"/>
            </w:rPr>
          </w:pPr>
          <w:hyperlink w:anchor="_Toc76634591" w:history="1">
            <w:r w:rsidR="005672EB" w:rsidRPr="00252895">
              <w:rPr>
                <w:rStyle w:val="Hyperlink"/>
                <w:rFonts w:eastAsia="Calibri"/>
                <w:lang w:bidi="lv-LV"/>
              </w:rPr>
              <w:t>Nekavējoties risināmie jautājumi</w:t>
            </w:r>
            <w:r w:rsidR="005672EB" w:rsidRPr="00252895">
              <w:rPr>
                <w:webHidden/>
              </w:rPr>
              <w:tab/>
            </w:r>
            <w:r w:rsidR="005672EB" w:rsidRPr="00252895">
              <w:rPr>
                <w:webHidden/>
              </w:rPr>
              <w:fldChar w:fldCharType="begin"/>
            </w:r>
            <w:r w:rsidR="005672EB" w:rsidRPr="00252895">
              <w:rPr>
                <w:webHidden/>
              </w:rPr>
              <w:instrText xml:space="preserve"> PAGEREF _Toc76634591 \h </w:instrText>
            </w:r>
            <w:r w:rsidR="005672EB" w:rsidRPr="00252895">
              <w:rPr>
                <w:webHidden/>
              </w:rPr>
            </w:r>
            <w:r w:rsidR="005672EB" w:rsidRPr="00252895">
              <w:rPr>
                <w:webHidden/>
              </w:rPr>
              <w:fldChar w:fldCharType="separate"/>
            </w:r>
            <w:r w:rsidR="007D752C">
              <w:rPr>
                <w:webHidden/>
              </w:rPr>
              <w:t>5</w:t>
            </w:r>
            <w:r w:rsidR="005672EB" w:rsidRPr="00252895">
              <w:rPr>
                <w:webHidden/>
              </w:rPr>
              <w:fldChar w:fldCharType="end"/>
            </w:r>
          </w:hyperlink>
        </w:p>
        <w:p w14:paraId="39BE682C" w14:textId="35A0BB9D" w:rsidR="005672EB" w:rsidRDefault="00B561F4">
          <w:pPr>
            <w:pStyle w:val="TOC1"/>
            <w:rPr>
              <w:rStyle w:val="Hyperlink"/>
            </w:rPr>
          </w:pPr>
          <w:hyperlink w:anchor="_Toc76634592" w:history="1">
            <w:r w:rsidR="005672EB" w:rsidRPr="00252895">
              <w:rPr>
                <w:rStyle w:val="Hyperlink"/>
                <w:rFonts w:eastAsia="Calibri"/>
                <w:lang w:bidi="lv-LV"/>
              </w:rPr>
              <w:t>Papildu rekomendācijas</w:t>
            </w:r>
            <w:r w:rsidR="005672EB" w:rsidRPr="00252895">
              <w:rPr>
                <w:webHidden/>
              </w:rPr>
              <w:tab/>
            </w:r>
            <w:r w:rsidR="00565E68">
              <w:rPr>
                <w:webHidden/>
              </w:rPr>
              <w:t>10</w:t>
            </w:r>
          </w:hyperlink>
        </w:p>
        <w:p w14:paraId="5873AB44" w14:textId="7D418013" w:rsidR="00252895" w:rsidRDefault="00252895" w:rsidP="00252895">
          <w:pPr>
            <w:rPr>
              <w:rFonts w:eastAsiaTheme="minorEastAsia"/>
              <w:noProof/>
              <w:lang w:val="lv-LV"/>
            </w:rPr>
          </w:pPr>
        </w:p>
        <w:p w14:paraId="54DB5701" w14:textId="12363120" w:rsidR="00252895" w:rsidRPr="00252895" w:rsidRDefault="00252895" w:rsidP="00252895">
          <w:pPr>
            <w:rPr>
              <w:rFonts w:eastAsiaTheme="minorEastAsia"/>
              <w:noProof/>
              <w:lang w:val="lv-LV"/>
            </w:rPr>
          </w:pPr>
          <w:r>
            <w:rPr>
              <w:rFonts w:eastAsiaTheme="minorEastAsia"/>
              <w:noProof/>
              <w:lang w:val="lv-LV"/>
            </w:rPr>
            <w:t>III. daļa</w:t>
          </w:r>
        </w:p>
        <w:p w14:paraId="58AF3EEB" w14:textId="650B7C37" w:rsidR="005672EB" w:rsidRPr="00252895" w:rsidRDefault="00B561F4">
          <w:pPr>
            <w:pStyle w:val="TOC2"/>
            <w:rPr>
              <w:rFonts w:asciiTheme="minorHAnsi" w:eastAsiaTheme="minorEastAsia" w:hAnsiTheme="minorHAnsi" w:cstheme="minorBidi"/>
              <w:sz w:val="22"/>
              <w:szCs w:val="22"/>
              <w:lang w:val="en-GB" w:eastAsia="en-GB"/>
            </w:rPr>
          </w:pPr>
          <w:hyperlink w:anchor="_Toc76634593" w:history="1">
            <w:r w:rsidR="005672EB" w:rsidRPr="00252895">
              <w:rPr>
                <w:rStyle w:val="Hyperlink"/>
                <w:rFonts w:eastAsia="Calibri"/>
                <w:lang w:val="lv-LV"/>
              </w:rPr>
              <w:t>Informācija par Konvencijas izpildi pa pantiem</w:t>
            </w:r>
            <w:r w:rsidR="005672EB" w:rsidRPr="00252895">
              <w:rPr>
                <w:webHidden/>
              </w:rPr>
              <w:tab/>
            </w:r>
            <w:r w:rsidR="00461E61">
              <w:rPr>
                <w:webHidden/>
              </w:rPr>
              <w:t>16</w:t>
            </w:r>
          </w:hyperlink>
        </w:p>
        <w:p w14:paraId="560D9C87" w14:textId="395D4703" w:rsidR="005672EB" w:rsidRPr="00252895" w:rsidRDefault="00B561F4">
          <w:pPr>
            <w:pStyle w:val="TOC2"/>
            <w:rPr>
              <w:rFonts w:asciiTheme="minorHAnsi" w:eastAsiaTheme="minorEastAsia" w:hAnsiTheme="minorHAnsi" w:cstheme="minorBidi"/>
              <w:sz w:val="22"/>
              <w:szCs w:val="22"/>
              <w:lang w:val="en-GB" w:eastAsia="en-GB"/>
            </w:rPr>
          </w:pPr>
          <w:hyperlink w:anchor="_Toc76634594" w:history="1">
            <w:r w:rsidR="005672EB" w:rsidRPr="00252895">
              <w:rPr>
                <w:rStyle w:val="Hyperlink"/>
                <w:lang w:val="lv-LV"/>
              </w:rPr>
              <w:t>Vispārējās konvencijas 1. pants</w:t>
            </w:r>
            <w:r w:rsidR="005672EB" w:rsidRPr="00252895">
              <w:rPr>
                <w:webHidden/>
              </w:rPr>
              <w:tab/>
            </w:r>
            <w:r w:rsidR="00461E61">
              <w:rPr>
                <w:webHidden/>
              </w:rPr>
              <w:t>16</w:t>
            </w:r>
          </w:hyperlink>
        </w:p>
        <w:p w14:paraId="633ADB1B" w14:textId="4881F8F2" w:rsidR="005672EB" w:rsidRPr="00252895" w:rsidRDefault="00B561F4">
          <w:pPr>
            <w:pStyle w:val="TOC2"/>
            <w:rPr>
              <w:rFonts w:asciiTheme="minorHAnsi" w:eastAsiaTheme="minorEastAsia" w:hAnsiTheme="minorHAnsi" w:cstheme="minorBidi"/>
              <w:sz w:val="22"/>
              <w:szCs w:val="22"/>
              <w:lang w:val="en-GB" w:eastAsia="en-GB"/>
            </w:rPr>
          </w:pPr>
          <w:hyperlink w:anchor="_Toc76634595" w:history="1">
            <w:r w:rsidR="005672EB" w:rsidRPr="00252895">
              <w:rPr>
                <w:rStyle w:val="Hyperlink"/>
                <w:lang w:val="lv-LV"/>
              </w:rPr>
              <w:t>Vispārējās konvencijas 2. pants</w:t>
            </w:r>
            <w:r w:rsidR="005672EB" w:rsidRPr="00252895">
              <w:rPr>
                <w:webHidden/>
              </w:rPr>
              <w:tab/>
            </w:r>
            <w:r w:rsidR="00461E61">
              <w:rPr>
                <w:webHidden/>
              </w:rPr>
              <w:t>16</w:t>
            </w:r>
          </w:hyperlink>
        </w:p>
        <w:p w14:paraId="63F48282" w14:textId="28E6BE62" w:rsidR="005672EB" w:rsidRPr="00252895" w:rsidRDefault="00B561F4">
          <w:pPr>
            <w:pStyle w:val="TOC2"/>
            <w:rPr>
              <w:rFonts w:asciiTheme="minorHAnsi" w:eastAsiaTheme="minorEastAsia" w:hAnsiTheme="minorHAnsi" w:cstheme="minorBidi"/>
              <w:sz w:val="22"/>
              <w:szCs w:val="22"/>
              <w:lang w:val="en-GB" w:eastAsia="en-GB"/>
            </w:rPr>
          </w:pPr>
          <w:hyperlink w:anchor="_Toc76634596" w:history="1">
            <w:r w:rsidR="005672EB" w:rsidRPr="00252895">
              <w:rPr>
                <w:rStyle w:val="Hyperlink"/>
                <w:lang w:val="lv-LV"/>
              </w:rPr>
              <w:t>Vispārējās konvencijas 3. pants</w:t>
            </w:r>
            <w:r w:rsidR="005672EB" w:rsidRPr="00252895">
              <w:rPr>
                <w:webHidden/>
              </w:rPr>
              <w:tab/>
            </w:r>
            <w:r w:rsidR="00461E61">
              <w:rPr>
                <w:webHidden/>
              </w:rPr>
              <w:t>17</w:t>
            </w:r>
          </w:hyperlink>
        </w:p>
        <w:p w14:paraId="363F9E0D" w14:textId="77FE3463" w:rsidR="005672EB" w:rsidRDefault="00B561F4">
          <w:pPr>
            <w:pStyle w:val="TOC2"/>
          </w:pPr>
          <w:hyperlink w:anchor="_Toc76634597" w:history="1">
            <w:r w:rsidR="005672EB" w:rsidRPr="00252895">
              <w:rPr>
                <w:rStyle w:val="Hyperlink"/>
                <w:lang w:val="lv-LV"/>
              </w:rPr>
              <w:t>Vispārējās konvencijas 4. pants</w:t>
            </w:r>
            <w:r w:rsidR="005672EB" w:rsidRPr="00252895">
              <w:rPr>
                <w:webHidden/>
              </w:rPr>
              <w:tab/>
            </w:r>
            <w:r w:rsidR="00461E61">
              <w:rPr>
                <w:webHidden/>
              </w:rPr>
              <w:t>19</w:t>
            </w:r>
          </w:hyperlink>
        </w:p>
        <w:p w14:paraId="67283F3F" w14:textId="62C60882" w:rsidR="0080484E" w:rsidRPr="0080484E" w:rsidRDefault="0080484E" w:rsidP="0080484E">
          <w:pPr>
            <w:rPr>
              <w:rFonts w:eastAsiaTheme="minorEastAsia"/>
              <w:lang w:val="en-US"/>
            </w:rPr>
          </w:pPr>
          <w:r>
            <w:rPr>
              <w:rFonts w:eastAsiaTheme="minorEastAsia"/>
              <w:lang w:val="en-US"/>
            </w:rPr>
            <w:t>Vispārējās konvencijas 5. pants …………………………………………………</w:t>
          </w:r>
          <w:r w:rsidR="00B11365">
            <w:rPr>
              <w:rFonts w:eastAsiaTheme="minorEastAsia"/>
              <w:lang w:val="en-US"/>
            </w:rPr>
            <w:t>...</w:t>
          </w:r>
          <w:r>
            <w:rPr>
              <w:rFonts w:eastAsiaTheme="minorEastAsia"/>
              <w:lang w:val="en-US"/>
            </w:rPr>
            <w:t>…</w:t>
          </w:r>
          <w:r w:rsidR="00461E61">
            <w:rPr>
              <w:rFonts w:eastAsiaTheme="minorEastAsia"/>
              <w:lang w:val="en-US"/>
            </w:rPr>
            <w:t>20</w:t>
          </w:r>
        </w:p>
        <w:p w14:paraId="419F36FC" w14:textId="388F73B8" w:rsidR="005672EB" w:rsidRPr="00252895" w:rsidRDefault="00B561F4">
          <w:pPr>
            <w:pStyle w:val="TOC2"/>
            <w:rPr>
              <w:rFonts w:asciiTheme="minorHAnsi" w:eastAsiaTheme="minorEastAsia" w:hAnsiTheme="minorHAnsi" w:cstheme="minorBidi"/>
              <w:sz w:val="22"/>
              <w:szCs w:val="22"/>
              <w:lang w:val="en-GB" w:eastAsia="en-GB"/>
            </w:rPr>
          </w:pPr>
          <w:hyperlink w:anchor="_Toc76634598" w:history="1">
            <w:r w:rsidR="005672EB" w:rsidRPr="00252895">
              <w:rPr>
                <w:rStyle w:val="Hyperlink"/>
                <w:lang w:val="lv-LV"/>
              </w:rPr>
              <w:t>Vispārējās konvencijas 6. pants</w:t>
            </w:r>
            <w:r w:rsidR="005672EB" w:rsidRPr="00252895">
              <w:rPr>
                <w:webHidden/>
              </w:rPr>
              <w:tab/>
            </w:r>
            <w:r w:rsidR="00461E61">
              <w:rPr>
                <w:webHidden/>
              </w:rPr>
              <w:t>23</w:t>
            </w:r>
          </w:hyperlink>
        </w:p>
        <w:p w14:paraId="140D285B" w14:textId="769AE4C9" w:rsidR="005672EB" w:rsidRPr="00252895" w:rsidRDefault="00B561F4">
          <w:pPr>
            <w:pStyle w:val="TOC1"/>
            <w:rPr>
              <w:rFonts w:asciiTheme="minorHAnsi" w:eastAsiaTheme="minorEastAsia" w:hAnsiTheme="minorHAnsi" w:cstheme="minorBidi"/>
              <w:sz w:val="22"/>
              <w:szCs w:val="22"/>
              <w:lang w:val="en-GB" w:eastAsia="en-GB"/>
            </w:rPr>
          </w:pPr>
          <w:hyperlink w:anchor="_Toc76634599" w:history="1">
            <w:r w:rsidR="005672EB" w:rsidRPr="00252895">
              <w:rPr>
                <w:rStyle w:val="Hyperlink"/>
              </w:rPr>
              <w:t>Vispārējās konvencijas 7. pants</w:t>
            </w:r>
            <w:r w:rsidR="005672EB" w:rsidRPr="00252895">
              <w:rPr>
                <w:webHidden/>
              </w:rPr>
              <w:tab/>
            </w:r>
            <w:r w:rsidR="00461E61">
              <w:rPr>
                <w:webHidden/>
              </w:rPr>
              <w:t>26</w:t>
            </w:r>
          </w:hyperlink>
        </w:p>
        <w:p w14:paraId="57D1F77C" w14:textId="1111AD25" w:rsidR="005672EB" w:rsidRPr="00252895" w:rsidRDefault="00B561F4">
          <w:pPr>
            <w:pStyle w:val="TOC2"/>
            <w:rPr>
              <w:rFonts w:asciiTheme="minorHAnsi" w:eastAsiaTheme="minorEastAsia" w:hAnsiTheme="minorHAnsi" w:cstheme="minorBidi"/>
              <w:sz w:val="22"/>
              <w:szCs w:val="22"/>
              <w:lang w:val="en-GB" w:eastAsia="en-GB"/>
            </w:rPr>
          </w:pPr>
          <w:hyperlink w:anchor="_Toc76634600" w:history="1">
            <w:r w:rsidR="005672EB" w:rsidRPr="00252895">
              <w:rPr>
                <w:rStyle w:val="Hyperlink"/>
                <w:lang w:val="lv-LV"/>
              </w:rPr>
              <w:t>Vispārējās konvencijas 8. pants</w:t>
            </w:r>
            <w:r w:rsidR="005672EB" w:rsidRPr="00252895">
              <w:rPr>
                <w:webHidden/>
              </w:rPr>
              <w:tab/>
            </w:r>
            <w:r w:rsidR="00565E68">
              <w:rPr>
                <w:webHidden/>
              </w:rPr>
              <w:t>27</w:t>
            </w:r>
          </w:hyperlink>
        </w:p>
        <w:p w14:paraId="2D103461" w14:textId="546DC470" w:rsidR="005672EB" w:rsidRPr="00252895" w:rsidRDefault="00B561F4">
          <w:pPr>
            <w:pStyle w:val="TOC2"/>
            <w:rPr>
              <w:rFonts w:asciiTheme="minorHAnsi" w:eastAsiaTheme="minorEastAsia" w:hAnsiTheme="minorHAnsi" w:cstheme="minorBidi"/>
              <w:sz w:val="22"/>
              <w:szCs w:val="22"/>
              <w:lang w:val="en-GB" w:eastAsia="en-GB"/>
            </w:rPr>
          </w:pPr>
          <w:hyperlink w:anchor="_Toc76634601" w:history="1">
            <w:r w:rsidR="005672EB" w:rsidRPr="00252895">
              <w:rPr>
                <w:rStyle w:val="Hyperlink"/>
                <w:lang w:val="lv-LV"/>
              </w:rPr>
              <w:t>Vispārējās konvencijas 9. pants</w:t>
            </w:r>
            <w:r w:rsidR="005672EB" w:rsidRPr="00252895">
              <w:rPr>
                <w:webHidden/>
              </w:rPr>
              <w:tab/>
            </w:r>
            <w:r w:rsidR="00D447E2">
              <w:rPr>
                <w:webHidden/>
              </w:rPr>
              <w:t>27</w:t>
            </w:r>
          </w:hyperlink>
        </w:p>
        <w:p w14:paraId="61B62908" w14:textId="25488BE4" w:rsidR="005672EB" w:rsidRPr="00252895" w:rsidRDefault="00B561F4">
          <w:pPr>
            <w:pStyle w:val="TOC2"/>
            <w:rPr>
              <w:rFonts w:asciiTheme="minorHAnsi" w:eastAsiaTheme="minorEastAsia" w:hAnsiTheme="minorHAnsi" w:cstheme="minorBidi"/>
              <w:sz w:val="22"/>
              <w:szCs w:val="22"/>
              <w:lang w:val="en-GB" w:eastAsia="en-GB"/>
            </w:rPr>
          </w:pPr>
          <w:hyperlink w:anchor="_Toc76634602" w:history="1">
            <w:r w:rsidR="005672EB" w:rsidRPr="00252895">
              <w:rPr>
                <w:rStyle w:val="Hyperlink"/>
                <w:lang w:val="lv-LV"/>
              </w:rPr>
              <w:t>Vispārējās konvencijas 10. pants</w:t>
            </w:r>
            <w:r w:rsidR="005672EB" w:rsidRPr="00252895">
              <w:rPr>
                <w:webHidden/>
              </w:rPr>
              <w:tab/>
            </w:r>
            <w:r w:rsidR="00565E68">
              <w:rPr>
                <w:webHidden/>
              </w:rPr>
              <w:t>28</w:t>
            </w:r>
          </w:hyperlink>
        </w:p>
        <w:p w14:paraId="2450EFCD" w14:textId="4E6E913A" w:rsidR="005672EB" w:rsidRPr="00252895" w:rsidRDefault="00B561F4">
          <w:pPr>
            <w:pStyle w:val="TOC2"/>
            <w:rPr>
              <w:rFonts w:asciiTheme="minorHAnsi" w:eastAsiaTheme="minorEastAsia" w:hAnsiTheme="minorHAnsi" w:cstheme="minorBidi"/>
              <w:sz w:val="22"/>
              <w:szCs w:val="22"/>
              <w:lang w:val="en-GB" w:eastAsia="en-GB"/>
            </w:rPr>
          </w:pPr>
          <w:hyperlink w:anchor="_Toc76634603" w:history="1">
            <w:r w:rsidR="005672EB" w:rsidRPr="00252895">
              <w:rPr>
                <w:rStyle w:val="Hyperlink"/>
                <w:lang w:val="lv-LV"/>
              </w:rPr>
              <w:t>Vispārējās konvencijas 11. pants</w:t>
            </w:r>
            <w:r w:rsidR="005672EB" w:rsidRPr="00252895">
              <w:rPr>
                <w:webHidden/>
              </w:rPr>
              <w:tab/>
            </w:r>
            <w:r w:rsidR="00565E68">
              <w:rPr>
                <w:webHidden/>
              </w:rPr>
              <w:t>29</w:t>
            </w:r>
          </w:hyperlink>
        </w:p>
        <w:p w14:paraId="500C416C" w14:textId="5627C2A2" w:rsidR="005672EB" w:rsidRPr="00252895" w:rsidRDefault="00B561F4">
          <w:pPr>
            <w:pStyle w:val="TOC2"/>
            <w:rPr>
              <w:rFonts w:asciiTheme="minorHAnsi" w:eastAsiaTheme="minorEastAsia" w:hAnsiTheme="minorHAnsi" w:cstheme="minorBidi"/>
              <w:sz w:val="22"/>
              <w:szCs w:val="22"/>
              <w:lang w:val="en-GB" w:eastAsia="en-GB"/>
            </w:rPr>
          </w:pPr>
          <w:hyperlink w:anchor="_Toc76634604" w:history="1">
            <w:r w:rsidR="005672EB" w:rsidRPr="00252895">
              <w:rPr>
                <w:rStyle w:val="Hyperlink"/>
                <w:lang w:val="lv-LV"/>
              </w:rPr>
              <w:t>Vispārējās konvencijas 12. pants</w:t>
            </w:r>
            <w:r w:rsidR="005672EB" w:rsidRPr="00252895">
              <w:rPr>
                <w:webHidden/>
              </w:rPr>
              <w:tab/>
            </w:r>
            <w:r w:rsidR="00D447E2">
              <w:rPr>
                <w:webHidden/>
              </w:rPr>
              <w:t>30</w:t>
            </w:r>
          </w:hyperlink>
        </w:p>
        <w:p w14:paraId="01369DB0" w14:textId="7529ABF3" w:rsidR="005672EB" w:rsidRPr="00252895" w:rsidRDefault="00B561F4">
          <w:pPr>
            <w:pStyle w:val="TOC2"/>
            <w:rPr>
              <w:rFonts w:asciiTheme="minorHAnsi" w:eastAsiaTheme="minorEastAsia" w:hAnsiTheme="minorHAnsi" w:cstheme="minorBidi"/>
              <w:sz w:val="22"/>
              <w:szCs w:val="22"/>
              <w:lang w:val="en-GB" w:eastAsia="en-GB"/>
            </w:rPr>
          </w:pPr>
          <w:hyperlink w:anchor="_Toc76634605" w:history="1">
            <w:r w:rsidR="005672EB" w:rsidRPr="00252895">
              <w:rPr>
                <w:rStyle w:val="Hyperlink"/>
                <w:lang w:val="lv-LV"/>
              </w:rPr>
              <w:t>Vispārējās konvencijas 13. pants</w:t>
            </w:r>
            <w:r w:rsidR="005672EB" w:rsidRPr="00252895">
              <w:rPr>
                <w:webHidden/>
              </w:rPr>
              <w:tab/>
            </w:r>
            <w:r w:rsidR="00565E68">
              <w:rPr>
                <w:webHidden/>
              </w:rPr>
              <w:t>32</w:t>
            </w:r>
          </w:hyperlink>
        </w:p>
        <w:p w14:paraId="274C070F" w14:textId="4114DFA4" w:rsidR="005672EB" w:rsidRPr="00252895" w:rsidRDefault="00B561F4">
          <w:pPr>
            <w:pStyle w:val="TOC2"/>
            <w:rPr>
              <w:rFonts w:asciiTheme="minorHAnsi" w:eastAsiaTheme="minorEastAsia" w:hAnsiTheme="minorHAnsi" w:cstheme="minorBidi"/>
              <w:sz w:val="22"/>
              <w:szCs w:val="22"/>
              <w:lang w:val="en-GB" w:eastAsia="en-GB"/>
            </w:rPr>
          </w:pPr>
          <w:hyperlink w:anchor="_Toc76634606" w:history="1">
            <w:r w:rsidR="005672EB" w:rsidRPr="00252895">
              <w:rPr>
                <w:rStyle w:val="Hyperlink"/>
                <w:lang w:val="lv-LV"/>
              </w:rPr>
              <w:t>Vispārējās konvencijas 14. pants</w:t>
            </w:r>
            <w:r w:rsidR="005672EB" w:rsidRPr="00252895">
              <w:rPr>
                <w:webHidden/>
              </w:rPr>
              <w:tab/>
            </w:r>
            <w:r w:rsidR="00D447E2">
              <w:rPr>
                <w:webHidden/>
              </w:rPr>
              <w:t>32</w:t>
            </w:r>
          </w:hyperlink>
        </w:p>
        <w:p w14:paraId="2AB7A50A" w14:textId="1C359014" w:rsidR="005672EB" w:rsidRPr="00252895" w:rsidRDefault="00B561F4">
          <w:pPr>
            <w:pStyle w:val="TOC2"/>
            <w:rPr>
              <w:rFonts w:asciiTheme="minorHAnsi" w:eastAsiaTheme="minorEastAsia" w:hAnsiTheme="minorHAnsi" w:cstheme="minorBidi"/>
              <w:sz w:val="22"/>
              <w:szCs w:val="22"/>
              <w:lang w:val="en-GB" w:eastAsia="en-GB"/>
            </w:rPr>
          </w:pPr>
          <w:hyperlink w:anchor="_Toc76634607" w:history="1">
            <w:r w:rsidR="005672EB" w:rsidRPr="00252895">
              <w:rPr>
                <w:rStyle w:val="Hyperlink"/>
                <w:lang w:val="lv-LV"/>
              </w:rPr>
              <w:t>Vispārējās konvencijas 15. pants</w:t>
            </w:r>
            <w:r w:rsidR="005672EB" w:rsidRPr="00252895">
              <w:rPr>
                <w:webHidden/>
              </w:rPr>
              <w:tab/>
            </w:r>
            <w:r w:rsidR="00D447E2">
              <w:rPr>
                <w:webHidden/>
              </w:rPr>
              <w:t>34</w:t>
            </w:r>
          </w:hyperlink>
        </w:p>
        <w:p w14:paraId="624346C3" w14:textId="184C5153" w:rsidR="005672EB" w:rsidRPr="00252895" w:rsidRDefault="00B561F4">
          <w:pPr>
            <w:pStyle w:val="TOC2"/>
            <w:rPr>
              <w:rFonts w:asciiTheme="minorHAnsi" w:eastAsiaTheme="minorEastAsia" w:hAnsiTheme="minorHAnsi" w:cstheme="minorBidi"/>
              <w:sz w:val="22"/>
              <w:szCs w:val="22"/>
              <w:lang w:val="en-GB" w:eastAsia="en-GB"/>
            </w:rPr>
          </w:pPr>
          <w:hyperlink w:anchor="_Toc76634608" w:history="1">
            <w:r w:rsidR="005672EB" w:rsidRPr="00252895">
              <w:rPr>
                <w:rStyle w:val="Hyperlink"/>
                <w:lang w:val="lv-LV"/>
              </w:rPr>
              <w:t>Vispārējās konvencijas 16. pants</w:t>
            </w:r>
            <w:r w:rsidR="005672EB" w:rsidRPr="00252895">
              <w:rPr>
                <w:webHidden/>
              </w:rPr>
              <w:tab/>
            </w:r>
            <w:r w:rsidR="00D447E2">
              <w:rPr>
                <w:webHidden/>
              </w:rPr>
              <w:t>35</w:t>
            </w:r>
          </w:hyperlink>
        </w:p>
        <w:p w14:paraId="49FE8C08" w14:textId="55838F90" w:rsidR="005672EB" w:rsidRDefault="00B561F4">
          <w:pPr>
            <w:pStyle w:val="TOC2"/>
          </w:pPr>
          <w:hyperlink w:anchor="_Toc76634609" w:history="1">
            <w:r w:rsidR="005672EB" w:rsidRPr="00252895">
              <w:rPr>
                <w:rStyle w:val="Hyperlink"/>
                <w:lang w:val="lv-LV"/>
              </w:rPr>
              <w:t>Vispārējās konvencijas 17. pants</w:t>
            </w:r>
            <w:r w:rsidR="00EF7D6F">
              <w:rPr>
                <w:rStyle w:val="Hyperlink"/>
                <w:lang w:val="lv-LV"/>
              </w:rPr>
              <w:t xml:space="preserve"> .................................................................................</w:t>
            </w:r>
            <w:r w:rsidR="00D447E2">
              <w:rPr>
                <w:webHidden/>
              </w:rPr>
              <w:t>35</w:t>
            </w:r>
          </w:hyperlink>
        </w:p>
        <w:p w14:paraId="4E37EEA7" w14:textId="643CA0B2" w:rsidR="00EF7D6F" w:rsidRPr="00EF7D6F" w:rsidRDefault="00EF7D6F" w:rsidP="00EF7D6F">
          <w:pPr>
            <w:rPr>
              <w:rFonts w:eastAsiaTheme="minorEastAsia"/>
              <w:lang w:val="en-US"/>
            </w:rPr>
          </w:pPr>
          <w:r>
            <w:rPr>
              <w:rFonts w:eastAsiaTheme="minorEastAsia"/>
              <w:lang w:val="en-US"/>
            </w:rPr>
            <w:t>Vispārējās konvencijas 1</w:t>
          </w:r>
          <w:r w:rsidR="007D752C">
            <w:rPr>
              <w:rFonts w:eastAsiaTheme="minorEastAsia"/>
              <w:lang w:val="en-US"/>
            </w:rPr>
            <w:t>8. pants …………………………………………………….</w:t>
          </w:r>
          <w:r w:rsidR="00565E68">
            <w:rPr>
              <w:rFonts w:eastAsiaTheme="minorEastAsia"/>
              <w:lang w:val="en-US"/>
            </w:rPr>
            <w:t>36</w:t>
          </w:r>
        </w:p>
        <w:p w14:paraId="454EE154" w14:textId="279EFA37" w:rsidR="005672EB" w:rsidRDefault="005672EB">
          <w:pPr>
            <w:pStyle w:val="TOC2"/>
            <w:rPr>
              <w:rStyle w:val="Hyperlink"/>
            </w:rPr>
          </w:pPr>
        </w:p>
        <w:p w14:paraId="4462ECEB" w14:textId="6495AB5E" w:rsidR="00252895" w:rsidRPr="00252895" w:rsidRDefault="00252895" w:rsidP="00252895">
          <w:pPr>
            <w:rPr>
              <w:rFonts w:eastAsiaTheme="minorEastAsia"/>
              <w:noProof/>
              <w:lang w:val="en-US"/>
            </w:rPr>
          </w:pPr>
        </w:p>
        <w:p w14:paraId="7E2725DC" w14:textId="04059000" w:rsidR="005672EB" w:rsidRPr="00252895" w:rsidRDefault="00B561F4">
          <w:pPr>
            <w:pStyle w:val="TOC1"/>
            <w:rPr>
              <w:rFonts w:asciiTheme="minorHAnsi" w:eastAsiaTheme="minorEastAsia" w:hAnsiTheme="minorHAnsi" w:cstheme="minorBidi"/>
              <w:sz w:val="22"/>
              <w:szCs w:val="22"/>
              <w:lang w:val="en-GB" w:eastAsia="en-GB"/>
            </w:rPr>
          </w:pPr>
          <w:hyperlink w:anchor="_Toc76634611" w:history="1">
            <w:r w:rsidR="00252895">
              <w:rPr>
                <w:rStyle w:val="Hyperlink"/>
              </w:rPr>
              <w:t>Pielikumi</w:t>
            </w:r>
            <w:r w:rsidR="005672EB" w:rsidRPr="00252895">
              <w:rPr>
                <w:webHidden/>
              </w:rPr>
              <w:tab/>
            </w:r>
            <w:r w:rsidR="00D447E2">
              <w:rPr>
                <w:webHidden/>
              </w:rPr>
              <w:t>37</w:t>
            </w:r>
          </w:hyperlink>
        </w:p>
        <w:p w14:paraId="6C4061B7" w14:textId="5765BF51" w:rsidR="00355B2B" w:rsidRPr="00D733FA" w:rsidRDefault="00355B2B" w:rsidP="00AD255F">
          <w:pPr>
            <w:spacing w:line="276" w:lineRule="auto"/>
            <w:rPr>
              <w:lang w:val="lv-LV"/>
            </w:rPr>
          </w:pPr>
          <w:r w:rsidRPr="006C5EA9">
            <w:rPr>
              <w:bCs/>
              <w:noProof/>
              <w:lang w:val="lv-LV"/>
            </w:rPr>
            <w:fldChar w:fldCharType="end"/>
          </w:r>
        </w:p>
      </w:sdtContent>
    </w:sdt>
    <w:bookmarkEnd w:id="0" w:displacedByCustomXml="prev"/>
    <w:p w14:paraId="06CEE353" w14:textId="77777777" w:rsidR="002C4C94" w:rsidRDefault="002C4C94">
      <w:pPr>
        <w:spacing w:after="160" w:line="259" w:lineRule="auto"/>
        <w:rPr>
          <w:rFonts w:eastAsia="Calibri"/>
          <w:b/>
          <w:lang w:val="lv-LV"/>
        </w:rPr>
      </w:pPr>
      <w:r>
        <w:rPr>
          <w:rFonts w:eastAsia="Calibri"/>
          <w:b/>
          <w:lang w:val="lv-LV"/>
        </w:rPr>
        <w:br w:type="page"/>
      </w:r>
    </w:p>
    <w:p w14:paraId="1D5B0167" w14:textId="3A1305B6" w:rsidR="000F1E44" w:rsidRPr="009B768E" w:rsidRDefault="00355B2B" w:rsidP="00AD255F">
      <w:pPr>
        <w:spacing w:after="160" w:line="276" w:lineRule="auto"/>
        <w:jc w:val="center"/>
        <w:rPr>
          <w:rFonts w:eastAsia="Calibri"/>
          <w:b/>
          <w:lang w:val="lv-LV"/>
        </w:rPr>
      </w:pPr>
      <w:r w:rsidRPr="009B768E">
        <w:rPr>
          <w:rFonts w:eastAsia="Calibri"/>
          <w:b/>
          <w:lang w:val="lv-LV"/>
        </w:rPr>
        <w:lastRenderedPageBreak/>
        <w:t>I</w:t>
      </w:r>
      <w:r w:rsidR="00B7703F">
        <w:rPr>
          <w:rFonts w:eastAsia="Calibri"/>
          <w:b/>
          <w:lang w:val="lv-LV"/>
        </w:rPr>
        <w:t>.</w:t>
      </w:r>
      <w:r w:rsidRPr="009B768E">
        <w:rPr>
          <w:rFonts w:eastAsia="Calibri"/>
          <w:b/>
          <w:lang w:val="lv-LV"/>
        </w:rPr>
        <w:t xml:space="preserve"> daļa</w:t>
      </w:r>
    </w:p>
    <w:p w14:paraId="47517DCC" w14:textId="77777777" w:rsidR="00677D1B" w:rsidRPr="009B768E" w:rsidRDefault="00B32BF3" w:rsidP="00AD255F">
      <w:pPr>
        <w:pStyle w:val="Heading1"/>
        <w:spacing w:before="0" w:after="240" w:line="276" w:lineRule="auto"/>
        <w:jc w:val="center"/>
        <w:rPr>
          <w:rFonts w:ascii="Times New Roman" w:eastAsia="Calibri" w:hAnsi="Times New Roman" w:cs="Times New Roman"/>
          <w:color w:val="auto"/>
          <w:sz w:val="24"/>
          <w:szCs w:val="24"/>
          <w:lang w:val="lv-LV"/>
        </w:rPr>
      </w:pPr>
      <w:bookmarkStart w:id="1" w:name="_Toc76634589"/>
      <w:r w:rsidRPr="009B768E">
        <w:rPr>
          <w:rStyle w:val="Heading2Char"/>
          <w:rFonts w:ascii="Times New Roman" w:hAnsi="Times New Roman" w:cs="Times New Roman"/>
          <w:b/>
          <w:color w:val="auto"/>
          <w:sz w:val="24"/>
          <w:szCs w:val="24"/>
          <w:lang w:val="lv-LV"/>
        </w:rPr>
        <w:t>Ievads</w:t>
      </w:r>
      <w:bookmarkEnd w:id="1"/>
    </w:p>
    <w:p w14:paraId="1C53C97D" w14:textId="5A0CB3F7" w:rsidR="009F4838" w:rsidRDefault="00E85DDA" w:rsidP="00AD255F">
      <w:pPr>
        <w:pStyle w:val="ListParagraph"/>
        <w:spacing w:after="240" w:line="276" w:lineRule="auto"/>
        <w:ind w:left="20"/>
        <w:jc w:val="both"/>
        <w:rPr>
          <w:rFonts w:eastAsia="Calibri"/>
          <w:lang w:val="lv-LV" w:eastAsia="lv-LV"/>
        </w:rPr>
      </w:pPr>
      <w:r w:rsidRPr="009F4838">
        <w:rPr>
          <w:rFonts w:eastAsia="Calibri"/>
          <w:u w:val="single"/>
          <w:lang w:val="lv-LV" w:eastAsia="lv-LV"/>
        </w:rPr>
        <w:t xml:space="preserve">Ziņojuma </w:t>
      </w:r>
      <w:r w:rsidR="004B2D0D">
        <w:rPr>
          <w:rFonts w:eastAsia="Calibri"/>
          <w:u w:val="single"/>
          <w:lang w:val="lv-LV" w:eastAsia="lv-LV"/>
        </w:rPr>
        <w:t xml:space="preserve">izstrāde un </w:t>
      </w:r>
      <w:r w:rsidRPr="009F4838">
        <w:rPr>
          <w:rFonts w:eastAsia="Calibri"/>
          <w:u w:val="single"/>
          <w:lang w:val="lv-LV" w:eastAsia="lv-LV"/>
        </w:rPr>
        <w:t>struktūra</w:t>
      </w:r>
      <w:r>
        <w:rPr>
          <w:rFonts w:eastAsia="Calibri"/>
          <w:lang w:val="lv-LV" w:eastAsia="lv-LV"/>
        </w:rPr>
        <w:t xml:space="preserve"> </w:t>
      </w:r>
    </w:p>
    <w:p w14:paraId="556573BC" w14:textId="6FE0AF0D" w:rsidR="00E85DDA" w:rsidRDefault="009F4838" w:rsidP="002D5E83">
      <w:pPr>
        <w:pStyle w:val="ListParagraph"/>
        <w:numPr>
          <w:ilvl w:val="0"/>
          <w:numId w:val="36"/>
        </w:numPr>
        <w:spacing w:after="240" w:line="276" w:lineRule="auto"/>
        <w:jc w:val="both"/>
        <w:rPr>
          <w:rFonts w:eastAsia="Calibri"/>
          <w:lang w:val="lv-LV" w:eastAsia="lv-LV"/>
        </w:rPr>
      </w:pPr>
      <w:r>
        <w:rPr>
          <w:rFonts w:eastAsia="Calibri"/>
          <w:lang w:val="lv-LV" w:eastAsia="lv-LV"/>
        </w:rPr>
        <w:t xml:space="preserve">Ceturtais nacionālais ziņojums par </w:t>
      </w:r>
      <w:r>
        <w:rPr>
          <w:lang w:val="lv-LV"/>
        </w:rPr>
        <w:t>Vispārējās konvencijas</w:t>
      </w:r>
      <w:r w:rsidRPr="009F4838">
        <w:rPr>
          <w:lang w:val="lv-LV"/>
        </w:rPr>
        <w:t xml:space="preserve"> par nacionālo minoritāšu aizsardzību</w:t>
      </w:r>
      <w:r>
        <w:rPr>
          <w:lang w:val="lv-LV"/>
        </w:rPr>
        <w:t xml:space="preserve"> (turpmāk –</w:t>
      </w:r>
      <w:r w:rsidRPr="009F4838">
        <w:rPr>
          <w:lang w:val="lv-LV"/>
        </w:rPr>
        <w:t xml:space="preserve"> </w:t>
      </w:r>
      <w:r>
        <w:rPr>
          <w:iCs/>
          <w:lang w:val="lv-LV"/>
        </w:rPr>
        <w:t>Konvencija)</w:t>
      </w:r>
      <w:r w:rsidRPr="009F4838">
        <w:rPr>
          <w:iCs/>
          <w:lang w:val="lv-LV"/>
        </w:rPr>
        <w:t xml:space="preserve"> izpildi Latvijā (turpmāk - Ceturtais nacionālais ziņojums) </w:t>
      </w:r>
      <w:r w:rsidR="00E85DDA">
        <w:rPr>
          <w:rFonts w:eastAsia="Calibri"/>
          <w:lang w:val="lv-LV" w:eastAsia="lv-LV"/>
        </w:rPr>
        <w:t xml:space="preserve">sagatavots </w:t>
      </w:r>
      <w:r w:rsidR="004B2D0D">
        <w:rPr>
          <w:rFonts w:eastAsia="Calibri"/>
          <w:lang w:val="lv-LV" w:eastAsia="lv-LV"/>
        </w:rPr>
        <w:t>ceturtā uzraudzības cikla ietvaros</w:t>
      </w:r>
      <w:r w:rsidR="00CC35EE">
        <w:rPr>
          <w:rFonts w:eastAsia="Calibri"/>
          <w:lang w:val="lv-LV" w:eastAsia="lv-LV"/>
        </w:rPr>
        <w:t xml:space="preserve">, </w:t>
      </w:r>
      <w:r w:rsidR="004B2D0D">
        <w:rPr>
          <w:rFonts w:eastAsia="Calibri"/>
          <w:lang w:val="lv-LV" w:eastAsia="lv-LV"/>
        </w:rPr>
        <w:t xml:space="preserve">atbilstoši </w:t>
      </w:r>
      <w:r>
        <w:rPr>
          <w:rFonts w:eastAsia="Calibri"/>
          <w:lang w:val="lv-LV" w:eastAsia="lv-LV"/>
        </w:rPr>
        <w:t xml:space="preserve"> Eiropas Padomes</w:t>
      </w:r>
      <w:r w:rsidR="00E85DDA">
        <w:rPr>
          <w:rFonts w:eastAsia="Calibri"/>
          <w:lang w:val="lv-LV" w:eastAsia="lv-LV"/>
        </w:rPr>
        <w:t xml:space="preserve"> vadlīnijām</w:t>
      </w:r>
      <w:r>
        <w:rPr>
          <w:rFonts w:eastAsia="Calibri"/>
          <w:lang w:val="lv-LV" w:eastAsia="lv-LV"/>
        </w:rPr>
        <w:t xml:space="preserve"> </w:t>
      </w:r>
      <w:r w:rsidR="00A85933">
        <w:rPr>
          <w:rFonts w:eastAsia="Calibri"/>
          <w:lang w:val="lv-LV" w:eastAsia="lv-LV"/>
        </w:rPr>
        <w:t xml:space="preserve">Konvencijas </w:t>
      </w:r>
      <w:r>
        <w:rPr>
          <w:rFonts w:eastAsia="Calibri"/>
          <w:lang w:val="lv-LV" w:eastAsia="lv-LV"/>
        </w:rPr>
        <w:t>ziņojumu izstrādei</w:t>
      </w:r>
      <w:r>
        <w:rPr>
          <w:rStyle w:val="FootnoteReference"/>
          <w:rFonts w:eastAsia="Calibri"/>
          <w:lang w:val="lv-LV" w:eastAsia="lv-LV"/>
        </w:rPr>
        <w:footnoteReference w:id="2"/>
      </w:r>
      <w:r>
        <w:rPr>
          <w:rFonts w:eastAsia="Calibri"/>
          <w:lang w:val="lv-LV" w:eastAsia="lv-LV"/>
        </w:rPr>
        <w:t xml:space="preserve">. </w:t>
      </w:r>
    </w:p>
    <w:p w14:paraId="5F6E7FC1" w14:textId="77859129" w:rsidR="009D3A8C" w:rsidRPr="002D5E83" w:rsidRDefault="009D3A8C" w:rsidP="009D3A8C">
      <w:pPr>
        <w:pStyle w:val="ListParagraph"/>
        <w:numPr>
          <w:ilvl w:val="0"/>
          <w:numId w:val="36"/>
        </w:numPr>
        <w:spacing w:after="240" w:line="276" w:lineRule="auto"/>
        <w:jc w:val="both"/>
        <w:rPr>
          <w:rFonts w:eastAsia="Calibri"/>
          <w:iCs/>
          <w:lang w:val="lv-LV" w:eastAsia="lv-LV"/>
        </w:rPr>
      </w:pPr>
      <w:r w:rsidRPr="002D5E83">
        <w:rPr>
          <w:rFonts w:eastAsia="Calibri"/>
          <w:lang w:val="lv-LV" w:eastAsia="lv-LV"/>
        </w:rPr>
        <w:t xml:space="preserve">Ceturtais nacionālais ziņojums aptver laika periodu no 2016. gada 1. septembra līdz </w:t>
      </w:r>
      <w:r w:rsidR="0028785A">
        <w:rPr>
          <w:rFonts w:eastAsia="Calibri"/>
          <w:lang w:val="lv-LV" w:eastAsia="lv-LV"/>
        </w:rPr>
        <w:t>ziņojuma apstiprināšanas brīdim 2021. gadā</w:t>
      </w:r>
      <w:r w:rsidR="002D25E3" w:rsidRPr="009B768E">
        <w:rPr>
          <w:rStyle w:val="FootnoteReference"/>
        </w:rPr>
        <w:footnoteReference w:id="3"/>
      </w:r>
      <w:r w:rsidRPr="002D5E83">
        <w:rPr>
          <w:rFonts w:eastAsia="Calibri"/>
          <w:lang w:val="lv-LV" w:eastAsia="lv-LV"/>
        </w:rPr>
        <w:t>.</w:t>
      </w:r>
      <w:r w:rsidRPr="002D5E83">
        <w:rPr>
          <w:rFonts w:eastAsia="Calibri"/>
          <w:iCs/>
          <w:lang w:val="lv-LV" w:eastAsia="lv-LV"/>
        </w:rPr>
        <w:t xml:space="preserve"> </w:t>
      </w:r>
    </w:p>
    <w:p w14:paraId="3015DD66" w14:textId="0D7F0724" w:rsidR="009F4838" w:rsidRPr="009D3A8C" w:rsidRDefault="009F4838" w:rsidP="009D3A8C">
      <w:pPr>
        <w:pStyle w:val="ListParagraph"/>
        <w:numPr>
          <w:ilvl w:val="0"/>
          <w:numId w:val="36"/>
        </w:numPr>
        <w:spacing w:after="240" w:line="276" w:lineRule="auto"/>
        <w:jc w:val="both"/>
        <w:rPr>
          <w:rFonts w:eastAsia="Calibri"/>
          <w:lang w:val="lv-LV" w:eastAsia="lv-LV"/>
        </w:rPr>
      </w:pPr>
      <w:r w:rsidRPr="009D3A8C">
        <w:rPr>
          <w:rFonts w:eastAsia="Calibri"/>
          <w:lang w:val="lv-LV" w:eastAsia="lv-LV"/>
        </w:rPr>
        <w:t xml:space="preserve">Ceturtais nacionālais ziņojums sastāv no </w:t>
      </w:r>
      <w:r w:rsidR="002C4C94">
        <w:rPr>
          <w:rFonts w:eastAsia="Calibri"/>
          <w:lang w:val="lv-LV" w:eastAsia="lv-LV"/>
        </w:rPr>
        <w:t>trim</w:t>
      </w:r>
      <w:r w:rsidRPr="009D3A8C">
        <w:rPr>
          <w:rFonts w:eastAsia="Calibri"/>
          <w:lang w:val="lv-LV" w:eastAsia="lv-LV"/>
        </w:rPr>
        <w:t xml:space="preserve"> daļām. Pirmajā – ievaddaļā – tiek izklāstīta ziņojuma struktūra</w:t>
      </w:r>
      <w:r w:rsidR="006D75E4">
        <w:rPr>
          <w:rFonts w:eastAsia="Calibri"/>
          <w:lang w:val="lv-LV" w:eastAsia="lv-LV"/>
        </w:rPr>
        <w:t xml:space="preserve"> un</w:t>
      </w:r>
      <w:r w:rsidRPr="009D3A8C">
        <w:rPr>
          <w:rFonts w:eastAsia="Calibri"/>
          <w:lang w:val="lv-LV" w:eastAsia="lv-LV"/>
        </w:rPr>
        <w:t xml:space="preserve"> izstrāde</w:t>
      </w:r>
      <w:r w:rsidRPr="006D75E4">
        <w:rPr>
          <w:rFonts w:eastAsia="Calibri"/>
          <w:lang w:val="lv-LV" w:eastAsia="lv-LV"/>
        </w:rPr>
        <w:t xml:space="preserve">, kā arī Latvijas saistību tvērums. Otrā ziņojuma daļa aptver informāciju par Konvencijas izpildi no Eiropas Padomes </w:t>
      </w:r>
      <w:r w:rsidRPr="009D3A8C">
        <w:rPr>
          <w:lang w:val="lv-LV"/>
        </w:rPr>
        <w:t xml:space="preserve">Ministru komitejas rezolūcijas (turpmāk – </w:t>
      </w:r>
      <w:r w:rsidRPr="009D3A8C">
        <w:rPr>
          <w:rFonts w:eastAsia="Calibri"/>
          <w:lang w:val="lv-LV" w:eastAsia="lv-LV"/>
        </w:rPr>
        <w:t>Rezolūcija) izrietošajām rekomendācijām, izdalot nekavējoties risināmos jautājumus un papildu rekomendācijas. Trešajā daļā tiek sniegta informācija par Konvencijas īstenošanu pa pantiem</w:t>
      </w:r>
      <w:r w:rsidR="002C4C94">
        <w:rPr>
          <w:rFonts w:eastAsia="Calibri"/>
          <w:lang w:val="lv-LV" w:eastAsia="lv-LV"/>
        </w:rPr>
        <w:t>.</w:t>
      </w:r>
    </w:p>
    <w:p w14:paraId="124C8F07" w14:textId="4320D1C0" w:rsidR="002D5E83" w:rsidRPr="002D5E83" w:rsidRDefault="009F4838" w:rsidP="002D5E83">
      <w:pPr>
        <w:pStyle w:val="ListParagraph"/>
        <w:numPr>
          <w:ilvl w:val="0"/>
          <w:numId w:val="36"/>
        </w:numPr>
        <w:spacing w:after="240" w:line="276" w:lineRule="auto"/>
        <w:jc w:val="both"/>
        <w:rPr>
          <w:rFonts w:eastAsia="Calibri"/>
          <w:iCs/>
          <w:lang w:val="lv-LV" w:eastAsia="lv-LV"/>
        </w:rPr>
      </w:pPr>
      <w:r>
        <w:rPr>
          <w:rFonts w:eastAsia="Calibri"/>
          <w:lang w:val="lv-LV" w:eastAsia="lv-LV"/>
        </w:rPr>
        <w:t xml:space="preserve">Ceturtajam nacionālajam ziņojumam ir </w:t>
      </w:r>
      <w:r w:rsidR="00D61C35">
        <w:rPr>
          <w:rFonts w:eastAsia="Calibri"/>
          <w:lang w:val="lv-LV" w:eastAsia="lv-LV"/>
        </w:rPr>
        <w:t xml:space="preserve">septiņi </w:t>
      </w:r>
      <w:r>
        <w:rPr>
          <w:rFonts w:eastAsia="Calibri"/>
          <w:lang w:val="lv-LV" w:eastAsia="lv-LV"/>
        </w:rPr>
        <w:t xml:space="preserve">pielikumi. </w:t>
      </w:r>
    </w:p>
    <w:p w14:paraId="4B575FE1" w14:textId="700CF384" w:rsidR="009D3A8C" w:rsidRPr="002D5E83" w:rsidRDefault="009D3A8C" w:rsidP="009D3A8C">
      <w:pPr>
        <w:pStyle w:val="ListParagraph"/>
        <w:numPr>
          <w:ilvl w:val="0"/>
          <w:numId w:val="36"/>
        </w:numPr>
        <w:spacing w:after="240" w:line="276" w:lineRule="auto"/>
        <w:jc w:val="both"/>
        <w:rPr>
          <w:rFonts w:eastAsia="Calibri"/>
          <w:iCs/>
          <w:lang w:val="lv-LV" w:eastAsia="lv-LV"/>
        </w:rPr>
      </w:pPr>
      <w:r w:rsidRPr="002D5E83">
        <w:rPr>
          <w:iCs/>
          <w:lang w:val="lv-LV"/>
        </w:rPr>
        <w:t>Ceturt</w:t>
      </w:r>
      <w:r>
        <w:rPr>
          <w:iCs/>
          <w:lang w:val="lv-LV"/>
        </w:rPr>
        <w:t>o</w:t>
      </w:r>
      <w:r w:rsidRPr="002D5E83">
        <w:rPr>
          <w:lang w:val="lv-LV"/>
        </w:rPr>
        <w:t xml:space="preserve"> </w:t>
      </w:r>
      <w:r w:rsidRPr="002D5E83">
        <w:rPr>
          <w:iCs/>
          <w:lang w:val="lv-LV"/>
        </w:rPr>
        <w:t>nacionāl</w:t>
      </w:r>
      <w:r>
        <w:rPr>
          <w:iCs/>
          <w:lang w:val="lv-LV"/>
        </w:rPr>
        <w:t>o</w:t>
      </w:r>
      <w:r w:rsidRPr="002D5E83">
        <w:rPr>
          <w:iCs/>
          <w:lang w:val="lv-LV"/>
        </w:rPr>
        <w:t xml:space="preserve"> ziņojum</w:t>
      </w:r>
      <w:r>
        <w:rPr>
          <w:iCs/>
          <w:lang w:val="lv-LV"/>
        </w:rPr>
        <w:t>u ir apstiprinājis</w:t>
      </w:r>
      <w:r w:rsidR="00CC35EE">
        <w:rPr>
          <w:iCs/>
          <w:lang w:val="lv-LV"/>
        </w:rPr>
        <w:t xml:space="preserve"> </w:t>
      </w:r>
      <w:r>
        <w:rPr>
          <w:iCs/>
          <w:lang w:val="lv-LV"/>
        </w:rPr>
        <w:t>Ministru kabinets.</w:t>
      </w:r>
      <w:r w:rsidRPr="002D5E83">
        <w:rPr>
          <w:iCs/>
          <w:lang w:val="lv-LV"/>
        </w:rPr>
        <w:t xml:space="preserve"> Pirms apstiprināšanas valdībā Ceturtais</w:t>
      </w:r>
      <w:r w:rsidRPr="002D5E83">
        <w:rPr>
          <w:lang w:val="lv-LV"/>
        </w:rPr>
        <w:t xml:space="preserve"> </w:t>
      </w:r>
      <w:r w:rsidRPr="002D5E83">
        <w:rPr>
          <w:iCs/>
          <w:lang w:val="lv-LV"/>
        </w:rPr>
        <w:t>nacionālais ziņojums tika nosūtīts viedokļa sniegšanai Kultūras ministrijas Mazākumtautību nevalstisko organizāciju pārstāvju konsultatīvajai komitejai.</w:t>
      </w:r>
    </w:p>
    <w:p w14:paraId="75A199ED" w14:textId="77777777" w:rsidR="00CC76C7" w:rsidRPr="00D733FA" w:rsidRDefault="00F11C96" w:rsidP="00AD255F">
      <w:pPr>
        <w:spacing w:line="276" w:lineRule="auto"/>
        <w:rPr>
          <w:rFonts w:eastAsia="Calibri"/>
          <w:u w:val="single"/>
          <w:lang w:val="lv-LV"/>
        </w:rPr>
      </w:pPr>
      <w:bookmarkStart w:id="2" w:name="_Toc75780209"/>
      <w:r w:rsidRPr="00D733FA">
        <w:rPr>
          <w:rFonts w:eastAsia="Calibri"/>
          <w:u w:val="single"/>
          <w:lang w:val="lv-LV"/>
        </w:rPr>
        <w:t>Latvijas saistību tvērums</w:t>
      </w:r>
      <w:bookmarkEnd w:id="2"/>
    </w:p>
    <w:p w14:paraId="539B1986" w14:textId="77777777" w:rsidR="00D733FA" w:rsidRPr="00D733FA" w:rsidRDefault="00D733FA" w:rsidP="00AD255F">
      <w:pPr>
        <w:spacing w:line="276" w:lineRule="auto"/>
        <w:rPr>
          <w:rFonts w:eastAsia="Calibri"/>
          <w:lang w:val="lv-LV"/>
        </w:rPr>
      </w:pPr>
    </w:p>
    <w:p w14:paraId="38F4871D" w14:textId="33F45162" w:rsidR="004B2D0D" w:rsidRPr="002D5E83" w:rsidRDefault="004B2D0D" w:rsidP="004B2D0D">
      <w:pPr>
        <w:pStyle w:val="ListParagraph"/>
        <w:numPr>
          <w:ilvl w:val="0"/>
          <w:numId w:val="36"/>
        </w:numPr>
        <w:spacing w:after="240" w:line="276" w:lineRule="auto"/>
        <w:jc w:val="both"/>
        <w:rPr>
          <w:rFonts w:eastAsia="Calibri"/>
          <w:iCs/>
          <w:lang w:val="lv-LV" w:eastAsia="lv-LV"/>
        </w:rPr>
      </w:pPr>
      <w:r w:rsidRPr="002D5E83">
        <w:rPr>
          <w:lang w:val="lv-LV"/>
        </w:rPr>
        <w:t>2005. gada 26. maijā Latvijas Saeima ratificēja Konvenciju, un tā stājās spēkā 2005.</w:t>
      </w:r>
      <w:r w:rsidR="00D61C35">
        <w:rPr>
          <w:lang w:val="lv-LV"/>
        </w:rPr>
        <w:t> </w:t>
      </w:r>
      <w:r w:rsidRPr="002D5E83">
        <w:rPr>
          <w:lang w:val="lv-LV"/>
        </w:rPr>
        <w:t xml:space="preserve">gada 1. oktobrī. </w:t>
      </w:r>
    </w:p>
    <w:p w14:paraId="20FB6123" w14:textId="4E24E366" w:rsidR="00B7703F" w:rsidRDefault="00D733FA" w:rsidP="004B2D0D">
      <w:pPr>
        <w:pStyle w:val="ListParagraph"/>
        <w:numPr>
          <w:ilvl w:val="0"/>
          <w:numId w:val="36"/>
        </w:numPr>
        <w:spacing w:line="276" w:lineRule="auto"/>
        <w:jc w:val="both"/>
        <w:rPr>
          <w:rFonts w:eastAsia="Calibri"/>
          <w:lang w:val="lv-LV"/>
        </w:rPr>
      </w:pPr>
      <w:r w:rsidRPr="00D733FA">
        <w:rPr>
          <w:rFonts w:eastAsia="Calibri"/>
          <w:lang w:val="lv-LV"/>
        </w:rPr>
        <w:t xml:space="preserve">Ratificējot Konvenciju, Latvija </w:t>
      </w:r>
      <w:r w:rsidR="00A85933">
        <w:rPr>
          <w:rFonts w:eastAsia="Calibri"/>
          <w:lang w:val="lv-LV"/>
        </w:rPr>
        <w:t>norādīja</w:t>
      </w:r>
      <w:r w:rsidRPr="00D733FA">
        <w:rPr>
          <w:rFonts w:eastAsia="Calibri"/>
          <w:lang w:val="lv-LV"/>
        </w:rPr>
        <w:t xml:space="preserve">, ka termins </w:t>
      </w:r>
      <w:r w:rsidR="00B7703F">
        <w:rPr>
          <w:rFonts w:eastAsia="Calibri"/>
          <w:lang w:val="lv-LV"/>
        </w:rPr>
        <w:t>“</w:t>
      </w:r>
      <w:r w:rsidRPr="00D733FA">
        <w:rPr>
          <w:rFonts w:eastAsia="Calibri"/>
          <w:lang w:val="lv-LV"/>
        </w:rPr>
        <w:t>nacionālās minoritātes</w:t>
      </w:r>
      <w:r w:rsidR="00B7703F">
        <w:rPr>
          <w:rFonts w:eastAsia="Calibri"/>
          <w:lang w:val="lv-LV"/>
        </w:rPr>
        <w:t>”</w:t>
      </w:r>
      <w:r w:rsidRPr="00D733FA">
        <w:rPr>
          <w:rFonts w:eastAsia="Calibri"/>
          <w:lang w:val="lv-LV"/>
        </w:rPr>
        <w:t>, šīs Konvencijas izpratnē</w:t>
      </w:r>
      <w:r w:rsidR="00D61C35">
        <w:rPr>
          <w:rFonts w:eastAsia="Calibri"/>
          <w:lang w:val="lv-LV"/>
        </w:rPr>
        <w:t>,</w:t>
      </w:r>
      <w:r w:rsidRPr="00D733FA">
        <w:rPr>
          <w:rFonts w:eastAsia="Calibri"/>
          <w:lang w:val="lv-LV"/>
        </w:rPr>
        <w:t xml:space="preserve">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w:t>
      </w:r>
    </w:p>
    <w:p w14:paraId="776CC65B" w14:textId="77777777" w:rsidR="00B7703F" w:rsidRDefault="00B7703F" w:rsidP="002D5E83">
      <w:pPr>
        <w:pStyle w:val="ListParagraph"/>
        <w:spacing w:line="276" w:lineRule="auto"/>
        <w:ind w:left="0"/>
        <w:jc w:val="both"/>
        <w:rPr>
          <w:rFonts w:eastAsia="Calibri"/>
          <w:lang w:val="lv-LV"/>
        </w:rPr>
      </w:pPr>
    </w:p>
    <w:p w14:paraId="002F1069" w14:textId="46A5DE3A" w:rsidR="00D733FA" w:rsidRPr="00A85933" w:rsidRDefault="00D733FA" w:rsidP="004B2D0D">
      <w:pPr>
        <w:pStyle w:val="ListParagraph"/>
        <w:numPr>
          <w:ilvl w:val="0"/>
          <w:numId w:val="36"/>
        </w:numPr>
        <w:spacing w:line="276" w:lineRule="auto"/>
        <w:jc w:val="both"/>
        <w:rPr>
          <w:rFonts w:eastAsia="Calibri"/>
          <w:lang w:val="lv-LV"/>
        </w:rPr>
      </w:pPr>
      <w:r w:rsidRPr="00A85933">
        <w:rPr>
          <w:rFonts w:eastAsia="Calibri"/>
          <w:lang w:val="lv-LV"/>
        </w:rPr>
        <w:t>Konvencijas piemērošana tika ievērojami paplašināta, paredzot, ka personas, kas nav Latvijas pilsoņi, bet pastāvīgi un legāli dzīvo Latvijā un nepi</w:t>
      </w:r>
      <w:r w:rsidR="00B019C2">
        <w:rPr>
          <w:rFonts w:eastAsia="Calibri"/>
          <w:lang w:val="lv-LV"/>
        </w:rPr>
        <w:t xml:space="preserve">eder pie nacionālās minoritātes </w:t>
      </w:r>
      <w:r w:rsidRPr="00A85933">
        <w:rPr>
          <w:rFonts w:eastAsia="Calibri"/>
          <w:lang w:val="lv-LV"/>
        </w:rPr>
        <w:t>Konvencijas izpratnē atbilstoši attiecīgajā Latvijas deklarācijā sniegtajai nacionālās minoritātes definīcijai, bet identificē sevi ar šai definīcijai atbilstošu nacionālo minoritāti, var izmantot Konvencijā paredzētās tiesības, ja vien likums nenosaka īpašus izņēmumus.</w:t>
      </w:r>
      <w:r w:rsidR="00CC35EE">
        <w:rPr>
          <w:rFonts w:eastAsia="Calibri"/>
          <w:lang w:val="lv-LV"/>
        </w:rPr>
        <w:t xml:space="preserve"> </w:t>
      </w:r>
      <w:r w:rsidRPr="00A85933">
        <w:rPr>
          <w:rFonts w:eastAsia="Calibri"/>
          <w:lang w:val="lv-LV"/>
        </w:rPr>
        <w:t>Latvija uzskata, ka tās izvēlēt</w:t>
      </w:r>
      <w:r w:rsidR="00A85933" w:rsidRPr="00A85933">
        <w:rPr>
          <w:rFonts w:eastAsia="Calibri"/>
          <w:lang w:val="lv-LV"/>
        </w:rPr>
        <w:t>ā</w:t>
      </w:r>
      <w:r w:rsidRPr="00A85933">
        <w:rPr>
          <w:rFonts w:eastAsia="Calibri"/>
          <w:lang w:val="lv-LV"/>
        </w:rPr>
        <w:t xml:space="preserve"> mazākumtautību definīcija, kā arī deklarācijas, ko tā iesniedza ratificējot Konvenciju, atbilst Konvencijas garam un mērķim</w:t>
      </w:r>
      <w:r w:rsidR="00CC35EE">
        <w:rPr>
          <w:rFonts w:eastAsia="Calibri"/>
          <w:lang w:val="lv-LV"/>
        </w:rPr>
        <w:t>,</w:t>
      </w:r>
      <w:r w:rsidRPr="00A85933">
        <w:rPr>
          <w:rFonts w:eastAsia="Calibri"/>
          <w:lang w:val="lv-LV"/>
        </w:rPr>
        <w:t xml:space="preserve"> un pastāvošajai starptautiskajai praksei.</w:t>
      </w:r>
    </w:p>
    <w:p w14:paraId="00E1A680" w14:textId="77777777" w:rsidR="00D733FA" w:rsidRPr="00D733FA" w:rsidRDefault="00D733FA" w:rsidP="00AD255F">
      <w:pPr>
        <w:spacing w:line="276" w:lineRule="auto"/>
        <w:jc w:val="both"/>
        <w:rPr>
          <w:rFonts w:eastAsia="Calibri"/>
          <w:lang w:val="lv-LV"/>
        </w:rPr>
      </w:pPr>
    </w:p>
    <w:p w14:paraId="6BBD2675" w14:textId="72EC4B42" w:rsidR="00D733FA" w:rsidRPr="006E226F" w:rsidRDefault="00D733FA" w:rsidP="004B2D0D">
      <w:pPr>
        <w:pStyle w:val="ListParagraph"/>
        <w:numPr>
          <w:ilvl w:val="0"/>
          <w:numId w:val="36"/>
        </w:numPr>
        <w:spacing w:line="276" w:lineRule="auto"/>
        <w:jc w:val="both"/>
        <w:rPr>
          <w:rFonts w:eastAsia="Calibri"/>
          <w:lang w:val="lv-LV"/>
        </w:rPr>
      </w:pPr>
      <w:r w:rsidRPr="00D733FA">
        <w:rPr>
          <w:rFonts w:eastAsia="Calibri"/>
          <w:lang w:val="lv-LV"/>
        </w:rPr>
        <w:t>Latvija turpina līd</w:t>
      </w:r>
      <w:r w:rsidRPr="006E226F">
        <w:rPr>
          <w:rFonts w:eastAsia="Calibri"/>
          <w:lang w:val="lv-LV"/>
        </w:rPr>
        <w:t xml:space="preserve">z </w:t>
      </w:r>
      <w:r w:rsidR="006E226F" w:rsidRPr="006E226F">
        <w:rPr>
          <w:rFonts w:eastAsia="Calibri"/>
          <w:lang w:val="lv-LV"/>
        </w:rPr>
        <w:t xml:space="preserve">Padomju Sociālistisko </w:t>
      </w:r>
      <w:r w:rsidR="009D3A8C">
        <w:rPr>
          <w:rFonts w:eastAsia="Calibri"/>
          <w:lang w:val="lv-LV"/>
        </w:rPr>
        <w:t>R</w:t>
      </w:r>
      <w:r w:rsidR="006E226F" w:rsidRPr="006E226F">
        <w:rPr>
          <w:rFonts w:eastAsia="Calibri"/>
          <w:lang w:val="lv-LV"/>
        </w:rPr>
        <w:t xml:space="preserve">epubliku </w:t>
      </w:r>
      <w:r w:rsidR="009D3A8C">
        <w:rPr>
          <w:rFonts w:eastAsia="Calibri"/>
          <w:lang w:val="lv-LV"/>
        </w:rPr>
        <w:t>S</w:t>
      </w:r>
      <w:r w:rsidR="006E226F" w:rsidRPr="006E226F">
        <w:rPr>
          <w:rFonts w:eastAsia="Calibri"/>
          <w:lang w:val="lv-LV"/>
        </w:rPr>
        <w:t xml:space="preserve">avienības (turpmāk – </w:t>
      </w:r>
      <w:r w:rsidRPr="006E226F">
        <w:rPr>
          <w:rFonts w:eastAsia="Calibri"/>
          <w:lang w:val="lv-LV"/>
        </w:rPr>
        <w:t>PSRS</w:t>
      </w:r>
      <w:r w:rsidR="006E226F" w:rsidRPr="006E226F">
        <w:rPr>
          <w:rFonts w:eastAsia="Calibri"/>
          <w:lang w:val="lv-LV"/>
        </w:rPr>
        <w:t>)</w:t>
      </w:r>
      <w:r w:rsidRPr="006E226F">
        <w:rPr>
          <w:rFonts w:eastAsia="Calibri"/>
          <w:lang w:val="lv-LV"/>
        </w:rPr>
        <w:t xml:space="preserve"> okupācijai 1940.</w:t>
      </w:r>
      <w:r w:rsidR="00B7703F" w:rsidRPr="006E226F">
        <w:rPr>
          <w:rFonts w:eastAsia="Calibri"/>
          <w:lang w:val="lv-LV"/>
        </w:rPr>
        <w:t xml:space="preserve"> </w:t>
      </w:r>
      <w:r w:rsidRPr="006E226F">
        <w:rPr>
          <w:rFonts w:eastAsia="Calibri"/>
          <w:lang w:val="lv-LV"/>
        </w:rPr>
        <w:t>gadā pastāvējušās Latvijas Republikas juridisko personību</w:t>
      </w:r>
      <w:r w:rsidR="00B7703F" w:rsidRPr="006E226F">
        <w:rPr>
          <w:rFonts w:eastAsia="Calibri"/>
          <w:lang w:val="lv-LV"/>
        </w:rPr>
        <w:t>.</w:t>
      </w:r>
      <w:r w:rsidR="002D5E83" w:rsidRPr="006E226F">
        <w:rPr>
          <w:rFonts w:eastAsia="Calibri"/>
          <w:lang w:val="lv-LV"/>
        </w:rPr>
        <w:t xml:space="preserve"> </w:t>
      </w:r>
      <w:r w:rsidR="00B7703F" w:rsidRPr="006E226F">
        <w:rPr>
          <w:rFonts w:eastAsia="Calibri"/>
          <w:lang w:val="lv-LV"/>
        </w:rPr>
        <w:t>P</w:t>
      </w:r>
      <w:r w:rsidRPr="006E226F">
        <w:rPr>
          <w:rFonts w:eastAsia="Calibri"/>
          <w:lang w:val="lv-LV"/>
        </w:rPr>
        <w:t>ēc neatkarības atjaunošanas 1991.</w:t>
      </w:r>
      <w:r w:rsidR="00B7703F" w:rsidRPr="006E226F">
        <w:rPr>
          <w:rFonts w:eastAsia="Calibri"/>
          <w:lang w:val="lv-LV"/>
        </w:rPr>
        <w:t xml:space="preserve"> </w:t>
      </w:r>
      <w:r w:rsidRPr="006E226F">
        <w:rPr>
          <w:rFonts w:eastAsia="Calibri"/>
          <w:lang w:val="lv-LV"/>
        </w:rPr>
        <w:t>gadā, ir atjaunotas pastāvējušās Latvijas Republikas demokrātiskās institūcijas, pilsoņu kopums, tiesību sistēma, īpašuma tiesības un starptautiskās saistības kā būtiski valstiskās identitātes pamatelementi. Tādējādi starptautisko publisko tiesību izpratnē Latvija nav jaunizveidota valsts vai</w:t>
      </w:r>
      <w:r w:rsidR="006E226F">
        <w:rPr>
          <w:rFonts w:eastAsia="Calibri"/>
          <w:lang w:val="lv-LV"/>
        </w:rPr>
        <w:t xml:space="preserve"> </w:t>
      </w:r>
      <w:r w:rsidRPr="006E226F">
        <w:rPr>
          <w:rFonts w:eastAsia="Calibri"/>
          <w:lang w:val="lv-LV"/>
        </w:rPr>
        <w:t>PSRS</w:t>
      </w:r>
      <w:r w:rsidR="006E226F">
        <w:rPr>
          <w:rFonts w:eastAsia="Calibri"/>
          <w:lang w:val="lv-LV"/>
        </w:rPr>
        <w:t xml:space="preserve"> </w:t>
      </w:r>
      <w:r w:rsidRPr="006E226F">
        <w:rPr>
          <w:rFonts w:eastAsia="Calibri"/>
          <w:lang w:val="lv-LV"/>
        </w:rPr>
        <w:t xml:space="preserve">saistību pārņēmēja. </w:t>
      </w:r>
    </w:p>
    <w:p w14:paraId="52794BEB" w14:textId="77777777" w:rsidR="00D733FA" w:rsidRPr="00D733FA" w:rsidRDefault="00D733FA" w:rsidP="00AD255F">
      <w:pPr>
        <w:spacing w:line="276" w:lineRule="auto"/>
        <w:jc w:val="both"/>
        <w:rPr>
          <w:rFonts w:eastAsia="Calibri"/>
          <w:lang w:val="lv-LV"/>
        </w:rPr>
      </w:pPr>
    </w:p>
    <w:p w14:paraId="0498E536" w14:textId="1B04960E" w:rsidR="009B768E" w:rsidRPr="001522CA" w:rsidRDefault="007556A8" w:rsidP="0089712A">
      <w:pPr>
        <w:pStyle w:val="ListParagraph"/>
        <w:numPr>
          <w:ilvl w:val="0"/>
          <w:numId w:val="36"/>
        </w:numPr>
        <w:spacing w:after="160" w:line="276" w:lineRule="auto"/>
        <w:jc w:val="both"/>
        <w:rPr>
          <w:rFonts w:eastAsia="Calibri"/>
          <w:lang w:val="lv-LV"/>
        </w:rPr>
      </w:pPr>
      <w:r w:rsidRPr="008A0518">
        <w:rPr>
          <w:rFonts w:eastAsia="Calibri"/>
          <w:lang w:val="lv-LV"/>
        </w:rPr>
        <w:t xml:space="preserve">PSRS okupācija būtiski izmainīja Latvijas </w:t>
      </w:r>
      <w:r w:rsidR="001A3919" w:rsidRPr="008A0518">
        <w:rPr>
          <w:rFonts w:eastAsia="Calibri"/>
          <w:lang w:val="lv-LV"/>
        </w:rPr>
        <w:t xml:space="preserve">iedzīvotāju </w:t>
      </w:r>
      <w:r w:rsidRPr="008A0518">
        <w:rPr>
          <w:rFonts w:eastAsia="Calibri"/>
          <w:lang w:val="lv-LV"/>
        </w:rPr>
        <w:t xml:space="preserve">nacionālo sastāvu, </w:t>
      </w:r>
      <w:r w:rsidR="00D733FA" w:rsidRPr="008A0518">
        <w:rPr>
          <w:rFonts w:eastAsia="Calibri"/>
          <w:lang w:val="lv-LV"/>
        </w:rPr>
        <w:t xml:space="preserve">PSRS </w:t>
      </w:r>
      <w:r w:rsidRPr="008A0518">
        <w:rPr>
          <w:rFonts w:eastAsia="Calibri"/>
          <w:lang w:val="lv-LV"/>
        </w:rPr>
        <w:t xml:space="preserve">īstenojot </w:t>
      </w:r>
      <w:r w:rsidR="00D733FA" w:rsidRPr="008A0518">
        <w:rPr>
          <w:rFonts w:eastAsia="Calibri"/>
          <w:lang w:val="lv-LV"/>
        </w:rPr>
        <w:t>Latvijas iedzīvotāju deportācijas, rusifikāciju un PSRS iekšēju migrāciju</w:t>
      </w:r>
      <w:r w:rsidR="00CE585A" w:rsidRPr="008A0518">
        <w:rPr>
          <w:rFonts w:eastAsia="Calibri"/>
          <w:lang w:val="lv-LV"/>
        </w:rPr>
        <w:t>.</w:t>
      </w:r>
      <w:r w:rsidR="001E36B2" w:rsidRPr="008A0518">
        <w:rPr>
          <w:rFonts w:eastAsia="Calibri"/>
          <w:lang w:val="lv-LV"/>
        </w:rPr>
        <w:t xml:space="preserve"> </w:t>
      </w:r>
      <w:r w:rsidR="008F72E2" w:rsidRPr="008A0518">
        <w:rPr>
          <w:rFonts w:eastAsia="Calibri"/>
          <w:lang w:val="lv-LV"/>
        </w:rPr>
        <w:t>Līdz ar valsts neatkarības atgūšanu un demokrātiskas valsts iekārtas atjaunošanu un nostiprināšanu tika īstenota valsts pārvaldes un izglītības sistēmas restrukturizācija, lai</w:t>
      </w:r>
      <w:r w:rsidR="00D733FA" w:rsidRPr="008A0518">
        <w:rPr>
          <w:rFonts w:eastAsia="Calibri"/>
          <w:lang w:val="lv-LV"/>
        </w:rPr>
        <w:t xml:space="preserve">, saglabātu un attīstītu būtiskus Latvijas valsti raksturojošus elementus, piemēram, </w:t>
      </w:r>
      <w:r w:rsidRPr="008A0518">
        <w:rPr>
          <w:rFonts w:eastAsia="Calibri"/>
          <w:lang w:val="lv-LV"/>
        </w:rPr>
        <w:t>valsts (</w:t>
      </w:r>
      <w:r w:rsidR="00D733FA" w:rsidRPr="008A0518">
        <w:rPr>
          <w:rFonts w:eastAsia="Calibri"/>
          <w:lang w:val="lv-LV"/>
        </w:rPr>
        <w:t>latviešu</w:t>
      </w:r>
      <w:r w:rsidRPr="008A0518">
        <w:rPr>
          <w:rFonts w:eastAsia="Calibri"/>
          <w:lang w:val="lv-LV"/>
        </w:rPr>
        <w:t>)</w:t>
      </w:r>
      <w:r w:rsidR="00D733FA" w:rsidRPr="008A0518">
        <w:rPr>
          <w:rFonts w:eastAsia="Calibri"/>
          <w:lang w:val="lv-LV"/>
        </w:rPr>
        <w:t xml:space="preserve"> valodas prasmi un lietošanu valstī</w:t>
      </w:r>
      <w:r w:rsidR="00751619" w:rsidRPr="001522CA">
        <w:rPr>
          <w:rFonts w:eastAsia="Calibri"/>
          <w:lang w:val="lv-LV"/>
        </w:rPr>
        <w:br w:type="page"/>
      </w:r>
    </w:p>
    <w:p w14:paraId="789E07B4" w14:textId="238A4245" w:rsidR="00097F05" w:rsidRPr="009B768E" w:rsidRDefault="00097F05" w:rsidP="00AD255F">
      <w:pPr>
        <w:spacing w:line="276" w:lineRule="auto"/>
        <w:jc w:val="center"/>
        <w:rPr>
          <w:rFonts w:eastAsia="Calibri"/>
          <w:b/>
          <w:lang w:val="lv-LV"/>
        </w:rPr>
      </w:pPr>
      <w:bookmarkStart w:id="3" w:name="_Toc75779979"/>
      <w:bookmarkStart w:id="4" w:name="_Toc75780091"/>
      <w:r w:rsidRPr="009B768E">
        <w:rPr>
          <w:rFonts w:eastAsia="Calibri"/>
          <w:b/>
          <w:lang w:val="lv-LV"/>
        </w:rPr>
        <w:lastRenderedPageBreak/>
        <w:t>II</w:t>
      </w:r>
      <w:r w:rsidR="00695F29">
        <w:rPr>
          <w:rFonts w:eastAsia="Calibri"/>
          <w:b/>
          <w:lang w:val="lv-LV"/>
        </w:rPr>
        <w:t>.</w:t>
      </w:r>
      <w:r w:rsidRPr="009B768E">
        <w:rPr>
          <w:rFonts w:eastAsia="Calibri"/>
          <w:b/>
          <w:lang w:val="lv-LV"/>
        </w:rPr>
        <w:t xml:space="preserve"> daļa</w:t>
      </w:r>
      <w:bookmarkEnd w:id="3"/>
      <w:bookmarkEnd w:id="4"/>
    </w:p>
    <w:p w14:paraId="619A8258" w14:textId="77777777" w:rsidR="0057289F" w:rsidRPr="00E774D1" w:rsidRDefault="00CC76C7" w:rsidP="00AD255F">
      <w:pPr>
        <w:pStyle w:val="Heading1"/>
        <w:spacing w:line="276" w:lineRule="auto"/>
        <w:jc w:val="center"/>
        <w:rPr>
          <w:rFonts w:ascii="Times New Roman" w:hAnsi="Times New Roman" w:cs="Times New Roman"/>
          <w:b/>
          <w:color w:val="auto"/>
          <w:sz w:val="24"/>
          <w:szCs w:val="24"/>
          <w:lang w:val="lv-LV"/>
        </w:rPr>
      </w:pPr>
      <w:bookmarkStart w:id="5" w:name="_Toc76634590"/>
      <w:r w:rsidRPr="009B768E">
        <w:rPr>
          <w:rFonts w:ascii="Times New Roman" w:hAnsi="Times New Roman" w:cs="Times New Roman"/>
          <w:b/>
          <w:color w:val="auto"/>
          <w:sz w:val="24"/>
          <w:szCs w:val="24"/>
          <w:lang w:val="lv-LV"/>
        </w:rPr>
        <w:t>Informācija par Konvencijas izpildi no Eiropas Padomes Rezolūcijas izrietošajām rekomendācijām</w:t>
      </w:r>
      <w:bookmarkEnd w:id="5"/>
    </w:p>
    <w:p w14:paraId="7F8750D7" w14:textId="77777777" w:rsidR="0057289F" w:rsidRPr="009B768E" w:rsidRDefault="0057289F" w:rsidP="00AD255F">
      <w:pPr>
        <w:spacing w:line="276" w:lineRule="auto"/>
        <w:rPr>
          <w:rFonts w:eastAsia="Calibri"/>
          <w:b/>
          <w:lang w:val="lv-LV" w:bidi="lv-LV"/>
        </w:rPr>
      </w:pPr>
    </w:p>
    <w:p w14:paraId="0535575F" w14:textId="1CAFC058" w:rsidR="0057289F" w:rsidRDefault="00221A1F" w:rsidP="000F6828">
      <w:pPr>
        <w:pStyle w:val="ListParagraph"/>
        <w:numPr>
          <w:ilvl w:val="0"/>
          <w:numId w:val="36"/>
        </w:numPr>
        <w:spacing w:after="240" w:line="276" w:lineRule="auto"/>
        <w:ind w:hanging="357"/>
        <w:jc w:val="both"/>
        <w:rPr>
          <w:rFonts w:eastAsia="Calibri"/>
          <w:lang w:val="lv-LV" w:bidi="lv-LV"/>
        </w:rPr>
      </w:pPr>
      <w:r w:rsidRPr="009B768E">
        <w:rPr>
          <w:rFonts w:eastAsia="Calibri"/>
          <w:lang w:val="lv-LV" w:bidi="lv-LV"/>
        </w:rPr>
        <w:t xml:space="preserve">2021. gada 3. martā Eiropas Padomes Ministru </w:t>
      </w:r>
      <w:r w:rsidR="00695F29">
        <w:rPr>
          <w:rFonts w:eastAsia="Calibri"/>
          <w:lang w:val="lv-LV" w:bidi="lv-LV"/>
        </w:rPr>
        <w:t>komiteja</w:t>
      </w:r>
      <w:r w:rsidR="00695F29" w:rsidRPr="009B768E">
        <w:rPr>
          <w:rFonts w:eastAsia="Calibri"/>
          <w:lang w:val="lv-LV" w:bidi="lv-LV"/>
        </w:rPr>
        <w:t xml:space="preserve"> pieņ</w:t>
      </w:r>
      <w:r w:rsidR="00695F29">
        <w:rPr>
          <w:rFonts w:eastAsia="Calibri"/>
          <w:lang w:val="lv-LV" w:bidi="lv-LV"/>
        </w:rPr>
        <w:t>ēma</w:t>
      </w:r>
      <w:r w:rsidR="00695F29" w:rsidRPr="009B768E">
        <w:rPr>
          <w:rFonts w:eastAsia="Calibri"/>
          <w:lang w:val="lv-LV" w:bidi="lv-LV"/>
        </w:rPr>
        <w:t xml:space="preserve"> </w:t>
      </w:r>
      <w:r w:rsidR="00695F29">
        <w:rPr>
          <w:rFonts w:eastAsia="Calibri"/>
          <w:lang w:val="lv-LV" w:bidi="lv-LV"/>
        </w:rPr>
        <w:t>Rezolūciju</w:t>
      </w:r>
      <w:r w:rsidR="00695F29" w:rsidRPr="009B768E">
        <w:rPr>
          <w:rFonts w:eastAsia="Calibri"/>
          <w:lang w:val="lv-LV" w:bidi="lv-LV"/>
        </w:rPr>
        <w:t xml:space="preserve"> </w:t>
      </w:r>
      <w:r w:rsidRPr="009B768E">
        <w:rPr>
          <w:rFonts w:eastAsia="Calibri"/>
          <w:lang w:val="lv-LV" w:bidi="lv-LV"/>
        </w:rPr>
        <w:t>par Konvencijas izpildi Latvijā.</w:t>
      </w:r>
      <w:r w:rsidR="00C047AD">
        <w:rPr>
          <w:rFonts w:eastAsia="Calibri"/>
          <w:lang w:val="lv-LV" w:bidi="lv-LV"/>
        </w:rPr>
        <w:t xml:space="preserve"> </w:t>
      </w:r>
      <w:r w:rsidR="002A14E8" w:rsidRPr="00C047AD">
        <w:rPr>
          <w:rFonts w:eastAsia="Calibri"/>
          <w:lang w:val="lv-LV" w:bidi="lv-LV"/>
        </w:rPr>
        <w:t>Ministru komiteja aicin</w:t>
      </w:r>
      <w:r w:rsidR="00153CC1">
        <w:rPr>
          <w:rFonts w:eastAsia="Calibri"/>
          <w:lang w:val="lv-LV" w:bidi="lv-LV"/>
        </w:rPr>
        <w:t>āja</w:t>
      </w:r>
      <w:r w:rsidR="002A14E8" w:rsidRPr="00C047AD">
        <w:rPr>
          <w:rFonts w:eastAsia="Calibri"/>
          <w:lang w:val="lv-LV" w:bidi="lv-LV"/>
        </w:rPr>
        <w:t xml:space="preserve"> Latvijas </w:t>
      </w:r>
      <w:r w:rsidRPr="00C047AD">
        <w:rPr>
          <w:rFonts w:eastAsia="Calibri"/>
          <w:lang w:val="lv-LV" w:bidi="lv-LV"/>
        </w:rPr>
        <w:t>valsts iestādes īstenot</w:t>
      </w:r>
      <w:r w:rsidR="002A14E8" w:rsidRPr="00C047AD">
        <w:rPr>
          <w:rFonts w:eastAsia="Calibri"/>
          <w:lang w:val="lv-LV" w:bidi="lv-LV"/>
        </w:rPr>
        <w:t xml:space="preserve"> gan </w:t>
      </w:r>
      <w:r w:rsidR="00153CC1">
        <w:rPr>
          <w:rFonts w:eastAsia="Calibri"/>
          <w:lang w:val="lv-LV" w:bidi="lv-LV"/>
        </w:rPr>
        <w:t xml:space="preserve">piecus </w:t>
      </w:r>
      <w:r w:rsidR="002A14E8" w:rsidRPr="00C047AD">
        <w:rPr>
          <w:rFonts w:eastAsia="Calibri"/>
          <w:lang w:val="lv-LV" w:bidi="lv-LV"/>
        </w:rPr>
        <w:t xml:space="preserve">nekavējoties risināmus jautājumus, gan </w:t>
      </w:r>
      <w:r w:rsidR="00153CC1">
        <w:rPr>
          <w:rFonts w:eastAsia="Calibri"/>
          <w:lang w:val="lv-LV" w:bidi="lv-LV"/>
        </w:rPr>
        <w:t xml:space="preserve">piecas </w:t>
      </w:r>
      <w:r w:rsidR="002A14E8" w:rsidRPr="00C047AD">
        <w:rPr>
          <w:rFonts w:eastAsia="Calibri"/>
          <w:lang w:val="lv-LV" w:bidi="lv-LV"/>
        </w:rPr>
        <w:t>papildu rekomendācijas</w:t>
      </w:r>
      <w:r w:rsidRPr="00C047AD">
        <w:rPr>
          <w:rFonts w:eastAsia="Calibri"/>
          <w:lang w:val="lv-LV" w:bidi="lv-LV"/>
        </w:rPr>
        <w:t xml:space="preserve">, lai </w:t>
      </w:r>
      <w:r w:rsidR="002A14E8" w:rsidRPr="00C047AD">
        <w:rPr>
          <w:rFonts w:eastAsia="Calibri"/>
          <w:lang w:val="lv-LV" w:bidi="lv-LV"/>
        </w:rPr>
        <w:t>uzlabotu</w:t>
      </w:r>
      <w:r w:rsidRPr="00C047AD">
        <w:rPr>
          <w:rFonts w:eastAsia="Calibri"/>
          <w:lang w:val="lv-LV" w:bidi="lv-LV"/>
        </w:rPr>
        <w:t xml:space="preserve"> </w:t>
      </w:r>
      <w:r w:rsidR="00153CC1">
        <w:rPr>
          <w:rFonts w:eastAsia="Calibri"/>
          <w:lang w:val="lv-LV" w:bidi="lv-LV"/>
        </w:rPr>
        <w:t>K</w:t>
      </w:r>
      <w:r w:rsidR="002A14E8" w:rsidRPr="00C047AD">
        <w:rPr>
          <w:rFonts w:eastAsia="Calibri"/>
          <w:lang w:val="lv-LV" w:bidi="lv-LV"/>
        </w:rPr>
        <w:t>onvencijas īstenošanu Latvijā.</w:t>
      </w:r>
    </w:p>
    <w:p w14:paraId="6A659660" w14:textId="1CB19822" w:rsidR="00BD5A74" w:rsidRPr="009B768E" w:rsidRDefault="00BD5A74" w:rsidP="000F6828">
      <w:pPr>
        <w:pStyle w:val="ListParagraph"/>
        <w:numPr>
          <w:ilvl w:val="0"/>
          <w:numId w:val="36"/>
        </w:numPr>
        <w:spacing w:after="240" w:line="276" w:lineRule="auto"/>
        <w:ind w:right="84" w:hanging="357"/>
        <w:jc w:val="both"/>
        <w:rPr>
          <w:lang w:val="lv-LV"/>
        </w:rPr>
      </w:pPr>
      <w:r w:rsidRPr="009B768E">
        <w:rPr>
          <w:lang w:val="lv-LV"/>
        </w:rPr>
        <w:t xml:space="preserve">Latvija novērtē </w:t>
      </w:r>
      <w:r w:rsidR="002C4C94">
        <w:rPr>
          <w:lang w:val="lv-LV"/>
        </w:rPr>
        <w:t xml:space="preserve">Eiropas Padomes Konsultatīvās komitejas </w:t>
      </w:r>
      <w:r w:rsidRPr="009B768E">
        <w:rPr>
          <w:lang w:val="lv-LV"/>
        </w:rPr>
        <w:t xml:space="preserve">pausto atzinību par sasniegto progresu Konvencijas izpildē kopš neatkarības atgūšanas. Latvija apliecina gatavību turpināt </w:t>
      </w:r>
      <w:r w:rsidR="00695F29">
        <w:rPr>
          <w:lang w:val="lv-LV"/>
        </w:rPr>
        <w:t xml:space="preserve">īstenot </w:t>
      </w:r>
      <w:r w:rsidRPr="009B768E">
        <w:rPr>
          <w:lang w:val="lv-LV"/>
        </w:rPr>
        <w:t xml:space="preserve">Konvencijā noteikto saistību izpildi sadarbībā ar </w:t>
      </w:r>
      <w:r w:rsidR="00695F29">
        <w:rPr>
          <w:lang w:val="lv-LV"/>
        </w:rPr>
        <w:t xml:space="preserve">Konvencijas </w:t>
      </w:r>
      <w:r w:rsidRPr="009B768E">
        <w:rPr>
          <w:lang w:val="lv-LV"/>
        </w:rPr>
        <w:t xml:space="preserve">Konsultatīvo komiteju. </w:t>
      </w:r>
    </w:p>
    <w:p w14:paraId="5646C9EC" w14:textId="1D72B02F" w:rsidR="00BD5A74" w:rsidRPr="00BD5A74" w:rsidRDefault="00BD5A74" w:rsidP="004B2D0D">
      <w:pPr>
        <w:pStyle w:val="ListParagraph"/>
        <w:numPr>
          <w:ilvl w:val="0"/>
          <w:numId w:val="36"/>
        </w:numPr>
        <w:spacing w:line="276" w:lineRule="auto"/>
        <w:ind w:right="84"/>
        <w:jc w:val="both"/>
        <w:rPr>
          <w:lang w:val="lv-LV"/>
        </w:rPr>
      </w:pPr>
      <w:r w:rsidRPr="009B768E">
        <w:rPr>
          <w:lang w:val="lv-LV"/>
        </w:rPr>
        <w:t xml:space="preserve">Turpmāk </w:t>
      </w:r>
      <w:r w:rsidR="00D72DD3">
        <w:rPr>
          <w:lang w:val="lv-LV"/>
        </w:rPr>
        <w:t>Ceturtajā nacionālajā z</w:t>
      </w:r>
      <w:r w:rsidRPr="009B768E">
        <w:rPr>
          <w:lang w:val="lv-LV"/>
        </w:rPr>
        <w:t xml:space="preserve">iņojumā sniegta izvērsta informācija par </w:t>
      </w:r>
      <w:r w:rsidR="00D72DD3" w:rsidRPr="009B768E">
        <w:rPr>
          <w:lang w:val="lv-LV"/>
        </w:rPr>
        <w:t>Ministru komitejas 2021. gada 3. martā pieņemtās Rezolūcijas</w:t>
      </w:r>
      <w:r w:rsidR="00D72DD3" w:rsidRPr="009B768E">
        <w:rPr>
          <w:vertAlign w:val="superscript"/>
          <w:lang w:val="lv-LV"/>
        </w:rPr>
        <w:footnoteReference w:id="4"/>
      </w:r>
      <w:r w:rsidR="00D72DD3" w:rsidRPr="009B768E">
        <w:rPr>
          <w:lang w:val="lv-LV"/>
        </w:rPr>
        <w:t xml:space="preserve"> </w:t>
      </w:r>
      <w:r w:rsidR="00695F29" w:rsidRPr="009B768E">
        <w:rPr>
          <w:lang w:val="lv-LV"/>
        </w:rPr>
        <w:t>rekomendācij</w:t>
      </w:r>
      <w:r w:rsidR="00695F29">
        <w:rPr>
          <w:lang w:val="lv-LV"/>
        </w:rPr>
        <w:t>u izpildi</w:t>
      </w:r>
      <w:r w:rsidR="00D72DD3">
        <w:rPr>
          <w:lang w:val="lv-LV"/>
        </w:rPr>
        <w:t>.</w:t>
      </w:r>
    </w:p>
    <w:p w14:paraId="74BD55E5" w14:textId="6B6DB532" w:rsidR="0057289F" w:rsidRPr="009B768E" w:rsidRDefault="0057289F" w:rsidP="00AD255F">
      <w:pPr>
        <w:pStyle w:val="Heading1"/>
        <w:spacing w:after="240" w:line="276" w:lineRule="auto"/>
        <w:jc w:val="center"/>
        <w:rPr>
          <w:rFonts w:ascii="Times New Roman" w:hAnsi="Times New Roman" w:cs="Times New Roman"/>
          <w:b/>
          <w:color w:val="auto"/>
          <w:sz w:val="24"/>
          <w:szCs w:val="24"/>
          <w:lang w:val="lv-LV"/>
        </w:rPr>
      </w:pPr>
      <w:bookmarkStart w:id="6" w:name="_Toc76634591"/>
      <w:r w:rsidRPr="009B768E">
        <w:rPr>
          <w:rFonts w:ascii="Times New Roman" w:eastAsia="Calibri" w:hAnsi="Times New Roman" w:cs="Times New Roman"/>
          <w:b/>
          <w:color w:val="auto"/>
          <w:sz w:val="24"/>
          <w:szCs w:val="24"/>
          <w:lang w:val="lv-LV" w:bidi="lv-LV"/>
        </w:rPr>
        <w:t>Nekavējoties risināmie jautājumi</w:t>
      </w:r>
      <w:bookmarkEnd w:id="6"/>
    </w:p>
    <w:p w14:paraId="1E95395D" w14:textId="25BA4B2E" w:rsidR="001E554A" w:rsidRPr="001E554A" w:rsidRDefault="00CC76C7" w:rsidP="00AD255F">
      <w:pPr>
        <w:pStyle w:val="ListParagraph"/>
        <w:numPr>
          <w:ilvl w:val="0"/>
          <w:numId w:val="13"/>
        </w:numPr>
        <w:spacing w:after="240" w:line="276" w:lineRule="auto"/>
        <w:jc w:val="both"/>
        <w:rPr>
          <w:rFonts w:eastAsia="Calibri"/>
          <w:i/>
          <w:lang w:val="lv-LV"/>
        </w:rPr>
      </w:pPr>
      <w:r w:rsidRPr="001E554A">
        <w:rPr>
          <w:rFonts w:eastAsia="Calibri"/>
          <w:i/>
          <w:lang w:val="lv-LV"/>
        </w:rPr>
        <w:t>Veicināt sabiedrības integrāciju kā divvirzienu procesu, jo īpaši, sekmējot visu sabiedrības grupu aktīvu līdzdalību visās attiecīgajās jomās, piemēram, izglītībā, kultūrā un nodarbinātībā, it īpaši sabiedriskajā sektorā, un stiprinot starpkultūru kontaktus sabiedrībā kopumā, ne tikai uzlabojot latviešu valodas prasmes; apsvērt iespēju izveidot īpašu struktūrvienību, kuras funkcijās ietilptu sociālās saliedētības politiku izstrāde visās attiecīgajās nozarēs</w:t>
      </w:r>
      <w:r w:rsidR="00702770">
        <w:rPr>
          <w:rFonts w:eastAsia="Calibri"/>
          <w:i/>
          <w:lang w:val="lv-LV"/>
        </w:rPr>
        <w:t>.</w:t>
      </w:r>
    </w:p>
    <w:p w14:paraId="5DC67256" w14:textId="77777777" w:rsidR="00153CC1" w:rsidRPr="001E554A" w:rsidRDefault="001E554A" w:rsidP="0041453E">
      <w:pPr>
        <w:pStyle w:val="ListParagraph"/>
        <w:numPr>
          <w:ilvl w:val="0"/>
          <w:numId w:val="13"/>
        </w:numPr>
        <w:spacing w:after="240" w:line="276" w:lineRule="auto"/>
        <w:jc w:val="both"/>
        <w:rPr>
          <w:rFonts w:eastAsia="Calibri"/>
          <w:i/>
          <w:lang w:val="lv-LV"/>
        </w:rPr>
      </w:pPr>
      <w:r w:rsidRPr="001E554A">
        <w:rPr>
          <w:rFonts w:eastAsia="Calibri"/>
          <w:i/>
          <w:lang w:val="lv-LV"/>
        </w:rPr>
        <w:t xml:space="preserve">Veicināt mazākumtautībām piederošo personu, tostarp etnisko krievu, baltkrievu, ukraiņu, poļu, lietuviešu, ebreju, </w:t>
      </w:r>
      <w:proofErr w:type="spellStart"/>
      <w:r w:rsidRPr="001E554A">
        <w:rPr>
          <w:rFonts w:eastAsia="Calibri"/>
          <w:i/>
          <w:lang w:val="lv-LV"/>
        </w:rPr>
        <w:t>romu</w:t>
      </w:r>
      <w:proofErr w:type="spellEnd"/>
      <w:r w:rsidRPr="001E554A">
        <w:rPr>
          <w:rFonts w:eastAsia="Calibri"/>
          <w:i/>
          <w:lang w:val="lv-LV"/>
        </w:rPr>
        <w:t xml:space="preserve"> un citu tautību pārstāvju efektīvu līdzdalību kultūras, sociālajā un ekonomiskajā dzīvē, kā arī sabiedriskajās lietās, jo īpaši tajās lietās, kas skar šo tautību pārstāvjus, saskaņā ar Vispārējās konvencijas 15. pantu.</w:t>
      </w:r>
    </w:p>
    <w:p w14:paraId="3BBC7E35" w14:textId="4FBAC077" w:rsidR="0041453E" w:rsidRDefault="0041453E" w:rsidP="004B2D0D">
      <w:pPr>
        <w:pStyle w:val="ListParagraph"/>
        <w:numPr>
          <w:ilvl w:val="0"/>
          <w:numId w:val="36"/>
        </w:numPr>
        <w:spacing w:line="276" w:lineRule="auto"/>
        <w:jc w:val="both"/>
        <w:rPr>
          <w:lang w:val="lv-LV"/>
        </w:rPr>
      </w:pPr>
      <w:bookmarkStart w:id="7" w:name="_Hlk76641231"/>
      <w:r w:rsidRPr="0041453E">
        <w:rPr>
          <w:lang w:val="lv-LV"/>
        </w:rPr>
        <w:t xml:space="preserve">35% </w:t>
      </w:r>
      <w:r>
        <w:rPr>
          <w:lang w:val="lv-LV"/>
        </w:rPr>
        <w:t xml:space="preserve">Latvijas </w:t>
      </w:r>
      <w:r w:rsidRPr="0041453E">
        <w:rPr>
          <w:lang w:val="lv-LV"/>
        </w:rPr>
        <w:t>iedzīvotāju pieder mazākumtautībām. Mazākumtautības ir neatņemama Latvijas sabiedrības sastāvdaļa.</w:t>
      </w:r>
      <w:r>
        <w:rPr>
          <w:lang w:val="lv-LV"/>
        </w:rPr>
        <w:t xml:space="preserve"> </w:t>
      </w:r>
      <w:r w:rsidR="00153CC1" w:rsidRPr="0041453E">
        <w:rPr>
          <w:lang w:val="lv-LV"/>
        </w:rPr>
        <w:t xml:space="preserve">Latvija aktīvi strādā pie tā, lai veicinātu sabiedrības integrāciju un sekmētu </w:t>
      </w:r>
      <w:r w:rsidR="002201FC" w:rsidRPr="0041453E">
        <w:rPr>
          <w:lang w:val="lv-LV"/>
        </w:rPr>
        <w:t>visu sabiedrības grupu</w:t>
      </w:r>
      <w:r w:rsidR="00153CC1" w:rsidRPr="0041453E">
        <w:rPr>
          <w:lang w:val="lv-LV"/>
        </w:rPr>
        <w:t xml:space="preserve"> piederības sajūtu</w:t>
      </w:r>
      <w:r w:rsidR="002201FC" w:rsidRPr="0041453E">
        <w:rPr>
          <w:lang w:val="lv-LV"/>
        </w:rPr>
        <w:t xml:space="preserve"> Latvijai, nodrošinot visu sabiedrības </w:t>
      </w:r>
      <w:r w:rsidR="00153CC1" w:rsidRPr="0041453E">
        <w:rPr>
          <w:lang w:val="lv-LV"/>
        </w:rPr>
        <w:t xml:space="preserve">grupu </w:t>
      </w:r>
      <w:r w:rsidR="002201FC" w:rsidRPr="0041453E">
        <w:rPr>
          <w:lang w:val="lv-LV"/>
        </w:rPr>
        <w:t xml:space="preserve">līdzdalību sabiedriskajā sektorā, izglītībā un nodarbinātībā. </w:t>
      </w:r>
    </w:p>
    <w:p w14:paraId="2E6A1C89" w14:textId="737102EF" w:rsidR="00C003B2" w:rsidRPr="00C003B2" w:rsidRDefault="0041453E" w:rsidP="001810D2">
      <w:pPr>
        <w:pStyle w:val="ListParagraph"/>
        <w:numPr>
          <w:ilvl w:val="0"/>
          <w:numId w:val="36"/>
        </w:numPr>
        <w:spacing w:before="240" w:after="240" w:line="276" w:lineRule="auto"/>
        <w:jc w:val="both"/>
        <w:rPr>
          <w:lang w:val="lv-LV"/>
        </w:rPr>
      </w:pPr>
      <w:bookmarkStart w:id="8" w:name="_Hlk76641261"/>
      <w:bookmarkEnd w:id="7"/>
      <w:r w:rsidRPr="0041453E">
        <w:rPr>
          <w:lang w:val="lv-LV"/>
        </w:rPr>
        <w:t xml:space="preserve">Mazākumtautību tiesības saglabāt un attīstīt to valodu, etnisko un kultūras identitāti nodrošina </w:t>
      </w:r>
      <w:r>
        <w:rPr>
          <w:lang w:val="lv-LV"/>
        </w:rPr>
        <w:t xml:space="preserve">Latvijas Republikas </w:t>
      </w:r>
      <w:r w:rsidRPr="0041453E">
        <w:rPr>
          <w:lang w:val="lv-LV"/>
        </w:rPr>
        <w:t>Satversme un Latvijai saistošās starptautiskās</w:t>
      </w:r>
      <w:r w:rsidR="00CE585A">
        <w:rPr>
          <w:lang w:val="lv-LV"/>
        </w:rPr>
        <w:t xml:space="preserve"> </w:t>
      </w:r>
      <w:r w:rsidR="00CE585A">
        <w:rPr>
          <w:lang w:val="lv-LV"/>
        </w:rPr>
        <w:lastRenderedPageBreak/>
        <w:t xml:space="preserve">tiesību </w:t>
      </w:r>
      <w:r w:rsidRPr="0041453E">
        <w:rPr>
          <w:lang w:val="lv-LV"/>
        </w:rPr>
        <w:t xml:space="preserve"> normas. </w:t>
      </w:r>
      <w:r w:rsidR="001810D2" w:rsidRPr="001810D2">
        <w:rPr>
          <w:lang w:val="lv-LV"/>
        </w:rPr>
        <w:t>Latvija īsteno saliedētas sabiedrības politiku, kuras virsmērķis ir nodrošināt nacionālas, solidāras, atvērtas un pilsoniski aktīvas sabiedrības attīstību.</w:t>
      </w:r>
      <w:r w:rsidRPr="0041453E">
        <w:rPr>
          <w:lang w:val="lv-LV"/>
        </w:rPr>
        <w:t xml:space="preserve"> </w:t>
      </w:r>
    </w:p>
    <w:bookmarkEnd w:id="8"/>
    <w:p w14:paraId="6755304C" w14:textId="77777777" w:rsidR="000F2B8F" w:rsidRPr="000F2B8F" w:rsidRDefault="000F2B8F" w:rsidP="000F2B8F">
      <w:pPr>
        <w:pStyle w:val="ListParagraph"/>
        <w:numPr>
          <w:ilvl w:val="0"/>
          <w:numId w:val="40"/>
        </w:numPr>
        <w:spacing w:line="276" w:lineRule="auto"/>
        <w:jc w:val="both"/>
        <w:rPr>
          <w:lang w:val="lv-LV"/>
        </w:rPr>
      </w:pPr>
      <w:r w:rsidRPr="000F2B8F">
        <w:rPr>
          <w:lang w:val="lv-LV"/>
        </w:rPr>
        <w:t xml:space="preserve">Valsts valodas zināšanas ļauj pie mazākumtautībām piederošām personām aktīvi un jēgpilni piedalīties sabiedriskajā dzīvē un iesaistīties demokrātiskajos procesos. Latviešu valodas prasme mazākumtautību vidū turpina uzlaboties – 1989. gadā tikai 23 % mazākumtautību personu prata latviešu valodu, 2019. gadā – jau 88 %. </w:t>
      </w:r>
    </w:p>
    <w:p w14:paraId="776DA0D3" w14:textId="17F2C283" w:rsidR="00C14360" w:rsidRPr="00DE01A1" w:rsidRDefault="0074422F" w:rsidP="00C14360">
      <w:pPr>
        <w:pStyle w:val="ListParagraph"/>
        <w:numPr>
          <w:ilvl w:val="0"/>
          <w:numId w:val="40"/>
        </w:numPr>
        <w:tabs>
          <w:tab w:val="left" w:leader="dot" w:pos="6804"/>
        </w:tabs>
        <w:spacing w:before="120" w:after="120" w:line="276" w:lineRule="auto"/>
        <w:jc w:val="both"/>
        <w:rPr>
          <w:lang w:val="lv-LV"/>
        </w:rPr>
      </w:pPr>
      <w:r>
        <w:rPr>
          <w:lang w:val="lv-LV"/>
        </w:rPr>
        <w:t>P</w:t>
      </w:r>
      <w:r w:rsidR="0055086D" w:rsidRPr="00C63B08">
        <w:rPr>
          <w:lang w:val="lv-LV"/>
        </w:rPr>
        <w:t>ētījumi liecina, ka piederības sajūta Latvijai mazākumtautību vidū turpina uzlaboties</w:t>
      </w:r>
      <w:r w:rsidR="00177F34">
        <w:rPr>
          <w:rStyle w:val="FootnoteReference"/>
          <w:lang w:val="lv-LV"/>
        </w:rPr>
        <w:footnoteReference w:id="5"/>
      </w:r>
      <w:r w:rsidR="0055086D" w:rsidRPr="00C63B08">
        <w:rPr>
          <w:lang w:val="lv-LV"/>
        </w:rPr>
        <w:t>.</w:t>
      </w:r>
      <w:r w:rsidR="00AB7BEA">
        <w:rPr>
          <w:lang w:val="lv-LV"/>
        </w:rPr>
        <w:t xml:space="preserve"> </w:t>
      </w:r>
      <w:r w:rsidR="0055086D" w:rsidRPr="00C63B08">
        <w:rPr>
          <w:rFonts w:eastAsia="Calibri"/>
          <w:lang w:val="lv-LV" w:eastAsia="lv-LV"/>
        </w:rPr>
        <w:t xml:space="preserve">Ciešas un ļoti ciešas saites ar Latviju izjūt 84% Latvijas mazākumtautību pārstāvju, savukārt 86% jūtas cieši vai ļoti cieši saistīti ar pilsētu, kurā dzīvo. </w:t>
      </w:r>
      <w:r w:rsidR="00C31673">
        <w:rPr>
          <w:lang w:val="lv-LV"/>
        </w:rPr>
        <w:t>2018. gada aptauja</w:t>
      </w:r>
      <w:r w:rsidR="00F61E69" w:rsidRPr="00C003B2">
        <w:rPr>
          <w:lang w:val="lv-LV"/>
        </w:rPr>
        <w:t xml:space="preserve"> liecina, ka </w:t>
      </w:r>
      <w:r w:rsidR="00F61E69" w:rsidRPr="00C003B2">
        <w:rPr>
          <w:rFonts w:eastAsia="Calibri"/>
          <w:lang w:val="lv-LV" w:eastAsia="lv-LV"/>
        </w:rPr>
        <w:t>Latvijas Republikas proklamēšanas dienu 18. novembrī svin</w:t>
      </w:r>
      <w:r w:rsidR="0087568E">
        <w:rPr>
          <w:rFonts w:eastAsia="Calibri"/>
          <w:lang w:val="lv-LV" w:eastAsia="lv-LV"/>
        </w:rPr>
        <w:t xml:space="preserve"> </w:t>
      </w:r>
      <w:r w:rsidR="002C4C94">
        <w:rPr>
          <w:rFonts w:eastAsia="Calibri"/>
          <w:lang w:val="lv-LV" w:eastAsia="lv-LV"/>
        </w:rPr>
        <w:t>ievērojams īpatsvars</w:t>
      </w:r>
      <w:r w:rsidR="003365DC">
        <w:rPr>
          <w:rFonts w:eastAsia="Calibri"/>
          <w:lang w:val="lv-LV" w:eastAsia="lv-LV"/>
        </w:rPr>
        <w:t xml:space="preserve"> - </w:t>
      </w:r>
      <w:r w:rsidR="00F61E69" w:rsidRPr="00C003B2">
        <w:rPr>
          <w:rFonts w:eastAsia="Calibri"/>
          <w:lang w:val="lv-LV" w:eastAsia="lv-LV"/>
        </w:rPr>
        <w:t xml:space="preserve">86% </w:t>
      </w:r>
      <w:r w:rsidR="0087568E">
        <w:rPr>
          <w:rFonts w:eastAsia="Calibri"/>
          <w:lang w:val="lv-LV" w:eastAsia="lv-LV"/>
        </w:rPr>
        <w:t xml:space="preserve"> </w:t>
      </w:r>
      <w:r w:rsidR="00F61E69" w:rsidRPr="00C003B2">
        <w:rPr>
          <w:rFonts w:eastAsia="Calibri"/>
          <w:lang w:val="lv-LV" w:eastAsia="lv-LV"/>
        </w:rPr>
        <w:t xml:space="preserve">mazākumtautību respondentu, </w:t>
      </w:r>
      <w:r w:rsidR="00A1190D">
        <w:rPr>
          <w:rFonts w:eastAsia="Calibri"/>
          <w:lang w:val="lv-LV" w:eastAsia="lv-LV"/>
        </w:rPr>
        <w:t>kā arī</w:t>
      </w:r>
      <w:r w:rsidR="00F61E69" w:rsidRPr="00C003B2">
        <w:rPr>
          <w:rFonts w:eastAsia="Calibri"/>
          <w:lang w:val="lv-LV" w:eastAsia="lv-LV"/>
        </w:rPr>
        <w:t xml:space="preserve"> </w:t>
      </w:r>
      <w:r w:rsidR="00F61E69" w:rsidRPr="00C003B2">
        <w:rPr>
          <w:lang w:val="lv-LV"/>
        </w:rPr>
        <w:t>86% mazākumtautību respondentu izjūt piederību Latvijas kultūrvēsturiskajam mantojumam, bet 87% - Latvijas reģioniem.</w:t>
      </w:r>
      <w:r w:rsidR="00C14360">
        <w:rPr>
          <w:lang w:val="lv-LV"/>
        </w:rPr>
        <w:t xml:space="preserve"> </w:t>
      </w:r>
      <w:r w:rsidR="00C14360" w:rsidRPr="00DE01A1">
        <w:rPr>
          <w:lang w:val="lv-LV"/>
        </w:rPr>
        <w:t>77,5% mazākumtautību pārstāvju domā, ka viņiem ir daudz kopīga ar latviešiem</w:t>
      </w:r>
      <w:r w:rsidR="00B102EA" w:rsidRPr="00DE01A1">
        <w:rPr>
          <w:lang w:val="lv-LV"/>
        </w:rPr>
        <w:t xml:space="preserve"> </w:t>
      </w:r>
      <w:r w:rsidR="00C14360" w:rsidRPr="00DE01A1">
        <w:rPr>
          <w:lang w:val="lv-LV"/>
        </w:rPr>
        <w:t>(Latvijas iedzīvotāju aptauja, 2020).</w:t>
      </w:r>
    </w:p>
    <w:p w14:paraId="766E426D" w14:textId="68AFD379" w:rsidR="00C63B08" w:rsidRPr="00F90FD9" w:rsidRDefault="00C003B2" w:rsidP="00F90FD9">
      <w:pPr>
        <w:pStyle w:val="ListParagraph"/>
        <w:numPr>
          <w:ilvl w:val="0"/>
          <w:numId w:val="40"/>
        </w:numPr>
        <w:spacing w:line="276" w:lineRule="auto"/>
        <w:jc w:val="both"/>
        <w:rPr>
          <w:rFonts w:eastAsia="Calibri"/>
          <w:lang w:val="lv-LV" w:eastAsia="lv-LV"/>
        </w:rPr>
      </w:pPr>
      <w:r w:rsidRPr="00F90FD9">
        <w:rPr>
          <w:rFonts w:eastAsia="Calibri"/>
          <w:lang w:val="lv-LV" w:eastAsia="lv-LV"/>
        </w:rPr>
        <w:t xml:space="preserve">Latvija īpaši veicina pie </w:t>
      </w:r>
      <w:r w:rsidR="009E2389" w:rsidRPr="00F90FD9">
        <w:rPr>
          <w:rFonts w:eastAsia="Calibri"/>
          <w:lang w:val="lv-LV" w:eastAsia="lv-LV"/>
        </w:rPr>
        <w:t>mazākumtautībām</w:t>
      </w:r>
      <w:r w:rsidRPr="00F90FD9">
        <w:rPr>
          <w:rFonts w:eastAsia="Calibri"/>
          <w:lang w:val="lv-LV" w:eastAsia="lv-LV"/>
        </w:rPr>
        <w:t xml:space="preserve"> piederošo jauniešu un latviešu jauniešu dialogu, piederības sajūtas Latvijai palielināšanu, sekmē jauniešu līdzdalību pilsoniskās sabiedrības veidošanā un kultūras mantojuma apzināšanā. </w:t>
      </w:r>
      <w:r w:rsidR="002B4D2A" w:rsidRPr="00F90FD9">
        <w:rPr>
          <w:lang w:val="lv-LV"/>
        </w:rPr>
        <w:t xml:space="preserve">Latvijā tiek īstenota valsts budžeta finansēta programma </w:t>
      </w:r>
      <w:r w:rsidR="0011629E" w:rsidRPr="00F90FD9">
        <w:rPr>
          <w:lang w:val="lv-LV"/>
        </w:rPr>
        <w:t>“</w:t>
      </w:r>
      <w:r w:rsidR="002B4D2A" w:rsidRPr="00F90FD9">
        <w:rPr>
          <w:lang w:val="lv-LV"/>
        </w:rPr>
        <w:t>Mazākumtautību un latviešu jauniešu sadarbības programma”</w:t>
      </w:r>
      <w:r w:rsidR="00B53F00" w:rsidRPr="00F90FD9">
        <w:rPr>
          <w:lang w:val="lv-LV"/>
        </w:rPr>
        <w:t xml:space="preserve">, kā arī jauniešu neformālas pilsoniskās izglītības projekts </w:t>
      </w:r>
      <w:r w:rsidR="0011629E" w:rsidRPr="00F90FD9">
        <w:rPr>
          <w:lang w:val="lv-LV"/>
        </w:rPr>
        <w:t>“</w:t>
      </w:r>
      <w:r w:rsidR="00B53F00" w:rsidRPr="00F90FD9">
        <w:rPr>
          <w:lang w:val="lv-LV"/>
        </w:rPr>
        <w:t>Eiropas pēdas Latvijā”</w:t>
      </w:r>
      <w:r w:rsidR="0011629E" w:rsidRPr="00F90FD9">
        <w:rPr>
          <w:lang w:val="lv-LV"/>
        </w:rPr>
        <w:t>.</w:t>
      </w:r>
      <w:r w:rsidR="002B4D2A" w:rsidRPr="00F90FD9">
        <w:rPr>
          <w:lang w:val="lv-LV"/>
        </w:rPr>
        <w:t xml:space="preserve"> Programm</w:t>
      </w:r>
      <w:r w:rsidR="00B53F00" w:rsidRPr="00F90FD9">
        <w:rPr>
          <w:lang w:val="lv-LV"/>
        </w:rPr>
        <w:t>u</w:t>
      </w:r>
      <w:r w:rsidR="002B4D2A" w:rsidRPr="00F90FD9">
        <w:rPr>
          <w:lang w:val="lv-LV"/>
        </w:rPr>
        <w:t xml:space="preserve"> mērķ</w:t>
      </w:r>
      <w:r w:rsidR="00B53F00" w:rsidRPr="00F90FD9">
        <w:rPr>
          <w:lang w:val="lv-LV"/>
        </w:rPr>
        <w:t xml:space="preserve">a </w:t>
      </w:r>
      <w:r w:rsidR="002B4D2A" w:rsidRPr="00F90FD9">
        <w:rPr>
          <w:lang w:val="lv-LV"/>
        </w:rPr>
        <w:t xml:space="preserve">grupa ir krievu, poļu, ebreju, ukraiņu, lietuviešu, igauņu un citu tautību jaunieši. </w:t>
      </w:r>
    </w:p>
    <w:p w14:paraId="02EC1110" w14:textId="77777777" w:rsidR="00467E1E" w:rsidRDefault="0016286F" w:rsidP="00467E1E">
      <w:pPr>
        <w:pStyle w:val="ListParagraph"/>
        <w:numPr>
          <w:ilvl w:val="0"/>
          <w:numId w:val="40"/>
        </w:numPr>
        <w:tabs>
          <w:tab w:val="left" w:leader="dot" w:pos="6804"/>
        </w:tabs>
        <w:spacing w:before="120" w:after="120" w:line="276" w:lineRule="auto"/>
        <w:jc w:val="both"/>
        <w:rPr>
          <w:lang w:val="lv-LV"/>
        </w:rPr>
      </w:pPr>
      <w:r w:rsidRPr="0016286F">
        <w:rPr>
          <w:lang w:val="lv-LV"/>
        </w:rPr>
        <w:t xml:space="preserve">Latvija </w:t>
      </w:r>
      <w:r w:rsidR="00C003B2">
        <w:rPr>
          <w:lang w:val="lv-LV"/>
        </w:rPr>
        <w:t xml:space="preserve">īpaši </w:t>
      </w:r>
      <w:r w:rsidRPr="0016286F">
        <w:rPr>
          <w:lang w:val="lv-LV"/>
        </w:rPr>
        <w:t>atbals</w:t>
      </w:r>
      <w:r w:rsidR="00C003B2">
        <w:rPr>
          <w:lang w:val="lv-LV"/>
        </w:rPr>
        <w:t>ta</w:t>
      </w:r>
      <w:r w:rsidRPr="0016286F">
        <w:rPr>
          <w:lang w:val="lv-LV"/>
        </w:rPr>
        <w:t xml:space="preserve"> mazākumtautību organizāciju un kopienu līdzdalību demokrātiskajos procesos Latvijā. </w:t>
      </w:r>
      <w:r w:rsidR="00C003B2" w:rsidRPr="00C003B2">
        <w:rPr>
          <w:lang w:val="lv-LV"/>
        </w:rPr>
        <w:t xml:space="preserve">Kultūras ministrijas paspārnē turpina darboties 2006. gadā izveidotā Mazākumtautību nevalstisko organizāciju pārstāvju konsultatīvā komiteja. </w:t>
      </w:r>
      <w:r w:rsidR="00C003B2" w:rsidRPr="0087568E">
        <w:rPr>
          <w:lang w:val="lv-LV"/>
        </w:rPr>
        <w:t xml:space="preserve">Komitejas mērķis ir mazākumtautību nevalstisko organizāciju līdzdalības un pārstāvības veicināšana pilsoniskās sabiedrības veidošanā. </w:t>
      </w:r>
      <w:r w:rsidR="00B102EA">
        <w:rPr>
          <w:lang w:val="lv-LV"/>
        </w:rPr>
        <w:t>Padomes sastāvā darbojas pārstāvji no 16 mazākumtautību nevalstiskajām organizācijām.</w:t>
      </w:r>
      <w:r w:rsidR="00467E1E">
        <w:rPr>
          <w:lang w:val="lv-LV"/>
        </w:rPr>
        <w:t xml:space="preserve"> </w:t>
      </w:r>
    </w:p>
    <w:p w14:paraId="7BFCAAE8" w14:textId="577FBE54" w:rsidR="00467E1E" w:rsidRDefault="00467E1E" w:rsidP="00467E1E">
      <w:pPr>
        <w:pStyle w:val="ListParagraph"/>
        <w:numPr>
          <w:ilvl w:val="0"/>
          <w:numId w:val="40"/>
        </w:numPr>
        <w:tabs>
          <w:tab w:val="left" w:leader="dot" w:pos="6804"/>
        </w:tabs>
        <w:spacing w:before="120" w:after="120" w:line="276" w:lineRule="auto"/>
        <w:jc w:val="both"/>
        <w:rPr>
          <w:lang w:val="lv-LV"/>
        </w:rPr>
      </w:pPr>
      <w:r>
        <w:rPr>
          <w:lang w:val="lv-LV"/>
        </w:rPr>
        <w:t>Šobrīd n</w:t>
      </w:r>
      <w:r w:rsidRPr="00467E1E">
        <w:rPr>
          <w:lang w:val="lv-LV"/>
        </w:rPr>
        <w:t>evalstisko organizāciju un Ministru kabineta sadarbības memorandu ir parakstījušas 486 organizācijas un parakstītāju vidū ir arī mazākumtautību nevalstiskās organizācijas. Tāpat  mazākumtautību nevalstiskās organizācijas var piedalīties Nevalstisko organizāciju un Ministru kabineta sadarbības memoranda īstenošanas padomes NVO puses pārstāvju vēlēšanās. 2021. gada vēlēšanās piedalās biedrības "Romu kultūras centrs" kandidāts.</w:t>
      </w:r>
    </w:p>
    <w:p w14:paraId="5AB58304" w14:textId="537E5971" w:rsidR="00467E1E" w:rsidRPr="00467E1E" w:rsidRDefault="00467E1E" w:rsidP="00467E1E">
      <w:pPr>
        <w:pStyle w:val="ListParagraph"/>
        <w:numPr>
          <w:ilvl w:val="0"/>
          <w:numId w:val="40"/>
        </w:numPr>
        <w:tabs>
          <w:tab w:val="left" w:leader="dot" w:pos="6804"/>
        </w:tabs>
        <w:spacing w:before="120" w:after="120" w:line="276" w:lineRule="auto"/>
        <w:jc w:val="both"/>
        <w:rPr>
          <w:lang w:val="lv-LV"/>
        </w:rPr>
      </w:pPr>
      <w:r w:rsidRPr="00467E1E">
        <w:rPr>
          <w:lang w:val="lv-LV"/>
        </w:rPr>
        <w:t xml:space="preserve">Lai veicinātu jēgpilnu un efektīvu sabiedrības līdzdalību un lielāku atklātību lēmumu pieņemšanas procesos, līdz 2022. gada beigām Latvijas valdība plāno apstiprināt izstrādē esošo “Latvijas Piekto nacionālo atvērtās pārvaldības rīcības </w:t>
      </w:r>
      <w:r w:rsidRPr="00467E1E">
        <w:rPr>
          <w:lang w:val="lv-LV"/>
        </w:rPr>
        <w:lastRenderedPageBreak/>
        <w:t>plānu 2022.-2025. gadam". Plāns ietver pasākumus sabiedrības pārstāvniecības stiprināšanai un kvalitatīva dialoga uzturēšanai ikvienā nozarē. Tāpat plānā ir uzsvērts, ka plašākas sabiedrības un dažādu sabiedrības mērķgrupu uzrunāšana ir jēgpilnas un efektīvas līdzdalības pamatā.</w:t>
      </w:r>
    </w:p>
    <w:p w14:paraId="3A216AD6" w14:textId="041F1FB4" w:rsidR="00680F8D" w:rsidRDefault="00B53F00" w:rsidP="00F90FD9">
      <w:pPr>
        <w:pStyle w:val="ListParagraph"/>
        <w:numPr>
          <w:ilvl w:val="0"/>
          <w:numId w:val="40"/>
        </w:numPr>
        <w:spacing w:after="240" w:line="276" w:lineRule="auto"/>
        <w:jc w:val="both"/>
        <w:rPr>
          <w:rFonts w:eastAsia="Calibri"/>
          <w:lang w:val="lv-LV" w:eastAsia="lv-LV"/>
        </w:rPr>
      </w:pPr>
      <w:r>
        <w:rPr>
          <w:rFonts w:eastAsia="Calibri"/>
          <w:lang w:val="lv-LV" w:eastAsia="lv-LV"/>
        </w:rPr>
        <w:t>2018.</w:t>
      </w:r>
      <w:r w:rsidR="002210A6">
        <w:rPr>
          <w:rFonts w:eastAsia="Calibri"/>
          <w:lang w:val="lv-LV" w:eastAsia="lv-LV"/>
        </w:rPr>
        <w:t xml:space="preserve"> </w:t>
      </w:r>
      <w:r>
        <w:rPr>
          <w:rFonts w:eastAsia="Calibri"/>
          <w:lang w:val="lv-LV" w:eastAsia="lv-LV"/>
        </w:rPr>
        <w:t xml:space="preserve">gadā </w:t>
      </w:r>
      <w:r w:rsidR="00C003B2" w:rsidRPr="000E16E4">
        <w:rPr>
          <w:rFonts w:eastAsia="Calibri"/>
          <w:lang w:val="lv-LV" w:eastAsia="lv-LV"/>
        </w:rPr>
        <w:t xml:space="preserve">Mazākumtautību forums </w:t>
      </w:r>
      <w:r w:rsidR="0011629E">
        <w:rPr>
          <w:rFonts w:eastAsia="Calibri"/>
          <w:lang w:val="lv-LV" w:eastAsia="lv-LV"/>
        </w:rPr>
        <w:t>“</w:t>
      </w:r>
      <w:r w:rsidR="00C003B2" w:rsidRPr="000E16E4">
        <w:rPr>
          <w:rFonts w:eastAsia="Calibri"/>
          <w:lang w:val="lv-LV" w:eastAsia="lv-LV"/>
        </w:rPr>
        <w:t>No integrā</w:t>
      </w:r>
      <w:r w:rsidR="00C003B2">
        <w:rPr>
          <w:rFonts w:eastAsia="Calibri"/>
          <w:lang w:val="lv-LV" w:eastAsia="lv-LV"/>
        </w:rPr>
        <w:t>cijas uz saliedētu sabiedrību”</w:t>
      </w:r>
      <w:r w:rsidR="00D72344">
        <w:rPr>
          <w:rFonts w:eastAsia="Calibri"/>
          <w:lang w:val="lv-LV" w:eastAsia="lv-LV"/>
        </w:rPr>
        <w:t xml:space="preserve"> </w:t>
      </w:r>
      <w:r w:rsidR="00C003B2">
        <w:rPr>
          <w:rFonts w:eastAsia="Calibri"/>
          <w:lang w:val="lv-LV" w:eastAsia="lv-LV"/>
        </w:rPr>
        <w:t>tika</w:t>
      </w:r>
      <w:r w:rsidR="00C003B2" w:rsidRPr="000E16E4">
        <w:rPr>
          <w:rFonts w:eastAsia="Calibri"/>
          <w:lang w:val="lv-LV" w:eastAsia="lv-LV"/>
        </w:rPr>
        <w:t xml:space="preserve"> veltīts Latvijas simtgadei</w:t>
      </w:r>
      <w:r w:rsidR="00F80B85">
        <w:rPr>
          <w:rFonts w:eastAsia="Calibri"/>
          <w:lang w:val="lv-LV" w:eastAsia="lv-LV"/>
        </w:rPr>
        <w:t>.</w:t>
      </w:r>
      <w:r w:rsidR="00C003B2" w:rsidRPr="000E16E4">
        <w:rPr>
          <w:rFonts w:eastAsia="Calibri"/>
          <w:lang w:val="lv-LV" w:eastAsia="lv-LV"/>
        </w:rPr>
        <w:t xml:space="preserve"> </w:t>
      </w:r>
      <w:r w:rsidR="00F80B85">
        <w:rPr>
          <w:rFonts w:eastAsia="Calibri"/>
          <w:lang w:val="lv-LV" w:eastAsia="lv-LV"/>
        </w:rPr>
        <w:t>T</w:t>
      </w:r>
      <w:r w:rsidR="00C003B2" w:rsidRPr="000E16E4">
        <w:rPr>
          <w:rFonts w:eastAsia="Calibri"/>
          <w:lang w:val="lv-LV" w:eastAsia="lv-LV"/>
        </w:rPr>
        <w:t>o organizēja Kultūras ministrija sadarbībā ar Valsts prezidenta kanceleju</w:t>
      </w:r>
      <w:r w:rsidR="000731C1">
        <w:rPr>
          <w:rFonts w:eastAsia="Calibri"/>
          <w:lang w:val="lv-LV" w:eastAsia="lv-LV"/>
        </w:rPr>
        <w:t>.</w:t>
      </w:r>
      <w:r w:rsidR="00C003B2" w:rsidRPr="000E16E4">
        <w:rPr>
          <w:rFonts w:eastAsia="Calibri"/>
          <w:lang w:val="lv-LV" w:eastAsia="lv-LV"/>
        </w:rPr>
        <w:t xml:space="preserve"> </w:t>
      </w:r>
    </w:p>
    <w:p w14:paraId="10EA2183" w14:textId="47F3B688" w:rsidR="00B102EA" w:rsidRPr="006E5E73" w:rsidRDefault="00B102EA" w:rsidP="00964975">
      <w:pPr>
        <w:pStyle w:val="ListParagraph"/>
        <w:numPr>
          <w:ilvl w:val="0"/>
          <w:numId w:val="40"/>
        </w:numPr>
        <w:spacing w:after="240" w:line="276" w:lineRule="auto"/>
        <w:jc w:val="both"/>
        <w:rPr>
          <w:rFonts w:eastAsia="Calibri"/>
          <w:lang w:val="lv-LV" w:eastAsia="lv-LV"/>
        </w:rPr>
      </w:pPr>
      <w:r w:rsidRPr="00DE01A1">
        <w:rPr>
          <w:lang w:val="lv-LV"/>
        </w:rPr>
        <w:t xml:space="preserve">Lai veicinātu saliedētas sabiedrības attīstību, Latvijas valdība ir apstiprinājusi </w:t>
      </w:r>
      <w:r w:rsidR="0011629E">
        <w:rPr>
          <w:lang w:val="lv-LV"/>
        </w:rPr>
        <w:t>“</w:t>
      </w:r>
      <w:r w:rsidRPr="00DE01A1">
        <w:rPr>
          <w:lang w:val="lv-LV"/>
        </w:rPr>
        <w:t>Saliedētas un pilsoniski aktīvas sabiedrības attīstības pamatnostādnes 2021.</w:t>
      </w:r>
      <w:r w:rsidR="002210A6">
        <w:rPr>
          <w:lang w:val="lv-LV"/>
        </w:rPr>
        <w:t xml:space="preserve"> </w:t>
      </w:r>
      <w:r w:rsidRPr="00DE01A1">
        <w:rPr>
          <w:lang w:val="lv-LV"/>
        </w:rPr>
        <w:t>-</w:t>
      </w:r>
      <w:r w:rsidR="002210A6">
        <w:rPr>
          <w:lang w:val="lv-LV"/>
        </w:rPr>
        <w:t xml:space="preserve"> </w:t>
      </w:r>
      <w:r w:rsidRPr="00DE01A1">
        <w:rPr>
          <w:lang w:val="lv-LV"/>
        </w:rPr>
        <w:t>2027. gadam</w:t>
      </w:r>
      <w:r w:rsidR="0011629E">
        <w:rPr>
          <w:lang w:val="lv-LV"/>
        </w:rPr>
        <w:t>”</w:t>
      </w:r>
      <w:r w:rsidRPr="00DE01A1">
        <w:rPr>
          <w:lang w:val="lv-LV"/>
        </w:rPr>
        <w:t xml:space="preserve">. Tās paredz pilsoniskās sabiedrības attīstību un ilgtspējas stiprināšanu, sekmējot iekļaujošu pilsoniskumu visām sabiedrības grupām. Pamatnostādnes paredz arī sniegt atbalstu mazākumtautību nevalstisko organizāciju līdzdalībai un mazākumtautību kultūras savpatnības saglabāšanai un attīstībai. </w:t>
      </w:r>
      <w:r w:rsidR="00964975" w:rsidRPr="00964975">
        <w:rPr>
          <w:lang w:val="lv-LV"/>
        </w:rPr>
        <w:t>Sagatavots Saliedētas un pilsoniski aktīvas sabiedrības attīstības plāna 2021.-2023.gadam projekts, kas ir iesniegts izskatīšanai Ministru kabinetā.</w:t>
      </w:r>
      <w:r w:rsidR="00964975">
        <w:rPr>
          <w:lang w:val="lv-LV"/>
        </w:rPr>
        <w:t xml:space="preserve"> </w:t>
      </w:r>
    </w:p>
    <w:p w14:paraId="7170EB94" w14:textId="77777777" w:rsidR="001E554A" w:rsidRPr="00B102EA" w:rsidRDefault="001E554A" w:rsidP="004E0EAD">
      <w:pPr>
        <w:pStyle w:val="BodyText"/>
        <w:numPr>
          <w:ilvl w:val="0"/>
          <w:numId w:val="13"/>
        </w:numPr>
        <w:autoSpaceDE w:val="0"/>
        <w:autoSpaceDN w:val="0"/>
        <w:adjustRightInd w:val="0"/>
        <w:spacing w:after="240" w:line="276" w:lineRule="auto"/>
        <w:rPr>
          <w:i/>
          <w:szCs w:val="24"/>
        </w:rPr>
      </w:pPr>
      <w:r w:rsidRPr="00B102EA">
        <w:rPr>
          <w:i/>
          <w:szCs w:val="24"/>
        </w:rPr>
        <w:t>Pārbaudīt, vai valodas zināšanu standarti, kas reglamentē pieeju nodarbinātībai valsts sektorā, ir nepieciešami un samērīgi attiecībā uz visiem amatiem valsts un sabiedrisko pakalpojumu sektorā; pārliecināties, ka valodas zināšanu standarti, kas reglamentē iespējas ieņemt vēlētus amatus un amatus pilsoniskās sabiedrības organizācijās, nerada nepamatotus šķēršļus.</w:t>
      </w:r>
    </w:p>
    <w:p w14:paraId="649F8CE3" w14:textId="1C04BFDD" w:rsidR="000F2B8F" w:rsidRPr="0011629E" w:rsidRDefault="000F2B8F" w:rsidP="00F90FD9">
      <w:pPr>
        <w:pStyle w:val="ListParagraph"/>
        <w:numPr>
          <w:ilvl w:val="0"/>
          <w:numId w:val="40"/>
        </w:numPr>
        <w:tabs>
          <w:tab w:val="left" w:leader="dot" w:pos="6804"/>
        </w:tabs>
        <w:spacing w:before="120" w:after="120" w:line="276" w:lineRule="auto"/>
        <w:jc w:val="both"/>
        <w:rPr>
          <w:lang w:val="lv-LV"/>
        </w:rPr>
      </w:pPr>
      <w:r w:rsidRPr="00F55C41">
        <w:rPr>
          <w:lang w:val="lv-LV"/>
        </w:rPr>
        <w:t>Va</w:t>
      </w:r>
      <w:r w:rsidR="008A0518">
        <w:rPr>
          <w:lang w:val="lv-LV"/>
        </w:rPr>
        <w:t>l</w:t>
      </w:r>
      <w:r w:rsidRPr="00F55C41">
        <w:rPr>
          <w:lang w:val="lv-LV"/>
        </w:rPr>
        <w:t>sts valodas prasme ir pamats sabiedrības drošībai, vienotībai un vienlīdzīgām iespējām ikvienam iedzīvotājam daudzvalodīgā realitātē. Pēc j</w:t>
      </w:r>
      <w:r w:rsidRPr="00BC55AA">
        <w:rPr>
          <w:lang w:val="lv-LV"/>
        </w:rPr>
        <w:t>aunākā pētījuma “Valodas situācija Latvijā: 2015</w:t>
      </w:r>
      <w:r w:rsidR="002210A6">
        <w:rPr>
          <w:lang w:val="lv-LV"/>
        </w:rPr>
        <w:t xml:space="preserve"> - </w:t>
      </w:r>
      <w:r w:rsidRPr="00BC55AA">
        <w:rPr>
          <w:lang w:val="lv-LV"/>
        </w:rPr>
        <w:t xml:space="preserve">2020” [pētījuma manuskripts sagatavots publicēšanai, </w:t>
      </w:r>
      <w:r w:rsidR="002A57E7">
        <w:rPr>
          <w:lang w:val="lv-LV"/>
        </w:rPr>
        <w:t>pēc Latviešu valodas aģentūras (</w:t>
      </w:r>
      <w:r w:rsidRPr="00BC55AA">
        <w:rPr>
          <w:lang w:val="lv-LV"/>
        </w:rPr>
        <w:t>LVA</w:t>
      </w:r>
      <w:r w:rsidR="002A57E7">
        <w:rPr>
          <w:lang w:val="lv-LV"/>
        </w:rPr>
        <w:t>)]</w:t>
      </w:r>
      <w:r w:rsidRPr="00BC55AA">
        <w:rPr>
          <w:lang w:val="lv-LV"/>
        </w:rPr>
        <w:t xml:space="preserve"> datiem, 73 % mazākumtautību respondentu apliecina, ka </w:t>
      </w:r>
      <w:r w:rsidRPr="0011629E">
        <w:rPr>
          <w:lang w:val="lv-LV"/>
        </w:rPr>
        <w:t xml:space="preserve">latviešu valodas prasme veicina piederības sajūtu Latvijai. </w:t>
      </w:r>
    </w:p>
    <w:p w14:paraId="023710C0" w14:textId="764B5CF2" w:rsidR="00C003B2" w:rsidRPr="0011629E" w:rsidRDefault="00F71CC6" w:rsidP="00F90FD9">
      <w:pPr>
        <w:pStyle w:val="ListParagraph"/>
        <w:numPr>
          <w:ilvl w:val="0"/>
          <w:numId w:val="40"/>
        </w:numPr>
        <w:spacing w:after="240" w:line="276" w:lineRule="auto"/>
        <w:jc w:val="both"/>
        <w:rPr>
          <w:lang w:val="lv-LV"/>
        </w:rPr>
      </w:pPr>
      <w:r w:rsidRPr="0011629E">
        <w:rPr>
          <w:lang w:val="lv-LV"/>
        </w:rPr>
        <w:t xml:space="preserve">Valsts pienākums ir nodrošināt valsts valodas apguvi ikvienam iedzīvotājam. </w:t>
      </w:r>
      <w:r w:rsidR="008F09B3" w:rsidRPr="0011629E">
        <w:rPr>
          <w:lang w:val="lv-LV"/>
        </w:rPr>
        <w:t xml:space="preserve">Latvijā šajā jomā ir ieguldīts liels darbs un resursi, lai sasniegtu pašreizējos valsts valodas prasmes </w:t>
      </w:r>
      <w:r w:rsidR="000F2B8F" w:rsidRPr="0011629E">
        <w:rPr>
          <w:lang w:val="lv-LV"/>
        </w:rPr>
        <w:t>augstos</w:t>
      </w:r>
      <w:r w:rsidR="008F09B3" w:rsidRPr="0011629E">
        <w:rPr>
          <w:lang w:val="lv-LV"/>
        </w:rPr>
        <w:t xml:space="preserve"> rādītājus</w:t>
      </w:r>
      <w:r w:rsidR="006E5E73" w:rsidRPr="0011629E">
        <w:rPr>
          <w:lang w:val="lv-LV"/>
        </w:rPr>
        <w:t xml:space="preserve"> (skatīt Ceturtā nacionālā z</w:t>
      </w:r>
      <w:r w:rsidR="002B4D2A" w:rsidRPr="0011629E">
        <w:rPr>
          <w:lang w:val="lv-LV"/>
        </w:rPr>
        <w:t>iņojuma 16</w:t>
      </w:r>
      <w:r w:rsidR="006E5E73" w:rsidRPr="0011629E">
        <w:rPr>
          <w:lang w:val="lv-LV"/>
        </w:rPr>
        <w:t>. rindkopu)</w:t>
      </w:r>
      <w:r w:rsidR="008F09B3" w:rsidRPr="0011629E">
        <w:rPr>
          <w:lang w:val="lv-LV"/>
        </w:rPr>
        <w:t xml:space="preserve">. </w:t>
      </w:r>
      <w:r w:rsidR="00C003B2" w:rsidRPr="0011629E">
        <w:rPr>
          <w:lang w:val="lv-LV"/>
        </w:rPr>
        <w:t>Uzlabojoties valodas prasmēm, ir palielinājies mazākumtautību respondentu īpatsvars, kuri</w:t>
      </w:r>
      <w:r w:rsidR="00126C2F" w:rsidRPr="0011629E">
        <w:rPr>
          <w:lang w:val="lv-LV"/>
        </w:rPr>
        <w:t xml:space="preserve"> </w:t>
      </w:r>
      <w:r w:rsidR="0011629E" w:rsidRPr="0011629E">
        <w:rPr>
          <w:lang w:val="lv-LV"/>
        </w:rPr>
        <w:t>vēlas lietot</w:t>
      </w:r>
      <w:r w:rsidR="00126C2F" w:rsidRPr="0011629E">
        <w:rPr>
          <w:lang w:val="lv-LV"/>
        </w:rPr>
        <w:t xml:space="preserve"> latviešu valodu ikdienā</w:t>
      </w:r>
      <w:r w:rsidR="00C003B2" w:rsidRPr="0011629E">
        <w:rPr>
          <w:lang w:val="lv-LV"/>
        </w:rPr>
        <w:t>: 2008. gadā - 37%, 2019.</w:t>
      </w:r>
      <w:r w:rsidR="00730E48" w:rsidRPr="0011629E">
        <w:rPr>
          <w:lang w:val="lv-LV"/>
        </w:rPr>
        <w:t xml:space="preserve"> </w:t>
      </w:r>
      <w:r w:rsidR="00C003B2" w:rsidRPr="0011629E">
        <w:rPr>
          <w:lang w:val="lv-LV"/>
        </w:rPr>
        <w:t xml:space="preserve">gadā - 56%. </w:t>
      </w:r>
    </w:p>
    <w:p w14:paraId="72D4AB5F" w14:textId="4C00209E" w:rsidR="000F2B8F" w:rsidRPr="000F2B8F" w:rsidRDefault="000F2B8F" w:rsidP="00F90FD9">
      <w:pPr>
        <w:pStyle w:val="BodyText"/>
        <w:numPr>
          <w:ilvl w:val="0"/>
          <w:numId w:val="40"/>
        </w:numPr>
        <w:autoSpaceDE w:val="0"/>
        <w:autoSpaceDN w:val="0"/>
        <w:adjustRightInd w:val="0"/>
        <w:spacing w:after="240" w:line="276" w:lineRule="auto"/>
        <w:rPr>
          <w:szCs w:val="24"/>
        </w:rPr>
      </w:pPr>
      <w:r w:rsidRPr="000F2B8F">
        <w:rPr>
          <w:szCs w:val="24"/>
        </w:rPr>
        <w:t>Lai nodrošinātu, ka Latvijā spēkā esošie valsts valodas prasmju standarti, kas reglamentē pieeju nodarbinātībai valsts un sabiedrisko pakalpojumu sektorā ir samērīgi, Valsts valodas centrs (turpmāk – VVC) regulāri veic valodas prasmju standartu pārbaudes (</w:t>
      </w:r>
      <w:r w:rsidR="0088492D">
        <w:rPr>
          <w:szCs w:val="24"/>
        </w:rPr>
        <w:t>tajā</w:t>
      </w:r>
      <w:r w:rsidR="0088492D" w:rsidRPr="000F2B8F">
        <w:rPr>
          <w:szCs w:val="24"/>
        </w:rPr>
        <w:t xml:space="preserve"> </w:t>
      </w:r>
      <w:r w:rsidRPr="000F2B8F">
        <w:rPr>
          <w:szCs w:val="24"/>
        </w:rPr>
        <w:t xml:space="preserve">skaitā, sekojot tam, vai šie standarti tiek ievēroti un netiek uzstādītas pārmērīgi augstas prasības). Noteikta līmeņa valsts valodas prasmes nepieciešamas, lai ieņemtu vēlētus amatus un amatus pilsoniskās sabiedrības organizācijās, kas ir objektīva prasība, jo saziņa valsts valodā ir būtiska šo amata pienākumu sastāvdaļa. </w:t>
      </w:r>
    </w:p>
    <w:p w14:paraId="63BF5F9C" w14:textId="77777777" w:rsidR="000F2B8F" w:rsidRPr="000F2B8F" w:rsidRDefault="000F2B8F" w:rsidP="00F90FD9">
      <w:pPr>
        <w:pStyle w:val="BodyText"/>
        <w:numPr>
          <w:ilvl w:val="0"/>
          <w:numId w:val="40"/>
        </w:numPr>
        <w:autoSpaceDE w:val="0"/>
        <w:autoSpaceDN w:val="0"/>
        <w:adjustRightInd w:val="0"/>
        <w:spacing w:after="240" w:line="276" w:lineRule="auto"/>
        <w:rPr>
          <w:szCs w:val="24"/>
        </w:rPr>
      </w:pPr>
      <w:r w:rsidRPr="000F2B8F">
        <w:rPr>
          <w:szCs w:val="24"/>
        </w:rPr>
        <w:lastRenderedPageBreak/>
        <w:t xml:space="preserve">Pēdējos gados mazākumtautību attieksme valsts valodas lietojuma jautājumos kļūst pozitīvāka, un personas labprāt vēlas iekļauties vienotā sabiedrībā, piedaloties sabiedriski nozīmīgās aktivitātēs. Būtiski, ka pēdējos gados VVC regulāri saņem arī mazākumtautību personu sūdzības par valsts valodas lietojumu regulējošo normatīvo aktu pārkāpumiem (ka netiek pienācīgā kārtā lietota valsts valoda), kas tādējādi kavē mazākumtautībām piederošu personu pilnvērtīgu iekļaušanos un integrēšanos Latvijas sabiedrībā. </w:t>
      </w:r>
    </w:p>
    <w:p w14:paraId="703A232A" w14:textId="77777777" w:rsidR="00702770" w:rsidRDefault="00702770" w:rsidP="00AD255F">
      <w:pPr>
        <w:pStyle w:val="BodyText"/>
        <w:numPr>
          <w:ilvl w:val="0"/>
          <w:numId w:val="13"/>
        </w:numPr>
        <w:autoSpaceDE w:val="0"/>
        <w:autoSpaceDN w:val="0"/>
        <w:adjustRightInd w:val="0"/>
        <w:spacing w:after="240" w:line="276" w:lineRule="auto"/>
        <w:rPr>
          <w:i/>
          <w:szCs w:val="24"/>
        </w:rPr>
      </w:pPr>
      <w:r w:rsidRPr="00702770">
        <w:rPr>
          <w:i/>
          <w:szCs w:val="24"/>
        </w:rPr>
        <w:t>Nodrošināt nepārtrauktu pieejamību iespējai mācīt un mācīties mazākumtautību valodās visā valstī, lai apmierinātu esošo pieprasījumu; pilnvērtīgi konsultēties ar nacionālo minoritāšu pārstāvjiem, tostarp vecākiem, lai nodrošinātu, ka pilnvērtīgi tiek ņemtas vērā viņu intereses un bažas saistībā ar mācību valodu mazākumtautību valodu skolās.</w:t>
      </w:r>
    </w:p>
    <w:p w14:paraId="23C9D0D3" w14:textId="527E0F81" w:rsidR="00E12615" w:rsidRDefault="00B61021" w:rsidP="00F90FD9">
      <w:pPr>
        <w:pStyle w:val="BodyText"/>
        <w:numPr>
          <w:ilvl w:val="0"/>
          <w:numId w:val="40"/>
        </w:numPr>
        <w:autoSpaceDE w:val="0"/>
        <w:autoSpaceDN w:val="0"/>
        <w:adjustRightInd w:val="0"/>
        <w:spacing w:after="240" w:line="276" w:lineRule="auto"/>
        <w:rPr>
          <w:szCs w:val="24"/>
        </w:rPr>
      </w:pPr>
      <w:bookmarkStart w:id="9" w:name="_Hlk76641730"/>
      <w:r w:rsidRPr="00E12615">
        <w:rPr>
          <w:szCs w:val="24"/>
        </w:rPr>
        <w:t>M</w:t>
      </w:r>
      <w:r w:rsidR="006C1285">
        <w:rPr>
          <w:szCs w:val="24"/>
        </w:rPr>
        <w:t>ā</w:t>
      </w:r>
      <w:r w:rsidRPr="00E12615">
        <w:rPr>
          <w:szCs w:val="24"/>
        </w:rPr>
        <w:t xml:space="preserve">cību priekšmetu apguve </w:t>
      </w:r>
      <w:r w:rsidR="0011629E">
        <w:rPr>
          <w:szCs w:val="24"/>
        </w:rPr>
        <w:t>mazākumtautību</w:t>
      </w:r>
      <w:r w:rsidR="0011629E" w:rsidRPr="00E12615">
        <w:rPr>
          <w:szCs w:val="24"/>
        </w:rPr>
        <w:t xml:space="preserve"> </w:t>
      </w:r>
      <w:r w:rsidRPr="00E12615">
        <w:rPr>
          <w:szCs w:val="24"/>
        </w:rPr>
        <w:t xml:space="preserve">dzimtajā valodā </w:t>
      </w:r>
      <w:r>
        <w:rPr>
          <w:szCs w:val="24"/>
        </w:rPr>
        <w:t>Latvijā tiek</w:t>
      </w:r>
      <w:r w:rsidRPr="00E12615">
        <w:rPr>
          <w:szCs w:val="24"/>
        </w:rPr>
        <w:t xml:space="preserve"> nodrošināta ievērojami augstākā proporcijā salīdzinājumā ar citām Eiropas valstīm.</w:t>
      </w:r>
      <w:r w:rsidR="00F4572B">
        <w:rPr>
          <w:szCs w:val="24"/>
        </w:rPr>
        <w:t xml:space="preserve"> </w:t>
      </w:r>
      <w:r w:rsidR="00E12615">
        <w:rPr>
          <w:szCs w:val="24"/>
        </w:rPr>
        <w:t>Latvija</w:t>
      </w:r>
      <w:r w:rsidR="00E12615" w:rsidRPr="00E12615">
        <w:rPr>
          <w:szCs w:val="24"/>
        </w:rPr>
        <w:t xml:space="preserve"> turpin</w:t>
      </w:r>
      <w:r w:rsidR="00E12615">
        <w:rPr>
          <w:szCs w:val="24"/>
        </w:rPr>
        <w:t>a</w:t>
      </w:r>
      <w:r w:rsidR="00E12615" w:rsidRPr="00E12615">
        <w:rPr>
          <w:szCs w:val="24"/>
        </w:rPr>
        <w:t xml:space="preserve"> atbalstīt bilingvālo izglītību</w:t>
      </w:r>
      <w:r w:rsidR="00E12615">
        <w:rPr>
          <w:szCs w:val="24"/>
        </w:rPr>
        <w:t xml:space="preserve"> un </w:t>
      </w:r>
      <w:r w:rsidR="00E12615" w:rsidRPr="00E12615">
        <w:rPr>
          <w:szCs w:val="24"/>
        </w:rPr>
        <w:t>finansēt mazākumtautību programmas septiņās valodās - krievu, poļu, ukraiņu, igauņu, lietuviešu, baltkrievu un ivritā.</w:t>
      </w:r>
      <w:r w:rsidR="00E12615">
        <w:rPr>
          <w:szCs w:val="24"/>
        </w:rPr>
        <w:t xml:space="preserve"> </w:t>
      </w:r>
      <w:r w:rsidR="00E12615" w:rsidRPr="00E12615">
        <w:rPr>
          <w:szCs w:val="24"/>
        </w:rPr>
        <w:t>Mazākumtautību skolēniem tiek saglabāta iespēja dzimtajā valodā apgūt priekšmetus mazākumtautību identitātes saglabāšanai</w:t>
      </w:r>
      <w:r>
        <w:rPr>
          <w:szCs w:val="24"/>
        </w:rPr>
        <w:t xml:space="preserve">. </w:t>
      </w:r>
    </w:p>
    <w:bookmarkEnd w:id="9"/>
    <w:p w14:paraId="25FC09E6" w14:textId="0EB26F02" w:rsidR="002E1C51" w:rsidRDefault="00EB716C" w:rsidP="00F90FD9">
      <w:pPr>
        <w:pStyle w:val="BodyText"/>
        <w:numPr>
          <w:ilvl w:val="0"/>
          <w:numId w:val="40"/>
        </w:numPr>
        <w:autoSpaceDE w:val="0"/>
        <w:autoSpaceDN w:val="0"/>
        <w:adjustRightInd w:val="0"/>
        <w:spacing w:after="240" w:line="276" w:lineRule="auto"/>
        <w:rPr>
          <w:szCs w:val="24"/>
        </w:rPr>
      </w:pPr>
      <w:r w:rsidRPr="00EB716C">
        <w:rPr>
          <w:szCs w:val="24"/>
        </w:rPr>
        <w:t>L</w:t>
      </w:r>
      <w:r>
        <w:rPr>
          <w:szCs w:val="24"/>
        </w:rPr>
        <w:t xml:space="preserve">ai nodrošinātu </w:t>
      </w:r>
      <w:r w:rsidRPr="00EB716C">
        <w:rPr>
          <w:szCs w:val="24"/>
        </w:rPr>
        <w:t>vienlīdzīgas iespējas darba tirgū</w:t>
      </w:r>
      <w:r>
        <w:rPr>
          <w:szCs w:val="24"/>
        </w:rPr>
        <w:t>, L</w:t>
      </w:r>
      <w:r w:rsidRPr="00EB716C">
        <w:rPr>
          <w:szCs w:val="24"/>
        </w:rPr>
        <w:t>atvijā</w:t>
      </w:r>
      <w:r>
        <w:rPr>
          <w:szCs w:val="24"/>
        </w:rPr>
        <w:t xml:space="preserve"> tiek</w:t>
      </w:r>
      <w:r w:rsidRPr="00EB716C">
        <w:rPr>
          <w:szCs w:val="24"/>
        </w:rPr>
        <w:t xml:space="preserve"> īstenot</w:t>
      </w:r>
      <w:r>
        <w:rPr>
          <w:szCs w:val="24"/>
        </w:rPr>
        <w:t>a</w:t>
      </w:r>
      <w:r w:rsidRPr="00EB716C">
        <w:rPr>
          <w:szCs w:val="24"/>
        </w:rPr>
        <w:t xml:space="preserve"> izglītības reforma</w:t>
      </w:r>
      <w:r>
        <w:rPr>
          <w:szCs w:val="24"/>
        </w:rPr>
        <w:t xml:space="preserve">, kas </w:t>
      </w:r>
      <w:r w:rsidRPr="00EB716C">
        <w:rPr>
          <w:szCs w:val="24"/>
        </w:rPr>
        <w:t xml:space="preserve">paredz pakāpeniski palielināt valsts valodas lietojumu izglītībā. </w:t>
      </w:r>
      <w:r>
        <w:rPr>
          <w:szCs w:val="24"/>
        </w:rPr>
        <w:t xml:space="preserve"> </w:t>
      </w:r>
      <w:r w:rsidR="002E1C51" w:rsidRPr="002E1C51">
        <w:rPr>
          <w:szCs w:val="24"/>
        </w:rPr>
        <w:t>Izglītības reforma mazākumtautību izglītības programmās ir cieši saistīta ar plašāku reformu Latvijas izglītības sistēmā – pāreju uz kompetencēs balstītu mācību saturu (jauns mācību saturs, struktūra un metodoloģija). Pāreja uz palielinātu latviešu valodas lietojuma apjomu, veicinās sekmīgu jaunā izglītības satura un mācīšanās pieejas ieviešanu visās Latvijas izglītības iestādēs</w:t>
      </w:r>
      <w:r w:rsidR="00B11CB0">
        <w:rPr>
          <w:szCs w:val="24"/>
        </w:rPr>
        <w:t>.</w:t>
      </w:r>
      <w:r w:rsidR="002E1C51">
        <w:rPr>
          <w:szCs w:val="24"/>
        </w:rPr>
        <w:t xml:space="preserve"> </w:t>
      </w:r>
    </w:p>
    <w:p w14:paraId="6257C35F" w14:textId="6BAE5546" w:rsidR="002E1C51" w:rsidRPr="002E1C51" w:rsidRDefault="002E1C51" w:rsidP="00F90FD9">
      <w:pPr>
        <w:pStyle w:val="BodyText"/>
        <w:numPr>
          <w:ilvl w:val="0"/>
          <w:numId w:val="40"/>
        </w:numPr>
        <w:autoSpaceDE w:val="0"/>
        <w:autoSpaceDN w:val="0"/>
        <w:adjustRightInd w:val="0"/>
        <w:spacing w:after="240" w:line="276" w:lineRule="auto"/>
        <w:rPr>
          <w:szCs w:val="24"/>
        </w:rPr>
      </w:pPr>
      <w:r w:rsidRPr="002E1C51">
        <w:rPr>
          <w:szCs w:val="24"/>
        </w:rPr>
        <w:t>Reformas izstrādes laikā notika konsultācijas ar mazākumtautību pārstāvjiem, apspriežot rosināt</w:t>
      </w:r>
      <w:r w:rsidR="00DE0D74">
        <w:rPr>
          <w:szCs w:val="24"/>
        </w:rPr>
        <w:t>ā</w:t>
      </w:r>
      <w:r w:rsidRPr="002E1C51">
        <w:rPr>
          <w:szCs w:val="24"/>
        </w:rPr>
        <w:t xml:space="preserve">s izmaiņas pirmsskolas, pamata un vidējās izglītības posmos Izglītības un zinātnes ministrijas Konsultatīvajā mazākumtautību izglītības padomē. Pēc reformas stāšanās spēkā (ievērojot noteikto pārejas periodu līdz 2022.g.), valsts/pašvaldību un privātās mazākumtautību skolas varēs turpināt īstenot bilingvālās programmas. </w:t>
      </w:r>
      <w:r w:rsidR="00B11CB0">
        <w:rPr>
          <w:szCs w:val="24"/>
        </w:rPr>
        <w:t>To varēs darīt a</w:t>
      </w:r>
      <w:r w:rsidRPr="002E1C51">
        <w:rPr>
          <w:szCs w:val="24"/>
        </w:rPr>
        <w:t xml:space="preserve">tbilstoši šādam procentuālajam sadalījumam: līdz 6. klasei – līdz 50% mācību satura varēs pasniegt mazākumtautību valodā; </w:t>
      </w:r>
      <w:r w:rsidR="006E0D9B">
        <w:rPr>
          <w:szCs w:val="24"/>
        </w:rPr>
        <w:t>7</w:t>
      </w:r>
      <w:r w:rsidRPr="002E1C51">
        <w:rPr>
          <w:szCs w:val="24"/>
        </w:rPr>
        <w:t>.-9. klas</w:t>
      </w:r>
      <w:r w:rsidR="00DE0D74">
        <w:rPr>
          <w:szCs w:val="24"/>
        </w:rPr>
        <w:t>ē</w:t>
      </w:r>
      <w:r w:rsidRPr="002E1C51">
        <w:rPr>
          <w:szCs w:val="24"/>
        </w:rPr>
        <w:t xml:space="preserve"> - līdz 20% mazākumtautību valodā; </w:t>
      </w:r>
      <w:r w:rsidR="00DE0D74">
        <w:rPr>
          <w:szCs w:val="24"/>
        </w:rPr>
        <w:br/>
      </w:r>
      <w:r w:rsidRPr="002E1C51">
        <w:rPr>
          <w:szCs w:val="24"/>
        </w:rPr>
        <w:t xml:space="preserve">10.-12. klasē: mazākumtautību valodā varēs pasniegt priekšmetus, kas saistīti ar mazākumtautības valodu un kultūru. </w:t>
      </w:r>
      <w:r w:rsidR="00D95F06">
        <w:rPr>
          <w:szCs w:val="24"/>
        </w:rPr>
        <w:t>R</w:t>
      </w:r>
      <w:r w:rsidRPr="002E1C51">
        <w:rPr>
          <w:szCs w:val="24"/>
        </w:rPr>
        <w:t>eformas rezultātā tiek palielināts latviešu valodas lietojuma apjoms pirmsskolas izglītības iestādēs (bērnudārzos)</w:t>
      </w:r>
      <w:r w:rsidR="00D95F06">
        <w:rPr>
          <w:szCs w:val="24"/>
        </w:rPr>
        <w:t>;</w:t>
      </w:r>
      <w:r w:rsidRPr="002E1C51">
        <w:rPr>
          <w:szCs w:val="24"/>
        </w:rPr>
        <w:t xml:space="preserve"> mazākumtautību pirmsskolas izglītības programmas tik</w:t>
      </w:r>
      <w:r w:rsidR="00DE0D74">
        <w:rPr>
          <w:szCs w:val="24"/>
        </w:rPr>
        <w:t>s</w:t>
      </w:r>
      <w:r w:rsidRPr="002E1C51">
        <w:rPr>
          <w:szCs w:val="24"/>
        </w:rPr>
        <w:t xml:space="preserve"> īstenotas arī turpmāk.</w:t>
      </w:r>
    </w:p>
    <w:p w14:paraId="2E719D90" w14:textId="5C62A49E" w:rsidR="00EB716C" w:rsidRPr="008A4F4F" w:rsidRDefault="008A4F4F" w:rsidP="00F90FD9">
      <w:pPr>
        <w:pStyle w:val="BodyText"/>
        <w:numPr>
          <w:ilvl w:val="0"/>
          <w:numId w:val="40"/>
        </w:numPr>
        <w:autoSpaceDE w:val="0"/>
        <w:autoSpaceDN w:val="0"/>
        <w:adjustRightInd w:val="0"/>
        <w:spacing w:after="240" w:line="276" w:lineRule="auto"/>
        <w:rPr>
          <w:szCs w:val="24"/>
        </w:rPr>
      </w:pPr>
      <w:r w:rsidRPr="008A4F4F">
        <w:rPr>
          <w:szCs w:val="24"/>
        </w:rPr>
        <w:t>Satversmes tiesa ir vērtējusi vairāku izglītības reformas aspektu</w:t>
      </w:r>
      <w:r w:rsidR="00823B31">
        <w:rPr>
          <w:szCs w:val="24"/>
        </w:rPr>
        <w:t xml:space="preserve"> </w:t>
      </w:r>
      <w:r w:rsidRPr="008A4F4F">
        <w:rPr>
          <w:szCs w:val="24"/>
        </w:rPr>
        <w:t xml:space="preserve">atbilstību Satversmē nostiprinātajām </w:t>
      </w:r>
      <w:r w:rsidR="00CE585A">
        <w:rPr>
          <w:szCs w:val="24"/>
        </w:rPr>
        <w:t>pamattiesībām</w:t>
      </w:r>
      <w:r w:rsidR="00CE585A" w:rsidRPr="008A4F4F">
        <w:rPr>
          <w:szCs w:val="24"/>
        </w:rPr>
        <w:t xml:space="preserve"> </w:t>
      </w:r>
      <w:r w:rsidRPr="008A4F4F">
        <w:rPr>
          <w:szCs w:val="24"/>
        </w:rPr>
        <w:t>un Latvijas starptautiskajām saistībā</w:t>
      </w:r>
      <w:r w:rsidR="006E5E73">
        <w:rPr>
          <w:szCs w:val="24"/>
        </w:rPr>
        <w:t xml:space="preserve">m, un atzinusi, ka reforma </w:t>
      </w:r>
      <w:r w:rsidR="006E5E73" w:rsidRPr="00261492">
        <w:rPr>
          <w:iCs/>
          <w:color w:val="000000" w:themeColor="text1"/>
          <w:szCs w:val="24"/>
        </w:rPr>
        <w:t xml:space="preserve">nav diskriminējoša attiecībā pret </w:t>
      </w:r>
      <w:r w:rsidR="00E57904">
        <w:rPr>
          <w:iCs/>
          <w:color w:val="000000" w:themeColor="text1"/>
          <w:szCs w:val="24"/>
        </w:rPr>
        <w:t xml:space="preserve">pie </w:t>
      </w:r>
      <w:r w:rsidR="006E5E73" w:rsidRPr="00261492">
        <w:rPr>
          <w:iCs/>
          <w:color w:val="000000" w:themeColor="text1"/>
          <w:szCs w:val="24"/>
        </w:rPr>
        <w:t xml:space="preserve">mazākumtautībām </w:t>
      </w:r>
      <w:r w:rsidR="006E5E73" w:rsidRPr="00261492">
        <w:rPr>
          <w:iCs/>
          <w:color w:val="000000" w:themeColor="text1"/>
          <w:szCs w:val="24"/>
        </w:rPr>
        <w:lastRenderedPageBreak/>
        <w:t>piederošajām personām</w:t>
      </w:r>
      <w:r w:rsidR="006E5E73">
        <w:rPr>
          <w:iCs/>
          <w:color w:val="000000" w:themeColor="text1"/>
          <w:szCs w:val="24"/>
        </w:rPr>
        <w:t>.</w:t>
      </w:r>
      <w:r>
        <w:rPr>
          <w:szCs w:val="24"/>
        </w:rPr>
        <w:t xml:space="preserve"> </w:t>
      </w:r>
      <w:r w:rsidR="003072D0">
        <w:rPr>
          <w:szCs w:val="24"/>
        </w:rPr>
        <w:t xml:space="preserve">Arī </w:t>
      </w:r>
      <w:r w:rsidRPr="008A4F4F">
        <w:rPr>
          <w:szCs w:val="24"/>
        </w:rPr>
        <w:t xml:space="preserve">Eiropas Padomes Venēcijas </w:t>
      </w:r>
      <w:r w:rsidR="00823B31">
        <w:rPr>
          <w:szCs w:val="24"/>
        </w:rPr>
        <w:t>k</w:t>
      </w:r>
      <w:r w:rsidRPr="008A4F4F">
        <w:rPr>
          <w:szCs w:val="24"/>
        </w:rPr>
        <w:t>omisija ir atzinusi, ka r</w:t>
      </w:r>
      <w:r w:rsidR="00EB716C" w:rsidRPr="008A4F4F">
        <w:rPr>
          <w:szCs w:val="24"/>
        </w:rPr>
        <w:t xml:space="preserve">eforma </w:t>
      </w:r>
      <w:r w:rsidR="003072D0">
        <w:rPr>
          <w:szCs w:val="24"/>
        </w:rPr>
        <w:t xml:space="preserve">pati par sevi </w:t>
      </w:r>
      <w:r w:rsidR="00EB716C" w:rsidRPr="008A4F4F">
        <w:rPr>
          <w:szCs w:val="24"/>
        </w:rPr>
        <w:t>nav pretrunā Latvijas starptautiskajām saistībām un</w:t>
      </w:r>
      <w:r w:rsidRPr="008A4F4F">
        <w:t xml:space="preserve"> </w:t>
      </w:r>
      <w:r w:rsidRPr="008A4F4F">
        <w:rPr>
          <w:szCs w:val="24"/>
        </w:rPr>
        <w:t xml:space="preserve">Latvijā īstenotās izglītības sistēmas reformas mērķis – valsts valodas prasmes veicināšana – ir leģitīms, kā arī Latvijas izglītības politikas kopējā virzība ir pietiekami izsvērta un pamatota. </w:t>
      </w:r>
      <w:r w:rsidR="00EB716C" w:rsidRPr="008A4F4F">
        <w:rPr>
          <w:szCs w:val="24"/>
        </w:rPr>
        <w:t xml:space="preserve"> </w:t>
      </w:r>
    </w:p>
    <w:p w14:paraId="078ED0B0" w14:textId="64BDE1EE" w:rsidR="00823B31" w:rsidRPr="00461E61" w:rsidRDefault="002E1C51" w:rsidP="00461E61">
      <w:pPr>
        <w:pStyle w:val="BodyText"/>
        <w:numPr>
          <w:ilvl w:val="0"/>
          <w:numId w:val="40"/>
        </w:numPr>
        <w:autoSpaceDE w:val="0"/>
        <w:autoSpaceDN w:val="0"/>
        <w:adjustRightInd w:val="0"/>
        <w:spacing w:after="240" w:line="276" w:lineRule="auto"/>
        <w:rPr>
          <w:szCs w:val="24"/>
        </w:rPr>
      </w:pPr>
      <w:r w:rsidRPr="002E1C51">
        <w:rPr>
          <w:szCs w:val="24"/>
        </w:rPr>
        <w:t xml:space="preserve">Izglītības un zinātnes ministrija 2022. gada laikā </w:t>
      </w:r>
      <w:r w:rsidR="00940B3F" w:rsidRPr="002E1C51">
        <w:rPr>
          <w:szCs w:val="24"/>
        </w:rPr>
        <w:t xml:space="preserve">plāno </w:t>
      </w:r>
      <w:r w:rsidRPr="002E1C51">
        <w:rPr>
          <w:szCs w:val="24"/>
        </w:rPr>
        <w:t xml:space="preserve">izstrādāt plašu pētījumu par </w:t>
      </w:r>
      <w:r>
        <w:rPr>
          <w:szCs w:val="24"/>
        </w:rPr>
        <w:t xml:space="preserve">šīs </w:t>
      </w:r>
      <w:r w:rsidRPr="002E1C51">
        <w:rPr>
          <w:szCs w:val="24"/>
        </w:rPr>
        <w:t xml:space="preserve">izglītības reformas ietekmi uz jauniešiem un </w:t>
      </w:r>
      <w:r w:rsidR="00E57904">
        <w:rPr>
          <w:szCs w:val="24"/>
        </w:rPr>
        <w:t>viņu</w:t>
      </w:r>
      <w:r w:rsidR="00E57904" w:rsidRPr="002E1C51">
        <w:rPr>
          <w:szCs w:val="24"/>
        </w:rPr>
        <w:t xml:space="preserve"> </w:t>
      </w:r>
      <w:r w:rsidRPr="002E1C51">
        <w:rPr>
          <w:szCs w:val="24"/>
        </w:rPr>
        <w:t>pieeju darba tirgum.</w:t>
      </w:r>
    </w:p>
    <w:p w14:paraId="0128A38E" w14:textId="659B8613" w:rsidR="002B0A3B" w:rsidRDefault="002B0A3B" w:rsidP="002B0A3B">
      <w:pPr>
        <w:pStyle w:val="BodyText"/>
        <w:numPr>
          <w:ilvl w:val="0"/>
          <w:numId w:val="13"/>
        </w:numPr>
        <w:autoSpaceDE w:val="0"/>
        <w:autoSpaceDN w:val="0"/>
        <w:adjustRightInd w:val="0"/>
        <w:spacing w:after="240" w:line="276" w:lineRule="auto"/>
        <w:rPr>
          <w:i/>
          <w:szCs w:val="24"/>
        </w:rPr>
      </w:pPr>
      <w:r w:rsidRPr="00702770">
        <w:rPr>
          <w:i/>
          <w:szCs w:val="24"/>
        </w:rPr>
        <w:t xml:space="preserve">Pielikt lielākas pūles, lai identificētu un novērstu trūkumus, ar ko saskaras </w:t>
      </w:r>
      <w:proofErr w:type="spellStart"/>
      <w:r w:rsidRPr="00702770">
        <w:rPr>
          <w:i/>
          <w:szCs w:val="24"/>
        </w:rPr>
        <w:t>romu</w:t>
      </w:r>
      <w:proofErr w:type="spellEnd"/>
      <w:r w:rsidRPr="00702770">
        <w:rPr>
          <w:i/>
          <w:szCs w:val="24"/>
        </w:rPr>
        <w:t xml:space="preserve"> tautības bērni izglītības jomā, lai nodrošinātu viņiem vienlīdzīgas iespējas piekļūt kvalitatīvai izglītībai visos līmeņos; veikt pasākumus, lai novērstu to, ka </w:t>
      </w:r>
      <w:proofErr w:type="spellStart"/>
      <w:r w:rsidRPr="00702770">
        <w:rPr>
          <w:i/>
          <w:szCs w:val="24"/>
        </w:rPr>
        <w:t>romu</w:t>
      </w:r>
      <w:proofErr w:type="spellEnd"/>
      <w:r w:rsidRPr="00702770">
        <w:rPr>
          <w:i/>
          <w:szCs w:val="24"/>
        </w:rPr>
        <w:t xml:space="preserve"> bērni tiek nepamatoti ievietoti speciālajās skolās.</w:t>
      </w:r>
    </w:p>
    <w:p w14:paraId="2892E2E8" w14:textId="6E9BB01D" w:rsidR="002B0A3B" w:rsidRPr="002B0A3B" w:rsidRDefault="002B0A3B" w:rsidP="00F90FD9">
      <w:pPr>
        <w:pStyle w:val="BodyText"/>
        <w:numPr>
          <w:ilvl w:val="0"/>
          <w:numId w:val="40"/>
        </w:numPr>
        <w:autoSpaceDE w:val="0"/>
        <w:autoSpaceDN w:val="0"/>
        <w:adjustRightInd w:val="0"/>
        <w:spacing w:after="240" w:line="276" w:lineRule="auto"/>
        <w:rPr>
          <w:szCs w:val="24"/>
        </w:rPr>
      </w:pPr>
      <w:r w:rsidRPr="002B0A3B">
        <w:rPr>
          <w:szCs w:val="24"/>
        </w:rPr>
        <w:t xml:space="preserve">Lai veicinātu </w:t>
      </w:r>
      <w:proofErr w:type="spellStart"/>
      <w:r w:rsidRPr="002B0A3B">
        <w:rPr>
          <w:szCs w:val="24"/>
        </w:rPr>
        <w:t>romu</w:t>
      </w:r>
      <w:proofErr w:type="spellEnd"/>
      <w:r w:rsidRPr="002B0A3B">
        <w:rPr>
          <w:szCs w:val="24"/>
        </w:rPr>
        <w:t xml:space="preserve"> tautības skolēnu </w:t>
      </w:r>
      <w:r w:rsidR="004E7435">
        <w:rPr>
          <w:szCs w:val="24"/>
        </w:rPr>
        <w:t>iekļaušanu</w:t>
      </w:r>
      <w:r w:rsidR="004E7435" w:rsidRPr="002B0A3B">
        <w:rPr>
          <w:szCs w:val="24"/>
        </w:rPr>
        <w:t xml:space="preserve"> </w:t>
      </w:r>
      <w:r w:rsidRPr="002B0A3B">
        <w:rPr>
          <w:szCs w:val="24"/>
        </w:rPr>
        <w:t xml:space="preserve">un </w:t>
      </w:r>
      <w:proofErr w:type="spellStart"/>
      <w:r w:rsidR="006E5E73">
        <w:rPr>
          <w:szCs w:val="24"/>
        </w:rPr>
        <w:t>romu</w:t>
      </w:r>
      <w:proofErr w:type="spellEnd"/>
      <w:r w:rsidR="006E5E73">
        <w:rPr>
          <w:szCs w:val="24"/>
        </w:rPr>
        <w:t xml:space="preserve"> tautības skolēniem </w:t>
      </w:r>
      <w:r w:rsidR="00477116" w:rsidRPr="002B0A3B">
        <w:rPr>
          <w:szCs w:val="24"/>
        </w:rPr>
        <w:t xml:space="preserve">nodrošinātu </w:t>
      </w:r>
      <w:r w:rsidR="006E5E73">
        <w:rPr>
          <w:szCs w:val="24"/>
        </w:rPr>
        <w:t xml:space="preserve">izglītības un darba </w:t>
      </w:r>
      <w:r w:rsidRPr="002B0A3B">
        <w:rPr>
          <w:szCs w:val="24"/>
        </w:rPr>
        <w:t xml:space="preserve">iespējas, Izglītības un zinātnes ministrija kopš 2010./2011. mācību gada veic </w:t>
      </w:r>
      <w:proofErr w:type="spellStart"/>
      <w:r w:rsidRPr="002B0A3B">
        <w:rPr>
          <w:szCs w:val="24"/>
        </w:rPr>
        <w:t>romu</w:t>
      </w:r>
      <w:proofErr w:type="spellEnd"/>
      <w:r w:rsidRPr="002B0A3B">
        <w:rPr>
          <w:szCs w:val="24"/>
        </w:rPr>
        <w:t xml:space="preserve"> tautības skolēnu mācību sasniegumu monitoringu. </w:t>
      </w:r>
      <w:r w:rsidR="003072D0">
        <w:rPr>
          <w:szCs w:val="24"/>
        </w:rPr>
        <w:t>T</w:t>
      </w:r>
      <w:r w:rsidRPr="002B0A3B">
        <w:rPr>
          <w:szCs w:val="24"/>
        </w:rPr>
        <w:t>ā rezultātā 2016./2017.</w:t>
      </w:r>
      <w:r w:rsidR="001A5EF6">
        <w:rPr>
          <w:szCs w:val="24"/>
        </w:rPr>
        <w:t xml:space="preserve"> </w:t>
      </w:r>
      <w:r w:rsidRPr="002B0A3B">
        <w:rPr>
          <w:szCs w:val="24"/>
        </w:rPr>
        <w:t>mācību gadā tika apkopoti un analizēti dati šādos aspektos:</w:t>
      </w:r>
      <w:r>
        <w:rPr>
          <w:szCs w:val="24"/>
        </w:rPr>
        <w:t xml:space="preserve"> </w:t>
      </w:r>
      <w:proofErr w:type="spellStart"/>
      <w:r w:rsidRPr="002B0A3B">
        <w:rPr>
          <w:szCs w:val="24"/>
        </w:rPr>
        <w:t>romu</w:t>
      </w:r>
      <w:proofErr w:type="spellEnd"/>
      <w:r w:rsidRPr="002B0A3B">
        <w:rPr>
          <w:szCs w:val="24"/>
        </w:rPr>
        <w:t xml:space="preserve"> skolēnu skaits, kuri apgūst vispārējās izglītības programmas, tajā skaitā pirmsskolas, pamatizglītības, vispārējās vidējās izglītības programmas;</w:t>
      </w:r>
      <w:r>
        <w:rPr>
          <w:szCs w:val="24"/>
        </w:rPr>
        <w:t xml:space="preserve"> </w:t>
      </w:r>
      <w:proofErr w:type="spellStart"/>
      <w:r w:rsidRPr="002B0A3B">
        <w:rPr>
          <w:szCs w:val="24"/>
        </w:rPr>
        <w:t>romu</w:t>
      </w:r>
      <w:proofErr w:type="spellEnd"/>
      <w:r w:rsidRPr="002B0A3B">
        <w:rPr>
          <w:szCs w:val="24"/>
        </w:rPr>
        <w:t xml:space="preserve"> skolēnu skaits, kuri nav ieguvuši izglītības dokumentu par obligātās pamatizglītības apguvi;</w:t>
      </w:r>
      <w:r>
        <w:rPr>
          <w:szCs w:val="24"/>
        </w:rPr>
        <w:t xml:space="preserve"> </w:t>
      </w:r>
      <w:proofErr w:type="spellStart"/>
      <w:r w:rsidRPr="002B0A3B">
        <w:rPr>
          <w:szCs w:val="24"/>
        </w:rPr>
        <w:t>romu</w:t>
      </w:r>
      <w:proofErr w:type="spellEnd"/>
      <w:r w:rsidRPr="002B0A3B">
        <w:rPr>
          <w:szCs w:val="24"/>
        </w:rPr>
        <w:t xml:space="preserve"> skolēnu skaits, kuriem ar izglītības iestādes pedagoģiskās padomes ieteikumu ir noteikti atbalsta pasākumi  mācību sasniegumu uzlabošanai;</w:t>
      </w:r>
      <w:r>
        <w:rPr>
          <w:szCs w:val="24"/>
        </w:rPr>
        <w:t xml:space="preserve"> </w:t>
      </w:r>
      <w:proofErr w:type="spellStart"/>
      <w:r w:rsidRPr="002B0A3B">
        <w:rPr>
          <w:szCs w:val="24"/>
        </w:rPr>
        <w:t>romu</w:t>
      </w:r>
      <w:proofErr w:type="spellEnd"/>
      <w:r w:rsidRPr="002B0A3B">
        <w:rPr>
          <w:szCs w:val="24"/>
        </w:rPr>
        <w:t xml:space="preserve"> tautības skolotāja palīgi, kuri strādā vispārējās izglītības iestādēs; atbalsts </w:t>
      </w:r>
      <w:proofErr w:type="spellStart"/>
      <w:r w:rsidRPr="002B0A3B">
        <w:rPr>
          <w:szCs w:val="24"/>
        </w:rPr>
        <w:t>romu</w:t>
      </w:r>
      <w:proofErr w:type="spellEnd"/>
      <w:r w:rsidRPr="002B0A3B">
        <w:rPr>
          <w:szCs w:val="24"/>
        </w:rPr>
        <w:t xml:space="preserve"> bērnu agrīnai pirmsskolas izglītībai, kā daļai no visaptverošām agrīnas iekļaušanas programmām;</w:t>
      </w:r>
      <w:r>
        <w:rPr>
          <w:szCs w:val="24"/>
        </w:rPr>
        <w:t xml:space="preserve"> </w:t>
      </w:r>
      <w:r w:rsidRPr="002B0A3B">
        <w:rPr>
          <w:szCs w:val="24"/>
        </w:rPr>
        <w:t xml:space="preserve">pasākumi, lai novērstu bērnu, īpaši </w:t>
      </w:r>
      <w:proofErr w:type="spellStart"/>
      <w:r w:rsidRPr="002B0A3B">
        <w:rPr>
          <w:szCs w:val="24"/>
        </w:rPr>
        <w:t>romu</w:t>
      </w:r>
      <w:proofErr w:type="spellEnd"/>
      <w:r w:rsidRPr="002B0A3B">
        <w:rPr>
          <w:szCs w:val="24"/>
        </w:rPr>
        <w:t xml:space="preserve"> meiteņu priekšlaicīgu mācību pārtraukšanu un sekmētu pāreju uz nākamo izglītības līmeni;</w:t>
      </w:r>
      <w:r>
        <w:rPr>
          <w:szCs w:val="24"/>
        </w:rPr>
        <w:t xml:space="preserve"> </w:t>
      </w:r>
      <w:r w:rsidRPr="002B0A3B">
        <w:rPr>
          <w:szCs w:val="24"/>
        </w:rPr>
        <w:t>pāreja uz vidusskolas izglītību un tālākizglītību un tās iegūšanu, attīstot karjeras attīstības atbalsta pasākumus.</w:t>
      </w:r>
      <w:r>
        <w:rPr>
          <w:szCs w:val="24"/>
        </w:rPr>
        <w:t xml:space="preserve"> </w:t>
      </w:r>
      <w:r w:rsidRPr="002B0A3B">
        <w:rPr>
          <w:szCs w:val="24"/>
        </w:rPr>
        <w:t xml:space="preserve">Iegūtie rezultāti tiek analizēti sadarbībā ar </w:t>
      </w:r>
      <w:proofErr w:type="spellStart"/>
      <w:r w:rsidRPr="002B0A3B">
        <w:rPr>
          <w:szCs w:val="24"/>
        </w:rPr>
        <w:t>romu</w:t>
      </w:r>
      <w:proofErr w:type="spellEnd"/>
      <w:r w:rsidRPr="002B0A3B">
        <w:rPr>
          <w:szCs w:val="24"/>
        </w:rPr>
        <w:t xml:space="preserve"> kopienas, Kultūras ministrijas, izglītības iestāžu un nevalstisko organizāciju pārstāvjiem. </w:t>
      </w:r>
      <w:r w:rsidR="00947102">
        <w:rPr>
          <w:szCs w:val="24"/>
        </w:rPr>
        <w:t>Monitoringa ietvaros secinā</w:t>
      </w:r>
      <w:r w:rsidR="0088492D">
        <w:rPr>
          <w:szCs w:val="24"/>
        </w:rPr>
        <w:t>t</w:t>
      </w:r>
      <w:r w:rsidR="00947102">
        <w:rPr>
          <w:szCs w:val="24"/>
        </w:rPr>
        <w:t>s</w:t>
      </w:r>
      <w:r w:rsidR="00947102" w:rsidRPr="00947102">
        <w:rPr>
          <w:szCs w:val="24"/>
        </w:rPr>
        <w:t xml:space="preserve">, ka ir palielinājies to vispārējās izglītības iestāžu skaits, kurās mācās </w:t>
      </w:r>
      <w:proofErr w:type="spellStart"/>
      <w:r w:rsidR="00947102" w:rsidRPr="00947102">
        <w:rPr>
          <w:szCs w:val="24"/>
        </w:rPr>
        <w:t>romu</w:t>
      </w:r>
      <w:proofErr w:type="spellEnd"/>
      <w:r w:rsidR="00947102" w:rsidRPr="00947102">
        <w:rPr>
          <w:szCs w:val="24"/>
        </w:rPr>
        <w:t xml:space="preserve"> skolēni. Būtiski palielinājies </w:t>
      </w:r>
      <w:proofErr w:type="spellStart"/>
      <w:r w:rsidR="00947102" w:rsidRPr="00947102">
        <w:rPr>
          <w:szCs w:val="24"/>
        </w:rPr>
        <w:t>romu</w:t>
      </w:r>
      <w:proofErr w:type="spellEnd"/>
      <w:r w:rsidR="00947102" w:rsidRPr="00947102">
        <w:rPr>
          <w:szCs w:val="24"/>
        </w:rPr>
        <w:t xml:space="preserve"> skolēnu skaits, kuri iegūst obligāto pamatizglītību. Pēdējo 3 gadu periodā tas ir palielinājies par 7,5%. Pēdējo 3 gadu laikā būtiski ir samazinājies </w:t>
      </w:r>
      <w:proofErr w:type="spellStart"/>
      <w:r w:rsidR="00947102" w:rsidRPr="00947102">
        <w:rPr>
          <w:szCs w:val="24"/>
        </w:rPr>
        <w:t>romu</w:t>
      </w:r>
      <w:proofErr w:type="spellEnd"/>
      <w:r w:rsidR="00947102" w:rsidRPr="00947102">
        <w:rPr>
          <w:szCs w:val="24"/>
        </w:rPr>
        <w:t xml:space="preserve"> skolēnu skaits, kuri neiegūst obligāto pamatizglītību līdz 18 gadu vecumam.</w:t>
      </w:r>
      <w:r w:rsidR="00947102">
        <w:rPr>
          <w:szCs w:val="24"/>
        </w:rPr>
        <w:t xml:space="preserve"> </w:t>
      </w:r>
      <w:r w:rsidRPr="002B0A3B">
        <w:rPr>
          <w:szCs w:val="24"/>
        </w:rPr>
        <w:t>Nākamais monitorings tiek plānots 2021./2022.</w:t>
      </w:r>
      <w:r w:rsidR="001A5EF6">
        <w:rPr>
          <w:szCs w:val="24"/>
        </w:rPr>
        <w:t xml:space="preserve"> </w:t>
      </w:r>
      <w:r w:rsidRPr="002B0A3B">
        <w:rPr>
          <w:szCs w:val="24"/>
        </w:rPr>
        <w:t xml:space="preserve">mācību gadā. </w:t>
      </w:r>
    </w:p>
    <w:p w14:paraId="4F0E316E" w14:textId="6F670352" w:rsidR="002B0A3B" w:rsidRDefault="002B0A3B" w:rsidP="00F90FD9">
      <w:pPr>
        <w:pStyle w:val="BodyText"/>
        <w:numPr>
          <w:ilvl w:val="0"/>
          <w:numId w:val="40"/>
        </w:numPr>
        <w:autoSpaceDE w:val="0"/>
        <w:autoSpaceDN w:val="0"/>
        <w:adjustRightInd w:val="0"/>
        <w:spacing w:after="240" w:line="276" w:lineRule="auto"/>
        <w:rPr>
          <w:szCs w:val="24"/>
        </w:rPr>
      </w:pPr>
      <w:r w:rsidRPr="002B0A3B">
        <w:rPr>
          <w:szCs w:val="24"/>
        </w:rPr>
        <w:t xml:space="preserve">Atbalsts </w:t>
      </w:r>
      <w:proofErr w:type="spellStart"/>
      <w:r w:rsidRPr="002B0A3B">
        <w:rPr>
          <w:szCs w:val="24"/>
        </w:rPr>
        <w:t>romu</w:t>
      </w:r>
      <w:proofErr w:type="spellEnd"/>
      <w:r w:rsidRPr="002B0A3B">
        <w:rPr>
          <w:szCs w:val="24"/>
        </w:rPr>
        <w:t xml:space="preserve"> skolēnie</w:t>
      </w:r>
      <w:r w:rsidR="006E5E73">
        <w:rPr>
          <w:szCs w:val="24"/>
        </w:rPr>
        <w:t>m tiek sniegts arī</w:t>
      </w:r>
      <w:r w:rsidRPr="002B0A3B">
        <w:rPr>
          <w:szCs w:val="24"/>
        </w:rPr>
        <w:t xml:space="preserve"> īstenojot Eiropas Struktūrfondu projektus</w:t>
      </w:r>
      <w:r w:rsidR="006E5E73">
        <w:rPr>
          <w:szCs w:val="24"/>
        </w:rPr>
        <w:t xml:space="preserve"> </w:t>
      </w:r>
      <w:r w:rsidRPr="002B0A3B">
        <w:rPr>
          <w:szCs w:val="24"/>
        </w:rPr>
        <w:t>profesionāl</w:t>
      </w:r>
      <w:r w:rsidR="006E5E73">
        <w:rPr>
          <w:szCs w:val="24"/>
        </w:rPr>
        <w:t>ās</w:t>
      </w:r>
      <w:r w:rsidRPr="002B0A3B">
        <w:rPr>
          <w:szCs w:val="24"/>
        </w:rPr>
        <w:t xml:space="preserve"> kompetenc</w:t>
      </w:r>
      <w:r w:rsidR="006E5E73">
        <w:rPr>
          <w:szCs w:val="24"/>
        </w:rPr>
        <w:t xml:space="preserve">es pilnveidei, jauniešu iesaistei izglītībā un pilsoniskajā sabiedrībā. </w:t>
      </w:r>
    </w:p>
    <w:p w14:paraId="15EECF66" w14:textId="56756CC9" w:rsidR="006D1132" w:rsidRDefault="006D1132" w:rsidP="00F90FD9">
      <w:pPr>
        <w:pStyle w:val="ListParagraph"/>
        <w:numPr>
          <w:ilvl w:val="0"/>
          <w:numId w:val="40"/>
        </w:numPr>
        <w:spacing w:line="276" w:lineRule="auto"/>
        <w:jc w:val="both"/>
        <w:rPr>
          <w:rFonts w:eastAsia="Calibri"/>
          <w:lang w:val="lv-LV" w:eastAsia="lv-LV"/>
        </w:rPr>
      </w:pPr>
      <w:r>
        <w:rPr>
          <w:rFonts w:eastAsia="Calibri"/>
          <w:lang w:val="lv-LV" w:eastAsia="lv-LV"/>
        </w:rPr>
        <w:t>A</w:t>
      </w:r>
      <w:r w:rsidRPr="006D1132">
        <w:rPr>
          <w:rFonts w:eastAsia="Calibri"/>
          <w:lang w:val="lv-LV" w:eastAsia="lv-LV"/>
        </w:rPr>
        <w:t>tjaunot</w:t>
      </w:r>
      <w:r>
        <w:rPr>
          <w:rFonts w:eastAsia="Calibri"/>
          <w:lang w:val="lv-LV" w:eastAsia="lv-LV"/>
        </w:rPr>
        <w:t xml:space="preserve">ajā </w:t>
      </w:r>
      <w:r w:rsidR="004A3EEB">
        <w:rPr>
          <w:rFonts w:eastAsia="Calibri"/>
          <w:lang w:val="lv-LV" w:eastAsia="lv-LV"/>
        </w:rPr>
        <w:t xml:space="preserve">Izglītības un </w:t>
      </w:r>
      <w:r w:rsidR="00B11CB0">
        <w:rPr>
          <w:rFonts w:eastAsia="Calibri"/>
          <w:lang w:val="lv-LV" w:eastAsia="lv-LV"/>
        </w:rPr>
        <w:t xml:space="preserve">zinātnes </w:t>
      </w:r>
      <w:r w:rsidR="004A3EEB">
        <w:rPr>
          <w:rFonts w:eastAsia="Calibri"/>
          <w:lang w:val="lv-LV" w:eastAsia="lv-LV"/>
        </w:rPr>
        <w:t xml:space="preserve">ministrijas </w:t>
      </w:r>
      <w:r w:rsidRPr="006D1132">
        <w:rPr>
          <w:rFonts w:eastAsia="Calibri"/>
          <w:lang w:val="lv-LV" w:eastAsia="lv-LV"/>
        </w:rPr>
        <w:t xml:space="preserve">Konsultatīvās padomes </w:t>
      </w:r>
      <w:r>
        <w:rPr>
          <w:rFonts w:eastAsia="Calibri"/>
          <w:lang w:val="lv-LV" w:eastAsia="lv-LV"/>
        </w:rPr>
        <w:t xml:space="preserve">sastāvā </w:t>
      </w:r>
      <w:r w:rsidRPr="006D1132">
        <w:rPr>
          <w:rFonts w:eastAsia="Calibri"/>
          <w:lang w:val="lv-LV" w:eastAsia="lv-LV"/>
        </w:rPr>
        <w:t>ir iekļauti to izglītības iestāžu, kas īsteno izglītības programmu poļu, baltkrievu, krievu, ukraiņu, igauņu, lietuviešu valodā un ivritā</w:t>
      </w:r>
      <w:r w:rsidR="00EF06F3">
        <w:rPr>
          <w:rFonts w:eastAsia="Calibri"/>
          <w:lang w:val="lv-LV" w:eastAsia="lv-LV"/>
        </w:rPr>
        <w:t>,</w:t>
      </w:r>
      <w:r w:rsidRPr="006D1132">
        <w:rPr>
          <w:rFonts w:eastAsia="Calibri"/>
          <w:lang w:val="lv-LV" w:eastAsia="lv-LV"/>
        </w:rPr>
        <w:t xml:space="preserve"> pārstāvji. Padomes sastāvā ir ebreju, poļu un </w:t>
      </w:r>
      <w:proofErr w:type="spellStart"/>
      <w:r w:rsidRPr="006D1132">
        <w:rPr>
          <w:rFonts w:eastAsia="Calibri"/>
          <w:lang w:val="lv-LV" w:eastAsia="lv-LV"/>
        </w:rPr>
        <w:t>romu</w:t>
      </w:r>
      <w:proofErr w:type="spellEnd"/>
      <w:r w:rsidRPr="006D1132">
        <w:rPr>
          <w:rFonts w:eastAsia="Calibri"/>
          <w:lang w:val="lv-LV" w:eastAsia="lv-LV"/>
        </w:rPr>
        <w:t xml:space="preserve"> kopienu pārstāvji, kā arī valsts institūciju pārstāvji. 2020.</w:t>
      </w:r>
      <w:r w:rsidR="00EF06F3">
        <w:rPr>
          <w:rFonts w:eastAsia="Calibri"/>
          <w:lang w:val="lv-LV" w:eastAsia="lv-LV"/>
        </w:rPr>
        <w:t> </w:t>
      </w:r>
      <w:r w:rsidRPr="006D1132">
        <w:rPr>
          <w:rFonts w:eastAsia="Calibri"/>
          <w:lang w:val="lv-LV" w:eastAsia="lv-LV"/>
        </w:rPr>
        <w:t xml:space="preserve">gadā </w:t>
      </w:r>
      <w:r w:rsidRPr="006D1132">
        <w:rPr>
          <w:rFonts w:eastAsia="Calibri"/>
          <w:lang w:val="lv-LV" w:eastAsia="lv-LV"/>
        </w:rPr>
        <w:lastRenderedPageBreak/>
        <w:t>padomes sēdes tika veltītas labās prakses piemēriem mazākumtautību, īpaši poļu skolās, kā ar</w:t>
      </w:r>
      <w:r w:rsidR="00EF06F3">
        <w:rPr>
          <w:rFonts w:eastAsia="Calibri"/>
          <w:lang w:val="lv-LV" w:eastAsia="lv-LV"/>
        </w:rPr>
        <w:t>ī</w:t>
      </w:r>
      <w:r w:rsidRPr="006D1132">
        <w:rPr>
          <w:rFonts w:eastAsia="Calibri"/>
          <w:lang w:val="lv-LV" w:eastAsia="lv-LV"/>
        </w:rPr>
        <w:t xml:space="preserve"> </w:t>
      </w:r>
      <w:proofErr w:type="spellStart"/>
      <w:r w:rsidRPr="006D1132">
        <w:rPr>
          <w:rFonts w:eastAsia="Calibri"/>
          <w:lang w:val="lv-LV" w:eastAsia="lv-LV"/>
        </w:rPr>
        <w:t>romu</w:t>
      </w:r>
      <w:proofErr w:type="spellEnd"/>
      <w:r w:rsidRPr="006D1132">
        <w:rPr>
          <w:rFonts w:eastAsia="Calibri"/>
          <w:lang w:val="lv-LV" w:eastAsia="lv-LV"/>
        </w:rPr>
        <w:t xml:space="preserve"> skolēnu izglītības kvalitātes nodrošināšanai. Vienlaikus tika diskutēts par izglītības kvalitāti mazākumtautību izglītības programmās. Tika nolemts veikt apjomīgu pētījumu par mazākumtautību reformu ietekmi uz izglītības kvalitāti, kas noslēgsies 2022.</w:t>
      </w:r>
      <w:r w:rsidR="00EF06F3">
        <w:rPr>
          <w:rFonts w:eastAsia="Calibri"/>
          <w:lang w:val="lv-LV" w:eastAsia="lv-LV"/>
        </w:rPr>
        <w:t> </w:t>
      </w:r>
      <w:r w:rsidRPr="006D1132">
        <w:rPr>
          <w:rFonts w:eastAsia="Calibri"/>
          <w:lang w:val="lv-LV" w:eastAsia="lv-LV"/>
        </w:rPr>
        <w:t xml:space="preserve">gadā. </w:t>
      </w:r>
    </w:p>
    <w:p w14:paraId="71DB5167" w14:textId="3C8997BB" w:rsidR="00823B31" w:rsidRDefault="00823B31" w:rsidP="00823B31">
      <w:pPr>
        <w:spacing w:line="276" w:lineRule="auto"/>
        <w:jc w:val="both"/>
        <w:rPr>
          <w:rFonts w:eastAsia="Calibri"/>
          <w:lang w:val="lv-LV" w:eastAsia="lv-LV"/>
        </w:rPr>
      </w:pPr>
    </w:p>
    <w:p w14:paraId="058EA679" w14:textId="77777777" w:rsidR="00823B31" w:rsidRPr="00823B31" w:rsidRDefault="00823B31" w:rsidP="00823B31">
      <w:pPr>
        <w:spacing w:line="276" w:lineRule="auto"/>
        <w:jc w:val="both"/>
        <w:rPr>
          <w:rFonts w:eastAsia="Calibri"/>
          <w:lang w:val="lv-LV" w:eastAsia="lv-LV"/>
        </w:rPr>
      </w:pPr>
    </w:p>
    <w:p w14:paraId="4057BC3D" w14:textId="3CC4DD8C" w:rsidR="00D33E68" w:rsidRPr="009B768E" w:rsidRDefault="00D33E68" w:rsidP="00AD255F">
      <w:pPr>
        <w:pStyle w:val="Heading1"/>
        <w:spacing w:line="276" w:lineRule="auto"/>
        <w:jc w:val="center"/>
        <w:rPr>
          <w:rFonts w:ascii="Times New Roman" w:eastAsia="Calibri" w:hAnsi="Times New Roman" w:cs="Times New Roman"/>
          <w:b/>
          <w:color w:val="auto"/>
          <w:sz w:val="24"/>
          <w:szCs w:val="24"/>
          <w:lang w:val="lv-LV" w:bidi="lv-LV"/>
        </w:rPr>
      </w:pPr>
      <w:bookmarkStart w:id="10" w:name="_Toc76634592"/>
      <w:r w:rsidRPr="009B768E">
        <w:rPr>
          <w:rFonts w:ascii="Times New Roman" w:eastAsia="Calibri" w:hAnsi="Times New Roman" w:cs="Times New Roman"/>
          <w:b/>
          <w:color w:val="auto"/>
          <w:sz w:val="24"/>
          <w:szCs w:val="24"/>
          <w:lang w:val="lv-LV" w:bidi="lv-LV"/>
        </w:rPr>
        <w:t>Papildu rekomendācijas</w:t>
      </w:r>
      <w:bookmarkEnd w:id="10"/>
    </w:p>
    <w:p w14:paraId="00DD517F" w14:textId="77777777" w:rsidR="00D33E68" w:rsidRPr="009B768E" w:rsidRDefault="00D33E68" w:rsidP="00AD255F">
      <w:pPr>
        <w:spacing w:line="276" w:lineRule="auto"/>
        <w:rPr>
          <w:lang w:val="lv-LV" w:bidi="lv-LV"/>
        </w:rPr>
      </w:pPr>
    </w:p>
    <w:p w14:paraId="458C26BD" w14:textId="77777777" w:rsidR="00D33E68" w:rsidRPr="009B768E" w:rsidRDefault="00D33E68" w:rsidP="00AD255F">
      <w:pPr>
        <w:pStyle w:val="BodyText"/>
        <w:numPr>
          <w:ilvl w:val="0"/>
          <w:numId w:val="13"/>
        </w:numPr>
        <w:autoSpaceDE w:val="0"/>
        <w:autoSpaceDN w:val="0"/>
        <w:adjustRightInd w:val="0"/>
        <w:spacing w:after="240" w:line="276" w:lineRule="auto"/>
        <w:rPr>
          <w:i/>
          <w:szCs w:val="24"/>
        </w:rPr>
      </w:pPr>
      <w:r w:rsidRPr="009B768E">
        <w:rPr>
          <w:i/>
          <w:szCs w:val="24"/>
        </w:rPr>
        <w:t>Pārskatīt tiesību normas, kas attiecas uz personu apliecinošajiem dokumentiem, un nodrošināt, ka tiek ievērotas tiesības uz brīvu pašidentifikāciju, kā to nosaka Vispārējās konvencijas 3. pants.</w:t>
      </w:r>
    </w:p>
    <w:p w14:paraId="2CB703F1" w14:textId="602EED27" w:rsidR="00D33E68" w:rsidRDefault="00D33E68" w:rsidP="00F90FD9">
      <w:pPr>
        <w:pStyle w:val="BodyText"/>
        <w:numPr>
          <w:ilvl w:val="0"/>
          <w:numId w:val="40"/>
        </w:numPr>
        <w:autoSpaceDE w:val="0"/>
        <w:autoSpaceDN w:val="0"/>
        <w:adjustRightInd w:val="0"/>
        <w:spacing w:after="240" w:line="276" w:lineRule="auto"/>
        <w:rPr>
          <w:szCs w:val="24"/>
        </w:rPr>
      </w:pPr>
      <w:r>
        <w:rPr>
          <w:szCs w:val="24"/>
        </w:rPr>
        <w:t>Jau šobrīd p</w:t>
      </w:r>
      <w:r w:rsidRPr="009B768E">
        <w:rPr>
          <w:szCs w:val="24"/>
        </w:rPr>
        <w:t>ersonai</w:t>
      </w:r>
      <w:r>
        <w:rPr>
          <w:szCs w:val="24"/>
        </w:rPr>
        <w:t xml:space="preserve"> Latvijā</w:t>
      </w:r>
      <w:r w:rsidRPr="009B768E">
        <w:rPr>
          <w:szCs w:val="24"/>
        </w:rPr>
        <w:t xml:space="preserve"> noformē</w:t>
      </w:r>
      <w:r>
        <w:rPr>
          <w:szCs w:val="24"/>
        </w:rPr>
        <w:t>jo</w:t>
      </w:r>
      <w:r w:rsidRPr="009B768E">
        <w:rPr>
          <w:szCs w:val="24"/>
        </w:rPr>
        <w:t>t pasi, tiesību aktos ir noteiktas tiesības brīvi izvēlēties, vai pasē tiek iekļauts ieraksts par personas tautību</w:t>
      </w:r>
      <w:r w:rsidR="003072D0">
        <w:rPr>
          <w:szCs w:val="24"/>
        </w:rPr>
        <w:t>.</w:t>
      </w:r>
      <w:r w:rsidRPr="009B768E">
        <w:rPr>
          <w:szCs w:val="24"/>
        </w:rPr>
        <w:t xml:space="preserve"> </w:t>
      </w:r>
      <w:r w:rsidR="003072D0">
        <w:rPr>
          <w:szCs w:val="24"/>
        </w:rPr>
        <w:t>L</w:t>
      </w:r>
      <w:r w:rsidRPr="009B768E">
        <w:rPr>
          <w:szCs w:val="24"/>
        </w:rPr>
        <w:t xml:space="preserve">īdz ar to secināms, ka tiek nodrošināta tiesības uz brīvu pašidentifikāciju ievērošana, kā to nosaka </w:t>
      </w:r>
      <w:r w:rsidR="00254D37">
        <w:rPr>
          <w:szCs w:val="24"/>
        </w:rPr>
        <w:t>Konvencijas</w:t>
      </w:r>
      <w:r w:rsidRPr="009B768E">
        <w:rPr>
          <w:szCs w:val="24"/>
        </w:rPr>
        <w:t xml:space="preserve"> 3.</w:t>
      </w:r>
      <w:r w:rsidR="00254D37">
        <w:rPr>
          <w:szCs w:val="24"/>
        </w:rPr>
        <w:t xml:space="preserve"> </w:t>
      </w:r>
      <w:r w:rsidRPr="009B768E">
        <w:rPr>
          <w:szCs w:val="24"/>
        </w:rPr>
        <w:t>pants.</w:t>
      </w:r>
    </w:p>
    <w:p w14:paraId="041F0D58" w14:textId="77777777" w:rsidR="00FB4900" w:rsidRPr="00FB4900" w:rsidRDefault="00D33E68" w:rsidP="00AD255F">
      <w:pPr>
        <w:pStyle w:val="BodyText"/>
        <w:numPr>
          <w:ilvl w:val="0"/>
          <w:numId w:val="13"/>
        </w:numPr>
        <w:autoSpaceDE w:val="0"/>
        <w:autoSpaceDN w:val="0"/>
        <w:adjustRightInd w:val="0"/>
        <w:spacing w:after="240" w:line="276" w:lineRule="auto"/>
        <w:rPr>
          <w:i/>
          <w:szCs w:val="24"/>
        </w:rPr>
      </w:pPr>
      <w:r w:rsidRPr="009B768E">
        <w:rPr>
          <w:i/>
          <w:szCs w:val="24"/>
        </w:rPr>
        <w:t>Cīnīties pret stereotipiem un aizspriedumiem politiskajā diskursā un veicināt iecietību un starpkultūru dialogu visā sabiedrībā kopumā; īstenot īpašus, mērķtiecīgi izstrādātus pasākumus, lai neitralizētu ksenofobijas izpausmes sabiedrībā.</w:t>
      </w:r>
    </w:p>
    <w:p w14:paraId="364FA5D0" w14:textId="2EAF52F2" w:rsidR="00FB4900" w:rsidRDefault="004A3EEB" w:rsidP="00F90FD9">
      <w:pPr>
        <w:pStyle w:val="ListParagraph"/>
        <w:numPr>
          <w:ilvl w:val="0"/>
          <w:numId w:val="40"/>
        </w:numPr>
        <w:spacing w:after="240" w:line="276" w:lineRule="auto"/>
        <w:jc w:val="both"/>
        <w:rPr>
          <w:lang w:val="lv-LV" w:eastAsia="lv-LV"/>
        </w:rPr>
      </w:pPr>
      <w:r>
        <w:rPr>
          <w:lang w:val="lv-LV" w:eastAsia="lv-LV"/>
        </w:rPr>
        <w:t xml:space="preserve">Sabiedrības integrācijas fonds (turpmāk – </w:t>
      </w:r>
      <w:r w:rsidR="007F63B3">
        <w:rPr>
          <w:lang w:val="lv-LV" w:eastAsia="lv-LV"/>
        </w:rPr>
        <w:t>SIF</w:t>
      </w:r>
      <w:r>
        <w:rPr>
          <w:lang w:val="lv-LV" w:eastAsia="lv-LV"/>
        </w:rPr>
        <w:t>)</w:t>
      </w:r>
      <w:r w:rsidR="00FB4900" w:rsidRPr="00FB4900">
        <w:rPr>
          <w:lang w:val="lv-LV" w:eastAsia="lv-LV"/>
        </w:rPr>
        <w:t xml:space="preserve"> aktīvi strādā pie sabiedrības izpratnes un informētības veicināšanas, lai sekmētu sociālo iekļaušanos un diskriminācijas novēršanu un izskaušanu. </w:t>
      </w:r>
      <w:r w:rsidR="003072D0">
        <w:rPr>
          <w:lang w:val="lv-LV" w:eastAsia="lv-LV"/>
        </w:rPr>
        <w:t>SIF</w:t>
      </w:r>
      <w:r w:rsidR="003072D0" w:rsidRPr="00FB4900">
        <w:rPr>
          <w:lang w:val="lv-LV" w:eastAsia="lv-LV"/>
        </w:rPr>
        <w:t xml:space="preserve"> </w:t>
      </w:r>
      <w:r w:rsidR="00FB4900" w:rsidRPr="00FB4900">
        <w:rPr>
          <w:lang w:val="lv-LV" w:eastAsia="lv-LV"/>
        </w:rPr>
        <w:t xml:space="preserve">regulāri īsteno </w:t>
      </w:r>
      <w:r w:rsidR="00CB7F80">
        <w:rPr>
          <w:lang w:val="lv-LV" w:eastAsia="lv-LV"/>
        </w:rPr>
        <w:t xml:space="preserve">informatīvās </w:t>
      </w:r>
      <w:r w:rsidR="00FB4900" w:rsidRPr="00FB4900">
        <w:rPr>
          <w:lang w:val="lv-LV" w:eastAsia="lv-LV"/>
        </w:rPr>
        <w:t>kampaņas, lai veicinātu sabiedrības izpratni par ikviena indivīda iespējām līdzdarboties iekļaujošas sabiedrības veidošanā; radītu izpratni par diskriminācijas, nevienlīdzīgas attieksmes dažādajiem izpausmes veidiem un iespējām ar to cīnīties; stiprināt diskriminācijas riskam pakļauto personu pašvērtības celšanos, to tiesību apzināšanos; kā arī pievērstu uzmanību diskriminācijas, tolerances un nevienlīdzīgas attieksmes jautājumiem.</w:t>
      </w:r>
      <w:r w:rsidR="002B4D2A">
        <w:rPr>
          <w:lang w:val="lv-LV" w:eastAsia="lv-LV"/>
        </w:rPr>
        <w:t xml:space="preserve"> Viena no šādām kampaņām ir </w:t>
      </w:r>
      <w:r w:rsidR="002B4D2A" w:rsidRPr="002B4D2A">
        <w:rPr>
          <w:lang w:val="lv-LV" w:eastAsia="lv-LV"/>
        </w:rPr>
        <w:t>“Dažādības veicināšana”</w:t>
      </w:r>
      <w:r w:rsidR="002B4D2A">
        <w:rPr>
          <w:lang w:val="lv-LV" w:eastAsia="lv-LV"/>
        </w:rPr>
        <w:t xml:space="preserve"> (skatīt Ceturtā nacionālā ziņojuma 39. rindkopu).</w:t>
      </w:r>
    </w:p>
    <w:p w14:paraId="2898E2EC" w14:textId="77777777" w:rsidR="00FB4900" w:rsidRPr="00466D0C" w:rsidRDefault="00FB4900" w:rsidP="00F90FD9">
      <w:pPr>
        <w:pStyle w:val="ListParagraph"/>
        <w:numPr>
          <w:ilvl w:val="0"/>
          <w:numId w:val="40"/>
        </w:numPr>
        <w:spacing w:after="240" w:line="276" w:lineRule="auto"/>
        <w:jc w:val="both"/>
        <w:rPr>
          <w:lang w:val="lv-LV" w:eastAsia="lv-LV"/>
        </w:rPr>
      </w:pPr>
      <w:r>
        <w:rPr>
          <w:lang w:val="lv-LV" w:eastAsia="lv-LV"/>
        </w:rPr>
        <w:t>K</w:t>
      </w:r>
      <w:r w:rsidRPr="00FB4900">
        <w:rPr>
          <w:lang w:val="lv-LV" w:eastAsia="lv-LV"/>
        </w:rPr>
        <w:t xml:space="preserve">atram kalendārajam gadam tiek </w:t>
      </w:r>
      <w:r w:rsidR="00F72BBE">
        <w:rPr>
          <w:lang w:val="lv-LV" w:eastAsia="lv-LV"/>
        </w:rPr>
        <w:t>izvēlēta</w:t>
      </w:r>
      <w:r w:rsidRPr="00FB4900">
        <w:rPr>
          <w:lang w:val="lv-LV" w:eastAsia="lv-LV"/>
        </w:rPr>
        <w:t xml:space="preserve"> tematika</w:t>
      </w:r>
      <w:r w:rsidR="00466D0C">
        <w:rPr>
          <w:lang w:val="lv-LV" w:eastAsia="lv-LV"/>
        </w:rPr>
        <w:t>, un k</w:t>
      </w:r>
      <w:r w:rsidRPr="00FB4900">
        <w:rPr>
          <w:lang w:val="lv-LV" w:eastAsia="lv-LV"/>
        </w:rPr>
        <w:t>ampaņas ietvaros katru gadu tiek īstenoti dažādi pasākumi (vides reklāmas, jauniešu diskusijas, Ēnu dienas uzņēmumos, darba devēju labās prakses piemēri, dis</w:t>
      </w:r>
      <w:r w:rsidR="00466D0C">
        <w:rPr>
          <w:lang w:val="lv-LV" w:eastAsia="lv-LV"/>
        </w:rPr>
        <w:t>k</w:t>
      </w:r>
      <w:r w:rsidRPr="00FB4900">
        <w:rPr>
          <w:lang w:val="lv-LV" w:eastAsia="lv-LV"/>
        </w:rPr>
        <w:t>riminācijas riskam pakļauto personu labās prakses piemēri, tematiskās dienas</w:t>
      </w:r>
      <w:r w:rsidR="00466D0C">
        <w:rPr>
          <w:lang w:val="lv-LV" w:eastAsia="lv-LV"/>
        </w:rPr>
        <w:t xml:space="preserve"> un tematiskie</w:t>
      </w:r>
      <w:r w:rsidRPr="00FB4900">
        <w:rPr>
          <w:lang w:val="lv-LV" w:eastAsia="lv-LV"/>
        </w:rPr>
        <w:t xml:space="preserve"> </w:t>
      </w:r>
      <w:r w:rsidR="00466D0C">
        <w:rPr>
          <w:lang w:val="lv-LV" w:eastAsia="lv-LV"/>
        </w:rPr>
        <w:t>pasākumi</w:t>
      </w:r>
      <w:r w:rsidRPr="00FB4900">
        <w:rPr>
          <w:lang w:val="lv-LV" w:eastAsia="lv-LV"/>
        </w:rPr>
        <w:t>)</w:t>
      </w:r>
      <w:r w:rsidR="00466D0C">
        <w:rPr>
          <w:lang w:val="lv-LV" w:eastAsia="lv-LV"/>
        </w:rPr>
        <w:t>.</w:t>
      </w:r>
    </w:p>
    <w:p w14:paraId="11AD51A5" w14:textId="639147BE" w:rsidR="0045178F" w:rsidRDefault="00CB7F80" w:rsidP="0045178F">
      <w:pPr>
        <w:pStyle w:val="ListParagraph"/>
        <w:numPr>
          <w:ilvl w:val="0"/>
          <w:numId w:val="40"/>
        </w:numPr>
        <w:spacing w:line="276" w:lineRule="auto"/>
        <w:jc w:val="both"/>
        <w:rPr>
          <w:lang w:val="lv-LV" w:eastAsia="lv-LV"/>
        </w:rPr>
      </w:pPr>
      <w:r>
        <w:rPr>
          <w:lang w:val="lv-LV" w:eastAsia="lv-LV"/>
        </w:rPr>
        <w:t>SIF</w:t>
      </w:r>
      <w:r w:rsidRPr="00BE27C9">
        <w:rPr>
          <w:lang w:val="lv-LV" w:eastAsia="lv-LV"/>
        </w:rPr>
        <w:t xml:space="preserve"> kopš</w:t>
      </w:r>
      <w:r>
        <w:rPr>
          <w:lang w:val="lv-LV" w:eastAsia="lv-LV"/>
        </w:rPr>
        <w:t xml:space="preserve"> </w:t>
      </w:r>
      <w:r w:rsidRPr="00BE27C9">
        <w:rPr>
          <w:lang w:val="lv-LV" w:eastAsia="lv-LV"/>
        </w:rPr>
        <w:t>2016.</w:t>
      </w:r>
      <w:r w:rsidR="009407B6">
        <w:rPr>
          <w:lang w:val="lv-LV" w:eastAsia="lv-LV"/>
        </w:rPr>
        <w:t xml:space="preserve"> </w:t>
      </w:r>
      <w:r w:rsidRPr="00BE27C9">
        <w:rPr>
          <w:lang w:val="lv-LV" w:eastAsia="lv-LV"/>
        </w:rPr>
        <w:t>gada īsteno projekt</w:t>
      </w:r>
      <w:r w:rsidR="009407B6">
        <w:rPr>
          <w:lang w:val="lv-LV" w:eastAsia="lv-LV"/>
        </w:rPr>
        <w:t>u</w:t>
      </w:r>
      <w:r w:rsidRPr="00BE27C9">
        <w:rPr>
          <w:lang w:val="lv-LV" w:eastAsia="lv-LV"/>
        </w:rPr>
        <w:t xml:space="preserve"> </w:t>
      </w:r>
      <w:r w:rsidR="009407B6" w:rsidRPr="00BE27C9">
        <w:rPr>
          <w:lang w:val="lv-LV" w:eastAsia="lv-LV"/>
        </w:rPr>
        <w:t>“Dažādības veicināšana”</w:t>
      </w:r>
      <w:r w:rsidR="009407B6">
        <w:rPr>
          <w:lang w:val="lv-LV" w:eastAsia="lv-LV"/>
        </w:rPr>
        <w:t xml:space="preserve"> </w:t>
      </w:r>
      <w:r w:rsidRPr="00BE27C9">
        <w:rPr>
          <w:lang w:val="lv-LV" w:eastAsia="lv-LV"/>
        </w:rPr>
        <w:t xml:space="preserve">sadarbībā ar </w:t>
      </w:r>
      <w:r w:rsidRPr="00BE27C9">
        <w:rPr>
          <w:lang w:val="lv-LV"/>
        </w:rPr>
        <w:t>Pilsonības un migrācijas lietu pārvaldi un Nodrošinājuma valsts aģentūru</w:t>
      </w:r>
      <w:bookmarkStart w:id="11" w:name="_Hlk75877951"/>
      <w:r>
        <w:rPr>
          <w:lang w:val="lv-LV" w:eastAsia="lv-LV"/>
        </w:rPr>
        <w:t>.</w:t>
      </w:r>
      <w:bookmarkEnd w:id="11"/>
      <w:r>
        <w:rPr>
          <w:lang w:val="lv-LV" w:eastAsia="lv-LV"/>
        </w:rPr>
        <w:t xml:space="preserve"> Projekt</w:t>
      </w:r>
      <w:r w:rsidR="009407B6">
        <w:rPr>
          <w:lang w:val="lv-LV" w:eastAsia="lv-LV"/>
        </w:rPr>
        <w:t>u</w:t>
      </w:r>
      <w:r>
        <w:rPr>
          <w:lang w:val="lv-LV" w:eastAsia="lv-LV"/>
        </w:rPr>
        <w:t xml:space="preserve"> </w:t>
      </w:r>
      <w:r w:rsidRPr="00BE27C9">
        <w:rPr>
          <w:lang w:val="lv-LV"/>
        </w:rPr>
        <w:t>līdzfinansē Eiropas Sociāl</w:t>
      </w:r>
      <w:r w:rsidR="001A5EF6">
        <w:rPr>
          <w:lang w:val="lv-LV"/>
        </w:rPr>
        <w:t>ais</w:t>
      </w:r>
      <w:r w:rsidRPr="00BE27C9">
        <w:rPr>
          <w:lang w:val="lv-LV"/>
        </w:rPr>
        <w:t xml:space="preserve"> fond</w:t>
      </w:r>
      <w:r w:rsidR="009407B6">
        <w:rPr>
          <w:lang w:val="lv-LV"/>
        </w:rPr>
        <w:t>s. T</w:t>
      </w:r>
      <w:r>
        <w:rPr>
          <w:lang w:val="lv-LV"/>
        </w:rPr>
        <w:t>ā</w:t>
      </w:r>
      <w:r w:rsidRPr="00BE27C9">
        <w:rPr>
          <w:lang w:val="lv-LV" w:eastAsia="lv-LV"/>
        </w:rPr>
        <w:t xml:space="preserve"> mērķis ir veicināt sociālās atstumtības un diskriminācijas riskiem pakļauto personu nodarbinātību un sociālekonomisko iekļaušanos, vienlaikus sekmējot sabiedrības informētību un vispārējo izpratni par </w:t>
      </w:r>
      <w:r w:rsidRPr="00BE27C9">
        <w:rPr>
          <w:lang w:val="lv-LV" w:eastAsia="lv-LV"/>
        </w:rPr>
        <w:lastRenderedPageBreak/>
        <w:t xml:space="preserve">diskriminācijas novēršanu un iekļaujošu sabiedrību. </w:t>
      </w:r>
      <w:r>
        <w:rPr>
          <w:lang w:val="lv-LV" w:eastAsia="lv-LV"/>
        </w:rPr>
        <w:t xml:space="preserve">Projekta mērķa grupas ir personas, </w:t>
      </w:r>
      <w:r w:rsidRPr="00731E3A">
        <w:rPr>
          <w:lang w:val="lv-LV" w:eastAsia="lv-LV"/>
        </w:rPr>
        <w:t>kuras pakļautas diskriminācijas riskiem dzimuma</w:t>
      </w:r>
      <w:r w:rsidR="006B177E">
        <w:rPr>
          <w:lang w:val="lv-LV" w:eastAsia="lv-LV"/>
        </w:rPr>
        <w:t>,</w:t>
      </w:r>
      <w:r w:rsidRPr="00731E3A">
        <w:rPr>
          <w:lang w:val="lv-LV" w:eastAsia="lv-LV"/>
        </w:rPr>
        <w:t xml:space="preserve"> vecuma </w:t>
      </w:r>
      <w:r w:rsidR="006B177E">
        <w:rPr>
          <w:lang w:val="lv-LV" w:eastAsia="lv-LV"/>
        </w:rPr>
        <w:t>vai</w:t>
      </w:r>
      <w:r w:rsidRPr="00731E3A">
        <w:rPr>
          <w:lang w:val="lv-LV" w:eastAsia="lv-LV"/>
        </w:rPr>
        <w:t xml:space="preserve"> invaliditātes dēļ, </w:t>
      </w:r>
      <w:r w:rsidR="006B177E">
        <w:rPr>
          <w:lang w:val="lv-LV" w:eastAsia="lv-LV"/>
        </w:rPr>
        <w:t>tajā</w:t>
      </w:r>
      <w:r w:rsidR="006B177E" w:rsidRPr="00731E3A">
        <w:rPr>
          <w:lang w:val="lv-LV" w:eastAsia="lv-LV"/>
        </w:rPr>
        <w:t xml:space="preserve"> </w:t>
      </w:r>
      <w:r w:rsidRPr="00731E3A">
        <w:rPr>
          <w:lang w:val="lv-LV" w:eastAsia="lv-LV"/>
        </w:rPr>
        <w:t>skaitā bezdarbnieki ar invaliditāti, personas ar invaliditāti un zemu izglītības līmeni</w:t>
      </w:r>
      <w:r>
        <w:rPr>
          <w:lang w:val="lv-LV" w:eastAsia="lv-LV"/>
        </w:rPr>
        <w:t xml:space="preserve"> un </w:t>
      </w:r>
      <w:r w:rsidRPr="00731E3A">
        <w:rPr>
          <w:lang w:val="lv-LV" w:eastAsia="lv-LV"/>
        </w:rPr>
        <w:t xml:space="preserve">personas, kuras pakļautas diskriminācijas riskiem etniskās piederības dēļ, </w:t>
      </w:r>
      <w:r w:rsidR="006B177E">
        <w:rPr>
          <w:lang w:val="lv-LV" w:eastAsia="lv-LV"/>
        </w:rPr>
        <w:t>tajā</w:t>
      </w:r>
      <w:r w:rsidR="006B177E" w:rsidRPr="00731E3A">
        <w:rPr>
          <w:lang w:val="lv-LV" w:eastAsia="lv-LV"/>
        </w:rPr>
        <w:t xml:space="preserve"> </w:t>
      </w:r>
      <w:r w:rsidRPr="00731E3A">
        <w:rPr>
          <w:lang w:val="lv-LV" w:eastAsia="lv-LV"/>
        </w:rPr>
        <w:t xml:space="preserve">skaitā </w:t>
      </w:r>
      <w:proofErr w:type="spellStart"/>
      <w:r w:rsidRPr="00731E3A">
        <w:rPr>
          <w:lang w:val="lv-LV" w:eastAsia="lv-LV"/>
        </w:rPr>
        <w:t>romu</w:t>
      </w:r>
      <w:proofErr w:type="spellEnd"/>
      <w:r w:rsidRPr="00731E3A">
        <w:rPr>
          <w:lang w:val="lv-LV" w:eastAsia="lv-LV"/>
        </w:rPr>
        <w:t xml:space="preserve"> tautības pārstāvji un citas etniskās minoritātes. Projekts </w:t>
      </w:r>
      <w:r>
        <w:rPr>
          <w:lang w:val="lv-LV" w:eastAsia="lv-LV"/>
        </w:rPr>
        <w:t xml:space="preserve">īsteno arī motivācijas programmu, </w:t>
      </w:r>
      <w:r w:rsidRPr="00731E3A">
        <w:rPr>
          <w:lang w:val="lv-LV" w:eastAsia="lv-LV"/>
        </w:rPr>
        <w:t>atbalst</w:t>
      </w:r>
      <w:r>
        <w:rPr>
          <w:lang w:val="lv-LV" w:eastAsia="lv-LV"/>
        </w:rPr>
        <w:t>a</w:t>
      </w:r>
      <w:r w:rsidRPr="00731E3A">
        <w:rPr>
          <w:lang w:val="lv-LV" w:eastAsia="lv-LV"/>
        </w:rPr>
        <w:t xml:space="preserve"> pasākum</w:t>
      </w:r>
      <w:r w:rsidR="006B177E">
        <w:rPr>
          <w:lang w:val="lv-LV" w:eastAsia="lv-LV"/>
        </w:rPr>
        <w:t>us</w:t>
      </w:r>
      <w:r w:rsidRPr="00731E3A">
        <w:rPr>
          <w:lang w:val="lv-LV" w:eastAsia="lv-LV"/>
        </w:rPr>
        <w:t xml:space="preserve"> mērķa grupas personām </w:t>
      </w:r>
      <w:r w:rsidR="006B177E">
        <w:rPr>
          <w:lang w:val="lv-LV" w:eastAsia="lv-LV"/>
        </w:rPr>
        <w:t>un palīdz tām</w:t>
      </w:r>
      <w:r w:rsidRPr="00731E3A">
        <w:rPr>
          <w:lang w:val="lv-LV" w:eastAsia="lv-LV"/>
        </w:rPr>
        <w:t xml:space="preserve"> veidot izpratni par to tiesību aizstāvību, iesaistīties izglītības un kvalifikācijas apguvē, kā arī veicina šo personu iesaisti nodarbinātībā, tostarp arī pašnodarbinātībā. Līdz šim šādu atbalstu projekta ietvaros saņēmušas 2038 personas. </w:t>
      </w:r>
    </w:p>
    <w:p w14:paraId="577A2D85" w14:textId="77777777" w:rsidR="00461E61" w:rsidRDefault="00461E61" w:rsidP="00461E61">
      <w:pPr>
        <w:pStyle w:val="ListParagraph"/>
        <w:spacing w:line="276" w:lineRule="auto"/>
        <w:ind w:left="380"/>
        <w:jc w:val="both"/>
        <w:rPr>
          <w:lang w:val="lv-LV" w:eastAsia="lv-LV"/>
        </w:rPr>
      </w:pPr>
    </w:p>
    <w:p w14:paraId="5C8EA6A4" w14:textId="4121D878" w:rsidR="0045178F" w:rsidRPr="0045178F" w:rsidRDefault="00836BB4" w:rsidP="0045178F">
      <w:pPr>
        <w:pStyle w:val="ListParagraph"/>
        <w:numPr>
          <w:ilvl w:val="0"/>
          <w:numId w:val="40"/>
        </w:numPr>
        <w:spacing w:line="276" w:lineRule="auto"/>
        <w:jc w:val="both"/>
        <w:rPr>
          <w:lang w:val="lv-LV" w:eastAsia="lv-LV"/>
        </w:rPr>
      </w:pPr>
      <w:r w:rsidRPr="0045178F">
        <w:rPr>
          <w:lang w:val="lv-LV"/>
        </w:rPr>
        <w:t xml:space="preserve">Projekts </w:t>
      </w:r>
      <w:bookmarkStart w:id="12" w:name="_Hlk75878224"/>
      <w:r w:rsidR="00CC69D4" w:rsidRPr="0045178F">
        <w:rPr>
          <w:lang w:val="lv-LV"/>
        </w:rPr>
        <w:t>“</w:t>
      </w:r>
      <w:bookmarkStart w:id="13" w:name="_Hlk75878126"/>
      <w:r w:rsidRPr="0045178F">
        <w:rPr>
          <w:lang w:val="lv-LV"/>
        </w:rPr>
        <w:t>Dažādības veicināšana</w:t>
      </w:r>
      <w:bookmarkStart w:id="14" w:name="_Hlk75878023"/>
      <w:r w:rsidRPr="0045178F">
        <w:rPr>
          <w:lang w:val="lv-LV"/>
        </w:rPr>
        <w:t>”</w:t>
      </w:r>
      <w:bookmarkEnd w:id="14"/>
      <w:r w:rsidRPr="0045178F">
        <w:rPr>
          <w:lang w:val="lv-LV"/>
        </w:rPr>
        <w:t xml:space="preserve"> </w:t>
      </w:r>
      <w:bookmarkEnd w:id="12"/>
      <w:bookmarkEnd w:id="13"/>
      <w:r w:rsidRPr="0045178F">
        <w:rPr>
          <w:lang w:val="lv-LV"/>
        </w:rPr>
        <w:t xml:space="preserve">paredz arī diskriminācijas novēršanas pasākumu īstenošanu darba devējiem un darbiniekiem, organizējot izglītojošus </w:t>
      </w:r>
      <w:r w:rsidR="00436D5B" w:rsidRPr="0045178F">
        <w:rPr>
          <w:lang w:val="lv-LV"/>
        </w:rPr>
        <w:t xml:space="preserve">pasākumus </w:t>
      </w:r>
      <w:r w:rsidRPr="0045178F">
        <w:rPr>
          <w:lang w:val="lv-LV"/>
        </w:rPr>
        <w:t>par sociālās iekļaušanas un diskriminācijas novēršanas jautājumiem</w:t>
      </w:r>
      <w:r w:rsidR="00436D5B" w:rsidRPr="0045178F">
        <w:rPr>
          <w:lang w:val="lv-LV"/>
        </w:rPr>
        <w:t>.</w:t>
      </w:r>
      <w:r w:rsidRPr="0045178F">
        <w:rPr>
          <w:lang w:val="lv-LV"/>
        </w:rPr>
        <w:t xml:space="preserve"> </w:t>
      </w:r>
      <w:r w:rsidRPr="00461E61">
        <w:rPr>
          <w:lang w:val="lv-LV"/>
        </w:rPr>
        <w:t xml:space="preserve">Lai paaugstinātu darba devēju un darbinieku informētību par diskriminācijas novēršanas, iekļaujošas vides un dažādības vadības jautājumiem, laika periodā no 2017. gada novembra līdz 2020. gada decembrim </w:t>
      </w:r>
      <w:r w:rsidR="009407B6" w:rsidRPr="00461E61">
        <w:rPr>
          <w:lang w:val="lv-LV"/>
        </w:rPr>
        <w:t xml:space="preserve">tika </w:t>
      </w:r>
      <w:r w:rsidRPr="00461E61">
        <w:rPr>
          <w:lang w:val="lv-LV"/>
        </w:rPr>
        <w:t xml:space="preserve">izveidota un īstenota mācību programma </w:t>
      </w:r>
      <w:bookmarkStart w:id="15" w:name="_Hlk75878093"/>
      <w:r w:rsidRPr="00461E61">
        <w:rPr>
          <w:lang w:val="lv-LV"/>
        </w:rPr>
        <w:t>“</w:t>
      </w:r>
      <w:bookmarkEnd w:id="15"/>
      <w:r w:rsidRPr="00461E61">
        <w:rPr>
          <w:lang w:val="lv-LV"/>
        </w:rPr>
        <w:t>Skatu punkti</w:t>
      </w:r>
      <w:r w:rsidR="00CC69D4" w:rsidRPr="00461E61">
        <w:rPr>
          <w:lang w:val="lv-LV"/>
        </w:rPr>
        <w:t>”</w:t>
      </w:r>
      <w:r w:rsidR="00436D5B" w:rsidRPr="00461E61">
        <w:rPr>
          <w:lang w:val="lv-LV"/>
        </w:rPr>
        <w:t>.</w:t>
      </w:r>
      <w:r w:rsidR="00CC69D4" w:rsidRPr="00461E61">
        <w:rPr>
          <w:lang w:val="lv-LV"/>
        </w:rPr>
        <w:t xml:space="preserve"> </w:t>
      </w:r>
      <w:r w:rsidRPr="00461E61">
        <w:rPr>
          <w:lang w:val="lv-LV"/>
        </w:rPr>
        <w:t xml:space="preserve"> </w:t>
      </w:r>
      <w:proofErr w:type="spellStart"/>
      <w:r w:rsidR="00436D5B">
        <w:t>V</w:t>
      </w:r>
      <w:r w:rsidRPr="00836BB4">
        <w:t>isiem</w:t>
      </w:r>
      <w:proofErr w:type="spellEnd"/>
      <w:r w:rsidRPr="00836BB4">
        <w:t xml:space="preserve"> </w:t>
      </w:r>
      <w:proofErr w:type="spellStart"/>
      <w:r w:rsidRPr="00836BB4">
        <w:t>interesentiem</w:t>
      </w:r>
      <w:proofErr w:type="spellEnd"/>
      <w:r w:rsidRPr="00836BB4">
        <w:t xml:space="preserve"> </w:t>
      </w:r>
      <w:proofErr w:type="spellStart"/>
      <w:r w:rsidRPr="00836BB4">
        <w:t>ir</w:t>
      </w:r>
      <w:proofErr w:type="spellEnd"/>
      <w:r w:rsidRPr="00836BB4">
        <w:t xml:space="preserve"> </w:t>
      </w:r>
      <w:proofErr w:type="spellStart"/>
      <w:r w:rsidRPr="00836BB4">
        <w:t>iespēja</w:t>
      </w:r>
      <w:proofErr w:type="spellEnd"/>
      <w:r w:rsidRPr="00836BB4">
        <w:t xml:space="preserve"> iepazīties ar mācību programmām un pieteikties kādai no tām. </w:t>
      </w:r>
      <w:r w:rsidR="00CC69D4" w:rsidRPr="00CC69D4">
        <w:t>Tāpat tiek īstenoti a</w:t>
      </w:r>
      <w:r w:rsidRPr="00CC69D4">
        <w:t>tbalsta pasākumi iekļaujošas darba vides veicināšanai un dažādības vadībai</w:t>
      </w:r>
      <w:r w:rsidR="00CC69D4" w:rsidRPr="00CC69D4">
        <w:t>, l</w:t>
      </w:r>
      <w:r w:rsidRPr="00CC69D4">
        <w:t xml:space="preserve">ai rosinātu darba devēju interesi un motivāciju savā </w:t>
      </w:r>
      <w:r w:rsidR="00D2781C">
        <w:t>organizācijā</w:t>
      </w:r>
      <w:r w:rsidR="00E317DA">
        <w:t xml:space="preserve"> vai uzņēmumā </w:t>
      </w:r>
      <w:r w:rsidR="00D2781C" w:rsidRPr="00CC69D4">
        <w:t xml:space="preserve">veidot </w:t>
      </w:r>
      <w:r w:rsidRPr="00CC69D4">
        <w:t>iekļaujošu darba vidi, būt atvērtiem dažādības vadībai un dažādības principu iedzīvināšanai</w:t>
      </w:r>
      <w:r w:rsidR="00CC69D4" w:rsidRPr="00CC69D4">
        <w:t xml:space="preserve">. Projekta “Dažādības veicināšana” ietvaros </w:t>
      </w:r>
      <w:r w:rsidRPr="00CC69D4">
        <w:t>tiek organizēt</w:t>
      </w:r>
      <w:r w:rsidR="00CC69D4" w:rsidRPr="00CC69D4">
        <w:t xml:space="preserve">as </w:t>
      </w:r>
      <w:r w:rsidRPr="00CC69D4">
        <w:t>apmācības darba devējiem. Laika periodā no 2019.</w:t>
      </w:r>
      <w:r w:rsidR="00B11CB0">
        <w:t xml:space="preserve"> </w:t>
      </w:r>
      <w:r w:rsidRPr="00CC69D4">
        <w:t>gada līdz 2021.</w:t>
      </w:r>
      <w:r w:rsidR="00B11CB0">
        <w:t xml:space="preserve"> </w:t>
      </w:r>
      <w:r w:rsidRPr="00CC69D4">
        <w:t>gadam noorganizēti 16 atbalsta pasākumi, kuros kopā apmācīti 176 darbinieki.</w:t>
      </w:r>
      <w:r w:rsidR="00964975" w:rsidRPr="00964975">
        <w:t xml:space="preserve"> </w:t>
      </w:r>
    </w:p>
    <w:p w14:paraId="4A7A4FE8" w14:textId="77777777" w:rsidR="0045178F" w:rsidRPr="0045178F" w:rsidRDefault="0045178F" w:rsidP="0045178F">
      <w:pPr>
        <w:pStyle w:val="ListParagraph"/>
        <w:spacing w:line="276" w:lineRule="auto"/>
        <w:ind w:left="380"/>
        <w:jc w:val="both"/>
        <w:rPr>
          <w:lang w:val="lv-LV" w:eastAsia="lv-LV"/>
        </w:rPr>
      </w:pPr>
    </w:p>
    <w:p w14:paraId="1D255806" w14:textId="2AE63511" w:rsidR="00B61BD1" w:rsidRPr="00B61BD1" w:rsidRDefault="00CC76C7" w:rsidP="00B61BD1">
      <w:pPr>
        <w:pStyle w:val="BodyText"/>
        <w:numPr>
          <w:ilvl w:val="0"/>
          <w:numId w:val="13"/>
        </w:numPr>
        <w:autoSpaceDE w:val="0"/>
        <w:autoSpaceDN w:val="0"/>
        <w:adjustRightInd w:val="0"/>
        <w:spacing w:after="240" w:line="276" w:lineRule="auto"/>
        <w:rPr>
          <w:i/>
          <w:szCs w:val="24"/>
        </w:rPr>
      </w:pPr>
      <w:r w:rsidRPr="009B768E">
        <w:rPr>
          <w:i/>
          <w:szCs w:val="24"/>
        </w:rPr>
        <w:t>Pārskatīt kvotu pieeju apraides plašsaziņas līdzekļiem; ciešā sadarbībā ar mazākumtautību pārstāvjiem un plašsaziņas līdzekļu jomas profesionāļiem izstrādāt atbilstošākus līdzekļus, ar kuru palīdzību tiek nodrošināts, ka latviešu valodā runājošie un mazākumtautību valodās runājošie gūst labumu no daudzveidīgas un kopīgas mediju telpas; turpināt darbu, lai veicinātu valsts valodas lietošanu, izmantojot motivējošas un uz brīvprātības princip</w:t>
      </w:r>
      <w:r w:rsidR="00E317DA">
        <w:rPr>
          <w:i/>
          <w:szCs w:val="24"/>
        </w:rPr>
        <w:t>a</w:t>
      </w:r>
      <w:r w:rsidRPr="009B768E">
        <w:rPr>
          <w:i/>
          <w:szCs w:val="24"/>
        </w:rPr>
        <w:t xml:space="preserve"> balstītas metodes, nevis uzliekot kvotas vai piemērojot sodus.</w:t>
      </w:r>
    </w:p>
    <w:p w14:paraId="19A5C12F" w14:textId="49C7746E" w:rsidR="00AC711C" w:rsidRPr="001B6031" w:rsidRDefault="00254D37" w:rsidP="00F90FD9">
      <w:pPr>
        <w:pStyle w:val="ListParagraph"/>
        <w:numPr>
          <w:ilvl w:val="0"/>
          <w:numId w:val="40"/>
        </w:numPr>
        <w:spacing w:after="240" w:line="276" w:lineRule="auto"/>
        <w:jc w:val="both"/>
        <w:rPr>
          <w:rFonts w:eastAsia="Calibri"/>
          <w:lang w:val="lv-LV"/>
        </w:rPr>
      </w:pPr>
      <w:bookmarkStart w:id="16" w:name="_Hlk76642146"/>
      <w:r w:rsidRPr="00254D37">
        <w:rPr>
          <w:rFonts w:eastAsia="Calibri"/>
          <w:lang w:val="lv-LV"/>
        </w:rPr>
        <w:t>Sabiedriskās raidorganizācijas Latvijā nodrošina ievērojamu satura apjomu mazākumtautību valodās saskaņā ar Latvijas sabiedrības integrācijas politiku</w:t>
      </w:r>
      <w:r w:rsidR="00436D5B">
        <w:rPr>
          <w:rFonts w:eastAsia="Calibri"/>
          <w:lang w:val="lv-LV"/>
        </w:rPr>
        <w:t>.</w:t>
      </w:r>
      <w:r w:rsidR="00AC711C">
        <w:rPr>
          <w:rFonts w:eastAsia="Calibri"/>
          <w:lang w:val="lv-LV"/>
        </w:rPr>
        <w:t xml:space="preserve"> </w:t>
      </w:r>
      <w:r w:rsidR="00436D5B">
        <w:rPr>
          <w:rFonts w:eastAsia="Calibri"/>
          <w:lang w:val="lv-LV"/>
        </w:rPr>
        <w:t xml:space="preserve">Viens </w:t>
      </w:r>
      <w:r w:rsidR="00AC711C">
        <w:rPr>
          <w:rFonts w:eastAsia="Calibri"/>
          <w:lang w:val="lv-LV"/>
        </w:rPr>
        <w:t xml:space="preserve">no šādiem piemēriem ir Latvijas Radio programma </w:t>
      </w:r>
      <w:r w:rsidR="007C7ABA">
        <w:rPr>
          <w:rFonts w:eastAsia="Calibri"/>
          <w:lang w:val="lv-LV"/>
        </w:rPr>
        <w:t>”</w:t>
      </w:r>
      <w:r w:rsidR="00AC711C">
        <w:rPr>
          <w:rFonts w:eastAsia="Calibri"/>
          <w:lang w:val="lv-LV"/>
        </w:rPr>
        <w:t>Latvijas Radio 4 – Doma laukums</w:t>
      </w:r>
      <w:r w:rsidR="007C7ABA">
        <w:rPr>
          <w:rFonts w:eastAsia="Calibri"/>
          <w:lang w:val="lv-LV"/>
        </w:rPr>
        <w:t>”</w:t>
      </w:r>
      <w:r w:rsidR="00AC711C">
        <w:rPr>
          <w:rFonts w:eastAsia="Calibri"/>
          <w:lang w:val="lv-LV"/>
        </w:rPr>
        <w:t xml:space="preserve"> – integrācijas programma, kurā tiek atskaņotas programmas 1</w:t>
      </w:r>
      <w:r w:rsidR="003A1B61">
        <w:rPr>
          <w:rFonts w:eastAsia="Calibri"/>
          <w:lang w:val="lv-LV"/>
        </w:rPr>
        <w:t>1</w:t>
      </w:r>
      <w:r w:rsidR="00AC711C">
        <w:rPr>
          <w:rFonts w:eastAsia="Calibri"/>
          <w:lang w:val="lv-LV"/>
        </w:rPr>
        <w:t xml:space="preserve"> valodās (</w:t>
      </w:r>
      <w:r w:rsidR="003A1B61">
        <w:rPr>
          <w:rFonts w:eastAsia="Calibri"/>
          <w:lang w:val="lv-LV"/>
        </w:rPr>
        <w:t xml:space="preserve">krievu, </w:t>
      </w:r>
      <w:r w:rsidR="00AC711C">
        <w:rPr>
          <w:rFonts w:eastAsia="Calibri"/>
          <w:lang w:val="lv-LV"/>
        </w:rPr>
        <w:t xml:space="preserve">igauņu, poļu, lietuviešu, </w:t>
      </w:r>
      <w:r w:rsidR="003A1B61">
        <w:rPr>
          <w:rFonts w:eastAsia="Calibri"/>
          <w:lang w:val="lv-LV"/>
        </w:rPr>
        <w:t>baltkrievu</w:t>
      </w:r>
      <w:r w:rsidR="00AC711C">
        <w:rPr>
          <w:rFonts w:eastAsia="Calibri"/>
          <w:lang w:val="lv-LV"/>
        </w:rPr>
        <w:t>, ukraiņu, ebreju, gruzīnu, vācu, armēņu un tatāru valodās).</w:t>
      </w:r>
      <w:r w:rsidR="001B6031" w:rsidRPr="001B6031">
        <w:rPr>
          <w:rFonts w:eastAsia="Calibri"/>
          <w:lang w:val="lv-LV"/>
        </w:rPr>
        <w:t xml:space="preserve"> </w:t>
      </w:r>
      <w:r w:rsidR="004A028C" w:rsidRPr="004A028C">
        <w:rPr>
          <w:rFonts w:eastAsia="Calibri"/>
          <w:lang w:val="lv-LV"/>
        </w:rPr>
        <w:t>Nacionāliem un reģionāliem audiovizuāliem elektroniskajiem plašsaziņas līdzekļiem Latvijā ir nodrošināta iespēja līdz 35% no to raidlaika raidīt valodās, kas nav valsts valoda, tostarp, mazākumtautību valodās</w:t>
      </w:r>
      <w:r w:rsidR="004A028C">
        <w:rPr>
          <w:rFonts w:eastAsia="Calibri"/>
          <w:lang w:val="lv-LV"/>
        </w:rPr>
        <w:t xml:space="preserve">. </w:t>
      </w:r>
      <w:r w:rsidR="001B6031">
        <w:rPr>
          <w:rFonts w:eastAsia="Calibri"/>
          <w:lang w:val="lv-LV"/>
        </w:rPr>
        <w:t>Papildus, d</w:t>
      </w:r>
      <w:r w:rsidR="001B6031" w:rsidRPr="009B768E">
        <w:rPr>
          <w:rFonts w:eastAsia="Calibri"/>
          <w:lang w:val="lv-LV"/>
        </w:rPr>
        <w:t>aļa no Latvijas Televīzijas otrās programmas raidlaika</w:t>
      </w:r>
      <w:r w:rsidR="003C6069">
        <w:rPr>
          <w:rFonts w:eastAsia="Calibri"/>
          <w:lang w:val="lv-LV"/>
        </w:rPr>
        <w:t xml:space="preserve"> ir</w:t>
      </w:r>
      <w:r w:rsidR="001B6031" w:rsidRPr="009B768E">
        <w:rPr>
          <w:rFonts w:eastAsia="Calibri"/>
          <w:lang w:val="lv-LV"/>
        </w:rPr>
        <w:t xml:space="preserve"> atvēl</w:t>
      </w:r>
      <w:r w:rsidR="003C6069">
        <w:rPr>
          <w:rFonts w:eastAsia="Calibri"/>
          <w:lang w:val="lv-LV"/>
        </w:rPr>
        <w:t>ēta</w:t>
      </w:r>
      <w:r w:rsidR="001B6031" w:rsidRPr="009B768E">
        <w:rPr>
          <w:rFonts w:eastAsia="Calibri"/>
          <w:lang w:val="lv-LV"/>
        </w:rPr>
        <w:t xml:space="preserve"> raidījumiem citās valodās, ieskaitot šajā raidlaikā arī valsts valodā subtitrētās kinofilmas un teātru </w:t>
      </w:r>
      <w:r w:rsidR="001B6031" w:rsidRPr="009B768E">
        <w:rPr>
          <w:rFonts w:eastAsia="Calibri"/>
          <w:lang w:val="lv-LV"/>
        </w:rPr>
        <w:lastRenderedPageBreak/>
        <w:t xml:space="preserve">izrādes. </w:t>
      </w:r>
      <w:r w:rsidR="00806CE7">
        <w:rPr>
          <w:rFonts w:eastAsia="Calibri"/>
          <w:lang w:val="lv-LV"/>
        </w:rPr>
        <w:t>Ir pieejama</w:t>
      </w:r>
      <w:r w:rsidR="00404210">
        <w:rPr>
          <w:rFonts w:eastAsia="Calibri"/>
          <w:lang w:val="lv-LV"/>
        </w:rPr>
        <w:t xml:space="preserve"> mazākumtautību multimediju platforma, kas paplašina mazākumtautību valodās pieejamo mediju saturu.</w:t>
      </w:r>
    </w:p>
    <w:bookmarkEnd w:id="16"/>
    <w:p w14:paraId="4ABED4D7" w14:textId="6A920148" w:rsidR="001B6031" w:rsidRDefault="00964975" w:rsidP="00964975">
      <w:pPr>
        <w:pStyle w:val="ListParagraph"/>
        <w:numPr>
          <w:ilvl w:val="0"/>
          <w:numId w:val="40"/>
        </w:numPr>
        <w:suppressAutoHyphens/>
        <w:autoSpaceDN w:val="0"/>
        <w:spacing w:after="240" w:line="276" w:lineRule="auto"/>
        <w:jc w:val="both"/>
        <w:textAlignment w:val="baseline"/>
        <w:rPr>
          <w:rFonts w:eastAsia="Calibri"/>
          <w:lang w:val="lv-LV"/>
        </w:rPr>
      </w:pPr>
      <w:r w:rsidRPr="00964975">
        <w:rPr>
          <w:rFonts w:eastAsia="Calibri"/>
          <w:lang w:val="lv-LV"/>
        </w:rPr>
        <w:t>Latvijā turpina darboties Sabiedriskā konsultatīvā padome, kas ir Nacionālās elektronisko plašsaziņas līdzekļu padomes (turpmāk - NEPLP) padomdevēja institūcija, kuras uzdevums ir nodrošināt pastāvīgu sabiedrības līdzdalību Elektronisko plašsaziņas līdzekļu nozares attīstības nacionālās stratēģijas izstrādāšanas procesā, pieņemot lēmumus, kuriem ir ieteikuma raksturs.</w:t>
      </w:r>
      <w:r>
        <w:rPr>
          <w:rFonts w:eastAsia="Calibri"/>
          <w:lang w:val="lv-LV"/>
        </w:rPr>
        <w:t xml:space="preserve"> </w:t>
      </w:r>
      <w:r w:rsidR="001B6031" w:rsidRPr="0026612B">
        <w:rPr>
          <w:rFonts w:eastAsia="Calibri"/>
          <w:lang w:val="lv-LV"/>
        </w:rPr>
        <w:t xml:space="preserve">Sabiedriskās konsultatīvās padomes sastāvā iekļauti biedrību, nodibinājumu, profesionālo iestāžu un citu, </w:t>
      </w:r>
      <w:r w:rsidR="006B177E">
        <w:rPr>
          <w:rFonts w:eastAsia="Calibri"/>
          <w:lang w:val="lv-LV"/>
        </w:rPr>
        <w:t>tajā</w:t>
      </w:r>
      <w:r w:rsidR="006B177E" w:rsidRPr="0026612B">
        <w:rPr>
          <w:rFonts w:eastAsia="Calibri"/>
          <w:lang w:val="lv-LV"/>
        </w:rPr>
        <w:t xml:space="preserve"> </w:t>
      </w:r>
      <w:r w:rsidR="001B6031" w:rsidRPr="0026612B">
        <w:rPr>
          <w:rFonts w:eastAsia="Calibri"/>
          <w:lang w:val="lv-LV"/>
        </w:rPr>
        <w:t>skaitā mazākumtautību organizāciju pārstāvji, kas darbojas plašsaziņas līdzekļu, izglītības, kultūras, zinātnes un cilvēktiesību jomās.</w:t>
      </w:r>
      <w:bookmarkStart w:id="17" w:name="_Hlk74897557"/>
      <w:r w:rsidR="001B6031" w:rsidRPr="001B6031">
        <w:rPr>
          <w:rFonts w:eastAsia="Calibri"/>
          <w:lang w:val="lv-LV"/>
        </w:rPr>
        <w:t xml:space="preserve"> </w:t>
      </w:r>
      <w:r w:rsidR="001B6031">
        <w:rPr>
          <w:rFonts w:eastAsia="Calibri"/>
          <w:lang w:val="lv-LV"/>
        </w:rPr>
        <w:t>V</w:t>
      </w:r>
      <w:r w:rsidR="001B6031" w:rsidRPr="009B768E">
        <w:rPr>
          <w:rFonts w:eastAsia="Calibri"/>
          <w:lang w:val="lv-LV"/>
        </w:rPr>
        <w:t>iens no</w:t>
      </w:r>
      <w:r w:rsidR="00624B70">
        <w:rPr>
          <w:rFonts w:eastAsia="Calibri"/>
          <w:lang w:val="lv-LV"/>
        </w:rPr>
        <w:t xml:space="preserve"> Elektrisko plašsaziņas līdzekļu likuma</w:t>
      </w:r>
      <w:r w:rsidR="001B6031" w:rsidRPr="009B768E">
        <w:rPr>
          <w:rFonts w:eastAsia="Calibri"/>
          <w:lang w:val="lv-LV"/>
        </w:rPr>
        <w:t xml:space="preserve"> </w:t>
      </w:r>
      <w:r w:rsidR="00624B70">
        <w:rPr>
          <w:rFonts w:eastAsia="Calibri"/>
          <w:lang w:val="lv-LV"/>
        </w:rPr>
        <w:t>(</w:t>
      </w:r>
      <w:r w:rsidR="001B6031" w:rsidRPr="009B768E">
        <w:rPr>
          <w:rFonts w:eastAsia="Calibri"/>
          <w:lang w:val="lv-LV"/>
        </w:rPr>
        <w:t>EPLL</w:t>
      </w:r>
      <w:r w:rsidR="00624B70">
        <w:rPr>
          <w:rFonts w:eastAsia="Calibri"/>
          <w:lang w:val="lv-LV"/>
        </w:rPr>
        <w:t>)</w:t>
      </w:r>
      <w:r w:rsidR="001B6031" w:rsidRPr="009B768E">
        <w:rPr>
          <w:rFonts w:eastAsia="Calibri"/>
          <w:lang w:val="lv-LV"/>
        </w:rPr>
        <w:t xml:space="preserve"> mērķiem </w:t>
      </w:r>
      <w:bookmarkEnd w:id="17"/>
      <w:r w:rsidR="001B6031" w:rsidRPr="009B768E">
        <w:rPr>
          <w:rFonts w:eastAsia="Calibri"/>
          <w:lang w:val="lv-LV"/>
        </w:rPr>
        <w:t>ir veicināt sabiedrības integrā</w:t>
      </w:r>
      <w:r w:rsidR="003662E2">
        <w:rPr>
          <w:rFonts w:eastAsia="Calibri"/>
          <w:lang w:val="lv-LV"/>
        </w:rPr>
        <w:t>ciju uz latviešu valodas pamata. EPLL</w:t>
      </w:r>
      <w:r w:rsidR="001B6031" w:rsidRPr="009B768E">
        <w:rPr>
          <w:rFonts w:eastAsia="Calibri"/>
          <w:lang w:val="lv-LV"/>
        </w:rPr>
        <w:t xml:space="preserve"> </w:t>
      </w:r>
      <w:r w:rsidR="003662E2">
        <w:rPr>
          <w:rFonts w:eastAsia="Calibri"/>
          <w:lang w:val="lv-LV"/>
        </w:rPr>
        <w:t>nosaka</w:t>
      </w:r>
      <w:r w:rsidR="001B6031" w:rsidRPr="009B768E">
        <w:rPr>
          <w:rFonts w:eastAsia="Calibri"/>
          <w:lang w:val="lv-LV"/>
        </w:rPr>
        <w:t xml:space="preserve"> sabiedrības interesēm atbilstošu kārtību, kādā Latvijas jurisdikcijā esošie elektroniskie plašsaziņas līdzekļi lieto valsts valodu raidlaikā, vienlaikus paredzot tiesības elektroniskajos plašsaziņas līdzekļos </w:t>
      </w:r>
      <w:r w:rsidR="003A57D3" w:rsidRPr="009B768E">
        <w:rPr>
          <w:rFonts w:eastAsia="Calibri"/>
          <w:lang w:val="lv-LV"/>
        </w:rPr>
        <w:t xml:space="preserve">lietot </w:t>
      </w:r>
      <w:r w:rsidR="001B6031" w:rsidRPr="009B768E">
        <w:rPr>
          <w:rFonts w:eastAsia="Calibri"/>
          <w:lang w:val="lv-LV"/>
        </w:rPr>
        <w:t>mazākumtautību un citas valodas</w:t>
      </w:r>
      <w:r w:rsidR="001B6031">
        <w:rPr>
          <w:rFonts w:eastAsia="Calibri"/>
          <w:lang w:val="lv-LV"/>
        </w:rPr>
        <w:t>.</w:t>
      </w:r>
    </w:p>
    <w:p w14:paraId="00C959F8" w14:textId="28B41719" w:rsidR="001B6031" w:rsidRDefault="001B6031" w:rsidP="00F90FD9">
      <w:pPr>
        <w:pStyle w:val="ListParagraph"/>
        <w:numPr>
          <w:ilvl w:val="0"/>
          <w:numId w:val="40"/>
        </w:numPr>
        <w:spacing w:after="240" w:line="276" w:lineRule="auto"/>
        <w:jc w:val="both"/>
        <w:rPr>
          <w:rFonts w:eastAsia="Calibri"/>
          <w:lang w:val="lv-LV"/>
        </w:rPr>
      </w:pPr>
      <w:r>
        <w:rPr>
          <w:rFonts w:eastAsia="Calibri"/>
          <w:lang w:val="lv-LV"/>
        </w:rPr>
        <w:t xml:space="preserve">Attiecībā uz raidījumu un reklāmas valodu, Latvijas </w:t>
      </w:r>
      <w:r w:rsidR="00202ED3">
        <w:rPr>
          <w:rFonts w:eastAsia="Calibri"/>
          <w:lang w:val="lv-LV"/>
        </w:rPr>
        <w:t xml:space="preserve">tiesību akti </w:t>
      </w:r>
      <w:r>
        <w:rPr>
          <w:rFonts w:eastAsia="Calibri"/>
          <w:lang w:val="lv-LV"/>
        </w:rPr>
        <w:t>atļauj</w:t>
      </w:r>
      <w:r w:rsidRPr="009B768E">
        <w:rPr>
          <w:rFonts w:eastAsia="Calibri"/>
          <w:lang w:val="lv-LV"/>
        </w:rPr>
        <w:t xml:space="preserve"> </w:t>
      </w:r>
      <w:r>
        <w:rPr>
          <w:rFonts w:eastAsia="Calibri"/>
          <w:lang w:val="lv-LV"/>
        </w:rPr>
        <w:t xml:space="preserve">pārraidi gan valsts valodā, gan </w:t>
      </w:r>
      <w:r w:rsidRPr="009B768E">
        <w:rPr>
          <w:rFonts w:eastAsia="Calibri"/>
          <w:lang w:val="lv-LV"/>
        </w:rPr>
        <w:t xml:space="preserve">svešvalodā. Raidījumu vai raidījuma fragmentu svešvalodā radio programmā, kas ir valsts valodā, tulko valsts valodā. Raidījumu vai raidījuma fragmentu valsts valodā radio programmā, kas ir svešvalodā, var netulkot svešvalodā. Minētie noteikumi neattiecas uz valodas mācību raidījumiem, interaktīvajām tiešajām pārraidēm, skaņdarbu izpildījumiem un starpvalstu sadarbības raidījumiem tiešraides laikā. </w:t>
      </w:r>
    </w:p>
    <w:p w14:paraId="035AB537" w14:textId="5AF06B2E" w:rsidR="001B6031" w:rsidRPr="001B6031" w:rsidRDefault="001B6031" w:rsidP="00F90FD9">
      <w:pPr>
        <w:pStyle w:val="ListParagraph"/>
        <w:numPr>
          <w:ilvl w:val="0"/>
          <w:numId w:val="40"/>
        </w:numPr>
        <w:spacing w:after="240" w:line="276" w:lineRule="auto"/>
        <w:jc w:val="both"/>
        <w:rPr>
          <w:rFonts w:eastAsia="Calibri"/>
          <w:lang w:val="lv-LV"/>
        </w:rPr>
      </w:pPr>
      <w:r w:rsidRPr="0026612B">
        <w:rPr>
          <w:rFonts w:eastAsia="Calibri"/>
          <w:lang w:val="lv-LV"/>
        </w:rPr>
        <w:t>Saskaņā ar Latvijas Mediju politikas pamatnostādņu 2016</w:t>
      </w:r>
      <w:r>
        <w:rPr>
          <w:rFonts w:eastAsia="Calibri"/>
          <w:lang w:val="lv-LV"/>
        </w:rPr>
        <w:t>.</w:t>
      </w:r>
      <w:r w:rsidR="004E336C">
        <w:rPr>
          <w:rFonts w:eastAsia="Calibri"/>
          <w:lang w:val="lv-LV"/>
        </w:rPr>
        <w:t xml:space="preserve"> </w:t>
      </w:r>
      <w:r>
        <w:rPr>
          <w:rFonts w:eastAsia="Calibri"/>
          <w:lang w:val="lv-LV"/>
        </w:rPr>
        <w:t>-</w:t>
      </w:r>
      <w:r w:rsidR="004E336C">
        <w:rPr>
          <w:rFonts w:eastAsia="Calibri"/>
          <w:lang w:val="lv-LV"/>
        </w:rPr>
        <w:t xml:space="preserve"> </w:t>
      </w:r>
      <w:r>
        <w:rPr>
          <w:rFonts w:eastAsia="Calibri"/>
          <w:lang w:val="lv-LV"/>
        </w:rPr>
        <w:t xml:space="preserve">2020. gadam īstenošanas plānu </w:t>
      </w:r>
      <w:r w:rsidRPr="0026612B">
        <w:rPr>
          <w:rFonts w:eastAsia="Calibri"/>
          <w:lang w:val="lv-LV"/>
        </w:rPr>
        <w:t>sabiedriski nozīmīga satura no valsts budžeta līdzekļiem veidošanai mediji var piedalīties Mediju atbalsta fonda atklāta konkursa kārtībā. Viens no programmas mērķiem ir sabiedriski nozīmīga un kvalitatīva satura veidošana tieši mazākumtautību auditorijai Latvijā ar mērķi stiprināt valstiskuma apziņu un piederības sajūtu Latvijai. Kopā četros konkursos (2017., 2018., 2019. un 2020.</w:t>
      </w:r>
      <w:r w:rsidR="007555AA">
        <w:rPr>
          <w:rFonts w:eastAsia="Calibri"/>
          <w:lang w:val="lv-LV"/>
        </w:rPr>
        <w:t xml:space="preserve"> </w:t>
      </w:r>
      <w:r w:rsidRPr="0026612B">
        <w:rPr>
          <w:rFonts w:eastAsia="Calibri"/>
          <w:lang w:val="lv-LV"/>
        </w:rPr>
        <w:t xml:space="preserve">gadā) projektu kategorijā, kas vērsta uz mazākumtautību auditoriju ir apstiprināti 15 projekti ar kopsummu 380 000 eiro. </w:t>
      </w:r>
    </w:p>
    <w:p w14:paraId="1242D7EC" w14:textId="252FD30E" w:rsidR="00EF6783" w:rsidRPr="001B6031" w:rsidRDefault="001B6031" w:rsidP="00F90FD9">
      <w:pPr>
        <w:pStyle w:val="ListParagraph"/>
        <w:numPr>
          <w:ilvl w:val="0"/>
          <w:numId w:val="40"/>
        </w:numPr>
        <w:suppressAutoHyphens/>
        <w:autoSpaceDN w:val="0"/>
        <w:spacing w:after="240" w:line="276" w:lineRule="auto"/>
        <w:jc w:val="both"/>
        <w:textAlignment w:val="baseline"/>
        <w:rPr>
          <w:rFonts w:eastAsia="Calibri"/>
          <w:lang w:val="lv-LV"/>
        </w:rPr>
      </w:pPr>
      <w:r>
        <w:rPr>
          <w:rFonts w:eastAsia="Calibri"/>
          <w:lang w:val="lv-LV"/>
        </w:rPr>
        <w:t xml:space="preserve">Papildus, </w:t>
      </w:r>
      <w:r w:rsidR="00254D37" w:rsidRPr="00254D37">
        <w:rPr>
          <w:rFonts w:eastAsia="Calibri"/>
          <w:lang w:val="lv-LV"/>
        </w:rPr>
        <w:t xml:space="preserve">COVID-19 krīzes laikā Latvijas valdība nodrošināja finansiālu atbalstu mazākumtautību plašsaziņas līdzekļiem - </w:t>
      </w:r>
      <w:r w:rsidR="00254D37" w:rsidRPr="0026612B">
        <w:rPr>
          <w:rFonts w:eastAsia="Calibri"/>
          <w:lang w:val="lv-LV"/>
        </w:rPr>
        <w:t xml:space="preserve">NEPLP </w:t>
      </w:r>
      <w:r w:rsidR="00254D37" w:rsidRPr="00254D37">
        <w:rPr>
          <w:rFonts w:eastAsia="Calibri"/>
          <w:lang w:val="lv-LV"/>
        </w:rPr>
        <w:t xml:space="preserve">piešķīra 200 000 </w:t>
      </w:r>
      <w:r w:rsidR="002A57E7">
        <w:rPr>
          <w:rFonts w:eastAsia="Calibri"/>
          <w:lang w:val="lv-LV"/>
        </w:rPr>
        <w:t>eiro</w:t>
      </w:r>
      <w:r w:rsidR="002A57E7" w:rsidRPr="00254D37">
        <w:rPr>
          <w:rFonts w:eastAsia="Calibri"/>
          <w:lang w:val="lv-LV"/>
        </w:rPr>
        <w:t xml:space="preserve"> </w:t>
      </w:r>
      <w:r w:rsidR="00CB7F80" w:rsidRPr="00CB7F80">
        <w:rPr>
          <w:rFonts w:eastAsia="Calibri"/>
          <w:lang w:val="lv-LV"/>
        </w:rPr>
        <w:t xml:space="preserve">satura veidošanai sabiedriskā pasūtījuma ietvaros </w:t>
      </w:r>
      <w:r w:rsidR="00254D37" w:rsidRPr="00254D37">
        <w:rPr>
          <w:rFonts w:eastAsia="Calibri"/>
          <w:lang w:val="lv-LV"/>
        </w:rPr>
        <w:t xml:space="preserve">komerciāliem reģionālajiem un / vai </w:t>
      </w:r>
      <w:r w:rsidR="000C0919">
        <w:rPr>
          <w:rFonts w:eastAsia="Calibri"/>
          <w:lang w:val="lv-LV"/>
        </w:rPr>
        <w:t>mazākumtautību</w:t>
      </w:r>
      <w:r w:rsidR="00254D37" w:rsidRPr="00254D37">
        <w:rPr>
          <w:rFonts w:eastAsia="Calibri"/>
          <w:lang w:val="lv-LV"/>
        </w:rPr>
        <w:t xml:space="preserve"> plašsaziņas līdzekļiem. </w:t>
      </w:r>
    </w:p>
    <w:p w14:paraId="1A6713A9" w14:textId="77777777" w:rsidR="00CC76C7" w:rsidRPr="009B768E" w:rsidRDefault="00CC76C7" w:rsidP="00AD255F">
      <w:pPr>
        <w:pStyle w:val="BodyText"/>
        <w:numPr>
          <w:ilvl w:val="0"/>
          <w:numId w:val="13"/>
        </w:numPr>
        <w:autoSpaceDE w:val="0"/>
        <w:autoSpaceDN w:val="0"/>
        <w:adjustRightInd w:val="0"/>
        <w:spacing w:after="240" w:line="276" w:lineRule="auto"/>
        <w:rPr>
          <w:i/>
          <w:szCs w:val="24"/>
        </w:rPr>
      </w:pPr>
      <w:r w:rsidRPr="009B768E">
        <w:rPr>
          <w:i/>
          <w:szCs w:val="24"/>
        </w:rPr>
        <w:t>Pārskatīt tiesību aktos un politikās ietvertos nosacījumus par valodu lietošanu attiecībās ar valsts pārvaldes iestādēm, topogrāfiskajos apzīmējumos un citos uzrakstos, kā arī mazākumtautību valodu vārdu un uzvārdu rakstībā oficiālajos dokumentos; turpināt amatpersonu un plašākas sabiedrības informēšanu par gadījumiem un apstākļiem, kādos var lietot mazākumtautību valodas.</w:t>
      </w:r>
    </w:p>
    <w:p w14:paraId="321B4480" w14:textId="56B4E57F" w:rsidR="00374762" w:rsidRPr="00374762" w:rsidRDefault="00374762" w:rsidP="00F90FD9">
      <w:pPr>
        <w:pStyle w:val="ListParagraph"/>
        <w:numPr>
          <w:ilvl w:val="0"/>
          <w:numId w:val="40"/>
        </w:numPr>
        <w:spacing w:after="240" w:line="276" w:lineRule="auto"/>
        <w:jc w:val="both"/>
        <w:rPr>
          <w:rFonts w:eastAsia="Calibri"/>
          <w:lang w:val="lv-LV"/>
        </w:rPr>
      </w:pPr>
      <w:r w:rsidRPr="00374762">
        <w:rPr>
          <w:rFonts w:eastAsia="Calibri"/>
          <w:lang w:val="lv-LV"/>
        </w:rPr>
        <w:lastRenderedPageBreak/>
        <w:t>Ratificējot šo Konvenciju, Latvija paziņoja, ka Konvencijas 11.</w:t>
      </w:r>
      <w:r w:rsidR="00BE6730">
        <w:rPr>
          <w:rFonts w:eastAsia="Calibri"/>
          <w:lang w:val="lv-LV"/>
        </w:rPr>
        <w:t> </w:t>
      </w:r>
      <w:r w:rsidRPr="00374762">
        <w:rPr>
          <w:rFonts w:eastAsia="Calibri"/>
          <w:lang w:val="lv-LV"/>
        </w:rPr>
        <w:t>panta trešo daļu tā uzskata par saistošu, ciktāl tā nav pretrunā ar Latvijas Satversmi un citiem Latvijā spēkā esošajiem normatīvajiem aktiem, kas nosaka valsts valodas lietojumu.</w:t>
      </w:r>
      <w:r w:rsidR="00E83C21">
        <w:rPr>
          <w:rFonts w:eastAsia="Calibri"/>
          <w:lang w:val="lv-LV"/>
        </w:rPr>
        <w:t xml:space="preserve"> Attiecībā uz saziņu ar valsts iestādēm, Valsts valodas likums nosaka, ka oficiālā saziņa ar iestādēm notiek latviešu valodā. Atsevišķos gadījumos, </w:t>
      </w:r>
      <w:r w:rsidR="00786C49">
        <w:rPr>
          <w:rFonts w:eastAsia="Calibri"/>
          <w:lang w:val="lv-LV"/>
        </w:rPr>
        <w:t xml:space="preserve">kas attiecas uz saziņu ar policiju, ārstniecības un glābšanas dienestiem,  saziņa var notikt citā </w:t>
      </w:r>
      <w:r w:rsidR="00A21BA6">
        <w:rPr>
          <w:rFonts w:eastAsia="Calibri"/>
          <w:lang w:val="lv-LV"/>
        </w:rPr>
        <w:t xml:space="preserve">(mazākumtautības) </w:t>
      </w:r>
      <w:r w:rsidR="00786C49">
        <w:rPr>
          <w:rFonts w:eastAsia="Calibri"/>
          <w:lang w:val="lv-LV"/>
        </w:rPr>
        <w:t xml:space="preserve">valodā. </w:t>
      </w:r>
    </w:p>
    <w:p w14:paraId="625E6DE4" w14:textId="29BC6717" w:rsidR="001B6031" w:rsidRPr="009B768E" w:rsidRDefault="001B6031" w:rsidP="00F90FD9">
      <w:pPr>
        <w:pStyle w:val="ListParagraph"/>
        <w:widowControl w:val="0"/>
        <w:numPr>
          <w:ilvl w:val="0"/>
          <w:numId w:val="40"/>
        </w:numPr>
        <w:spacing w:after="240" w:line="276" w:lineRule="auto"/>
        <w:jc w:val="both"/>
        <w:rPr>
          <w:rFonts w:eastAsia="Calibri"/>
          <w:lang w:val="lv-LV"/>
        </w:rPr>
      </w:pPr>
      <w:r>
        <w:rPr>
          <w:rFonts w:eastAsia="Calibri"/>
          <w:lang w:val="lv-LV"/>
        </w:rPr>
        <w:t xml:space="preserve">Latvija vēlas atsaukties uz Ceturtā nacionālā ziņojuma </w:t>
      </w:r>
      <w:r w:rsidR="001522CA">
        <w:rPr>
          <w:rFonts w:eastAsia="Calibri"/>
          <w:lang w:val="lv-LV"/>
        </w:rPr>
        <w:t>99.-102</w:t>
      </w:r>
      <w:r w:rsidRPr="001324D4">
        <w:rPr>
          <w:rFonts w:eastAsia="Calibri"/>
          <w:lang w:val="lv-LV"/>
        </w:rPr>
        <w:t>. rindkopām.</w:t>
      </w:r>
    </w:p>
    <w:p w14:paraId="202A5AEA" w14:textId="77777777" w:rsidR="00CC76C7" w:rsidRPr="009B768E" w:rsidRDefault="00CC76C7" w:rsidP="00AD255F">
      <w:pPr>
        <w:pStyle w:val="BodyText"/>
        <w:widowControl/>
        <w:numPr>
          <w:ilvl w:val="0"/>
          <w:numId w:val="13"/>
        </w:numPr>
        <w:autoSpaceDE w:val="0"/>
        <w:autoSpaceDN w:val="0"/>
        <w:adjustRightInd w:val="0"/>
        <w:spacing w:after="240" w:line="276" w:lineRule="auto"/>
        <w:rPr>
          <w:i/>
          <w:szCs w:val="24"/>
        </w:rPr>
      </w:pPr>
      <w:r w:rsidRPr="009B768E">
        <w:rPr>
          <w:i/>
          <w:szCs w:val="24"/>
        </w:rPr>
        <w:t xml:space="preserve">Pastiprināt centienus, lai novērstu un apkarotu nevienlīdzību un diskrimināciju, no kuras cieš </w:t>
      </w:r>
      <w:proofErr w:type="spellStart"/>
      <w:r w:rsidRPr="009B768E">
        <w:rPr>
          <w:i/>
          <w:szCs w:val="24"/>
        </w:rPr>
        <w:t>romu</w:t>
      </w:r>
      <w:proofErr w:type="spellEnd"/>
      <w:r w:rsidRPr="009B768E">
        <w:rPr>
          <w:i/>
          <w:szCs w:val="24"/>
        </w:rPr>
        <w:t xml:space="preserve"> tautības pārstāvji; uzlabot </w:t>
      </w:r>
      <w:proofErr w:type="spellStart"/>
      <w:r w:rsidRPr="009B768E">
        <w:rPr>
          <w:i/>
          <w:szCs w:val="24"/>
        </w:rPr>
        <w:t>romu</w:t>
      </w:r>
      <w:proofErr w:type="spellEnd"/>
      <w:r w:rsidRPr="009B768E">
        <w:rPr>
          <w:i/>
          <w:szCs w:val="24"/>
        </w:rPr>
        <w:t xml:space="preserve"> dzīves apstākļus, palielinot viņu nodarbinātības iespējas un veicinot viņu integrāciju sabiedrībā.</w:t>
      </w:r>
    </w:p>
    <w:p w14:paraId="13EE9369" w14:textId="7F0A0549" w:rsidR="00181197" w:rsidRPr="00181197" w:rsidRDefault="00964975" w:rsidP="00964975">
      <w:pPr>
        <w:pStyle w:val="BodyText"/>
        <w:numPr>
          <w:ilvl w:val="0"/>
          <w:numId w:val="40"/>
        </w:numPr>
        <w:autoSpaceDE w:val="0"/>
        <w:autoSpaceDN w:val="0"/>
        <w:adjustRightInd w:val="0"/>
        <w:spacing w:after="240" w:line="276" w:lineRule="auto"/>
      </w:pPr>
      <w:r w:rsidRPr="00964975">
        <w:t xml:space="preserve">Latvijā regulāri tiek īstenoti pasākumi, kas veicina </w:t>
      </w:r>
      <w:proofErr w:type="spellStart"/>
      <w:r w:rsidRPr="00964975">
        <w:t>romu</w:t>
      </w:r>
      <w:proofErr w:type="spellEnd"/>
      <w:r w:rsidRPr="00964975">
        <w:t xml:space="preserve"> līdzdalību un iekļaušanos sabiedrībā. Tiek nodrošināta </w:t>
      </w:r>
      <w:proofErr w:type="spellStart"/>
      <w:r w:rsidRPr="00964975">
        <w:t>romu</w:t>
      </w:r>
      <w:proofErr w:type="spellEnd"/>
      <w:r w:rsidRPr="00964975">
        <w:t xml:space="preserve"> tautības pārstāvju sadarbība ar valsts līdzatbildīgajām iestādēm izglītības, nodarbinātības, veselības un mājokļa jomā. To paredzēja Nacionālās identitātes, pilsoniskās sabiedrības un integrācijas politikas pamatnostādņu īstenošanas plāni laika periodam no 2017. - 2018. gadam un 2019. - 2020. gadam, kā arī paredz Saliedētas un pilsoniski aktīvas sabiedrības attīstības pamatnostādnes 2021. - 2027. gadam. 2021. gadā Kultūras ministrijas izveidotā darba grupa, sagatavoja Plāna </w:t>
      </w:r>
      <w:proofErr w:type="spellStart"/>
      <w:r w:rsidRPr="00964975">
        <w:t>romu</w:t>
      </w:r>
      <w:proofErr w:type="spellEnd"/>
      <w:r w:rsidRPr="00964975">
        <w:t xml:space="preserve"> stratēģiskā ietvara pasākumu īstenošanai 2021. - 2023. gadam projektu atbilstoši 2021. gada 12. martā apstiprinātā Eiropas Savienības Padomes ieteikuma par </w:t>
      </w:r>
      <w:proofErr w:type="spellStart"/>
      <w:r w:rsidRPr="00964975">
        <w:t>romu</w:t>
      </w:r>
      <w:proofErr w:type="spellEnd"/>
      <w:r w:rsidRPr="00964975">
        <w:t xml:space="preserve"> līdztiesību, iekļaušanu un līdzdalību rekomendācijām. Minētās darba grupas sastāvā darbojās gan valsts institūciju pārstāvji, gan </w:t>
      </w:r>
      <w:proofErr w:type="spellStart"/>
      <w:r w:rsidRPr="00964975">
        <w:t>romu</w:t>
      </w:r>
      <w:proofErr w:type="spellEnd"/>
      <w:r w:rsidRPr="00964975">
        <w:t xml:space="preserve"> NVO un to NVO , kuri sadarbojas ar </w:t>
      </w:r>
      <w:proofErr w:type="spellStart"/>
      <w:r w:rsidRPr="00964975">
        <w:t>romu</w:t>
      </w:r>
      <w:proofErr w:type="spellEnd"/>
      <w:r w:rsidRPr="00964975">
        <w:t xml:space="preserve"> pārstāvji, kopienu.</w:t>
      </w:r>
      <w:r>
        <w:t xml:space="preserve">  </w:t>
      </w:r>
    </w:p>
    <w:p w14:paraId="4299D2CD" w14:textId="0B46FA34" w:rsidR="00181197" w:rsidRDefault="008749B0" w:rsidP="008749B0">
      <w:pPr>
        <w:pStyle w:val="BodyText"/>
        <w:numPr>
          <w:ilvl w:val="0"/>
          <w:numId w:val="40"/>
        </w:numPr>
        <w:autoSpaceDE w:val="0"/>
        <w:autoSpaceDN w:val="0"/>
        <w:adjustRightInd w:val="0"/>
        <w:spacing w:after="240" w:line="276" w:lineRule="auto"/>
      </w:pPr>
      <w:r w:rsidRPr="008749B0">
        <w:t xml:space="preserve">Kultūras ministrijas paspārnē ir izveidota un kopš 2012. gada darbojas Romu integrācijas politikas īstenošanas konsultatīvā padome, no 2021.gada - Konsultatīvā padome </w:t>
      </w:r>
      <w:proofErr w:type="spellStart"/>
      <w:r w:rsidRPr="008749B0">
        <w:t>romu</w:t>
      </w:r>
      <w:proofErr w:type="spellEnd"/>
      <w:r w:rsidRPr="008749B0">
        <w:t xml:space="preserve"> līdzdalības veicināšanai. Padomes mērķis ir </w:t>
      </w:r>
      <w:proofErr w:type="spellStart"/>
      <w:r w:rsidRPr="008749B0">
        <w:t>romu</w:t>
      </w:r>
      <w:proofErr w:type="spellEnd"/>
      <w:r w:rsidRPr="008749B0">
        <w:t xml:space="preserve"> līdzdalības pasākumu īstenošanas uzraudzība un attīstība atbilstoši Saliedētas un pilsoniski aktīvas sabiedrības attīstības pamatnostādnēm 2021. – 2027.gadam un Eiropas Savienības 2021.gada 12.martā apstiprinātā Eiropas Padomes ieteikuma par </w:t>
      </w:r>
      <w:proofErr w:type="spellStart"/>
      <w:r w:rsidRPr="008749B0">
        <w:t>romu</w:t>
      </w:r>
      <w:proofErr w:type="spellEnd"/>
      <w:r w:rsidRPr="008749B0">
        <w:t xml:space="preserve"> līdztiesību, iekļaušanu un līdzdalību rekomendācijām. Padomes sastāvā darbojas gan </w:t>
      </w:r>
      <w:proofErr w:type="spellStart"/>
      <w:r w:rsidRPr="008749B0">
        <w:t>romu</w:t>
      </w:r>
      <w:proofErr w:type="spellEnd"/>
      <w:r w:rsidRPr="008749B0">
        <w:t xml:space="preserve"> NVO pārstāvji, gan pārstāvji no organizācijām, kuru mērķis ir veicināt </w:t>
      </w:r>
      <w:proofErr w:type="spellStart"/>
      <w:r w:rsidRPr="008749B0">
        <w:t>romu</w:t>
      </w:r>
      <w:proofErr w:type="spellEnd"/>
      <w:r w:rsidRPr="008749B0">
        <w:t xml:space="preserve"> līdzdalību.</w:t>
      </w:r>
      <w:r>
        <w:t xml:space="preserve"> </w:t>
      </w:r>
    </w:p>
    <w:p w14:paraId="2238CA08" w14:textId="4B9D74E3" w:rsidR="00515C38" w:rsidRPr="00181197" w:rsidRDefault="00515C38" w:rsidP="00F90FD9">
      <w:pPr>
        <w:pStyle w:val="BodyText"/>
        <w:numPr>
          <w:ilvl w:val="0"/>
          <w:numId w:val="40"/>
        </w:numPr>
        <w:autoSpaceDE w:val="0"/>
        <w:autoSpaceDN w:val="0"/>
        <w:adjustRightInd w:val="0"/>
        <w:spacing w:after="240" w:line="276" w:lineRule="auto"/>
      </w:pPr>
      <w:r>
        <w:t>Latvija turpina veicināt</w:t>
      </w:r>
      <w:r w:rsidRPr="00181197">
        <w:t xml:space="preserve"> regulāru informācijas un pieredzes apmaiņu starp pašvaldību speciālistiem </w:t>
      </w:r>
      <w:proofErr w:type="spellStart"/>
      <w:r w:rsidRPr="00181197">
        <w:t>romu</w:t>
      </w:r>
      <w:proofErr w:type="spellEnd"/>
      <w:r w:rsidRPr="00181197">
        <w:t xml:space="preserve"> integrācijas jautājumos</w:t>
      </w:r>
      <w:r>
        <w:t xml:space="preserve">. Īpaša uzmanība tiek pievērsta </w:t>
      </w:r>
      <w:r w:rsidRPr="00181197">
        <w:t xml:space="preserve">ministriju un </w:t>
      </w:r>
      <w:proofErr w:type="spellStart"/>
      <w:r w:rsidRPr="00181197">
        <w:t>romu</w:t>
      </w:r>
      <w:proofErr w:type="spellEnd"/>
      <w:r w:rsidRPr="00181197">
        <w:t xml:space="preserve"> kopienu </w:t>
      </w:r>
      <w:r>
        <w:t>sadarbībai</w:t>
      </w:r>
      <w:r w:rsidRPr="00181197">
        <w:t xml:space="preserve"> efektīvākai </w:t>
      </w:r>
      <w:proofErr w:type="spellStart"/>
      <w:r w:rsidRPr="00181197">
        <w:t>romu</w:t>
      </w:r>
      <w:proofErr w:type="spellEnd"/>
      <w:r w:rsidRPr="00181197">
        <w:t xml:space="preserve"> int</w:t>
      </w:r>
      <w:r>
        <w:t>egrācijas politikas īstenošanai. Šim nolūkam Kultūras ministrija ir izveidojusi</w:t>
      </w:r>
      <w:r w:rsidRPr="00181197">
        <w:t xml:space="preserve"> </w:t>
      </w:r>
      <w:r>
        <w:t>Reģionālo ekspertu tīklu</w:t>
      </w:r>
      <w:r w:rsidRPr="00181197">
        <w:t xml:space="preserve"> </w:t>
      </w:r>
      <w:proofErr w:type="spellStart"/>
      <w:r w:rsidRPr="00181197">
        <w:t>romu</w:t>
      </w:r>
      <w:proofErr w:type="spellEnd"/>
      <w:r w:rsidRPr="00181197">
        <w:t xml:space="preserve"> integrācijas jautājumos</w:t>
      </w:r>
      <w:r w:rsidR="00D00F40">
        <w:t xml:space="preserve"> –</w:t>
      </w:r>
      <w:r w:rsidRPr="00181197">
        <w:t xml:space="preserve"> 2020.</w:t>
      </w:r>
      <w:r>
        <w:t xml:space="preserve"> </w:t>
      </w:r>
      <w:r w:rsidRPr="00181197">
        <w:t xml:space="preserve">gadā </w:t>
      </w:r>
      <w:r w:rsidR="00D00F40">
        <w:t>tajā</w:t>
      </w:r>
      <w:r w:rsidR="00924F84">
        <w:t xml:space="preserve"> darboj</w:t>
      </w:r>
      <w:r w:rsidR="00D00F40">
        <w:t>ā</w:t>
      </w:r>
      <w:r w:rsidRPr="00181197">
        <w:t>s</w:t>
      </w:r>
      <w:r w:rsidR="00924F84">
        <w:t xml:space="preserve"> pārstāvji</w:t>
      </w:r>
      <w:r w:rsidR="00C46523">
        <w:t xml:space="preserve"> no 19 Latvijas pašvaldībām</w:t>
      </w:r>
      <w:r w:rsidRPr="00181197">
        <w:t>. Kopš 2017.</w:t>
      </w:r>
      <w:r>
        <w:t xml:space="preserve"> </w:t>
      </w:r>
      <w:r w:rsidRPr="00181197">
        <w:t xml:space="preserve">gada </w:t>
      </w:r>
      <w:r w:rsidR="00924F84">
        <w:t>ir</w:t>
      </w:r>
      <w:r w:rsidRPr="00181197">
        <w:t xml:space="preserve"> organizētas septiņas labās prakses vizītes un reģionālo ekspertu sanāksmes </w:t>
      </w:r>
      <w:r w:rsidR="00924F84">
        <w:t xml:space="preserve">dažādās </w:t>
      </w:r>
      <w:r w:rsidRPr="00181197">
        <w:t>Latvijas pašvaldībās.</w:t>
      </w:r>
      <w:r w:rsidR="009D79BB" w:rsidRPr="009D79BB">
        <w:t xml:space="preserve"> </w:t>
      </w:r>
      <w:r w:rsidR="009D79BB" w:rsidRPr="00181197">
        <w:t>Lai sniegtu pārskatāmu informāciju sabiedrībai, K</w:t>
      </w:r>
      <w:r w:rsidR="009D79BB">
        <w:t>ultūras ministrija</w:t>
      </w:r>
      <w:r w:rsidR="009D79BB" w:rsidRPr="00181197">
        <w:t xml:space="preserve"> regulāri sagatavo un </w:t>
      </w:r>
      <w:r w:rsidR="009D79BB" w:rsidRPr="00181197">
        <w:lastRenderedPageBreak/>
        <w:t xml:space="preserve">ministrijas tīmekļvietnē </w:t>
      </w:r>
      <w:r w:rsidR="00D00F40" w:rsidRPr="00181197">
        <w:t xml:space="preserve">publicē </w:t>
      </w:r>
      <w:r w:rsidR="009D79BB" w:rsidRPr="00181197">
        <w:t xml:space="preserve">ikgadējo pārskatu par </w:t>
      </w:r>
      <w:proofErr w:type="spellStart"/>
      <w:r w:rsidR="009D79BB" w:rsidRPr="00181197">
        <w:t>romu</w:t>
      </w:r>
      <w:proofErr w:type="spellEnd"/>
      <w:r w:rsidR="009D79BB" w:rsidRPr="00181197">
        <w:t xml:space="preserve"> līdzdalības veicināšanas pasākumiem dažādās jomās.</w:t>
      </w:r>
      <w:r w:rsidR="009D79BB" w:rsidRPr="00181197">
        <w:rPr>
          <w:vertAlign w:val="superscript"/>
        </w:rPr>
        <w:footnoteReference w:id="6"/>
      </w:r>
    </w:p>
    <w:p w14:paraId="77AB5A49" w14:textId="4CB7C95C" w:rsidR="00181197" w:rsidRPr="00181197" w:rsidRDefault="00181197" w:rsidP="00F90FD9">
      <w:pPr>
        <w:pStyle w:val="BodyText"/>
        <w:numPr>
          <w:ilvl w:val="0"/>
          <w:numId w:val="40"/>
        </w:numPr>
        <w:autoSpaceDE w:val="0"/>
        <w:autoSpaceDN w:val="0"/>
        <w:adjustRightInd w:val="0"/>
        <w:spacing w:after="240" w:line="276" w:lineRule="auto"/>
      </w:pPr>
      <w:r w:rsidRPr="00181197">
        <w:t>K</w:t>
      </w:r>
      <w:r w:rsidR="00924F84">
        <w:t xml:space="preserve">ultūras ministrija regulāri finansiāli atbalsta </w:t>
      </w:r>
      <w:proofErr w:type="spellStart"/>
      <w:r w:rsidR="00924F84">
        <w:t>romu</w:t>
      </w:r>
      <w:proofErr w:type="spellEnd"/>
      <w:r w:rsidR="00924F84">
        <w:t xml:space="preserve"> NVO</w:t>
      </w:r>
      <w:r w:rsidR="001D609C">
        <w:t xml:space="preserve"> centienus</w:t>
      </w:r>
      <w:r w:rsidR="00924F84">
        <w:t xml:space="preserve">, lai </w:t>
      </w:r>
      <w:r w:rsidRPr="00181197">
        <w:t xml:space="preserve">īstenotu </w:t>
      </w:r>
      <w:proofErr w:type="spellStart"/>
      <w:r w:rsidRPr="00181197">
        <w:t>romu</w:t>
      </w:r>
      <w:proofErr w:type="spellEnd"/>
      <w:r w:rsidRPr="00181197">
        <w:t xml:space="preserve"> integrācijas, kultūras un interešu aizstāvības pasākumus</w:t>
      </w:r>
      <w:r w:rsidR="00924F84">
        <w:t xml:space="preserve"> un iniciatīvas. Kultūras ministrija pievērš īpašu uzmanību</w:t>
      </w:r>
      <w:r w:rsidRPr="00181197">
        <w:t xml:space="preserve"> aizspriedumu un negatīvo stereotipu </w:t>
      </w:r>
      <w:r w:rsidR="00924F84">
        <w:t>apkarošanai</w:t>
      </w:r>
      <w:r w:rsidRPr="00181197">
        <w:t xml:space="preserve">, </w:t>
      </w:r>
      <w:proofErr w:type="spellStart"/>
      <w:r w:rsidR="00924F84">
        <w:t>romu</w:t>
      </w:r>
      <w:proofErr w:type="spellEnd"/>
      <w:r w:rsidR="00924F84">
        <w:t xml:space="preserve"> kopienu </w:t>
      </w:r>
      <w:r w:rsidRPr="00181197">
        <w:t>d</w:t>
      </w:r>
      <w:r w:rsidR="00924F84">
        <w:t>arbības kapacitātes stiprināšanai</w:t>
      </w:r>
      <w:r w:rsidRPr="00181197">
        <w:t xml:space="preserve"> un </w:t>
      </w:r>
      <w:proofErr w:type="spellStart"/>
      <w:r w:rsidRPr="00181197">
        <w:t>romu</w:t>
      </w:r>
      <w:proofErr w:type="spellEnd"/>
      <w:r w:rsidRPr="00181197">
        <w:t xml:space="preserve"> </w:t>
      </w:r>
      <w:r w:rsidR="00924F84">
        <w:t>sociālās iekļaušanas veicināšanai</w:t>
      </w:r>
      <w:r w:rsidRPr="00181197">
        <w:t xml:space="preserve">. Romu NVO regulāri organizē </w:t>
      </w:r>
      <w:r w:rsidR="00924F84">
        <w:t xml:space="preserve">kultūras pasākumus, tai skaitā, </w:t>
      </w:r>
      <w:proofErr w:type="spellStart"/>
      <w:r w:rsidRPr="00181197">
        <w:t>romu</w:t>
      </w:r>
      <w:proofErr w:type="spellEnd"/>
      <w:r w:rsidRPr="00181197">
        <w:t xml:space="preserve"> deju un mūzikas festivālus</w:t>
      </w:r>
      <w:r w:rsidR="00E929E4">
        <w:t>,</w:t>
      </w:r>
      <w:r w:rsidRPr="00181197">
        <w:t xml:space="preserve"> </w:t>
      </w:r>
      <w:r w:rsidR="00E929E4" w:rsidRPr="00181197">
        <w:t xml:space="preserve">kā arī radošās darbnīcas un projektus </w:t>
      </w:r>
      <w:proofErr w:type="spellStart"/>
      <w:r w:rsidR="00E929E4" w:rsidRPr="00181197">
        <w:t>romu</w:t>
      </w:r>
      <w:proofErr w:type="spellEnd"/>
      <w:r w:rsidR="00E929E4" w:rsidRPr="00181197">
        <w:t xml:space="preserve"> jauniešiem</w:t>
      </w:r>
      <w:r w:rsidR="00E929E4">
        <w:t xml:space="preserve"> gan</w:t>
      </w:r>
      <w:r w:rsidR="00E929E4" w:rsidRPr="00181197">
        <w:t xml:space="preserve"> </w:t>
      </w:r>
      <w:r w:rsidRPr="00181197">
        <w:t>valsts</w:t>
      </w:r>
      <w:r w:rsidR="00E929E4">
        <w:t xml:space="preserve">, gan </w:t>
      </w:r>
      <w:r w:rsidRPr="00181197">
        <w:t>vietējā līmenī</w:t>
      </w:r>
      <w:r w:rsidR="00E929E4">
        <w:t>. Nozīmīga loma ir</w:t>
      </w:r>
      <w:r w:rsidRPr="00181197">
        <w:t xml:space="preserve"> izpratnes veicināšanas pasākum</w:t>
      </w:r>
      <w:r w:rsidR="00E929E4">
        <w:t xml:space="preserve">iem par </w:t>
      </w:r>
      <w:proofErr w:type="spellStart"/>
      <w:r w:rsidR="00E929E4">
        <w:t>romu</w:t>
      </w:r>
      <w:proofErr w:type="spellEnd"/>
      <w:r w:rsidR="00E929E4">
        <w:t xml:space="preserve"> kopienas vēsturi Latvijā</w:t>
      </w:r>
      <w:r w:rsidRPr="00181197">
        <w:t xml:space="preserve"> un </w:t>
      </w:r>
      <w:proofErr w:type="spellStart"/>
      <w:r w:rsidRPr="00181197">
        <w:t>romu</w:t>
      </w:r>
      <w:proofErr w:type="spellEnd"/>
      <w:r w:rsidRPr="00181197">
        <w:t xml:space="preserve"> genocīda upuru piemiņas aktivitāt</w:t>
      </w:r>
      <w:r w:rsidR="00E929E4">
        <w:t>ēm.</w:t>
      </w:r>
    </w:p>
    <w:p w14:paraId="03B3AA5E" w14:textId="3CF953F7" w:rsidR="009D79BB" w:rsidRPr="00181197" w:rsidRDefault="008749B0" w:rsidP="008749B0">
      <w:pPr>
        <w:pStyle w:val="BodyText"/>
        <w:numPr>
          <w:ilvl w:val="0"/>
          <w:numId w:val="40"/>
        </w:numPr>
        <w:autoSpaceDE w:val="0"/>
        <w:autoSpaceDN w:val="0"/>
        <w:adjustRightInd w:val="0"/>
        <w:spacing w:after="240" w:line="276" w:lineRule="auto"/>
      </w:pPr>
      <w:r w:rsidRPr="008749B0">
        <w:t xml:space="preserve">Romu mediatori kopš 2017. gada darbojas piecās Latvijas pilsētās – Jelgavā, Rīgā, Valmierā, Ventspilī un Viļakā[1] (no 2021.gada Jelgavā, Rīgā, Talsos, Ventspilī, Tukumā un Viļakā). Romu mediatori veicina dialogu un sadarbību starp </w:t>
      </w:r>
      <w:proofErr w:type="spellStart"/>
      <w:r w:rsidRPr="008749B0">
        <w:t>romu</w:t>
      </w:r>
      <w:proofErr w:type="spellEnd"/>
      <w:r w:rsidRPr="008749B0">
        <w:t xml:space="preserve"> ģimenēm un pašvaldības iestāžu, kā arī valsts aģentūru speciālistiem tādās jomās kā izglītība, sociālie jautājumi, nodarbinātība, bērnu tiesības u.c., palīdz apzināt </w:t>
      </w:r>
      <w:proofErr w:type="spellStart"/>
      <w:r w:rsidRPr="008749B0">
        <w:t>romu</w:t>
      </w:r>
      <w:proofErr w:type="spellEnd"/>
      <w:r w:rsidRPr="008749B0">
        <w:t xml:space="preserve"> situāciju un aktuālos jautājumus vietējā līmenī, un sadarbībā ar pašvaldības sociālo lietu pārvaldes, izglītības pārvaldes un citu iestāžu pārstāvjiem, rast atbilstošus risinājumus.</w:t>
      </w:r>
      <w:r w:rsidR="004A028C">
        <w:rPr>
          <w:rStyle w:val="FootnoteReference"/>
        </w:rPr>
        <w:footnoteReference w:id="7"/>
      </w:r>
      <w:r w:rsidRPr="008749B0">
        <w:t xml:space="preserve"> Romu mediatori regulāri informē vietējos </w:t>
      </w:r>
      <w:proofErr w:type="spellStart"/>
      <w:r w:rsidRPr="008749B0">
        <w:t>romu</w:t>
      </w:r>
      <w:proofErr w:type="spellEnd"/>
      <w:r w:rsidRPr="008749B0">
        <w:t xml:space="preserve"> iedzīvotājus par tiem pieejamajām sociālā atbalsta iespējām, kā arī motivē </w:t>
      </w:r>
      <w:proofErr w:type="spellStart"/>
      <w:r w:rsidRPr="008749B0">
        <w:t>romus</w:t>
      </w:r>
      <w:proofErr w:type="spellEnd"/>
      <w:r w:rsidRPr="008749B0">
        <w:t xml:space="preserve"> iesaistīties izglītības iegūšanā, darba tirgū un kultūras pasākumos.</w:t>
      </w:r>
      <w:r w:rsidR="009D79BB" w:rsidRPr="00181197">
        <w:t>.</w:t>
      </w:r>
    </w:p>
    <w:p w14:paraId="1E9B97C4" w14:textId="4416F19D" w:rsidR="00181197" w:rsidRPr="00181197" w:rsidRDefault="008749B0" w:rsidP="008749B0">
      <w:pPr>
        <w:pStyle w:val="BodyText"/>
        <w:numPr>
          <w:ilvl w:val="0"/>
          <w:numId w:val="40"/>
        </w:numPr>
        <w:autoSpaceDE w:val="0"/>
        <w:autoSpaceDN w:val="0"/>
        <w:adjustRightInd w:val="0"/>
        <w:spacing w:after="240" w:line="276" w:lineRule="auto"/>
      </w:pPr>
      <w:r w:rsidRPr="008749B0">
        <w:t xml:space="preserve">Romu kopienas iekļaušanās un līdzdalības veicināšanai tika uzsākta Eiropas Savienības (turpmāk – ES) programmas finansētu projektu īstenošana, nodrošinot finansējumu dažādas jomas aptverošiem pasākumiem. Kopš 2017. gada ES programmas “Tiesības, vienlīdzība un pilsonība” ietvaros Kultūras ministrija turpināja īstenot projektu “Latvijas </w:t>
      </w:r>
      <w:proofErr w:type="spellStart"/>
      <w:r w:rsidRPr="008749B0">
        <w:t>romu</w:t>
      </w:r>
      <w:proofErr w:type="spellEnd"/>
      <w:r w:rsidRPr="008749B0">
        <w:t xml:space="preserve"> platforma” ar mērķi veicināt dialogu starp </w:t>
      </w:r>
      <w:proofErr w:type="spellStart"/>
      <w:r w:rsidRPr="008749B0">
        <w:t>romu</w:t>
      </w:r>
      <w:proofErr w:type="spellEnd"/>
      <w:r w:rsidRPr="008749B0">
        <w:t xml:space="preserve"> kopienu un pilsoniskās sabiedrības organizācijām un attīstīt efektīvu </w:t>
      </w:r>
      <w:proofErr w:type="spellStart"/>
      <w:r w:rsidRPr="008749B0">
        <w:t>romu</w:t>
      </w:r>
      <w:proofErr w:type="spellEnd"/>
      <w:r w:rsidRPr="008749B0">
        <w:t xml:space="preserve"> integrācijas politikas koordinācijas procesu nacionālā līmenī. Platformas projekta ietvaros īstenoti integrācijas pasākumi, tostarp pašvaldību ekspertu pieredzes apmaiņai reģionos, semināri un praktiskās darbnīcas pašvaldību speciālistiem un </w:t>
      </w:r>
      <w:proofErr w:type="spellStart"/>
      <w:r w:rsidRPr="008749B0">
        <w:t>romu</w:t>
      </w:r>
      <w:proofErr w:type="spellEnd"/>
      <w:r w:rsidRPr="008749B0">
        <w:t xml:space="preserve"> pārstāvjiem, īpaši </w:t>
      </w:r>
      <w:proofErr w:type="spellStart"/>
      <w:r w:rsidRPr="008749B0">
        <w:t>romu</w:t>
      </w:r>
      <w:proofErr w:type="spellEnd"/>
      <w:r w:rsidRPr="008749B0">
        <w:t xml:space="preserve"> sievietēm un jauniešiem.</w:t>
      </w:r>
      <w:r>
        <w:t xml:space="preserve"> </w:t>
      </w:r>
    </w:p>
    <w:p w14:paraId="5219F5D8" w14:textId="3F3FE76E" w:rsidR="00181197" w:rsidRPr="00181197" w:rsidRDefault="008749B0" w:rsidP="008749B0">
      <w:pPr>
        <w:pStyle w:val="BodyText"/>
        <w:numPr>
          <w:ilvl w:val="0"/>
          <w:numId w:val="40"/>
        </w:numPr>
        <w:autoSpaceDE w:val="0"/>
        <w:autoSpaceDN w:val="0"/>
        <w:adjustRightInd w:val="0"/>
        <w:spacing w:after="240" w:line="276" w:lineRule="auto"/>
      </w:pPr>
      <w:r w:rsidRPr="008749B0">
        <w:t xml:space="preserve">Būtisks faktors </w:t>
      </w:r>
      <w:proofErr w:type="spellStart"/>
      <w:r w:rsidRPr="008749B0">
        <w:t>romu</w:t>
      </w:r>
      <w:proofErr w:type="spellEnd"/>
      <w:r w:rsidRPr="008749B0">
        <w:t xml:space="preserve"> integrācijas procesā ir </w:t>
      </w:r>
      <w:proofErr w:type="spellStart"/>
      <w:r w:rsidRPr="008749B0">
        <w:t>romu</w:t>
      </w:r>
      <w:proofErr w:type="spellEnd"/>
      <w:r w:rsidRPr="008749B0">
        <w:t xml:space="preserve"> kopienas identificētās intereses un problēmjautājumi. Latvija ņēma vērā </w:t>
      </w:r>
      <w:proofErr w:type="spellStart"/>
      <w:r w:rsidRPr="008749B0">
        <w:t>romu</w:t>
      </w:r>
      <w:proofErr w:type="spellEnd"/>
      <w:r w:rsidRPr="008749B0">
        <w:t xml:space="preserve"> pilsoniskās sabiedrības pārstāvju ieteikumus un projekta “Latvijas </w:t>
      </w:r>
      <w:proofErr w:type="spellStart"/>
      <w:r w:rsidRPr="008749B0">
        <w:t>romu</w:t>
      </w:r>
      <w:proofErr w:type="spellEnd"/>
      <w:r w:rsidRPr="008749B0">
        <w:t xml:space="preserve"> platforma” ietvaros organizēja semināru “Romu pārstāvju labāka pieeja darba tirgum”, kura mērķis bija veicināt sadarbību starp </w:t>
      </w:r>
      <w:proofErr w:type="spellStart"/>
      <w:r w:rsidRPr="008749B0">
        <w:t>romu</w:t>
      </w:r>
      <w:proofErr w:type="spellEnd"/>
      <w:r w:rsidRPr="008749B0">
        <w:t xml:space="preserve"> potenciālajiem darba ņēmējiem, darba devējiem un sociālajiem partneriem, kā arī attīstīt pieredzes un informācijas apmaiņu par </w:t>
      </w:r>
      <w:proofErr w:type="spellStart"/>
      <w:r w:rsidRPr="008749B0">
        <w:t>romu</w:t>
      </w:r>
      <w:proofErr w:type="spellEnd"/>
      <w:r w:rsidRPr="008749B0">
        <w:t xml:space="preserve"> iesaisti darba tirgū. Projekta “Latvijas </w:t>
      </w:r>
      <w:proofErr w:type="spellStart"/>
      <w:r w:rsidRPr="008749B0">
        <w:t>romu</w:t>
      </w:r>
      <w:proofErr w:type="spellEnd"/>
      <w:r w:rsidRPr="008749B0">
        <w:t xml:space="preserve"> platforma” ietvaros tika īstenoti arī vairāki </w:t>
      </w:r>
      <w:proofErr w:type="spellStart"/>
      <w:r w:rsidRPr="008749B0">
        <w:t>romu</w:t>
      </w:r>
      <w:proofErr w:type="spellEnd"/>
      <w:r w:rsidRPr="008749B0">
        <w:t xml:space="preserve"> </w:t>
      </w:r>
      <w:r w:rsidRPr="008749B0">
        <w:lastRenderedPageBreak/>
        <w:t xml:space="preserve">pilsoniskās sabiedrības stiprināšanas pasākumi, piemēram, atbalsts reģionālo </w:t>
      </w:r>
      <w:proofErr w:type="spellStart"/>
      <w:r w:rsidRPr="008749B0">
        <w:t>romu</w:t>
      </w:r>
      <w:proofErr w:type="spellEnd"/>
      <w:r w:rsidRPr="008749B0">
        <w:t xml:space="preserve"> NVO pārstāvju dalībai Romu integrācijas politikas īstenošanas konsultatīvajā padomē, angļu valodas un citi kapacitātes celšanas kursi </w:t>
      </w:r>
      <w:proofErr w:type="spellStart"/>
      <w:r w:rsidRPr="008749B0">
        <w:t>romu</w:t>
      </w:r>
      <w:proofErr w:type="spellEnd"/>
      <w:r w:rsidRPr="008749B0">
        <w:t xml:space="preserve"> kopienas pārstāvjiem, tai skaitā mācības </w:t>
      </w:r>
      <w:proofErr w:type="spellStart"/>
      <w:r w:rsidRPr="008749B0">
        <w:t>romu</w:t>
      </w:r>
      <w:proofErr w:type="spellEnd"/>
      <w:r w:rsidRPr="008749B0">
        <w:t xml:space="preserve"> mediatoriem. Ik gadu notiek projekta “Latvijas </w:t>
      </w:r>
      <w:proofErr w:type="spellStart"/>
      <w:r w:rsidRPr="008749B0">
        <w:t>romu</w:t>
      </w:r>
      <w:proofErr w:type="spellEnd"/>
      <w:r w:rsidRPr="008749B0">
        <w:t xml:space="preserve"> platforma” koordinācijas sanāksme, kurā Romu integrācijas politikas īstenošanas konsultatīvās padomes pārstāvji, reģionālie eksperti </w:t>
      </w:r>
      <w:proofErr w:type="spellStart"/>
      <w:r w:rsidRPr="008749B0">
        <w:t>romu</w:t>
      </w:r>
      <w:proofErr w:type="spellEnd"/>
      <w:r w:rsidRPr="008749B0">
        <w:t xml:space="preserve"> jautājumos, </w:t>
      </w:r>
      <w:proofErr w:type="spellStart"/>
      <w:r w:rsidRPr="008749B0">
        <w:t>romu</w:t>
      </w:r>
      <w:proofErr w:type="spellEnd"/>
      <w:r w:rsidRPr="008749B0">
        <w:t xml:space="preserve"> NVO pārstāvji un aktīvie kopienas pārstāvji apspriež projekta rezultātus, sasniegumus un priekšlikumus turpmākai darbībai.</w:t>
      </w:r>
      <w:r>
        <w:t xml:space="preserve"> </w:t>
      </w:r>
    </w:p>
    <w:p w14:paraId="48F94FC9" w14:textId="790B7117" w:rsidR="00181197" w:rsidRPr="009D79BB" w:rsidRDefault="009D79BB" w:rsidP="00F90FD9">
      <w:pPr>
        <w:pStyle w:val="BodyText"/>
        <w:numPr>
          <w:ilvl w:val="0"/>
          <w:numId w:val="40"/>
        </w:numPr>
        <w:autoSpaceDE w:val="0"/>
        <w:autoSpaceDN w:val="0"/>
        <w:adjustRightInd w:val="0"/>
        <w:spacing w:after="240" w:line="276" w:lineRule="auto"/>
      </w:pPr>
      <w:r w:rsidRPr="00181197">
        <w:t xml:space="preserve">Lai vairotu sabiedrības izpratni par Latvijas </w:t>
      </w:r>
      <w:proofErr w:type="spellStart"/>
      <w:r w:rsidRPr="00181197">
        <w:t>romu</w:t>
      </w:r>
      <w:proofErr w:type="spellEnd"/>
      <w:r w:rsidRPr="00181197">
        <w:t xml:space="preserve"> kultūru, vēsturi un sociālajiem jautājumiem, kā arī </w:t>
      </w:r>
      <w:r w:rsidR="008976E5">
        <w:t>veicinātu</w:t>
      </w:r>
      <w:r w:rsidRPr="00181197">
        <w:t xml:space="preserve"> aizspriedumu un stereotipu </w:t>
      </w:r>
      <w:r>
        <w:t>izskaušanu</w:t>
      </w:r>
      <w:r w:rsidRPr="00181197">
        <w:t>, K</w:t>
      </w:r>
      <w:r>
        <w:t>ultūras ministrija</w:t>
      </w:r>
      <w:r w:rsidRPr="00181197">
        <w:t xml:space="preserve"> sadarbībā ar biedrību </w:t>
      </w:r>
      <w:r w:rsidR="00444690">
        <w:t>“</w:t>
      </w:r>
      <w:r w:rsidRPr="00181197">
        <w:t xml:space="preserve">Romu Kultūras Centrs”, biedrību “Latvijas Cilvēktiesību centrs” un biedrību “Latvijas Sieviešu nevalstisko organizāciju sadarbības tīkls” </w:t>
      </w:r>
      <w:r w:rsidR="005E05CD">
        <w:t>l</w:t>
      </w:r>
      <w:r w:rsidR="005E05CD" w:rsidRPr="00181197">
        <w:t>aika posmā no 201</w:t>
      </w:r>
      <w:r w:rsidR="005E05CD">
        <w:t>5</w:t>
      </w:r>
      <w:r w:rsidR="005E05CD" w:rsidRPr="00181197">
        <w:t>.</w:t>
      </w:r>
      <w:r w:rsidR="005E05CD">
        <w:t> </w:t>
      </w:r>
      <w:r w:rsidR="005E05CD" w:rsidRPr="00181197">
        <w:t>gada līdz 2020.</w:t>
      </w:r>
      <w:r w:rsidR="005E05CD">
        <w:t> </w:t>
      </w:r>
      <w:r w:rsidR="005E05CD" w:rsidRPr="00181197">
        <w:t xml:space="preserve">gadam </w:t>
      </w:r>
      <w:r w:rsidRPr="00181197">
        <w:t>regulāri īsteno</w:t>
      </w:r>
      <w:r w:rsidR="005E05CD">
        <w:t>ja</w:t>
      </w:r>
      <w:r w:rsidRPr="00181197">
        <w:t xml:space="preserve"> pasākumus E</w:t>
      </w:r>
      <w:r w:rsidR="00D248BE">
        <w:t xml:space="preserve">iropas </w:t>
      </w:r>
      <w:r w:rsidRPr="00181197">
        <w:t>P</w:t>
      </w:r>
      <w:r w:rsidR="00D248BE">
        <w:t>adomes</w:t>
      </w:r>
      <w:r w:rsidRPr="00181197">
        <w:t xml:space="preserve"> kampaņas </w:t>
      </w:r>
      <w:r w:rsidR="00444690">
        <w:t>“</w:t>
      </w:r>
      <w:r w:rsidRPr="00181197">
        <w:t xml:space="preserve">DOSTA! (Pietiek!)” ietvaros. </w:t>
      </w:r>
      <w:r w:rsidR="00585ECA">
        <w:t>N</w:t>
      </w:r>
      <w:r w:rsidRPr="00181197">
        <w:t>o 201</w:t>
      </w:r>
      <w:r w:rsidR="008D62D9">
        <w:t>5</w:t>
      </w:r>
      <w:r w:rsidRPr="00181197">
        <w:t>.</w:t>
      </w:r>
      <w:r w:rsidR="008976E5">
        <w:t> </w:t>
      </w:r>
      <w:r w:rsidRPr="00181197">
        <w:t xml:space="preserve">gada biedrība </w:t>
      </w:r>
      <w:r w:rsidR="00444690">
        <w:t>“</w:t>
      </w:r>
      <w:r w:rsidRPr="00181197">
        <w:t xml:space="preserve">Romu Kultūras centrs” </w:t>
      </w:r>
      <w:r w:rsidR="008D62D9">
        <w:t>regulāri organizē</w:t>
      </w:r>
      <w:r w:rsidR="008D62D9" w:rsidRPr="00181197">
        <w:t xml:space="preserve"> </w:t>
      </w:r>
      <w:r w:rsidRPr="00181197">
        <w:t xml:space="preserve">izstādes par </w:t>
      </w:r>
      <w:proofErr w:type="spellStart"/>
      <w:r w:rsidRPr="00181197">
        <w:t>romu</w:t>
      </w:r>
      <w:proofErr w:type="spellEnd"/>
      <w:r w:rsidRPr="00181197">
        <w:t xml:space="preserve"> genocīdu un starptautisko </w:t>
      </w:r>
      <w:proofErr w:type="spellStart"/>
      <w:r w:rsidRPr="00181197">
        <w:t>romu</w:t>
      </w:r>
      <w:proofErr w:type="spellEnd"/>
      <w:r w:rsidRPr="00181197">
        <w:t xml:space="preserve"> kultūras </w:t>
      </w:r>
      <w:r w:rsidR="008D62D9">
        <w:t>festivālu</w:t>
      </w:r>
      <w:r w:rsidR="008D62D9" w:rsidRPr="00181197">
        <w:t xml:space="preserve"> </w:t>
      </w:r>
      <w:r w:rsidR="00444690">
        <w:t>“</w:t>
      </w:r>
      <w:r w:rsidRPr="00181197">
        <w:t xml:space="preserve">Roma </w:t>
      </w:r>
      <w:proofErr w:type="spellStart"/>
      <w:r w:rsidRPr="00181197">
        <w:t>World</w:t>
      </w:r>
      <w:proofErr w:type="spellEnd"/>
      <w:r w:rsidRPr="00181197">
        <w:t>”</w:t>
      </w:r>
      <w:r>
        <w:t xml:space="preserve"> (Romu Pasaule)</w:t>
      </w:r>
      <w:r w:rsidRPr="00181197">
        <w:t xml:space="preserve">, </w:t>
      </w:r>
      <w:r w:rsidR="008D62D9">
        <w:t>kas ir liels starptautiska mēroga pasākums un tiek pārraidīts nacionālajā televīzijā, kļūstot par labās prakses piemēru arī citām valstīm. ”Romu Kultūras centrs”</w:t>
      </w:r>
      <w:r w:rsidRPr="00181197">
        <w:t xml:space="preserve"> sniedz </w:t>
      </w:r>
      <w:r w:rsidR="008D62D9">
        <w:t xml:space="preserve">arī </w:t>
      </w:r>
      <w:r w:rsidRPr="00181197">
        <w:t xml:space="preserve">individuālas konsultācijas </w:t>
      </w:r>
      <w:proofErr w:type="spellStart"/>
      <w:r w:rsidRPr="00181197">
        <w:t>romu</w:t>
      </w:r>
      <w:proofErr w:type="spellEnd"/>
      <w:r w:rsidRPr="00181197">
        <w:t xml:space="preserve"> tautības pārstāvjiem. </w:t>
      </w:r>
      <w:r w:rsidR="00B50EDE">
        <w:t xml:space="preserve">Kultūras ministrija </w:t>
      </w:r>
      <w:r w:rsidR="00FA0439" w:rsidRPr="00181197">
        <w:t>nodrošin</w:t>
      </w:r>
      <w:r w:rsidR="00FA0439">
        <w:t xml:space="preserve">a </w:t>
      </w:r>
      <w:r>
        <w:t>atbalstu</w:t>
      </w:r>
      <w:r w:rsidRPr="00181197">
        <w:t xml:space="preserve"> Romu vēstures un mākslas muzeja darbībai </w:t>
      </w:r>
      <w:r>
        <w:t xml:space="preserve">no </w:t>
      </w:r>
      <w:r w:rsidRPr="00181197">
        <w:t>valsts budžeta līdzekļ</w:t>
      </w:r>
      <w:r>
        <w:t>iem</w:t>
      </w:r>
      <w:r w:rsidRPr="00181197">
        <w:t>.</w:t>
      </w:r>
      <w:r>
        <w:t xml:space="preserve"> </w:t>
      </w:r>
      <w:r w:rsidR="00585ECA">
        <w:t>S</w:t>
      </w:r>
      <w:r w:rsidR="00181197" w:rsidRPr="00181197">
        <w:t xml:space="preserve">adarbībā ar </w:t>
      </w:r>
      <w:proofErr w:type="spellStart"/>
      <w:r w:rsidR="00181197" w:rsidRPr="00181197">
        <w:t>romu</w:t>
      </w:r>
      <w:proofErr w:type="spellEnd"/>
      <w:r w:rsidR="00181197" w:rsidRPr="00181197">
        <w:t xml:space="preserve"> NVO sagatavoti vairāki informatīvie materiāli par Latvijas </w:t>
      </w:r>
      <w:proofErr w:type="spellStart"/>
      <w:r w:rsidR="00181197" w:rsidRPr="00181197">
        <w:t>romu</w:t>
      </w:r>
      <w:proofErr w:type="spellEnd"/>
      <w:r w:rsidR="00181197" w:rsidRPr="00181197">
        <w:t xml:space="preserve"> kultūru un vēsturi</w:t>
      </w:r>
      <w:r w:rsidR="00181197" w:rsidRPr="00181197">
        <w:rPr>
          <w:vertAlign w:val="superscript"/>
        </w:rPr>
        <w:footnoteReference w:id="8"/>
      </w:r>
      <w:r w:rsidR="00181197" w:rsidRPr="00181197">
        <w:t>, kā arī lekciju cikls un izstād</w:t>
      </w:r>
      <w:r w:rsidR="00585ECA">
        <w:t>e</w:t>
      </w:r>
      <w:r w:rsidR="00181197" w:rsidRPr="00181197">
        <w:t xml:space="preserve"> </w:t>
      </w:r>
      <w:r w:rsidR="00444690">
        <w:t>“</w:t>
      </w:r>
      <w:r w:rsidR="00181197" w:rsidRPr="00181197">
        <w:t xml:space="preserve">Romu holokausts Latvijā (1941-1945)” trijās pašvaldībās. </w:t>
      </w:r>
      <w:r w:rsidR="00D16DD4">
        <w:t>P</w:t>
      </w:r>
      <w:r w:rsidR="00181197" w:rsidRPr="00181197">
        <w:t xml:space="preserve">iecos Latvijas reģionos </w:t>
      </w:r>
      <w:r w:rsidR="00D16DD4">
        <w:t>i</w:t>
      </w:r>
      <w:r w:rsidR="00D16DD4" w:rsidRPr="00181197">
        <w:t xml:space="preserve">r plānots organizēt seminārus skolotājiem </w:t>
      </w:r>
      <w:r w:rsidR="00181197" w:rsidRPr="00181197">
        <w:t xml:space="preserve">un sagatavot informatīvo materiālu skolotājiem par </w:t>
      </w:r>
      <w:proofErr w:type="spellStart"/>
      <w:r w:rsidR="00181197" w:rsidRPr="00181197">
        <w:t>romu</w:t>
      </w:r>
      <w:proofErr w:type="spellEnd"/>
      <w:r w:rsidR="00181197" w:rsidRPr="00181197">
        <w:t xml:space="preserve"> kultūru un vēsturi. </w:t>
      </w:r>
    </w:p>
    <w:p w14:paraId="2846F61A" w14:textId="6F779681" w:rsidR="001E03CF" w:rsidRPr="001B6031" w:rsidRDefault="00946554" w:rsidP="00F90FD9">
      <w:pPr>
        <w:pStyle w:val="ListParagraph"/>
        <w:numPr>
          <w:ilvl w:val="0"/>
          <w:numId w:val="40"/>
        </w:numPr>
        <w:spacing w:after="160" w:line="276" w:lineRule="auto"/>
        <w:jc w:val="both"/>
        <w:rPr>
          <w:rFonts w:eastAsia="Calibri"/>
          <w:lang w:val="lv-LV"/>
        </w:rPr>
      </w:pPr>
      <w:r w:rsidRPr="001B6031">
        <w:rPr>
          <w:rFonts w:eastAsia="Calibri"/>
          <w:lang w:val="lv-LV"/>
        </w:rPr>
        <w:t xml:space="preserve">Lai </w:t>
      </w:r>
      <w:r w:rsidR="001E03CF" w:rsidRPr="001B6031">
        <w:rPr>
          <w:rFonts w:eastAsia="Calibri"/>
          <w:lang w:val="lv-LV"/>
        </w:rPr>
        <w:t xml:space="preserve">izglītības līmenis </w:t>
      </w:r>
      <w:r w:rsidRPr="001B6031">
        <w:rPr>
          <w:rFonts w:eastAsia="Calibri"/>
          <w:lang w:val="lv-LV"/>
        </w:rPr>
        <w:t>ne</w:t>
      </w:r>
      <w:r w:rsidR="001E03CF" w:rsidRPr="001B6031">
        <w:rPr>
          <w:rFonts w:eastAsia="Calibri"/>
          <w:lang w:val="lv-LV"/>
        </w:rPr>
        <w:t>ierobežo</w:t>
      </w:r>
      <w:r w:rsidRPr="001B6031">
        <w:rPr>
          <w:rFonts w:eastAsia="Calibri"/>
          <w:lang w:val="lv-LV"/>
        </w:rPr>
        <w:t xml:space="preserve">tu </w:t>
      </w:r>
      <w:proofErr w:type="spellStart"/>
      <w:r w:rsidRPr="001B6031">
        <w:rPr>
          <w:rFonts w:eastAsia="Calibri"/>
          <w:lang w:val="lv-LV"/>
        </w:rPr>
        <w:t>romu</w:t>
      </w:r>
      <w:proofErr w:type="spellEnd"/>
      <w:r w:rsidRPr="001B6031">
        <w:rPr>
          <w:rFonts w:eastAsia="Calibri"/>
          <w:lang w:val="lv-LV"/>
        </w:rPr>
        <w:t xml:space="preserve"> tautības pārstāvju</w:t>
      </w:r>
      <w:r w:rsidR="001E03CF" w:rsidRPr="001B6031">
        <w:rPr>
          <w:rFonts w:eastAsia="Calibri"/>
          <w:lang w:val="lv-LV"/>
        </w:rPr>
        <w:t xml:space="preserve"> iespējas darba tirgū</w:t>
      </w:r>
      <w:r w:rsidRPr="001B6031">
        <w:rPr>
          <w:rFonts w:eastAsia="Calibri"/>
          <w:lang w:val="lv-LV"/>
        </w:rPr>
        <w:t xml:space="preserve">, </w:t>
      </w:r>
      <w:r w:rsidR="00D248BE">
        <w:rPr>
          <w:rFonts w:eastAsia="Calibri"/>
          <w:lang w:val="lv-LV"/>
        </w:rPr>
        <w:t xml:space="preserve">Nodarbinātības </w:t>
      </w:r>
      <w:r w:rsidR="003B362C">
        <w:rPr>
          <w:rFonts w:eastAsia="Calibri"/>
          <w:lang w:val="lv-LV"/>
        </w:rPr>
        <w:t>v</w:t>
      </w:r>
      <w:r w:rsidR="00D248BE">
        <w:rPr>
          <w:rFonts w:eastAsia="Calibri"/>
          <w:lang w:val="lv-LV"/>
        </w:rPr>
        <w:t xml:space="preserve">alsts </w:t>
      </w:r>
      <w:r w:rsidR="00D36F25">
        <w:rPr>
          <w:rFonts w:eastAsia="Calibri"/>
          <w:lang w:val="lv-LV"/>
        </w:rPr>
        <w:t>a</w:t>
      </w:r>
      <w:r w:rsidR="00D248BE">
        <w:rPr>
          <w:rFonts w:eastAsia="Calibri"/>
          <w:lang w:val="lv-LV"/>
        </w:rPr>
        <w:t xml:space="preserve">ģentūra (turpmāk - </w:t>
      </w:r>
      <w:r w:rsidR="00D248BE" w:rsidRPr="001B6031">
        <w:rPr>
          <w:rFonts w:eastAsia="Calibri"/>
          <w:lang w:val="lv-LV"/>
        </w:rPr>
        <w:t>NVA</w:t>
      </w:r>
      <w:r w:rsidR="00D248BE">
        <w:rPr>
          <w:rFonts w:eastAsia="Calibri"/>
          <w:lang w:val="lv-LV"/>
        </w:rPr>
        <w:t>)</w:t>
      </w:r>
      <w:r w:rsidR="00D248BE" w:rsidRPr="001B6031">
        <w:rPr>
          <w:rFonts w:eastAsia="Calibri"/>
          <w:lang w:val="lv-LV"/>
        </w:rPr>
        <w:t xml:space="preserve"> </w:t>
      </w:r>
      <w:r w:rsidR="001E03CF" w:rsidRPr="001B6031">
        <w:rPr>
          <w:rFonts w:eastAsia="Calibri"/>
          <w:lang w:val="lv-LV"/>
        </w:rPr>
        <w:t xml:space="preserve">piedāvā </w:t>
      </w:r>
      <w:proofErr w:type="spellStart"/>
      <w:r w:rsidR="003B362C">
        <w:rPr>
          <w:rFonts w:eastAsia="Calibri"/>
          <w:lang w:val="lv-LV"/>
        </w:rPr>
        <w:t>romiem</w:t>
      </w:r>
      <w:proofErr w:type="spellEnd"/>
      <w:r w:rsidR="003B362C">
        <w:rPr>
          <w:rFonts w:eastAsia="Calibri"/>
          <w:lang w:val="lv-LV"/>
        </w:rPr>
        <w:t xml:space="preserve"> piedalīties </w:t>
      </w:r>
      <w:r w:rsidR="001E03CF" w:rsidRPr="001B6031">
        <w:rPr>
          <w:rFonts w:eastAsia="Calibri"/>
          <w:lang w:val="lv-LV"/>
        </w:rPr>
        <w:t>apmācību un nodarbinātības pasākums.</w:t>
      </w:r>
      <w:r w:rsidRPr="001B6031">
        <w:rPr>
          <w:rFonts w:eastAsia="Calibri"/>
          <w:lang w:val="lv-LV"/>
        </w:rPr>
        <w:t xml:space="preserve"> </w:t>
      </w:r>
      <w:r w:rsidR="00D248BE" w:rsidRPr="001B6031">
        <w:rPr>
          <w:rFonts w:eastAsia="Calibri"/>
          <w:lang w:val="lv-LV"/>
        </w:rPr>
        <w:t xml:space="preserve">NVA </w:t>
      </w:r>
      <w:r w:rsidR="001E03CF" w:rsidRPr="001B6031">
        <w:rPr>
          <w:rFonts w:eastAsia="Calibri"/>
          <w:lang w:val="lv-LV"/>
        </w:rPr>
        <w:t xml:space="preserve">reģistrētie </w:t>
      </w:r>
      <w:proofErr w:type="spellStart"/>
      <w:r w:rsidR="001E03CF" w:rsidRPr="001B6031">
        <w:rPr>
          <w:rFonts w:eastAsia="Calibri"/>
          <w:lang w:val="lv-LV"/>
        </w:rPr>
        <w:t>romu</w:t>
      </w:r>
      <w:proofErr w:type="spellEnd"/>
      <w:r w:rsidR="001E03CF" w:rsidRPr="001B6031">
        <w:rPr>
          <w:rFonts w:eastAsia="Calibri"/>
          <w:lang w:val="lv-LV"/>
        </w:rPr>
        <w:t xml:space="preserve"> tautības bezdarbnieki un darba meklētāji var iesaistīties jebkurā nodarbinātības veicināšanas pasākumā, ja atbilst konkrēta pasākuma mērķgrupai izvirzītajiem kritērijiem (sk</w:t>
      </w:r>
      <w:r w:rsidR="00444690">
        <w:rPr>
          <w:rFonts w:eastAsia="Calibri"/>
          <w:lang w:val="lv-LV"/>
        </w:rPr>
        <w:t>atīt</w:t>
      </w:r>
      <w:r w:rsidR="003B362C">
        <w:rPr>
          <w:rFonts w:eastAsia="Calibri"/>
          <w:lang w:val="lv-LV"/>
        </w:rPr>
        <w:t xml:space="preserve"> </w:t>
      </w:r>
      <w:r w:rsidR="001E03CF" w:rsidRPr="001B6031">
        <w:rPr>
          <w:rFonts w:eastAsia="Calibri"/>
          <w:lang w:val="lv-LV"/>
        </w:rPr>
        <w:t xml:space="preserve">4.tabulā un 5.tabulā sniegto informāciju). </w:t>
      </w:r>
      <w:r w:rsidR="003B362C">
        <w:rPr>
          <w:rFonts w:eastAsia="Calibri"/>
          <w:lang w:val="lv-LV"/>
        </w:rPr>
        <w:t>L</w:t>
      </w:r>
      <w:r w:rsidR="003B362C" w:rsidRPr="001B6031">
        <w:rPr>
          <w:rFonts w:eastAsia="Calibri"/>
          <w:bCs/>
          <w:lang w:val="lv-LV"/>
        </w:rPr>
        <w:t>ai palīdzētu izprast darba tirgus prasības, veicinātu iekļaušanos sabiedrībā un iekārtošanos pastāvīgā darbā</w:t>
      </w:r>
      <w:r w:rsidR="003B362C">
        <w:rPr>
          <w:rFonts w:eastAsia="Calibri"/>
          <w:bCs/>
          <w:lang w:val="lv-LV"/>
        </w:rPr>
        <w:t>,</w:t>
      </w:r>
      <w:r w:rsidR="003B362C" w:rsidRPr="001B6031">
        <w:rPr>
          <w:rFonts w:eastAsia="Calibri"/>
          <w:bCs/>
          <w:lang w:val="lv-LV"/>
        </w:rPr>
        <w:t xml:space="preserve"> </w:t>
      </w:r>
      <w:r w:rsidR="001E03CF" w:rsidRPr="001B6031">
        <w:rPr>
          <w:rFonts w:eastAsia="Calibri"/>
          <w:bCs/>
          <w:lang w:val="lv-LV"/>
        </w:rPr>
        <w:t xml:space="preserve">NVA piedāvā </w:t>
      </w:r>
      <w:proofErr w:type="spellStart"/>
      <w:r w:rsidR="001E03CF" w:rsidRPr="001B6031">
        <w:rPr>
          <w:rFonts w:eastAsia="Calibri"/>
          <w:bCs/>
          <w:lang w:val="lv-LV"/>
        </w:rPr>
        <w:t>romu</w:t>
      </w:r>
      <w:proofErr w:type="spellEnd"/>
      <w:r w:rsidR="001E03CF" w:rsidRPr="001B6031">
        <w:rPr>
          <w:rFonts w:eastAsia="Calibri"/>
          <w:bCs/>
          <w:lang w:val="lv-LV"/>
        </w:rPr>
        <w:t xml:space="preserve"> tautības </w:t>
      </w:r>
      <w:r w:rsidR="005012E5">
        <w:rPr>
          <w:rFonts w:eastAsia="Calibri"/>
          <w:bCs/>
          <w:lang w:val="lv-LV"/>
        </w:rPr>
        <w:t>bezdarbniekiem</w:t>
      </w:r>
      <w:r w:rsidR="005012E5" w:rsidRPr="001B6031">
        <w:rPr>
          <w:rFonts w:eastAsia="Calibri"/>
          <w:bCs/>
          <w:lang w:val="lv-LV"/>
        </w:rPr>
        <w:t xml:space="preserve"> </w:t>
      </w:r>
      <w:r w:rsidR="001E03CF" w:rsidRPr="001B6031">
        <w:rPr>
          <w:rFonts w:eastAsia="Calibri"/>
          <w:bCs/>
          <w:lang w:val="lv-LV"/>
        </w:rPr>
        <w:t>piedalīties gan aktīvajos nodarbinātības pasākumos, gan preventīvajos bezdarba samazināšanas pasākumos (karjeras konsultācijas, atbalsts darbā iekārtošanā).</w:t>
      </w:r>
    </w:p>
    <w:p w14:paraId="07FA2B98" w14:textId="510F38C9" w:rsidR="009F046C" w:rsidRDefault="001324D4">
      <w:pPr>
        <w:spacing w:after="160" w:line="259" w:lineRule="auto"/>
        <w:rPr>
          <w:rFonts w:eastAsia="Calibri"/>
          <w:b/>
          <w:lang w:val="lv-LV"/>
        </w:rPr>
      </w:pPr>
      <w:r>
        <w:rPr>
          <w:rFonts w:eastAsia="Calibri"/>
          <w:b/>
          <w:lang w:val="lv-LV"/>
        </w:rPr>
        <w:br w:type="page"/>
      </w:r>
    </w:p>
    <w:p w14:paraId="4CB46F13" w14:textId="7CEBEE3A" w:rsidR="00097F05" w:rsidRPr="009B768E" w:rsidRDefault="00097F05" w:rsidP="00AD255F">
      <w:pPr>
        <w:spacing w:line="276" w:lineRule="auto"/>
        <w:jc w:val="center"/>
        <w:rPr>
          <w:rFonts w:eastAsia="Calibri"/>
          <w:b/>
          <w:lang w:val="lv-LV"/>
        </w:rPr>
      </w:pPr>
      <w:r w:rsidRPr="009B768E">
        <w:rPr>
          <w:rFonts w:eastAsia="Calibri"/>
          <w:b/>
          <w:lang w:val="lv-LV"/>
        </w:rPr>
        <w:lastRenderedPageBreak/>
        <w:t>III</w:t>
      </w:r>
      <w:r w:rsidR="005012E5">
        <w:rPr>
          <w:rFonts w:eastAsia="Calibri"/>
          <w:b/>
          <w:lang w:val="lv-LV"/>
        </w:rPr>
        <w:t>.</w:t>
      </w:r>
      <w:r w:rsidRPr="009B768E">
        <w:rPr>
          <w:rFonts w:eastAsia="Calibri"/>
          <w:b/>
          <w:lang w:val="lv-LV"/>
        </w:rPr>
        <w:t xml:space="preserve"> daļa</w:t>
      </w:r>
    </w:p>
    <w:p w14:paraId="4115FF73" w14:textId="77777777" w:rsidR="00A176BB" w:rsidRDefault="00CC76C7" w:rsidP="00AD255F">
      <w:pPr>
        <w:pStyle w:val="Heading2"/>
        <w:spacing w:after="240" w:line="276" w:lineRule="auto"/>
        <w:jc w:val="center"/>
        <w:rPr>
          <w:rFonts w:ascii="Times New Roman" w:eastAsia="Calibri" w:hAnsi="Times New Roman" w:cs="Times New Roman"/>
          <w:b/>
          <w:color w:val="auto"/>
          <w:sz w:val="24"/>
          <w:szCs w:val="24"/>
          <w:lang w:val="lv-LV"/>
        </w:rPr>
      </w:pPr>
      <w:bookmarkStart w:id="18" w:name="_Toc76634593"/>
      <w:r w:rsidRPr="009B768E">
        <w:rPr>
          <w:rFonts w:ascii="Times New Roman" w:eastAsia="Calibri" w:hAnsi="Times New Roman" w:cs="Times New Roman"/>
          <w:b/>
          <w:color w:val="auto"/>
          <w:sz w:val="24"/>
          <w:szCs w:val="24"/>
          <w:lang w:val="lv-LV"/>
        </w:rPr>
        <w:t xml:space="preserve">Informācija par Konvencijas izpildi </w:t>
      </w:r>
      <w:r w:rsidR="00097F05" w:rsidRPr="009B768E">
        <w:rPr>
          <w:rFonts w:ascii="Times New Roman" w:eastAsia="Calibri" w:hAnsi="Times New Roman" w:cs="Times New Roman"/>
          <w:b/>
          <w:color w:val="auto"/>
          <w:sz w:val="24"/>
          <w:szCs w:val="24"/>
          <w:lang w:val="lv-LV"/>
        </w:rPr>
        <w:t>pa pantiem</w:t>
      </w:r>
      <w:bookmarkEnd w:id="18"/>
    </w:p>
    <w:p w14:paraId="03F5A690" w14:textId="4106510C" w:rsidR="00BA6AF6" w:rsidRPr="00BA6AF6" w:rsidRDefault="00BA6AF6" w:rsidP="00F90FD9">
      <w:pPr>
        <w:pStyle w:val="ListParagraph"/>
        <w:numPr>
          <w:ilvl w:val="0"/>
          <w:numId w:val="40"/>
        </w:numPr>
        <w:spacing w:after="240" w:line="276" w:lineRule="auto"/>
        <w:jc w:val="both"/>
        <w:rPr>
          <w:lang w:val="lv-LV"/>
        </w:rPr>
      </w:pPr>
      <w:r>
        <w:rPr>
          <w:lang w:val="lv-LV"/>
        </w:rPr>
        <w:t>Šajā sadaļā tiks sniegta informācija par Konvencijas izpildi pa pantiem</w:t>
      </w:r>
      <w:r w:rsidR="00D72DD3" w:rsidRPr="00D72DD3">
        <w:rPr>
          <w:lang w:val="lv-LV"/>
        </w:rPr>
        <w:t xml:space="preserve"> Latvijā 2016.</w:t>
      </w:r>
      <w:r w:rsidR="00444690">
        <w:rPr>
          <w:lang w:val="lv-LV"/>
        </w:rPr>
        <w:t xml:space="preserve"> </w:t>
      </w:r>
      <w:r w:rsidR="00444690">
        <w:rPr>
          <w:rFonts w:eastAsia="Calibri"/>
          <w:lang w:val="lv-LV"/>
        </w:rPr>
        <w:t>-</w:t>
      </w:r>
      <w:r w:rsidR="00444690">
        <w:rPr>
          <w:lang w:val="lv-LV"/>
        </w:rPr>
        <w:t xml:space="preserve"> </w:t>
      </w:r>
      <w:r w:rsidR="00D72DD3" w:rsidRPr="00D72DD3">
        <w:rPr>
          <w:lang w:val="lv-LV"/>
        </w:rPr>
        <w:t>2021. gadā</w:t>
      </w:r>
      <w:r>
        <w:rPr>
          <w:lang w:val="lv-LV"/>
        </w:rPr>
        <w:t xml:space="preserve">, </w:t>
      </w:r>
      <w:r w:rsidR="00BE5866">
        <w:rPr>
          <w:lang w:val="lv-LV"/>
        </w:rPr>
        <w:t xml:space="preserve">papildus </w:t>
      </w:r>
      <w:r>
        <w:rPr>
          <w:lang w:val="lv-LV"/>
        </w:rPr>
        <w:t>ņemot vērā Konvencijas</w:t>
      </w:r>
      <w:r w:rsidRPr="00BA6AF6">
        <w:rPr>
          <w:lang w:val="lv-LV"/>
        </w:rPr>
        <w:t xml:space="preserve"> </w:t>
      </w:r>
      <w:r w:rsidR="005012E5">
        <w:rPr>
          <w:lang w:val="lv-LV"/>
        </w:rPr>
        <w:t>K</w:t>
      </w:r>
      <w:r w:rsidRPr="00BA6AF6">
        <w:rPr>
          <w:lang w:val="lv-LV"/>
        </w:rPr>
        <w:t>onsultatīvā</w:t>
      </w:r>
      <w:r>
        <w:rPr>
          <w:lang w:val="lv-LV"/>
        </w:rPr>
        <w:t>s</w:t>
      </w:r>
      <w:r w:rsidRPr="00BA6AF6">
        <w:rPr>
          <w:lang w:val="lv-LV"/>
        </w:rPr>
        <w:t xml:space="preserve"> komiteja</w:t>
      </w:r>
      <w:r>
        <w:rPr>
          <w:lang w:val="lv-LV"/>
        </w:rPr>
        <w:t>s T</w:t>
      </w:r>
      <w:r w:rsidRPr="00BA6AF6">
        <w:rPr>
          <w:lang w:val="lv-LV"/>
        </w:rPr>
        <w:t>reš</w:t>
      </w:r>
      <w:r>
        <w:rPr>
          <w:lang w:val="lv-LV"/>
        </w:rPr>
        <w:t>ā</w:t>
      </w:r>
      <w:r w:rsidRPr="00BA6AF6">
        <w:rPr>
          <w:lang w:val="lv-LV"/>
        </w:rPr>
        <w:t xml:space="preserve"> viedok</w:t>
      </w:r>
      <w:r>
        <w:rPr>
          <w:lang w:val="lv-LV"/>
        </w:rPr>
        <w:t>ļa</w:t>
      </w:r>
      <w:r w:rsidRPr="00BA6AF6">
        <w:rPr>
          <w:lang w:val="lv-LV"/>
        </w:rPr>
        <w:t xml:space="preserve"> par </w:t>
      </w:r>
      <w:r>
        <w:rPr>
          <w:lang w:val="lv-LV"/>
        </w:rPr>
        <w:t>L</w:t>
      </w:r>
      <w:r w:rsidRPr="00BA6AF6">
        <w:rPr>
          <w:lang w:val="lv-LV"/>
        </w:rPr>
        <w:t>atviju</w:t>
      </w:r>
      <w:r>
        <w:rPr>
          <w:lang w:val="lv-LV"/>
        </w:rPr>
        <w:t xml:space="preserve"> (turpmāk – Viedoklis) </w:t>
      </w:r>
      <w:r>
        <w:rPr>
          <w:rStyle w:val="FootnoteReference"/>
          <w:lang w:val="lv-LV"/>
        </w:rPr>
        <w:footnoteReference w:id="9"/>
      </w:r>
      <w:r>
        <w:rPr>
          <w:lang w:val="lv-LV"/>
        </w:rPr>
        <w:t xml:space="preserve"> rekomendācijas. </w:t>
      </w:r>
    </w:p>
    <w:p w14:paraId="0203963E" w14:textId="199D1AF9" w:rsidR="00A176BB" w:rsidRPr="00BA6AF6" w:rsidRDefault="00A176BB" w:rsidP="00AD255F">
      <w:pPr>
        <w:pStyle w:val="Heading2"/>
        <w:spacing w:line="276" w:lineRule="auto"/>
        <w:jc w:val="center"/>
        <w:rPr>
          <w:rFonts w:ascii="Times New Roman" w:hAnsi="Times New Roman" w:cs="Times New Roman"/>
          <w:b/>
          <w:color w:val="auto"/>
          <w:sz w:val="24"/>
          <w:szCs w:val="24"/>
          <w:lang w:val="lv-LV"/>
        </w:rPr>
      </w:pPr>
      <w:bookmarkStart w:id="19" w:name="_Toc76634594"/>
      <w:r w:rsidRPr="00BA6AF6">
        <w:rPr>
          <w:rFonts w:ascii="Times New Roman" w:hAnsi="Times New Roman" w:cs="Times New Roman"/>
          <w:b/>
          <w:color w:val="auto"/>
          <w:sz w:val="24"/>
          <w:szCs w:val="24"/>
          <w:lang w:val="lv-LV"/>
        </w:rPr>
        <w:t>Vispārējās konvencijas 1. pants</w:t>
      </w:r>
      <w:bookmarkEnd w:id="19"/>
    </w:p>
    <w:p w14:paraId="5EA77747" w14:textId="77777777" w:rsidR="00A176BB" w:rsidRPr="009B768E" w:rsidRDefault="00A176BB" w:rsidP="00AD255F">
      <w:pPr>
        <w:spacing w:line="276" w:lineRule="auto"/>
        <w:ind w:right="84"/>
        <w:jc w:val="both"/>
        <w:rPr>
          <w:b/>
          <w:lang w:val="lv-LV"/>
        </w:rPr>
      </w:pPr>
    </w:p>
    <w:p w14:paraId="5997C5D2" w14:textId="77777777" w:rsidR="00A176BB" w:rsidRPr="00751619" w:rsidRDefault="00A176BB" w:rsidP="00AD255F">
      <w:pPr>
        <w:spacing w:line="276" w:lineRule="auto"/>
        <w:ind w:right="84"/>
        <w:jc w:val="both"/>
        <w:rPr>
          <w:i/>
          <w:iCs/>
          <w:lang w:val="lv-LV"/>
        </w:rPr>
      </w:pPr>
      <w:r w:rsidRPr="00751619">
        <w:rPr>
          <w:i/>
          <w:iCs/>
          <w:lang w:val="lv-LV"/>
        </w:rPr>
        <w:t>Nacionālo minoritāšu un tām piederošo personu tiesību un brīvību aizsardzība ir neatņemama starptautiskās cilvēka tiesību aizsardzības daļa un tādējādi iekļaujas starptautiskās sadarbības ietvaros.</w:t>
      </w:r>
    </w:p>
    <w:p w14:paraId="2E8CF0C4" w14:textId="77777777" w:rsidR="009F4838" w:rsidRDefault="009F4838" w:rsidP="00AD255F">
      <w:pPr>
        <w:spacing w:line="276" w:lineRule="auto"/>
        <w:ind w:right="84"/>
        <w:jc w:val="both"/>
        <w:rPr>
          <w:lang w:val="lv-LV"/>
        </w:rPr>
      </w:pPr>
    </w:p>
    <w:p w14:paraId="68D37839" w14:textId="1C3FEEAD" w:rsidR="00AA31E9" w:rsidRPr="000F2B8F" w:rsidRDefault="000B4E6D" w:rsidP="00F90FD9">
      <w:pPr>
        <w:pStyle w:val="BodyText"/>
        <w:numPr>
          <w:ilvl w:val="0"/>
          <w:numId w:val="40"/>
        </w:numPr>
        <w:spacing w:after="240" w:line="276" w:lineRule="auto"/>
        <w:ind w:right="84"/>
        <w:rPr>
          <w:szCs w:val="24"/>
        </w:rPr>
      </w:pPr>
      <w:r w:rsidRPr="000B4E6D">
        <w:rPr>
          <w:color w:val="000000"/>
        </w:rPr>
        <w:t xml:space="preserve">Latvijā vēsturiski ir sadzīvojušas dažādas reliģiskās un etniskās grupas. </w:t>
      </w:r>
      <w:r w:rsidRPr="00E13955">
        <w:rPr>
          <w:color w:val="000000"/>
        </w:rPr>
        <w:t>Latvijas Satversme</w:t>
      </w:r>
      <w:r w:rsidR="00444690">
        <w:rPr>
          <w:color w:val="000000"/>
        </w:rPr>
        <w:t xml:space="preserve"> </w:t>
      </w:r>
      <w:r w:rsidRPr="00E13955">
        <w:rPr>
          <w:color w:val="000000"/>
        </w:rPr>
        <w:t xml:space="preserve">un </w:t>
      </w:r>
      <w:r w:rsidR="005012E5">
        <w:rPr>
          <w:color w:val="000000"/>
        </w:rPr>
        <w:t xml:space="preserve">Latvijai saistošās </w:t>
      </w:r>
      <w:r w:rsidRPr="00E13955">
        <w:rPr>
          <w:color w:val="000000"/>
        </w:rPr>
        <w:t xml:space="preserve">starptautiskās </w:t>
      </w:r>
      <w:r w:rsidR="00CE585A">
        <w:rPr>
          <w:color w:val="000000"/>
        </w:rPr>
        <w:t xml:space="preserve">tiesību </w:t>
      </w:r>
      <w:r w:rsidRPr="00E13955">
        <w:rPr>
          <w:color w:val="000000"/>
        </w:rPr>
        <w:t>normas</w:t>
      </w:r>
      <w:r w:rsidR="00222EBC">
        <w:rPr>
          <w:color w:val="000000"/>
        </w:rPr>
        <w:t xml:space="preserve"> </w:t>
      </w:r>
      <w:r w:rsidRPr="00E13955">
        <w:rPr>
          <w:color w:val="000000"/>
        </w:rPr>
        <w:t>garantē pie</w:t>
      </w:r>
      <w:r w:rsidR="000C0919">
        <w:rPr>
          <w:color w:val="000000"/>
        </w:rPr>
        <w:t xml:space="preserve"> mazākumtautībām </w:t>
      </w:r>
      <w:r w:rsidRPr="00E13955">
        <w:rPr>
          <w:color w:val="000000"/>
        </w:rPr>
        <w:t xml:space="preserve">piederošām personām tiesības saglabāt un attīstīt viņu valodu, etnisko un kultūras identitāti. </w:t>
      </w:r>
      <w:r w:rsidRPr="000B4E6D">
        <w:t xml:space="preserve">Latvija ne vien aizsargā mazākumtautību valodas, izglītību un kultūru, bet arī sniedz tām plašu atbalstu. </w:t>
      </w:r>
    </w:p>
    <w:p w14:paraId="055A339D" w14:textId="77777777" w:rsidR="000F2B8F" w:rsidRPr="00BA6AF6" w:rsidRDefault="000F2B8F" w:rsidP="000F2B8F">
      <w:pPr>
        <w:pStyle w:val="Heading2"/>
        <w:spacing w:after="240" w:line="276" w:lineRule="auto"/>
        <w:jc w:val="center"/>
        <w:rPr>
          <w:rFonts w:ascii="Times New Roman" w:hAnsi="Times New Roman" w:cs="Times New Roman"/>
          <w:b/>
          <w:color w:val="auto"/>
          <w:sz w:val="24"/>
          <w:szCs w:val="24"/>
          <w:lang w:val="lv-LV"/>
        </w:rPr>
      </w:pPr>
      <w:r w:rsidRPr="00CC35EE">
        <w:rPr>
          <w:lang w:val="lv-LV"/>
        </w:rPr>
        <w:t xml:space="preserve"> </w:t>
      </w:r>
      <w:bookmarkStart w:id="20" w:name="_Toc76634595"/>
      <w:r w:rsidRPr="00BA6AF6">
        <w:rPr>
          <w:rFonts w:ascii="Times New Roman" w:hAnsi="Times New Roman" w:cs="Times New Roman"/>
          <w:b/>
          <w:color w:val="auto"/>
          <w:sz w:val="24"/>
          <w:szCs w:val="24"/>
          <w:lang w:val="lv-LV"/>
        </w:rPr>
        <w:t>Vispārējās konvencijas 2. pants</w:t>
      </w:r>
      <w:bookmarkEnd w:id="20"/>
    </w:p>
    <w:p w14:paraId="707AB2BF" w14:textId="77777777" w:rsidR="000F2B8F" w:rsidRDefault="000F2B8F" w:rsidP="000F2B8F">
      <w:pPr>
        <w:spacing w:after="240" w:line="276" w:lineRule="auto"/>
        <w:ind w:right="84"/>
        <w:jc w:val="both"/>
        <w:rPr>
          <w:i/>
          <w:iCs/>
          <w:lang w:val="lv-LV"/>
        </w:rPr>
      </w:pPr>
      <w:r w:rsidRPr="00751619">
        <w:rPr>
          <w:i/>
          <w:iCs/>
          <w:lang w:val="lv-LV"/>
        </w:rPr>
        <w:t>Šīs Vispārējās konvencijas nosacījumi tiek īstenoti taisnīgi, ar sapratni un toleranci, saskaņojot labu kaimiņattiecību, draudzīgu attiecību un starpvalstu sadarbības principus.</w:t>
      </w:r>
    </w:p>
    <w:p w14:paraId="3DC1061B" w14:textId="7F113520" w:rsidR="000F2B8F" w:rsidRPr="000F2B8F" w:rsidRDefault="00445335" w:rsidP="00F90FD9">
      <w:pPr>
        <w:pStyle w:val="BodyText"/>
        <w:numPr>
          <w:ilvl w:val="0"/>
          <w:numId w:val="40"/>
        </w:numPr>
        <w:spacing w:after="240" w:line="276" w:lineRule="auto"/>
        <w:ind w:right="84"/>
        <w:rPr>
          <w:szCs w:val="24"/>
        </w:rPr>
      </w:pPr>
      <w:r>
        <w:rPr>
          <w:szCs w:val="24"/>
        </w:rPr>
        <w:t>Latviešu valodas aģentūra (</w:t>
      </w:r>
      <w:r w:rsidR="000F2B8F">
        <w:rPr>
          <w:szCs w:val="24"/>
        </w:rPr>
        <w:t>LVA</w:t>
      </w:r>
      <w:r w:rsidRPr="00445335">
        <w:rPr>
          <w:szCs w:val="24"/>
        </w:rPr>
        <w:t>)</w:t>
      </w:r>
      <w:r w:rsidR="000F2B8F" w:rsidRPr="000F2B8F">
        <w:rPr>
          <w:szCs w:val="24"/>
        </w:rPr>
        <w:t xml:space="preserve"> nodrošina diasporas latviešu skolas un diasporas vecākus, kuru bērni neapmeklē latviešu skolas, ar mācību un metodiskajiem līdzekļiem, informatīvajiem materiāliem (pieejami </w:t>
      </w:r>
      <w:proofErr w:type="spellStart"/>
      <w:r w:rsidR="000F2B8F" w:rsidRPr="000F2B8F">
        <w:rPr>
          <w:szCs w:val="24"/>
        </w:rPr>
        <w:t>www.maciunm</w:t>
      </w:r>
      <w:r w:rsidR="000F2B8F">
        <w:rPr>
          <w:szCs w:val="24"/>
        </w:rPr>
        <w:t>acies.lv</w:t>
      </w:r>
      <w:proofErr w:type="spellEnd"/>
      <w:r w:rsidR="000F2B8F">
        <w:rPr>
          <w:szCs w:val="24"/>
        </w:rPr>
        <w:t xml:space="preserve">/ – sadaļā “Diasporai”). </w:t>
      </w:r>
      <w:r w:rsidR="000F2B8F" w:rsidRPr="000F2B8F">
        <w:rPr>
          <w:szCs w:val="24"/>
        </w:rPr>
        <w:t xml:space="preserve">LVA nodrošina diasporas skolotāju, kas nereti nav profesionāli pedagogi, izglītošanu un tālākizglītību. Pirms </w:t>
      </w:r>
      <w:proofErr w:type="spellStart"/>
      <w:r w:rsidR="000F2B8F" w:rsidRPr="000F2B8F">
        <w:rPr>
          <w:szCs w:val="24"/>
        </w:rPr>
        <w:t>Covid</w:t>
      </w:r>
      <w:r w:rsidR="005150F1">
        <w:rPr>
          <w:szCs w:val="24"/>
        </w:rPr>
        <w:t>-</w:t>
      </w:r>
      <w:r w:rsidR="000F2B8F" w:rsidRPr="000F2B8F">
        <w:rPr>
          <w:szCs w:val="24"/>
        </w:rPr>
        <w:t>19</w:t>
      </w:r>
      <w:proofErr w:type="spellEnd"/>
      <w:r w:rsidR="000F2B8F" w:rsidRPr="000F2B8F">
        <w:rPr>
          <w:szCs w:val="24"/>
        </w:rPr>
        <w:t xml:space="preserve"> pandēmijas reizi gadā LVA organizēja profesionālās pilnveides kursus (trīs dienu nometne) diasporas skolu pedagogiem Latvijā, ko regulāri apmeklēja arī ASV skolu pārstāvji. Pandēmijas laikā diasporas skolotājiem regulāri tiek organizētas attālinātas apmācības – izglītojoši </w:t>
      </w:r>
      <w:proofErr w:type="spellStart"/>
      <w:r w:rsidR="000F2B8F" w:rsidRPr="000F2B8F">
        <w:rPr>
          <w:szCs w:val="24"/>
        </w:rPr>
        <w:t>vebināri</w:t>
      </w:r>
      <w:proofErr w:type="spellEnd"/>
      <w:r w:rsidR="000F2B8F" w:rsidRPr="000F2B8F">
        <w:rPr>
          <w:szCs w:val="24"/>
        </w:rPr>
        <w:t xml:space="preserve">. Lai sniegtu atbalstu diasporas skolotājiem attālināto mācību nodrošināšanai, 2020. gadā tika organizēti tālmācības kursi </w:t>
      </w:r>
      <w:proofErr w:type="spellStart"/>
      <w:r w:rsidR="000F2B8F" w:rsidRPr="005150F1">
        <w:rPr>
          <w:i/>
          <w:szCs w:val="24"/>
        </w:rPr>
        <w:t>ClassFlow</w:t>
      </w:r>
      <w:proofErr w:type="spellEnd"/>
      <w:r w:rsidR="000F2B8F" w:rsidRPr="000F2B8F">
        <w:rPr>
          <w:szCs w:val="24"/>
        </w:rPr>
        <w:t xml:space="preserve"> tālmācības vides apguvei. Šobrīd redzam, ka daudzas diasporas latviešu skolas ir veiksmīgi apguvušas digitālās iespējas un radoši darbojas arī virtuālajā vidē. Prognozējams, ka, arī atsākoties regulārām klātienes mācībām, attālinātās mācību formas ieņems paliekošu vietu diasporas skolu mācību procesā</w:t>
      </w:r>
      <w:r w:rsidR="005150F1">
        <w:rPr>
          <w:szCs w:val="24"/>
        </w:rPr>
        <w:t>,</w:t>
      </w:r>
      <w:r w:rsidR="000F2B8F" w:rsidRPr="000F2B8F">
        <w:rPr>
          <w:szCs w:val="24"/>
        </w:rPr>
        <w:t xml:space="preserve"> piemēram, kā papildu nodarbības klātienes mācībām.</w:t>
      </w:r>
      <w:r w:rsidR="000F2B8F">
        <w:rPr>
          <w:szCs w:val="24"/>
        </w:rPr>
        <w:t xml:space="preserve"> </w:t>
      </w:r>
      <w:r w:rsidR="000F2B8F" w:rsidRPr="000F2B8F">
        <w:rPr>
          <w:szCs w:val="24"/>
        </w:rPr>
        <w:t xml:space="preserve">Skolas tiek informētas par jaunumiem LVA mājaslapā un ar e-pasta palīdzību. Diasporas skolotājiem ir izveidota </w:t>
      </w:r>
      <w:proofErr w:type="spellStart"/>
      <w:r w:rsidR="000F2B8F" w:rsidRPr="005150F1">
        <w:rPr>
          <w:i/>
          <w:szCs w:val="24"/>
        </w:rPr>
        <w:t>Facebook</w:t>
      </w:r>
      <w:proofErr w:type="spellEnd"/>
      <w:r w:rsidR="000F2B8F" w:rsidRPr="005150F1">
        <w:rPr>
          <w:i/>
          <w:szCs w:val="24"/>
        </w:rPr>
        <w:t xml:space="preserve"> </w:t>
      </w:r>
      <w:r w:rsidR="000F2B8F" w:rsidRPr="000F2B8F">
        <w:rPr>
          <w:szCs w:val="24"/>
        </w:rPr>
        <w:t xml:space="preserve">lapa “LVA diaspora”, kam šobrīd ir 2226 sekotāju. </w:t>
      </w:r>
      <w:proofErr w:type="spellStart"/>
      <w:r w:rsidR="000F2B8F" w:rsidRPr="00A21796">
        <w:rPr>
          <w:i/>
          <w:szCs w:val="24"/>
        </w:rPr>
        <w:t>Facebook</w:t>
      </w:r>
      <w:proofErr w:type="spellEnd"/>
      <w:r w:rsidR="000F2B8F" w:rsidRPr="000F2B8F">
        <w:rPr>
          <w:szCs w:val="24"/>
        </w:rPr>
        <w:t xml:space="preserve"> ir izveidota pedagogu domubiedru grupa “Dalīsimies </w:t>
      </w:r>
      <w:r w:rsidR="000F2B8F" w:rsidRPr="000F2B8F">
        <w:rPr>
          <w:szCs w:val="24"/>
        </w:rPr>
        <w:lastRenderedPageBreak/>
        <w:t xml:space="preserve">pieredzē”, ko izmanto arī diasporas skolotāji. </w:t>
      </w:r>
    </w:p>
    <w:p w14:paraId="0AB3CE2D" w14:textId="6A7F1B40" w:rsidR="00860FF4" w:rsidRDefault="000F2B8F" w:rsidP="00F90FD9">
      <w:pPr>
        <w:pStyle w:val="BodyText"/>
        <w:numPr>
          <w:ilvl w:val="0"/>
          <w:numId w:val="40"/>
        </w:numPr>
        <w:spacing w:after="240" w:line="276" w:lineRule="auto"/>
        <w:ind w:right="84"/>
        <w:rPr>
          <w:szCs w:val="24"/>
        </w:rPr>
      </w:pPr>
      <w:r w:rsidRPr="000F2B8F">
        <w:rPr>
          <w:szCs w:val="24"/>
        </w:rPr>
        <w:t>Diasporas latviešu skolu tiešais līdzfinansējums, kas skolām ļauj noteiktāk plānot darbību ilgtermiņā, vecāku līdzmaksājumu novirzot citām aktuālām vajadzībām, pieejams kopš 2013. gada. Diasporas latviešu skolas līdzfinansējumu izmanto arī tehniskā aprīkojuma iegādei (datori, planšetes, viss nepieciešamais attālināto mācību nodrošināšanai), skolas telpu remontam, mēbeļu iegādei un citu mācību procesa nodrošināšanai nepieciešamo izdevumu segšanai.</w:t>
      </w:r>
    </w:p>
    <w:p w14:paraId="7FA24D78" w14:textId="2836AE43" w:rsidR="00181B4B" w:rsidRPr="00181B4B" w:rsidRDefault="00181B4B" w:rsidP="00F90FD9">
      <w:pPr>
        <w:pStyle w:val="BodyText"/>
        <w:numPr>
          <w:ilvl w:val="0"/>
          <w:numId w:val="40"/>
        </w:numPr>
        <w:spacing w:after="240" w:line="276" w:lineRule="auto"/>
        <w:ind w:right="84"/>
        <w:rPr>
          <w:szCs w:val="24"/>
        </w:rPr>
      </w:pPr>
      <w:r w:rsidRPr="00181B4B">
        <w:rPr>
          <w:szCs w:val="24"/>
        </w:rPr>
        <w:t>Izglītības un zinātnes ministrija īsteno augsta līmeņa sadarbību ar valstīm, ar kurām ir noslēg</w:t>
      </w:r>
      <w:r>
        <w:rPr>
          <w:szCs w:val="24"/>
        </w:rPr>
        <w:t>ti starpvaldību līgumi sadarbībai</w:t>
      </w:r>
      <w:r w:rsidRPr="00181B4B">
        <w:rPr>
          <w:szCs w:val="24"/>
        </w:rPr>
        <w:t xml:space="preserve"> izglītības un kultūras jomā, piemēram</w:t>
      </w:r>
      <w:r>
        <w:rPr>
          <w:szCs w:val="24"/>
        </w:rPr>
        <w:t>,</w:t>
      </w:r>
      <w:r w:rsidRPr="00181B4B">
        <w:rPr>
          <w:szCs w:val="24"/>
        </w:rPr>
        <w:t xml:space="preserve"> ar Polijas Republiku, nodrošinot poļu kultūras, etniskās piederības saglabāšanu un attīstību vispārējās izglītības iestādēs Latvijā. </w:t>
      </w:r>
    </w:p>
    <w:p w14:paraId="2945432A" w14:textId="7F2D90AF" w:rsidR="00181B4B" w:rsidRPr="000F2B8F" w:rsidRDefault="00181B4B" w:rsidP="00F90FD9">
      <w:pPr>
        <w:pStyle w:val="BodyText"/>
        <w:numPr>
          <w:ilvl w:val="0"/>
          <w:numId w:val="40"/>
        </w:numPr>
        <w:spacing w:after="240" w:line="276" w:lineRule="auto"/>
        <w:ind w:right="84"/>
        <w:rPr>
          <w:szCs w:val="24"/>
        </w:rPr>
      </w:pPr>
      <w:r w:rsidRPr="00181B4B">
        <w:rPr>
          <w:szCs w:val="24"/>
        </w:rPr>
        <w:t xml:space="preserve">Ik gadu tiek nodrošināts Polijas </w:t>
      </w:r>
      <w:proofErr w:type="spellStart"/>
      <w:r w:rsidRPr="00181B4B">
        <w:rPr>
          <w:szCs w:val="24"/>
        </w:rPr>
        <w:t>viesskolotāju</w:t>
      </w:r>
      <w:proofErr w:type="spellEnd"/>
      <w:r w:rsidRPr="00181B4B">
        <w:rPr>
          <w:szCs w:val="24"/>
        </w:rPr>
        <w:t xml:space="preserve"> darbs šādās vispārējās izglītības iestādēs: Rīgas Itas </w:t>
      </w:r>
      <w:proofErr w:type="spellStart"/>
      <w:r w:rsidRPr="00181B4B">
        <w:rPr>
          <w:szCs w:val="24"/>
        </w:rPr>
        <w:t>Kozakēvičas</w:t>
      </w:r>
      <w:proofErr w:type="spellEnd"/>
      <w:r w:rsidRPr="00181B4B">
        <w:rPr>
          <w:szCs w:val="24"/>
        </w:rPr>
        <w:t xml:space="preserve"> Poļu vidu</w:t>
      </w:r>
      <w:r w:rsidR="00615AB5">
        <w:rPr>
          <w:szCs w:val="24"/>
        </w:rPr>
        <w:t>sskolā,</w:t>
      </w:r>
      <w:r w:rsidRPr="00181B4B">
        <w:rPr>
          <w:szCs w:val="24"/>
        </w:rPr>
        <w:t xml:space="preserve"> </w:t>
      </w:r>
      <w:proofErr w:type="spellStart"/>
      <w:r w:rsidRPr="00181B4B">
        <w:rPr>
          <w:szCs w:val="24"/>
        </w:rPr>
        <w:t>J.Pilsudska</w:t>
      </w:r>
      <w:proofErr w:type="spellEnd"/>
      <w:r w:rsidRPr="00181B4B">
        <w:rPr>
          <w:szCs w:val="24"/>
        </w:rPr>
        <w:t xml:space="preserve"> D</w:t>
      </w:r>
      <w:r w:rsidR="00615AB5">
        <w:rPr>
          <w:szCs w:val="24"/>
        </w:rPr>
        <w:t>augavpils valsts poļu ģimnāzijā,</w:t>
      </w:r>
      <w:r w:rsidRPr="00181B4B">
        <w:rPr>
          <w:szCs w:val="24"/>
        </w:rPr>
        <w:t xml:space="preserve"> Rēzeknes valsts poļu ģimnāzijā, </w:t>
      </w:r>
      <w:bookmarkStart w:id="21" w:name="_Hlk84836036"/>
      <w:r w:rsidRPr="00181B4B">
        <w:rPr>
          <w:szCs w:val="24"/>
        </w:rPr>
        <w:t xml:space="preserve">Krāslavas grāfu </w:t>
      </w:r>
      <w:proofErr w:type="spellStart"/>
      <w:r w:rsidRPr="00181B4B">
        <w:rPr>
          <w:szCs w:val="24"/>
        </w:rPr>
        <w:t>Plāteru</w:t>
      </w:r>
      <w:proofErr w:type="spellEnd"/>
      <w:r w:rsidRPr="00181B4B">
        <w:rPr>
          <w:szCs w:val="24"/>
        </w:rPr>
        <w:t xml:space="preserve"> vārdā nosauktajā Poļu pamatskolā </w:t>
      </w:r>
      <w:bookmarkEnd w:id="21"/>
      <w:r w:rsidRPr="00181B4B">
        <w:rPr>
          <w:szCs w:val="24"/>
        </w:rPr>
        <w:t>un Dauga</w:t>
      </w:r>
      <w:r w:rsidR="00615AB5">
        <w:rPr>
          <w:szCs w:val="24"/>
        </w:rPr>
        <w:t>vpils 29.pirmsskolas izglītības</w:t>
      </w:r>
      <w:r w:rsidRPr="00181B4B">
        <w:rPr>
          <w:szCs w:val="24"/>
        </w:rPr>
        <w:t xml:space="preserve"> iestādē.  </w:t>
      </w:r>
    </w:p>
    <w:p w14:paraId="2EF94354" w14:textId="719C340C" w:rsidR="00860FF4" w:rsidRPr="00BA6AF6" w:rsidRDefault="00860FF4" w:rsidP="00860FF4">
      <w:pPr>
        <w:pStyle w:val="Heading2"/>
        <w:spacing w:after="240" w:line="276" w:lineRule="auto"/>
        <w:jc w:val="center"/>
        <w:rPr>
          <w:rFonts w:ascii="Times New Roman" w:hAnsi="Times New Roman" w:cs="Times New Roman"/>
          <w:b/>
          <w:color w:val="auto"/>
          <w:sz w:val="24"/>
          <w:szCs w:val="24"/>
          <w:lang w:val="lv-LV"/>
        </w:rPr>
      </w:pPr>
      <w:bookmarkStart w:id="22" w:name="_Toc76634596"/>
      <w:r w:rsidRPr="00BA6AF6">
        <w:rPr>
          <w:rFonts w:ascii="Times New Roman" w:hAnsi="Times New Roman" w:cs="Times New Roman"/>
          <w:b/>
          <w:color w:val="auto"/>
          <w:sz w:val="24"/>
          <w:szCs w:val="24"/>
          <w:lang w:val="lv-LV"/>
        </w:rPr>
        <w:t>Vispārējās konvencijas 3. pants</w:t>
      </w:r>
      <w:bookmarkEnd w:id="22"/>
    </w:p>
    <w:p w14:paraId="2B98C316" w14:textId="77777777" w:rsidR="00860FF4" w:rsidRPr="009B768E" w:rsidRDefault="00860FF4" w:rsidP="0069432F">
      <w:pPr>
        <w:spacing w:after="240" w:line="276" w:lineRule="auto"/>
        <w:ind w:right="84"/>
        <w:jc w:val="both"/>
        <w:rPr>
          <w:i/>
          <w:iCs/>
          <w:lang w:val="lv-LV"/>
        </w:rPr>
      </w:pPr>
      <w:r w:rsidRPr="009B768E">
        <w:rPr>
          <w:i/>
          <w:iCs/>
          <w:lang w:val="lv-LV"/>
        </w:rPr>
        <w:t>1. Katra persona, kas pieder pie nacionālās minoritātes, ir tiesīga brīvi izvēlēties, vai to uzskata vai neuzskata par nacionālo minoritāti, un šī izvēle vai ar to saistīto tiesību izmantošana nedrīkst radīt nekādus zaudējumus.</w:t>
      </w:r>
    </w:p>
    <w:p w14:paraId="1E80E71B" w14:textId="77777777" w:rsidR="00860FF4" w:rsidRPr="009B768E" w:rsidRDefault="00860FF4" w:rsidP="00860FF4">
      <w:pPr>
        <w:pStyle w:val="BodyText"/>
        <w:spacing w:after="240" w:line="276" w:lineRule="auto"/>
        <w:ind w:right="84"/>
        <w:rPr>
          <w:i/>
          <w:iCs/>
          <w:szCs w:val="24"/>
        </w:rPr>
      </w:pPr>
      <w:r w:rsidRPr="009B768E">
        <w:rPr>
          <w:i/>
          <w:iCs/>
          <w:szCs w:val="24"/>
        </w:rPr>
        <w:t>2. Jebkura persona katra atsevišķi vai kopā ar citām personām, kura pieder pie nacionālajām minoritātēm, var izmantot tiesības vai baudīt brīvības, kas izriet no šīs Vispārējās konvencijas principiem.</w:t>
      </w:r>
    </w:p>
    <w:p w14:paraId="0777640F" w14:textId="5401CC8C" w:rsidR="00D32BC8" w:rsidRDefault="006C30DC" w:rsidP="00F90FD9">
      <w:pPr>
        <w:pStyle w:val="ListParagraph"/>
        <w:numPr>
          <w:ilvl w:val="0"/>
          <w:numId w:val="40"/>
        </w:numPr>
        <w:spacing w:after="240" w:line="276" w:lineRule="auto"/>
        <w:jc w:val="both"/>
        <w:rPr>
          <w:rFonts w:eastAsia="Calibri"/>
          <w:lang w:val="lv-LV" w:eastAsia="lv-LV"/>
        </w:rPr>
      </w:pPr>
      <w:r w:rsidRPr="006C30DC">
        <w:rPr>
          <w:rFonts w:eastAsia="Calibri"/>
          <w:lang w:val="lv-LV" w:eastAsia="lv-LV"/>
        </w:rPr>
        <w:t xml:space="preserve">Vēsturiski Latvija vienmēr ir bijusi </w:t>
      </w:r>
      <w:proofErr w:type="spellStart"/>
      <w:r w:rsidRPr="006C30DC">
        <w:rPr>
          <w:rFonts w:eastAsia="Calibri"/>
          <w:lang w:val="lv-LV" w:eastAsia="lv-LV"/>
        </w:rPr>
        <w:t>multietniska</w:t>
      </w:r>
      <w:proofErr w:type="spellEnd"/>
      <w:r w:rsidRPr="006C30DC">
        <w:rPr>
          <w:rFonts w:eastAsia="Calibri"/>
          <w:lang w:val="lv-LV" w:eastAsia="lv-LV"/>
        </w:rPr>
        <w:t xml:space="preserve"> valsts. Jau pieņemot 1922. gada Satversmi, Latvijas likumdevējs un tiesību zinātnieki atzina, ka papildus latviešiem Latvijas tauta ietver sevī arī dažādas citas etniskās grupas (mazākumtautības). Latvijā ir virkne vēsturisko mazākumtautību, piemēram, ebreju, krievu, lietuviešu, poļu, </w:t>
      </w:r>
      <w:proofErr w:type="spellStart"/>
      <w:r w:rsidRPr="006C30DC">
        <w:rPr>
          <w:rFonts w:eastAsia="Calibri"/>
          <w:lang w:val="lv-LV" w:eastAsia="lv-LV"/>
        </w:rPr>
        <w:t>romu</w:t>
      </w:r>
      <w:proofErr w:type="spellEnd"/>
      <w:r w:rsidRPr="006C30DC">
        <w:rPr>
          <w:rFonts w:eastAsia="Calibri"/>
          <w:lang w:val="lv-LV" w:eastAsia="lv-LV"/>
        </w:rPr>
        <w:t>, vāciešu mazākumtautības. Latvijā ir etniskās grupas, kas neatbilst visiem nepieciešamajiem kritērijiem, lai tās uzskatītu par mazākumtautībām (piemēram, ilglaicīga klātbūtne), taču tām piederošām personām arī tiek dota iespēja baudīt mazākumtautībām garantētas tiesības.</w:t>
      </w:r>
      <w:r>
        <w:rPr>
          <w:rFonts w:eastAsia="Calibri"/>
          <w:lang w:val="lv-LV" w:eastAsia="lv-LV"/>
        </w:rPr>
        <w:t xml:space="preserve"> </w:t>
      </w:r>
    </w:p>
    <w:p w14:paraId="4486412D" w14:textId="57407ACA" w:rsidR="006C30DC" w:rsidRPr="006C30DC" w:rsidRDefault="006C30DC" w:rsidP="00F90FD9">
      <w:pPr>
        <w:pStyle w:val="ListParagraph"/>
        <w:numPr>
          <w:ilvl w:val="0"/>
          <w:numId w:val="40"/>
        </w:numPr>
        <w:spacing w:after="240" w:line="276" w:lineRule="auto"/>
        <w:jc w:val="both"/>
        <w:rPr>
          <w:rFonts w:eastAsia="Calibri"/>
          <w:lang w:val="lv-LV" w:eastAsia="lv-LV"/>
        </w:rPr>
      </w:pPr>
      <w:r w:rsidRPr="006C30DC">
        <w:rPr>
          <w:rFonts w:eastAsia="Calibri"/>
          <w:lang w:val="lv-LV" w:eastAsia="lv-LV"/>
        </w:rPr>
        <w:t>Latvija</w:t>
      </w:r>
      <w:r>
        <w:rPr>
          <w:rFonts w:eastAsia="Calibri"/>
          <w:lang w:val="lv-LV" w:eastAsia="lv-LV"/>
        </w:rPr>
        <w:t xml:space="preserve">s </w:t>
      </w:r>
      <w:r w:rsidRPr="006C30DC">
        <w:rPr>
          <w:rFonts w:eastAsia="Calibri"/>
          <w:lang w:val="lv-LV" w:eastAsia="lv-LV"/>
        </w:rPr>
        <w:t xml:space="preserve">Satversme noteic, ka “personām, kuras pieder pie mazākumtautībām, ir tiesības saglabāt un attīstīt savu valodu, etnisko un kultūras savdabību” </w:t>
      </w:r>
      <w:r>
        <w:rPr>
          <w:rFonts w:eastAsia="Calibri"/>
          <w:lang w:val="lv-LV" w:eastAsia="lv-LV"/>
        </w:rPr>
        <w:t xml:space="preserve">un </w:t>
      </w:r>
      <w:r w:rsidRPr="006C30DC">
        <w:rPr>
          <w:rFonts w:eastAsia="Calibri"/>
          <w:lang w:val="lv-LV" w:eastAsia="lv-LV"/>
        </w:rPr>
        <w:t xml:space="preserve"> </w:t>
      </w:r>
      <w:r w:rsidR="00C05B0D">
        <w:rPr>
          <w:rFonts w:eastAsia="Calibri"/>
          <w:lang w:val="lv-LV" w:eastAsia="lv-LV"/>
        </w:rPr>
        <w:t>“</w:t>
      </w:r>
      <w:r w:rsidRPr="006C30DC">
        <w:rPr>
          <w:rFonts w:eastAsia="Calibri"/>
          <w:lang w:val="lv-LV" w:eastAsia="lv-LV"/>
        </w:rPr>
        <w:t>ikvienam ir tiesības apvienoties biedrībās, politiskās partijās un citās sabiedriskās organizācijās”.</w:t>
      </w:r>
    </w:p>
    <w:p w14:paraId="7DC1B4CC" w14:textId="2017944F" w:rsidR="006C30DC" w:rsidRPr="00D32BC8" w:rsidRDefault="006C30DC" w:rsidP="00F90FD9">
      <w:pPr>
        <w:pStyle w:val="ListParagraph"/>
        <w:numPr>
          <w:ilvl w:val="0"/>
          <w:numId w:val="40"/>
        </w:numPr>
        <w:spacing w:after="240" w:line="276" w:lineRule="auto"/>
        <w:jc w:val="both"/>
        <w:rPr>
          <w:rFonts w:eastAsia="Calibri"/>
          <w:lang w:val="lv-LV" w:eastAsia="lv-LV"/>
        </w:rPr>
      </w:pPr>
      <w:r w:rsidRPr="006C30DC">
        <w:rPr>
          <w:rFonts w:eastAsia="Calibri"/>
          <w:lang w:val="lv-LV" w:eastAsia="lv-LV"/>
        </w:rPr>
        <w:t>Sabiedrības integrācija ir Latvijas valdības prioritāte kopš 1990. gadu sākuma</w:t>
      </w:r>
      <w:r w:rsidR="00D32BC8">
        <w:rPr>
          <w:rFonts w:eastAsia="Calibri"/>
          <w:lang w:val="lv-LV" w:eastAsia="lv-LV"/>
        </w:rPr>
        <w:t xml:space="preserve"> un </w:t>
      </w:r>
      <w:r w:rsidRPr="006C30DC">
        <w:rPr>
          <w:rFonts w:eastAsia="Calibri"/>
          <w:lang w:val="lv-LV" w:eastAsia="lv-LV"/>
        </w:rPr>
        <w:t xml:space="preserve">valsts turpina sabiedrības integrācijas politiku. </w:t>
      </w:r>
      <w:r w:rsidRPr="00D32BC8">
        <w:rPr>
          <w:rFonts w:eastAsia="Calibri"/>
          <w:lang w:val="lv-LV" w:eastAsia="lv-LV"/>
        </w:rPr>
        <w:t>Sabiedrības integrācijas jautājumu risināšana tiek skatīta kā horizontāls jautājums</w:t>
      </w:r>
      <w:r w:rsidR="00261052">
        <w:rPr>
          <w:rFonts w:eastAsia="Calibri"/>
          <w:lang w:val="lv-LV" w:eastAsia="lv-LV"/>
        </w:rPr>
        <w:t>.</w:t>
      </w:r>
    </w:p>
    <w:p w14:paraId="4E55A195" w14:textId="6C0106CE" w:rsidR="00A176BB" w:rsidRPr="00D32BC8" w:rsidRDefault="00D32BC8" w:rsidP="00F90FD9">
      <w:pPr>
        <w:pStyle w:val="ListParagraph"/>
        <w:numPr>
          <w:ilvl w:val="0"/>
          <w:numId w:val="40"/>
        </w:numPr>
        <w:spacing w:after="240" w:line="276" w:lineRule="auto"/>
        <w:jc w:val="both"/>
        <w:rPr>
          <w:rFonts w:eastAsia="Calibri"/>
          <w:lang w:val="lv-LV" w:eastAsia="lv-LV"/>
        </w:rPr>
      </w:pPr>
      <w:r>
        <w:rPr>
          <w:rFonts w:eastAsia="Calibri"/>
          <w:lang w:val="lv-LV" w:eastAsia="lv-LV"/>
        </w:rPr>
        <w:lastRenderedPageBreak/>
        <w:t xml:space="preserve">Papildu </w:t>
      </w:r>
      <w:r w:rsidR="00860FF4" w:rsidRPr="00860FF4">
        <w:rPr>
          <w:rFonts w:eastAsia="Calibri"/>
          <w:lang w:val="lv-LV" w:eastAsia="lv-LV"/>
        </w:rPr>
        <w:t xml:space="preserve">Latvija vēlas atsaukties uz </w:t>
      </w:r>
      <w:r w:rsidR="00030567">
        <w:rPr>
          <w:rFonts w:eastAsia="Calibri"/>
          <w:lang w:val="lv-LV" w:eastAsia="lv-LV"/>
        </w:rPr>
        <w:t xml:space="preserve">Trešā nacionālā ziņojuma </w:t>
      </w:r>
      <w:r w:rsidR="00D13A71">
        <w:rPr>
          <w:rFonts w:eastAsia="Calibri"/>
          <w:lang w:val="lv-LV" w:eastAsia="lv-LV"/>
        </w:rPr>
        <w:t>15</w:t>
      </w:r>
      <w:r w:rsidR="00860FF4">
        <w:rPr>
          <w:rFonts w:eastAsia="Calibri"/>
          <w:lang w:val="lv-LV" w:eastAsia="lv-LV"/>
        </w:rPr>
        <w:t>. rindkop</w:t>
      </w:r>
      <w:r w:rsidR="00D13A71">
        <w:rPr>
          <w:rFonts w:eastAsia="Calibri"/>
          <w:lang w:val="lv-LV" w:eastAsia="lv-LV"/>
        </w:rPr>
        <w:t>u</w:t>
      </w:r>
      <w:r w:rsidR="00860FF4">
        <w:rPr>
          <w:rFonts w:eastAsia="Calibri"/>
          <w:lang w:val="lv-LV" w:eastAsia="lv-LV"/>
        </w:rPr>
        <w:t xml:space="preserve">. </w:t>
      </w:r>
    </w:p>
    <w:p w14:paraId="4624AAAB" w14:textId="77777777" w:rsidR="00BE5866" w:rsidRPr="00BE5866" w:rsidRDefault="00BA6AF6" w:rsidP="00AD255F">
      <w:pPr>
        <w:pStyle w:val="BodyText"/>
        <w:autoSpaceDE w:val="0"/>
        <w:autoSpaceDN w:val="0"/>
        <w:adjustRightInd w:val="0"/>
        <w:spacing w:after="240" w:line="276" w:lineRule="auto"/>
        <w:jc w:val="center"/>
        <w:rPr>
          <w:b/>
          <w:szCs w:val="24"/>
        </w:rPr>
      </w:pPr>
      <w:r w:rsidRPr="00BE5866">
        <w:rPr>
          <w:b/>
          <w:szCs w:val="24"/>
        </w:rPr>
        <w:t>Rekomendācijas no viedokļa</w:t>
      </w:r>
      <w:r w:rsidR="00BE5866" w:rsidRPr="00BE5866">
        <w:rPr>
          <w:b/>
          <w:szCs w:val="24"/>
        </w:rPr>
        <w:t xml:space="preserve"> </w:t>
      </w:r>
    </w:p>
    <w:p w14:paraId="07B43E49" w14:textId="77777777" w:rsidR="00BE5866" w:rsidRPr="00BA6AF6" w:rsidRDefault="00BE5866" w:rsidP="00AD255F">
      <w:pPr>
        <w:pStyle w:val="BodyText"/>
        <w:autoSpaceDE w:val="0"/>
        <w:autoSpaceDN w:val="0"/>
        <w:adjustRightInd w:val="0"/>
        <w:spacing w:after="240" w:line="276" w:lineRule="auto"/>
        <w:jc w:val="center"/>
        <w:rPr>
          <w:szCs w:val="24"/>
          <w:u w:val="single"/>
        </w:rPr>
      </w:pPr>
      <w:r w:rsidRPr="00BE5866">
        <w:rPr>
          <w:szCs w:val="24"/>
          <w:u w:val="single"/>
        </w:rPr>
        <w:t>Vispārējā</w:t>
      </w:r>
      <w:r w:rsidR="00240DF3">
        <w:rPr>
          <w:szCs w:val="24"/>
          <w:u w:val="single"/>
        </w:rPr>
        <w:t>s konvencijas piemērošanas joma</w:t>
      </w:r>
    </w:p>
    <w:p w14:paraId="28C63A08" w14:textId="77777777" w:rsidR="00BA6AF6" w:rsidRDefault="00CC76C7" w:rsidP="00AD255F">
      <w:pPr>
        <w:pStyle w:val="BodyText"/>
        <w:numPr>
          <w:ilvl w:val="0"/>
          <w:numId w:val="13"/>
        </w:numPr>
        <w:autoSpaceDE w:val="0"/>
        <w:autoSpaceDN w:val="0"/>
        <w:adjustRightInd w:val="0"/>
        <w:spacing w:after="240" w:line="276" w:lineRule="auto"/>
        <w:rPr>
          <w:i/>
          <w:szCs w:val="24"/>
        </w:rPr>
      </w:pPr>
      <w:r w:rsidRPr="009B768E">
        <w:rPr>
          <w:i/>
          <w:szCs w:val="24"/>
        </w:rPr>
        <w:t>Valsts iestādēm būtu jāizvēlas atvērta un iekļaujoša pieeja Vispārējās konvencijas piemērošanas jomai, paplašinot to ar pastāvīgajiem iedzīvotājiem bez Latvijas pilsonības, tostarp nepilsoņiem.</w:t>
      </w:r>
    </w:p>
    <w:p w14:paraId="57AD11A2" w14:textId="77777777" w:rsidR="00CC76C7" w:rsidRPr="00BA6AF6" w:rsidRDefault="00CC76C7" w:rsidP="00AD255F">
      <w:pPr>
        <w:pStyle w:val="BodyText"/>
        <w:numPr>
          <w:ilvl w:val="0"/>
          <w:numId w:val="13"/>
        </w:numPr>
        <w:autoSpaceDE w:val="0"/>
        <w:autoSpaceDN w:val="0"/>
        <w:adjustRightInd w:val="0"/>
        <w:spacing w:after="240" w:line="276" w:lineRule="auto"/>
        <w:rPr>
          <w:i/>
          <w:szCs w:val="24"/>
        </w:rPr>
      </w:pPr>
      <w:r w:rsidRPr="00BA6AF6">
        <w:rPr>
          <w:i/>
          <w:szCs w:val="24"/>
        </w:rPr>
        <w:t>Tie Latvijas pastāvīgie iedzīvotāji, kuriem nav nevienas valsts pilsonības, būtu jāmotivē iegūt Latvijas pilsonību. Jo īpaši Konsultatīvā komiteja stingri iesaka valsts iestādēm automātiski piešķirt pilsonību visiem Latvijā dzimušajiem nepilsoņu bērniem.</w:t>
      </w:r>
    </w:p>
    <w:p w14:paraId="258A4DB1" w14:textId="52E192DC" w:rsidR="00FF55F2" w:rsidRPr="00BA6AF6" w:rsidRDefault="00BA6AF6" w:rsidP="00F90FD9">
      <w:pPr>
        <w:pStyle w:val="BodyText"/>
        <w:numPr>
          <w:ilvl w:val="0"/>
          <w:numId w:val="40"/>
        </w:numPr>
        <w:autoSpaceDE w:val="0"/>
        <w:autoSpaceDN w:val="0"/>
        <w:adjustRightInd w:val="0"/>
        <w:spacing w:after="240" w:line="276" w:lineRule="auto"/>
        <w:rPr>
          <w:szCs w:val="24"/>
        </w:rPr>
      </w:pPr>
      <w:r>
        <w:rPr>
          <w:szCs w:val="24"/>
        </w:rPr>
        <w:t xml:space="preserve">Latvija ir ņēmusi vērā Konsultatīvās komitejas ieteikumu automātiski piešķirt pilsonību visiem Latvijā dzimušajiem nepilsoņu bērniem. </w:t>
      </w:r>
      <w:r w:rsidR="00392AE5" w:rsidRPr="00BA6AF6">
        <w:rPr>
          <w:szCs w:val="24"/>
        </w:rPr>
        <w:t>2019.</w:t>
      </w:r>
      <w:r>
        <w:rPr>
          <w:szCs w:val="24"/>
        </w:rPr>
        <w:t xml:space="preserve"> </w:t>
      </w:r>
      <w:r w:rsidR="00392AE5" w:rsidRPr="00BA6AF6">
        <w:rPr>
          <w:szCs w:val="24"/>
        </w:rPr>
        <w:t>gada 19.</w:t>
      </w:r>
      <w:r>
        <w:rPr>
          <w:szCs w:val="24"/>
        </w:rPr>
        <w:t xml:space="preserve"> </w:t>
      </w:r>
      <w:r w:rsidR="00392AE5" w:rsidRPr="00BA6AF6">
        <w:rPr>
          <w:szCs w:val="24"/>
        </w:rPr>
        <w:t>novembrī stājās spēkā likums “Par nepilsoņa statusa piešķiršanas izbeigšanu bērniem”, kas paredz, ka pēc 2020.</w:t>
      </w:r>
      <w:r>
        <w:rPr>
          <w:szCs w:val="24"/>
        </w:rPr>
        <w:t xml:space="preserve"> </w:t>
      </w:r>
      <w:r w:rsidR="00392AE5" w:rsidRPr="00BA6AF6">
        <w:rPr>
          <w:szCs w:val="24"/>
        </w:rPr>
        <w:t>gada 1.</w:t>
      </w:r>
      <w:r w:rsidR="00FD7E0B">
        <w:rPr>
          <w:szCs w:val="24"/>
        </w:rPr>
        <w:t xml:space="preserve"> </w:t>
      </w:r>
      <w:r w:rsidR="00392AE5" w:rsidRPr="00BA6AF6">
        <w:rPr>
          <w:szCs w:val="24"/>
        </w:rPr>
        <w:t>janvāra dzimušajiem nepilsoņu bērniem tiek piešķirta Latvijas pilsonība, ja vien bērna vecāki nebūs vienojušies par citas valsts pilsonības piešķiršan</w:t>
      </w:r>
      <w:r w:rsidR="007016F1">
        <w:rPr>
          <w:szCs w:val="24"/>
        </w:rPr>
        <w:t>as pieprasīšan</w:t>
      </w:r>
      <w:r w:rsidR="00392AE5" w:rsidRPr="00BA6AF6">
        <w:rPr>
          <w:szCs w:val="24"/>
        </w:rPr>
        <w:t>u un bērns nebūs citas valsts pilsonis</w:t>
      </w:r>
      <w:r w:rsidR="00C66F8C">
        <w:rPr>
          <w:szCs w:val="24"/>
        </w:rPr>
        <w:t>.</w:t>
      </w:r>
      <w:r w:rsidR="00030567">
        <w:rPr>
          <w:szCs w:val="24"/>
        </w:rPr>
        <w:t xml:space="preserve"> </w:t>
      </w:r>
      <w:r w:rsidR="00C66F8C">
        <w:rPr>
          <w:szCs w:val="24"/>
        </w:rPr>
        <w:t>L</w:t>
      </w:r>
      <w:r w:rsidR="00392AE5" w:rsidRPr="00BA6AF6">
        <w:rPr>
          <w:szCs w:val="24"/>
        </w:rPr>
        <w:t>īdz ar to kopš 2020.</w:t>
      </w:r>
      <w:r w:rsidR="00812148">
        <w:rPr>
          <w:szCs w:val="24"/>
        </w:rPr>
        <w:t> </w:t>
      </w:r>
      <w:r w:rsidR="00392AE5" w:rsidRPr="00BA6AF6">
        <w:rPr>
          <w:szCs w:val="24"/>
        </w:rPr>
        <w:t>gada 1.</w:t>
      </w:r>
      <w:r w:rsidRPr="00BA6AF6">
        <w:rPr>
          <w:szCs w:val="24"/>
        </w:rPr>
        <w:t xml:space="preserve"> </w:t>
      </w:r>
      <w:r w:rsidR="00392AE5" w:rsidRPr="00BA6AF6">
        <w:rPr>
          <w:szCs w:val="24"/>
        </w:rPr>
        <w:t xml:space="preserve">janvāra jaundzimušajiem vairs netiek piešķirts Latvijas nepilsoņa statuss. </w:t>
      </w:r>
    </w:p>
    <w:p w14:paraId="45D350F9" w14:textId="32CBD578" w:rsidR="00FF55F2" w:rsidRPr="009B768E" w:rsidRDefault="00BA6AF6" w:rsidP="00F90FD9">
      <w:pPr>
        <w:pStyle w:val="BodyText"/>
        <w:numPr>
          <w:ilvl w:val="0"/>
          <w:numId w:val="40"/>
        </w:numPr>
        <w:autoSpaceDE w:val="0"/>
        <w:autoSpaceDN w:val="0"/>
        <w:adjustRightInd w:val="0"/>
        <w:spacing w:after="240" w:line="276" w:lineRule="auto"/>
        <w:rPr>
          <w:szCs w:val="24"/>
        </w:rPr>
      </w:pPr>
      <w:r>
        <w:rPr>
          <w:szCs w:val="24"/>
        </w:rPr>
        <w:t>Latvija turpina motivēt</w:t>
      </w:r>
      <w:r w:rsidR="00392AE5" w:rsidRPr="009B768E">
        <w:rPr>
          <w:szCs w:val="24"/>
        </w:rPr>
        <w:t xml:space="preserve"> nepilsoņu</w:t>
      </w:r>
      <w:r>
        <w:rPr>
          <w:szCs w:val="24"/>
        </w:rPr>
        <w:t xml:space="preserve">s </w:t>
      </w:r>
      <w:r w:rsidR="00392AE5" w:rsidRPr="009B768E">
        <w:rPr>
          <w:szCs w:val="24"/>
        </w:rPr>
        <w:t>iegūt pilsonību</w:t>
      </w:r>
      <w:r>
        <w:rPr>
          <w:szCs w:val="24"/>
        </w:rPr>
        <w:t xml:space="preserve"> - </w:t>
      </w:r>
      <w:r w:rsidR="00392AE5" w:rsidRPr="009B768E">
        <w:rPr>
          <w:szCs w:val="24"/>
        </w:rPr>
        <w:t>Pilsonības un migrācijas lietu pārvalde</w:t>
      </w:r>
      <w:r>
        <w:rPr>
          <w:szCs w:val="24"/>
        </w:rPr>
        <w:t xml:space="preserve"> (turpmāk – PMLP)</w:t>
      </w:r>
      <w:r w:rsidR="00392AE5" w:rsidRPr="009B768E">
        <w:rPr>
          <w:szCs w:val="24"/>
        </w:rPr>
        <w:t xml:space="preserve"> regulāri organizē informācijas dienas Rīgā, Daugavpilī, Liepājā un Ventspilī, kuru ietvaros interesenti var iegūt informāciju par naturalizācijas procesu</w:t>
      </w:r>
      <w:r>
        <w:rPr>
          <w:szCs w:val="24"/>
        </w:rPr>
        <w:t xml:space="preserve">. Šajās informācijas dienās </w:t>
      </w:r>
      <w:r w:rsidR="00392AE5" w:rsidRPr="009B768E">
        <w:rPr>
          <w:szCs w:val="24"/>
        </w:rPr>
        <w:t xml:space="preserve">tiek nodrošināta </w:t>
      </w:r>
      <w:r>
        <w:rPr>
          <w:szCs w:val="24"/>
        </w:rPr>
        <w:t xml:space="preserve">arī </w:t>
      </w:r>
      <w:r w:rsidR="00392AE5" w:rsidRPr="009B768E">
        <w:rPr>
          <w:szCs w:val="24"/>
        </w:rPr>
        <w:t xml:space="preserve">iespēja izmēģināt naturalizācijas eksāmenu.  </w:t>
      </w:r>
      <w:r w:rsidR="00392AE5" w:rsidRPr="009B768E">
        <w:rPr>
          <w:szCs w:val="24"/>
        </w:rPr>
        <w:tab/>
      </w:r>
    </w:p>
    <w:p w14:paraId="56D639D8" w14:textId="34810315" w:rsidR="00392AE5" w:rsidRPr="00BE5866" w:rsidRDefault="00392AE5" w:rsidP="00F90FD9">
      <w:pPr>
        <w:pStyle w:val="BodyText"/>
        <w:numPr>
          <w:ilvl w:val="0"/>
          <w:numId w:val="40"/>
        </w:numPr>
        <w:autoSpaceDE w:val="0"/>
        <w:autoSpaceDN w:val="0"/>
        <w:adjustRightInd w:val="0"/>
        <w:spacing w:after="240" w:line="276" w:lineRule="auto"/>
        <w:rPr>
          <w:szCs w:val="24"/>
        </w:rPr>
      </w:pPr>
      <w:r w:rsidRPr="009B768E">
        <w:rPr>
          <w:szCs w:val="24"/>
        </w:rPr>
        <w:t>Papildus</w:t>
      </w:r>
      <w:r w:rsidR="00BE5866">
        <w:rPr>
          <w:szCs w:val="24"/>
        </w:rPr>
        <w:t>,</w:t>
      </w:r>
      <w:r w:rsidRPr="009B768E">
        <w:rPr>
          <w:szCs w:val="24"/>
        </w:rPr>
        <w:t xml:space="preserve"> </w:t>
      </w:r>
      <w:r w:rsidR="00BE5866">
        <w:rPr>
          <w:szCs w:val="24"/>
        </w:rPr>
        <w:t xml:space="preserve">PMLP </w:t>
      </w:r>
      <w:r w:rsidRPr="009B768E">
        <w:rPr>
          <w:szCs w:val="24"/>
        </w:rPr>
        <w:t xml:space="preserve">Eiropas </w:t>
      </w:r>
      <w:r w:rsidR="00BE5866">
        <w:rPr>
          <w:szCs w:val="24"/>
        </w:rPr>
        <w:t>Sa</w:t>
      </w:r>
      <w:r w:rsidRPr="009B768E">
        <w:rPr>
          <w:szCs w:val="24"/>
        </w:rPr>
        <w:t>vienības Patvēruma, migrācijas un integrācijas fonda nacionālās programmas ietvarā īsteno projektu “Naturalizācijas atbalstošo informācijas sistēmu un saistīto procesu pilnveidošana un attīstība”</w:t>
      </w:r>
      <w:r w:rsidR="00BE5866">
        <w:rPr>
          <w:szCs w:val="24"/>
        </w:rPr>
        <w:t xml:space="preserve">. Projekta </w:t>
      </w:r>
      <w:r w:rsidRPr="009B768E">
        <w:rPr>
          <w:szCs w:val="24"/>
        </w:rPr>
        <w:t>mērķis ir naturalizācijas procesa kvalitātes paaugstināšana</w:t>
      </w:r>
      <w:r w:rsidR="00316568">
        <w:rPr>
          <w:szCs w:val="24"/>
        </w:rPr>
        <w:t xml:space="preserve">, kura rezultātā </w:t>
      </w:r>
      <w:r w:rsidR="0069000F">
        <w:rPr>
          <w:szCs w:val="24"/>
        </w:rPr>
        <w:t>2021. gada</w:t>
      </w:r>
      <w:r w:rsidR="00316568">
        <w:rPr>
          <w:szCs w:val="24"/>
        </w:rPr>
        <w:t xml:space="preserve"> 16. jūlijā tika atklāts bezmaksas elektroniskais rīks</w:t>
      </w:r>
      <w:r w:rsidRPr="009B768E">
        <w:rPr>
          <w:szCs w:val="24"/>
        </w:rPr>
        <w:t xml:space="preserve">, ar kura palīdzību interesenti tiešsaistē varēs pārbaudīt savu latviešu valodas prasmi un mazināt satraukumu par naturalizācijas eksāmenu. </w:t>
      </w:r>
      <w:r w:rsidR="00BE5866" w:rsidRPr="00BE5866">
        <w:rPr>
          <w:szCs w:val="24"/>
        </w:rPr>
        <w:t>PMLP</w:t>
      </w:r>
      <w:r w:rsidRPr="00BE5866">
        <w:rPr>
          <w:szCs w:val="24"/>
        </w:rPr>
        <w:t xml:space="preserve"> plāno īstenot informatīvās kampaņas par naturalizācijas procesu kopumā, </w:t>
      </w:r>
      <w:r w:rsidR="00AA3E28">
        <w:rPr>
          <w:szCs w:val="24"/>
        </w:rPr>
        <w:t>tajā</w:t>
      </w:r>
      <w:r w:rsidR="00AA3E28" w:rsidRPr="00BE5866">
        <w:rPr>
          <w:szCs w:val="24"/>
        </w:rPr>
        <w:t xml:space="preserve"> </w:t>
      </w:r>
      <w:r w:rsidRPr="00BE5866">
        <w:rPr>
          <w:szCs w:val="24"/>
        </w:rPr>
        <w:t>skaitā informēt sabiedrību par minētā elektroniskā rīka pieejamību.</w:t>
      </w:r>
    </w:p>
    <w:p w14:paraId="7376080E" w14:textId="77777777" w:rsidR="00CC76C7" w:rsidRPr="009B768E" w:rsidRDefault="00CC76C7" w:rsidP="00AD255F">
      <w:pPr>
        <w:pStyle w:val="BodyText"/>
        <w:widowControl/>
        <w:numPr>
          <w:ilvl w:val="0"/>
          <w:numId w:val="13"/>
        </w:numPr>
        <w:autoSpaceDE w:val="0"/>
        <w:autoSpaceDN w:val="0"/>
        <w:adjustRightInd w:val="0"/>
        <w:spacing w:after="240" w:line="276" w:lineRule="auto"/>
        <w:rPr>
          <w:i/>
          <w:szCs w:val="24"/>
        </w:rPr>
      </w:pPr>
      <w:r w:rsidRPr="009B768E">
        <w:rPr>
          <w:i/>
          <w:szCs w:val="24"/>
        </w:rPr>
        <w:t>Valsts iestādēm ir jāturpina dialogs ar latgaliešu kopienas pārstāvjiem, lai kopīgi izstrādātu atbilstošus pasākumus efektīvākai latgaliešu valodas un kultūras veicināšanai, tostarp apsverot iespēju paplašināt Vispārējās konvencijas aizsardzību attiecībā uz šo kopienu, jo īpaši saistībā ar valodas tiesībām.</w:t>
      </w:r>
    </w:p>
    <w:p w14:paraId="121FF334" w14:textId="17ABEB15" w:rsidR="00CC3AC9" w:rsidRDefault="00CC3AC9" w:rsidP="00F90FD9">
      <w:pPr>
        <w:pStyle w:val="BodyText"/>
        <w:widowControl/>
        <w:numPr>
          <w:ilvl w:val="0"/>
          <w:numId w:val="40"/>
        </w:numPr>
        <w:autoSpaceDE w:val="0"/>
        <w:autoSpaceDN w:val="0"/>
        <w:adjustRightInd w:val="0"/>
        <w:spacing w:after="240" w:line="276" w:lineRule="auto"/>
        <w:rPr>
          <w:szCs w:val="24"/>
        </w:rPr>
      </w:pPr>
      <w:r w:rsidRPr="009B768E">
        <w:rPr>
          <w:szCs w:val="24"/>
        </w:rPr>
        <w:lastRenderedPageBreak/>
        <w:t xml:space="preserve">Latvijas Satversmes preambulā ir norādīts, ka: </w:t>
      </w:r>
      <w:r w:rsidR="0069000F">
        <w:rPr>
          <w:szCs w:val="24"/>
        </w:rPr>
        <w:t>“</w:t>
      </w:r>
      <w:r w:rsidRPr="009B768E">
        <w:rPr>
          <w:szCs w:val="24"/>
        </w:rPr>
        <w:t>1918. gada 18.</w:t>
      </w:r>
      <w:r w:rsidR="003577EF">
        <w:rPr>
          <w:szCs w:val="24"/>
        </w:rPr>
        <w:t> </w:t>
      </w:r>
      <w:r w:rsidRPr="009B768E">
        <w:rPr>
          <w:szCs w:val="24"/>
        </w:rPr>
        <w:t xml:space="preserve">novembrī proklamētā Latvijas valsts ir izveidota, apvienojot latviešu vēsturiskās zemes [..]”. Ar latviešu vēsturiskajām zemēm ir saprotamas – Vidzeme, Latgale, Kurzeme, Zemgale un Sēlija. Līdz ar to </w:t>
      </w:r>
      <w:r w:rsidR="00A11D95" w:rsidRPr="00A11D95">
        <w:rPr>
          <w:szCs w:val="24"/>
        </w:rPr>
        <w:t>Latvijas</w:t>
      </w:r>
      <w:r w:rsidRPr="00A11D95">
        <w:rPr>
          <w:szCs w:val="24"/>
        </w:rPr>
        <w:t xml:space="preserve"> ieskatā</w:t>
      </w:r>
      <w:r w:rsidRPr="009B768E">
        <w:rPr>
          <w:szCs w:val="24"/>
        </w:rPr>
        <w:t xml:space="preserve"> latgaliešu kopiena nebūtu jāietver kā viena no mērķa grupām Latvijas Republikas </w:t>
      </w:r>
      <w:r w:rsidR="00261052">
        <w:rPr>
          <w:szCs w:val="24"/>
        </w:rPr>
        <w:t>C</w:t>
      </w:r>
      <w:r w:rsidRPr="009B768E">
        <w:rPr>
          <w:szCs w:val="24"/>
        </w:rPr>
        <w:t>eturtajā ziņojumā par Vispārējās konvencijas par nacionālo minoritāšu aizsardzību izpildi Latvijā.</w:t>
      </w:r>
    </w:p>
    <w:p w14:paraId="6EC1DDF1" w14:textId="77777777" w:rsidR="002A1DCB" w:rsidRPr="00BE5866" w:rsidRDefault="002A1DCB" w:rsidP="00AD255F">
      <w:pPr>
        <w:pStyle w:val="BodyText"/>
        <w:autoSpaceDE w:val="0"/>
        <w:autoSpaceDN w:val="0"/>
        <w:adjustRightInd w:val="0"/>
        <w:spacing w:after="240" w:line="276" w:lineRule="auto"/>
        <w:jc w:val="center"/>
        <w:rPr>
          <w:szCs w:val="24"/>
          <w:u w:val="single"/>
        </w:rPr>
      </w:pPr>
      <w:r w:rsidRPr="00BE5866">
        <w:rPr>
          <w:szCs w:val="24"/>
          <w:u w:val="single"/>
        </w:rPr>
        <w:t>Brīvas pašidentifikācijas tiesības</w:t>
      </w:r>
    </w:p>
    <w:p w14:paraId="1E6C4E67" w14:textId="77777777" w:rsidR="002A1DCB" w:rsidRPr="009B768E"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Konsultatīvā komiteja atkārtoti aicina valsts iestādes pārskatīt tiesisko regulējumu attiecībā uz personu apliecinošiem dokumentiem un nodrošināt, ka pilnībā tiek ievērotas Vispārējās konvencijas 3. pantā noteiktās brīvas pašidentifikācijas tiesības.</w:t>
      </w:r>
    </w:p>
    <w:p w14:paraId="3C0895F7" w14:textId="0E1696D4" w:rsidR="00230256" w:rsidRPr="00E51355" w:rsidRDefault="00BE5866" w:rsidP="00F90FD9">
      <w:pPr>
        <w:pStyle w:val="BodyText"/>
        <w:numPr>
          <w:ilvl w:val="0"/>
          <w:numId w:val="40"/>
        </w:numPr>
        <w:autoSpaceDE w:val="0"/>
        <w:autoSpaceDN w:val="0"/>
        <w:adjustRightInd w:val="0"/>
        <w:spacing w:after="240" w:line="276" w:lineRule="auto"/>
        <w:rPr>
          <w:szCs w:val="24"/>
        </w:rPr>
      </w:pPr>
      <w:r>
        <w:rPr>
          <w:szCs w:val="24"/>
        </w:rPr>
        <w:t>Latvija vēlas atsaukties uz Ceturtā nacionālā ziņojum</w:t>
      </w:r>
      <w:r w:rsidRPr="00E51355">
        <w:rPr>
          <w:szCs w:val="24"/>
        </w:rPr>
        <w:t xml:space="preserve">a </w:t>
      </w:r>
      <w:r w:rsidR="0065087F">
        <w:rPr>
          <w:szCs w:val="24"/>
        </w:rPr>
        <w:t>15</w:t>
      </w:r>
      <w:r w:rsidRPr="00E51355">
        <w:rPr>
          <w:szCs w:val="24"/>
        </w:rPr>
        <w:t xml:space="preserve">. rindkopu. </w:t>
      </w:r>
    </w:p>
    <w:p w14:paraId="306E08B0" w14:textId="5E225BDB" w:rsidR="002A1DCB" w:rsidRPr="00BE5866"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23" w:name="_Toc76634597"/>
      <w:r w:rsidRPr="00BE5866">
        <w:rPr>
          <w:rFonts w:ascii="Times New Roman" w:hAnsi="Times New Roman" w:cs="Times New Roman"/>
          <w:b/>
          <w:color w:val="auto"/>
          <w:sz w:val="24"/>
          <w:szCs w:val="24"/>
          <w:lang w:val="lv-LV"/>
        </w:rPr>
        <w:t>Vispārējās konvencijas 4. pants</w:t>
      </w:r>
      <w:bookmarkEnd w:id="23"/>
    </w:p>
    <w:p w14:paraId="08500741" w14:textId="77777777" w:rsidR="00A176BB" w:rsidRPr="009B768E" w:rsidRDefault="00A176BB" w:rsidP="00AD255F">
      <w:pPr>
        <w:pStyle w:val="BodyText"/>
        <w:autoSpaceDE w:val="0"/>
        <w:autoSpaceDN w:val="0"/>
        <w:adjustRightInd w:val="0"/>
        <w:spacing w:after="240" w:line="276" w:lineRule="auto"/>
        <w:rPr>
          <w:i/>
          <w:szCs w:val="24"/>
        </w:rPr>
      </w:pPr>
      <w:r w:rsidRPr="009B768E">
        <w:rPr>
          <w:i/>
          <w:szCs w:val="24"/>
        </w:rPr>
        <w:t>1. Puses apņemas garantēt vienlīdzību un aizsardzību likuma priekšā personām, kuras pieder pie nacionālajām minoritātēm. Šajā ziņā jebkura diskriminācija, kuru pielieto sakarā ar piederību nacionālai minoritātei, ir aizliegta.</w:t>
      </w:r>
    </w:p>
    <w:p w14:paraId="01330EC0" w14:textId="77777777" w:rsidR="00A176BB" w:rsidRPr="009B768E" w:rsidRDefault="00A176BB" w:rsidP="00AD255F">
      <w:pPr>
        <w:pStyle w:val="BodyText"/>
        <w:autoSpaceDE w:val="0"/>
        <w:autoSpaceDN w:val="0"/>
        <w:adjustRightInd w:val="0"/>
        <w:spacing w:after="240" w:line="276" w:lineRule="auto"/>
        <w:rPr>
          <w:i/>
          <w:szCs w:val="24"/>
        </w:rPr>
      </w:pPr>
      <w:r w:rsidRPr="009B768E">
        <w:rPr>
          <w:i/>
          <w:szCs w:val="24"/>
        </w:rPr>
        <w:t>2. Puses apņemas, ja nepieciešams, veikt atbilstošus pasākumus, kas veicinātu pilnīgu un efektīvu līdztiesību visās ekonomiskās, sociālās, politiskās un kultūras dzīves jomās starp personām, kuras pieder pie nacionālās minoritātes, un personām, kuras pieder pie vairākuma. Šajā ziņā Puses apņemas ņemt vērā īpašos nosacījumus, kas attiecas uz personām, kuras pieder pie nacionālās minoritātes.</w:t>
      </w:r>
    </w:p>
    <w:p w14:paraId="1EC98FD4" w14:textId="77777777" w:rsidR="00A176BB" w:rsidRPr="009B768E" w:rsidRDefault="00A176BB" w:rsidP="00AD255F">
      <w:pPr>
        <w:pStyle w:val="BodyText"/>
        <w:autoSpaceDE w:val="0"/>
        <w:autoSpaceDN w:val="0"/>
        <w:adjustRightInd w:val="0"/>
        <w:spacing w:after="240" w:line="276" w:lineRule="auto"/>
        <w:rPr>
          <w:szCs w:val="24"/>
        </w:rPr>
      </w:pPr>
      <w:r w:rsidRPr="009B768E">
        <w:rPr>
          <w:i/>
          <w:szCs w:val="24"/>
        </w:rPr>
        <w:t>3. Otrās daļas nosacījumi netiek uzskatīti par diskriminējošu darbību.</w:t>
      </w:r>
    </w:p>
    <w:p w14:paraId="359F74B6" w14:textId="77777777" w:rsidR="002A1DCB" w:rsidRPr="00BE5866" w:rsidRDefault="002A1DCB" w:rsidP="00AD255F">
      <w:pPr>
        <w:pStyle w:val="BodyText"/>
        <w:autoSpaceDE w:val="0"/>
        <w:autoSpaceDN w:val="0"/>
        <w:adjustRightInd w:val="0"/>
        <w:spacing w:after="240" w:line="276" w:lineRule="auto"/>
        <w:jc w:val="center"/>
        <w:rPr>
          <w:szCs w:val="24"/>
          <w:u w:val="single"/>
        </w:rPr>
      </w:pPr>
      <w:r w:rsidRPr="00BE5866">
        <w:rPr>
          <w:szCs w:val="24"/>
          <w:u w:val="single"/>
        </w:rPr>
        <w:t>Aizsardzība pret diskrimināciju</w:t>
      </w:r>
    </w:p>
    <w:p w14:paraId="414D2E0A" w14:textId="27F23524" w:rsidR="002A1DCB"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Konsultatīvā komiteja aicina valsts iestādes pārskatīt savu pieeju valodas prasmju standartiem, reglamentējot piekļuvi nodarbinātībai valsts sektorā tā, lai novērstu likumā ietvertos šķēršļus, kas ierobežo to personu, kurām latviešu valoda nav dzimtā valoda, piekļuvi nodarbinātībai.</w:t>
      </w:r>
    </w:p>
    <w:p w14:paraId="11ED6F23" w14:textId="1BBE765D" w:rsidR="005C2B6B" w:rsidRPr="005C2B6B" w:rsidRDefault="005C2B6B" w:rsidP="00F90FD9">
      <w:pPr>
        <w:pStyle w:val="BodyText"/>
        <w:numPr>
          <w:ilvl w:val="0"/>
          <w:numId w:val="40"/>
        </w:numPr>
        <w:autoSpaceDE w:val="0"/>
        <w:autoSpaceDN w:val="0"/>
        <w:adjustRightInd w:val="0"/>
        <w:spacing w:after="240" w:line="276" w:lineRule="auto"/>
        <w:rPr>
          <w:szCs w:val="24"/>
        </w:rPr>
      </w:pPr>
      <w:r>
        <w:rPr>
          <w:szCs w:val="24"/>
        </w:rPr>
        <w:t xml:space="preserve">Latvija vēlas atsaukties uz Ceturtā nacionālā </w:t>
      </w:r>
      <w:r w:rsidRPr="001D1002">
        <w:rPr>
          <w:szCs w:val="24"/>
        </w:rPr>
        <w:t xml:space="preserve">ziņojuma </w:t>
      </w:r>
      <w:r w:rsidR="006B08EE">
        <w:rPr>
          <w:szCs w:val="24"/>
        </w:rPr>
        <w:t>33</w:t>
      </w:r>
      <w:r w:rsidR="00E51355" w:rsidRPr="00E51355">
        <w:rPr>
          <w:szCs w:val="24"/>
        </w:rPr>
        <w:t>.</w:t>
      </w:r>
      <w:r w:rsidR="002210A6">
        <w:rPr>
          <w:szCs w:val="24"/>
        </w:rPr>
        <w:t xml:space="preserve"> </w:t>
      </w:r>
      <w:r w:rsidR="00E51355" w:rsidRPr="00E51355">
        <w:rPr>
          <w:szCs w:val="24"/>
        </w:rPr>
        <w:t>-</w:t>
      </w:r>
      <w:r w:rsidR="002210A6">
        <w:rPr>
          <w:szCs w:val="24"/>
        </w:rPr>
        <w:t xml:space="preserve"> </w:t>
      </w:r>
      <w:r w:rsidR="006B08EE">
        <w:rPr>
          <w:szCs w:val="24"/>
        </w:rPr>
        <w:t>36</w:t>
      </w:r>
      <w:r w:rsidRPr="00E51355">
        <w:rPr>
          <w:szCs w:val="24"/>
        </w:rPr>
        <w:t>. rindkop</w:t>
      </w:r>
      <w:r w:rsidR="00550E8A">
        <w:rPr>
          <w:szCs w:val="24"/>
        </w:rPr>
        <w:t>u</w:t>
      </w:r>
      <w:r w:rsidRPr="00E51355">
        <w:rPr>
          <w:szCs w:val="24"/>
        </w:rPr>
        <w:t>.</w:t>
      </w:r>
    </w:p>
    <w:p w14:paraId="6FF28ADD" w14:textId="77777777" w:rsidR="00D70109" w:rsidRDefault="00D70109" w:rsidP="00D70109">
      <w:pPr>
        <w:pStyle w:val="BodyText"/>
        <w:numPr>
          <w:ilvl w:val="0"/>
          <w:numId w:val="13"/>
        </w:numPr>
        <w:autoSpaceDE w:val="0"/>
        <w:autoSpaceDN w:val="0"/>
        <w:adjustRightInd w:val="0"/>
        <w:spacing w:after="240" w:line="276" w:lineRule="auto"/>
        <w:rPr>
          <w:i/>
          <w:szCs w:val="24"/>
        </w:rPr>
      </w:pPr>
      <w:r w:rsidRPr="009B768E">
        <w:rPr>
          <w:i/>
          <w:szCs w:val="24"/>
        </w:rPr>
        <w:t>Konsultatīvā komiteja aicina valsts iestādes turpināt sniegt atbalstu Tiesībsarga birojam un turpināt sadarbību ar to, lai ļautu tam efektīvi pildīt savas funkcijas, jo īpaši attiecībā uz rekomendāciju izpildi.</w:t>
      </w:r>
    </w:p>
    <w:p w14:paraId="785CAD0B" w14:textId="52DB908F" w:rsidR="00D14D45" w:rsidRPr="005C2B6B" w:rsidRDefault="005C2B6B" w:rsidP="00F90FD9">
      <w:pPr>
        <w:pStyle w:val="ListParagraph"/>
        <w:numPr>
          <w:ilvl w:val="0"/>
          <w:numId w:val="40"/>
        </w:numPr>
        <w:spacing w:after="240" w:line="276" w:lineRule="auto"/>
        <w:jc w:val="both"/>
        <w:rPr>
          <w:rFonts w:eastAsia="Calibri"/>
          <w:lang w:val="lv-LV" w:eastAsia="lv-LV"/>
        </w:rPr>
      </w:pPr>
      <w:r>
        <w:rPr>
          <w:rFonts w:eastAsia="Calibri"/>
          <w:lang w:val="lv-LV" w:eastAsia="lv-LV"/>
        </w:rPr>
        <w:t>Latvija turpina sniegt atbalstu Tiesībsarga birojam, tostarp, palielinot</w:t>
      </w:r>
      <w:r w:rsidRPr="005C2B6B">
        <w:rPr>
          <w:rFonts w:eastAsia="Calibri"/>
          <w:lang w:val="lv-LV" w:eastAsia="lv-LV"/>
        </w:rPr>
        <w:t xml:space="preserve"> Tiesībsarga biroja finansējum</w:t>
      </w:r>
      <w:r>
        <w:rPr>
          <w:rFonts w:eastAsia="Calibri"/>
          <w:lang w:val="lv-LV" w:eastAsia="lv-LV"/>
        </w:rPr>
        <w:t>u:</w:t>
      </w:r>
      <w:r w:rsidRPr="005C2B6B">
        <w:rPr>
          <w:rFonts w:eastAsia="Calibri"/>
          <w:lang w:val="lv-LV" w:eastAsia="lv-LV"/>
        </w:rPr>
        <w:t xml:space="preserve"> 2017. gadā valdības sniegtais finansējums bija 1 344 645 </w:t>
      </w:r>
      <w:r w:rsidR="00F46EF9">
        <w:rPr>
          <w:rFonts w:eastAsia="Calibri"/>
          <w:lang w:val="lv-LV" w:eastAsia="lv-LV"/>
        </w:rPr>
        <w:t>eiro</w:t>
      </w:r>
      <w:r w:rsidRPr="005C2B6B">
        <w:rPr>
          <w:rFonts w:eastAsia="Calibri"/>
          <w:lang w:val="lv-LV" w:eastAsia="lv-LV"/>
        </w:rPr>
        <w:t xml:space="preserve">, 2018. gadā – 1 489 808 </w:t>
      </w:r>
      <w:r w:rsidR="00F46EF9">
        <w:rPr>
          <w:rFonts w:eastAsia="Calibri"/>
          <w:lang w:val="lv-LV" w:eastAsia="lv-LV"/>
        </w:rPr>
        <w:t>eiro</w:t>
      </w:r>
      <w:r w:rsidRPr="005C2B6B">
        <w:rPr>
          <w:rFonts w:eastAsia="Calibri"/>
          <w:lang w:val="lv-LV" w:eastAsia="lv-LV"/>
        </w:rPr>
        <w:t xml:space="preserve">, savukārt 2019. gadā – 1 538 953 </w:t>
      </w:r>
      <w:r w:rsidR="00F46EF9">
        <w:rPr>
          <w:rFonts w:eastAsia="Calibri"/>
          <w:lang w:val="lv-LV" w:eastAsia="lv-LV"/>
        </w:rPr>
        <w:t>eiro</w:t>
      </w:r>
      <w:r w:rsidRPr="005C2B6B">
        <w:rPr>
          <w:rFonts w:eastAsia="Calibri"/>
          <w:lang w:val="lv-LV" w:eastAsia="lv-LV"/>
        </w:rPr>
        <w:t>. Papildus, 2018. gadā Tiesībsarga biroja amata vietu skaits palielinājās no 46 uz 51.</w:t>
      </w:r>
    </w:p>
    <w:p w14:paraId="2B278906" w14:textId="134782E8" w:rsidR="002A1DCB" w:rsidRPr="00BE5866" w:rsidRDefault="002A1DCB" w:rsidP="00AD255F">
      <w:pPr>
        <w:pStyle w:val="BodyText"/>
        <w:numPr>
          <w:ilvl w:val="0"/>
          <w:numId w:val="13"/>
        </w:numPr>
        <w:autoSpaceDE w:val="0"/>
        <w:autoSpaceDN w:val="0"/>
        <w:adjustRightInd w:val="0"/>
        <w:spacing w:after="240" w:line="276" w:lineRule="auto"/>
        <w:rPr>
          <w:i/>
          <w:szCs w:val="24"/>
        </w:rPr>
      </w:pPr>
      <w:r w:rsidRPr="00BE5866">
        <w:rPr>
          <w:i/>
          <w:szCs w:val="24"/>
        </w:rPr>
        <w:lastRenderedPageBreak/>
        <w:t xml:space="preserve">Konsultatīvā komiteja stingri iesaka valsts iestādēm, cieši sadarbojoties ar attiecīgajām pilsoniskās sabiedrības organizācijām, uzlabot attiecīgo amatpersonu un arī sabiedrības, jo īpaši </w:t>
      </w:r>
      <w:proofErr w:type="spellStart"/>
      <w:r w:rsidRPr="00BE5866">
        <w:rPr>
          <w:i/>
          <w:szCs w:val="24"/>
        </w:rPr>
        <w:t>romu</w:t>
      </w:r>
      <w:proofErr w:type="spellEnd"/>
      <w:r w:rsidRPr="00BE5866">
        <w:rPr>
          <w:i/>
          <w:szCs w:val="24"/>
        </w:rPr>
        <w:t>, informētību par piemērojamajiem nediskriminācijas standartiem, tostarp tiem, kas piemērojami daudzkārtējas diskriminācijas veidiem. Darbs jo īpaši ir jākoncentrē uz personām no kopienām, par kurām ir zināms, k</w:t>
      </w:r>
      <w:r w:rsidR="009603F4">
        <w:rPr>
          <w:i/>
          <w:szCs w:val="24"/>
        </w:rPr>
        <w:t>a</w:t>
      </w:r>
      <w:r w:rsidRPr="00BE5866">
        <w:rPr>
          <w:i/>
          <w:szCs w:val="24"/>
        </w:rPr>
        <w:t xml:space="preserve"> tās ir visvairāk pakļautas diskriminācijai.</w:t>
      </w:r>
    </w:p>
    <w:p w14:paraId="5E6B0FB8" w14:textId="77777777" w:rsidR="00F03747" w:rsidRPr="00BE5866" w:rsidRDefault="00F03747" w:rsidP="00F03747">
      <w:pPr>
        <w:pStyle w:val="BodyText"/>
        <w:autoSpaceDE w:val="0"/>
        <w:autoSpaceDN w:val="0"/>
        <w:adjustRightInd w:val="0"/>
        <w:spacing w:after="240" w:line="276" w:lineRule="auto"/>
        <w:jc w:val="center"/>
        <w:rPr>
          <w:szCs w:val="24"/>
          <w:u w:val="single"/>
        </w:rPr>
      </w:pPr>
      <w:r w:rsidRPr="00BE5866">
        <w:rPr>
          <w:szCs w:val="24"/>
          <w:u w:val="single"/>
        </w:rPr>
        <w:t>Datu vākšana un efektīvas vienlīdzības veicināšana</w:t>
      </w:r>
    </w:p>
    <w:p w14:paraId="4C46EAFF" w14:textId="77777777" w:rsidR="00F03747" w:rsidRPr="009B768E" w:rsidRDefault="00F03747" w:rsidP="00F03747">
      <w:pPr>
        <w:pStyle w:val="BodyText"/>
        <w:widowControl/>
        <w:autoSpaceDE w:val="0"/>
        <w:autoSpaceDN w:val="0"/>
        <w:adjustRightInd w:val="0"/>
        <w:spacing w:after="240" w:line="276" w:lineRule="auto"/>
        <w:rPr>
          <w:i/>
          <w:szCs w:val="24"/>
        </w:rPr>
      </w:pPr>
      <w:r w:rsidRPr="009B768E">
        <w:rPr>
          <w:i/>
          <w:szCs w:val="24"/>
        </w:rPr>
        <w:t xml:space="preserve">Konsultatīvā padome mudina valsts iestādes pielikt vairāk pūļu, lai izskaustu pret </w:t>
      </w:r>
      <w:proofErr w:type="spellStart"/>
      <w:r w:rsidRPr="009B768E">
        <w:rPr>
          <w:i/>
          <w:szCs w:val="24"/>
        </w:rPr>
        <w:t>romiem</w:t>
      </w:r>
      <w:proofErr w:type="spellEnd"/>
      <w:r w:rsidRPr="009B768E">
        <w:rPr>
          <w:i/>
          <w:szCs w:val="24"/>
        </w:rPr>
        <w:t xml:space="preserve"> vērsto nevienlīdzību un diskrimināciju un to apkarotu, konsultējoties ar attiecīgās kopienas pārstāvjiem. Valsts iestādēm ir vairāk jācenšas uzlabot </w:t>
      </w:r>
      <w:proofErr w:type="spellStart"/>
      <w:r w:rsidRPr="009B768E">
        <w:rPr>
          <w:i/>
          <w:szCs w:val="24"/>
        </w:rPr>
        <w:t>romu</w:t>
      </w:r>
      <w:proofErr w:type="spellEnd"/>
      <w:r w:rsidRPr="009B768E">
        <w:rPr>
          <w:i/>
          <w:szCs w:val="24"/>
        </w:rPr>
        <w:t xml:space="preserve"> dzīves apstākļi un jāveicina efektīva vienlīdzība, pievēršot īpaši uzmanību dzimumu līdztiesības aspektam. Šeit ir nepieciešams saskaņots darbs, lai nodrošinātu atbilstošu piekļuvi izglītības, nodarbinātības, veselības aprūpes un sociālajiem pakalpojumiem.</w:t>
      </w:r>
    </w:p>
    <w:p w14:paraId="60DC4F72" w14:textId="4F582B44" w:rsidR="00BE5866" w:rsidRPr="00F03747" w:rsidRDefault="00176B83" w:rsidP="00F90FD9">
      <w:pPr>
        <w:pStyle w:val="ListParagraph"/>
        <w:numPr>
          <w:ilvl w:val="0"/>
          <w:numId w:val="40"/>
        </w:numPr>
        <w:spacing w:after="240"/>
        <w:rPr>
          <w:rFonts w:eastAsia="Calibri"/>
          <w:lang w:val="lv-LV" w:eastAsia="lv-LV"/>
        </w:rPr>
      </w:pPr>
      <w:r w:rsidRPr="00176B83">
        <w:rPr>
          <w:rFonts w:eastAsia="Calibri"/>
          <w:lang w:val="lv-LV" w:eastAsia="lv-LV"/>
        </w:rPr>
        <w:t xml:space="preserve">Latvija vēlas atsaukties uz Ceturtā nacionālā ziņojuma </w:t>
      </w:r>
      <w:r w:rsidR="00E51355" w:rsidRPr="00E51355">
        <w:rPr>
          <w:rFonts w:eastAsia="Calibri"/>
          <w:lang w:val="lv-LV" w:eastAsia="lv-LV"/>
        </w:rPr>
        <w:t>48.</w:t>
      </w:r>
      <w:r w:rsidR="002210A6">
        <w:rPr>
          <w:rFonts w:eastAsia="Calibri"/>
          <w:lang w:val="lv-LV" w:eastAsia="lv-LV"/>
        </w:rPr>
        <w:t xml:space="preserve"> </w:t>
      </w:r>
      <w:r w:rsidR="00E51355" w:rsidRPr="00E51355">
        <w:rPr>
          <w:rFonts w:eastAsia="Calibri"/>
          <w:lang w:val="lv-LV" w:eastAsia="lv-LV"/>
        </w:rPr>
        <w:t>-</w:t>
      </w:r>
      <w:r w:rsidR="002210A6">
        <w:rPr>
          <w:rFonts w:eastAsia="Calibri"/>
          <w:lang w:val="lv-LV" w:eastAsia="lv-LV"/>
        </w:rPr>
        <w:t xml:space="preserve"> </w:t>
      </w:r>
      <w:r w:rsidR="00E51355" w:rsidRPr="00E51355">
        <w:rPr>
          <w:rFonts w:eastAsia="Calibri"/>
          <w:lang w:val="lv-LV" w:eastAsia="lv-LV"/>
        </w:rPr>
        <w:t>5</w:t>
      </w:r>
      <w:r w:rsidR="00AB4E56">
        <w:rPr>
          <w:rFonts w:eastAsia="Calibri"/>
          <w:lang w:val="lv-LV" w:eastAsia="lv-LV"/>
        </w:rPr>
        <w:t>3</w:t>
      </w:r>
      <w:r w:rsidRPr="00E51355">
        <w:rPr>
          <w:rFonts w:eastAsia="Calibri"/>
          <w:lang w:val="lv-LV" w:eastAsia="lv-LV"/>
        </w:rPr>
        <w:t>. rindkopām.</w:t>
      </w:r>
      <w:r w:rsidRPr="00176B83">
        <w:rPr>
          <w:rFonts w:eastAsia="Calibri"/>
          <w:lang w:val="lv-LV" w:eastAsia="lv-LV"/>
        </w:rPr>
        <w:t xml:space="preserve"> </w:t>
      </w:r>
    </w:p>
    <w:p w14:paraId="7EE0A792" w14:textId="61E7A929" w:rsidR="002A1DCB" w:rsidRPr="00BE5866" w:rsidRDefault="002A1DCB" w:rsidP="00AD255F">
      <w:pPr>
        <w:pStyle w:val="BodyText"/>
        <w:autoSpaceDE w:val="0"/>
        <w:autoSpaceDN w:val="0"/>
        <w:adjustRightInd w:val="0"/>
        <w:spacing w:after="240" w:line="276" w:lineRule="auto"/>
        <w:ind w:left="360"/>
        <w:jc w:val="center"/>
        <w:rPr>
          <w:b/>
          <w:szCs w:val="24"/>
        </w:rPr>
      </w:pPr>
      <w:r w:rsidRPr="00BE5866">
        <w:rPr>
          <w:b/>
          <w:szCs w:val="24"/>
        </w:rPr>
        <w:t>Vispārējās konvencijas 5. pants</w:t>
      </w:r>
    </w:p>
    <w:p w14:paraId="0B89801B" w14:textId="77777777" w:rsidR="00A176BB" w:rsidRPr="009B768E" w:rsidRDefault="00A176BB" w:rsidP="00AD255F">
      <w:pPr>
        <w:pStyle w:val="BodyText"/>
        <w:autoSpaceDE w:val="0"/>
        <w:autoSpaceDN w:val="0"/>
        <w:adjustRightInd w:val="0"/>
        <w:spacing w:after="240" w:line="276" w:lineRule="auto"/>
        <w:rPr>
          <w:i/>
          <w:szCs w:val="24"/>
        </w:rPr>
      </w:pPr>
      <w:r w:rsidRPr="009B768E">
        <w:rPr>
          <w:i/>
          <w:szCs w:val="24"/>
        </w:rPr>
        <w:t>1. Puses apņemas veicināt tādu apstākļu radīšanu personām, kuras pieder pie nacionālajām minoritātēm, kuri saglabātu un attīstītu to kultūru, sargātu to identitātes būtiskos elementus, tas ir, to reliģiju, valodu, tradīcijas un kultūras mantojumu.</w:t>
      </w:r>
    </w:p>
    <w:p w14:paraId="35044D39" w14:textId="77777777" w:rsidR="00A176BB" w:rsidRPr="009B768E" w:rsidRDefault="00A176BB" w:rsidP="00AD255F">
      <w:pPr>
        <w:pStyle w:val="BodyText"/>
        <w:autoSpaceDE w:val="0"/>
        <w:autoSpaceDN w:val="0"/>
        <w:adjustRightInd w:val="0"/>
        <w:spacing w:after="240" w:line="276" w:lineRule="auto"/>
        <w:rPr>
          <w:i/>
          <w:szCs w:val="24"/>
        </w:rPr>
      </w:pPr>
      <w:r w:rsidRPr="009B768E">
        <w:rPr>
          <w:i/>
          <w:szCs w:val="24"/>
        </w:rPr>
        <w:t>2. Nekaitējot vispārējās integrācijas politikas ietvaros veiktiem pasākumiem, Puses atturas no tādas politikas vai darbības, kas asimilētu nacionālo minoritāšu personas pret to gribu, un aizsargā šādas personas no jebkādas darbības, kuru mērķis būtu šāda asimilācija.</w:t>
      </w:r>
    </w:p>
    <w:p w14:paraId="554F190D" w14:textId="3975A864" w:rsidR="00905AD8" w:rsidRDefault="00905AD8" w:rsidP="00F90FD9">
      <w:pPr>
        <w:pStyle w:val="BodyText"/>
        <w:numPr>
          <w:ilvl w:val="0"/>
          <w:numId w:val="40"/>
        </w:numPr>
        <w:autoSpaceDE w:val="0"/>
        <w:autoSpaceDN w:val="0"/>
        <w:adjustRightInd w:val="0"/>
        <w:spacing w:after="240" w:line="276" w:lineRule="auto"/>
        <w:rPr>
          <w:szCs w:val="24"/>
        </w:rPr>
      </w:pPr>
      <w:r>
        <w:rPr>
          <w:szCs w:val="24"/>
        </w:rPr>
        <w:t xml:space="preserve">Latvija turpina veicināt apstākļus, kas saglabā un attīsta </w:t>
      </w:r>
      <w:r w:rsidR="000C0919">
        <w:rPr>
          <w:szCs w:val="24"/>
        </w:rPr>
        <w:t>mazākumtautībām</w:t>
      </w:r>
      <w:r w:rsidR="00261052" w:rsidRPr="00261052">
        <w:rPr>
          <w:szCs w:val="24"/>
        </w:rPr>
        <w:t xml:space="preserve"> </w:t>
      </w:r>
      <w:r w:rsidR="00261052">
        <w:rPr>
          <w:szCs w:val="24"/>
        </w:rPr>
        <w:t>piederošo personu</w:t>
      </w:r>
      <w:r>
        <w:rPr>
          <w:szCs w:val="24"/>
        </w:rPr>
        <w:t xml:space="preserve"> identit</w:t>
      </w:r>
      <w:r w:rsidR="00FD7E0B">
        <w:rPr>
          <w:szCs w:val="24"/>
        </w:rPr>
        <w:t xml:space="preserve">ātes būtiskākos elementus </w:t>
      </w:r>
      <w:r>
        <w:rPr>
          <w:szCs w:val="24"/>
        </w:rPr>
        <w:t>– proti, kultūru, reliģiju, valodu un tradīcijas.</w:t>
      </w:r>
    </w:p>
    <w:p w14:paraId="35304FC3" w14:textId="22D5E428" w:rsidR="009C07B3" w:rsidRDefault="00905AD8" w:rsidP="00F90FD9">
      <w:pPr>
        <w:pStyle w:val="BodyText"/>
        <w:numPr>
          <w:ilvl w:val="0"/>
          <w:numId w:val="40"/>
        </w:numPr>
        <w:autoSpaceDE w:val="0"/>
        <w:autoSpaceDN w:val="0"/>
        <w:adjustRightInd w:val="0"/>
        <w:spacing w:after="240" w:line="276" w:lineRule="auto"/>
        <w:rPr>
          <w:szCs w:val="24"/>
        </w:rPr>
      </w:pPr>
      <w:r>
        <w:rPr>
          <w:szCs w:val="24"/>
        </w:rPr>
        <w:t xml:space="preserve">Latvija turpina </w:t>
      </w:r>
      <w:r w:rsidR="002A57E7">
        <w:rPr>
          <w:szCs w:val="24"/>
        </w:rPr>
        <w:t xml:space="preserve">nodrošināt </w:t>
      </w:r>
      <w:r>
        <w:rPr>
          <w:szCs w:val="24"/>
        </w:rPr>
        <w:t xml:space="preserve">mazākumtautību valodas apguvi izglītības iestādēs. </w:t>
      </w:r>
      <w:r w:rsidR="00554864" w:rsidRPr="00554864">
        <w:rPr>
          <w:szCs w:val="24"/>
        </w:rPr>
        <w:t>Saskaņā ar</w:t>
      </w:r>
      <w:r w:rsidR="004552F5">
        <w:rPr>
          <w:szCs w:val="24"/>
        </w:rPr>
        <w:t xml:space="preserve"> jaunākajiem</w:t>
      </w:r>
      <w:r w:rsidR="00554864" w:rsidRPr="00554864">
        <w:rPr>
          <w:szCs w:val="24"/>
        </w:rPr>
        <w:t xml:space="preserve"> </w:t>
      </w:r>
      <w:r w:rsidR="00457ADA">
        <w:rPr>
          <w:szCs w:val="24"/>
        </w:rPr>
        <w:t>Izglītības un zinātnes ministrijas</w:t>
      </w:r>
      <w:r w:rsidR="00554864" w:rsidRPr="00554864">
        <w:rPr>
          <w:szCs w:val="24"/>
        </w:rPr>
        <w:t xml:space="preserve"> rīcībā esošajiem datiem</w:t>
      </w:r>
      <w:r w:rsidR="004552F5">
        <w:rPr>
          <w:rStyle w:val="FootnoteReference"/>
          <w:szCs w:val="24"/>
        </w:rPr>
        <w:footnoteReference w:id="10"/>
      </w:r>
      <w:r w:rsidR="004552F5">
        <w:rPr>
          <w:szCs w:val="24"/>
        </w:rPr>
        <w:t xml:space="preserve">, </w:t>
      </w:r>
      <w:r w:rsidR="0056180E" w:rsidRPr="0056180E">
        <w:rPr>
          <w:szCs w:val="24"/>
        </w:rPr>
        <w:t>uz 2020.</w:t>
      </w:r>
      <w:r w:rsidR="0069000F">
        <w:rPr>
          <w:szCs w:val="24"/>
        </w:rPr>
        <w:t xml:space="preserve"> </w:t>
      </w:r>
      <w:r w:rsidR="0056180E" w:rsidRPr="0056180E">
        <w:rPr>
          <w:szCs w:val="24"/>
        </w:rPr>
        <w:t>gada 1.</w:t>
      </w:r>
      <w:r w:rsidR="0069000F">
        <w:rPr>
          <w:szCs w:val="24"/>
        </w:rPr>
        <w:t xml:space="preserve"> </w:t>
      </w:r>
      <w:r w:rsidR="0056180E" w:rsidRPr="0056180E">
        <w:rPr>
          <w:szCs w:val="24"/>
        </w:rPr>
        <w:t xml:space="preserve">septembri </w:t>
      </w:r>
      <w:r w:rsidR="0056180E">
        <w:rPr>
          <w:szCs w:val="24"/>
        </w:rPr>
        <w:t>Latvijā darbojās</w:t>
      </w:r>
      <w:r w:rsidR="0056180E" w:rsidRPr="0056180E">
        <w:rPr>
          <w:szCs w:val="24"/>
        </w:rPr>
        <w:t xml:space="preserve"> 643 pirmsskolas izglītības iestādes un 678 vispārējās izglītības iestādes, no tām </w:t>
      </w:r>
      <w:r w:rsidR="00554864" w:rsidRPr="00554864">
        <w:rPr>
          <w:szCs w:val="24"/>
        </w:rPr>
        <w:t>66</w:t>
      </w:r>
      <w:r w:rsidR="004552F5">
        <w:rPr>
          <w:rStyle w:val="FootnoteReference"/>
          <w:szCs w:val="24"/>
        </w:rPr>
        <w:footnoteReference w:id="11"/>
      </w:r>
      <w:r w:rsidR="0056180E">
        <w:rPr>
          <w:szCs w:val="24"/>
        </w:rPr>
        <w:t xml:space="preserve"> (10,2%)</w:t>
      </w:r>
      <w:r w:rsidR="00554864" w:rsidRPr="00554864">
        <w:rPr>
          <w:szCs w:val="24"/>
        </w:rPr>
        <w:t xml:space="preserve"> pirmsskolas izglītības iestādes īstenoja izglītības programmu mazākumtautību valodā, 112 </w:t>
      </w:r>
      <w:r w:rsidR="0056180E" w:rsidRPr="0056180E">
        <w:rPr>
          <w:szCs w:val="24"/>
        </w:rPr>
        <w:t xml:space="preserve">(16,8%) </w:t>
      </w:r>
      <w:r w:rsidR="00554864" w:rsidRPr="00554864">
        <w:rPr>
          <w:szCs w:val="24"/>
        </w:rPr>
        <w:t>pirmsskolas izglītības iestādes īstenoja izglītības programmu mazākumtautību un latviešu valodā; 25</w:t>
      </w:r>
      <w:r w:rsidR="0056180E">
        <w:rPr>
          <w:szCs w:val="24"/>
        </w:rPr>
        <w:t xml:space="preserve"> (3,68</w:t>
      </w:r>
      <w:r w:rsidR="00615AB5">
        <w:rPr>
          <w:szCs w:val="24"/>
        </w:rPr>
        <w:t>%</w:t>
      </w:r>
      <w:r w:rsidR="0056180E">
        <w:rPr>
          <w:szCs w:val="24"/>
        </w:rPr>
        <w:t>)</w:t>
      </w:r>
      <w:r w:rsidR="00554864" w:rsidRPr="00554864">
        <w:rPr>
          <w:szCs w:val="24"/>
        </w:rPr>
        <w:t xml:space="preserve"> izglītības iestādes īstenoja mazākumtautību izglītības programmu krievu valodā;  115</w:t>
      </w:r>
      <w:r w:rsidR="0056180E">
        <w:rPr>
          <w:szCs w:val="24"/>
        </w:rPr>
        <w:t xml:space="preserve"> (16,96%)</w:t>
      </w:r>
      <w:r w:rsidR="00554864" w:rsidRPr="00554864">
        <w:rPr>
          <w:szCs w:val="24"/>
        </w:rPr>
        <w:t xml:space="preserve">  vispārējās izglītības iestādes īsteno mazāk</w:t>
      </w:r>
      <w:r>
        <w:rPr>
          <w:szCs w:val="24"/>
        </w:rPr>
        <w:t>umtautību izglītības programmu</w:t>
      </w:r>
      <w:r w:rsidR="00554864" w:rsidRPr="00554864">
        <w:rPr>
          <w:szCs w:val="24"/>
        </w:rPr>
        <w:t xml:space="preserve"> gan latviešu, gan arī  krievu valodā, </w:t>
      </w:r>
      <w:r w:rsidR="007626FA">
        <w:rPr>
          <w:szCs w:val="24"/>
        </w:rPr>
        <w:t>četras</w:t>
      </w:r>
      <w:r w:rsidR="009F3E48">
        <w:rPr>
          <w:szCs w:val="24"/>
        </w:rPr>
        <w:t> –</w:t>
      </w:r>
      <w:r w:rsidR="00554864" w:rsidRPr="00554864">
        <w:rPr>
          <w:szCs w:val="24"/>
        </w:rPr>
        <w:t xml:space="preserve"> </w:t>
      </w:r>
      <w:r w:rsidR="00554864" w:rsidRPr="00554864">
        <w:rPr>
          <w:szCs w:val="24"/>
        </w:rPr>
        <w:lastRenderedPageBreak/>
        <w:t xml:space="preserve">latviešu un poļu, </w:t>
      </w:r>
      <w:r w:rsidR="009F3E48">
        <w:rPr>
          <w:szCs w:val="24"/>
        </w:rPr>
        <w:t>divas –</w:t>
      </w:r>
      <w:r w:rsidR="009F3E48" w:rsidRPr="00554864">
        <w:rPr>
          <w:szCs w:val="24"/>
        </w:rPr>
        <w:t xml:space="preserve"> </w:t>
      </w:r>
      <w:r w:rsidR="00554864" w:rsidRPr="00554864">
        <w:rPr>
          <w:szCs w:val="24"/>
        </w:rPr>
        <w:t xml:space="preserve">latviešu un ebreju, </w:t>
      </w:r>
      <w:bookmarkStart w:id="24" w:name="_Hlk77677876"/>
      <w:r w:rsidR="00116561">
        <w:rPr>
          <w:szCs w:val="24"/>
        </w:rPr>
        <w:t>viena</w:t>
      </w:r>
      <w:r w:rsidR="007626FA">
        <w:rPr>
          <w:szCs w:val="24"/>
        </w:rPr>
        <w:t xml:space="preserve"> –</w:t>
      </w:r>
      <w:bookmarkEnd w:id="24"/>
      <w:r w:rsidR="00116561" w:rsidRPr="00554864">
        <w:rPr>
          <w:szCs w:val="24"/>
        </w:rPr>
        <w:t xml:space="preserve"> </w:t>
      </w:r>
      <w:r w:rsidR="00554864" w:rsidRPr="00554864">
        <w:rPr>
          <w:szCs w:val="24"/>
        </w:rPr>
        <w:t xml:space="preserve">latviešu un baltkrievu, </w:t>
      </w:r>
      <w:r w:rsidR="007626FA">
        <w:rPr>
          <w:szCs w:val="24"/>
        </w:rPr>
        <w:t>viena –</w:t>
      </w:r>
      <w:r w:rsidR="00554864" w:rsidRPr="00554864">
        <w:rPr>
          <w:szCs w:val="24"/>
        </w:rPr>
        <w:t xml:space="preserve">latviešu un ukraiņu valodā. Papildus norādām, ka Latvijā ir arī </w:t>
      </w:r>
      <w:r w:rsidR="009F3E48">
        <w:rPr>
          <w:szCs w:val="24"/>
        </w:rPr>
        <w:t>pa vienai</w:t>
      </w:r>
      <w:r w:rsidR="009F3E48" w:rsidRPr="00554864">
        <w:rPr>
          <w:szCs w:val="24"/>
        </w:rPr>
        <w:t xml:space="preserve"> </w:t>
      </w:r>
      <w:r w:rsidR="00554864" w:rsidRPr="00554864">
        <w:rPr>
          <w:szCs w:val="24"/>
        </w:rPr>
        <w:t xml:space="preserve">lietuviešu un </w:t>
      </w:r>
      <w:r w:rsidR="00AA3E28">
        <w:rPr>
          <w:szCs w:val="24"/>
        </w:rPr>
        <w:t xml:space="preserve">vienai </w:t>
      </w:r>
      <w:r w:rsidR="00554864" w:rsidRPr="00554864">
        <w:rPr>
          <w:szCs w:val="24"/>
        </w:rPr>
        <w:t>igauņu izglītības iestāde</w:t>
      </w:r>
      <w:r w:rsidR="009F3E48">
        <w:rPr>
          <w:szCs w:val="24"/>
        </w:rPr>
        <w:t>i</w:t>
      </w:r>
      <w:r w:rsidR="00554864" w:rsidRPr="00554864">
        <w:rPr>
          <w:szCs w:val="24"/>
        </w:rPr>
        <w:t>, kas īsteno izglītības programmas latviešu valodā. Turklāt, attiecībā uz vidējās izglītības posmu</w:t>
      </w:r>
      <w:r w:rsidR="00D11359">
        <w:rPr>
          <w:szCs w:val="24"/>
        </w:rPr>
        <w:t>,</w:t>
      </w:r>
      <w:r w:rsidR="00554864" w:rsidRPr="00554864">
        <w:rPr>
          <w:szCs w:val="24"/>
        </w:rPr>
        <w:t xml:space="preserve"> mācību satura apguve valsts valodā jau no 2004. gada 1. septembra tika nodrošināta ne mazāk kā trijās piektdaļās </w:t>
      </w:r>
      <w:r w:rsidR="00AA3E28">
        <w:rPr>
          <w:szCs w:val="24"/>
        </w:rPr>
        <w:t xml:space="preserve">(3/5) </w:t>
      </w:r>
      <w:r w:rsidR="00554864" w:rsidRPr="00554864">
        <w:rPr>
          <w:szCs w:val="24"/>
        </w:rPr>
        <w:t xml:space="preserve">no kopējās mācību stundu slodzes mācību gadā, ieskaitot svešvalodas, un tajās tika nodrošināta  ar mazākumtautību valodu, identitāti un kultūru saistīta mācību satura apguve mazākumtautības valodā. </w:t>
      </w:r>
    </w:p>
    <w:p w14:paraId="4496C1C0" w14:textId="28DFF42E" w:rsidR="009C07B3" w:rsidRDefault="009C07B3" w:rsidP="00F90FD9">
      <w:pPr>
        <w:pStyle w:val="BodyText"/>
        <w:numPr>
          <w:ilvl w:val="0"/>
          <w:numId w:val="40"/>
        </w:numPr>
        <w:autoSpaceDE w:val="0"/>
        <w:autoSpaceDN w:val="0"/>
        <w:adjustRightInd w:val="0"/>
        <w:spacing w:after="240" w:line="276" w:lineRule="auto"/>
        <w:rPr>
          <w:szCs w:val="24"/>
        </w:rPr>
      </w:pPr>
      <w:r>
        <w:rPr>
          <w:szCs w:val="24"/>
        </w:rPr>
        <w:t xml:space="preserve">Latvija saglabā </w:t>
      </w:r>
      <w:r w:rsidRPr="00554864">
        <w:rPr>
          <w:szCs w:val="24"/>
        </w:rPr>
        <w:t>iespējas mazākumtautību valodu un literatū</w:t>
      </w:r>
      <w:r>
        <w:rPr>
          <w:szCs w:val="24"/>
        </w:rPr>
        <w:t>ru apgūt kā specializēto kursu</w:t>
      </w:r>
      <w:r>
        <w:rPr>
          <w:rStyle w:val="FootnoteReference"/>
          <w:szCs w:val="24"/>
        </w:rPr>
        <w:footnoteReference w:id="12"/>
      </w:r>
      <w:r>
        <w:rPr>
          <w:szCs w:val="24"/>
        </w:rPr>
        <w:t>.</w:t>
      </w:r>
      <w:r w:rsidRPr="00554864">
        <w:rPr>
          <w:szCs w:val="24"/>
        </w:rPr>
        <w:t xml:space="preserve"> Saskaņā ar </w:t>
      </w:r>
      <w:r>
        <w:rPr>
          <w:szCs w:val="24"/>
        </w:rPr>
        <w:t xml:space="preserve">jaunāko </w:t>
      </w:r>
      <w:r w:rsidR="007E0A07" w:rsidRPr="007E0A07">
        <w:rPr>
          <w:szCs w:val="24"/>
        </w:rPr>
        <w:t xml:space="preserve">Izglītības un zinātnes </w:t>
      </w:r>
      <w:r w:rsidRPr="00554864">
        <w:rPr>
          <w:szCs w:val="24"/>
        </w:rPr>
        <w:t>ministrijas Valsts izglītības informācijas sistēmā apkopoto informāciju</w:t>
      </w:r>
      <w:r>
        <w:rPr>
          <w:szCs w:val="24"/>
        </w:rPr>
        <w:t>,</w:t>
      </w:r>
      <w:r w:rsidRPr="00554864">
        <w:rPr>
          <w:szCs w:val="24"/>
        </w:rPr>
        <w:t xml:space="preserve"> 2020./2021. mācību gadā vispārējās izg</w:t>
      </w:r>
      <w:r>
        <w:rPr>
          <w:szCs w:val="24"/>
        </w:rPr>
        <w:t>lītības iestādēs</w:t>
      </w:r>
      <w:r w:rsidRPr="00554864">
        <w:rPr>
          <w:szCs w:val="24"/>
        </w:rPr>
        <w:t xml:space="preserve"> 24% skolēnu kā vienu no mācību valodām mācību procesā lietoja mazākumtautīb</w:t>
      </w:r>
      <w:r>
        <w:rPr>
          <w:szCs w:val="24"/>
        </w:rPr>
        <w:t>u</w:t>
      </w:r>
      <w:r w:rsidRPr="00554864">
        <w:rPr>
          <w:szCs w:val="24"/>
        </w:rPr>
        <w:t xml:space="preserve"> valodu</w:t>
      </w:r>
      <w:r>
        <w:rPr>
          <w:szCs w:val="24"/>
        </w:rPr>
        <w:t>, citas valodas lietoja 1</w:t>
      </w:r>
      <w:r w:rsidRPr="00554864">
        <w:rPr>
          <w:szCs w:val="24"/>
        </w:rPr>
        <w:t>% skolēnu, savukārt t</w:t>
      </w:r>
      <w:r>
        <w:rPr>
          <w:szCs w:val="24"/>
        </w:rPr>
        <w:t>ikai latviešu valodā mācījās 75</w:t>
      </w:r>
      <w:r w:rsidRPr="00554864">
        <w:rPr>
          <w:szCs w:val="24"/>
        </w:rPr>
        <w:t>% skolēnu.</w:t>
      </w:r>
    </w:p>
    <w:p w14:paraId="019693BF" w14:textId="74CF9364" w:rsidR="009C07B3" w:rsidRPr="001B6D97" w:rsidRDefault="00244FFF" w:rsidP="00F90FD9">
      <w:pPr>
        <w:pStyle w:val="BodyText"/>
        <w:numPr>
          <w:ilvl w:val="0"/>
          <w:numId w:val="40"/>
        </w:numPr>
        <w:autoSpaceDE w:val="0"/>
        <w:autoSpaceDN w:val="0"/>
        <w:adjustRightInd w:val="0"/>
        <w:spacing w:after="240" w:line="276" w:lineRule="auto"/>
        <w:rPr>
          <w:szCs w:val="24"/>
        </w:rPr>
      </w:pPr>
      <w:r>
        <w:rPr>
          <w:szCs w:val="24"/>
        </w:rPr>
        <w:t>Papildus</w:t>
      </w:r>
      <w:r w:rsidR="00334D2B">
        <w:rPr>
          <w:szCs w:val="24"/>
        </w:rPr>
        <w:t>,</w:t>
      </w:r>
      <w:r w:rsidR="009C07B3">
        <w:rPr>
          <w:szCs w:val="24"/>
        </w:rPr>
        <w:t xml:space="preserve"> Latvija </w:t>
      </w:r>
      <w:bookmarkStart w:id="25" w:name="_Hlk76127593"/>
      <w:r w:rsidR="009C07B3">
        <w:rPr>
          <w:szCs w:val="24"/>
        </w:rPr>
        <w:t xml:space="preserve">vēlas atsaukties uz Ceturtā nacionālā ziņojuma </w:t>
      </w:r>
      <w:r w:rsidR="001B6D97">
        <w:rPr>
          <w:szCs w:val="24"/>
        </w:rPr>
        <w:t>2</w:t>
      </w:r>
      <w:r w:rsidR="002C78B2">
        <w:rPr>
          <w:szCs w:val="24"/>
        </w:rPr>
        <w:t>6</w:t>
      </w:r>
      <w:r w:rsidRPr="001B6D97">
        <w:rPr>
          <w:szCs w:val="24"/>
        </w:rPr>
        <w:t>.</w:t>
      </w:r>
      <w:r w:rsidR="002210A6">
        <w:rPr>
          <w:szCs w:val="24"/>
        </w:rPr>
        <w:t xml:space="preserve"> </w:t>
      </w:r>
      <w:r w:rsidRPr="001B6D97">
        <w:rPr>
          <w:szCs w:val="24"/>
        </w:rPr>
        <w:t>-</w:t>
      </w:r>
      <w:r w:rsidR="002210A6">
        <w:rPr>
          <w:szCs w:val="24"/>
        </w:rPr>
        <w:t xml:space="preserve"> </w:t>
      </w:r>
      <w:r w:rsidR="00AB4E56">
        <w:rPr>
          <w:szCs w:val="24"/>
        </w:rPr>
        <w:t>28</w:t>
      </w:r>
      <w:r w:rsidR="009C07B3" w:rsidRPr="001B6D97">
        <w:rPr>
          <w:szCs w:val="24"/>
        </w:rPr>
        <w:t>.</w:t>
      </w:r>
      <w:r w:rsidRPr="001B6D97">
        <w:rPr>
          <w:szCs w:val="24"/>
        </w:rPr>
        <w:t xml:space="preserve"> rindkop</w:t>
      </w:r>
      <w:r w:rsidR="00334D2B">
        <w:rPr>
          <w:szCs w:val="24"/>
        </w:rPr>
        <w:t>u</w:t>
      </w:r>
      <w:r w:rsidR="009C07B3" w:rsidRPr="001B6D97">
        <w:rPr>
          <w:szCs w:val="24"/>
        </w:rPr>
        <w:t xml:space="preserve">. </w:t>
      </w:r>
    </w:p>
    <w:bookmarkEnd w:id="25"/>
    <w:p w14:paraId="01A1C3C5" w14:textId="7E17CF1E" w:rsidR="00FD7E0B" w:rsidRPr="009C07B3" w:rsidRDefault="00FD7E0B" w:rsidP="00F90FD9">
      <w:pPr>
        <w:pStyle w:val="BodyText"/>
        <w:numPr>
          <w:ilvl w:val="0"/>
          <w:numId w:val="40"/>
        </w:numPr>
        <w:autoSpaceDE w:val="0"/>
        <w:autoSpaceDN w:val="0"/>
        <w:adjustRightInd w:val="0"/>
        <w:spacing w:after="240" w:line="276" w:lineRule="auto"/>
        <w:rPr>
          <w:szCs w:val="24"/>
        </w:rPr>
      </w:pPr>
      <w:r>
        <w:rPr>
          <w:szCs w:val="24"/>
        </w:rPr>
        <w:t>Latvija turpina veicināt m</w:t>
      </w:r>
      <w:r w:rsidRPr="00FD7E0B">
        <w:rPr>
          <w:szCs w:val="24"/>
        </w:rPr>
        <w:t>azākumtautību kultūra</w:t>
      </w:r>
      <w:r>
        <w:rPr>
          <w:szCs w:val="24"/>
        </w:rPr>
        <w:t>s saglabāšanu un attīstī</w:t>
      </w:r>
      <w:r w:rsidR="007D33B0">
        <w:rPr>
          <w:szCs w:val="24"/>
        </w:rPr>
        <w:t xml:space="preserve">šanu, tostarp </w:t>
      </w:r>
      <w:r w:rsidR="004D4957">
        <w:rPr>
          <w:szCs w:val="24"/>
        </w:rPr>
        <w:t>sniedzot atbalstu kultūras nozarei.</w:t>
      </w:r>
      <w:r w:rsidR="009C07B3">
        <w:rPr>
          <w:szCs w:val="24"/>
        </w:rPr>
        <w:t xml:space="preserve"> Piemēram, </w:t>
      </w:r>
      <w:r w:rsidRPr="009C07B3">
        <w:rPr>
          <w:szCs w:val="24"/>
        </w:rPr>
        <w:t>Mihaila Čehova Rīgas Krievu teātris ir vecākais</w:t>
      </w:r>
      <w:r w:rsidR="007D33B0">
        <w:rPr>
          <w:rStyle w:val="FootnoteReference"/>
          <w:szCs w:val="24"/>
        </w:rPr>
        <w:footnoteReference w:id="13"/>
      </w:r>
      <w:r w:rsidRPr="009C07B3">
        <w:rPr>
          <w:szCs w:val="24"/>
        </w:rPr>
        <w:t xml:space="preserve"> krievu teātris ārpus Krievijas, kas pi</w:t>
      </w:r>
      <w:r w:rsidR="007D33B0" w:rsidRPr="009C07B3">
        <w:rPr>
          <w:szCs w:val="24"/>
        </w:rPr>
        <w:t>edāvā repertuāru krievu valodā. Teātris ir</w:t>
      </w:r>
      <w:r w:rsidRPr="009C07B3">
        <w:rPr>
          <w:szCs w:val="24"/>
        </w:rPr>
        <w:t xml:space="preserve"> valsts finansēts profesionālais teātris, kas izrā</w:t>
      </w:r>
      <w:r w:rsidR="007D33B0" w:rsidRPr="009C07B3">
        <w:rPr>
          <w:szCs w:val="24"/>
        </w:rPr>
        <w:t xml:space="preserve">des iestudē tikai krievu valodā. </w:t>
      </w:r>
      <w:r w:rsidRPr="009C07B3">
        <w:rPr>
          <w:szCs w:val="24"/>
        </w:rPr>
        <w:t>Gada laikā teātris skatītāji</w:t>
      </w:r>
      <w:r w:rsidR="007D33B0" w:rsidRPr="009C07B3">
        <w:rPr>
          <w:szCs w:val="24"/>
        </w:rPr>
        <w:t xml:space="preserve">em </w:t>
      </w:r>
      <w:r w:rsidR="005C0688">
        <w:rPr>
          <w:szCs w:val="24"/>
        </w:rPr>
        <w:t>organizē</w:t>
      </w:r>
      <w:r w:rsidR="007D33B0" w:rsidRPr="009C07B3">
        <w:rPr>
          <w:szCs w:val="24"/>
        </w:rPr>
        <w:t xml:space="preserve"> vidēji 460 izrādes. </w:t>
      </w:r>
      <w:r w:rsidRPr="009C07B3">
        <w:rPr>
          <w:szCs w:val="24"/>
        </w:rPr>
        <w:t>Daugavpils teātrī un Latvijas Leļļu teātrī vienlaicīgi darbojas la</w:t>
      </w:r>
      <w:r w:rsidR="007D33B0" w:rsidRPr="009C07B3">
        <w:rPr>
          <w:szCs w:val="24"/>
        </w:rPr>
        <w:t xml:space="preserve">tviešu un krievu aktieru trupa. </w:t>
      </w:r>
      <w:r w:rsidR="00261052">
        <w:rPr>
          <w:szCs w:val="24"/>
        </w:rPr>
        <w:t>I</w:t>
      </w:r>
      <w:r w:rsidRPr="009C07B3">
        <w:rPr>
          <w:szCs w:val="24"/>
        </w:rPr>
        <w:t xml:space="preserve">zrādes krievu valodā piedāvā arī nevalstiskie teātri. </w:t>
      </w:r>
      <w:r w:rsidR="007D33B0" w:rsidRPr="009C07B3">
        <w:rPr>
          <w:szCs w:val="24"/>
        </w:rPr>
        <w:t xml:space="preserve">Kopš 2016. gada </w:t>
      </w:r>
      <w:r w:rsidRPr="009C07B3">
        <w:rPr>
          <w:szCs w:val="24"/>
        </w:rPr>
        <w:t xml:space="preserve">ir pieaudzis amatierteātru skaits, </w:t>
      </w:r>
      <w:r w:rsidR="00AA3E28">
        <w:rPr>
          <w:szCs w:val="24"/>
        </w:rPr>
        <w:t>tajā</w:t>
      </w:r>
      <w:r w:rsidR="00AA3E28" w:rsidRPr="009C07B3">
        <w:rPr>
          <w:szCs w:val="24"/>
        </w:rPr>
        <w:t xml:space="preserve"> </w:t>
      </w:r>
      <w:r w:rsidRPr="009C07B3">
        <w:rPr>
          <w:szCs w:val="24"/>
        </w:rPr>
        <w:t>skaitā to, k</w:t>
      </w:r>
      <w:r w:rsidR="004D4957" w:rsidRPr="009C07B3">
        <w:rPr>
          <w:szCs w:val="24"/>
        </w:rPr>
        <w:t xml:space="preserve">uros darbojas krievu kolektīvi. Latvijas Nacionālā opera un balets piedāvā grupu ekskursijas krievu valodā, un “Latvijas Koncerti” organizē koncertciklus arī krievvalodīgai mērķauditorijai. Abu organizāciju </w:t>
      </w:r>
      <w:r w:rsidR="0018779D">
        <w:rPr>
          <w:szCs w:val="24"/>
        </w:rPr>
        <w:t>tīmekļvietnēs</w:t>
      </w:r>
      <w:r w:rsidR="0018779D" w:rsidRPr="009C07B3">
        <w:rPr>
          <w:szCs w:val="24"/>
        </w:rPr>
        <w:t xml:space="preserve"> </w:t>
      </w:r>
      <w:r w:rsidR="004D4957" w:rsidRPr="009C07B3">
        <w:rPr>
          <w:szCs w:val="24"/>
        </w:rPr>
        <w:t xml:space="preserve">ir pieejama informācija krievu valodā. Gan Mihaila Čehova Rīgas Krievu teātris, gan muzeji, gan </w:t>
      </w:r>
      <w:r w:rsidR="003813AD" w:rsidRPr="009C07B3">
        <w:rPr>
          <w:szCs w:val="24"/>
        </w:rPr>
        <w:t xml:space="preserve">“Latvijas Koncerti” </w:t>
      </w:r>
      <w:r w:rsidR="004D4957" w:rsidRPr="009C07B3">
        <w:rPr>
          <w:szCs w:val="24"/>
        </w:rPr>
        <w:t xml:space="preserve">un Latvijas Nacionālā opera un balets </w:t>
      </w:r>
      <w:r w:rsidR="002751E8" w:rsidRPr="009C07B3">
        <w:rPr>
          <w:szCs w:val="24"/>
        </w:rPr>
        <w:t xml:space="preserve">savas darbības nodrošināšanai </w:t>
      </w:r>
      <w:r w:rsidR="004D4957" w:rsidRPr="009C07B3">
        <w:rPr>
          <w:szCs w:val="24"/>
        </w:rPr>
        <w:t>saņem ikgadējas dotācijas no Kultūras ministrijas.</w:t>
      </w:r>
    </w:p>
    <w:p w14:paraId="35E01E6F" w14:textId="5DA0308F" w:rsidR="00FD7E0B" w:rsidRPr="00FD7E0B" w:rsidRDefault="004D4957" w:rsidP="00F90FD9">
      <w:pPr>
        <w:pStyle w:val="BodyText"/>
        <w:numPr>
          <w:ilvl w:val="0"/>
          <w:numId w:val="40"/>
        </w:numPr>
        <w:autoSpaceDE w:val="0"/>
        <w:autoSpaceDN w:val="0"/>
        <w:adjustRightInd w:val="0"/>
        <w:spacing w:after="240" w:line="276" w:lineRule="auto"/>
        <w:rPr>
          <w:szCs w:val="24"/>
        </w:rPr>
      </w:pPr>
      <w:r>
        <w:rPr>
          <w:szCs w:val="24"/>
        </w:rPr>
        <w:t>41%</w:t>
      </w:r>
      <w:r w:rsidR="00FD7E0B" w:rsidRPr="00FD7E0B">
        <w:rPr>
          <w:szCs w:val="24"/>
        </w:rPr>
        <w:t xml:space="preserve"> </w:t>
      </w:r>
      <w:r w:rsidR="00D52FFA" w:rsidRPr="00FD7E0B">
        <w:rPr>
          <w:szCs w:val="24"/>
        </w:rPr>
        <w:t>Latvijas muzej</w:t>
      </w:r>
      <w:r w:rsidR="00D52FFA">
        <w:rPr>
          <w:szCs w:val="24"/>
        </w:rPr>
        <w:t>u</w:t>
      </w:r>
      <w:r w:rsidR="00D52FFA" w:rsidRPr="00FD7E0B">
        <w:rPr>
          <w:szCs w:val="24"/>
        </w:rPr>
        <w:t xml:space="preserve"> ir savas </w:t>
      </w:r>
      <w:r w:rsidR="002751E8">
        <w:rPr>
          <w:szCs w:val="24"/>
        </w:rPr>
        <w:t>tīmekļvietnes</w:t>
      </w:r>
      <w:r w:rsidR="002751E8" w:rsidRPr="00FD7E0B">
        <w:rPr>
          <w:szCs w:val="24"/>
        </w:rPr>
        <w:t xml:space="preserve"> </w:t>
      </w:r>
      <w:r w:rsidR="00D52FFA">
        <w:rPr>
          <w:szCs w:val="24"/>
        </w:rPr>
        <w:t>ar</w:t>
      </w:r>
      <w:r>
        <w:rPr>
          <w:szCs w:val="24"/>
        </w:rPr>
        <w:t xml:space="preserve"> </w:t>
      </w:r>
      <w:r w:rsidR="00D52FFA">
        <w:rPr>
          <w:szCs w:val="24"/>
        </w:rPr>
        <w:t xml:space="preserve">informāciju </w:t>
      </w:r>
      <w:r>
        <w:rPr>
          <w:szCs w:val="24"/>
        </w:rPr>
        <w:t>krievu valodā, kā arī</w:t>
      </w:r>
      <w:r w:rsidR="00FD7E0B" w:rsidRPr="00FD7E0B">
        <w:rPr>
          <w:szCs w:val="24"/>
        </w:rPr>
        <w:t xml:space="preserve"> </w:t>
      </w:r>
      <w:r>
        <w:rPr>
          <w:szCs w:val="24"/>
        </w:rPr>
        <w:t>l</w:t>
      </w:r>
      <w:r w:rsidR="00FD7E0B" w:rsidRPr="00FD7E0B">
        <w:rPr>
          <w:szCs w:val="24"/>
        </w:rPr>
        <w:t>iela daļa muzeju piedāvā arī gida pakalpojumus krievu valodā.</w:t>
      </w:r>
    </w:p>
    <w:p w14:paraId="47E8F4B9" w14:textId="77777777" w:rsidR="00905AD8" w:rsidRPr="00BE5866" w:rsidRDefault="00905AD8" w:rsidP="00905AD8">
      <w:pPr>
        <w:pStyle w:val="BodyText"/>
        <w:autoSpaceDE w:val="0"/>
        <w:autoSpaceDN w:val="0"/>
        <w:adjustRightInd w:val="0"/>
        <w:spacing w:after="240" w:line="276" w:lineRule="auto"/>
        <w:jc w:val="center"/>
        <w:rPr>
          <w:szCs w:val="24"/>
          <w:u w:val="single"/>
        </w:rPr>
      </w:pPr>
      <w:r w:rsidRPr="00BE5866">
        <w:rPr>
          <w:szCs w:val="24"/>
          <w:u w:val="single"/>
        </w:rPr>
        <w:t>Atbalsts pie mazākumtautībām piederošu personu kultūras un identitātes saglabāšanai un attīstībai</w:t>
      </w:r>
    </w:p>
    <w:p w14:paraId="4F013E8A" w14:textId="77777777" w:rsidR="00905AD8" w:rsidRPr="009B768E" w:rsidRDefault="00905AD8" w:rsidP="00905AD8">
      <w:pPr>
        <w:pStyle w:val="BodyText"/>
        <w:numPr>
          <w:ilvl w:val="0"/>
          <w:numId w:val="13"/>
        </w:numPr>
        <w:autoSpaceDE w:val="0"/>
        <w:autoSpaceDN w:val="0"/>
        <w:adjustRightInd w:val="0"/>
        <w:spacing w:after="240" w:line="276" w:lineRule="auto"/>
        <w:rPr>
          <w:i/>
          <w:szCs w:val="24"/>
        </w:rPr>
      </w:pPr>
      <w:r w:rsidRPr="009B768E">
        <w:rPr>
          <w:i/>
          <w:szCs w:val="24"/>
        </w:rPr>
        <w:t xml:space="preserve">Papildus veicinošajiem projektiem, kuru mērķis ir iepazīstināt sabiedrību ar mazākumtautību tradicionālo folkloru, valsts iestādes tiek lūgtas atbalstīt arī mūsdienu kultūras projektus. Atbalsts būtu jāpaplašina ar iniciatīvām, kurās tiek iesaistīti mazākumtautību jaunieši un personas, kas rūpējas par </w:t>
      </w:r>
      <w:r w:rsidRPr="009B768E">
        <w:rPr>
          <w:i/>
          <w:szCs w:val="24"/>
        </w:rPr>
        <w:lastRenderedPageBreak/>
        <w:t xml:space="preserve">mazākumtautības pārstāvju ikdienas vajadzībām. </w:t>
      </w:r>
    </w:p>
    <w:p w14:paraId="0E1E9ED0" w14:textId="4FE5222A" w:rsidR="008334FC" w:rsidRPr="00507315" w:rsidRDefault="008334FC" w:rsidP="00F90FD9">
      <w:pPr>
        <w:pStyle w:val="ListParagraph"/>
        <w:numPr>
          <w:ilvl w:val="0"/>
          <w:numId w:val="40"/>
        </w:numPr>
        <w:spacing w:after="240" w:line="276" w:lineRule="auto"/>
        <w:jc w:val="both"/>
        <w:rPr>
          <w:rFonts w:eastAsia="Calibri"/>
          <w:lang w:val="lv-LV" w:eastAsia="lv-LV"/>
        </w:rPr>
      </w:pPr>
      <w:r w:rsidRPr="00507315">
        <w:rPr>
          <w:lang w:val="lv-LV"/>
        </w:rPr>
        <w:t xml:space="preserve">Latvija </w:t>
      </w:r>
      <w:r w:rsidRPr="00507315">
        <w:rPr>
          <w:rFonts w:eastAsia="Calibri"/>
          <w:lang w:val="lv-LV" w:eastAsia="lv-LV"/>
        </w:rPr>
        <w:t xml:space="preserve">vēlas atsaukties uz Ceturtā nacionālā ziņojuma </w:t>
      </w:r>
      <w:r w:rsidR="00846B3C">
        <w:rPr>
          <w:rFonts w:eastAsia="Calibri"/>
          <w:lang w:val="lv-LV" w:eastAsia="lv-LV"/>
        </w:rPr>
        <w:t>54</w:t>
      </w:r>
      <w:r w:rsidRPr="00507315">
        <w:rPr>
          <w:rFonts w:eastAsia="Calibri"/>
          <w:lang w:val="lv-LV" w:eastAsia="lv-LV"/>
        </w:rPr>
        <w:t xml:space="preserve">. rindkopu. </w:t>
      </w:r>
    </w:p>
    <w:p w14:paraId="54BEDE64" w14:textId="2BD57239" w:rsidR="00E341C0" w:rsidRPr="00371D8B" w:rsidRDefault="000B1A1B" w:rsidP="00F90FD9">
      <w:pPr>
        <w:pStyle w:val="BodyText"/>
        <w:numPr>
          <w:ilvl w:val="0"/>
          <w:numId w:val="40"/>
        </w:numPr>
        <w:autoSpaceDE w:val="0"/>
        <w:autoSpaceDN w:val="0"/>
        <w:adjustRightInd w:val="0"/>
        <w:spacing w:after="240" w:line="276" w:lineRule="auto"/>
        <w:rPr>
          <w:szCs w:val="24"/>
        </w:rPr>
      </w:pPr>
      <w:r>
        <w:rPr>
          <w:szCs w:val="24"/>
        </w:rPr>
        <w:t xml:space="preserve">Latvija </w:t>
      </w:r>
      <w:r w:rsidR="00E341C0" w:rsidRPr="00E341C0">
        <w:rPr>
          <w:szCs w:val="24"/>
        </w:rPr>
        <w:t xml:space="preserve">sniedz </w:t>
      </w:r>
      <w:r w:rsidR="00E341C0">
        <w:rPr>
          <w:szCs w:val="24"/>
        </w:rPr>
        <w:t xml:space="preserve">ikgadēju finansiālu atbalstu Itas </w:t>
      </w:r>
      <w:proofErr w:type="spellStart"/>
      <w:r w:rsidR="00E341C0" w:rsidRPr="00E341C0">
        <w:rPr>
          <w:szCs w:val="24"/>
        </w:rPr>
        <w:t>Kozakēvičas</w:t>
      </w:r>
      <w:proofErr w:type="spellEnd"/>
      <w:r w:rsidR="00E341C0" w:rsidRPr="00E341C0">
        <w:rPr>
          <w:szCs w:val="24"/>
        </w:rPr>
        <w:t xml:space="preserve"> Latvijas Nacionālo kultūras biedrību asociācijai (turpmāk – LNKBA), vienlaikus deleģējot LNKBA uzdevumu – nodrošināt mazākumtautību kultūras saglabāšanu un attīstību un veicināt starpkultūru dialogu, īstenojot mazākumtautību NVO pasākumus. </w:t>
      </w:r>
      <w:r w:rsidR="00E341C0">
        <w:rPr>
          <w:szCs w:val="24"/>
        </w:rPr>
        <w:t xml:space="preserve"> </w:t>
      </w:r>
      <w:r w:rsidR="00E341C0" w:rsidRPr="00E341C0">
        <w:rPr>
          <w:szCs w:val="24"/>
        </w:rPr>
        <w:t>LNKBA apvieno vairāk nekā divdesmit Latvijā dzīvojošu dažādu tautību kultūras biedrības un savienības</w:t>
      </w:r>
      <w:r w:rsidR="00B7070A">
        <w:rPr>
          <w:szCs w:val="24"/>
        </w:rPr>
        <w:t xml:space="preserve">. </w:t>
      </w:r>
      <w:r w:rsidR="00E341C0" w:rsidRPr="00E341C0">
        <w:rPr>
          <w:szCs w:val="24"/>
        </w:rPr>
        <w:t xml:space="preserve">LNKBA </w:t>
      </w:r>
      <w:r w:rsidR="00E341C0">
        <w:rPr>
          <w:szCs w:val="24"/>
        </w:rPr>
        <w:t xml:space="preserve">nodrošina </w:t>
      </w:r>
      <w:r w:rsidR="00E341C0" w:rsidRPr="00E341C0">
        <w:rPr>
          <w:szCs w:val="24"/>
        </w:rPr>
        <w:t>pasākumu kopuma mazākumtautību kultūras saglabāšanai un attīstībai norisi, kā arī veicin</w:t>
      </w:r>
      <w:r w:rsidR="0084560C">
        <w:rPr>
          <w:szCs w:val="24"/>
        </w:rPr>
        <w:t>a</w:t>
      </w:r>
      <w:r w:rsidR="00E341C0" w:rsidRPr="00E341C0">
        <w:rPr>
          <w:szCs w:val="24"/>
        </w:rPr>
        <w:t xml:space="preserve"> starpkultūru dialogu un mazākumtautību pārstāvju iekļaušanos vietējā sabiedrībā, īstenojot mazākumtautību organizāciju koncertus, izrādes, </w:t>
      </w:r>
      <w:r w:rsidR="00017998">
        <w:rPr>
          <w:szCs w:val="24"/>
        </w:rPr>
        <w:t xml:space="preserve">organizējot valodu klubus, </w:t>
      </w:r>
      <w:r w:rsidR="00E341C0" w:rsidRPr="00E341C0">
        <w:rPr>
          <w:szCs w:val="24"/>
        </w:rPr>
        <w:t xml:space="preserve">festivālus un citus pasākumus, nodrošinot to regularitāti, daudzveidību un pieejamību dažādām sabiedrības mērķgrupām. </w:t>
      </w:r>
      <w:r w:rsidR="00E341C0">
        <w:rPr>
          <w:szCs w:val="24"/>
        </w:rPr>
        <w:t xml:space="preserve">Kopš 2003. gada </w:t>
      </w:r>
      <w:r w:rsidR="00E341C0" w:rsidRPr="00E341C0">
        <w:rPr>
          <w:szCs w:val="24"/>
        </w:rPr>
        <w:t xml:space="preserve">LNKBA </w:t>
      </w:r>
      <w:r w:rsidR="00017998">
        <w:rPr>
          <w:szCs w:val="24"/>
        </w:rPr>
        <w:t xml:space="preserve">katru gadu </w:t>
      </w:r>
      <w:r w:rsidR="00E341C0" w:rsidRPr="00E341C0">
        <w:rPr>
          <w:szCs w:val="24"/>
        </w:rPr>
        <w:t xml:space="preserve">organizē plaša mēroga mazākumtautību mākslas festivālu “Vienoti dažādībā”. </w:t>
      </w:r>
    </w:p>
    <w:p w14:paraId="39669066" w14:textId="50B06B78" w:rsidR="00E341C0" w:rsidRPr="000B1A1B" w:rsidRDefault="00E341C0" w:rsidP="00F90FD9">
      <w:pPr>
        <w:pStyle w:val="BodyText"/>
        <w:numPr>
          <w:ilvl w:val="0"/>
          <w:numId w:val="40"/>
        </w:numPr>
        <w:autoSpaceDE w:val="0"/>
        <w:autoSpaceDN w:val="0"/>
        <w:adjustRightInd w:val="0"/>
        <w:spacing w:after="240" w:line="276" w:lineRule="auto"/>
        <w:rPr>
          <w:szCs w:val="24"/>
        </w:rPr>
      </w:pPr>
      <w:r w:rsidRPr="00E341C0">
        <w:rPr>
          <w:szCs w:val="24"/>
        </w:rPr>
        <w:t>Kopš 2016.</w:t>
      </w:r>
      <w:r w:rsidR="0069000F">
        <w:rPr>
          <w:szCs w:val="24"/>
        </w:rPr>
        <w:t xml:space="preserve"> </w:t>
      </w:r>
      <w:r w:rsidRPr="00E341C0">
        <w:rPr>
          <w:szCs w:val="24"/>
        </w:rPr>
        <w:t>gada Latvijas Nacionālais kultūras centrs īsteno programmu „Latvijas kultūras vēstnieki” (dažādas etniskās izcelsmes izcil</w:t>
      </w:r>
      <w:r w:rsidR="008749B0">
        <w:rPr>
          <w:szCs w:val="24"/>
        </w:rPr>
        <w:t>as</w:t>
      </w:r>
      <w:r w:rsidRPr="00E341C0">
        <w:rPr>
          <w:szCs w:val="24"/>
        </w:rPr>
        <w:t xml:space="preserve"> radoš</w:t>
      </w:r>
      <w:r w:rsidR="008749B0">
        <w:rPr>
          <w:szCs w:val="24"/>
        </w:rPr>
        <w:t>as</w:t>
      </w:r>
      <w:r w:rsidRPr="00E341C0">
        <w:rPr>
          <w:szCs w:val="24"/>
        </w:rPr>
        <w:t xml:space="preserve"> personīb</w:t>
      </w:r>
      <w:r w:rsidR="008749B0">
        <w:rPr>
          <w:szCs w:val="24"/>
        </w:rPr>
        <w:t>as</w:t>
      </w:r>
      <w:r w:rsidRPr="00E341C0">
        <w:rPr>
          <w:szCs w:val="24"/>
        </w:rPr>
        <w:t xml:space="preserve"> un sportist</w:t>
      </w:r>
      <w:r w:rsidR="008749B0">
        <w:rPr>
          <w:szCs w:val="24"/>
        </w:rPr>
        <w:t>i</w:t>
      </w:r>
      <w:r w:rsidRPr="00E341C0">
        <w:rPr>
          <w:szCs w:val="24"/>
        </w:rPr>
        <w:t>, kas jūtas piederīgi latviskajai kultūrtelpai) latviskās kultūrtelpas popular</w:t>
      </w:r>
      <w:r w:rsidR="00371D8B">
        <w:rPr>
          <w:szCs w:val="24"/>
        </w:rPr>
        <w:t>izēšanai dažādās, tostarp</w:t>
      </w:r>
      <w:r w:rsidRPr="00E341C0">
        <w:rPr>
          <w:szCs w:val="24"/>
        </w:rPr>
        <w:t xml:space="preserve"> jauniešu</w:t>
      </w:r>
      <w:r w:rsidR="00243111">
        <w:rPr>
          <w:szCs w:val="24"/>
        </w:rPr>
        <w:t>, auditorijās</w:t>
      </w:r>
      <w:r w:rsidRPr="00E341C0">
        <w:rPr>
          <w:szCs w:val="24"/>
        </w:rPr>
        <w:t xml:space="preserve">. </w:t>
      </w:r>
      <w:r w:rsidR="00371D8B">
        <w:rPr>
          <w:szCs w:val="24"/>
        </w:rPr>
        <w:t>Programma</w:t>
      </w:r>
      <w:r w:rsidRPr="00E341C0">
        <w:rPr>
          <w:szCs w:val="24"/>
        </w:rPr>
        <w:t xml:space="preserve"> nodrošina</w:t>
      </w:r>
      <w:r w:rsidR="00371D8B">
        <w:rPr>
          <w:szCs w:val="24"/>
        </w:rPr>
        <w:t xml:space="preserve"> arī</w:t>
      </w:r>
      <w:r w:rsidRPr="00E341C0">
        <w:rPr>
          <w:szCs w:val="24"/>
        </w:rPr>
        <w:t xml:space="preserve"> mazākumtautību kolektīvu vadītāju radošo nometņu organizēšanu un profesionālās kompetences pilnveides pasākumus.</w:t>
      </w:r>
    </w:p>
    <w:p w14:paraId="2EBE6C60" w14:textId="166DED91" w:rsidR="006C4235" w:rsidRPr="000B1A1B" w:rsidRDefault="00E341C0" w:rsidP="00F90FD9">
      <w:pPr>
        <w:pStyle w:val="BodyText"/>
        <w:numPr>
          <w:ilvl w:val="0"/>
          <w:numId w:val="40"/>
        </w:numPr>
        <w:autoSpaceDE w:val="0"/>
        <w:autoSpaceDN w:val="0"/>
        <w:adjustRightInd w:val="0"/>
        <w:spacing w:after="240" w:line="276" w:lineRule="auto"/>
        <w:rPr>
          <w:szCs w:val="24"/>
        </w:rPr>
      </w:pPr>
      <w:r w:rsidRPr="00E341C0">
        <w:rPr>
          <w:szCs w:val="24"/>
        </w:rPr>
        <w:t>Mazākumtautību kultūras kolektīvi aktīvi iesaistās Latvijas Vispārējo Dziesmu un deju svētku kustībā. Lai veicinātu mazākumtautību kultūras atpazīstamību, 2016.</w:t>
      </w:r>
      <w:r w:rsidR="00E55038">
        <w:rPr>
          <w:szCs w:val="24"/>
        </w:rPr>
        <w:t> </w:t>
      </w:r>
      <w:r w:rsidRPr="00E341C0">
        <w:rPr>
          <w:szCs w:val="24"/>
        </w:rPr>
        <w:t xml:space="preserve">gadā </w:t>
      </w:r>
      <w:r w:rsidR="00E55038" w:rsidRPr="00E341C0">
        <w:rPr>
          <w:szCs w:val="24"/>
        </w:rPr>
        <w:t xml:space="preserve">Daugavpilī </w:t>
      </w:r>
      <w:r w:rsidRPr="00E341C0">
        <w:rPr>
          <w:szCs w:val="24"/>
        </w:rPr>
        <w:t xml:space="preserve">tika organizēts mazākumtautību kultūras festivāls “Pinu, pinu sietu”, kurā piedalījās vairāk kā </w:t>
      </w:r>
      <w:r w:rsidR="00E55038">
        <w:rPr>
          <w:szCs w:val="24"/>
        </w:rPr>
        <w:t> tūkstotis</w:t>
      </w:r>
      <w:r w:rsidRPr="00E341C0">
        <w:rPr>
          <w:szCs w:val="24"/>
        </w:rPr>
        <w:t xml:space="preserve"> mazākumtautību pārstāvju. Tradīcijas turpināšanai, 2020.</w:t>
      </w:r>
      <w:r w:rsidR="00C66F8C">
        <w:rPr>
          <w:szCs w:val="24"/>
        </w:rPr>
        <w:t xml:space="preserve"> </w:t>
      </w:r>
      <w:r w:rsidRPr="00E341C0">
        <w:rPr>
          <w:szCs w:val="24"/>
        </w:rPr>
        <w:t xml:space="preserve">gadā </w:t>
      </w:r>
      <w:r w:rsidR="000B1A1B">
        <w:rPr>
          <w:szCs w:val="24"/>
        </w:rPr>
        <w:t>Kultūras ministrija</w:t>
      </w:r>
      <w:r w:rsidRPr="00E341C0">
        <w:rPr>
          <w:szCs w:val="24"/>
        </w:rPr>
        <w:t xml:space="preserve"> uzsāka jauna festivāla sagatavošanu. Ņemot v</w:t>
      </w:r>
      <w:r w:rsidR="000B1A1B">
        <w:rPr>
          <w:szCs w:val="24"/>
        </w:rPr>
        <w:t>ērā C</w:t>
      </w:r>
      <w:r w:rsidR="00D27D9B">
        <w:rPr>
          <w:szCs w:val="24"/>
        </w:rPr>
        <w:t>OVID</w:t>
      </w:r>
      <w:r w:rsidR="000B1A1B">
        <w:rPr>
          <w:szCs w:val="24"/>
        </w:rPr>
        <w:t>-</w:t>
      </w:r>
      <w:r w:rsidRPr="00E341C0">
        <w:rPr>
          <w:szCs w:val="24"/>
        </w:rPr>
        <w:t>19 pandēmijas ietekmi, 2020.</w:t>
      </w:r>
      <w:r w:rsidR="00C66F8C">
        <w:rPr>
          <w:szCs w:val="24"/>
        </w:rPr>
        <w:t xml:space="preserve"> </w:t>
      </w:r>
      <w:r w:rsidRPr="00E341C0">
        <w:rPr>
          <w:szCs w:val="24"/>
        </w:rPr>
        <w:t xml:space="preserve">gadā festivāla norisi nebija iespējams nodrošināt, bet tika izstrādāta festivāla programma un sagatavots festivāla koncepts “Zeme zied”. </w:t>
      </w:r>
      <w:r w:rsidR="00C66F8C" w:rsidRPr="00E341C0">
        <w:rPr>
          <w:szCs w:val="24"/>
        </w:rPr>
        <w:t>Festivāl</w:t>
      </w:r>
      <w:r w:rsidR="002A57E7">
        <w:rPr>
          <w:szCs w:val="24"/>
        </w:rPr>
        <w:t>s</w:t>
      </w:r>
      <w:r w:rsidR="00C66F8C" w:rsidRPr="00E341C0">
        <w:rPr>
          <w:szCs w:val="24"/>
        </w:rPr>
        <w:t xml:space="preserve"> </w:t>
      </w:r>
      <w:r w:rsidR="002A57E7">
        <w:rPr>
          <w:szCs w:val="24"/>
        </w:rPr>
        <w:t>notika</w:t>
      </w:r>
      <w:r w:rsidRPr="00E341C0">
        <w:rPr>
          <w:szCs w:val="24"/>
        </w:rPr>
        <w:t xml:space="preserve"> Jelgavā 2021.</w:t>
      </w:r>
      <w:r w:rsidR="00C66F8C">
        <w:rPr>
          <w:szCs w:val="24"/>
        </w:rPr>
        <w:t xml:space="preserve"> </w:t>
      </w:r>
      <w:r w:rsidRPr="00E341C0">
        <w:rPr>
          <w:szCs w:val="24"/>
        </w:rPr>
        <w:t>gada 14.</w:t>
      </w:r>
      <w:r w:rsidR="00C66F8C">
        <w:rPr>
          <w:szCs w:val="24"/>
        </w:rPr>
        <w:t xml:space="preserve"> </w:t>
      </w:r>
      <w:r w:rsidRPr="00E341C0">
        <w:rPr>
          <w:szCs w:val="24"/>
        </w:rPr>
        <w:t>augustā.</w:t>
      </w:r>
    </w:p>
    <w:p w14:paraId="5C1CD72F" w14:textId="710626B3" w:rsidR="00CC3AC9" w:rsidRDefault="00EE2BE2" w:rsidP="008749B0">
      <w:pPr>
        <w:pStyle w:val="BodyText"/>
        <w:numPr>
          <w:ilvl w:val="0"/>
          <w:numId w:val="40"/>
        </w:numPr>
        <w:autoSpaceDE w:val="0"/>
        <w:autoSpaceDN w:val="0"/>
        <w:adjustRightInd w:val="0"/>
        <w:spacing w:after="240" w:line="276" w:lineRule="auto"/>
        <w:rPr>
          <w:szCs w:val="24"/>
        </w:rPr>
      </w:pPr>
      <w:r>
        <w:rPr>
          <w:szCs w:val="24"/>
        </w:rPr>
        <w:t xml:space="preserve">Latvija sekmē projektus, kuru mērķis ir </w:t>
      </w:r>
      <w:r w:rsidR="005658DA">
        <w:rPr>
          <w:szCs w:val="24"/>
        </w:rPr>
        <w:t xml:space="preserve">ne tikai </w:t>
      </w:r>
      <w:r>
        <w:rPr>
          <w:szCs w:val="24"/>
        </w:rPr>
        <w:t xml:space="preserve">mazākumtautību tradicionālās kultūras popularizēšana, </w:t>
      </w:r>
      <w:r w:rsidR="005A395D">
        <w:rPr>
          <w:szCs w:val="24"/>
        </w:rPr>
        <w:t>bet arī tos mazākumtautību</w:t>
      </w:r>
      <w:r>
        <w:rPr>
          <w:szCs w:val="24"/>
        </w:rPr>
        <w:t xml:space="preserve"> projektus, kuros iesaistīti jaunieši</w:t>
      </w:r>
      <w:r w:rsidR="00203344">
        <w:rPr>
          <w:szCs w:val="24"/>
        </w:rPr>
        <w:t>.</w:t>
      </w:r>
      <w:r w:rsidR="00CC3AC9" w:rsidRPr="009B768E">
        <w:rPr>
          <w:szCs w:val="24"/>
        </w:rPr>
        <w:t xml:space="preserve"> </w:t>
      </w:r>
      <w:r>
        <w:rPr>
          <w:szCs w:val="24"/>
        </w:rPr>
        <w:t>B</w:t>
      </w:r>
      <w:r w:rsidR="00CC3AC9" w:rsidRPr="009B768E">
        <w:rPr>
          <w:szCs w:val="24"/>
        </w:rPr>
        <w:t>iedrība</w:t>
      </w:r>
      <w:r w:rsidR="0069000F">
        <w:rPr>
          <w:szCs w:val="24"/>
        </w:rPr>
        <w:t xml:space="preserve"> “</w:t>
      </w:r>
      <w:r w:rsidR="00CC3AC9" w:rsidRPr="009B768E">
        <w:rPr>
          <w:szCs w:val="24"/>
        </w:rPr>
        <w:t xml:space="preserve">Eiropas </w:t>
      </w:r>
      <w:r w:rsidR="0045291C">
        <w:rPr>
          <w:szCs w:val="24"/>
        </w:rPr>
        <w:t>k</w:t>
      </w:r>
      <w:r w:rsidR="0045291C" w:rsidRPr="009B768E">
        <w:rPr>
          <w:szCs w:val="24"/>
        </w:rPr>
        <w:t xml:space="preserve">ustība </w:t>
      </w:r>
      <w:r w:rsidR="00CC3AC9" w:rsidRPr="009B768E">
        <w:rPr>
          <w:szCs w:val="24"/>
        </w:rPr>
        <w:t xml:space="preserve">Latvijā” </w:t>
      </w:r>
      <w:r w:rsidR="00203344">
        <w:rPr>
          <w:szCs w:val="24"/>
        </w:rPr>
        <w:t>regulāri īsteno</w:t>
      </w:r>
      <w:r w:rsidR="00CC3AC9" w:rsidRPr="009B768E">
        <w:rPr>
          <w:szCs w:val="24"/>
        </w:rPr>
        <w:t xml:space="preserve"> diskusijas mazākumtautību jauniešu pilsoniskās līdzdalības veicināšanai.</w:t>
      </w:r>
      <w:r w:rsidR="00636DDA">
        <w:rPr>
          <w:szCs w:val="24"/>
        </w:rPr>
        <w:t xml:space="preserve"> </w:t>
      </w:r>
      <w:r w:rsidR="008749B0" w:rsidRPr="008749B0">
        <w:rPr>
          <w:szCs w:val="24"/>
        </w:rPr>
        <w:t>Biedrība ir īstenojusi arī radošus konkursus un spēles par Latvijas sabiedrības kopīgo vērtību tēmu. 2019. un 2020. gadā, iesaistot jauniešus no visas Latvijas, tai skaitā pie mazākumtautībām piederošus jauniešus, ir norisinājusies demokrātijas vasaras skola “Demokrātijai nav demo versijas”.</w:t>
      </w:r>
      <w:r w:rsidR="008749B0">
        <w:rPr>
          <w:szCs w:val="24"/>
        </w:rPr>
        <w:t xml:space="preserve"> </w:t>
      </w:r>
    </w:p>
    <w:p w14:paraId="5BBAE68B" w14:textId="74BF40B3" w:rsidR="00233E6B" w:rsidRPr="008334FC" w:rsidRDefault="00233E6B" w:rsidP="00F90FD9">
      <w:pPr>
        <w:pStyle w:val="BodyText"/>
        <w:numPr>
          <w:ilvl w:val="0"/>
          <w:numId w:val="40"/>
        </w:numPr>
        <w:autoSpaceDE w:val="0"/>
        <w:autoSpaceDN w:val="0"/>
        <w:adjustRightInd w:val="0"/>
        <w:spacing w:after="240" w:line="276" w:lineRule="auto"/>
        <w:rPr>
          <w:szCs w:val="24"/>
        </w:rPr>
      </w:pPr>
      <w:r>
        <w:rPr>
          <w:szCs w:val="24"/>
        </w:rPr>
        <w:t>Latvija pievērš lielu uzmanību m</w:t>
      </w:r>
      <w:r w:rsidRPr="00233E6B">
        <w:rPr>
          <w:szCs w:val="24"/>
        </w:rPr>
        <w:t>azākumtautību materiālā mantojuma saglabāšana</w:t>
      </w:r>
      <w:r>
        <w:rPr>
          <w:szCs w:val="24"/>
        </w:rPr>
        <w:t xml:space="preserve">i, tai skaitā, sniedzot valsts finansējumu pareizticīgo baznīcām (skatīt pielikumu </w:t>
      </w:r>
      <w:r>
        <w:rPr>
          <w:szCs w:val="24"/>
        </w:rPr>
        <w:lastRenderedPageBreak/>
        <w:t>nr.</w:t>
      </w:r>
      <w:r w:rsidR="0045291C">
        <w:rPr>
          <w:szCs w:val="24"/>
        </w:rPr>
        <w:t> </w:t>
      </w:r>
      <w:r>
        <w:rPr>
          <w:szCs w:val="24"/>
        </w:rPr>
        <w:t>7)</w:t>
      </w:r>
      <w:r w:rsidR="0045291C">
        <w:rPr>
          <w:szCs w:val="24"/>
        </w:rPr>
        <w:t>.</w:t>
      </w:r>
    </w:p>
    <w:p w14:paraId="5978206E" w14:textId="4CF54B0E" w:rsidR="002A1DCB" w:rsidRPr="005E6EDD"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26" w:name="_Toc76634598"/>
      <w:r w:rsidRPr="005E6EDD">
        <w:rPr>
          <w:rFonts w:ascii="Times New Roman" w:hAnsi="Times New Roman" w:cs="Times New Roman"/>
          <w:b/>
          <w:color w:val="auto"/>
          <w:sz w:val="24"/>
          <w:szCs w:val="24"/>
          <w:lang w:val="lv-LV"/>
        </w:rPr>
        <w:t>Vispārējās konvencijas 6. pants</w:t>
      </w:r>
      <w:bookmarkEnd w:id="26"/>
    </w:p>
    <w:p w14:paraId="70810D8D" w14:textId="77777777" w:rsidR="00A176BB" w:rsidRPr="009B768E" w:rsidRDefault="00A176BB" w:rsidP="00AD255F">
      <w:pPr>
        <w:pStyle w:val="BodyText"/>
        <w:autoSpaceDE w:val="0"/>
        <w:autoSpaceDN w:val="0"/>
        <w:adjustRightInd w:val="0"/>
        <w:spacing w:after="240" w:line="276" w:lineRule="auto"/>
        <w:rPr>
          <w:i/>
          <w:szCs w:val="24"/>
        </w:rPr>
      </w:pPr>
      <w:r w:rsidRPr="009B768E">
        <w:rPr>
          <w:i/>
          <w:szCs w:val="24"/>
        </w:rPr>
        <w:t>1. Puses veicina tolerances garu un starpkultūru dialogu un veic efektīvus pasākumus, kas veicinātu savstarpēju ciešu un sapratni, un sadarbību starp visām personām, kuras dzīvo to teritorijā, neskatoties uz šo personu etnisko, kultūras, lingvistisko vai reliģisko identitāti, un īpaši izglītības, kultūras un mediju jomās.</w:t>
      </w:r>
    </w:p>
    <w:p w14:paraId="21F1C226" w14:textId="77777777" w:rsidR="00A176BB" w:rsidRPr="009B768E" w:rsidRDefault="00F0054B" w:rsidP="00AD255F">
      <w:pPr>
        <w:pStyle w:val="BodyText"/>
        <w:autoSpaceDE w:val="0"/>
        <w:autoSpaceDN w:val="0"/>
        <w:adjustRightInd w:val="0"/>
        <w:spacing w:after="240" w:line="276" w:lineRule="auto"/>
        <w:rPr>
          <w:i/>
          <w:szCs w:val="24"/>
        </w:rPr>
      </w:pPr>
      <w:r>
        <w:rPr>
          <w:i/>
          <w:szCs w:val="24"/>
        </w:rPr>
        <w:t xml:space="preserve">2. </w:t>
      </w:r>
      <w:r w:rsidR="00A176BB" w:rsidRPr="009B768E">
        <w:rPr>
          <w:i/>
          <w:szCs w:val="24"/>
        </w:rPr>
        <w:t>Puses apņemas veikt tādus pasākumus, kas aizsargātu personas, kuras varētu pakļaut draudiem vai diskriminējošai darbībai, naidam vai vardarbībai viņu etniskās, kultūras, lingvistiskās vai reliģiskās identitātes dēļ.</w:t>
      </w:r>
    </w:p>
    <w:p w14:paraId="52B2033F" w14:textId="77777777" w:rsidR="002A1DCB" w:rsidRPr="005E6EDD" w:rsidRDefault="002A1DCB" w:rsidP="00AD255F">
      <w:pPr>
        <w:pStyle w:val="BodyText"/>
        <w:autoSpaceDE w:val="0"/>
        <w:autoSpaceDN w:val="0"/>
        <w:adjustRightInd w:val="0"/>
        <w:spacing w:after="240" w:line="276" w:lineRule="auto"/>
        <w:jc w:val="center"/>
        <w:rPr>
          <w:szCs w:val="24"/>
          <w:u w:val="single"/>
        </w:rPr>
      </w:pPr>
      <w:r w:rsidRPr="005E6EDD">
        <w:rPr>
          <w:szCs w:val="24"/>
          <w:u w:val="single"/>
        </w:rPr>
        <w:t>Aizsardzība pret diskrimināciju, naidīgumu vai vardarbību uz etniskās piederības pamata</w:t>
      </w:r>
    </w:p>
    <w:p w14:paraId="123360C1" w14:textId="78849E97" w:rsidR="002A1DCB"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Konsultatīvā komiteja mudina valsts iestādes nodrošināt spēcīgāku, ātrāku un efektīvāku rīcību, lai novērstu un izmeklētu nodarījumus, kas izdarīti ar rasistisku vai ksenofobisku motīvu, un sauktu pie atbildības par šāda nodarījuma izdarīšanu un nodrošinātu šī fenomena pastāvīgu uzraudzību sabiedrībā.</w:t>
      </w:r>
    </w:p>
    <w:p w14:paraId="16B3EF27" w14:textId="119E472C" w:rsidR="00901AE6" w:rsidRDefault="00901AE6" w:rsidP="00624B70">
      <w:pPr>
        <w:pStyle w:val="BodyText"/>
        <w:numPr>
          <w:ilvl w:val="0"/>
          <w:numId w:val="40"/>
        </w:numPr>
        <w:spacing w:line="276" w:lineRule="auto"/>
        <w:rPr>
          <w:szCs w:val="24"/>
        </w:rPr>
      </w:pPr>
      <w:r w:rsidRPr="006D30FA">
        <w:rPr>
          <w:szCs w:val="24"/>
        </w:rPr>
        <w:t>Valsts policija sadarbībā ar Tieslietu ministriju, Iekšlietu ministriju un Ģenerālprokuratūru Eiropas Komisijas programmas projekta</w:t>
      </w:r>
      <w:r>
        <w:rPr>
          <w:rStyle w:val="FootnoteReference"/>
          <w:szCs w:val="24"/>
        </w:rPr>
        <w:footnoteReference w:id="14"/>
      </w:r>
      <w:r w:rsidRPr="006D30FA">
        <w:rPr>
          <w:szCs w:val="24"/>
        </w:rPr>
        <w:t xml:space="preserve"> ietvaros apzināja vairāku ES dalībvalstu normatīvo regulējumu un praksi attiecībā uz </w:t>
      </w:r>
      <w:r w:rsidRPr="002F1EC3">
        <w:rPr>
          <w:szCs w:val="24"/>
        </w:rPr>
        <w:t xml:space="preserve">vienkāršotajiem kriminālprocesu veidiem, noziedzīga nodarījuma smagumam </w:t>
      </w:r>
      <w:r>
        <w:rPr>
          <w:szCs w:val="24"/>
        </w:rPr>
        <w:t xml:space="preserve">atbilstošu </w:t>
      </w:r>
      <w:r w:rsidRPr="002F1EC3">
        <w:rPr>
          <w:szCs w:val="24"/>
        </w:rPr>
        <w:t>samērīgu izmeklēšanu, kriminālprocesu apturēšanu u</w:t>
      </w:r>
      <w:r>
        <w:rPr>
          <w:szCs w:val="24"/>
        </w:rPr>
        <w:t xml:space="preserve">n </w:t>
      </w:r>
      <w:r w:rsidRPr="002F1EC3">
        <w:rPr>
          <w:szCs w:val="24"/>
        </w:rPr>
        <w:t>c</w:t>
      </w:r>
      <w:r>
        <w:rPr>
          <w:szCs w:val="24"/>
        </w:rPr>
        <w:t>itiem</w:t>
      </w:r>
      <w:r w:rsidRPr="002F1EC3">
        <w:rPr>
          <w:szCs w:val="24"/>
        </w:rPr>
        <w:t xml:space="preserve"> kriminālprocesuālajiem jautājumiem</w:t>
      </w:r>
      <w:r>
        <w:rPr>
          <w:szCs w:val="24"/>
        </w:rPr>
        <w:t xml:space="preserve">. </w:t>
      </w:r>
      <w:r w:rsidR="009101A4" w:rsidRPr="009101A4">
        <w:rPr>
          <w:szCs w:val="24"/>
        </w:rPr>
        <w:t>Pēc projekta tika secināts, ka nepieciešama Kriminālprocesa likuma reforma un tika izstrādāti grozījumi Kriminālprocesa likumā, lai to padarītu ātrāku, efektīvāku un vienkāršotāku, lai novērstu un izmeklētu nodarījumus, kas izdarīti ar rasistisku vai ksenofobisku motīvu, un sauktu personas pie atbildības par šāda nodarījuma izdarīšanu.</w:t>
      </w:r>
      <w:r w:rsidR="009B0AF5">
        <w:rPr>
          <w:szCs w:val="24"/>
        </w:rPr>
        <w:t xml:space="preserve"> </w:t>
      </w:r>
      <w:r w:rsidR="000731C1">
        <w:t>Kriminālprocesa likuma grozījumi, kas stājās spēkā 2018.</w:t>
      </w:r>
      <w:r w:rsidR="009B0AF5">
        <w:t xml:space="preserve"> </w:t>
      </w:r>
      <w:r w:rsidR="000731C1">
        <w:t>gada 1.</w:t>
      </w:r>
      <w:r w:rsidR="009B0AF5">
        <w:t xml:space="preserve"> </w:t>
      </w:r>
      <w:r w:rsidR="000731C1">
        <w:t xml:space="preserve">septembrī, bija vērsti tieši uz pirmstiesas kriminālprocesa </w:t>
      </w:r>
      <w:proofErr w:type="spellStart"/>
      <w:r w:rsidR="000731C1">
        <w:t>efektivizēšanu</w:t>
      </w:r>
      <w:proofErr w:type="spellEnd"/>
      <w:r w:rsidR="000731C1">
        <w:t>, nevis specifiski uz nodarījumu, kas izdarīts ar rasistisku vai ksenofobisku motīvu, izmeklēšanu.</w:t>
      </w:r>
      <w:r w:rsidR="000731C1" w:rsidRPr="000731C1" w:rsidDel="000731C1">
        <w:rPr>
          <w:szCs w:val="24"/>
        </w:rPr>
        <w:t xml:space="preserve"> </w:t>
      </w:r>
    </w:p>
    <w:p w14:paraId="2B3B8C44" w14:textId="77777777" w:rsidR="00624B70" w:rsidRPr="000731C1" w:rsidRDefault="00624B70" w:rsidP="00624B70">
      <w:pPr>
        <w:pStyle w:val="BodyText"/>
        <w:ind w:left="380"/>
        <w:rPr>
          <w:szCs w:val="24"/>
        </w:rPr>
      </w:pPr>
    </w:p>
    <w:p w14:paraId="0FEA5AC0" w14:textId="77777777" w:rsidR="00901AE6" w:rsidRPr="009B768E" w:rsidRDefault="00901AE6" w:rsidP="000731C1">
      <w:pPr>
        <w:pStyle w:val="BodyText"/>
        <w:numPr>
          <w:ilvl w:val="0"/>
          <w:numId w:val="40"/>
        </w:numPr>
        <w:autoSpaceDE w:val="0"/>
        <w:autoSpaceDN w:val="0"/>
        <w:adjustRightInd w:val="0"/>
        <w:spacing w:after="240" w:line="276" w:lineRule="auto"/>
        <w:rPr>
          <w:szCs w:val="24"/>
        </w:rPr>
      </w:pPr>
      <w:r w:rsidRPr="000731C1">
        <w:rPr>
          <w:szCs w:val="24"/>
        </w:rPr>
        <w:t>Lai veicinātu izmeklēšanas iestāžu, prokuratūras un tiesas resursu efektīvu izmantošanu, kā arī attīstītu mūsdienīgu, uz cilvēku vērstu, ērtu un saprotamu tiesu pakalpojumu nodrošināšanu, Latvija īsteno programmu</w:t>
      </w:r>
      <w:r w:rsidRPr="000731C1">
        <w:rPr>
          <w:szCs w:val="24"/>
        </w:rPr>
        <w:footnoteReference w:id="15"/>
      </w:r>
      <w:r w:rsidRPr="000731C1">
        <w:rPr>
          <w:szCs w:val="24"/>
        </w:rPr>
        <w:t xml:space="preserve"> elektroniskās tiesvedības pro</w:t>
      </w:r>
      <w:r>
        <w:rPr>
          <w:szCs w:val="24"/>
        </w:rPr>
        <w:t>cesu izveidošanai. Programmas</w:t>
      </w:r>
      <w:r w:rsidRPr="009B768E">
        <w:rPr>
          <w:szCs w:val="24"/>
        </w:rPr>
        <w:t xml:space="preserve"> ietvaros paredzēts veikt </w:t>
      </w:r>
      <w:r>
        <w:rPr>
          <w:szCs w:val="24"/>
        </w:rPr>
        <w:t xml:space="preserve">arī </w:t>
      </w:r>
      <w:r w:rsidRPr="009B768E">
        <w:rPr>
          <w:szCs w:val="24"/>
        </w:rPr>
        <w:t xml:space="preserve">kriminālprocesa elektronizāciju, pārejot no papīra lietas uz elektronisku lietu. </w:t>
      </w:r>
    </w:p>
    <w:p w14:paraId="12C4F022" w14:textId="5F10DE73" w:rsidR="00901AE6" w:rsidRDefault="00901AE6" w:rsidP="00F90FD9">
      <w:pPr>
        <w:pStyle w:val="BodyText"/>
        <w:numPr>
          <w:ilvl w:val="0"/>
          <w:numId w:val="40"/>
        </w:numPr>
        <w:autoSpaceDE w:val="0"/>
        <w:autoSpaceDN w:val="0"/>
        <w:adjustRightInd w:val="0"/>
        <w:spacing w:after="240" w:line="276" w:lineRule="auto"/>
        <w:rPr>
          <w:szCs w:val="24"/>
        </w:rPr>
      </w:pPr>
      <w:r>
        <w:rPr>
          <w:szCs w:val="24"/>
        </w:rPr>
        <w:lastRenderedPageBreak/>
        <w:t>Latvija nodrošina policijas amatpersonu apmācību par</w:t>
      </w:r>
      <w:r w:rsidRPr="009B768E">
        <w:rPr>
          <w:szCs w:val="24"/>
        </w:rPr>
        <w:t xml:space="preserve"> naida noziegum</w:t>
      </w:r>
      <w:r>
        <w:rPr>
          <w:szCs w:val="24"/>
        </w:rPr>
        <w:t>iem</w:t>
      </w:r>
      <w:r w:rsidRPr="009B768E">
        <w:rPr>
          <w:szCs w:val="24"/>
        </w:rPr>
        <w:t xml:space="preserve">, </w:t>
      </w:r>
      <w:r w:rsidR="005A395D">
        <w:rPr>
          <w:szCs w:val="24"/>
        </w:rPr>
        <w:t>tajā</w:t>
      </w:r>
      <w:r w:rsidR="005A395D" w:rsidRPr="009B768E">
        <w:rPr>
          <w:szCs w:val="24"/>
        </w:rPr>
        <w:t xml:space="preserve"> </w:t>
      </w:r>
      <w:r w:rsidRPr="009B768E">
        <w:rPr>
          <w:szCs w:val="24"/>
        </w:rPr>
        <w:t>skaitā rasism</w:t>
      </w:r>
      <w:r>
        <w:rPr>
          <w:szCs w:val="24"/>
        </w:rPr>
        <w:t>u</w:t>
      </w:r>
      <w:r w:rsidRPr="009B768E">
        <w:rPr>
          <w:szCs w:val="24"/>
        </w:rPr>
        <w:t xml:space="preserve"> un ksenofobij</w:t>
      </w:r>
      <w:r>
        <w:rPr>
          <w:szCs w:val="24"/>
        </w:rPr>
        <w:t>u. Valsts policijas koledža īsteno vairākas apmācību programmas</w:t>
      </w:r>
      <w:r w:rsidR="005A395D">
        <w:rPr>
          <w:szCs w:val="24"/>
        </w:rPr>
        <w:t>, kas vērstas uz darbu ar</w:t>
      </w:r>
      <w:r w:rsidR="00920069">
        <w:rPr>
          <w:szCs w:val="24"/>
        </w:rPr>
        <w:t xml:space="preserve"> </w:t>
      </w:r>
      <w:r>
        <w:rPr>
          <w:szCs w:val="24"/>
        </w:rPr>
        <w:t>multikulturālu sabiedrību un cilvēktiesīb</w:t>
      </w:r>
      <w:r w:rsidR="005A395D">
        <w:rPr>
          <w:szCs w:val="24"/>
        </w:rPr>
        <w:t>u ievērošanu</w:t>
      </w:r>
      <w:r>
        <w:rPr>
          <w:szCs w:val="24"/>
        </w:rPr>
        <w:t>.</w:t>
      </w:r>
    </w:p>
    <w:p w14:paraId="2532BC38" w14:textId="56150B19" w:rsidR="004A028C" w:rsidRPr="00901AE6" w:rsidRDefault="004A028C" w:rsidP="00F90FD9">
      <w:pPr>
        <w:pStyle w:val="BodyText"/>
        <w:numPr>
          <w:ilvl w:val="0"/>
          <w:numId w:val="40"/>
        </w:numPr>
        <w:autoSpaceDE w:val="0"/>
        <w:autoSpaceDN w:val="0"/>
        <w:adjustRightInd w:val="0"/>
        <w:spacing w:after="240" w:line="276" w:lineRule="auto"/>
        <w:rPr>
          <w:szCs w:val="24"/>
        </w:rPr>
      </w:pPr>
      <w:r w:rsidRPr="004A028C">
        <w:rPr>
          <w:szCs w:val="24"/>
        </w:rPr>
        <w:t>Nolūkā no iekšlietu jomas perspektīvas apzināt naida noziegumu problemātiku Latvijā, izvērtēt iespējamos šķēršļus naida noziegumu identificēšanā un atklāšanā, kā arī noskaidrot iespējamos rīcības virzienus, 2021.</w:t>
      </w:r>
      <w:r w:rsidR="009B0AF5">
        <w:rPr>
          <w:szCs w:val="24"/>
        </w:rPr>
        <w:t xml:space="preserve"> </w:t>
      </w:r>
      <w:r w:rsidRPr="004A028C">
        <w:rPr>
          <w:szCs w:val="24"/>
        </w:rPr>
        <w:t>gada 30.</w:t>
      </w:r>
      <w:r w:rsidR="009B0AF5">
        <w:rPr>
          <w:szCs w:val="24"/>
        </w:rPr>
        <w:t xml:space="preserve"> </w:t>
      </w:r>
      <w:r w:rsidRPr="004A028C">
        <w:rPr>
          <w:szCs w:val="24"/>
        </w:rPr>
        <w:t xml:space="preserve">jūnijā ar Iekšlietu ministrijas rīkojumu Nr.1-12/597 tika izveidota darba grupa, kuras darbs </w:t>
      </w:r>
      <w:proofErr w:type="spellStart"/>
      <w:r w:rsidRPr="004A028C">
        <w:rPr>
          <w:szCs w:val="24"/>
        </w:rPr>
        <w:t>rezultējās</w:t>
      </w:r>
      <w:proofErr w:type="spellEnd"/>
      <w:r w:rsidRPr="004A028C">
        <w:rPr>
          <w:szCs w:val="24"/>
        </w:rPr>
        <w:t xml:space="preserve"> ziņojumā par īstermiņā, vidējā termiņā un ilgtermiņā veicamajiem pasākumiem iekšlietu jomā. Šie pasākumi koncentrējās trijos virzienos – datu kvalitātes uzlabošanā, tiesiskās bāzes pilnveidošanā un praktiskās piemērošanas aspektos. Pamatojoties uz darba grupas ierosinājumiem, iekšlietu ministre ir uzdevusi īstenot darba grupas identificētos īstermiņa pasākumus un iesniegt priekšlikumus vidējā un ilgtermiņa pasākumu īstenošanai.</w:t>
      </w:r>
    </w:p>
    <w:p w14:paraId="58138FEC" w14:textId="77777777" w:rsidR="00AD255F" w:rsidRPr="00AD255F" w:rsidRDefault="00AD255F" w:rsidP="00AD255F">
      <w:pPr>
        <w:pStyle w:val="ListParagraph"/>
        <w:numPr>
          <w:ilvl w:val="0"/>
          <w:numId w:val="13"/>
        </w:numPr>
        <w:spacing w:after="240" w:line="276" w:lineRule="auto"/>
        <w:jc w:val="both"/>
        <w:rPr>
          <w:rFonts w:eastAsia="Calibri"/>
          <w:i/>
          <w:lang w:val="lv-LV" w:eastAsia="lv-LV"/>
        </w:rPr>
      </w:pPr>
      <w:r w:rsidRPr="00AD255F">
        <w:rPr>
          <w:rFonts w:eastAsia="Calibri"/>
          <w:i/>
          <w:lang w:val="lv-LV" w:eastAsia="lv-LV"/>
        </w:rPr>
        <w:t>Konsultatīvā komiteja mudina valsts iestādes cīnīties pret stereotipiem un aizspriedumiem politiskajā diskursā un veicināt iecietību un starpkultūru dialogu visā sabiedrībā kopumā. Jo īpaši ir svarīgi nekavējoties īstenot īpašus mērķtiecīgi izstrādātus pasākumus, piemēram, informatīvas kampaņas, cita starpā, medijos, lai neitralizētu ksenofobijas izpausmes sabiedrībā.</w:t>
      </w:r>
    </w:p>
    <w:p w14:paraId="79B07E11" w14:textId="08AE6093" w:rsidR="00230256" w:rsidRPr="009B768E" w:rsidRDefault="00CB7F80" w:rsidP="00F90FD9">
      <w:pPr>
        <w:pStyle w:val="BodyText"/>
        <w:numPr>
          <w:ilvl w:val="0"/>
          <w:numId w:val="40"/>
        </w:numPr>
        <w:autoSpaceDE w:val="0"/>
        <w:autoSpaceDN w:val="0"/>
        <w:adjustRightInd w:val="0"/>
        <w:spacing w:after="240" w:line="276" w:lineRule="auto"/>
        <w:rPr>
          <w:szCs w:val="24"/>
        </w:rPr>
      </w:pPr>
      <w:r w:rsidRPr="00CB7F80">
        <w:rPr>
          <w:szCs w:val="24"/>
        </w:rPr>
        <w:t xml:space="preserve">Lai novērstu un mazinātu neiecietību Latvijā, Latvijas Universitātes Juridiskā fakultāte sadarbībā ar Sabiedrības integrācijas fondu, Tiesu administrāciju, Valsts policiju un Latvijas Republikas Prokuratūru Eiropas Komisijas programmas </w:t>
      </w:r>
      <w:r w:rsidR="0069000F">
        <w:rPr>
          <w:szCs w:val="24"/>
        </w:rPr>
        <w:t>“</w:t>
      </w:r>
      <w:r w:rsidRPr="00CB7F80">
        <w:rPr>
          <w:szCs w:val="24"/>
        </w:rPr>
        <w:t>Tiesības, vienlīdzība un pilsonība</w:t>
      </w:r>
      <w:r w:rsidR="0069000F">
        <w:rPr>
          <w:szCs w:val="24"/>
        </w:rPr>
        <w:t>”</w:t>
      </w:r>
      <w:r w:rsidRPr="00CB7F80">
        <w:rPr>
          <w:szCs w:val="24"/>
        </w:rPr>
        <w:t xml:space="preserve"> ietvaros 2021.</w:t>
      </w:r>
      <w:r w:rsidR="0069000F">
        <w:rPr>
          <w:szCs w:val="24"/>
        </w:rPr>
        <w:t xml:space="preserve"> </w:t>
      </w:r>
      <w:r w:rsidRPr="00CB7F80">
        <w:rPr>
          <w:szCs w:val="24"/>
        </w:rPr>
        <w:t>gadā ir uzsācis tiesībsargājošo iestāžu kapacitātes celšanu naida noziegumu novēršanai un apkarošanai. Projekta laikā plānots celt 64 tiesnešu, advokātu, prokuroru, valsts un pašvaldības policijas darbinieku ekspertīzi naida runas un naida noziegumu identificēšanā, efektīvā izmeklēšanā un tiesību normu piemērošanā, kā arī sadarbībā ar projekta partneriem tiks izvērtēts pašreizējais tiesiskais regulējums un nepieciešamības gadījumā tiks iniciētas tiesību aktu izmaiņas atbilstoši starptautisko tiesību praksei.</w:t>
      </w:r>
    </w:p>
    <w:p w14:paraId="02E15CCC" w14:textId="77777777" w:rsidR="002A1DCB" w:rsidRPr="005E6EDD" w:rsidRDefault="002A1DCB" w:rsidP="00AD255F">
      <w:pPr>
        <w:pStyle w:val="BodyText"/>
        <w:numPr>
          <w:ilvl w:val="0"/>
          <w:numId w:val="13"/>
        </w:numPr>
        <w:autoSpaceDE w:val="0"/>
        <w:autoSpaceDN w:val="0"/>
        <w:adjustRightInd w:val="0"/>
        <w:spacing w:after="240" w:line="276" w:lineRule="auto"/>
        <w:rPr>
          <w:i/>
          <w:szCs w:val="24"/>
        </w:rPr>
      </w:pPr>
      <w:r w:rsidRPr="005E6EDD">
        <w:rPr>
          <w:i/>
          <w:szCs w:val="24"/>
        </w:rPr>
        <w:t>Konsultatīvā komiteja atkārtoti aicina valsts iestādes pienācīgi sodīt visus, kas izrāda neiecietību, un publiski nosodīt necieņu pret minoritātēm.</w:t>
      </w:r>
    </w:p>
    <w:p w14:paraId="1AB1B316" w14:textId="5349C1E6" w:rsidR="001D2995" w:rsidRPr="00AD255F" w:rsidRDefault="00AD255F" w:rsidP="00F90FD9">
      <w:pPr>
        <w:pStyle w:val="BodyText"/>
        <w:numPr>
          <w:ilvl w:val="0"/>
          <w:numId w:val="40"/>
        </w:numPr>
        <w:autoSpaceDE w:val="0"/>
        <w:autoSpaceDN w:val="0"/>
        <w:adjustRightInd w:val="0"/>
        <w:spacing w:after="240" w:line="276" w:lineRule="auto"/>
        <w:rPr>
          <w:szCs w:val="24"/>
        </w:rPr>
      </w:pPr>
      <w:r w:rsidRPr="00AD255F">
        <w:rPr>
          <w:szCs w:val="24"/>
        </w:rPr>
        <w:t xml:space="preserve">Lai aizsargātu pie </w:t>
      </w:r>
      <w:r w:rsidR="000C0919">
        <w:rPr>
          <w:szCs w:val="24"/>
        </w:rPr>
        <w:t>mazākumtautībām</w:t>
      </w:r>
      <w:r w:rsidRPr="00AD255F">
        <w:rPr>
          <w:szCs w:val="24"/>
        </w:rPr>
        <w:t xml:space="preserve"> piederošas personas, Latvija pieņēmusi grozījumus Krimināllikumā</w:t>
      </w:r>
      <w:r>
        <w:rPr>
          <w:rStyle w:val="FootnoteReference"/>
          <w:szCs w:val="24"/>
        </w:rPr>
        <w:footnoteReference w:id="16"/>
      </w:r>
      <w:r w:rsidR="001D2995" w:rsidRPr="00AD255F">
        <w:rPr>
          <w:szCs w:val="24"/>
        </w:rPr>
        <w:t xml:space="preserve">, </w:t>
      </w:r>
      <w:r w:rsidRPr="00AD255F">
        <w:rPr>
          <w:szCs w:val="24"/>
        </w:rPr>
        <w:t>papildinot sodu par sociālā naida un nesaticības izraisīšanu ar brīvības atņemšanas sodu līdz vienam gadam</w:t>
      </w:r>
      <w:r w:rsidR="001D2995" w:rsidRPr="00AD255F">
        <w:rPr>
          <w:szCs w:val="24"/>
        </w:rPr>
        <w:t>, tādējādi pas</w:t>
      </w:r>
      <w:r>
        <w:rPr>
          <w:szCs w:val="24"/>
        </w:rPr>
        <w:t xml:space="preserve">tiprinot atbildību par šo neiecietību. </w:t>
      </w:r>
    </w:p>
    <w:p w14:paraId="2E301695" w14:textId="77777777" w:rsidR="002A1DCB" w:rsidRPr="005E6EDD" w:rsidRDefault="002A1DCB" w:rsidP="00AD255F">
      <w:pPr>
        <w:pStyle w:val="BodyText"/>
        <w:autoSpaceDE w:val="0"/>
        <w:autoSpaceDN w:val="0"/>
        <w:adjustRightInd w:val="0"/>
        <w:spacing w:after="240" w:line="276" w:lineRule="auto"/>
        <w:jc w:val="center"/>
        <w:rPr>
          <w:szCs w:val="24"/>
          <w:u w:val="single"/>
        </w:rPr>
      </w:pPr>
      <w:r w:rsidRPr="005E6EDD">
        <w:rPr>
          <w:szCs w:val="24"/>
          <w:u w:val="single"/>
        </w:rPr>
        <w:t>Integrācija un iecietības veicināšana</w:t>
      </w:r>
    </w:p>
    <w:p w14:paraId="05DF1678" w14:textId="77777777" w:rsidR="005E6EDD"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aicina valsts iestādes iesaistīt mazākumtautību </w:t>
      </w:r>
      <w:r w:rsidRPr="009B768E">
        <w:rPr>
          <w:i/>
          <w:szCs w:val="24"/>
        </w:rPr>
        <w:lastRenderedPageBreak/>
        <w:t xml:space="preserve">pārstāvjus diskusijās par Latvijas sabiedrības integrāciju. Šis process ir jābalsta uz cieņu pret dažādību, kā arī uz izpratni par to, ka mazākumtautību pārstāvji ir līdzvērtīga un neatņemama Latvijas sabiedrības daļa. </w:t>
      </w:r>
    </w:p>
    <w:p w14:paraId="5A6D9FE1" w14:textId="77777777" w:rsidR="005E6EDD" w:rsidRDefault="002A1DCB" w:rsidP="00AD255F">
      <w:pPr>
        <w:pStyle w:val="BodyText"/>
        <w:numPr>
          <w:ilvl w:val="0"/>
          <w:numId w:val="13"/>
        </w:numPr>
        <w:autoSpaceDE w:val="0"/>
        <w:autoSpaceDN w:val="0"/>
        <w:adjustRightInd w:val="0"/>
        <w:spacing w:after="240" w:line="276" w:lineRule="auto"/>
        <w:rPr>
          <w:i/>
          <w:szCs w:val="24"/>
        </w:rPr>
      </w:pPr>
      <w:r w:rsidRPr="005E6EDD">
        <w:rPr>
          <w:i/>
          <w:szCs w:val="24"/>
        </w:rPr>
        <w:t>Valsts iestādēm ir jāpabeidz darbs pie Sociālās integrācijas politikas pamatnostādnēm 2019.-2020. gadam un jāpublicē šis dokuments, kā arī jānodrošina, ka saskaņā ar šīm pamatnostādnēm ieviestās iniciatīvas tiek īstenotas ciešā sadarbībā ar mazākumtautību pārstāvjiem veidā, kas veicina un aizsargā minoritāšu identitāti, kultūru un valodu kā Latvijas sabiedrības būtisku daļu.</w:t>
      </w:r>
    </w:p>
    <w:p w14:paraId="3A9B73F9" w14:textId="77777777" w:rsidR="002A1DCB" w:rsidRPr="005E6EDD" w:rsidRDefault="002A1DCB" w:rsidP="00AD255F">
      <w:pPr>
        <w:pStyle w:val="BodyText"/>
        <w:numPr>
          <w:ilvl w:val="0"/>
          <w:numId w:val="13"/>
        </w:numPr>
        <w:autoSpaceDE w:val="0"/>
        <w:autoSpaceDN w:val="0"/>
        <w:adjustRightInd w:val="0"/>
        <w:spacing w:after="240" w:line="276" w:lineRule="auto"/>
        <w:rPr>
          <w:i/>
          <w:szCs w:val="24"/>
        </w:rPr>
      </w:pPr>
      <w:r w:rsidRPr="005E6EDD">
        <w:rPr>
          <w:i/>
          <w:szCs w:val="24"/>
        </w:rPr>
        <w:t>Valsts iestādēm ir jāizvirza mērķis veicināt sabiedrības integrāciju kā divvirzienu procesu, jo īpaši, veicinot visu sabiedrības segmentu aktīvu līdzdalību visās būtiskajās jomās, piemēram, vienlīdzīgās nodarbinātības, izglītošanās un kultūras iespējās, un sekmējot starpkultūru kontaktus ar citiem sabiedrības locekļiem, neapstājoties pie latviešu valodas prasmju uzlabošanas. Paturot prātā šo mērķi, valsts iestādēm ir jāapsver iespēja izveidot specializētu struktūru, piemēram, sekretariātu vai biroju, kuras funkcijās ietilptu rīcības plānu izstrāde pamatnostādņu īstenošanai, kā arī sociālās saliedētības politikas koordinēšana visās attiecīgajās nozarēs.</w:t>
      </w:r>
    </w:p>
    <w:p w14:paraId="762C63A4" w14:textId="245C9880" w:rsidR="00901AE6" w:rsidRPr="004A028C" w:rsidRDefault="00B6673F" w:rsidP="004A028C">
      <w:pPr>
        <w:pStyle w:val="BodyText"/>
        <w:numPr>
          <w:ilvl w:val="0"/>
          <w:numId w:val="40"/>
        </w:numPr>
        <w:autoSpaceDE w:val="0"/>
        <w:autoSpaceDN w:val="0"/>
        <w:adjustRightInd w:val="0"/>
        <w:spacing w:after="240" w:line="276" w:lineRule="auto"/>
        <w:rPr>
          <w:szCs w:val="24"/>
        </w:rPr>
      </w:pPr>
      <w:r w:rsidRPr="004A028C">
        <w:rPr>
          <w:szCs w:val="24"/>
        </w:rPr>
        <w:t>Latvija vēlas atsaukties uz Ceturtā nacionālā ziņojuma 1</w:t>
      </w:r>
      <w:r w:rsidR="00846B3C" w:rsidRPr="004A028C">
        <w:rPr>
          <w:szCs w:val="24"/>
        </w:rPr>
        <w:t>6</w:t>
      </w:r>
      <w:r w:rsidR="008D39D7" w:rsidRPr="004A028C">
        <w:rPr>
          <w:szCs w:val="24"/>
        </w:rPr>
        <w:t>.</w:t>
      </w:r>
      <w:r w:rsidR="002210A6" w:rsidRPr="004A028C">
        <w:rPr>
          <w:szCs w:val="24"/>
        </w:rPr>
        <w:t xml:space="preserve"> </w:t>
      </w:r>
      <w:r w:rsidRPr="004A028C">
        <w:rPr>
          <w:szCs w:val="24"/>
        </w:rPr>
        <w:t>-</w:t>
      </w:r>
      <w:r w:rsidR="002210A6" w:rsidRPr="004A028C">
        <w:rPr>
          <w:szCs w:val="24"/>
        </w:rPr>
        <w:t xml:space="preserve"> </w:t>
      </w:r>
      <w:r w:rsidRPr="004A028C">
        <w:rPr>
          <w:szCs w:val="24"/>
        </w:rPr>
        <w:t>2</w:t>
      </w:r>
      <w:r w:rsidR="00AB4E56" w:rsidRPr="004A028C">
        <w:rPr>
          <w:szCs w:val="24"/>
        </w:rPr>
        <w:t>3</w:t>
      </w:r>
      <w:r w:rsidRPr="004A028C">
        <w:rPr>
          <w:szCs w:val="24"/>
        </w:rPr>
        <w:t>. rindkop</w:t>
      </w:r>
      <w:r w:rsidR="00C70CB4" w:rsidRPr="004A028C">
        <w:rPr>
          <w:szCs w:val="24"/>
        </w:rPr>
        <w:t>u</w:t>
      </w:r>
      <w:r w:rsidR="00901AE6" w:rsidRPr="004A028C">
        <w:rPr>
          <w:szCs w:val="24"/>
        </w:rPr>
        <w:t>.</w:t>
      </w:r>
    </w:p>
    <w:p w14:paraId="1AF36B98" w14:textId="3649BCCF" w:rsidR="00964975" w:rsidRPr="004A028C" w:rsidRDefault="00964975" w:rsidP="00A06BDC">
      <w:pPr>
        <w:pStyle w:val="ListParagraph"/>
        <w:numPr>
          <w:ilvl w:val="0"/>
          <w:numId w:val="40"/>
        </w:numPr>
        <w:spacing w:line="276" w:lineRule="auto"/>
        <w:jc w:val="both"/>
        <w:rPr>
          <w:rFonts w:eastAsia="Calibri"/>
          <w:lang w:val="lv-LV" w:eastAsia="lv-LV"/>
        </w:rPr>
      </w:pPr>
      <w:r w:rsidRPr="004A028C">
        <w:rPr>
          <w:rFonts w:eastAsia="Calibri"/>
          <w:lang w:val="lv-LV" w:eastAsia="lv-LV"/>
        </w:rPr>
        <w:t>Latvija ir sagatavojusi “Saliedētas un pilsoniski aktīvas sabiedrības attīstības pamatnostādnes 2021.-2027</w:t>
      </w:r>
      <w:r w:rsidR="00A06BDC">
        <w:rPr>
          <w:rFonts w:eastAsia="Calibri"/>
          <w:lang w:val="lv-LV" w:eastAsia="lv-LV"/>
        </w:rPr>
        <w:t xml:space="preserve"> </w:t>
      </w:r>
      <w:r w:rsidRPr="004A028C">
        <w:rPr>
          <w:rFonts w:eastAsia="Calibri"/>
          <w:lang w:val="lv-LV" w:eastAsia="lv-LV"/>
        </w:rPr>
        <w:t xml:space="preserve">.gadam”. Pamatnostādņu virsmērķis ir nacionāla, solidāra, atvērta un pilsoniski aktīva sabiedrība, kuras pastāvēšanas pamats ir Satversmē noteiktās demokrātiskās vērtības un cilvēktiesības, latviešu valoda un latviskā kultūrtelpa. Pamatnostādņu virsmērķa sasniegšanas vispārīgais princips ir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 Pamatnostādnēs ietvertās iniciatīvas veidotas ciešā sadarbībā ar mazākumtautību pārstāvjiem un paredz veicināt un aizsargāt viņu identitāti, kultūru un valodu kā būtisku kultūrtelpas daļu. Pamatnostādnes tika sagatavotas, organizējot plašas iedzīvotāju diskusijas[1], iesaistot arī mazākumtautību pārstāvjus visos Latvijas reģionos. </w:t>
      </w:r>
      <w:r w:rsidR="004A028C" w:rsidRPr="004A028C">
        <w:rPr>
          <w:rStyle w:val="FootnoteReference"/>
          <w:rFonts w:eastAsia="Calibri"/>
          <w:lang w:val="lv-LV" w:eastAsia="lv-LV"/>
        </w:rPr>
        <w:footnoteReference w:id="17"/>
      </w:r>
      <w:r w:rsidR="004A028C">
        <w:rPr>
          <w:rFonts w:eastAsia="Calibri"/>
          <w:lang w:val="lv-LV" w:eastAsia="lv-LV"/>
        </w:rPr>
        <w:t xml:space="preserve"> </w:t>
      </w:r>
      <w:r w:rsidRPr="004A028C">
        <w:rPr>
          <w:rFonts w:eastAsia="Calibri"/>
          <w:lang w:val="lv-LV" w:eastAsia="lv-LV"/>
        </w:rPr>
        <w:t>Pamatnostādnes sagatavotas saskaņā ar Nacionālā attīstības plāna 2021.-2027. gadam uzdevumiem, kas vērsti uz saliedētas sabiedrības veidošanu. Konkrēti pasākumi, tajā skaitā pasākumi mazākumtautību līdzdalības atbalstam un kultūras savpatnības saglabāšanai, definēti Saliedētas un pilsoniski aktīvas sabiedrības attīstības plāna 2021. - 2023. gadam projektā.</w:t>
      </w:r>
    </w:p>
    <w:p w14:paraId="60B74043" w14:textId="4C9DDD34" w:rsidR="008D54B0" w:rsidRPr="00964975" w:rsidRDefault="00964975" w:rsidP="008749B0">
      <w:pPr>
        <w:pStyle w:val="BodyText"/>
        <w:autoSpaceDE w:val="0"/>
        <w:autoSpaceDN w:val="0"/>
        <w:adjustRightInd w:val="0"/>
        <w:spacing w:after="240" w:line="276" w:lineRule="auto"/>
      </w:pPr>
      <w:r>
        <w:lastRenderedPageBreak/>
        <w:t xml:space="preserve">  </w:t>
      </w:r>
    </w:p>
    <w:p w14:paraId="2B6B75D5" w14:textId="5F3BFEF6" w:rsidR="00286E20" w:rsidRPr="00EC1F33" w:rsidRDefault="00AF4134" w:rsidP="00F90FD9">
      <w:pPr>
        <w:pStyle w:val="BodyText"/>
        <w:numPr>
          <w:ilvl w:val="0"/>
          <w:numId w:val="40"/>
        </w:numPr>
        <w:autoSpaceDE w:val="0"/>
        <w:autoSpaceDN w:val="0"/>
        <w:adjustRightInd w:val="0"/>
        <w:spacing w:after="240" w:line="276" w:lineRule="auto"/>
        <w:rPr>
          <w:szCs w:val="24"/>
        </w:rPr>
      </w:pPr>
      <w:r w:rsidRPr="00233429">
        <w:rPr>
          <w:szCs w:val="24"/>
        </w:rPr>
        <w:t xml:space="preserve">Latvija veicina </w:t>
      </w:r>
      <w:r w:rsidR="00286E20" w:rsidRPr="00233429">
        <w:rPr>
          <w:szCs w:val="24"/>
        </w:rPr>
        <w:t>mazākumtautību NVO iespējas piedalīties konkursos</w:t>
      </w:r>
      <w:r w:rsidR="005E5F5F" w:rsidRPr="00233429">
        <w:rPr>
          <w:szCs w:val="24"/>
        </w:rPr>
        <w:t>, lai saņemtu finansiālu</w:t>
      </w:r>
      <w:r w:rsidR="00286E20" w:rsidRPr="00233429">
        <w:rPr>
          <w:szCs w:val="24"/>
        </w:rPr>
        <w:t xml:space="preserve"> atbalstu pamatdarbības vai administratīvās kapacitātes stiprināšanai. </w:t>
      </w:r>
      <w:r w:rsidR="00797AB5" w:rsidRPr="00233429">
        <w:rPr>
          <w:szCs w:val="24"/>
        </w:rPr>
        <w:t xml:space="preserve">Kultūras ministrija </w:t>
      </w:r>
      <w:r w:rsidR="00286E20" w:rsidRPr="00233429">
        <w:rPr>
          <w:szCs w:val="24"/>
        </w:rPr>
        <w:t xml:space="preserve">ir īstenojusi </w:t>
      </w:r>
      <w:r w:rsidR="005561BC">
        <w:rPr>
          <w:szCs w:val="24"/>
        </w:rPr>
        <w:t>“</w:t>
      </w:r>
      <w:r w:rsidR="00286E20" w:rsidRPr="00233429">
        <w:rPr>
          <w:szCs w:val="24"/>
        </w:rPr>
        <w:t>NVO reģionu programmu”</w:t>
      </w:r>
      <w:r w:rsidR="00286E20" w:rsidRPr="00233429">
        <w:rPr>
          <w:rStyle w:val="FootnoteReference"/>
          <w:szCs w:val="24"/>
        </w:rPr>
        <w:footnoteReference w:id="18"/>
      </w:r>
      <w:r w:rsidR="00286E20" w:rsidRPr="00233429">
        <w:rPr>
          <w:szCs w:val="24"/>
        </w:rPr>
        <w:t>, kas aptver visus Latvijas reģionus. Tās ietvaros finansējumu var saņemt biedrības un nodibinājumi, kas īsteno projektus pilsoniskās sabiedrības un mazākumtautību biedrību un nodibinājumu atbalstam. Programmas ietvaros ir īstenoti mācību semināri par biedrību un nodibinājumu attīstībai svarīgiem jautājumiem, sniegtas bezmaksas konsultācijas NVO aktuālos jautājumos, nodrošināta aktuālās informācijas pieejamība par reģionāla, nacionāla un starptautiska finansējuma</w:t>
      </w:r>
      <w:r w:rsidR="00E4351F" w:rsidRPr="00233429">
        <w:rPr>
          <w:szCs w:val="24"/>
        </w:rPr>
        <w:t xml:space="preserve"> saņemšanas</w:t>
      </w:r>
      <w:r w:rsidR="00286E20" w:rsidRPr="00233429">
        <w:rPr>
          <w:szCs w:val="24"/>
        </w:rPr>
        <w:t xml:space="preserve"> iespējām NVO kapacitātes stiprināšanas, starpkultūru dialoga veicināšanas, pilsoniskās sabiedrības attīstības u.tml. mērķu sasniegšanai, nodrošinātas mācības mazākumtautību </w:t>
      </w:r>
      <w:r w:rsidR="00342DA8">
        <w:rPr>
          <w:szCs w:val="24"/>
        </w:rPr>
        <w:t>(ieskaitot</w:t>
      </w:r>
      <w:r w:rsidR="00286E20" w:rsidRPr="00233429">
        <w:rPr>
          <w:szCs w:val="24"/>
        </w:rPr>
        <w:t xml:space="preserve"> </w:t>
      </w:r>
      <w:proofErr w:type="spellStart"/>
      <w:r w:rsidR="00286E20" w:rsidRPr="00233429">
        <w:rPr>
          <w:szCs w:val="24"/>
        </w:rPr>
        <w:t>romu</w:t>
      </w:r>
      <w:proofErr w:type="spellEnd"/>
      <w:r w:rsidR="00342DA8">
        <w:rPr>
          <w:szCs w:val="24"/>
        </w:rPr>
        <w:t>)</w:t>
      </w:r>
      <w:r w:rsidR="00286E20" w:rsidRPr="00233429">
        <w:rPr>
          <w:szCs w:val="24"/>
        </w:rPr>
        <w:t xml:space="preserve"> biedrībām un nodibinājumiem par pilsonisko līdzdalību un starpkultūru</w:t>
      </w:r>
      <w:r w:rsidR="00286E20" w:rsidRPr="00286E20">
        <w:rPr>
          <w:szCs w:val="24"/>
        </w:rPr>
        <w:t xml:space="preserve"> dialogu, kā arī par kapacitātes stiprināšanu</w:t>
      </w:r>
      <w:r w:rsidR="00342DA8">
        <w:rPr>
          <w:szCs w:val="24"/>
        </w:rPr>
        <w:t>;</w:t>
      </w:r>
      <w:r w:rsidR="00286E20" w:rsidRPr="00286E20">
        <w:rPr>
          <w:szCs w:val="24"/>
        </w:rPr>
        <w:t xml:space="preserve"> nodrošināti starpkultūru dialoga, </w:t>
      </w:r>
      <w:r w:rsidR="00342DA8">
        <w:rPr>
          <w:szCs w:val="24"/>
        </w:rPr>
        <w:t>tajā</w:t>
      </w:r>
      <w:r w:rsidR="00342DA8" w:rsidRPr="00286E20">
        <w:rPr>
          <w:szCs w:val="24"/>
        </w:rPr>
        <w:t xml:space="preserve"> </w:t>
      </w:r>
      <w:r w:rsidR="00286E20" w:rsidRPr="00286E20">
        <w:rPr>
          <w:szCs w:val="24"/>
        </w:rPr>
        <w:t xml:space="preserve">skaitā </w:t>
      </w:r>
      <w:proofErr w:type="spellStart"/>
      <w:r w:rsidR="00286E20" w:rsidRPr="00286E20">
        <w:rPr>
          <w:szCs w:val="24"/>
        </w:rPr>
        <w:t>romu</w:t>
      </w:r>
      <w:proofErr w:type="spellEnd"/>
      <w:r w:rsidR="00286E20" w:rsidRPr="00286E20">
        <w:rPr>
          <w:szCs w:val="24"/>
        </w:rPr>
        <w:t>, pasākumi dažādām mērķauditorijām.</w:t>
      </w:r>
    </w:p>
    <w:p w14:paraId="02E68945" w14:textId="0F3B6240" w:rsidR="002A1DCB" w:rsidRPr="00D72DD3" w:rsidRDefault="002A1DCB" w:rsidP="006C5EA9">
      <w:pPr>
        <w:pStyle w:val="Heading1"/>
        <w:spacing w:after="240"/>
        <w:jc w:val="center"/>
        <w:rPr>
          <w:rFonts w:ascii="Times New Roman" w:hAnsi="Times New Roman" w:cs="Times New Roman"/>
          <w:b/>
          <w:color w:val="auto"/>
          <w:sz w:val="24"/>
          <w:szCs w:val="24"/>
          <w:lang w:val="lv-LV"/>
        </w:rPr>
      </w:pPr>
      <w:bookmarkStart w:id="27" w:name="_Toc76634599"/>
      <w:r w:rsidRPr="00D72DD3">
        <w:rPr>
          <w:rFonts w:ascii="Times New Roman" w:hAnsi="Times New Roman" w:cs="Times New Roman"/>
          <w:b/>
          <w:color w:val="auto"/>
          <w:sz w:val="24"/>
          <w:szCs w:val="24"/>
          <w:lang w:val="lv-LV"/>
        </w:rPr>
        <w:t>Vispārējās konvencijas 7. pants</w:t>
      </w:r>
      <w:bookmarkEnd w:id="27"/>
    </w:p>
    <w:p w14:paraId="612CC773" w14:textId="77777777" w:rsidR="00A176BB" w:rsidRPr="005E6EDD" w:rsidRDefault="00A176BB" w:rsidP="00AD255F">
      <w:pPr>
        <w:pStyle w:val="BodyText"/>
        <w:autoSpaceDE w:val="0"/>
        <w:autoSpaceDN w:val="0"/>
        <w:adjustRightInd w:val="0"/>
        <w:spacing w:after="240" w:line="276" w:lineRule="auto"/>
        <w:rPr>
          <w:i/>
          <w:szCs w:val="24"/>
        </w:rPr>
      </w:pPr>
      <w:r w:rsidRPr="005E6EDD">
        <w:rPr>
          <w:i/>
          <w:szCs w:val="24"/>
        </w:rPr>
        <w:t>Puses apņemas ievērot katras personas, kura pieder pie nacionālās minoritātes, tiesības uz miermīlīgas pulcēšanās brīvību, uz biedrošanās brīvību, uzskatu, domu, apziņas un reliģijas brīvību.</w:t>
      </w:r>
    </w:p>
    <w:p w14:paraId="0DEC6724" w14:textId="77777777" w:rsidR="002A1DCB" w:rsidRPr="005E6EDD" w:rsidRDefault="002A1DCB" w:rsidP="00AD255F">
      <w:pPr>
        <w:pStyle w:val="BodyText"/>
        <w:autoSpaceDE w:val="0"/>
        <w:autoSpaceDN w:val="0"/>
        <w:adjustRightInd w:val="0"/>
        <w:spacing w:after="240" w:line="276" w:lineRule="auto"/>
        <w:jc w:val="center"/>
        <w:rPr>
          <w:szCs w:val="24"/>
          <w:u w:val="single"/>
        </w:rPr>
      </w:pPr>
      <w:r w:rsidRPr="005E6EDD">
        <w:rPr>
          <w:szCs w:val="24"/>
          <w:u w:val="single"/>
        </w:rPr>
        <w:t>Pulcēšanās un biedrošanās brīvība</w:t>
      </w:r>
    </w:p>
    <w:p w14:paraId="413D8AD2" w14:textId="77777777" w:rsidR="002A1DCB"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stingri iesaka Latvijas valsts iestādēm neizvirzīt valodas prasmju prasības, kas rada šķēršļus, kuri liedz mazākumtautību pārstāvjiem Vispārējā konvencijā garantēto biedrošanās brīvību. </w:t>
      </w:r>
    </w:p>
    <w:p w14:paraId="710383B6" w14:textId="77777777" w:rsidR="00B61BD1" w:rsidRPr="00B61BD1" w:rsidRDefault="00B61BD1" w:rsidP="00B61BD1">
      <w:pPr>
        <w:pStyle w:val="BodyText"/>
        <w:numPr>
          <w:ilvl w:val="0"/>
          <w:numId w:val="13"/>
        </w:numPr>
        <w:autoSpaceDE w:val="0"/>
        <w:autoSpaceDN w:val="0"/>
        <w:adjustRightInd w:val="0"/>
        <w:spacing w:after="240" w:line="276" w:lineRule="auto"/>
        <w:rPr>
          <w:i/>
          <w:szCs w:val="24"/>
        </w:rPr>
      </w:pPr>
      <w:r w:rsidRPr="009B768E">
        <w:rPr>
          <w:i/>
          <w:szCs w:val="24"/>
        </w:rPr>
        <w:t xml:space="preserve">Valsts iestādēm ir jānodrošina, ka visi mazākumtautību pārstāvji var efektīvi un bez liekiem šķēršļiem baudīt pulcēšanās brīvību, tostarp attiecībā uz minoritāšu tiesību vai īpašo interešu pārstāvniecības veicināšanu, piemēram, attiecībā uz izglītības iegūšanas un valodas tiesībām. </w:t>
      </w:r>
    </w:p>
    <w:p w14:paraId="2EE0CCC3" w14:textId="3ED639FF" w:rsidR="00B6673F" w:rsidRPr="0069432F" w:rsidRDefault="00B6673F" w:rsidP="00F90FD9">
      <w:pPr>
        <w:pStyle w:val="ListParagraph"/>
        <w:widowControl w:val="0"/>
        <w:numPr>
          <w:ilvl w:val="0"/>
          <w:numId w:val="40"/>
        </w:numPr>
        <w:spacing w:after="240" w:line="276" w:lineRule="auto"/>
        <w:jc w:val="both"/>
        <w:rPr>
          <w:rFonts w:eastAsia="Calibri"/>
          <w:lang w:val="lv-LV"/>
        </w:rPr>
      </w:pPr>
      <w:r>
        <w:rPr>
          <w:rFonts w:eastAsia="Gulim"/>
          <w:lang w:val="lv-LV"/>
        </w:rPr>
        <w:t xml:space="preserve">Latvija </w:t>
      </w:r>
      <w:r w:rsidR="005E5F5F">
        <w:rPr>
          <w:rFonts w:eastAsia="Gulim"/>
          <w:lang w:val="lv-LV"/>
        </w:rPr>
        <w:t xml:space="preserve">respektē </w:t>
      </w:r>
      <w:r>
        <w:rPr>
          <w:rFonts w:eastAsia="Gulim"/>
          <w:lang w:val="lv-LV"/>
        </w:rPr>
        <w:t>K</w:t>
      </w:r>
      <w:r w:rsidR="001D2995" w:rsidRPr="009B768E">
        <w:rPr>
          <w:rFonts w:eastAsia="Gulim"/>
          <w:lang w:val="lv-LV"/>
        </w:rPr>
        <w:t xml:space="preserve">onvencijā </w:t>
      </w:r>
      <w:r>
        <w:rPr>
          <w:rFonts w:eastAsia="Gulim"/>
          <w:lang w:val="lv-LV"/>
        </w:rPr>
        <w:t>garantēto biedrošanās brīvību</w:t>
      </w:r>
      <w:r w:rsidR="001D2995" w:rsidRPr="009B768E">
        <w:rPr>
          <w:rFonts w:eastAsia="Gulim"/>
          <w:lang w:val="lv-LV"/>
        </w:rPr>
        <w:t xml:space="preserve">. </w:t>
      </w:r>
      <w:r>
        <w:rPr>
          <w:rFonts w:eastAsia="Gulim"/>
          <w:lang w:val="lv-LV"/>
        </w:rPr>
        <w:t>Val</w:t>
      </w:r>
      <w:r w:rsidR="007336D6">
        <w:rPr>
          <w:rFonts w:eastAsia="Gulim"/>
          <w:lang w:val="lv-LV"/>
        </w:rPr>
        <w:t>s</w:t>
      </w:r>
      <w:r>
        <w:rPr>
          <w:rFonts w:eastAsia="Gulim"/>
          <w:lang w:val="lv-LV"/>
        </w:rPr>
        <w:t xml:space="preserve">ts </w:t>
      </w:r>
      <w:r w:rsidR="001D2995" w:rsidRPr="009B768E">
        <w:rPr>
          <w:rFonts w:eastAsia="Gulim"/>
          <w:lang w:val="lv-LV"/>
        </w:rPr>
        <w:t xml:space="preserve">valodas prasības tiek izvirzītas tikai tādām darbībām, kas skar likumīgas sabiedriskās intereses un tādā apjomā, lai ierobežojums būtu samērīgs ar </w:t>
      </w:r>
      <w:r>
        <w:rPr>
          <w:rFonts w:eastAsia="Gulim"/>
          <w:lang w:val="lv-LV"/>
        </w:rPr>
        <w:t xml:space="preserve">mazākumtautībām piederošo personu </w:t>
      </w:r>
      <w:r w:rsidR="001D2995" w:rsidRPr="009B768E">
        <w:rPr>
          <w:rFonts w:eastAsia="Gulim"/>
          <w:lang w:val="lv-LV"/>
        </w:rPr>
        <w:t xml:space="preserve">tiesībām un interesēm. </w:t>
      </w:r>
    </w:p>
    <w:p w14:paraId="70FA4CDA" w14:textId="45A6ECEA" w:rsidR="0069432F" w:rsidRPr="00B6673F" w:rsidRDefault="0069432F" w:rsidP="00F90FD9">
      <w:pPr>
        <w:pStyle w:val="ListParagraph"/>
        <w:widowControl w:val="0"/>
        <w:numPr>
          <w:ilvl w:val="0"/>
          <w:numId w:val="40"/>
        </w:numPr>
        <w:spacing w:after="240" w:line="276" w:lineRule="auto"/>
        <w:jc w:val="both"/>
        <w:rPr>
          <w:rFonts w:eastAsia="Calibri"/>
          <w:lang w:val="lv-LV"/>
        </w:rPr>
      </w:pPr>
      <w:r w:rsidRPr="0069432F">
        <w:rPr>
          <w:rFonts w:eastAsia="Calibri"/>
          <w:lang w:val="lv-LV"/>
        </w:rPr>
        <w:t xml:space="preserve">Nevalstisko organizāciju un to apvienību likums neierobežo </w:t>
      </w:r>
      <w:r w:rsidR="000C0919">
        <w:rPr>
          <w:rFonts w:eastAsia="Calibri"/>
          <w:lang w:val="lv-LV"/>
        </w:rPr>
        <w:t>pie mazākumtautībām piederošo</w:t>
      </w:r>
      <w:r w:rsidRPr="0069432F">
        <w:rPr>
          <w:rFonts w:eastAsia="Calibri"/>
          <w:lang w:val="lv-LV"/>
        </w:rPr>
        <w:t xml:space="preserve"> </w:t>
      </w:r>
      <w:r>
        <w:rPr>
          <w:rFonts w:eastAsia="Calibri"/>
          <w:lang w:val="lv-LV"/>
        </w:rPr>
        <w:t xml:space="preserve">personu </w:t>
      </w:r>
      <w:r w:rsidRPr="0069432F">
        <w:rPr>
          <w:rFonts w:eastAsia="Calibri"/>
          <w:lang w:val="lv-LV"/>
        </w:rPr>
        <w:t>tiesības piedalīties nevalstisko organizāciju darbībā.</w:t>
      </w:r>
    </w:p>
    <w:p w14:paraId="40ABECBA" w14:textId="5097360C" w:rsidR="007336D6" w:rsidRDefault="007336D6" w:rsidP="00F90FD9">
      <w:pPr>
        <w:pStyle w:val="ListParagraph"/>
        <w:widowControl w:val="0"/>
        <w:numPr>
          <w:ilvl w:val="0"/>
          <w:numId w:val="40"/>
        </w:numPr>
        <w:spacing w:before="240" w:after="240" w:line="276" w:lineRule="auto"/>
        <w:jc w:val="both"/>
        <w:rPr>
          <w:rFonts w:eastAsia="Calibri"/>
          <w:lang w:val="lv-LV"/>
        </w:rPr>
      </w:pPr>
      <w:r>
        <w:rPr>
          <w:rFonts w:eastAsia="Calibri"/>
          <w:lang w:val="lv-LV"/>
        </w:rPr>
        <w:t xml:space="preserve">Latvija vēlas atsaukties uz Ceturtā nacionālā ziņojuma </w:t>
      </w:r>
      <w:r w:rsidR="00846B3C">
        <w:rPr>
          <w:rFonts w:eastAsia="Calibri"/>
          <w:lang w:val="lv-LV"/>
        </w:rPr>
        <w:t>45</w:t>
      </w:r>
      <w:r w:rsidRPr="00507315">
        <w:rPr>
          <w:rFonts w:eastAsia="Calibri"/>
          <w:lang w:val="lv-LV"/>
        </w:rPr>
        <w:t>. rindkop</w:t>
      </w:r>
      <w:r w:rsidR="006A3287">
        <w:rPr>
          <w:rFonts w:eastAsia="Calibri"/>
          <w:lang w:val="lv-LV"/>
        </w:rPr>
        <w:t>u</w:t>
      </w:r>
      <w:r w:rsidRPr="00507315">
        <w:rPr>
          <w:rFonts w:eastAsia="Calibri"/>
          <w:lang w:val="lv-LV"/>
        </w:rPr>
        <w:t>.</w:t>
      </w:r>
    </w:p>
    <w:p w14:paraId="011C2132" w14:textId="350D2145" w:rsidR="00B6673F" w:rsidRPr="00327DA9" w:rsidRDefault="005E5F5F" w:rsidP="00F90FD9">
      <w:pPr>
        <w:pStyle w:val="ListParagraph"/>
        <w:widowControl w:val="0"/>
        <w:numPr>
          <w:ilvl w:val="0"/>
          <w:numId w:val="40"/>
        </w:numPr>
        <w:spacing w:before="240" w:after="240" w:line="276" w:lineRule="auto"/>
        <w:jc w:val="both"/>
        <w:rPr>
          <w:rFonts w:eastAsia="Calibri"/>
          <w:lang w:val="lv-LV"/>
        </w:rPr>
      </w:pPr>
      <w:r>
        <w:rPr>
          <w:rFonts w:eastAsia="Calibri"/>
          <w:lang w:val="lv-LV"/>
        </w:rPr>
        <w:lastRenderedPageBreak/>
        <w:t>Latvija neregulē v</w:t>
      </w:r>
      <w:r w:rsidR="00B6673F">
        <w:rPr>
          <w:rFonts w:eastAsia="Calibri"/>
          <w:lang w:val="lv-LV"/>
        </w:rPr>
        <w:t>alsts v</w:t>
      </w:r>
      <w:r w:rsidR="001D2995" w:rsidRPr="009B768E">
        <w:rPr>
          <w:rFonts w:eastAsia="Calibri"/>
          <w:lang w:val="lv-LV"/>
        </w:rPr>
        <w:t xml:space="preserve">alodas </w:t>
      </w:r>
      <w:r w:rsidRPr="009B768E">
        <w:rPr>
          <w:rFonts w:eastAsia="Calibri"/>
          <w:lang w:val="lv-LV"/>
        </w:rPr>
        <w:t>lietojum</w:t>
      </w:r>
      <w:r>
        <w:rPr>
          <w:rFonts w:eastAsia="Calibri"/>
          <w:lang w:val="lv-LV"/>
        </w:rPr>
        <w:t>u</w:t>
      </w:r>
      <w:r w:rsidRPr="009B768E">
        <w:rPr>
          <w:rFonts w:eastAsia="Calibri"/>
          <w:lang w:val="lv-LV"/>
        </w:rPr>
        <w:t xml:space="preserve"> </w:t>
      </w:r>
      <w:r w:rsidR="00B6673F" w:rsidRPr="00B6673F">
        <w:rPr>
          <w:rFonts w:eastAsia="Calibri"/>
          <w:lang w:val="lv-LV"/>
        </w:rPr>
        <w:t>pie mazākumtautībām</w:t>
      </w:r>
      <w:r w:rsidR="008A7A43">
        <w:rPr>
          <w:rFonts w:eastAsia="Calibri"/>
          <w:lang w:val="lv-LV"/>
        </w:rPr>
        <w:t xml:space="preserve"> un reliģisko organizācijām </w:t>
      </w:r>
      <w:r w:rsidR="00B6673F" w:rsidRPr="00B6673F">
        <w:rPr>
          <w:rFonts w:eastAsia="Calibri"/>
          <w:lang w:val="lv-LV"/>
        </w:rPr>
        <w:t xml:space="preserve"> piederošo personu </w:t>
      </w:r>
      <w:r w:rsidR="00B6673F">
        <w:rPr>
          <w:rFonts w:eastAsia="Calibri"/>
          <w:lang w:val="lv-LV"/>
        </w:rPr>
        <w:t>neoficiālajā un iekšējā saziņā. VVC rūpīgi ievēro</w:t>
      </w:r>
      <w:r w:rsidR="001D2995" w:rsidRPr="009B768E">
        <w:rPr>
          <w:rFonts w:eastAsia="Calibri"/>
          <w:lang w:val="lv-LV"/>
        </w:rPr>
        <w:t xml:space="preserve"> mazākumtautību p</w:t>
      </w:r>
      <w:r w:rsidR="00B6673F">
        <w:rPr>
          <w:rFonts w:eastAsia="Calibri"/>
          <w:lang w:val="lv-LV"/>
        </w:rPr>
        <w:t xml:space="preserve">ārstāvju tiesības un intereses, un </w:t>
      </w:r>
      <w:r w:rsidR="001D2995" w:rsidRPr="009B768E">
        <w:rPr>
          <w:rFonts w:eastAsia="Calibri"/>
          <w:lang w:val="lv-LV"/>
        </w:rPr>
        <w:t xml:space="preserve">neizvirza nepamatotas prasības lietot valsts valodu. </w:t>
      </w:r>
    </w:p>
    <w:p w14:paraId="2F32322A" w14:textId="492BFB63" w:rsidR="002A1DCB" w:rsidRPr="005E6EDD"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28" w:name="_Toc76634600"/>
      <w:r w:rsidRPr="005E6EDD">
        <w:rPr>
          <w:rFonts w:ascii="Times New Roman" w:hAnsi="Times New Roman" w:cs="Times New Roman"/>
          <w:b/>
          <w:color w:val="auto"/>
          <w:sz w:val="24"/>
          <w:szCs w:val="24"/>
          <w:lang w:val="lv-LV"/>
        </w:rPr>
        <w:t>Vispārējās konvencijas 8. pants</w:t>
      </w:r>
      <w:bookmarkEnd w:id="28"/>
    </w:p>
    <w:p w14:paraId="33BB352D" w14:textId="77777777" w:rsidR="00AD53DA" w:rsidRPr="005E6EDD" w:rsidRDefault="00AD53DA" w:rsidP="00AD255F">
      <w:pPr>
        <w:spacing w:line="276" w:lineRule="auto"/>
        <w:jc w:val="both"/>
        <w:rPr>
          <w:rFonts w:eastAsia="Calibri"/>
          <w:i/>
          <w:lang w:val="lv-LV" w:eastAsia="lv-LV"/>
        </w:rPr>
      </w:pPr>
      <w:r w:rsidRPr="005E6EDD">
        <w:rPr>
          <w:rFonts w:eastAsia="Calibri"/>
          <w:i/>
          <w:lang w:val="lv-LV" w:eastAsia="lv-LV"/>
        </w:rPr>
        <w:t>Puses apņemas atzīt, ka jebkura persona, kas pieder pie nacionālās minoritātes, ir tiesīga nodoties savai reliģijai vai ticībai un dibināt reliģiskās institūcijas, organizācijas un asociācijas.</w:t>
      </w:r>
    </w:p>
    <w:p w14:paraId="2FF3BC01" w14:textId="77777777" w:rsidR="002A1DCB" w:rsidRPr="005E6EDD" w:rsidRDefault="002A1DCB" w:rsidP="00AD255F">
      <w:pPr>
        <w:pStyle w:val="BodyText"/>
        <w:autoSpaceDE w:val="0"/>
        <w:autoSpaceDN w:val="0"/>
        <w:adjustRightInd w:val="0"/>
        <w:spacing w:after="240" w:line="276" w:lineRule="auto"/>
        <w:jc w:val="center"/>
        <w:rPr>
          <w:szCs w:val="24"/>
          <w:u w:val="single"/>
        </w:rPr>
      </w:pPr>
      <w:r w:rsidRPr="005E6EDD">
        <w:rPr>
          <w:szCs w:val="24"/>
          <w:u w:val="single"/>
        </w:rPr>
        <w:t>Tiesības paust savu ticību</w:t>
      </w:r>
    </w:p>
    <w:p w14:paraId="34803A7C" w14:textId="77777777" w:rsidR="005E6EDD"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mudina valsts iestādes izvēlēties elastīgāku pieeju jautājumam par reliģiskajiem svētkiem, konsultējoties ar attiecīgajām personām, kas apliecinātu izpratni par pareizticīgo un ukraiņu grieķu-katoļu baznīcām piederīgo ticību un nodrošinātu cieņu pret tiesībām paust reliģiju vai ticību saskaņā ar Vispārējās konvencijas 8. pantu. </w:t>
      </w:r>
    </w:p>
    <w:p w14:paraId="36506726" w14:textId="77777777" w:rsidR="002A1DCB" w:rsidRPr="005E6EDD" w:rsidRDefault="002A1DCB" w:rsidP="00AD255F">
      <w:pPr>
        <w:pStyle w:val="BodyText"/>
        <w:numPr>
          <w:ilvl w:val="0"/>
          <w:numId w:val="13"/>
        </w:numPr>
        <w:autoSpaceDE w:val="0"/>
        <w:autoSpaceDN w:val="0"/>
        <w:adjustRightInd w:val="0"/>
        <w:spacing w:after="240" w:line="276" w:lineRule="auto"/>
        <w:rPr>
          <w:i/>
          <w:szCs w:val="24"/>
        </w:rPr>
      </w:pPr>
      <w:r w:rsidRPr="005E6EDD">
        <w:rPr>
          <w:i/>
          <w:szCs w:val="24"/>
        </w:rPr>
        <w:t xml:space="preserve">Konsultatīvā komiteja aicina valsts iestādes nekavējoties pabeigt reliģisko kopienu īpašumu restitūcijas procesu. </w:t>
      </w:r>
    </w:p>
    <w:p w14:paraId="3553093A" w14:textId="5ED54C3B" w:rsidR="006B37C6" w:rsidRPr="006B37C6" w:rsidRDefault="006B37C6" w:rsidP="00F90FD9">
      <w:pPr>
        <w:pStyle w:val="ListParagraph"/>
        <w:numPr>
          <w:ilvl w:val="0"/>
          <w:numId w:val="40"/>
        </w:numPr>
        <w:spacing w:after="240" w:line="276" w:lineRule="auto"/>
        <w:jc w:val="both"/>
        <w:rPr>
          <w:bCs/>
          <w:lang w:val="lv-LV"/>
        </w:rPr>
      </w:pPr>
      <w:r w:rsidRPr="006B37C6">
        <w:rPr>
          <w:bCs/>
          <w:lang w:val="lv-LV"/>
        </w:rPr>
        <w:t>Latvijas Satversme</w:t>
      </w:r>
      <w:r>
        <w:rPr>
          <w:bCs/>
          <w:lang w:val="lv-LV"/>
        </w:rPr>
        <w:t xml:space="preserve"> </w:t>
      </w:r>
      <w:r w:rsidRPr="006B37C6">
        <w:rPr>
          <w:bCs/>
          <w:lang w:val="lv-LV"/>
        </w:rPr>
        <w:t>noteic domas, apziņas un reliģiskās pārliecības brīvību. Latvijā nav pieņemamas reliģiskas neiecietības izpausmes.</w:t>
      </w:r>
    </w:p>
    <w:p w14:paraId="7CA5EA51" w14:textId="723E3A4E" w:rsidR="002A1DCB" w:rsidRPr="005E6EDD"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29" w:name="_Toc76634601"/>
      <w:r w:rsidRPr="005E6EDD">
        <w:rPr>
          <w:rFonts w:ascii="Times New Roman" w:hAnsi="Times New Roman" w:cs="Times New Roman"/>
          <w:b/>
          <w:color w:val="auto"/>
          <w:sz w:val="24"/>
          <w:szCs w:val="24"/>
          <w:lang w:val="lv-LV"/>
        </w:rPr>
        <w:t>Vispārējās konvencijas 9. pants</w:t>
      </w:r>
      <w:bookmarkEnd w:id="29"/>
    </w:p>
    <w:p w14:paraId="041B16B9" w14:textId="77777777" w:rsidR="00AD53DA" w:rsidRPr="005E6EDD" w:rsidRDefault="00AD53DA" w:rsidP="00AD255F">
      <w:pPr>
        <w:pStyle w:val="BodyText"/>
        <w:autoSpaceDE w:val="0"/>
        <w:autoSpaceDN w:val="0"/>
        <w:adjustRightInd w:val="0"/>
        <w:spacing w:after="240" w:line="276" w:lineRule="auto"/>
        <w:rPr>
          <w:i/>
          <w:szCs w:val="24"/>
        </w:rPr>
      </w:pPr>
      <w:r w:rsidRPr="005E6EDD">
        <w:rPr>
          <w:i/>
          <w:szCs w:val="24"/>
        </w:rPr>
        <w:t>1. Puses apņemas atzīt, ka katras nacionālās minoritātes personas tiesības brīvi paust savus uzskatus ietver uzskatu brīvību un tiesības netraucēti saņemt un izplatīt informāciju un idejas minoritātes valodā bez iejaukšanās no sabiedrisko iestāžu puses un neatkarīgi no valstu robežām. Valstu tiesību sistēmu ietvaros Puses apņemas nodrošināt, ka personas, kuras pieder pie nacionālās minoritātes, netiek diskriminētas mediju izmantošanas jomā.</w:t>
      </w:r>
    </w:p>
    <w:p w14:paraId="1E435CE6" w14:textId="77777777" w:rsidR="00AD53DA" w:rsidRPr="005E6EDD" w:rsidRDefault="00AD53DA" w:rsidP="00AD255F">
      <w:pPr>
        <w:pStyle w:val="BodyText"/>
        <w:autoSpaceDE w:val="0"/>
        <w:autoSpaceDN w:val="0"/>
        <w:adjustRightInd w:val="0"/>
        <w:spacing w:after="240" w:line="276" w:lineRule="auto"/>
        <w:rPr>
          <w:i/>
          <w:szCs w:val="24"/>
        </w:rPr>
      </w:pPr>
      <w:r w:rsidRPr="005E6EDD">
        <w:rPr>
          <w:i/>
          <w:szCs w:val="24"/>
        </w:rPr>
        <w:t>2. Pirmais punkts nekavē Puses pieprasīt radio un televīzijas pārraižu vai kino uzņēmumu licencēšanu, to veicot bez diskriminācijas un pamatojoties uz objektīviem kritērijiem.</w:t>
      </w:r>
    </w:p>
    <w:p w14:paraId="194FA50B" w14:textId="77777777" w:rsidR="00AD53DA" w:rsidRPr="005E6EDD" w:rsidRDefault="00AD53DA" w:rsidP="00AD255F">
      <w:pPr>
        <w:pStyle w:val="BodyText"/>
        <w:autoSpaceDE w:val="0"/>
        <w:autoSpaceDN w:val="0"/>
        <w:adjustRightInd w:val="0"/>
        <w:spacing w:after="240" w:line="276" w:lineRule="auto"/>
        <w:rPr>
          <w:i/>
          <w:szCs w:val="24"/>
        </w:rPr>
      </w:pPr>
      <w:r w:rsidRPr="005E6EDD">
        <w:rPr>
          <w:i/>
          <w:szCs w:val="24"/>
        </w:rPr>
        <w:t>3. Puses apņemas netraucēt personām, kuras pieder pie nacionālajām minoritātēm, radīt un izmantot iespieddarbu medijus. Likumu par radio un televīzijas pārraidēm ietvaros Puses apņemas nodrošināt savu iespēju robežās un, ņemot vērā pirmā punkta nosacījumus, ka personām, kuras pieder pie nacionālajām minoritātēm, tiek sniegta iespēja radīt un izmantot savu mediju.</w:t>
      </w:r>
    </w:p>
    <w:p w14:paraId="1F7B6765" w14:textId="77777777" w:rsidR="00AD53DA" w:rsidRPr="005E6EDD" w:rsidRDefault="00AD53DA" w:rsidP="00AD255F">
      <w:pPr>
        <w:pStyle w:val="BodyText"/>
        <w:autoSpaceDE w:val="0"/>
        <w:autoSpaceDN w:val="0"/>
        <w:adjustRightInd w:val="0"/>
        <w:spacing w:after="240" w:line="276" w:lineRule="auto"/>
        <w:rPr>
          <w:i/>
          <w:szCs w:val="24"/>
        </w:rPr>
      </w:pPr>
      <w:r w:rsidRPr="005E6EDD">
        <w:rPr>
          <w:i/>
          <w:szCs w:val="24"/>
        </w:rPr>
        <w:t>4. Savu tiesību sistēmu ietvaros Puses apņemas veikt atbilstošus pasākumus, lai veicinātu nacionālo minoritāšu personu pieeju medijiem un veicinātu toleranci un atļautu kultūru daudzveidību.</w:t>
      </w:r>
    </w:p>
    <w:p w14:paraId="5C3A63B5" w14:textId="77777777" w:rsidR="005E6EDD" w:rsidRDefault="002A1DCB" w:rsidP="00AD255F">
      <w:pPr>
        <w:pStyle w:val="BodyText"/>
        <w:autoSpaceDE w:val="0"/>
        <w:autoSpaceDN w:val="0"/>
        <w:adjustRightInd w:val="0"/>
        <w:spacing w:after="240" w:line="276" w:lineRule="auto"/>
        <w:jc w:val="center"/>
        <w:rPr>
          <w:szCs w:val="24"/>
          <w:u w:val="single"/>
        </w:rPr>
      </w:pPr>
      <w:r w:rsidRPr="005E6EDD">
        <w:rPr>
          <w:szCs w:val="24"/>
          <w:u w:val="single"/>
        </w:rPr>
        <w:lastRenderedPageBreak/>
        <w:t>Mazākumtautību valodas un mazākumtautību līdzdalība plašsaziņas līdzekļos</w:t>
      </w:r>
    </w:p>
    <w:p w14:paraId="471004AC" w14:textId="77777777" w:rsidR="002A1DCB" w:rsidRPr="005E6EDD" w:rsidRDefault="002A1DCB" w:rsidP="00AD255F">
      <w:pPr>
        <w:pStyle w:val="BodyText"/>
        <w:numPr>
          <w:ilvl w:val="0"/>
          <w:numId w:val="13"/>
        </w:numPr>
        <w:autoSpaceDE w:val="0"/>
        <w:autoSpaceDN w:val="0"/>
        <w:adjustRightInd w:val="0"/>
        <w:spacing w:after="240" w:line="276" w:lineRule="auto"/>
        <w:rPr>
          <w:i/>
          <w:szCs w:val="24"/>
        </w:rPr>
      </w:pPr>
      <w:r w:rsidRPr="005E6EDD">
        <w:rPr>
          <w:i/>
          <w:szCs w:val="24"/>
        </w:rPr>
        <w:t>Konsultatīvā komiteja atkārtoti aicina valsts iestādes apsvērt savu pieeju kvotu prasībām apraides medijiem un, cieši sadarbojoties ar minoritāšu pārstāvjiem un mediju profesionāļiem, izstrādāt piemērotākus līdzekļus, kas ļautu latviešu valodā runājošiem un mazākumtautību valodās runājošiem gūt labumu no dažādas un vienlaikus kopīgas mediju telpas. Centieni veicināt valsts valodas lietošanu ir jābalsta uz motivējošām metodēm un elastību, nevis kvotām vai sankcijām, nodrošinot to, ka mazākumtautības netiek pakļautas nesamērīgai ietekmei vai izslēgtas no plašsaziņas līdzekļiem.</w:t>
      </w:r>
    </w:p>
    <w:p w14:paraId="0D15AAD4" w14:textId="77777777" w:rsidR="007C06A0" w:rsidRPr="009B768E" w:rsidRDefault="007C06A0" w:rsidP="007C06A0">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aicina valsts iestādes veikt atbilstošus pasākumus, lai nodrošinātu, ka mazākumtautību, jo īpaši skaitliski mazāko, pārstāvjiem būtu lielāka piekļuve radio un televīzijas pārraidēm viņu dzimtajās valodās. </w:t>
      </w:r>
    </w:p>
    <w:p w14:paraId="4C90263B" w14:textId="18C28B68" w:rsidR="00EF6783" w:rsidRPr="005E6EDD" w:rsidRDefault="005E6EDD" w:rsidP="00F90FD9">
      <w:pPr>
        <w:pStyle w:val="ListParagraph"/>
        <w:numPr>
          <w:ilvl w:val="0"/>
          <w:numId w:val="40"/>
        </w:numPr>
        <w:spacing w:after="240" w:line="276" w:lineRule="auto"/>
        <w:jc w:val="both"/>
        <w:rPr>
          <w:rFonts w:eastAsia="Calibri"/>
          <w:lang w:val="lv-LV"/>
        </w:rPr>
      </w:pPr>
      <w:r>
        <w:rPr>
          <w:rFonts w:eastAsia="Calibri"/>
          <w:lang w:val="lv-LV"/>
        </w:rPr>
        <w:t xml:space="preserve">Latvija vēlas atsaukties uz Ceturtā nacionālā ziņojuma </w:t>
      </w:r>
      <w:r w:rsidR="00507315" w:rsidRPr="00507315">
        <w:rPr>
          <w:rFonts w:eastAsia="Calibri"/>
          <w:lang w:val="lv-LV"/>
        </w:rPr>
        <w:t>40</w:t>
      </w:r>
      <w:r w:rsidRPr="00507315">
        <w:rPr>
          <w:rFonts w:eastAsia="Calibri"/>
          <w:lang w:val="lv-LV"/>
        </w:rPr>
        <w:t>.</w:t>
      </w:r>
      <w:r w:rsidR="005561BC">
        <w:rPr>
          <w:rFonts w:eastAsia="Calibri"/>
          <w:lang w:val="lv-LV"/>
        </w:rPr>
        <w:t xml:space="preserve"> - </w:t>
      </w:r>
      <w:r w:rsidR="00507315" w:rsidRPr="00507315">
        <w:rPr>
          <w:rFonts w:eastAsia="Calibri"/>
          <w:lang w:val="lv-LV"/>
        </w:rPr>
        <w:t>4</w:t>
      </w:r>
      <w:r w:rsidR="00AB4E56">
        <w:rPr>
          <w:rFonts w:eastAsia="Calibri"/>
          <w:lang w:val="lv-LV"/>
        </w:rPr>
        <w:t>2</w:t>
      </w:r>
      <w:r w:rsidRPr="00507315">
        <w:rPr>
          <w:rFonts w:eastAsia="Calibri"/>
          <w:lang w:val="lv-LV"/>
        </w:rPr>
        <w:t>. rindkop</w:t>
      </w:r>
      <w:r w:rsidR="00AC47F5">
        <w:rPr>
          <w:rFonts w:eastAsia="Calibri"/>
          <w:lang w:val="lv-LV"/>
        </w:rPr>
        <w:t>u</w:t>
      </w:r>
      <w:r w:rsidRPr="00507315">
        <w:rPr>
          <w:rFonts w:eastAsia="Calibri"/>
          <w:lang w:val="lv-LV"/>
        </w:rPr>
        <w:t>.</w:t>
      </w:r>
    </w:p>
    <w:p w14:paraId="1D8659AF" w14:textId="599A2FF5" w:rsidR="002A1DCB" w:rsidRPr="005E6EDD"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30" w:name="_Toc76634602"/>
      <w:r w:rsidRPr="005E6EDD">
        <w:rPr>
          <w:rFonts w:ascii="Times New Roman" w:hAnsi="Times New Roman" w:cs="Times New Roman"/>
          <w:b/>
          <w:color w:val="auto"/>
          <w:sz w:val="24"/>
          <w:szCs w:val="24"/>
          <w:lang w:val="lv-LV"/>
        </w:rPr>
        <w:t>Vispārējās konvencijas 10. pants</w:t>
      </w:r>
      <w:bookmarkEnd w:id="30"/>
    </w:p>
    <w:p w14:paraId="462B5CA6" w14:textId="77777777" w:rsidR="00AD53DA" w:rsidRPr="00B6673F" w:rsidRDefault="00AD53DA" w:rsidP="00B6673F">
      <w:pPr>
        <w:pStyle w:val="BodyText"/>
        <w:autoSpaceDE w:val="0"/>
        <w:autoSpaceDN w:val="0"/>
        <w:adjustRightInd w:val="0"/>
        <w:spacing w:after="240" w:line="276" w:lineRule="auto"/>
        <w:rPr>
          <w:i/>
          <w:szCs w:val="24"/>
        </w:rPr>
      </w:pPr>
      <w:r w:rsidRPr="00B6673F">
        <w:rPr>
          <w:i/>
          <w:szCs w:val="24"/>
        </w:rPr>
        <w:t xml:space="preserve">1. Puses apņemas atzīt, ka jebkurai personai, kura pieder pie nacionālās minoritātes, ir tiesības brīvi un bez iejaukšanās lietot savas minoritātes valodu privātā saskarsmē un sabiedrībā, </w:t>
      </w:r>
      <w:proofErr w:type="spellStart"/>
      <w:r w:rsidRPr="00B6673F">
        <w:rPr>
          <w:i/>
          <w:szCs w:val="24"/>
        </w:rPr>
        <w:t>mutveidā</w:t>
      </w:r>
      <w:proofErr w:type="spellEnd"/>
      <w:r w:rsidRPr="00B6673F">
        <w:rPr>
          <w:i/>
          <w:szCs w:val="24"/>
        </w:rPr>
        <w:t xml:space="preserve"> un rakstveidā.</w:t>
      </w:r>
    </w:p>
    <w:p w14:paraId="088E307D" w14:textId="77777777" w:rsidR="00AD53DA" w:rsidRPr="00B6673F" w:rsidRDefault="00AD53DA" w:rsidP="00B6673F">
      <w:pPr>
        <w:pStyle w:val="BodyText"/>
        <w:autoSpaceDE w:val="0"/>
        <w:autoSpaceDN w:val="0"/>
        <w:adjustRightInd w:val="0"/>
        <w:spacing w:after="240" w:line="276" w:lineRule="auto"/>
        <w:rPr>
          <w:i/>
          <w:szCs w:val="24"/>
        </w:rPr>
      </w:pPr>
      <w:r w:rsidRPr="00B6673F">
        <w:rPr>
          <w:i/>
          <w:szCs w:val="24"/>
        </w:rPr>
        <w:t>2. Puses apņemas, savu iespēju robežās, nodrošināt minoritāšu valodu izmantošanu attiecībās starp nacionālo minoritāšu personām un varas iestādēm tajās teritorijās, kuras tradicionāli vai lielā skaitā apdzīvo personas, kuras pieder pie nacionālajām minoritātēm, pēc šādu personu lūguma un tādā gadījumā, ja šāds lūgums atbilst patiesai nepieciešamībai.</w:t>
      </w:r>
    </w:p>
    <w:p w14:paraId="51E6D944" w14:textId="77777777" w:rsidR="00AD53DA" w:rsidRPr="00B6673F" w:rsidRDefault="00AD53DA" w:rsidP="00B6673F">
      <w:pPr>
        <w:pStyle w:val="BodyText"/>
        <w:autoSpaceDE w:val="0"/>
        <w:autoSpaceDN w:val="0"/>
        <w:adjustRightInd w:val="0"/>
        <w:spacing w:after="240" w:line="276" w:lineRule="auto"/>
        <w:rPr>
          <w:i/>
          <w:szCs w:val="24"/>
        </w:rPr>
      </w:pPr>
      <w:r w:rsidRPr="00B6673F">
        <w:rPr>
          <w:i/>
          <w:szCs w:val="24"/>
        </w:rPr>
        <w:t>3. Puses apņemas garantēt katras personas, kura pieder pie nacionālās minoritātes, tiesības bez kavēšanās saņemt informāciju valodā, kuru viņš vai viņa saprot, pamatojot viņa vai viņas apcietināšanas iemeslus un jebkādu pret viņu vērsto apsūdzības veidu vai cēloni, un aizsargāt sevi šādā valodā, ja nepieciešams, ar bezmaksas tulka palīdzību.</w:t>
      </w:r>
    </w:p>
    <w:p w14:paraId="2029E5D7" w14:textId="77777777" w:rsidR="002A1DCB" w:rsidRPr="001E7270" w:rsidRDefault="002A1DCB" w:rsidP="00AD255F">
      <w:pPr>
        <w:pStyle w:val="BodyText"/>
        <w:autoSpaceDE w:val="0"/>
        <w:autoSpaceDN w:val="0"/>
        <w:adjustRightInd w:val="0"/>
        <w:spacing w:after="240" w:line="276" w:lineRule="auto"/>
        <w:jc w:val="center"/>
        <w:rPr>
          <w:szCs w:val="24"/>
          <w:u w:val="single"/>
        </w:rPr>
      </w:pPr>
      <w:r w:rsidRPr="001E7270">
        <w:rPr>
          <w:szCs w:val="24"/>
          <w:u w:val="single"/>
        </w:rPr>
        <w:t>Valodu lietošanas tiesiskais regulējums, politika un prakse</w:t>
      </w:r>
    </w:p>
    <w:p w14:paraId="02631E4F" w14:textId="77777777" w:rsidR="002A1DCB" w:rsidRPr="009B768E" w:rsidRDefault="002A1DCB" w:rsidP="00AD255F">
      <w:pPr>
        <w:pStyle w:val="BodyText"/>
        <w:widowControl/>
        <w:numPr>
          <w:ilvl w:val="0"/>
          <w:numId w:val="13"/>
        </w:numPr>
        <w:autoSpaceDE w:val="0"/>
        <w:autoSpaceDN w:val="0"/>
        <w:adjustRightInd w:val="0"/>
        <w:spacing w:after="240" w:line="276" w:lineRule="auto"/>
        <w:rPr>
          <w:i/>
          <w:szCs w:val="24"/>
        </w:rPr>
      </w:pPr>
      <w:r w:rsidRPr="009B768E">
        <w:rPr>
          <w:i/>
          <w:szCs w:val="24"/>
        </w:rPr>
        <w:t>Konsultatīvā komiteja mudina valsts iestādes pārskatīt normatīvos aktus un politikas bāzi, kas saistīta ar valodu lietošanu saziņā ar valsts pārvaldes iestādēm, lai nodrošinātu pienācīgu līdzsvaru starp mērķi veicināt valsts valodas lietošanu un pie mazākumtautībām piederošu personu valodu tiesības saskaņā ar Vispārējās konvencijas 10. pantu. Tām ir jāveic pasākumi, lai vairotu amatpersonu un iedzīvotāju izpratni par gadījumiem, kuros var lietot mazākumtautību valodas.</w:t>
      </w:r>
    </w:p>
    <w:p w14:paraId="2F8E6ED4" w14:textId="74915914" w:rsidR="001D2995" w:rsidRDefault="002215A6" w:rsidP="00F90FD9">
      <w:pPr>
        <w:pStyle w:val="BodyText"/>
        <w:widowControl/>
        <w:numPr>
          <w:ilvl w:val="0"/>
          <w:numId w:val="40"/>
        </w:numPr>
        <w:autoSpaceDE w:val="0"/>
        <w:autoSpaceDN w:val="0"/>
        <w:adjustRightInd w:val="0"/>
        <w:spacing w:after="240" w:line="276" w:lineRule="auto"/>
        <w:rPr>
          <w:szCs w:val="24"/>
        </w:rPr>
      </w:pPr>
      <w:r>
        <w:rPr>
          <w:szCs w:val="24"/>
        </w:rPr>
        <w:lastRenderedPageBreak/>
        <w:t xml:space="preserve">Latvija </w:t>
      </w:r>
      <w:r w:rsidR="00D630B5" w:rsidRPr="00D630B5">
        <w:rPr>
          <w:szCs w:val="24"/>
        </w:rPr>
        <w:t xml:space="preserve">pēc iespējas ievēro pie mazākumtautībām piederošo </w:t>
      </w:r>
      <w:r w:rsidR="00646583">
        <w:rPr>
          <w:szCs w:val="24"/>
        </w:rPr>
        <w:t xml:space="preserve">personu </w:t>
      </w:r>
      <w:r w:rsidR="00D630B5" w:rsidRPr="00D630B5">
        <w:rPr>
          <w:szCs w:val="24"/>
        </w:rPr>
        <w:t xml:space="preserve">tiesības lietot valodu, kuru </w:t>
      </w:r>
      <w:r w:rsidR="00646583">
        <w:rPr>
          <w:szCs w:val="24"/>
        </w:rPr>
        <w:t>tās</w:t>
      </w:r>
      <w:r w:rsidR="00D630B5" w:rsidRPr="00D630B5">
        <w:rPr>
          <w:szCs w:val="24"/>
        </w:rPr>
        <w:t xml:space="preserve"> saprot saziņā ar valsts iestādēm, it īpaši risinot personiskas sociālas problēmas vai noteiktus tiesiskus jautājumus. Personām ir iespējams saņemt pakalpojumus un informāciju mutvārdos mazākumtautību valodās vai valodā, kuru </w:t>
      </w:r>
      <w:r w:rsidR="00646583">
        <w:rPr>
          <w:szCs w:val="24"/>
        </w:rPr>
        <w:t>tās</w:t>
      </w:r>
      <w:r w:rsidR="00D630B5" w:rsidRPr="00D630B5">
        <w:rPr>
          <w:szCs w:val="24"/>
        </w:rPr>
        <w:t xml:space="preserve"> saprot.</w:t>
      </w:r>
    </w:p>
    <w:p w14:paraId="2ACCBC39" w14:textId="77777777" w:rsidR="001C4D4B" w:rsidRPr="001E7270" w:rsidRDefault="001C4D4B" w:rsidP="001C4D4B">
      <w:pPr>
        <w:pStyle w:val="Heading2"/>
        <w:spacing w:after="240" w:line="276" w:lineRule="auto"/>
        <w:jc w:val="center"/>
        <w:rPr>
          <w:rFonts w:ascii="Times New Roman" w:hAnsi="Times New Roman" w:cs="Times New Roman"/>
          <w:b/>
          <w:color w:val="auto"/>
          <w:sz w:val="24"/>
          <w:szCs w:val="24"/>
          <w:lang w:val="lv-LV"/>
        </w:rPr>
      </w:pPr>
      <w:r w:rsidRPr="000C3280">
        <w:rPr>
          <w:szCs w:val="24"/>
          <w:lang w:val="lv-LV"/>
        </w:rPr>
        <w:t xml:space="preserve"> </w:t>
      </w:r>
      <w:bookmarkStart w:id="31" w:name="_Toc76634603"/>
      <w:r w:rsidRPr="001E7270">
        <w:rPr>
          <w:rFonts w:ascii="Times New Roman" w:hAnsi="Times New Roman" w:cs="Times New Roman"/>
          <w:b/>
          <w:color w:val="auto"/>
          <w:sz w:val="24"/>
          <w:szCs w:val="24"/>
          <w:lang w:val="lv-LV"/>
        </w:rPr>
        <w:t>Vispārējās konvencijas 11. pants</w:t>
      </w:r>
      <w:bookmarkEnd w:id="31"/>
    </w:p>
    <w:p w14:paraId="0B5DAF5A" w14:textId="77777777" w:rsidR="001C4D4B" w:rsidRPr="001E7270" w:rsidRDefault="001C4D4B" w:rsidP="001C4D4B">
      <w:pPr>
        <w:pStyle w:val="BodyText"/>
        <w:autoSpaceDE w:val="0"/>
        <w:autoSpaceDN w:val="0"/>
        <w:adjustRightInd w:val="0"/>
        <w:spacing w:after="240" w:line="276" w:lineRule="auto"/>
        <w:rPr>
          <w:i/>
          <w:szCs w:val="24"/>
        </w:rPr>
      </w:pPr>
      <w:r w:rsidRPr="001E7270">
        <w:rPr>
          <w:i/>
          <w:szCs w:val="24"/>
        </w:rPr>
        <w:t>1. Puses apņemas atzīt, ka jebkura persona, kura pieder pie nacionālās minoritātes, ir tiesīga izmantot savu uzvārdu (dzimtas vārdu) un vārdu minoritātes valodā un ir tiesīga uz tā oficiālu atzīšanu saskaņā ar juridisko sistēmu nosacījumiem.</w:t>
      </w:r>
    </w:p>
    <w:p w14:paraId="241CBE9A" w14:textId="77777777" w:rsidR="001C4D4B" w:rsidRPr="001E7270" w:rsidRDefault="001C4D4B" w:rsidP="001C4D4B">
      <w:pPr>
        <w:pStyle w:val="BodyText"/>
        <w:autoSpaceDE w:val="0"/>
        <w:autoSpaceDN w:val="0"/>
        <w:adjustRightInd w:val="0"/>
        <w:spacing w:after="240" w:line="276" w:lineRule="auto"/>
        <w:rPr>
          <w:i/>
          <w:szCs w:val="24"/>
        </w:rPr>
      </w:pPr>
      <w:r w:rsidRPr="001E7270">
        <w:rPr>
          <w:i/>
          <w:szCs w:val="24"/>
        </w:rPr>
        <w:t>2. Puses apņemas atzīt, ka jebkura persona, kura pieder pie nacionālās minoritātes, ir tiesīga izvietot zīmes, uzrakstus un citu personiska rakstura informāciju minoritātes valodā sabiedrībai redzamās vietās.</w:t>
      </w:r>
    </w:p>
    <w:p w14:paraId="7DC8E88B" w14:textId="77777777" w:rsidR="001C4D4B" w:rsidRDefault="001C4D4B" w:rsidP="001C4D4B">
      <w:pPr>
        <w:pStyle w:val="BodyText"/>
        <w:autoSpaceDE w:val="0"/>
        <w:autoSpaceDN w:val="0"/>
        <w:adjustRightInd w:val="0"/>
        <w:spacing w:after="240" w:line="276" w:lineRule="auto"/>
        <w:rPr>
          <w:i/>
          <w:szCs w:val="24"/>
        </w:rPr>
      </w:pPr>
      <w:r w:rsidRPr="001E7270">
        <w:rPr>
          <w:i/>
          <w:szCs w:val="24"/>
        </w:rPr>
        <w:t>3. Puses apņemas savu tiesību sistēmu un, ja nepieciešams, starpvalstu līgumu ietvaros, un, ņemot vērā savus specifiskos apstākļus, izvietot sabiedrības informācijai tradicionālos vietvārdus, ielu nosaukumu un citus topogrāfiskus apzīmējumus arī minoritātes valodā teritorijā, kuru lielā skaitā apdzīvo personas, kuras pieder pie nacionālās minoritātes, ja ir pietiekams pieprasījums izvietot šādas norādes.</w:t>
      </w:r>
    </w:p>
    <w:p w14:paraId="65F55AC7" w14:textId="165CFCE1" w:rsidR="001C4D4B" w:rsidRPr="001C4D4B" w:rsidRDefault="001C4D4B" w:rsidP="00F90FD9">
      <w:pPr>
        <w:pStyle w:val="BodyText"/>
        <w:widowControl/>
        <w:numPr>
          <w:ilvl w:val="0"/>
          <w:numId w:val="40"/>
        </w:numPr>
        <w:autoSpaceDE w:val="0"/>
        <w:autoSpaceDN w:val="0"/>
        <w:adjustRightInd w:val="0"/>
        <w:spacing w:after="240" w:line="276" w:lineRule="auto"/>
        <w:rPr>
          <w:szCs w:val="24"/>
        </w:rPr>
      </w:pPr>
      <w:r>
        <w:rPr>
          <w:szCs w:val="24"/>
        </w:rPr>
        <w:t>Ratificējot šo Konvenciju,</w:t>
      </w:r>
      <w:r w:rsidRPr="001C4D4B">
        <w:rPr>
          <w:szCs w:val="24"/>
        </w:rPr>
        <w:t xml:space="preserve"> </w:t>
      </w:r>
      <w:r>
        <w:rPr>
          <w:szCs w:val="24"/>
        </w:rPr>
        <w:t xml:space="preserve">Latvija </w:t>
      </w:r>
      <w:r w:rsidRPr="001C4D4B">
        <w:rPr>
          <w:szCs w:val="24"/>
        </w:rPr>
        <w:t>paziņo</w:t>
      </w:r>
      <w:r>
        <w:rPr>
          <w:szCs w:val="24"/>
        </w:rPr>
        <w:t>ja</w:t>
      </w:r>
      <w:r w:rsidRPr="001C4D4B">
        <w:rPr>
          <w:szCs w:val="24"/>
        </w:rPr>
        <w:t>, ka Konvencijas 11.</w:t>
      </w:r>
      <w:r w:rsidR="00672012">
        <w:rPr>
          <w:szCs w:val="24"/>
        </w:rPr>
        <w:t> </w:t>
      </w:r>
      <w:r w:rsidRPr="001C4D4B">
        <w:rPr>
          <w:szCs w:val="24"/>
        </w:rPr>
        <w:t xml:space="preserve">panta trešo daļu tā uzskata par saistošu, ciktāl tā nav pretrunā ar Latvijas </w:t>
      </w:r>
      <w:r>
        <w:rPr>
          <w:szCs w:val="24"/>
        </w:rPr>
        <w:t xml:space="preserve">Satversmi un citiem Latvijā </w:t>
      </w:r>
      <w:r w:rsidRPr="001C4D4B">
        <w:rPr>
          <w:szCs w:val="24"/>
        </w:rPr>
        <w:t>spēkā esošajiem normatīvajiem aktiem, kas nosaka valsts valodas lietojumu.</w:t>
      </w:r>
    </w:p>
    <w:p w14:paraId="0784549A" w14:textId="77777777" w:rsidR="002A1DCB" w:rsidRPr="001E7270" w:rsidRDefault="002A1DCB" w:rsidP="00AD255F">
      <w:pPr>
        <w:pStyle w:val="BodyText"/>
        <w:autoSpaceDE w:val="0"/>
        <w:autoSpaceDN w:val="0"/>
        <w:adjustRightInd w:val="0"/>
        <w:spacing w:after="240" w:line="276" w:lineRule="auto"/>
        <w:jc w:val="center"/>
        <w:rPr>
          <w:szCs w:val="24"/>
          <w:u w:val="single"/>
        </w:rPr>
      </w:pPr>
      <w:r w:rsidRPr="001E7270">
        <w:rPr>
          <w:szCs w:val="24"/>
          <w:u w:val="single"/>
        </w:rPr>
        <w:t>Personvārdi mazākumtautību valodās</w:t>
      </w:r>
    </w:p>
    <w:p w14:paraId="7AAE5023" w14:textId="77777777" w:rsidR="002A1DCB" w:rsidRPr="009B768E" w:rsidRDefault="002A1DCB" w:rsidP="00AD255F">
      <w:pPr>
        <w:pStyle w:val="BodyText"/>
        <w:numPr>
          <w:ilvl w:val="0"/>
          <w:numId w:val="13"/>
        </w:numPr>
        <w:autoSpaceDE w:val="0"/>
        <w:autoSpaceDN w:val="0"/>
        <w:adjustRightInd w:val="0"/>
        <w:spacing w:after="240" w:line="276" w:lineRule="auto"/>
        <w:rPr>
          <w:i/>
          <w:szCs w:val="24"/>
        </w:rPr>
      </w:pPr>
      <w:r w:rsidRPr="009B768E">
        <w:rPr>
          <w:i/>
          <w:szCs w:val="24"/>
        </w:rPr>
        <w:t>Konsultatīvā komiteja stingri mudina valsts iestādes nekavējoties īstenot mazākumtautību pārstāvju tiesības atpazīt viņu personvārdus, tostarp oficiālajos dokumentos, un jo īpaši nekavējoties veikt pasākumus, lai grozītu normatīvos aktus par minoritāšu valodu vārdu lietojumu, nodrošinot to pilnīgu atbilstību Vispārējās konvencijas 11. panta 1. punkta noteikumiem.</w:t>
      </w:r>
    </w:p>
    <w:p w14:paraId="52C799EA" w14:textId="5FB9B4BC" w:rsidR="00A86B71" w:rsidRDefault="001D2995" w:rsidP="006C1285">
      <w:pPr>
        <w:pStyle w:val="BodyText"/>
        <w:numPr>
          <w:ilvl w:val="0"/>
          <w:numId w:val="40"/>
        </w:numPr>
        <w:autoSpaceDE w:val="0"/>
        <w:autoSpaceDN w:val="0"/>
        <w:adjustRightInd w:val="0"/>
        <w:spacing w:after="240" w:line="276" w:lineRule="auto"/>
        <w:rPr>
          <w:szCs w:val="24"/>
        </w:rPr>
      </w:pPr>
      <w:r w:rsidRPr="009B768E">
        <w:rPr>
          <w:szCs w:val="24"/>
        </w:rPr>
        <w:t>Latvijā personvārdus atveido saskaņā ar latviešu valodas tradīcijām un raksta atbilstoši spēkā esošajām literārās valodas normām</w:t>
      </w:r>
      <w:r w:rsidR="008A1377">
        <w:rPr>
          <w:szCs w:val="24"/>
        </w:rPr>
        <w:t xml:space="preserve">, </w:t>
      </w:r>
      <w:r w:rsidR="001F5723">
        <w:rPr>
          <w:szCs w:val="24"/>
        </w:rPr>
        <w:t>ievērojot Valsts valodas likuma 19. panta otrās daļas noteikumus.</w:t>
      </w:r>
      <w:r w:rsidR="005561BC">
        <w:rPr>
          <w:szCs w:val="24"/>
        </w:rPr>
        <w:t xml:space="preserve"> </w:t>
      </w:r>
      <w:r w:rsidR="00A86B71">
        <w:t>Latvija vēlas uzsvērt Eiropas Cilvēktiesību tiesas (turpmāk – ECT) judikatūrā atzīto, ka valstij ir tiesības noteikt un reglamentēt valsts valodas lietošanu personu apliecinošos un citos oficiālajos dokumentos (skatīt 2004. gada 7. decembra lēmumu lietā</w:t>
      </w:r>
      <w:r w:rsidR="00A86B71">
        <w:rPr>
          <w:szCs w:val="24"/>
        </w:rPr>
        <w:t xml:space="preserve"> </w:t>
      </w:r>
      <w:r w:rsidR="00A86B71" w:rsidRPr="00A86B71">
        <w:rPr>
          <w:i/>
          <w:szCs w:val="24"/>
        </w:rPr>
        <w:t xml:space="preserve">Juta </w:t>
      </w:r>
      <w:proofErr w:type="spellStart"/>
      <w:r w:rsidR="00A86B71" w:rsidRPr="00A86B71">
        <w:rPr>
          <w:i/>
          <w:szCs w:val="24"/>
        </w:rPr>
        <w:t>Mentzen</w:t>
      </w:r>
      <w:proofErr w:type="spellEnd"/>
      <w:r w:rsidR="00A86B71" w:rsidRPr="00A86B71">
        <w:rPr>
          <w:i/>
          <w:szCs w:val="24"/>
        </w:rPr>
        <w:t xml:space="preserve"> </w:t>
      </w:r>
      <w:proofErr w:type="spellStart"/>
      <w:r w:rsidR="00A86B71" w:rsidRPr="00A86B71">
        <w:rPr>
          <w:i/>
          <w:szCs w:val="24"/>
        </w:rPr>
        <w:t>alias</w:t>
      </w:r>
      <w:proofErr w:type="spellEnd"/>
      <w:r w:rsidR="00A86B71" w:rsidRPr="00A86B71">
        <w:rPr>
          <w:i/>
          <w:szCs w:val="24"/>
        </w:rPr>
        <w:t xml:space="preserve"> </w:t>
      </w:r>
      <w:proofErr w:type="spellStart"/>
      <w:r w:rsidR="00A86B71" w:rsidRPr="00A86B71">
        <w:rPr>
          <w:i/>
          <w:szCs w:val="24"/>
        </w:rPr>
        <w:t>Mencena</w:t>
      </w:r>
      <w:proofErr w:type="spellEnd"/>
      <w:r w:rsidR="00A86B71" w:rsidRPr="00A86B71">
        <w:rPr>
          <w:i/>
          <w:szCs w:val="24"/>
        </w:rPr>
        <w:t xml:space="preserve"> pret Latviju</w:t>
      </w:r>
      <w:r w:rsidR="00A86B71">
        <w:rPr>
          <w:szCs w:val="24"/>
        </w:rPr>
        <w:t>)</w:t>
      </w:r>
      <w:r w:rsidR="00A86B71">
        <w:t xml:space="preserve">. </w:t>
      </w:r>
      <w:r w:rsidR="00A86B71" w:rsidRPr="00A86B71">
        <w:rPr>
          <w:rFonts w:eastAsia="Times New Roman"/>
          <w:szCs w:val="24"/>
          <w:lang w:eastAsia="en-US"/>
        </w:rPr>
        <w:t>T</w:t>
      </w:r>
      <w:r w:rsidR="00A86B71">
        <w:rPr>
          <w:rFonts w:eastAsia="Times New Roman"/>
          <w:szCs w:val="24"/>
          <w:lang w:eastAsia="en-US"/>
        </w:rPr>
        <w:t>urklāt</w:t>
      </w:r>
      <w:r w:rsidR="00A86B71" w:rsidRPr="00A86B71">
        <w:rPr>
          <w:rFonts w:eastAsia="Times New Roman"/>
          <w:szCs w:val="24"/>
          <w:lang w:eastAsia="en-US"/>
        </w:rPr>
        <w:t xml:space="preserve"> valsts, nosakot valodu par valsts valodu, uzņemas principā garantēt pilsoņiem tiesības lietot to bez ierobežojumiem ne tikai to privātajā dzīvē, bet arī to attiecībās ar valsts iestādēm, sūtot un saņemot informāciju šajā valodā. </w:t>
      </w:r>
      <w:r w:rsidR="00DD4A23">
        <w:rPr>
          <w:rFonts w:eastAsia="Times New Roman"/>
          <w:szCs w:val="24"/>
          <w:lang w:eastAsia="en-US"/>
        </w:rPr>
        <w:t>S</w:t>
      </w:r>
      <w:r w:rsidR="00A86B71">
        <w:rPr>
          <w:szCs w:val="24"/>
        </w:rPr>
        <w:t xml:space="preserve">amērojot valsts valodas statusu ar  tiesībām uz privātās </w:t>
      </w:r>
      <w:r w:rsidR="00DD4A23">
        <w:rPr>
          <w:szCs w:val="24"/>
        </w:rPr>
        <w:t xml:space="preserve">un ģimenes </w:t>
      </w:r>
      <w:r w:rsidR="00A86B71">
        <w:rPr>
          <w:szCs w:val="24"/>
        </w:rPr>
        <w:t xml:space="preserve">dzīves neaizskaramību, ECT </w:t>
      </w:r>
      <w:proofErr w:type="spellStart"/>
      <w:r w:rsidR="00DD4A23" w:rsidRPr="00DD4A23">
        <w:rPr>
          <w:i/>
          <w:szCs w:val="24"/>
        </w:rPr>
        <w:t>Mentzen</w:t>
      </w:r>
      <w:proofErr w:type="spellEnd"/>
      <w:r w:rsidR="00DD4A23">
        <w:rPr>
          <w:szCs w:val="24"/>
        </w:rPr>
        <w:t xml:space="preserve"> </w:t>
      </w:r>
      <w:r w:rsidR="00A86B71">
        <w:rPr>
          <w:szCs w:val="24"/>
        </w:rPr>
        <w:t xml:space="preserve">lietā  atzina, ka Latvijas iestādes nav pārkāpušas tām piešķirto rīcības brīvību attiecībā uz personas tiesībām uz privāto un ģimenes dzīvi, </w:t>
      </w:r>
      <w:r w:rsidR="00DD4A23">
        <w:rPr>
          <w:szCs w:val="24"/>
        </w:rPr>
        <w:t>atveidojot</w:t>
      </w:r>
      <w:r w:rsidR="00A86B71">
        <w:rPr>
          <w:szCs w:val="24"/>
        </w:rPr>
        <w:t xml:space="preserve"> </w:t>
      </w:r>
      <w:r w:rsidR="00A86B71">
        <w:rPr>
          <w:szCs w:val="24"/>
        </w:rPr>
        <w:lastRenderedPageBreak/>
        <w:t>personvārd</w:t>
      </w:r>
      <w:r w:rsidR="00DD4A23">
        <w:rPr>
          <w:szCs w:val="24"/>
        </w:rPr>
        <w:t>u</w:t>
      </w:r>
      <w:r w:rsidR="00A86B71">
        <w:rPr>
          <w:szCs w:val="24"/>
        </w:rPr>
        <w:t xml:space="preserve"> </w:t>
      </w:r>
      <w:r w:rsidR="00DD4A23">
        <w:rPr>
          <w:szCs w:val="24"/>
        </w:rPr>
        <w:t>oriģinālformu oficiālajos dokumentos atbilstoši latviešu gramatikas prasībām</w:t>
      </w:r>
      <w:r w:rsidR="00A86B71">
        <w:rPr>
          <w:szCs w:val="24"/>
        </w:rPr>
        <w:t xml:space="preserve">. </w:t>
      </w:r>
    </w:p>
    <w:p w14:paraId="4C84711F" w14:textId="1BB112DD" w:rsidR="00A86B71" w:rsidRPr="00A86B71" w:rsidRDefault="00A86B71" w:rsidP="00F90FD9">
      <w:pPr>
        <w:pStyle w:val="BodyText"/>
        <w:numPr>
          <w:ilvl w:val="0"/>
          <w:numId w:val="40"/>
        </w:numPr>
        <w:autoSpaceDE w:val="0"/>
        <w:autoSpaceDN w:val="0"/>
        <w:adjustRightInd w:val="0"/>
        <w:spacing w:after="240" w:line="276" w:lineRule="auto"/>
        <w:rPr>
          <w:szCs w:val="24"/>
        </w:rPr>
      </w:pPr>
      <w:r>
        <w:rPr>
          <w:szCs w:val="24"/>
        </w:rPr>
        <w:t xml:space="preserve">Vienlaikus Latvija vēlas uzsvērt, ka </w:t>
      </w:r>
      <w:r w:rsidR="00C51FD3">
        <w:rPr>
          <w:szCs w:val="24"/>
        </w:rPr>
        <w:t>m</w:t>
      </w:r>
      <w:r w:rsidR="001D2995" w:rsidRPr="00A86B71">
        <w:rPr>
          <w:szCs w:val="24"/>
        </w:rPr>
        <w:t xml:space="preserve">azākumtautību pārstāvjiem adresētajos oficiālajos dokumentos, lai viņi varētu atpazīt savus personvārdus, papildus personas vārdam un uzvārdam, kas atveidots atbilstoši spēkā esošajām latviešu valodas normām, tiek norādīts </w:t>
      </w:r>
      <w:r w:rsidR="00165A9A" w:rsidRPr="00A86B71">
        <w:rPr>
          <w:szCs w:val="24"/>
        </w:rPr>
        <w:t xml:space="preserve">mazākumtautības </w:t>
      </w:r>
      <w:r w:rsidR="001D2995" w:rsidRPr="00A86B71">
        <w:rPr>
          <w:szCs w:val="24"/>
        </w:rPr>
        <w:t xml:space="preserve">valodas personvārda oriģinālforma </w:t>
      </w:r>
      <w:proofErr w:type="spellStart"/>
      <w:r w:rsidR="001D2995" w:rsidRPr="00A86B71">
        <w:rPr>
          <w:szCs w:val="24"/>
        </w:rPr>
        <w:t>latīņalfabētiskajā</w:t>
      </w:r>
      <w:proofErr w:type="spellEnd"/>
      <w:r w:rsidR="001D2995" w:rsidRPr="00A86B71">
        <w:rPr>
          <w:szCs w:val="24"/>
        </w:rPr>
        <w:t xml:space="preserve"> transliterācijā.</w:t>
      </w:r>
      <w:r w:rsidR="007D7994" w:rsidRPr="00A86B71">
        <w:rPr>
          <w:szCs w:val="24"/>
        </w:rPr>
        <w:t xml:space="preserve"> </w:t>
      </w:r>
    </w:p>
    <w:p w14:paraId="2A6A27C3" w14:textId="5B79C711" w:rsidR="005561BC" w:rsidRPr="005561BC" w:rsidRDefault="001F5723" w:rsidP="00F90FD9">
      <w:pPr>
        <w:pStyle w:val="BodyText"/>
        <w:numPr>
          <w:ilvl w:val="0"/>
          <w:numId w:val="40"/>
        </w:numPr>
        <w:autoSpaceDE w:val="0"/>
        <w:autoSpaceDN w:val="0"/>
        <w:adjustRightInd w:val="0"/>
        <w:spacing w:after="240" w:line="276" w:lineRule="auto"/>
        <w:rPr>
          <w:szCs w:val="24"/>
        </w:rPr>
      </w:pPr>
      <w:r>
        <w:t xml:space="preserve">Ja persona vēlas, tās personu apliecinošos dokumentos, kas izdoti latviešu valodā var iekļaut personvārda oriģinālformu </w:t>
      </w:r>
      <w:proofErr w:type="spellStart"/>
      <w:r>
        <w:t>latīnalfabētiskajā</w:t>
      </w:r>
      <w:proofErr w:type="spellEnd"/>
      <w:r>
        <w:t xml:space="preserve"> transliterācijā</w:t>
      </w:r>
      <w:r w:rsidR="00C31C62">
        <w:t xml:space="preserve">, </w:t>
      </w:r>
      <w:r w:rsidR="00B2693A">
        <w:t>ja</w:t>
      </w:r>
      <w:r w:rsidR="00C51FD3">
        <w:t xml:space="preserve"> </w:t>
      </w:r>
      <w:r w:rsidR="00B2693A">
        <w:t>minētā atšķirība nav iekļauta iepriekšējos personu apliecinošos dokumentos. Personvārdu atveidi oriģinālvalodā var veikt, uzrādot personvārda rakstības atšķirības dokumentus, kas izdoti citā valodā.</w:t>
      </w:r>
      <w:r>
        <w:t xml:space="preserve"> </w:t>
      </w:r>
      <w:r w:rsidR="00B2693A">
        <w:t xml:space="preserve">Ja persona vēlas, </w:t>
      </w:r>
      <w:r w:rsidR="00473741">
        <w:t xml:space="preserve">tās personu apliecinošos dokumentos, kas izdoti latviešu valodā var iekļaut personvārda vai dzimtas uzvārda vēsturisko formu </w:t>
      </w:r>
      <w:proofErr w:type="spellStart"/>
      <w:r w:rsidR="00473741">
        <w:t>latīnalfabētiskajā</w:t>
      </w:r>
      <w:proofErr w:type="spellEnd"/>
      <w:r w:rsidR="00473741">
        <w:t xml:space="preserve"> transliterācijā, ja minētā atšķirība nav iekļauta iepriekšējos personu apliecinošos dokumentos. Personvārdu un dzimtas uzvārdu vēsturisko formu atveidi oriģinālvalodā var veikt, uzrādot rakstības atšķirības apliecinošu dokumentu. </w:t>
      </w:r>
    </w:p>
    <w:p w14:paraId="612D9756" w14:textId="7AA86CFD" w:rsidR="00966072" w:rsidRPr="005561BC" w:rsidRDefault="00966072" w:rsidP="005561BC">
      <w:pPr>
        <w:pStyle w:val="BodyText"/>
        <w:autoSpaceDE w:val="0"/>
        <w:autoSpaceDN w:val="0"/>
        <w:adjustRightInd w:val="0"/>
        <w:spacing w:after="240" w:line="276" w:lineRule="auto"/>
        <w:ind w:left="380"/>
        <w:rPr>
          <w:szCs w:val="24"/>
        </w:rPr>
      </w:pPr>
      <w:r w:rsidRPr="005561BC">
        <w:rPr>
          <w:szCs w:val="24"/>
          <w:u w:val="single"/>
        </w:rPr>
        <w:t>Mazākumtautību valodu lietošana topogrāfiskos apzīmējumos un privātās izkārtnēs</w:t>
      </w:r>
    </w:p>
    <w:p w14:paraId="2D13ABCA" w14:textId="77777777" w:rsidR="00966072" w:rsidRPr="009B768E" w:rsidRDefault="00966072" w:rsidP="00966072">
      <w:pPr>
        <w:pStyle w:val="BodyText"/>
        <w:autoSpaceDE w:val="0"/>
        <w:autoSpaceDN w:val="0"/>
        <w:adjustRightInd w:val="0"/>
        <w:spacing w:after="240" w:line="276" w:lineRule="auto"/>
        <w:ind w:left="142"/>
        <w:rPr>
          <w:i/>
          <w:szCs w:val="24"/>
        </w:rPr>
      </w:pPr>
      <w:r w:rsidRPr="009B768E">
        <w:rPr>
          <w:i/>
          <w:szCs w:val="24"/>
        </w:rPr>
        <w:t>Konsultatīvā komiteja mudina valsts iestādes nekavējoties saskaņot normatīvos aktus par mazākumtautību valodu lietošanu topogrāfiskajos apzīmējumos, kā arī uzrakstos un citā publiski redzamā privātā informācijā ar Vispārējās konvencijas 11. pantu.</w:t>
      </w:r>
    </w:p>
    <w:p w14:paraId="52B678FB" w14:textId="0C907BDD" w:rsidR="00966072" w:rsidRPr="00966072" w:rsidRDefault="00966072" w:rsidP="00F90FD9">
      <w:pPr>
        <w:pStyle w:val="BodyText"/>
        <w:numPr>
          <w:ilvl w:val="0"/>
          <w:numId w:val="40"/>
        </w:numPr>
        <w:autoSpaceDE w:val="0"/>
        <w:autoSpaceDN w:val="0"/>
        <w:adjustRightInd w:val="0"/>
        <w:spacing w:after="240" w:line="276" w:lineRule="auto"/>
        <w:rPr>
          <w:szCs w:val="24"/>
        </w:rPr>
      </w:pPr>
      <w:r>
        <w:rPr>
          <w:szCs w:val="24"/>
        </w:rPr>
        <w:t xml:space="preserve"> </w:t>
      </w:r>
      <w:r w:rsidRPr="00966072">
        <w:rPr>
          <w:szCs w:val="24"/>
        </w:rPr>
        <w:t xml:space="preserve">Atbilstoši Latvijā spēkā esošajam regulējumam, mazākumtautību pārstāvji var izvietot uzrakstus un citu informāciju publiskā vietā līdztekus valsts valodai arī </w:t>
      </w:r>
      <w:r w:rsidR="00165A9A" w:rsidRPr="00966072">
        <w:rPr>
          <w:szCs w:val="24"/>
        </w:rPr>
        <w:t>m</w:t>
      </w:r>
      <w:r w:rsidR="00165A9A">
        <w:rPr>
          <w:szCs w:val="24"/>
        </w:rPr>
        <w:t>azākumtautību</w:t>
      </w:r>
      <w:r w:rsidR="00165A9A" w:rsidRPr="00966072">
        <w:rPr>
          <w:szCs w:val="24"/>
        </w:rPr>
        <w:t xml:space="preserve"> </w:t>
      </w:r>
      <w:r w:rsidRPr="00966072">
        <w:rPr>
          <w:szCs w:val="24"/>
        </w:rPr>
        <w:t>valodā.</w:t>
      </w:r>
    </w:p>
    <w:p w14:paraId="53FB26C3" w14:textId="10840D8D" w:rsidR="00240DF3" w:rsidRPr="00F22B2F" w:rsidRDefault="00240DF3" w:rsidP="00240DF3">
      <w:pPr>
        <w:pStyle w:val="Heading2"/>
        <w:spacing w:after="240" w:line="276" w:lineRule="auto"/>
        <w:jc w:val="center"/>
        <w:rPr>
          <w:rFonts w:ascii="Times New Roman" w:hAnsi="Times New Roman" w:cs="Times New Roman"/>
          <w:b/>
          <w:color w:val="auto"/>
          <w:sz w:val="24"/>
          <w:szCs w:val="24"/>
          <w:lang w:val="lv-LV"/>
        </w:rPr>
      </w:pPr>
      <w:bookmarkStart w:id="32" w:name="_Toc76634604"/>
      <w:r w:rsidRPr="00F22B2F">
        <w:rPr>
          <w:rFonts w:ascii="Times New Roman" w:hAnsi="Times New Roman" w:cs="Times New Roman"/>
          <w:b/>
          <w:color w:val="auto"/>
          <w:sz w:val="24"/>
          <w:szCs w:val="24"/>
          <w:lang w:val="lv-LV"/>
        </w:rPr>
        <w:t>Vispārējās konvencijas 12. pants</w:t>
      </w:r>
      <w:bookmarkEnd w:id="32"/>
    </w:p>
    <w:p w14:paraId="650AEC5E" w14:textId="77777777" w:rsidR="00240DF3" w:rsidRPr="00F22B2F" w:rsidRDefault="00240DF3" w:rsidP="00240DF3">
      <w:pPr>
        <w:pStyle w:val="BodyText"/>
        <w:autoSpaceDE w:val="0"/>
        <w:autoSpaceDN w:val="0"/>
        <w:adjustRightInd w:val="0"/>
        <w:spacing w:after="240" w:line="276" w:lineRule="auto"/>
        <w:rPr>
          <w:i/>
          <w:szCs w:val="24"/>
        </w:rPr>
      </w:pPr>
      <w:r w:rsidRPr="00F22B2F">
        <w:rPr>
          <w:i/>
          <w:szCs w:val="24"/>
        </w:rPr>
        <w:t>1. Puses apņemas, ja nepieciešams, veikt pasākumus izglītības un zinātnes jomās, lai veicinātu nacionālo minoritāšu un vairākuma kultūras, vēstures, valodas un reliģijas zināšanu apguvi.</w:t>
      </w:r>
    </w:p>
    <w:p w14:paraId="6F1AB0B5" w14:textId="77777777" w:rsidR="00240DF3" w:rsidRPr="00F22B2F" w:rsidRDefault="00240DF3" w:rsidP="00240DF3">
      <w:pPr>
        <w:pStyle w:val="BodyText"/>
        <w:autoSpaceDE w:val="0"/>
        <w:autoSpaceDN w:val="0"/>
        <w:adjustRightInd w:val="0"/>
        <w:spacing w:after="240" w:line="276" w:lineRule="auto"/>
        <w:rPr>
          <w:i/>
          <w:szCs w:val="24"/>
        </w:rPr>
      </w:pPr>
      <w:r w:rsidRPr="00F22B2F">
        <w:rPr>
          <w:i/>
          <w:szCs w:val="24"/>
        </w:rPr>
        <w:t>2. Šādā kontekstā Puses apņemas cita starpā nodrošināt atbilstošas iespējas skolotāju apmācībai un pieejai mācību līdzekļiem un sekmēt kontaktu dibināšanu starp dažādu kopienu audzēkņiem un skolotājiem.</w:t>
      </w:r>
    </w:p>
    <w:p w14:paraId="6DF9F26F" w14:textId="77777777" w:rsidR="00240DF3" w:rsidRPr="00F22B2F" w:rsidRDefault="00240DF3" w:rsidP="00240DF3">
      <w:pPr>
        <w:pStyle w:val="BodyText"/>
        <w:autoSpaceDE w:val="0"/>
        <w:autoSpaceDN w:val="0"/>
        <w:adjustRightInd w:val="0"/>
        <w:spacing w:after="240" w:line="276" w:lineRule="auto"/>
        <w:rPr>
          <w:i/>
          <w:szCs w:val="24"/>
        </w:rPr>
      </w:pPr>
      <w:r w:rsidRPr="00F22B2F">
        <w:rPr>
          <w:i/>
          <w:szCs w:val="24"/>
        </w:rPr>
        <w:t>3. Puses apņemas nodrošināt vienlīdzīgas iespējas iegūt izglītību visos līmeņos personām, kuras pieder pie nacionālajām minoritātēm.</w:t>
      </w:r>
    </w:p>
    <w:p w14:paraId="6058771F" w14:textId="7E114D5E" w:rsidR="009F7CFF" w:rsidRDefault="00240DF3" w:rsidP="00A06BDC">
      <w:pPr>
        <w:pStyle w:val="BodyText"/>
        <w:autoSpaceDE w:val="0"/>
        <w:autoSpaceDN w:val="0"/>
        <w:adjustRightInd w:val="0"/>
        <w:spacing w:after="240" w:line="276" w:lineRule="auto"/>
        <w:jc w:val="center"/>
        <w:rPr>
          <w:i/>
          <w:szCs w:val="24"/>
        </w:rPr>
      </w:pPr>
      <w:r w:rsidRPr="00F22B2F">
        <w:rPr>
          <w:szCs w:val="24"/>
          <w:u w:val="single"/>
        </w:rPr>
        <w:t>Vienlīdzīga piekļuve izglītībai un starpkultūru izglītīb</w:t>
      </w:r>
      <w:r w:rsidR="003A6B6A">
        <w:rPr>
          <w:szCs w:val="24"/>
          <w:u w:val="single"/>
        </w:rPr>
        <w:t>a</w:t>
      </w:r>
    </w:p>
    <w:p w14:paraId="4561DC43" w14:textId="19FB7F89" w:rsidR="00240DF3" w:rsidRDefault="00240DF3" w:rsidP="00240DF3">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atkārtoti aicina valsts iestādes nodrošināt, ka visi </w:t>
      </w:r>
      <w:r w:rsidRPr="009B768E">
        <w:rPr>
          <w:i/>
          <w:szCs w:val="24"/>
        </w:rPr>
        <w:lastRenderedPageBreak/>
        <w:t xml:space="preserve">skolēni, neatkarīgi no mācību valodas, tiek nodrošināti ar kvalitatīvu informāciju par mazākumtautību vēsturi un kultūras mantojumu kā Latvijas sabiedrības neatņemamu sastāvdaļu, tostarp nodrošinot uz daudzām perspektīvām vērstu vēstures apmācību. Konsultatīvā komiteja aicina turpināt un paplašināt centienus, kuru mērķis ir veicināt savstarpēju cieņu un starpkultūru dialogu. </w:t>
      </w:r>
    </w:p>
    <w:p w14:paraId="564BCD41" w14:textId="77777777" w:rsidR="00240DF3" w:rsidRDefault="00240DF3" w:rsidP="00240DF3">
      <w:pPr>
        <w:pStyle w:val="BodyText"/>
        <w:numPr>
          <w:ilvl w:val="0"/>
          <w:numId w:val="13"/>
        </w:numPr>
        <w:autoSpaceDE w:val="0"/>
        <w:autoSpaceDN w:val="0"/>
        <w:adjustRightInd w:val="0"/>
        <w:spacing w:after="240" w:line="276" w:lineRule="auto"/>
        <w:rPr>
          <w:i/>
          <w:szCs w:val="24"/>
        </w:rPr>
      </w:pPr>
      <w:r w:rsidRPr="00F22B2F">
        <w:rPr>
          <w:i/>
          <w:szCs w:val="24"/>
        </w:rPr>
        <w:t xml:space="preserve">Valsts iestādēm ir jāpastiprina centieni identificēt un novērst nepilnības, ar kurām izglītības jomā sastopas </w:t>
      </w:r>
      <w:proofErr w:type="spellStart"/>
      <w:r w:rsidRPr="00F22B2F">
        <w:rPr>
          <w:i/>
          <w:szCs w:val="24"/>
        </w:rPr>
        <w:t>romu</w:t>
      </w:r>
      <w:proofErr w:type="spellEnd"/>
      <w:r w:rsidRPr="00F22B2F">
        <w:rPr>
          <w:i/>
          <w:szCs w:val="24"/>
        </w:rPr>
        <w:t xml:space="preserve"> tautības bērni, un jānodrošina, ka </w:t>
      </w:r>
      <w:proofErr w:type="spellStart"/>
      <w:r w:rsidRPr="00F22B2F">
        <w:rPr>
          <w:i/>
          <w:szCs w:val="24"/>
        </w:rPr>
        <w:t>romu</w:t>
      </w:r>
      <w:proofErr w:type="spellEnd"/>
      <w:r w:rsidRPr="00F22B2F">
        <w:rPr>
          <w:i/>
          <w:szCs w:val="24"/>
        </w:rPr>
        <w:t xml:space="preserve"> bērniem ir vienlīdzīgas iespējas piekļūt kvalitatīvai visu līmeņu izglītībai. Ir jāveic pasākumi, lai novērstu to, ka bērni tiek nepamatoti ievietoti speciālajās skolās. Uzņemšanai parastajās skolās būtu jākļūst par normu. Speciālā izglītība ir jāparedz izņēmuma gadījumos tikai pēc tādu diagnostikas izmeklējumu veikšanas, kuru pamatā ir piemērotas testēšanas metodes, kas ir ieviestas ar mērķi nodrošināt objektivitāti un nediskrimināciju.</w:t>
      </w:r>
    </w:p>
    <w:p w14:paraId="7E9C6421" w14:textId="1591E9C6" w:rsidR="007C06A0" w:rsidRPr="00F22B2F" w:rsidRDefault="005561BC" w:rsidP="007C06A0">
      <w:pPr>
        <w:pStyle w:val="BodyText"/>
        <w:autoSpaceDE w:val="0"/>
        <w:autoSpaceDN w:val="0"/>
        <w:adjustRightInd w:val="0"/>
        <w:spacing w:after="240" w:line="276" w:lineRule="auto"/>
        <w:jc w:val="center"/>
        <w:rPr>
          <w:szCs w:val="24"/>
          <w:u w:val="single"/>
        </w:rPr>
      </w:pPr>
      <w:r>
        <w:rPr>
          <w:szCs w:val="24"/>
          <w:u w:val="single"/>
        </w:rPr>
        <w:t>“</w:t>
      </w:r>
      <w:r w:rsidR="007C06A0" w:rsidRPr="00F22B2F">
        <w:rPr>
          <w:szCs w:val="24"/>
          <w:u w:val="single"/>
        </w:rPr>
        <w:t>Lojalitātes prasības” izglītībā</w:t>
      </w:r>
    </w:p>
    <w:p w14:paraId="50BA4EBB" w14:textId="77777777" w:rsidR="007C06A0" w:rsidRPr="004E1CEA" w:rsidRDefault="007C06A0" w:rsidP="007C06A0">
      <w:pPr>
        <w:pStyle w:val="BodyText"/>
        <w:autoSpaceDE w:val="0"/>
        <w:autoSpaceDN w:val="0"/>
        <w:adjustRightInd w:val="0"/>
        <w:spacing w:after="240" w:line="276" w:lineRule="auto"/>
        <w:rPr>
          <w:i/>
          <w:szCs w:val="24"/>
        </w:rPr>
      </w:pPr>
      <w:r w:rsidRPr="009B768E">
        <w:rPr>
          <w:i/>
          <w:szCs w:val="24"/>
        </w:rPr>
        <w:t xml:space="preserve">Konsultatīvā komiteja aicina valsts iestādes izvairīties no tādiem neīstiem pamatojumiem kā „lojalitātes prasības”, ar kuriem tiek izdarīts nevajadzīgs spiediens uz skolotājiem un skolu direktoriem. Lojalitātes prasības nedrīkst izmantot, lai mazinātu plurālismu un uzspiestu vienotu viedokli visiem skolotājiem un skolu direktoriem. </w:t>
      </w:r>
    </w:p>
    <w:p w14:paraId="292DD183" w14:textId="77777777" w:rsidR="00291C9A" w:rsidRPr="00C42B72" w:rsidRDefault="00291C9A" w:rsidP="00F90FD9">
      <w:pPr>
        <w:pStyle w:val="ListParagraph"/>
        <w:numPr>
          <w:ilvl w:val="0"/>
          <w:numId w:val="40"/>
        </w:numPr>
        <w:spacing w:after="240" w:line="276" w:lineRule="auto"/>
        <w:ind w:right="84"/>
        <w:jc w:val="both"/>
        <w:rPr>
          <w:lang w:val="lv-LV"/>
        </w:rPr>
      </w:pPr>
      <w:r w:rsidRPr="00C42B72">
        <w:rPr>
          <w:lang w:val="lv-LV"/>
        </w:rPr>
        <w:t>Latvija  nodrošina ikvienam tās iedzīvotājam tiesības uz kvalitatīvu un iekļaujošu izglītību, kā arī tiesības iegūt izglītību neatkarīgi no mantiskā un sociālā stāvokļa, rases, tautības, etniskās piederības, dzimuma, reliģiskās un politiskās pārliecības, veselības stāvokļa, nodarbošanās un dzīvesvietas.</w:t>
      </w:r>
    </w:p>
    <w:p w14:paraId="0D5D0BDC" w14:textId="0066AA58" w:rsidR="007C06A0" w:rsidRPr="00C42B72" w:rsidRDefault="00291C9A" w:rsidP="00F90FD9">
      <w:pPr>
        <w:pStyle w:val="ListParagraph"/>
        <w:numPr>
          <w:ilvl w:val="0"/>
          <w:numId w:val="40"/>
        </w:numPr>
        <w:spacing w:after="240" w:line="276" w:lineRule="auto"/>
        <w:ind w:right="84"/>
        <w:jc w:val="both"/>
        <w:rPr>
          <w:lang w:val="lv-LV"/>
        </w:rPr>
      </w:pPr>
      <w:r w:rsidRPr="00C42B72">
        <w:rPr>
          <w:lang w:val="lv-LV"/>
        </w:rPr>
        <w:t xml:space="preserve">Jautājumā par “lojalitātes prasību” izglītībā </w:t>
      </w:r>
      <w:r w:rsidR="00B720E6" w:rsidRPr="00C42B72">
        <w:rPr>
          <w:lang w:val="lv-LV"/>
        </w:rPr>
        <w:t xml:space="preserve">Latvija vēlas </w:t>
      </w:r>
      <w:r w:rsidRPr="00C42B72">
        <w:rPr>
          <w:lang w:val="lv-LV"/>
        </w:rPr>
        <w:t>īpaši uzsvērt</w:t>
      </w:r>
      <w:r w:rsidR="00B720E6" w:rsidRPr="00C42B72">
        <w:rPr>
          <w:lang w:val="lv-LV"/>
        </w:rPr>
        <w:t xml:space="preserve">, ka </w:t>
      </w:r>
      <w:r w:rsidRPr="00C42B72">
        <w:rPr>
          <w:lang w:val="lv-LV"/>
        </w:rPr>
        <w:t xml:space="preserve"> </w:t>
      </w:r>
      <w:r w:rsidR="00DD4A23" w:rsidRPr="00C42B72">
        <w:rPr>
          <w:lang w:val="lv-LV"/>
        </w:rPr>
        <w:t>2017. gad</w:t>
      </w:r>
      <w:r w:rsidRPr="00C42B72">
        <w:rPr>
          <w:lang w:val="lv-LV"/>
        </w:rPr>
        <w:t>a 21. decembra spriedumā</w:t>
      </w:r>
      <w:r w:rsidR="00DD4A23" w:rsidRPr="00C42B72">
        <w:rPr>
          <w:lang w:val="lv-LV"/>
        </w:rPr>
        <w:t xml:space="preserve"> </w:t>
      </w:r>
      <w:r w:rsidR="006B2F38" w:rsidRPr="00C42B72">
        <w:rPr>
          <w:lang w:val="lv-LV"/>
        </w:rPr>
        <w:t>Satversmes ties</w:t>
      </w:r>
      <w:r w:rsidRPr="00C42B72">
        <w:rPr>
          <w:lang w:val="lv-LV"/>
        </w:rPr>
        <w:t>a</w:t>
      </w:r>
      <w:r w:rsidR="006B2F38" w:rsidRPr="00C42B72">
        <w:rPr>
          <w:lang w:val="lv-LV"/>
        </w:rPr>
        <w:t xml:space="preserve"> </w:t>
      </w:r>
      <w:r w:rsidRPr="00C42B72">
        <w:rPr>
          <w:lang w:val="lv-LV"/>
        </w:rPr>
        <w:t xml:space="preserve"> deva savu vērtējumu vairākiem </w:t>
      </w:r>
      <w:r w:rsidR="006B2F38" w:rsidRPr="00C42B72">
        <w:rPr>
          <w:lang w:val="lv-LV"/>
        </w:rPr>
        <w:t>Izglītības likuma pant</w:t>
      </w:r>
      <w:r w:rsidRPr="00C42B72">
        <w:rPr>
          <w:lang w:val="lv-LV"/>
        </w:rPr>
        <w:t>iem</w:t>
      </w:r>
      <w:r w:rsidR="006B2F38" w:rsidRPr="00C42B72">
        <w:rPr>
          <w:lang w:val="lv-LV"/>
        </w:rPr>
        <w:t>, kas noteic profesionālās un ētiskās prasības personai, kas nodarbināta izglītības sistēmā, ieskaitot prasību personai būt lojālai Latvijas Republikai un tās Satversmei</w:t>
      </w:r>
      <w:r w:rsidRPr="00C42B72">
        <w:rPr>
          <w:lang w:val="lv-LV"/>
        </w:rPr>
        <w:t>. Savā spriedumā Satversmes tiesa secināja,</w:t>
      </w:r>
      <w:r w:rsidR="006B2F38" w:rsidRPr="00C42B72">
        <w:rPr>
          <w:lang w:val="lv-LV"/>
        </w:rPr>
        <w:t xml:space="preserve"> ka Izglītības likuma normas, kas nosaka lojalitātes prasīb</w:t>
      </w:r>
      <w:r w:rsidRPr="00C42B72">
        <w:rPr>
          <w:lang w:val="lv-LV"/>
        </w:rPr>
        <w:t>u</w:t>
      </w:r>
      <w:r w:rsidR="006B2F38" w:rsidRPr="00C42B72">
        <w:rPr>
          <w:lang w:val="lv-LV"/>
        </w:rPr>
        <w:t xml:space="preserve"> pedagogiem, atbilst Satversmei.</w:t>
      </w:r>
      <w:r w:rsidRPr="00C42B72">
        <w:rPr>
          <w:lang w:val="lv-LV"/>
        </w:rPr>
        <w:t xml:space="preserve"> Proti, Satversme tiesa atzina, ka “katram izglītojamam Latvijā ir tiesības saņemt tādu izglītību, kas </w:t>
      </w:r>
      <w:proofErr w:type="spellStart"/>
      <w:r w:rsidRPr="00C42B72">
        <w:rPr>
          <w:lang w:val="lv-LV"/>
        </w:rPr>
        <w:t>citstarp</w:t>
      </w:r>
      <w:proofErr w:type="spellEnd"/>
      <w:r w:rsidRPr="00C42B72">
        <w:rPr>
          <w:lang w:val="lv-LV"/>
        </w:rPr>
        <w:t xml:space="preserve"> atbilst demokrātiskas tiesiskas valsts principam, Latvijas kā nacionālas valsts principam un nodrošina to, ka izglītojamais kļūst par pilnvērtīgu demokrātiskas pilsoniskas sabiedrības locekli. Sabiedrības locekļi, kas apzinās un ciena vērtības, uz kurām balstīta Satversme, ir demokrātiskas tiesiskas valsts pastāvēšanas priekšnoteikums. Izglītības procesa prioritārais mērķis – nodrošināt izglītojamo tiesības saņemt tādu izglītību un audzināšanu, kas ļautu veidot un stiprināt sajūtu, ka viņi ir piederīgi Latvijai, – atbilst ne tikai izglītojamo, bet visas sabiedrības interesēm. Līdz ar to likumdevējs, </w:t>
      </w:r>
      <w:r w:rsidRPr="00C42B72">
        <w:rPr>
          <w:lang w:val="lv-LV"/>
        </w:rPr>
        <w:lastRenderedPageBreak/>
        <w:t>pieņemot apstrīdētās normas, ir ievērojis līdzsvaru starp sabiedrības un indivīda interesēm un ar apstrīdētajām normām noteiktais ierobežojums ir samērīgs.”</w:t>
      </w:r>
      <w:r w:rsidR="006B2F38" w:rsidRPr="00C42B72">
        <w:rPr>
          <w:lang w:val="lv-LV"/>
        </w:rPr>
        <w:t xml:space="preserve"> </w:t>
      </w:r>
    </w:p>
    <w:p w14:paraId="4FD38F38" w14:textId="3BA22D73" w:rsidR="007C06A0" w:rsidRDefault="007C06A0" w:rsidP="00F90FD9">
      <w:pPr>
        <w:pStyle w:val="ListParagraph"/>
        <w:numPr>
          <w:ilvl w:val="0"/>
          <w:numId w:val="40"/>
        </w:numPr>
        <w:spacing w:after="240" w:line="276" w:lineRule="auto"/>
        <w:ind w:right="84"/>
        <w:jc w:val="both"/>
        <w:rPr>
          <w:lang w:val="lv-LV"/>
        </w:rPr>
      </w:pPr>
      <w:r>
        <w:rPr>
          <w:lang w:val="lv-LV"/>
        </w:rPr>
        <w:t xml:space="preserve">Latvija vēlas atsaukties uz Ceturtā nacionālā </w:t>
      </w:r>
      <w:r w:rsidRPr="00507315">
        <w:rPr>
          <w:lang w:val="lv-LV"/>
        </w:rPr>
        <w:t xml:space="preserve">ziņojuma </w:t>
      </w:r>
      <w:r w:rsidR="00507315" w:rsidRPr="00507315">
        <w:rPr>
          <w:lang w:val="lv-LV"/>
        </w:rPr>
        <w:t>27.</w:t>
      </w:r>
      <w:r w:rsidR="005561BC">
        <w:rPr>
          <w:lang w:val="lv-LV"/>
        </w:rPr>
        <w:t xml:space="preserve"> </w:t>
      </w:r>
      <w:r w:rsidR="00507315" w:rsidRPr="00507315">
        <w:rPr>
          <w:lang w:val="lv-LV"/>
        </w:rPr>
        <w:t>-</w:t>
      </w:r>
      <w:r w:rsidR="005561BC">
        <w:rPr>
          <w:lang w:val="lv-LV"/>
        </w:rPr>
        <w:t xml:space="preserve"> </w:t>
      </w:r>
      <w:r w:rsidR="00507315" w:rsidRPr="00507315">
        <w:rPr>
          <w:lang w:val="lv-LV"/>
        </w:rPr>
        <w:t>31</w:t>
      </w:r>
      <w:r w:rsidRPr="00507315">
        <w:rPr>
          <w:lang w:val="lv-LV"/>
        </w:rPr>
        <w:t>. rindkop</w:t>
      </w:r>
      <w:r w:rsidR="00722430">
        <w:rPr>
          <w:lang w:val="lv-LV"/>
        </w:rPr>
        <w:t>u</w:t>
      </w:r>
      <w:r w:rsidRPr="00507315">
        <w:rPr>
          <w:lang w:val="lv-LV"/>
        </w:rPr>
        <w:t>.</w:t>
      </w:r>
      <w:r>
        <w:rPr>
          <w:lang w:val="lv-LV"/>
        </w:rPr>
        <w:t xml:space="preserve"> </w:t>
      </w:r>
      <w:bookmarkStart w:id="33" w:name="_Hlk76128175"/>
    </w:p>
    <w:p w14:paraId="5A5E8FE4" w14:textId="02E8DDAC" w:rsidR="00BF415D" w:rsidRPr="00F22B2F" w:rsidRDefault="00BF415D" w:rsidP="00BF415D">
      <w:pPr>
        <w:pStyle w:val="Heading2"/>
        <w:spacing w:after="240" w:line="276" w:lineRule="auto"/>
        <w:jc w:val="center"/>
        <w:rPr>
          <w:rFonts w:ascii="Times New Roman" w:hAnsi="Times New Roman" w:cs="Times New Roman"/>
          <w:b/>
          <w:color w:val="auto"/>
          <w:sz w:val="24"/>
          <w:szCs w:val="24"/>
          <w:lang w:val="lv-LV"/>
        </w:rPr>
      </w:pPr>
      <w:bookmarkStart w:id="34" w:name="_Toc76634605"/>
      <w:bookmarkEnd w:id="33"/>
      <w:r w:rsidRPr="00F22B2F">
        <w:rPr>
          <w:rFonts w:ascii="Times New Roman" w:hAnsi="Times New Roman" w:cs="Times New Roman"/>
          <w:b/>
          <w:color w:val="auto"/>
          <w:sz w:val="24"/>
          <w:szCs w:val="24"/>
          <w:lang w:val="lv-LV"/>
        </w:rPr>
        <w:t>Vispārējās konvencijas 13. pants</w:t>
      </w:r>
      <w:bookmarkEnd w:id="34"/>
    </w:p>
    <w:p w14:paraId="78C305D3" w14:textId="77777777" w:rsidR="00BF415D" w:rsidRPr="00F22B2F" w:rsidRDefault="00BF415D" w:rsidP="00BF415D">
      <w:pPr>
        <w:pStyle w:val="BodyText"/>
        <w:autoSpaceDE w:val="0"/>
        <w:autoSpaceDN w:val="0"/>
        <w:adjustRightInd w:val="0"/>
        <w:spacing w:after="240" w:line="276" w:lineRule="auto"/>
        <w:rPr>
          <w:i/>
          <w:szCs w:val="24"/>
        </w:rPr>
      </w:pPr>
      <w:r w:rsidRPr="00F22B2F">
        <w:rPr>
          <w:i/>
          <w:szCs w:val="24"/>
        </w:rPr>
        <w:t>1. Izglītības sistēmu ietvaros Puses apņemas atzīt, ka personas, kuras pieder pie nacionālajām minoritātēm, ir tiesīgas izveidot un vadīt privātas izglītības un apmācības iestādes.</w:t>
      </w:r>
    </w:p>
    <w:p w14:paraId="6CC37459" w14:textId="2CD4DDC1" w:rsidR="00BF415D" w:rsidRDefault="00BF415D" w:rsidP="00BF415D">
      <w:pPr>
        <w:pStyle w:val="BodyText"/>
        <w:autoSpaceDE w:val="0"/>
        <w:autoSpaceDN w:val="0"/>
        <w:adjustRightInd w:val="0"/>
        <w:spacing w:after="240" w:line="276" w:lineRule="auto"/>
        <w:rPr>
          <w:i/>
          <w:szCs w:val="24"/>
        </w:rPr>
      </w:pPr>
      <w:r w:rsidRPr="00F22B2F">
        <w:rPr>
          <w:i/>
          <w:szCs w:val="24"/>
        </w:rPr>
        <w:t>2. Šīs tiesības baudīšana nerada Pusēm nekādas finansiālas saistības.</w:t>
      </w:r>
    </w:p>
    <w:p w14:paraId="7D4C038F" w14:textId="13E54A2C" w:rsidR="007C06A0" w:rsidRPr="007C06A0" w:rsidRDefault="007C06A0" w:rsidP="00F90FD9">
      <w:pPr>
        <w:pStyle w:val="ListParagraph"/>
        <w:numPr>
          <w:ilvl w:val="0"/>
          <w:numId w:val="40"/>
        </w:numPr>
        <w:spacing w:after="240" w:line="276" w:lineRule="auto"/>
        <w:ind w:right="84"/>
        <w:jc w:val="both"/>
        <w:rPr>
          <w:lang w:val="lv-LV"/>
        </w:rPr>
      </w:pPr>
      <w:r w:rsidRPr="007C06A0">
        <w:rPr>
          <w:rFonts w:eastAsia="Calibri"/>
          <w:bCs/>
          <w:lang w:val="lv-LV" w:eastAsia="lv-LV"/>
        </w:rPr>
        <w:t xml:space="preserve">Latvijā nav noteikti ierobežojumi personām, kuras pieder pie </w:t>
      </w:r>
      <w:r w:rsidR="000C0919">
        <w:rPr>
          <w:rFonts w:eastAsia="Calibri"/>
          <w:bCs/>
          <w:lang w:val="lv-LV" w:eastAsia="lv-LV"/>
        </w:rPr>
        <w:t>mazākumtautībām</w:t>
      </w:r>
      <w:r w:rsidRPr="007C06A0">
        <w:rPr>
          <w:rFonts w:eastAsia="Calibri"/>
          <w:bCs/>
          <w:lang w:val="lv-LV" w:eastAsia="lv-LV"/>
        </w:rPr>
        <w:t>, veidot un vadīt privātas izglītības un apmācības iestādes</w:t>
      </w:r>
      <w:r>
        <w:rPr>
          <w:rFonts w:eastAsia="Calibri"/>
          <w:bCs/>
          <w:lang w:val="lv-LV" w:eastAsia="lv-LV"/>
        </w:rPr>
        <w:t>.</w:t>
      </w:r>
      <w:r w:rsidR="00A842FC">
        <w:rPr>
          <w:rFonts w:eastAsia="Calibri"/>
          <w:bCs/>
          <w:lang w:val="lv-LV" w:eastAsia="lv-LV"/>
        </w:rPr>
        <w:t xml:space="preserve"> No</w:t>
      </w:r>
      <w:r w:rsidR="00A842FC" w:rsidRPr="00A842FC">
        <w:rPr>
          <w:rFonts w:eastAsia="Calibri"/>
          <w:bCs/>
          <w:lang w:val="lv-LV" w:eastAsia="lv-LV"/>
        </w:rPr>
        <w:t xml:space="preserve"> 66 pirmsskolas izglītības iestādēm, kas īsteno pirmsskolas izglītības programmu mazākumtautību valodā, 16 (24,24%)</w:t>
      </w:r>
      <w:r w:rsidR="0067140C">
        <w:rPr>
          <w:rFonts w:eastAsia="Calibri"/>
          <w:bCs/>
          <w:lang w:val="lv-LV" w:eastAsia="lv-LV"/>
        </w:rPr>
        <w:t xml:space="preserve"> ir</w:t>
      </w:r>
      <w:r w:rsidR="00A842FC" w:rsidRPr="00A842FC">
        <w:rPr>
          <w:rFonts w:eastAsia="Calibri"/>
          <w:bCs/>
          <w:lang w:val="lv-LV" w:eastAsia="lv-LV"/>
        </w:rPr>
        <w:t xml:space="preserve"> privātās izglītības iestādes</w:t>
      </w:r>
      <w:r w:rsidR="0067140C">
        <w:rPr>
          <w:rFonts w:eastAsia="Calibri"/>
          <w:bCs/>
          <w:lang w:val="lv-LV" w:eastAsia="lv-LV"/>
        </w:rPr>
        <w:t>, kas</w:t>
      </w:r>
      <w:r w:rsidR="00A842FC" w:rsidRPr="00A842FC">
        <w:rPr>
          <w:rFonts w:eastAsia="Calibri"/>
          <w:bCs/>
          <w:lang w:val="lv-LV" w:eastAsia="lv-LV"/>
        </w:rPr>
        <w:t xml:space="preserve"> īsteno  pirmsskolas izglītīb</w:t>
      </w:r>
      <w:r w:rsidR="0067140C">
        <w:rPr>
          <w:rFonts w:eastAsia="Calibri"/>
          <w:bCs/>
          <w:lang w:val="lv-LV" w:eastAsia="lv-LV"/>
        </w:rPr>
        <w:t>as programmu krievu valodā. No 25</w:t>
      </w:r>
      <w:r w:rsidR="00A842FC" w:rsidRPr="00A842FC">
        <w:rPr>
          <w:rFonts w:eastAsia="Calibri"/>
          <w:bCs/>
          <w:lang w:val="lv-LV" w:eastAsia="lv-LV"/>
        </w:rPr>
        <w:t xml:space="preserve"> vispārējās izglītības iestādēm, kas īsteno izglītības programmu krievu valodā, 5 (20%) izglītības iestādes ir privātas. </w:t>
      </w:r>
      <w:r w:rsidR="0067140C">
        <w:rPr>
          <w:rFonts w:eastAsia="Calibri"/>
          <w:bCs/>
          <w:lang w:val="lv-LV" w:eastAsia="lv-LV"/>
        </w:rPr>
        <w:t>No</w:t>
      </w:r>
      <w:r w:rsidR="00A842FC" w:rsidRPr="00A842FC">
        <w:rPr>
          <w:rFonts w:eastAsia="Calibri"/>
          <w:bCs/>
          <w:lang w:val="lv-LV" w:eastAsia="lv-LV"/>
        </w:rPr>
        <w:t xml:space="preserve"> 115 vispārējām izglītības iestādēm, kas īsteno izglītības programmu gan latviešu, gan arī mazākumtautības valodā, 12 (10,7%) izglītības iestādes ir privātas.  </w:t>
      </w:r>
    </w:p>
    <w:p w14:paraId="21536E8C" w14:textId="427F324E" w:rsidR="00BF415D" w:rsidRPr="00F22B2F" w:rsidRDefault="00BF415D" w:rsidP="00BF415D">
      <w:pPr>
        <w:pStyle w:val="Heading2"/>
        <w:spacing w:after="240" w:line="276" w:lineRule="auto"/>
        <w:jc w:val="center"/>
        <w:rPr>
          <w:rFonts w:ascii="Times New Roman" w:hAnsi="Times New Roman" w:cs="Times New Roman"/>
          <w:b/>
          <w:color w:val="auto"/>
          <w:sz w:val="24"/>
          <w:szCs w:val="24"/>
          <w:lang w:val="lv-LV"/>
        </w:rPr>
      </w:pPr>
      <w:bookmarkStart w:id="35" w:name="_Toc76634606"/>
      <w:r w:rsidRPr="00F22B2F">
        <w:rPr>
          <w:rFonts w:ascii="Times New Roman" w:hAnsi="Times New Roman" w:cs="Times New Roman"/>
          <w:b/>
          <w:color w:val="auto"/>
          <w:sz w:val="24"/>
          <w:szCs w:val="24"/>
          <w:lang w:val="lv-LV"/>
        </w:rPr>
        <w:t>Vispārējās konvencijas 14. pants</w:t>
      </w:r>
      <w:bookmarkEnd w:id="35"/>
    </w:p>
    <w:p w14:paraId="18C4C036" w14:textId="77777777" w:rsidR="00BF415D" w:rsidRPr="00F22B2F" w:rsidRDefault="00BF415D" w:rsidP="00BF415D">
      <w:pPr>
        <w:pStyle w:val="BodyText"/>
        <w:autoSpaceDE w:val="0"/>
        <w:autoSpaceDN w:val="0"/>
        <w:adjustRightInd w:val="0"/>
        <w:spacing w:after="240" w:line="276" w:lineRule="auto"/>
        <w:rPr>
          <w:i/>
          <w:szCs w:val="24"/>
        </w:rPr>
      </w:pPr>
      <w:r w:rsidRPr="00F22B2F">
        <w:rPr>
          <w:i/>
          <w:szCs w:val="24"/>
        </w:rPr>
        <w:t>1. Puses apņemas atzīt, ka jebkura persona, kas pieder pie nacionālās minoritātes, ir tiesīga apgūt savas minoritātes valodu.</w:t>
      </w:r>
    </w:p>
    <w:p w14:paraId="4F0E98CE" w14:textId="77777777" w:rsidR="00BF415D" w:rsidRPr="00F22B2F" w:rsidRDefault="00BF415D" w:rsidP="00BF415D">
      <w:pPr>
        <w:pStyle w:val="BodyText"/>
        <w:autoSpaceDE w:val="0"/>
        <w:autoSpaceDN w:val="0"/>
        <w:adjustRightInd w:val="0"/>
        <w:spacing w:after="240" w:line="276" w:lineRule="auto"/>
        <w:rPr>
          <w:i/>
          <w:szCs w:val="24"/>
        </w:rPr>
      </w:pPr>
      <w:r w:rsidRPr="00F22B2F">
        <w:rPr>
          <w:i/>
          <w:szCs w:val="24"/>
        </w:rPr>
        <w:t>2. Valstu izglītības sistēmu ietvaros Puses apņemas, ja ir pietiekams pieprasījums, nodrošināt savu iespēju robežās, ka personām, kuras pieder pie nacionālajām minoritātēm, ir pienācīgas iespējas apgūt minoritātes valodu vai iegūt izglītību šajā valodā tajā teritorijā, kuru vēsturiski vai lielā skaitā apdzīvoto nacionālo minoritāšu personas.</w:t>
      </w:r>
    </w:p>
    <w:p w14:paraId="7E08F1B8" w14:textId="77777777" w:rsidR="00BF415D" w:rsidRPr="00F22B2F" w:rsidRDefault="00BF415D" w:rsidP="00BF415D">
      <w:pPr>
        <w:pStyle w:val="BodyText"/>
        <w:autoSpaceDE w:val="0"/>
        <w:autoSpaceDN w:val="0"/>
        <w:adjustRightInd w:val="0"/>
        <w:spacing w:after="240" w:line="276" w:lineRule="auto"/>
        <w:rPr>
          <w:i/>
          <w:szCs w:val="24"/>
        </w:rPr>
      </w:pPr>
      <w:r w:rsidRPr="00F22B2F">
        <w:rPr>
          <w:i/>
          <w:szCs w:val="24"/>
        </w:rPr>
        <w:t>3. Šī panta 2. punkts tiek īstenots, nekaitējot oficiālās valodas apguvei vai izglītības iegūšanai šajā valodā.</w:t>
      </w:r>
    </w:p>
    <w:p w14:paraId="382E2CB6" w14:textId="77777777" w:rsidR="00BF415D" w:rsidRPr="00640219" w:rsidRDefault="00BF415D" w:rsidP="00BF415D">
      <w:pPr>
        <w:pStyle w:val="BodyText"/>
        <w:autoSpaceDE w:val="0"/>
        <w:autoSpaceDN w:val="0"/>
        <w:adjustRightInd w:val="0"/>
        <w:spacing w:after="240" w:line="276" w:lineRule="auto"/>
        <w:jc w:val="center"/>
        <w:rPr>
          <w:szCs w:val="24"/>
          <w:u w:val="single"/>
        </w:rPr>
      </w:pPr>
      <w:r w:rsidRPr="00640219">
        <w:rPr>
          <w:szCs w:val="24"/>
          <w:u w:val="single"/>
        </w:rPr>
        <w:t>Mazākumtautību valodu mācīšana un izglītība mazākumtautību valodās</w:t>
      </w:r>
    </w:p>
    <w:p w14:paraId="5E76082C" w14:textId="3EC9A0F1" w:rsidR="00BF415D" w:rsidRDefault="00BF415D" w:rsidP="00200FB9">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atkārtoti aicina valsts iestādes turpināt nodrošināt nepārtrauktu piekļuvi mācīšanas un mācīšanās procesiem mazākumtautību valodās visā valsts teritorijā, lai apmierinātu esošo pieprasījumu. </w:t>
      </w:r>
    </w:p>
    <w:p w14:paraId="712479D1" w14:textId="77777777" w:rsidR="00BF415D" w:rsidRDefault="00BF415D" w:rsidP="00200FB9">
      <w:pPr>
        <w:pStyle w:val="BodyText"/>
        <w:numPr>
          <w:ilvl w:val="0"/>
          <w:numId w:val="13"/>
        </w:numPr>
        <w:autoSpaceDE w:val="0"/>
        <w:autoSpaceDN w:val="0"/>
        <w:adjustRightInd w:val="0"/>
        <w:spacing w:after="240" w:line="276" w:lineRule="auto"/>
        <w:rPr>
          <w:i/>
          <w:szCs w:val="24"/>
        </w:rPr>
      </w:pPr>
      <w:r w:rsidRPr="00F22B2F">
        <w:rPr>
          <w:i/>
          <w:szCs w:val="24"/>
        </w:rPr>
        <w:t>Tāpat Konsultatīvā komiteja aicina valsts iestādes cieši sadarboties ar mazākumtautību kopienu pārstāvjiem, tostarp vecākiem, lai nodrošinātu, ka nopietni tiek ņemtas vērā viņu intereses un bažas par mācību valodām un kvalitātes standartu uzraudzību mazākumtautību skolās.</w:t>
      </w:r>
    </w:p>
    <w:p w14:paraId="1F622E1B" w14:textId="77777777" w:rsidR="00BF415D" w:rsidRDefault="00BF415D" w:rsidP="00200FB9">
      <w:pPr>
        <w:pStyle w:val="BodyText"/>
        <w:numPr>
          <w:ilvl w:val="0"/>
          <w:numId w:val="13"/>
        </w:numPr>
        <w:autoSpaceDE w:val="0"/>
        <w:autoSpaceDN w:val="0"/>
        <w:adjustRightInd w:val="0"/>
        <w:spacing w:after="240" w:line="276" w:lineRule="auto"/>
        <w:rPr>
          <w:i/>
          <w:szCs w:val="24"/>
        </w:rPr>
      </w:pPr>
      <w:r w:rsidRPr="00F22B2F">
        <w:rPr>
          <w:i/>
          <w:szCs w:val="24"/>
        </w:rPr>
        <w:lastRenderedPageBreak/>
        <w:t>Valsts iestādes tiek aicinātas turpināt centienus nodrošināt atbilstošu divvalodu mācību programmu pirmsskolas izglītības līmenī, kā arī nodrošināt atbilstošu finansējumu kvalitatīvai latviešu valodas apmācībai pirmsskolas izglītības iestādēs. Ir jānodrošina metodiskais atbalsts skolotājiem divvalodu izglītības jomā, kā arī attiecībā uz valodas un integrēta satura apguvi.</w:t>
      </w:r>
    </w:p>
    <w:p w14:paraId="5F8162E2" w14:textId="6287B2C0" w:rsidR="00BC1154" w:rsidRPr="00BC1154" w:rsidRDefault="007D7994" w:rsidP="00D447E2">
      <w:pPr>
        <w:pStyle w:val="ListParagraph"/>
        <w:numPr>
          <w:ilvl w:val="0"/>
          <w:numId w:val="40"/>
        </w:numPr>
        <w:spacing w:line="276" w:lineRule="auto"/>
        <w:jc w:val="both"/>
        <w:rPr>
          <w:rFonts w:eastAsia="Calibri"/>
          <w:lang w:val="lv-LV" w:eastAsia="lv-LV"/>
        </w:rPr>
      </w:pPr>
      <w:r w:rsidRPr="0051462C">
        <w:rPr>
          <w:rFonts w:eastAsia="Calibri"/>
          <w:lang w:val="lv-LV" w:eastAsia="lv-LV"/>
        </w:rPr>
        <w:t xml:space="preserve">Latvijas izglītības politikas pamatā ir divi pamatapsvērumi: nepieciešamība stiprināt latviešu valodas kā Satversmē noteiktās vienīgās valsts valodas statusu un veicināt Latvijas sabiedrības saliedētību. </w:t>
      </w:r>
      <w:r w:rsidR="00BC1154">
        <w:rPr>
          <w:rFonts w:eastAsia="Calibri"/>
          <w:lang w:val="lv-LV" w:eastAsia="lv-LV"/>
        </w:rPr>
        <w:t>Īstenojot  valsts</w:t>
      </w:r>
      <w:r w:rsidRPr="0051462C">
        <w:rPr>
          <w:rFonts w:eastAsia="Calibri"/>
          <w:lang w:val="lv-LV" w:eastAsia="lv-LV"/>
        </w:rPr>
        <w:t xml:space="preserve"> valodas stiprināšan</w:t>
      </w:r>
      <w:r w:rsidR="00BC1154">
        <w:rPr>
          <w:rFonts w:eastAsia="Calibri"/>
          <w:lang w:val="lv-LV" w:eastAsia="lv-LV"/>
        </w:rPr>
        <w:t>u</w:t>
      </w:r>
      <w:r w:rsidRPr="0051462C">
        <w:rPr>
          <w:rFonts w:eastAsia="Calibri"/>
          <w:lang w:val="lv-LV" w:eastAsia="lv-LV"/>
        </w:rPr>
        <w:t xml:space="preserve"> un sabiedrības integrācij</w:t>
      </w:r>
      <w:r w:rsidR="00BC1154">
        <w:rPr>
          <w:rFonts w:eastAsia="Calibri"/>
          <w:lang w:val="lv-LV" w:eastAsia="lv-LV"/>
        </w:rPr>
        <w:t>u, Latvija</w:t>
      </w:r>
      <w:r w:rsidRPr="0051462C">
        <w:rPr>
          <w:rFonts w:eastAsia="Calibri"/>
          <w:lang w:val="lv-LV" w:eastAsia="lv-LV"/>
        </w:rPr>
        <w:t xml:space="preserve"> </w:t>
      </w:r>
      <w:r w:rsidR="00BC1676">
        <w:rPr>
          <w:rFonts w:eastAsia="Calibri"/>
          <w:lang w:val="lv-LV" w:eastAsia="lv-LV"/>
        </w:rPr>
        <w:t>ievēro</w:t>
      </w:r>
      <w:r w:rsidRPr="0051462C">
        <w:rPr>
          <w:rFonts w:eastAsia="Calibri"/>
          <w:lang w:val="lv-LV" w:eastAsia="lv-LV"/>
        </w:rPr>
        <w:t xml:space="preserve"> samērīguma princip</w:t>
      </w:r>
      <w:r w:rsidR="00BC1676">
        <w:rPr>
          <w:rFonts w:eastAsia="Calibri"/>
          <w:lang w:val="lv-LV" w:eastAsia="lv-LV"/>
        </w:rPr>
        <w:t>u</w:t>
      </w:r>
      <w:r w:rsidRPr="0051462C">
        <w:rPr>
          <w:rFonts w:eastAsia="Calibri"/>
          <w:lang w:val="lv-LV" w:eastAsia="lv-LV"/>
        </w:rPr>
        <w:t xml:space="preserve">, proti, </w:t>
      </w:r>
      <w:r w:rsidR="00BC1154">
        <w:rPr>
          <w:rFonts w:eastAsia="Calibri"/>
          <w:lang w:val="lv-LV" w:eastAsia="lv-LV"/>
        </w:rPr>
        <w:t xml:space="preserve"> tā </w:t>
      </w:r>
      <w:r w:rsidRPr="0051462C">
        <w:rPr>
          <w:rFonts w:eastAsia="Calibri"/>
          <w:lang w:val="lv-LV" w:eastAsia="lv-LV"/>
        </w:rPr>
        <w:t>nodrošina, ka izglītības reformas ietvaros atbilstoši tiek ievērotas mazākumtautībām piederošo personu tiesības uz savas identitātes</w:t>
      </w:r>
      <w:r w:rsidR="00BC1154">
        <w:rPr>
          <w:rFonts w:eastAsia="Calibri"/>
          <w:lang w:val="lv-LV" w:eastAsia="lv-LV"/>
        </w:rPr>
        <w:t>, tai skait</w:t>
      </w:r>
      <w:r w:rsidR="009F3D04">
        <w:rPr>
          <w:rFonts w:eastAsia="Calibri"/>
          <w:lang w:val="lv-LV" w:eastAsia="lv-LV"/>
        </w:rPr>
        <w:t xml:space="preserve">ā </w:t>
      </w:r>
      <w:r w:rsidR="00BC1154">
        <w:rPr>
          <w:rFonts w:eastAsia="Calibri"/>
          <w:lang w:val="lv-LV" w:eastAsia="lv-LV"/>
        </w:rPr>
        <w:t xml:space="preserve">valodas, </w:t>
      </w:r>
      <w:r w:rsidRPr="0051462C">
        <w:rPr>
          <w:rFonts w:eastAsia="Calibri"/>
          <w:lang w:val="lv-LV" w:eastAsia="lv-LV"/>
        </w:rPr>
        <w:t xml:space="preserve">saglabāšanu un izkopšanu. </w:t>
      </w:r>
      <w:r w:rsidR="0051462C" w:rsidRPr="0051462C">
        <w:rPr>
          <w:lang w:val="lv-LV"/>
        </w:rPr>
        <w:t xml:space="preserve"> </w:t>
      </w:r>
    </w:p>
    <w:p w14:paraId="0F5F4162" w14:textId="77777777" w:rsidR="00BC1154" w:rsidRPr="00BC1154" w:rsidRDefault="00BC1154" w:rsidP="00D447E2">
      <w:pPr>
        <w:pStyle w:val="ListParagraph"/>
        <w:spacing w:line="276" w:lineRule="auto"/>
        <w:ind w:left="380"/>
        <w:jc w:val="both"/>
        <w:rPr>
          <w:rFonts w:eastAsia="Calibri"/>
          <w:lang w:val="lv-LV" w:eastAsia="lv-LV"/>
        </w:rPr>
      </w:pPr>
    </w:p>
    <w:p w14:paraId="25ECF04A" w14:textId="005DD132" w:rsidR="0051462C" w:rsidRPr="0051462C" w:rsidRDefault="0051462C" w:rsidP="00D447E2">
      <w:pPr>
        <w:pStyle w:val="ListParagraph"/>
        <w:numPr>
          <w:ilvl w:val="0"/>
          <w:numId w:val="40"/>
        </w:numPr>
        <w:spacing w:line="276" w:lineRule="auto"/>
        <w:jc w:val="both"/>
        <w:rPr>
          <w:rFonts w:eastAsia="Calibri"/>
          <w:lang w:val="lv-LV" w:eastAsia="lv-LV"/>
        </w:rPr>
      </w:pPr>
      <w:r>
        <w:rPr>
          <w:lang w:val="lv-LV"/>
        </w:rPr>
        <w:t>Latvija</w:t>
      </w:r>
      <w:r w:rsidR="007B7B1C">
        <w:rPr>
          <w:lang w:val="lv-LV"/>
        </w:rPr>
        <w:t xml:space="preserve"> vēlas uzsvērt, ka no tai </w:t>
      </w:r>
      <w:r>
        <w:rPr>
          <w:lang w:val="lv-LV"/>
        </w:rPr>
        <w:t xml:space="preserve"> saistošajām starptautisko tiesību normām un judikatūras neizriet </w:t>
      </w:r>
      <w:r w:rsidR="00BC1154">
        <w:rPr>
          <w:lang w:val="lv-LV"/>
        </w:rPr>
        <w:t xml:space="preserve">personu </w:t>
      </w:r>
      <w:r>
        <w:rPr>
          <w:lang w:val="lv-LV"/>
        </w:rPr>
        <w:t>subjektīv</w:t>
      </w:r>
      <w:r w:rsidR="007B7B1C">
        <w:rPr>
          <w:lang w:val="lv-LV"/>
        </w:rPr>
        <w:t>as</w:t>
      </w:r>
      <w:r>
        <w:rPr>
          <w:lang w:val="lv-LV"/>
        </w:rPr>
        <w:t xml:space="preserve"> tiesības uz izglītību </w:t>
      </w:r>
      <w:r w:rsidR="00764B9C">
        <w:rPr>
          <w:lang w:val="lv-LV"/>
        </w:rPr>
        <w:t xml:space="preserve">valodā, kas nav oficiālā valsts valoda, jeb </w:t>
      </w:r>
      <w:r>
        <w:rPr>
          <w:lang w:val="lv-LV"/>
        </w:rPr>
        <w:t>mazākumtautību valodā; šāda izglītība ir aplūkojama vai nu saistībā ar mazākumtautības etniskās identitātes saglabāšanu, vai saistībā ar nepieciešamību novērst draudus mazākumtautības valodas izzušanai.</w:t>
      </w:r>
    </w:p>
    <w:p w14:paraId="4F370063" w14:textId="6E01E0BE" w:rsidR="0051462C" w:rsidRPr="0051462C" w:rsidRDefault="0051462C" w:rsidP="0051462C">
      <w:pPr>
        <w:pStyle w:val="ListParagraph"/>
        <w:ind w:left="380"/>
        <w:rPr>
          <w:rFonts w:eastAsia="Calibri"/>
          <w:lang w:val="lv-LV" w:eastAsia="lv-LV"/>
        </w:rPr>
      </w:pPr>
    </w:p>
    <w:p w14:paraId="03F012C6" w14:textId="0E0A8121" w:rsidR="004863A0" w:rsidRDefault="007C06A0" w:rsidP="00F90FD9">
      <w:pPr>
        <w:pStyle w:val="ListParagraph"/>
        <w:numPr>
          <w:ilvl w:val="0"/>
          <w:numId w:val="40"/>
        </w:numPr>
        <w:tabs>
          <w:tab w:val="left" w:pos="426"/>
        </w:tabs>
        <w:spacing w:before="240" w:after="240" w:line="276" w:lineRule="auto"/>
        <w:contextualSpacing/>
        <w:jc w:val="both"/>
        <w:rPr>
          <w:rFonts w:eastAsia="Calibri"/>
          <w:lang w:val="lv-LV" w:eastAsia="lv-LV"/>
        </w:rPr>
      </w:pPr>
      <w:r>
        <w:rPr>
          <w:rFonts w:eastAsia="Calibri"/>
          <w:lang w:val="lv-LV" w:eastAsia="lv-LV"/>
        </w:rPr>
        <w:t xml:space="preserve"> </w:t>
      </w:r>
      <w:r w:rsidR="00980253" w:rsidRPr="00BF415D">
        <w:rPr>
          <w:rFonts w:eastAsia="Calibri"/>
          <w:lang w:val="lv-LV" w:eastAsia="lv-LV"/>
        </w:rPr>
        <w:t>L</w:t>
      </w:r>
      <w:r w:rsidR="00980253">
        <w:rPr>
          <w:rFonts w:eastAsia="Calibri"/>
          <w:lang w:val="lv-LV" w:eastAsia="lv-LV"/>
        </w:rPr>
        <w:t>a</w:t>
      </w:r>
      <w:r>
        <w:rPr>
          <w:rFonts w:eastAsia="Calibri"/>
          <w:lang w:val="lv-LV" w:eastAsia="lv-LV"/>
        </w:rPr>
        <w:t xml:space="preserve">tvija vēlas atsaukties uz </w:t>
      </w:r>
      <w:bookmarkStart w:id="36" w:name="_Hlk76128469"/>
      <w:r>
        <w:rPr>
          <w:rFonts w:eastAsia="Calibri"/>
          <w:lang w:val="lv-LV" w:eastAsia="lv-LV"/>
        </w:rPr>
        <w:t xml:space="preserve">Ceturtā nacionālā ziņojuma </w:t>
      </w:r>
      <w:r w:rsidR="00507315" w:rsidRPr="00507315">
        <w:rPr>
          <w:rFonts w:eastAsia="Calibri"/>
          <w:lang w:val="lv-LV" w:eastAsia="lv-LV"/>
        </w:rPr>
        <w:t>2</w:t>
      </w:r>
      <w:r w:rsidR="00AB4E56">
        <w:rPr>
          <w:rFonts w:eastAsia="Calibri"/>
          <w:lang w:val="lv-LV" w:eastAsia="lv-LV"/>
        </w:rPr>
        <w:t>4</w:t>
      </w:r>
      <w:r w:rsidRPr="00507315">
        <w:rPr>
          <w:rFonts w:eastAsia="Calibri"/>
          <w:lang w:val="lv-LV" w:eastAsia="lv-LV"/>
        </w:rPr>
        <w:t>.</w:t>
      </w:r>
      <w:r w:rsidR="005561BC">
        <w:rPr>
          <w:rFonts w:eastAsia="Calibri"/>
          <w:lang w:val="lv-LV" w:eastAsia="lv-LV"/>
        </w:rPr>
        <w:t xml:space="preserve"> </w:t>
      </w:r>
      <w:r w:rsidR="00507315" w:rsidRPr="00507315">
        <w:rPr>
          <w:rFonts w:eastAsia="Calibri"/>
          <w:lang w:val="lv-LV" w:eastAsia="lv-LV"/>
        </w:rPr>
        <w:t>-</w:t>
      </w:r>
      <w:r w:rsidR="004B0D0E" w:rsidRPr="00507315" w:rsidDel="004B0D0E">
        <w:rPr>
          <w:rFonts w:eastAsia="Calibri"/>
          <w:lang w:val="lv-LV" w:eastAsia="lv-LV"/>
        </w:rPr>
        <w:t xml:space="preserve"> </w:t>
      </w:r>
      <w:r w:rsidR="00AB4E56">
        <w:rPr>
          <w:rFonts w:eastAsia="Calibri"/>
          <w:lang w:val="lv-LV" w:eastAsia="lv-LV"/>
        </w:rPr>
        <w:t>28</w:t>
      </w:r>
      <w:r w:rsidRPr="00507315">
        <w:rPr>
          <w:rFonts w:eastAsia="Calibri"/>
          <w:lang w:val="lv-LV" w:eastAsia="lv-LV"/>
        </w:rPr>
        <w:t>. rindkop</w:t>
      </w:r>
      <w:r w:rsidR="004B0D0E">
        <w:rPr>
          <w:rFonts w:eastAsia="Calibri"/>
          <w:lang w:val="lv-LV" w:eastAsia="lv-LV"/>
        </w:rPr>
        <w:t>u</w:t>
      </w:r>
      <w:r w:rsidRPr="00507315">
        <w:rPr>
          <w:rFonts w:eastAsia="Calibri"/>
          <w:lang w:val="lv-LV" w:eastAsia="lv-LV"/>
        </w:rPr>
        <w:t>.</w:t>
      </w:r>
      <w:r w:rsidR="00980253" w:rsidRPr="00BF415D">
        <w:rPr>
          <w:rFonts w:eastAsia="Calibri"/>
          <w:lang w:val="lv-LV" w:eastAsia="lv-LV"/>
        </w:rPr>
        <w:t xml:space="preserve"> </w:t>
      </w:r>
    </w:p>
    <w:bookmarkEnd w:id="36"/>
    <w:p w14:paraId="70597668" w14:textId="5ABC2F73" w:rsidR="000F2B8F" w:rsidRPr="000F2B8F" w:rsidRDefault="000F2B8F" w:rsidP="00F90FD9">
      <w:pPr>
        <w:pStyle w:val="BodyText"/>
        <w:numPr>
          <w:ilvl w:val="0"/>
          <w:numId w:val="40"/>
        </w:numPr>
        <w:autoSpaceDE w:val="0"/>
        <w:autoSpaceDN w:val="0"/>
        <w:adjustRightInd w:val="0"/>
        <w:spacing w:after="240" w:line="276" w:lineRule="auto"/>
        <w:rPr>
          <w:szCs w:val="24"/>
        </w:rPr>
      </w:pPr>
      <w:r w:rsidRPr="000F2B8F">
        <w:rPr>
          <w:szCs w:val="24"/>
        </w:rPr>
        <w:t>Darbs regulāri tiek turpināts, pedagogiem piedāvājot plašu profesionālās pilnveides kursu klāstu par latviešu valodas mācību metodikas jautājumiem (t. sk. valodas un satura integrētu apguvi) un kursus latviešu valodas prasmju pilnveidei profesionālām vajadzībām (2018.</w:t>
      </w:r>
      <w:r w:rsidR="005561BC">
        <w:rPr>
          <w:szCs w:val="24"/>
        </w:rPr>
        <w:t xml:space="preserve"> -</w:t>
      </w:r>
      <w:r w:rsidR="005561BC" w:rsidRPr="000F2B8F">
        <w:rPr>
          <w:szCs w:val="24"/>
        </w:rPr>
        <w:t xml:space="preserve"> </w:t>
      </w:r>
      <w:r w:rsidRPr="000F2B8F">
        <w:rPr>
          <w:szCs w:val="24"/>
        </w:rPr>
        <w:t>2021. gada 1. pusgadā šos kursus noklausījušies 2822 pedagogi – 1162 pirmsskolas un 1660 sākumskolas, pamatskolas un vidusskolas skolotāji). Izstrādāti un brīvi pieejami e-vidē dažādi mācību un mācību metodiskie materiāli darbam lingvistiski neviendabīgā vidē, īpaša uzmanība veltīta pirmsskolas skolotāju darba metodiskam atbalstam.</w:t>
      </w:r>
    </w:p>
    <w:p w14:paraId="33205F3B" w14:textId="1A844264" w:rsidR="000F2B8F" w:rsidRPr="000F2B8F" w:rsidRDefault="00364600" w:rsidP="00F90FD9">
      <w:pPr>
        <w:pStyle w:val="BodyText"/>
        <w:numPr>
          <w:ilvl w:val="0"/>
          <w:numId w:val="40"/>
        </w:numPr>
        <w:autoSpaceDE w:val="0"/>
        <w:autoSpaceDN w:val="0"/>
        <w:adjustRightInd w:val="0"/>
        <w:spacing w:after="240" w:line="276" w:lineRule="auto"/>
        <w:rPr>
          <w:szCs w:val="24"/>
        </w:rPr>
      </w:pPr>
      <w:r w:rsidRPr="00364600">
        <w:rPr>
          <w:szCs w:val="24"/>
        </w:rPr>
        <w:t>Nozīmīgu atbalstu pedagogiem sniedz gan Latviešu valodas aģentūra, nodrošinot latviešu valodas un mācību priekšmetu meto</w:t>
      </w:r>
      <w:r w:rsidR="0067140C">
        <w:rPr>
          <w:szCs w:val="24"/>
        </w:rPr>
        <w:t>dikas kursus pedagogiem, gan</w:t>
      </w:r>
      <w:r w:rsidRPr="00364600">
        <w:rPr>
          <w:szCs w:val="24"/>
        </w:rPr>
        <w:t xml:space="preserve"> Valsts izglītības satura centrs, nodrošinot mācību līdzekļus mazākumtautību valodā, sagatavojot mazākumtautību izglītības programmas, kā arī izstrādājot valsts pārbaudes darbu saturu mazākumtautību valodā. </w:t>
      </w:r>
      <w:r w:rsidR="00445335">
        <w:rPr>
          <w:szCs w:val="24"/>
        </w:rPr>
        <w:t>Latviešu valodas aģentūra</w:t>
      </w:r>
      <w:r w:rsidRPr="00364600">
        <w:rPr>
          <w:szCs w:val="24"/>
        </w:rPr>
        <w:t xml:space="preserve"> </w:t>
      </w:r>
      <w:r w:rsidR="00445335">
        <w:rPr>
          <w:szCs w:val="24"/>
        </w:rPr>
        <w:t>(</w:t>
      </w:r>
      <w:r w:rsidR="000F2B8F" w:rsidRPr="000F2B8F">
        <w:rPr>
          <w:szCs w:val="24"/>
        </w:rPr>
        <w:t>LVA</w:t>
      </w:r>
      <w:r w:rsidR="00445335">
        <w:rPr>
          <w:szCs w:val="24"/>
        </w:rPr>
        <w:t>)</w:t>
      </w:r>
      <w:r w:rsidR="000F2B8F" w:rsidRPr="000F2B8F">
        <w:rPr>
          <w:szCs w:val="24"/>
        </w:rPr>
        <w:t xml:space="preserve"> 2017.</w:t>
      </w:r>
      <w:r w:rsidR="005561BC">
        <w:rPr>
          <w:szCs w:val="24"/>
        </w:rPr>
        <w:t xml:space="preserve"> - </w:t>
      </w:r>
      <w:r w:rsidR="000F2B8F" w:rsidRPr="000F2B8F">
        <w:rPr>
          <w:szCs w:val="24"/>
        </w:rPr>
        <w:t xml:space="preserve">2021. gadā regulāri organizē metodikas kursus latviešu valodas pedagogiem, kuri māca pieaugušos (337 izglītoto), kā arī sagatavojusi </w:t>
      </w:r>
      <w:proofErr w:type="spellStart"/>
      <w:r w:rsidR="000F2B8F" w:rsidRPr="000F2B8F">
        <w:rPr>
          <w:szCs w:val="24"/>
        </w:rPr>
        <w:t>tālākizglītotājus</w:t>
      </w:r>
      <w:proofErr w:type="spellEnd"/>
      <w:r w:rsidR="000F2B8F" w:rsidRPr="000F2B8F">
        <w:rPr>
          <w:szCs w:val="24"/>
        </w:rPr>
        <w:t xml:space="preserve"> (15 speciālistus) pedagogiem, kuri māca latviešu valodu kā svešvalodu pieaugušajiem. </w:t>
      </w:r>
    </w:p>
    <w:p w14:paraId="1EC4196B" w14:textId="77777777" w:rsidR="004A66F8" w:rsidRPr="004A66F8" w:rsidRDefault="000F2B8F" w:rsidP="00F90FD9">
      <w:pPr>
        <w:pStyle w:val="BodyText"/>
        <w:numPr>
          <w:ilvl w:val="0"/>
          <w:numId w:val="40"/>
        </w:numPr>
        <w:autoSpaceDE w:val="0"/>
        <w:autoSpaceDN w:val="0"/>
        <w:adjustRightInd w:val="0"/>
        <w:spacing w:after="240" w:line="276" w:lineRule="auto"/>
        <w:rPr>
          <w:szCs w:val="24"/>
          <w:u w:val="single"/>
        </w:rPr>
      </w:pPr>
      <w:r w:rsidRPr="000F2B8F">
        <w:rPr>
          <w:szCs w:val="24"/>
        </w:rPr>
        <w:t>Lai sekmētu sadarbību ar mazākumtautību skolēnu vecākiem un pilnveidotu vecāku izpratni par pārmaiņām izglītībā un sekmētu vecāku līdzdalību, LVA regulāri organizē dažādus iesaistošus pasākumus (sadarbības projekts “Tiekamies skolā”, atvērto durvju dienas ģimenēm, “Valodas spēļu klubs”, kur piedalās ne mazāk kā 600 ģimeņu u.c. pasākumi).</w:t>
      </w:r>
      <w:r w:rsidR="004A66F8">
        <w:rPr>
          <w:szCs w:val="24"/>
        </w:rPr>
        <w:t xml:space="preserve"> </w:t>
      </w:r>
    </w:p>
    <w:p w14:paraId="61E53044" w14:textId="2366186F" w:rsidR="002A1DCB" w:rsidRPr="00F22B2F" w:rsidRDefault="002A1DCB" w:rsidP="004A66F8">
      <w:pPr>
        <w:pStyle w:val="BodyText"/>
        <w:autoSpaceDE w:val="0"/>
        <w:autoSpaceDN w:val="0"/>
        <w:adjustRightInd w:val="0"/>
        <w:spacing w:after="240" w:line="276" w:lineRule="auto"/>
        <w:ind w:left="380"/>
        <w:jc w:val="center"/>
        <w:rPr>
          <w:szCs w:val="24"/>
          <w:u w:val="single"/>
        </w:rPr>
      </w:pPr>
      <w:r w:rsidRPr="00F22B2F">
        <w:rPr>
          <w:szCs w:val="24"/>
          <w:u w:val="single"/>
        </w:rPr>
        <w:lastRenderedPageBreak/>
        <w:t>Valsts valodas apguve</w:t>
      </w:r>
    </w:p>
    <w:p w14:paraId="30798A47" w14:textId="77777777" w:rsidR="00500727" w:rsidRPr="009B768E" w:rsidRDefault="002A1DCB" w:rsidP="00200FB9">
      <w:pPr>
        <w:pStyle w:val="BodyText"/>
        <w:numPr>
          <w:ilvl w:val="0"/>
          <w:numId w:val="13"/>
        </w:numPr>
        <w:autoSpaceDE w:val="0"/>
        <w:autoSpaceDN w:val="0"/>
        <w:adjustRightInd w:val="0"/>
        <w:spacing w:after="240" w:line="276" w:lineRule="auto"/>
        <w:rPr>
          <w:i/>
          <w:szCs w:val="24"/>
        </w:rPr>
      </w:pPr>
      <w:r w:rsidRPr="009B768E">
        <w:rPr>
          <w:i/>
          <w:szCs w:val="24"/>
        </w:rPr>
        <w:t>Konsultatīvā komiteja atkārto savu aicinājumu valsts iestādēm turpināt nodrošināt, ka visiem Latvijas iedzīvotājiem ir viegli pieejama iespēja mācīties latviešu valodu. Jo īpaši ir jāturpina centieni saglabāt latviešu valodas apguves iespējas pieaugušajiem.</w:t>
      </w:r>
    </w:p>
    <w:p w14:paraId="4D5D8C38" w14:textId="6263A57D" w:rsidR="007C06A0" w:rsidRDefault="007C06A0" w:rsidP="00F90FD9">
      <w:pPr>
        <w:pStyle w:val="ListParagraph"/>
        <w:numPr>
          <w:ilvl w:val="0"/>
          <w:numId w:val="40"/>
        </w:numPr>
        <w:spacing w:after="240" w:line="276" w:lineRule="auto"/>
        <w:jc w:val="both"/>
        <w:rPr>
          <w:rFonts w:eastAsia="Calibri"/>
          <w:lang w:val="lv-LV" w:eastAsia="lv-LV"/>
        </w:rPr>
      </w:pPr>
      <w:r>
        <w:rPr>
          <w:rFonts w:eastAsia="Calibri"/>
          <w:lang w:val="lv-LV" w:eastAsia="lv-LV"/>
        </w:rPr>
        <w:t xml:space="preserve">Latvija vēlas atsaukties uz Ceturtā nacionālā ziņojuma </w:t>
      </w:r>
      <w:r w:rsidR="00507315" w:rsidRPr="00507315">
        <w:rPr>
          <w:rFonts w:eastAsia="Calibri"/>
          <w:lang w:val="lv-LV" w:eastAsia="lv-LV"/>
        </w:rPr>
        <w:t>2</w:t>
      </w:r>
      <w:r w:rsidR="00AB4E56">
        <w:rPr>
          <w:rFonts w:eastAsia="Calibri"/>
          <w:lang w:val="lv-LV" w:eastAsia="lv-LV"/>
        </w:rPr>
        <w:t>0</w:t>
      </w:r>
      <w:r w:rsidR="00507315" w:rsidRPr="00507315">
        <w:rPr>
          <w:rFonts w:eastAsia="Calibri"/>
          <w:lang w:val="lv-LV" w:eastAsia="lv-LV"/>
        </w:rPr>
        <w:t>.</w:t>
      </w:r>
      <w:r w:rsidR="005561BC">
        <w:rPr>
          <w:rFonts w:eastAsia="Calibri"/>
          <w:lang w:val="lv-LV" w:eastAsia="lv-LV"/>
        </w:rPr>
        <w:t xml:space="preserve"> </w:t>
      </w:r>
      <w:r w:rsidR="00507315" w:rsidRPr="00507315">
        <w:rPr>
          <w:rFonts w:eastAsia="Calibri"/>
          <w:lang w:val="lv-LV" w:eastAsia="lv-LV"/>
        </w:rPr>
        <w:t>-</w:t>
      </w:r>
      <w:r w:rsidR="005561BC">
        <w:rPr>
          <w:rFonts w:eastAsia="Calibri"/>
          <w:lang w:val="lv-LV" w:eastAsia="lv-LV"/>
        </w:rPr>
        <w:t xml:space="preserve"> </w:t>
      </w:r>
      <w:r w:rsidR="00507315" w:rsidRPr="00507315">
        <w:rPr>
          <w:rFonts w:eastAsia="Calibri"/>
          <w:lang w:val="lv-LV" w:eastAsia="lv-LV"/>
        </w:rPr>
        <w:t>2</w:t>
      </w:r>
      <w:r w:rsidR="00AB4E56">
        <w:rPr>
          <w:rFonts w:eastAsia="Calibri"/>
          <w:lang w:val="lv-LV" w:eastAsia="lv-LV"/>
        </w:rPr>
        <w:t>3</w:t>
      </w:r>
      <w:r w:rsidR="00BF2B45" w:rsidRPr="00507315">
        <w:rPr>
          <w:rFonts w:eastAsia="Calibri"/>
          <w:lang w:val="lv-LV" w:eastAsia="lv-LV"/>
        </w:rPr>
        <w:t xml:space="preserve">. </w:t>
      </w:r>
      <w:r w:rsidRPr="00507315">
        <w:rPr>
          <w:rFonts w:eastAsia="Calibri"/>
          <w:lang w:val="lv-LV" w:eastAsia="lv-LV"/>
        </w:rPr>
        <w:t>rindkop</w:t>
      </w:r>
      <w:r w:rsidR="00914545">
        <w:rPr>
          <w:rFonts w:eastAsia="Calibri"/>
          <w:lang w:val="lv-LV" w:eastAsia="lv-LV"/>
        </w:rPr>
        <w:t>u</w:t>
      </w:r>
      <w:r w:rsidRPr="00507315">
        <w:rPr>
          <w:rFonts w:eastAsia="Calibri"/>
          <w:lang w:val="lv-LV" w:eastAsia="lv-LV"/>
        </w:rPr>
        <w:t>.</w:t>
      </w:r>
    </w:p>
    <w:p w14:paraId="41C8E36E" w14:textId="59E9B9B5" w:rsidR="00901AE6" w:rsidRDefault="00901AE6" w:rsidP="00F90FD9">
      <w:pPr>
        <w:pStyle w:val="ListParagraph"/>
        <w:numPr>
          <w:ilvl w:val="0"/>
          <w:numId w:val="40"/>
        </w:numPr>
        <w:spacing w:after="240" w:line="276" w:lineRule="auto"/>
        <w:jc w:val="both"/>
        <w:rPr>
          <w:rFonts w:eastAsia="Calibri"/>
          <w:lang w:val="lv-LV" w:eastAsia="lv-LV"/>
        </w:rPr>
      </w:pPr>
      <w:r w:rsidRPr="00901AE6">
        <w:rPr>
          <w:rFonts w:eastAsia="Calibri"/>
          <w:lang w:val="lv-LV" w:eastAsia="lv-LV"/>
        </w:rPr>
        <w:t xml:space="preserve">Sabiedrības integrācijas fonds īsteno valsts budžeta programmu </w:t>
      </w:r>
      <w:r w:rsidR="005561BC">
        <w:rPr>
          <w:rFonts w:eastAsia="Calibri"/>
          <w:lang w:val="lv-LV" w:eastAsia="lv-LV"/>
        </w:rPr>
        <w:t>“</w:t>
      </w:r>
      <w:r w:rsidRPr="00901AE6">
        <w:rPr>
          <w:rFonts w:eastAsia="Calibri"/>
          <w:lang w:val="lv-LV" w:eastAsia="lv-LV"/>
        </w:rPr>
        <w:t xml:space="preserve">Latviešu valodas apguve </w:t>
      </w:r>
      <w:proofErr w:type="spellStart"/>
      <w:r w:rsidRPr="00901AE6">
        <w:rPr>
          <w:rFonts w:eastAsia="Calibri"/>
          <w:lang w:val="lv-LV" w:eastAsia="lv-LV"/>
        </w:rPr>
        <w:t>remigrantiem</w:t>
      </w:r>
      <w:proofErr w:type="spellEnd"/>
      <w:r w:rsidRPr="00901AE6">
        <w:rPr>
          <w:rFonts w:eastAsia="Calibri"/>
          <w:lang w:val="lv-LV" w:eastAsia="lv-LV"/>
        </w:rPr>
        <w:t xml:space="preserve"> un viņu ģimenes locekļiem</w:t>
      </w:r>
      <w:r w:rsidR="005561BC">
        <w:rPr>
          <w:rFonts w:eastAsia="Calibri"/>
          <w:lang w:val="lv-LV" w:eastAsia="lv-LV"/>
        </w:rPr>
        <w:t>”</w:t>
      </w:r>
      <w:r w:rsidRPr="00901AE6">
        <w:rPr>
          <w:rFonts w:eastAsia="Calibri"/>
          <w:lang w:val="lv-LV" w:eastAsia="lv-LV"/>
        </w:rPr>
        <w:t xml:space="preserve">. Programmas mērķis ir nodrošināt latviešu valodas apguves pieejamību tiem </w:t>
      </w:r>
      <w:proofErr w:type="spellStart"/>
      <w:r w:rsidRPr="00901AE6">
        <w:rPr>
          <w:rFonts w:eastAsia="Calibri"/>
          <w:lang w:val="lv-LV" w:eastAsia="lv-LV"/>
        </w:rPr>
        <w:t>remigrantiem</w:t>
      </w:r>
      <w:proofErr w:type="spellEnd"/>
      <w:r w:rsidRPr="00901AE6">
        <w:rPr>
          <w:rFonts w:eastAsia="Calibri"/>
          <w:lang w:val="lv-LV" w:eastAsia="lv-LV"/>
        </w:rPr>
        <w:t xml:space="preserve"> un viņu ģimenes locekļiem, kuri Latvijā atgriežas vai pārceļas uz pastāvīgu dzīvi Latvijā pēc ilgāka ārpus tās robežām nodzīvota laika un kuriem latviešu valoda nav pirmā vai dzimtā valoda, vai kuriem ir nepieciešama tās pilnveidošana, lai veicinātu latviešu valodas vides paplašināšanos un </w:t>
      </w:r>
      <w:proofErr w:type="spellStart"/>
      <w:r w:rsidRPr="00901AE6">
        <w:rPr>
          <w:rFonts w:eastAsia="Calibri"/>
          <w:lang w:val="lv-LV" w:eastAsia="lv-LV"/>
        </w:rPr>
        <w:t>remigrantu</w:t>
      </w:r>
      <w:proofErr w:type="spellEnd"/>
      <w:r w:rsidRPr="00901AE6">
        <w:rPr>
          <w:rFonts w:eastAsia="Calibri"/>
          <w:lang w:val="lv-LV" w:eastAsia="lv-LV"/>
        </w:rPr>
        <w:t xml:space="preserve"> un viņu ģimenes locekļu sekmīgāku iekļaušanos sabiedrībā.</w:t>
      </w:r>
    </w:p>
    <w:p w14:paraId="2F26400D" w14:textId="38F42102" w:rsidR="00500727" w:rsidRPr="007C06A0" w:rsidRDefault="00640219" w:rsidP="00F90FD9">
      <w:pPr>
        <w:pStyle w:val="ListParagraph"/>
        <w:numPr>
          <w:ilvl w:val="0"/>
          <w:numId w:val="40"/>
        </w:numPr>
        <w:spacing w:after="240" w:line="276" w:lineRule="auto"/>
        <w:jc w:val="both"/>
        <w:rPr>
          <w:rFonts w:eastAsia="Calibri"/>
          <w:lang w:val="lv-LV" w:eastAsia="lv-LV"/>
        </w:rPr>
      </w:pPr>
      <w:r w:rsidRPr="00EF3441">
        <w:rPr>
          <w:rFonts w:eastAsia="Calibri"/>
          <w:lang w:val="lv-LV" w:eastAsia="lv-LV"/>
        </w:rPr>
        <w:t xml:space="preserve">NVA nodrošina latviešu valodas kursus bez starpniekvalodas, kuri 2017. gadā tika pilnveidoti atbilstoši </w:t>
      </w:r>
      <w:r w:rsidR="00490CC4">
        <w:rPr>
          <w:rFonts w:eastAsia="Calibri"/>
          <w:lang w:val="lv-LV" w:eastAsia="lv-LV"/>
        </w:rPr>
        <w:t>personu</w:t>
      </w:r>
      <w:r w:rsidR="00490CC4" w:rsidRPr="00EF3441">
        <w:rPr>
          <w:rFonts w:eastAsia="Calibri"/>
          <w:lang w:val="lv-LV" w:eastAsia="lv-LV"/>
        </w:rPr>
        <w:t xml:space="preserve"> </w:t>
      </w:r>
      <w:r w:rsidRPr="00EF3441">
        <w:rPr>
          <w:rFonts w:eastAsia="Calibri"/>
          <w:lang w:val="lv-LV" w:eastAsia="lv-LV"/>
        </w:rPr>
        <w:t xml:space="preserve">vajadzībām, sadalot mācības </w:t>
      </w:r>
      <w:r w:rsidR="00914545">
        <w:rPr>
          <w:rFonts w:eastAsia="Calibri"/>
          <w:lang w:val="lv-LV" w:eastAsia="lv-LV"/>
        </w:rPr>
        <w:t>sešos</w:t>
      </w:r>
      <w:r w:rsidR="00914545" w:rsidRPr="00EF3441">
        <w:rPr>
          <w:rFonts w:eastAsia="Calibri"/>
          <w:lang w:val="lv-LV" w:eastAsia="lv-LV"/>
        </w:rPr>
        <w:t xml:space="preserve"> </w:t>
      </w:r>
      <w:r w:rsidRPr="00EF3441">
        <w:rPr>
          <w:rFonts w:eastAsia="Calibri"/>
          <w:lang w:val="lv-LV" w:eastAsia="lv-LV"/>
        </w:rPr>
        <w:t>apakšlīmeņos</w:t>
      </w:r>
      <w:r w:rsidR="00B7070A">
        <w:rPr>
          <w:rFonts w:eastAsia="Calibri"/>
          <w:lang w:val="lv-LV" w:eastAsia="lv-LV"/>
        </w:rPr>
        <w:t xml:space="preserve">. </w:t>
      </w:r>
      <w:r w:rsidRPr="007C06A0">
        <w:rPr>
          <w:lang w:val="lv-LV"/>
        </w:rPr>
        <w:t>Papildus NVA</w:t>
      </w:r>
      <w:r w:rsidR="00500727" w:rsidRPr="007C06A0">
        <w:rPr>
          <w:lang w:val="lv-LV"/>
        </w:rPr>
        <w:t xml:space="preserve"> organizē latviešu valodas apguvi bezdarbniekiem un darba meklētājiem neformālās izglītības programmas pasākuma “Valsts valodas apguve” ietvaros. Valsts valodas kursi tiek nodrošināti </w:t>
      </w:r>
      <w:r w:rsidR="00914545">
        <w:rPr>
          <w:lang w:val="lv-LV"/>
        </w:rPr>
        <w:t>trīs</w:t>
      </w:r>
      <w:r w:rsidR="00914545" w:rsidRPr="007C06A0">
        <w:rPr>
          <w:lang w:val="lv-LV"/>
        </w:rPr>
        <w:t xml:space="preserve"> </w:t>
      </w:r>
      <w:r w:rsidR="00500727" w:rsidRPr="007C06A0">
        <w:rPr>
          <w:lang w:val="lv-LV"/>
        </w:rPr>
        <w:t xml:space="preserve">līmeņos – pamata līmenī, vidējā līmenī un augstākajā līmenī; katrs līmenis ilgst 150 stundas. Programmas valsts valodas apguvei secīgi dažādos līmeņos var apgūt </w:t>
      </w:r>
      <w:r w:rsidR="00914545">
        <w:rPr>
          <w:lang w:val="lv-LV"/>
        </w:rPr>
        <w:t>trīs</w:t>
      </w:r>
      <w:r w:rsidR="00914545" w:rsidRPr="007C06A0">
        <w:rPr>
          <w:lang w:val="lv-LV"/>
        </w:rPr>
        <w:t xml:space="preserve"> </w:t>
      </w:r>
      <w:r w:rsidR="00500727" w:rsidRPr="007C06A0">
        <w:rPr>
          <w:lang w:val="lv-LV"/>
        </w:rPr>
        <w:t>reizes gadā. Pabeidzot katra līmeņa kursus, bezdarbniekiem un darba meklētājiem ir iespēja kārtot valsts valodas eksāmenu Valsts izglītības satura centrā. Tāpat NVA piedāvā bezdarbniekiem un darba meklētājiem kursu “Valst</w:t>
      </w:r>
      <w:r w:rsidRPr="007C06A0">
        <w:rPr>
          <w:lang w:val="lv-LV"/>
        </w:rPr>
        <w:t>s valodas prasmju attīstīšana”</w:t>
      </w:r>
      <w:r w:rsidR="00500727" w:rsidRPr="007C06A0">
        <w:rPr>
          <w:lang w:val="lv-LV"/>
        </w:rPr>
        <w:t xml:space="preserve">. </w:t>
      </w:r>
      <w:r w:rsidR="00500727" w:rsidRPr="0087568E">
        <w:rPr>
          <w:lang w:val="lv-LV"/>
        </w:rPr>
        <w:t xml:space="preserve">Kurss ar netradicionālajām mācību metodēm ir paredzēts personām bez latviešu valodas priekšzināšanām. </w:t>
      </w:r>
      <w:r w:rsidR="00490CC4">
        <w:rPr>
          <w:lang w:val="lv-LV"/>
        </w:rPr>
        <w:t>Tajos</w:t>
      </w:r>
      <w:r w:rsidR="00490CC4" w:rsidRPr="0087568E">
        <w:rPr>
          <w:lang w:val="lv-LV"/>
        </w:rPr>
        <w:t xml:space="preserve"> </w:t>
      </w:r>
      <w:r w:rsidR="00500727" w:rsidRPr="0087568E">
        <w:rPr>
          <w:lang w:val="lv-LV"/>
        </w:rPr>
        <w:t>var piedalīties jebkura persona, kura ir reģistrējusies NVA kā bezdarbnieks vai darba meklētājs.</w:t>
      </w:r>
    </w:p>
    <w:p w14:paraId="697402E5" w14:textId="55E6CF3C" w:rsidR="002A1DCB" w:rsidRPr="00F22B2F" w:rsidRDefault="002A1DCB" w:rsidP="00AD255F">
      <w:pPr>
        <w:pStyle w:val="Heading2"/>
        <w:spacing w:after="240" w:line="276" w:lineRule="auto"/>
        <w:jc w:val="center"/>
        <w:rPr>
          <w:rFonts w:ascii="Times New Roman" w:hAnsi="Times New Roman" w:cs="Times New Roman"/>
          <w:b/>
          <w:color w:val="auto"/>
          <w:sz w:val="24"/>
          <w:szCs w:val="24"/>
          <w:lang w:val="lv-LV"/>
        </w:rPr>
      </w:pPr>
      <w:bookmarkStart w:id="37" w:name="_Toc76634607"/>
      <w:r w:rsidRPr="00F22B2F">
        <w:rPr>
          <w:rFonts w:ascii="Times New Roman" w:hAnsi="Times New Roman" w:cs="Times New Roman"/>
          <w:b/>
          <w:color w:val="auto"/>
          <w:sz w:val="24"/>
          <w:szCs w:val="24"/>
          <w:lang w:val="lv-LV"/>
        </w:rPr>
        <w:t>Vispārējās konvencijas 15. pants</w:t>
      </w:r>
      <w:bookmarkEnd w:id="37"/>
    </w:p>
    <w:p w14:paraId="229FF2AB" w14:textId="77777777" w:rsidR="00AD53DA" w:rsidRPr="00F22B2F" w:rsidRDefault="00AD53DA" w:rsidP="00AD255F">
      <w:pPr>
        <w:pStyle w:val="BodyText"/>
        <w:autoSpaceDE w:val="0"/>
        <w:autoSpaceDN w:val="0"/>
        <w:adjustRightInd w:val="0"/>
        <w:spacing w:after="240" w:line="276" w:lineRule="auto"/>
        <w:rPr>
          <w:i/>
          <w:szCs w:val="24"/>
        </w:rPr>
      </w:pPr>
      <w:r w:rsidRPr="00F22B2F">
        <w:rPr>
          <w:i/>
          <w:szCs w:val="24"/>
        </w:rPr>
        <w:t>Puses apņemas radīt nepieciešamos apstākļus, lai personas, kuras pieder pie nacionālajām minoritātēm, varētu efektīvi piedalīties kultūras, sociālajā un ekonomiskajā dzīvē, kā arī sabiedriskajā dzīvē, īpaši tad, kad skartas minoritātes.</w:t>
      </w:r>
      <w:bookmarkStart w:id="38" w:name="_GoBack"/>
      <w:bookmarkEnd w:id="38"/>
    </w:p>
    <w:p w14:paraId="6D2D5E0A" w14:textId="77777777" w:rsidR="002A1DCB" w:rsidRPr="00F22B2F" w:rsidRDefault="002A1DCB" w:rsidP="00AD255F">
      <w:pPr>
        <w:pStyle w:val="BodyText"/>
        <w:autoSpaceDE w:val="0"/>
        <w:autoSpaceDN w:val="0"/>
        <w:adjustRightInd w:val="0"/>
        <w:spacing w:after="240" w:line="276" w:lineRule="auto"/>
        <w:jc w:val="center"/>
        <w:rPr>
          <w:szCs w:val="24"/>
          <w:u w:val="single"/>
        </w:rPr>
      </w:pPr>
      <w:r w:rsidRPr="00F22B2F">
        <w:rPr>
          <w:szCs w:val="24"/>
          <w:u w:val="single"/>
        </w:rPr>
        <w:t>Institucionālais ietvars mazākumtautību līdzdalībai lēmumu pieņemšanā</w:t>
      </w:r>
    </w:p>
    <w:p w14:paraId="007D9043" w14:textId="77777777" w:rsidR="00F22B2F" w:rsidRDefault="002A1DCB" w:rsidP="00B561F4">
      <w:pPr>
        <w:pStyle w:val="BodyText"/>
        <w:numPr>
          <w:ilvl w:val="0"/>
          <w:numId w:val="13"/>
        </w:numPr>
        <w:autoSpaceDE w:val="0"/>
        <w:autoSpaceDN w:val="0"/>
        <w:adjustRightInd w:val="0"/>
        <w:spacing w:after="240" w:line="276" w:lineRule="auto"/>
        <w:ind w:left="567"/>
        <w:rPr>
          <w:i/>
          <w:szCs w:val="24"/>
        </w:rPr>
      </w:pPr>
      <w:r w:rsidRPr="009B768E">
        <w:rPr>
          <w:i/>
          <w:szCs w:val="24"/>
        </w:rPr>
        <w:t>Valsts iestādēm būtu jāturpina un jāizstrādā pasākumi, lai veicinātu mazākumtautību pārstāvju, tostarp nepilsoņu, līdzdalību sabiedriskajā dzīvē valsts un pašvaldību līmenī. Turklāt tā stingri mudina valsts iestādes vērtēt demokrātisko pārstāvniecību augstāk par interesi veicināt to, ka tiek lietota tikai un vienīgi valsts valoda.</w:t>
      </w:r>
    </w:p>
    <w:p w14:paraId="6C13F9BC" w14:textId="77777777" w:rsidR="002A1DCB" w:rsidRPr="00F22B2F" w:rsidRDefault="002A1DCB" w:rsidP="00200FB9">
      <w:pPr>
        <w:pStyle w:val="BodyText"/>
        <w:numPr>
          <w:ilvl w:val="0"/>
          <w:numId w:val="13"/>
        </w:numPr>
        <w:autoSpaceDE w:val="0"/>
        <w:autoSpaceDN w:val="0"/>
        <w:adjustRightInd w:val="0"/>
        <w:spacing w:after="240" w:line="276" w:lineRule="auto"/>
        <w:rPr>
          <w:i/>
          <w:szCs w:val="24"/>
        </w:rPr>
      </w:pPr>
      <w:r w:rsidRPr="00F22B2F">
        <w:rPr>
          <w:i/>
          <w:szCs w:val="24"/>
        </w:rPr>
        <w:lastRenderedPageBreak/>
        <w:t>Konsultatīvā komiteja mudina valsts iestādes veicināt un nodrošināt mazākumtautību pārstāvju efektīvu līdzdalību pārvaldē, tostarp pārskatot to, vai pilsonības un valodas kritērija prasības ir patiešām nepieciešamas un samērīgas visos valsts pārvaldes un sabiedrisko pakalpojumu amatos, kas nav pieejami nepilsoņiem, un personām, kuras nepārvalda latviešu valodu.</w:t>
      </w:r>
    </w:p>
    <w:p w14:paraId="3EC2C1E4" w14:textId="4C25C892" w:rsidR="00B77559" w:rsidRPr="00B77559" w:rsidRDefault="00B77559" w:rsidP="00200FB9">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atkārtoti aicina valsts iestādes veikt papildu pasākumus, lai veicinātu minoritāšu pārstāvju aktīvu dalību vienmēr, kad tiek pieņemti ar šīm minoritātēm saistīti lēmumi. Valsts iestādēm ir ieteicams mainīt dažādu konsultatīvo komiteju locekļu atlases un iecelšanas kārtību. Mazākumtautību pārstāvjiem ir jādod iespēja ievēlēt viņu pārstāvjus šajās struktūrās. Tāpat vairāk uzmanības būtu jāpievērš </w:t>
      </w:r>
      <w:proofErr w:type="spellStart"/>
      <w:r w:rsidRPr="009B768E">
        <w:rPr>
          <w:i/>
          <w:szCs w:val="24"/>
        </w:rPr>
        <w:t>romu</w:t>
      </w:r>
      <w:proofErr w:type="spellEnd"/>
      <w:r w:rsidRPr="009B768E">
        <w:rPr>
          <w:i/>
          <w:szCs w:val="24"/>
        </w:rPr>
        <w:t xml:space="preserve"> iesaistīšanai vietēja līmeņa konsultācijās un lēmumu pieņemšanas procesā.</w:t>
      </w:r>
    </w:p>
    <w:p w14:paraId="04984A87" w14:textId="18C6E014" w:rsidR="00B77559" w:rsidRDefault="00B77559" w:rsidP="00F90FD9">
      <w:pPr>
        <w:pStyle w:val="BodyText"/>
        <w:numPr>
          <w:ilvl w:val="0"/>
          <w:numId w:val="40"/>
        </w:numPr>
        <w:autoSpaceDE w:val="0"/>
        <w:autoSpaceDN w:val="0"/>
        <w:adjustRightInd w:val="0"/>
        <w:spacing w:after="240" w:line="276" w:lineRule="auto"/>
        <w:rPr>
          <w:szCs w:val="24"/>
        </w:rPr>
      </w:pPr>
      <w:r>
        <w:rPr>
          <w:szCs w:val="24"/>
        </w:rPr>
        <w:t xml:space="preserve"> Latvija vēlas atsaukties uz </w:t>
      </w:r>
      <w:bookmarkStart w:id="39" w:name="_Hlk76128666"/>
      <w:r>
        <w:rPr>
          <w:szCs w:val="24"/>
        </w:rPr>
        <w:t xml:space="preserve">Ceturtā nacionālā ziņojuma </w:t>
      </w:r>
      <w:r w:rsidR="00507315" w:rsidRPr="00507315">
        <w:rPr>
          <w:szCs w:val="24"/>
        </w:rPr>
        <w:t>14.</w:t>
      </w:r>
      <w:r w:rsidR="005561BC">
        <w:rPr>
          <w:szCs w:val="24"/>
        </w:rPr>
        <w:t xml:space="preserve"> </w:t>
      </w:r>
      <w:r w:rsidR="00507315" w:rsidRPr="00507315">
        <w:rPr>
          <w:szCs w:val="24"/>
        </w:rPr>
        <w:t>-</w:t>
      </w:r>
      <w:r w:rsidR="005561BC">
        <w:rPr>
          <w:szCs w:val="24"/>
        </w:rPr>
        <w:t xml:space="preserve"> </w:t>
      </w:r>
      <w:r w:rsidR="00AB4E56">
        <w:rPr>
          <w:szCs w:val="24"/>
        </w:rPr>
        <w:t>19</w:t>
      </w:r>
      <w:r w:rsidR="00BF2B45" w:rsidRPr="00507315">
        <w:rPr>
          <w:szCs w:val="24"/>
        </w:rPr>
        <w:t>.</w:t>
      </w:r>
      <w:r w:rsidRPr="00507315">
        <w:rPr>
          <w:szCs w:val="24"/>
        </w:rPr>
        <w:t>rindkop</w:t>
      </w:r>
      <w:r w:rsidR="00F92C70">
        <w:rPr>
          <w:szCs w:val="24"/>
        </w:rPr>
        <w:t>u</w:t>
      </w:r>
      <w:bookmarkEnd w:id="39"/>
      <w:r w:rsidRPr="00507315">
        <w:rPr>
          <w:szCs w:val="24"/>
        </w:rPr>
        <w:t>.</w:t>
      </w:r>
    </w:p>
    <w:p w14:paraId="65471686" w14:textId="2C644DF9" w:rsidR="00B77559" w:rsidRDefault="00B77559" w:rsidP="00F90FD9">
      <w:pPr>
        <w:pStyle w:val="BodyText"/>
        <w:numPr>
          <w:ilvl w:val="0"/>
          <w:numId w:val="40"/>
        </w:numPr>
        <w:autoSpaceDE w:val="0"/>
        <w:autoSpaceDN w:val="0"/>
        <w:adjustRightInd w:val="0"/>
        <w:spacing w:after="240" w:line="276" w:lineRule="auto"/>
        <w:rPr>
          <w:szCs w:val="24"/>
        </w:rPr>
      </w:pPr>
      <w:r>
        <w:rPr>
          <w:szCs w:val="24"/>
        </w:rPr>
        <w:t xml:space="preserve"> Latvija vēlas atsaukties uz </w:t>
      </w:r>
      <w:r w:rsidRPr="00B77559">
        <w:rPr>
          <w:szCs w:val="24"/>
        </w:rPr>
        <w:t xml:space="preserve">Ceturtā nacionālā ziņojuma </w:t>
      </w:r>
      <w:r w:rsidR="00507315" w:rsidRPr="00507315">
        <w:rPr>
          <w:szCs w:val="24"/>
        </w:rPr>
        <w:t>2</w:t>
      </w:r>
      <w:r w:rsidR="00AB4E56">
        <w:rPr>
          <w:szCs w:val="24"/>
        </w:rPr>
        <w:t>8</w:t>
      </w:r>
      <w:r w:rsidR="00507315" w:rsidRPr="00507315">
        <w:rPr>
          <w:szCs w:val="24"/>
        </w:rPr>
        <w:t>.</w:t>
      </w:r>
      <w:r w:rsidR="005561BC">
        <w:rPr>
          <w:szCs w:val="24"/>
        </w:rPr>
        <w:t xml:space="preserve"> </w:t>
      </w:r>
      <w:r w:rsidR="00507315" w:rsidRPr="00507315">
        <w:rPr>
          <w:szCs w:val="24"/>
        </w:rPr>
        <w:t>-</w:t>
      </w:r>
      <w:r w:rsidR="005561BC">
        <w:rPr>
          <w:szCs w:val="24"/>
        </w:rPr>
        <w:t xml:space="preserve"> </w:t>
      </w:r>
      <w:r w:rsidR="00507315" w:rsidRPr="00507315">
        <w:rPr>
          <w:szCs w:val="24"/>
        </w:rPr>
        <w:t>31</w:t>
      </w:r>
      <w:r w:rsidR="00BF2B45" w:rsidRPr="00507315">
        <w:rPr>
          <w:szCs w:val="24"/>
        </w:rPr>
        <w:t>.</w:t>
      </w:r>
      <w:r w:rsidRPr="00507315">
        <w:rPr>
          <w:szCs w:val="24"/>
        </w:rPr>
        <w:t>rindkop</w:t>
      </w:r>
      <w:r w:rsidR="00F92C70">
        <w:rPr>
          <w:szCs w:val="24"/>
        </w:rPr>
        <w:t>u</w:t>
      </w:r>
      <w:r w:rsidR="009071C8" w:rsidRPr="00507315">
        <w:rPr>
          <w:szCs w:val="24"/>
        </w:rPr>
        <w:t>.</w:t>
      </w:r>
    </w:p>
    <w:p w14:paraId="01D1014D" w14:textId="77777777" w:rsidR="009071C8" w:rsidRPr="00F22B2F" w:rsidRDefault="009071C8" w:rsidP="009071C8">
      <w:pPr>
        <w:pStyle w:val="BodyText"/>
        <w:autoSpaceDE w:val="0"/>
        <w:autoSpaceDN w:val="0"/>
        <w:adjustRightInd w:val="0"/>
        <w:spacing w:after="240" w:line="276" w:lineRule="auto"/>
        <w:jc w:val="center"/>
        <w:rPr>
          <w:szCs w:val="24"/>
          <w:u w:val="single"/>
        </w:rPr>
      </w:pPr>
      <w:r>
        <w:rPr>
          <w:szCs w:val="24"/>
        </w:rPr>
        <w:t xml:space="preserve"> </w:t>
      </w:r>
      <w:r w:rsidRPr="00F22B2F">
        <w:rPr>
          <w:szCs w:val="24"/>
          <w:u w:val="single"/>
        </w:rPr>
        <w:t>Līdzdalība sociālajā un ekonomiskajā dzīvē</w:t>
      </w:r>
    </w:p>
    <w:p w14:paraId="4A2B98E0" w14:textId="77777777" w:rsidR="009071C8" w:rsidRDefault="009071C8" w:rsidP="00200FB9">
      <w:pPr>
        <w:pStyle w:val="BodyText"/>
        <w:numPr>
          <w:ilvl w:val="0"/>
          <w:numId w:val="13"/>
        </w:numPr>
        <w:autoSpaceDE w:val="0"/>
        <w:autoSpaceDN w:val="0"/>
        <w:adjustRightInd w:val="0"/>
        <w:spacing w:after="240" w:line="276" w:lineRule="auto"/>
        <w:rPr>
          <w:i/>
          <w:szCs w:val="24"/>
        </w:rPr>
      </w:pPr>
      <w:r w:rsidRPr="009B768E">
        <w:rPr>
          <w:i/>
          <w:szCs w:val="24"/>
        </w:rPr>
        <w:t xml:space="preserve">Konsultatīvā komiteja stingri iesaka valsts iestādēm ciešā sadarbībā ar </w:t>
      </w:r>
      <w:proofErr w:type="spellStart"/>
      <w:r w:rsidRPr="009B768E">
        <w:rPr>
          <w:i/>
          <w:szCs w:val="24"/>
        </w:rPr>
        <w:t>romu</w:t>
      </w:r>
      <w:proofErr w:type="spellEnd"/>
      <w:r w:rsidRPr="009B768E">
        <w:rPr>
          <w:i/>
          <w:szCs w:val="24"/>
        </w:rPr>
        <w:t xml:space="preserve"> tautības pārstāvjiem un kopienas locekļiem pastiprināt centienus atrisināt </w:t>
      </w:r>
      <w:proofErr w:type="spellStart"/>
      <w:r w:rsidRPr="009B768E">
        <w:rPr>
          <w:i/>
          <w:szCs w:val="24"/>
        </w:rPr>
        <w:t>romu</w:t>
      </w:r>
      <w:proofErr w:type="spellEnd"/>
      <w:r w:rsidRPr="009B768E">
        <w:rPr>
          <w:i/>
          <w:szCs w:val="24"/>
        </w:rPr>
        <w:t xml:space="preserve"> problēmas jomās, kas ir būtiskas viņu dalībai ekonomiskajā un sociālajā dzīvē. Programmās ir jāiekļauj dzimumu līdztiesības aspekts.</w:t>
      </w:r>
    </w:p>
    <w:p w14:paraId="0594A22C" w14:textId="77777777" w:rsidR="009071C8" w:rsidRPr="00F22B2F" w:rsidRDefault="009071C8" w:rsidP="00200FB9">
      <w:pPr>
        <w:pStyle w:val="BodyText"/>
        <w:numPr>
          <w:ilvl w:val="0"/>
          <w:numId w:val="13"/>
        </w:numPr>
        <w:autoSpaceDE w:val="0"/>
        <w:autoSpaceDN w:val="0"/>
        <w:adjustRightInd w:val="0"/>
        <w:spacing w:after="240" w:line="276" w:lineRule="auto"/>
        <w:rPr>
          <w:i/>
          <w:szCs w:val="24"/>
        </w:rPr>
      </w:pPr>
      <w:r w:rsidRPr="00F22B2F">
        <w:rPr>
          <w:i/>
          <w:szCs w:val="24"/>
        </w:rPr>
        <w:t xml:space="preserve">Valsts iestādēm būtu jācenšas palielināt nodarbinātības līmeni, izstrādājot mērķtiecīgākas apmācību programmas un organizējot konstruktīvus pasākumus, veicinot informatīvu programmu par vienlīdzīgu piekļuvi veselības aprūpei īstenošanu </w:t>
      </w:r>
      <w:proofErr w:type="spellStart"/>
      <w:r w:rsidRPr="00F22B2F">
        <w:rPr>
          <w:i/>
          <w:szCs w:val="24"/>
        </w:rPr>
        <w:t>romu</w:t>
      </w:r>
      <w:proofErr w:type="spellEnd"/>
      <w:r w:rsidRPr="00F22B2F">
        <w:rPr>
          <w:i/>
          <w:szCs w:val="24"/>
        </w:rPr>
        <w:t xml:space="preserve"> kopienas locekļu vidū un izstrādājot daudz mērķtiecīgāku sociālo mājokļu politiku.</w:t>
      </w:r>
    </w:p>
    <w:p w14:paraId="62D1105D" w14:textId="45B753DB" w:rsidR="009071C8" w:rsidRDefault="009071C8" w:rsidP="00F90FD9">
      <w:pPr>
        <w:pStyle w:val="BodyText"/>
        <w:numPr>
          <w:ilvl w:val="0"/>
          <w:numId w:val="40"/>
        </w:numPr>
        <w:autoSpaceDE w:val="0"/>
        <w:autoSpaceDN w:val="0"/>
        <w:adjustRightInd w:val="0"/>
        <w:spacing w:after="240" w:line="276" w:lineRule="auto"/>
        <w:rPr>
          <w:szCs w:val="24"/>
        </w:rPr>
      </w:pPr>
      <w:r w:rsidRPr="00F3230C">
        <w:t xml:space="preserve">Latvija vēlas atsaukties </w:t>
      </w:r>
      <w:r>
        <w:t xml:space="preserve">uz Ceturtā nacionālā </w:t>
      </w:r>
      <w:r w:rsidRPr="00BF2B45">
        <w:t>ziņojum</w:t>
      </w:r>
      <w:r w:rsidRPr="00507315">
        <w:t xml:space="preserve">a </w:t>
      </w:r>
      <w:r w:rsidR="00507315" w:rsidRPr="00507315">
        <w:t>4</w:t>
      </w:r>
      <w:r w:rsidR="00AB4E56">
        <w:t>5</w:t>
      </w:r>
      <w:r w:rsidRPr="00507315">
        <w:t>.</w:t>
      </w:r>
      <w:r w:rsidR="005561BC">
        <w:t xml:space="preserve"> </w:t>
      </w:r>
      <w:r w:rsidR="00507315" w:rsidRPr="00507315">
        <w:t>-</w:t>
      </w:r>
      <w:r w:rsidR="005561BC">
        <w:t xml:space="preserve"> </w:t>
      </w:r>
      <w:r w:rsidR="00507315" w:rsidRPr="00507315">
        <w:t>5</w:t>
      </w:r>
      <w:r w:rsidR="00AB4E56">
        <w:t>3</w:t>
      </w:r>
      <w:r w:rsidR="00BF2B45" w:rsidRPr="00507315">
        <w:t>.</w:t>
      </w:r>
      <w:r w:rsidRPr="00507315">
        <w:t xml:space="preserve"> rindkop</w:t>
      </w:r>
      <w:r w:rsidR="0001529B">
        <w:t>u</w:t>
      </w:r>
      <w:r w:rsidRPr="00507315">
        <w:t>.</w:t>
      </w:r>
    </w:p>
    <w:p w14:paraId="165689EA" w14:textId="77777777" w:rsidR="009071C8" w:rsidRPr="00F22B2F" w:rsidRDefault="009071C8" w:rsidP="009071C8">
      <w:pPr>
        <w:pStyle w:val="Heading2"/>
        <w:spacing w:after="240" w:line="276" w:lineRule="auto"/>
        <w:jc w:val="center"/>
        <w:rPr>
          <w:rFonts w:ascii="Times New Roman" w:hAnsi="Times New Roman" w:cs="Times New Roman"/>
          <w:b/>
          <w:color w:val="auto"/>
          <w:sz w:val="24"/>
          <w:szCs w:val="24"/>
          <w:lang w:val="lv-LV"/>
        </w:rPr>
      </w:pPr>
      <w:r w:rsidRPr="0087568E">
        <w:rPr>
          <w:szCs w:val="24"/>
          <w:lang w:val="lv-LV"/>
        </w:rPr>
        <w:t xml:space="preserve"> </w:t>
      </w:r>
      <w:bookmarkStart w:id="40" w:name="_Toc76634608"/>
      <w:r w:rsidRPr="00F22B2F">
        <w:rPr>
          <w:rFonts w:ascii="Times New Roman" w:hAnsi="Times New Roman" w:cs="Times New Roman"/>
          <w:b/>
          <w:color w:val="auto"/>
          <w:sz w:val="24"/>
          <w:szCs w:val="24"/>
          <w:lang w:val="lv-LV"/>
        </w:rPr>
        <w:t>Vispārējās konvencijas 16. pants</w:t>
      </w:r>
      <w:bookmarkEnd w:id="40"/>
    </w:p>
    <w:p w14:paraId="10F58B23" w14:textId="77777777" w:rsidR="009071C8" w:rsidRDefault="009071C8" w:rsidP="009071C8">
      <w:pPr>
        <w:pStyle w:val="BodyText"/>
        <w:autoSpaceDE w:val="0"/>
        <w:autoSpaceDN w:val="0"/>
        <w:adjustRightInd w:val="0"/>
        <w:spacing w:after="240" w:line="276" w:lineRule="auto"/>
        <w:rPr>
          <w:i/>
          <w:szCs w:val="24"/>
        </w:rPr>
      </w:pPr>
      <w:r w:rsidRPr="00F22B2F">
        <w:rPr>
          <w:i/>
          <w:szCs w:val="24"/>
        </w:rPr>
        <w:t>Puses apņemas atturēties no tādiem pasākumiem, kas mainītu iedzīvotāju proporcionālo struktūru teritorijā, kuru apdzīvo personas, kuras pieder pie nacionālajām minoritātēm, ar mērķi ierobežot tiesības un brīvības, kas izriet no šajā Vispārējā konvencijā noteiktajiem principiem.</w:t>
      </w:r>
    </w:p>
    <w:p w14:paraId="2DC0EDC1" w14:textId="1E5419A4" w:rsidR="009071C8" w:rsidRPr="009071C8" w:rsidRDefault="009071C8" w:rsidP="00F90FD9">
      <w:pPr>
        <w:pStyle w:val="ListParagraph"/>
        <w:numPr>
          <w:ilvl w:val="0"/>
          <w:numId w:val="40"/>
        </w:numPr>
        <w:spacing w:after="240"/>
        <w:jc w:val="both"/>
        <w:rPr>
          <w:rFonts w:eastAsia="Calibri"/>
          <w:lang w:val="lv-LV" w:eastAsia="lv-LV"/>
        </w:rPr>
      </w:pPr>
      <w:r w:rsidRPr="009071C8">
        <w:rPr>
          <w:rFonts w:eastAsia="Calibri"/>
          <w:lang w:val="lv-LV" w:eastAsia="lv-LV"/>
        </w:rPr>
        <w:t xml:space="preserve">Latvija norāda, ka ieviestā administratīvi teritoriālā reforma neierobežo personu, kuras pieder pie mazākumtautībām, tiesības un brīvības. </w:t>
      </w:r>
    </w:p>
    <w:p w14:paraId="5D6DD822" w14:textId="7AE3241F" w:rsidR="009071C8" w:rsidRPr="00F22B2F" w:rsidRDefault="009071C8" w:rsidP="009071C8">
      <w:pPr>
        <w:pStyle w:val="Heading2"/>
        <w:spacing w:line="276" w:lineRule="auto"/>
        <w:ind w:left="360"/>
        <w:jc w:val="center"/>
        <w:rPr>
          <w:rFonts w:ascii="Times New Roman" w:hAnsi="Times New Roman" w:cs="Times New Roman"/>
          <w:b/>
          <w:color w:val="auto"/>
          <w:sz w:val="24"/>
          <w:szCs w:val="24"/>
          <w:lang w:val="lv-LV"/>
        </w:rPr>
      </w:pPr>
      <w:bookmarkStart w:id="41" w:name="_Toc76634609"/>
      <w:r w:rsidRPr="00F22B2F">
        <w:rPr>
          <w:rFonts w:ascii="Times New Roman" w:hAnsi="Times New Roman" w:cs="Times New Roman"/>
          <w:b/>
          <w:color w:val="auto"/>
          <w:sz w:val="24"/>
          <w:szCs w:val="24"/>
          <w:lang w:val="lv-LV"/>
        </w:rPr>
        <w:t>Vispārējās konvencijas 17. pants</w:t>
      </w:r>
      <w:bookmarkEnd w:id="41"/>
    </w:p>
    <w:p w14:paraId="5A097414" w14:textId="77777777" w:rsidR="009071C8" w:rsidRPr="009B768E" w:rsidRDefault="009071C8" w:rsidP="009071C8">
      <w:pPr>
        <w:pStyle w:val="BodyText"/>
        <w:spacing w:line="276" w:lineRule="auto"/>
        <w:ind w:left="360"/>
        <w:rPr>
          <w:szCs w:val="24"/>
        </w:rPr>
      </w:pPr>
    </w:p>
    <w:p w14:paraId="37B71A67" w14:textId="77777777" w:rsidR="009071C8" w:rsidRPr="00F22B2F" w:rsidRDefault="009071C8" w:rsidP="009071C8">
      <w:pPr>
        <w:pStyle w:val="BodyText"/>
        <w:spacing w:after="240" w:line="276" w:lineRule="auto"/>
        <w:ind w:left="360"/>
        <w:rPr>
          <w:i/>
          <w:szCs w:val="24"/>
        </w:rPr>
      </w:pPr>
      <w:r w:rsidRPr="00F22B2F">
        <w:rPr>
          <w:i/>
          <w:szCs w:val="24"/>
        </w:rPr>
        <w:t xml:space="preserve">1. Puses apņemas nekavēt to personu, kuras pieder pie nacionālajām minoritātēm, tiesības veidot un saglabāt brīvus un miermīlīgus pārrobežu sakarus ar personām, </w:t>
      </w:r>
      <w:r w:rsidRPr="00F22B2F">
        <w:rPr>
          <w:i/>
          <w:szCs w:val="24"/>
        </w:rPr>
        <w:lastRenderedPageBreak/>
        <w:t>kuras likumīgi uzturas citās valstīs, īpaši ar tādām personām, ar kurām tās vieno kopīga etniskā, kultūras, lingvistiskā vai reliģiskā identitāte vai kopējs kultūras mantojums.</w:t>
      </w:r>
    </w:p>
    <w:p w14:paraId="067CB3EB" w14:textId="4781922A" w:rsidR="009071C8" w:rsidRDefault="009071C8" w:rsidP="009071C8">
      <w:pPr>
        <w:pStyle w:val="BodyText"/>
        <w:spacing w:line="276" w:lineRule="auto"/>
        <w:ind w:left="360"/>
        <w:rPr>
          <w:i/>
          <w:szCs w:val="24"/>
        </w:rPr>
      </w:pPr>
      <w:r w:rsidRPr="00F22B2F">
        <w:rPr>
          <w:i/>
          <w:szCs w:val="24"/>
        </w:rPr>
        <w:t>2. Puses apņemas nekavēt to personu, kuras pieder pie nacionālajām minoritātēm, tiesības piedalīties nevalstisko organizāciju darbībā gan nacionālā, gan starptautiskā līmenī.</w:t>
      </w:r>
    </w:p>
    <w:p w14:paraId="50D120EF" w14:textId="77777777" w:rsidR="009071C8" w:rsidRPr="00F22B2F" w:rsidRDefault="009071C8" w:rsidP="009071C8">
      <w:pPr>
        <w:pStyle w:val="BodyText"/>
        <w:spacing w:line="276" w:lineRule="auto"/>
        <w:ind w:left="360"/>
        <w:rPr>
          <w:i/>
          <w:szCs w:val="24"/>
        </w:rPr>
      </w:pPr>
    </w:p>
    <w:p w14:paraId="3AEC1EA3" w14:textId="61207D06" w:rsidR="002846F4" w:rsidRDefault="009071C8" w:rsidP="00F90FD9">
      <w:pPr>
        <w:pStyle w:val="ListParagraph"/>
        <w:numPr>
          <w:ilvl w:val="0"/>
          <w:numId w:val="40"/>
        </w:numPr>
        <w:spacing w:after="240" w:line="276" w:lineRule="auto"/>
        <w:jc w:val="both"/>
        <w:rPr>
          <w:rFonts w:eastAsia="Calibri"/>
          <w:lang w:val="lv-LV" w:eastAsia="lv-LV"/>
        </w:rPr>
      </w:pPr>
      <w:r w:rsidRPr="002846F4">
        <w:rPr>
          <w:rFonts w:eastAsia="Calibri"/>
          <w:lang w:val="lv-LV" w:eastAsia="lv-LV"/>
        </w:rPr>
        <w:t>Latvija vēlas</w:t>
      </w:r>
      <w:r w:rsidR="00490CC4">
        <w:rPr>
          <w:rFonts w:eastAsia="Calibri"/>
          <w:lang w:val="lv-LV" w:eastAsia="lv-LV"/>
        </w:rPr>
        <w:t xml:space="preserve"> norādīt, ka spēkā esošais tiesiskais regulējums neliedz un neierobežo pie mazākumtautībām piederošo personu tiesības dibināt un uzturēt brīvus un miermīlīgus pārrobežu kontaktus. </w:t>
      </w:r>
    </w:p>
    <w:p w14:paraId="5559B864" w14:textId="77777777" w:rsidR="009071C8" w:rsidRPr="00937F41" w:rsidRDefault="009071C8" w:rsidP="009071C8">
      <w:pPr>
        <w:pStyle w:val="Heading2"/>
        <w:spacing w:before="0" w:after="240" w:line="276" w:lineRule="auto"/>
        <w:jc w:val="center"/>
        <w:rPr>
          <w:rFonts w:ascii="Times New Roman" w:hAnsi="Times New Roman" w:cs="Times New Roman"/>
          <w:b/>
          <w:color w:val="auto"/>
          <w:sz w:val="24"/>
          <w:szCs w:val="24"/>
          <w:lang w:val="lv-LV"/>
        </w:rPr>
      </w:pPr>
      <w:bookmarkStart w:id="42" w:name="_Toc76634610"/>
      <w:bookmarkStart w:id="43" w:name="_Hlk76129491"/>
      <w:r w:rsidRPr="00937F41">
        <w:rPr>
          <w:rFonts w:ascii="Times New Roman" w:hAnsi="Times New Roman" w:cs="Times New Roman"/>
          <w:b/>
          <w:color w:val="auto"/>
          <w:sz w:val="24"/>
          <w:szCs w:val="24"/>
          <w:lang w:val="lv-LV"/>
        </w:rPr>
        <w:t>Vispārējās konvencijas 18. pants</w:t>
      </w:r>
      <w:bookmarkEnd w:id="42"/>
    </w:p>
    <w:bookmarkEnd w:id="43"/>
    <w:p w14:paraId="6E03B5F5" w14:textId="77777777" w:rsidR="009071C8" w:rsidRPr="00F22B2F" w:rsidRDefault="009071C8" w:rsidP="009071C8">
      <w:pPr>
        <w:pStyle w:val="BodyText"/>
        <w:autoSpaceDE w:val="0"/>
        <w:autoSpaceDN w:val="0"/>
        <w:adjustRightInd w:val="0"/>
        <w:spacing w:after="240" w:line="276" w:lineRule="auto"/>
        <w:rPr>
          <w:i/>
          <w:szCs w:val="24"/>
        </w:rPr>
      </w:pPr>
      <w:r w:rsidRPr="00F22B2F">
        <w:rPr>
          <w:i/>
          <w:szCs w:val="24"/>
        </w:rPr>
        <w:t>1. Puses cenšas noslēgt, ja nepieciešams, divpusējus un daudzpusējus līgumus ar citām Valstīm, īpaši ar kaimiņvalstīm, lai nodrošinātu attiecīgo nacionālo minoritāšu personu aizsardzību.</w:t>
      </w:r>
    </w:p>
    <w:p w14:paraId="1F686BD8" w14:textId="77777777" w:rsidR="009071C8" w:rsidRPr="00F22B2F" w:rsidRDefault="009071C8" w:rsidP="009071C8">
      <w:pPr>
        <w:pStyle w:val="BodyText"/>
        <w:autoSpaceDE w:val="0"/>
        <w:autoSpaceDN w:val="0"/>
        <w:adjustRightInd w:val="0"/>
        <w:spacing w:after="240" w:line="276" w:lineRule="auto"/>
        <w:rPr>
          <w:i/>
          <w:szCs w:val="24"/>
        </w:rPr>
      </w:pPr>
      <w:r w:rsidRPr="00F22B2F">
        <w:rPr>
          <w:i/>
          <w:szCs w:val="24"/>
        </w:rPr>
        <w:t>2. Ja nepieciešams, Puses apņemas veikt pasākumus, lai veicinātu pārrobežu sadarbību.</w:t>
      </w:r>
    </w:p>
    <w:p w14:paraId="366CD012" w14:textId="77777777" w:rsidR="002846F4" w:rsidRPr="00F22B2F" w:rsidRDefault="002846F4" w:rsidP="002846F4">
      <w:pPr>
        <w:pStyle w:val="BodyText"/>
        <w:autoSpaceDE w:val="0"/>
        <w:autoSpaceDN w:val="0"/>
        <w:adjustRightInd w:val="0"/>
        <w:spacing w:after="240" w:line="276" w:lineRule="auto"/>
        <w:jc w:val="center"/>
        <w:rPr>
          <w:szCs w:val="24"/>
          <w:u w:val="single"/>
        </w:rPr>
      </w:pPr>
      <w:r w:rsidRPr="00F22B2F">
        <w:rPr>
          <w:szCs w:val="24"/>
          <w:u w:val="single"/>
        </w:rPr>
        <w:t>Divpusējā sadarbība</w:t>
      </w:r>
    </w:p>
    <w:p w14:paraId="07770827" w14:textId="77777777" w:rsidR="002846F4" w:rsidRPr="009B768E" w:rsidRDefault="002846F4" w:rsidP="002846F4">
      <w:pPr>
        <w:pStyle w:val="BodyText"/>
        <w:widowControl/>
        <w:autoSpaceDE w:val="0"/>
        <w:autoSpaceDN w:val="0"/>
        <w:adjustRightInd w:val="0"/>
        <w:spacing w:after="240" w:line="276" w:lineRule="auto"/>
        <w:rPr>
          <w:i/>
          <w:szCs w:val="24"/>
        </w:rPr>
      </w:pPr>
      <w:r w:rsidRPr="009B768E">
        <w:rPr>
          <w:i/>
          <w:szCs w:val="24"/>
        </w:rPr>
        <w:t>Konsultatīvā komiteja mudina valsts iestādes īstenot esošos divpusējos līgumus un turpināt veicināt divpusējo sadarbību mazākumtautību aizsardzības jautājumos saskaņā ar labu kaimiņattiecību, draudzības un valstu sadarbības principiem, vienlaikus ņemot vērā daudzpusējo standartu un procedūru lomu.</w:t>
      </w:r>
    </w:p>
    <w:p w14:paraId="2B8CF81E" w14:textId="1D0FBCF6" w:rsidR="00E94A78" w:rsidRPr="00E94A78" w:rsidRDefault="00E94A78" w:rsidP="00F90FD9">
      <w:pPr>
        <w:pStyle w:val="BodyText"/>
        <w:numPr>
          <w:ilvl w:val="0"/>
          <w:numId w:val="40"/>
        </w:numPr>
        <w:spacing w:before="240" w:after="240" w:line="276" w:lineRule="auto"/>
        <w:rPr>
          <w:i/>
          <w:szCs w:val="24"/>
        </w:rPr>
      </w:pPr>
      <w:bookmarkStart w:id="44" w:name="_Toc75780001"/>
      <w:r>
        <w:rPr>
          <w:szCs w:val="24"/>
        </w:rPr>
        <w:t>L</w:t>
      </w:r>
      <w:r w:rsidR="0037761A">
        <w:rPr>
          <w:szCs w:val="24"/>
        </w:rPr>
        <w:t xml:space="preserve">atvija uzsver, ka </w:t>
      </w:r>
      <w:r w:rsidR="00FC0006">
        <w:rPr>
          <w:szCs w:val="24"/>
        </w:rPr>
        <w:t xml:space="preserve">tā </w:t>
      </w:r>
      <w:r w:rsidR="006A7D3D">
        <w:rPr>
          <w:szCs w:val="24"/>
        </w:rPr>
        <w:t xml:space="preserve">jau </w:t>
      </w:r>
      <w:r w:rsidR="00FC0006">
        <w:rPr>
          <w:szCs w:val="24"/>
        </w:rPr>
        <w:t xml:space="preserve">īsteno </w:t>
      </w:r>
      <w:r w:rsidR="0037761A">
        <w:rPr>
          <w:szCs w:val="24"/>
        </w:rPr>
        <w:t>l</w:t>
      </w:r>
      <w:r>
        <w:rPr>
          <w:szCs w:val="24"/>
        </w:rPr>
        <w:t>abu kaimiņattiecību, draudzības un valstu sadarbības princip</w:t>
      </w:r>
      <w:r w:rsidR="006A7D3D">
        <w:rPr>
          <w:szCs w:val="24"/>
        </w:rPr>
        <w:t>us</w:t>
      </w:r>
      <w:r w:rsidR="0051462C">
        <w:rPr>
          <w:szCs w:val="24"/>
        </w:rPr>
        <w:t>, kas veicina vienotas Eiropas un pasaules demokrātisku attīstību</w:t>
      </w:r>
      <w:r w:rsidR="00192258">
        <w:rPr>
          <w:szCs w:val="24"/>
        </w:rPr>
        <w:t xml:space="preserve"> Tā piemēri ir atspoguļoti</w:t>
      </w:r>
      <w:r w:rsidR="002B4D2A">
        <w:rPr>
          <w:szCs w:val="24"/>
        </w:rPr>
        <w:t xml:space="preserve"> Ceturt</w:t>
      </w:r>
      <w:r w:rsidR="00192258">
        <w:rPr>
          <w:szCs w:val="24"/>
        </w:rPr>
        <w:t>ajā</w:t>
      </w:r>
      <w:r w:rsidR="002B4D2A">
        <w:rPr>
          <w:szCs w:val="24"/>
        </w:rPr>
        <w:t xml:space="preserve"> nacionāl</w:t>
      </w:r>
      <w:r w:rsidR="00192258">
        <w:rPr>
          <w:szCs w:val="24"/>
        </w:rPr>
        <w:t>ajā</w:t>
      </w:r>
      <w:r w:rsidR="002B4D2A">
        <w:rPr>
          <w:szCs w:val="24"/>
        </w:rPr>
        <w:t xml:space="preserve"> ziņojum</w:t>
      </w:r>
      <w:r w:rsidR="00192258">
        <w:rPr>
          <w:szCs w:val="24"/>
        </w:rPr>
        <w:t>ā</w:t>
      </w:r>
      <w:r w:rsidR="002B4D2A">
        <w:rPr>
          <w:szCs w:val="24"/>
        </w:rPr>
        <w:t>.</w:t>
      </w:r>
      <w:r w:rsidR="002846F4">
        <w:rPr>
          <w:szCs w:val="24"/>
        </w:rPr>
        <w:t xml:space="preserve"> </w:t>
      </w:r>
      <w:r w:rsidR="00CF1B34" w:rsidRPr="00CF1B34">
        <w:rPr>
          <w:szCs w:val="24"/>
        </w:rPr>
        <w:t>Piemēram, sadarbībā ar Polijas vēstniecību Latvijā, tiek sniegts atbalsts visām poļu skolām Latvijā, kopīgi izvērtējot izglītības programmas īstenošana</w:t>
      </w:r>
      <w:r w:rsidR="0067140C">
        <w:rPr>
          <w:szCs w:val="24"/>
        </w:rPr>
        <w:t xml:space="preserve">s iespējas poļu valodā. Izglītības ministrijas </w:t>
      </w:r>
      <w:r w:rsidR="00CF1B34" w:rsidRPr="00CF1B34">
        <w:rPr>
          <w:szCs w:val="24"/>
        </w:rPr>
        <w:t xml:space="preserve">Konsultatīvās padomes mazākumtautību izglītības jautājumos sastāvā ir aicināti  mazākumtautību  izglītības iestāžu pārstāvji,  kuru izglītības iestādes īsteno izglītības programmu krievu, baltkrievu, ukraiņu, lietuviešu, poļu, igauņu valodā un ivritā. Vienlaikus  padomē ir deleģēts Starptautiskās </w:t>
      </w:r>
      <w:proofErr w:type="spellStart"/>
      <w:r w:rsidR="00CF1B34" w:rsidRPr="00CF1B34">
        <w:rPr>
          <w:szCs w:val="24"/>
        </w:rPr>
        <w:t>romu</w:t>
      </w:r>
      <w:proofErr w:type="spellEnd"/>
      <w:r w:rsidR="00CF1B34" w:rsidRPr="00CF1B34">
        <w:rPr>
          <w:szCs w:val="24"/>
        </w:rPr>
        <w:t xml:space="preserve"> apvienības prezidents. </w:t>
      </w:r>
      <w:r w:rsidR="0067140C">
        <w:rPr>
          <w:szCs w:val="24"/>
        </w:rPr>
        <w:t xml:space="preserve">Ministrija regulāri sadarbojas </w:t>
      </w:r>
      <w:r w:rsidR="00CF1B34" w:rsidRPr="00CF1B34">
        <w:rPr>
          <w:szCs w:val="24"/>
        </w:rPr>
        <w:t xml:space="preserve">ar mazākumtautību pārstāvniecības kopienām un nevalstiskajām organizācijām.  </w:t>
      </w:r>
    </w:p>
    <w:p w14:paraId="365221FF" w14:textId="7F7BDA0C" w:rsidR="00CA6C19" w:rsidRPr="004C7855" w:rsidRDefault="0037761A" w:rsidP="00F90FD9">
      <w:pPr>
        <w:pStyle w:val="BodyText"/>
        <w:numPr>
          <w:ilvl w:val="0"/>
          <w:numId w:val="40"/>
        </w:numPr>
        <w:spacing w:line="276" w:lineRule="auto"/>
        <w:ind w:left="567" w:hanging="547"/>
        <w:rPr>
          <w:i/>
          <w:szCs w:val="24"/>
        </w:rPr>
        <w:sectPr w:rsidR="00CA6C19" w:rsidRPr="004C7855" w:rsidSect="00677D1B">
          <w:headerReference w:type="default"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pPr>
      <w:r>
        <w:rPr>
          <w:szCs w:val="24"/>
        </w:rPr>
        <w:t>Papildus a</w:t>
      </w:r>
      <w:r w:rsidR="00E94A78" w:rsidRPr="00E94A78">
        <w:rPr>
          <w:szCs w:val="24"/>
        </w:rPr>
        <w:t xml:space="preserve">r valsts finansiālo atbalstu reizi gadā Latvijā (Rīgā un reģionos) notiek Krievijas labāko izrāžu skate “Zelta maska”.  </w:t>
      </w:r>
      <w:bookmarkEnd w:id="44"/>
    </w:p>
    <w:p w14:paraId="59F2B25F" w14:textId="001D1F28" w:rsidR="00FD2A7E" w:rsidRPr="00FD2A7E" w:rsidRDefault="00FD2A7E" w:rsidP="00FD2A7E">
      <w:pPr>
        <w:pStyle w:val="Heading1"/>
        <w:jc w:val="center"/>
        <w:rPr>
          <w:rFonts w:ascii="Times New Roman" w:hAnsi="Times New Roman" w:cs="Times New Roman"/>
          <w:b/>
          <w:color w:val="auto"/>
          <w:sz w:val="24"/>
          <w:szCs w:val="24"/>
          <w:lang w:val="lv-LV"/>
        </w:rPr>
      </w:pPr>
      <w:bookmarkStart w:id="45" w:name="_Toc76634611"/>
      <w:r w:rsidRPr="00FD2A7E">
        <w:rPr>
          <w:rFonts w:ascii="Times New Roman" w:hAnsi="Times New Roman" w:cs="Times New Roman"/>
          <w:b/>
          <w:color w:val="auto"/>
          <w:sz w:val="24"/>
          <w:szCs w:val="24"/>
          <w:lang w:val="lv-LV"/>
        </w:rPr>
        <w:lastRenderedPageBreak/>
        <w:t xml:space="preserve">Pielikums </w:t>
      </w:r>
      <w:r w:rsidR="00A06BDC">
        <w:rPr>
          <w:rFonts w:ascii="Times New Roman" w:hAnsi="Times New Roman" w:cs="Times New Roman"/>
          <w:b/>
          <w:color w:val="auto"/>
          <w:sz w:val="24"/>
          <w:szCs w:val="24"/>
          <w:lang w:val="lv-LV"/>
        </w:rPr>
        <w:t>N</w:t>
      </w:r>
      <w:r w:rsidRPr="00FD2A7E">
        <w:rPr>
          <w:rFonts w:ascii="Times New Roman" w:hAnsi="Times New Roman" w:cs="Times New Roman"/>
          <w:b/>
          <w:color w:val="auto"/>
          <w:sz w:val="24"/>
          <w:szCs w:val="24"/>
          <w:lang w:val="lv-LV"/>
        </w:rPr>
        <w:t>r.</w:t>
      </w:r>
      <w:r w:rsidR="00A06BDC">
        <w:rPr>
          <w:rFonts w:ascii="Times New Roman" w:hAnsi="Times New Roman" w:cs="Times New Roman"/>
          <w:b/>
          <w:color w:val="auto"/>
          <w:sz w:val="24"/>
          <w:szCs w:val="24"/>
          <w:lang w:val="lv-LV"/>
        </w:rPr>
        <w:t xml:space="preserve"> </w:t>
      </w:r>
      <w:r w:rsidRPr="00FD2A7E">
        <w:rPr>
          <w:rFonts w:ascii="Times New Roman" w:hAnsi="Times New Roman" w:cs="Times New Roman"/>
          <w:b/>
          <w:color w:val="auto"/>
          <w:sz w:val="24"/>
          <w:szCs w:val="24"/>
          <w:lang w:val="lv-LV"/>
        </w:rPr>
        <w:t>1</w:t>
      </w:r>
      <w:bookmarkEnd w:id="45"/>
    </w:p>
    <w:p w14:paraId="5B0E4120" w14:textId="07A1DD4F" w:rsidR="006D3FF4" w:rsidRDefault="006D3FF4" w:rsidP="006D3FF4">
      <w:pPr>
        <w:jc w:val="center"/>
        <w:rPr>
          <w:b/>
          <w:sz w:val="20"/>
          <w:szCs w:val="20"/>
          <w:lang w:val="lv-LV"/>
        </w:rPr>
      </w:pPr>
      <w:r w:rsidRPr="006D3FF4">
        <w:rPr>
          <w:b/>
          <w:sz w:val="20"/>
          <w:szCs w:val="20"/>
          <w:lang w:val="lv-LV"/>
        </w:rPr>
        <w:t xml:space="preserve"> Romu iesaiste NVA atbalsta pasākumos</w:t>
      </w:r>
    </w:p>
    <w:p w14:paraId="4566635C" w14:textId="03FE9FE2" w:rsidR="00630056" w:rsidRDefault="00630056" w:rsidP="006D3FF4">
      <w:pPr>
        <w:jc w:val="center"/>
        <w:rPr>
          <w:b/>
          <w:sz w:val="20"/>
          <w:szCs w:val="20"/>
          <w:lang w:val="lv-LV"/>
        </w:rPr>
      </w:pPr>
    </w:p>
    <w:tbl>
      <w:tblPr>
        <w:tblW w:w="13895" w:type="dxa"/>
        <w:tblInd w:w="-5" w:type="dxa"/>
        <w:tblLook w:val="04A0" w:firstRow="1" w:lastRow="0" w:firstColumn="1" w:lastColumn="0" w:noHBand="0" w:noVBand="1"/>
      </w:tblPr>
      <w:tblGrid>
        <w:gridCol w:w="5842"/>
        <w:gridCol w:w="805"/>
        <w:gridCol w:w="805"/>
        <w:gridCol w:w="805"/>
        <w:gridCol w:w="805"/>
        <w:gridCol w:w="805"/>
        <w:gridCol w:w="805"/>
        <w:gridCol w:w="805"/>
        <w:gridCol w:w="805"/>
        <w:gridCol w:w="805"/>
        <w:gridCol w:w="808"/>
      </w:tblGrid>
      <w:tr w:rsidR="00630056" w:rsidRPr="006D3FF4" w14:paraId="67B2A7A6" w14:textId="77777777" w:rsidTr="000F6828">
        <w:trPr>
          <w:trHeight w:val="216"/>
        </w:trPr>
        <w:tc>
          <w:tcPr>
            <w:tcW w:w="58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5BD81"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Aktīvais nodarbinātības pasākums</w:t>
            </w:r>
          </w:p>
        </w:tc>
        <w:tc>
          <w:tcPr>
            <w:tcW w:w="1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83E2DE"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2016.gads</w:t>
            </w:r>
          </w:p>
        </w:tc>
        <w:tc>
          <w:tcPr>
            <w:tcW w:w="1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A332CC"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2017.gads</w:t>
            </w:r>
          </w:p>
        </w:tc>
        <w:tc>
          <w:tcPr>
            <w:tcW w:w="1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E06EE8"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2018.gads</w:t>
            </w:r>
          </w:p>
        </w:tc>
        <w:tc>
          <w:tcPr>
            <w:tcW w:w="1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0BC053"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2019.gads</w:t>
            </w:r>
          </w:p>
        </w:tc>
        <w:tc>
          <w:tcPr>
            <w:tcW w:w="16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DE2EB4" w14:textId="77777777" w:rsidR="00630056" w:rsidRPr="006D3FF4" w:rsidRDefault="00630056" w:rsidP="000F6828">
            <w:pPr>
              <w:jc w:val="center"/>
              <w:rPr>
                <w:color w:val="000000"/>
                <w:sz w:val="20"/>
                <w:szCs w:val="20"/>
                <w:lang w:val="lv-LV" w:eastAsia="lv-LV"/>
              </w:rPr>
            </w:pPr>
            <w:r w:rsidRPr="006D3FF4">
              <w:rPr>
                <w:color w:val="000000"/>
                <w:sz w:val="20"/>
                <w:szCs w:val="20"/>
                <w:lang w:val="lv-LV" w:eastAsia="lv-LV"/>
              </w:rPr>
              <w:t>2020.gads</w:t>
            </w:r>
          </w:p>
        </w:tc>
      </w:tr>
      <w:tr w:rsidR="00630056" w:rsidRPr="006D3FF4" w14:paraId="7E0CCFBC" w14:textId="77777777" w:rsidTr="000F6828">
        <w:trPr>
          <w:trHeight w:val="216"/>
        </w:trPr>
        <w:tc>
          <w:tcPr>
            <w:tcW w:w="5842" w:type="dxa"/>
            <w:vMerge/>
            <w:tcBorders>
              <w:top w:val="single" w:sz="4" w:space="0" w:color="auto"/>
              <w:left w:val="single" w:sz="4" w:space="0" w:color="auto"/>
              <w:bottom w:val="single" w:sz="4" w:space="0" w:color="auto"/>
              <w:right w:val="single" w:sz="4" w:space="0" w:color="auto"/>
            </w:tcBorders>
            <w:vAlign w:val="center"/>
            <w:hideMark/>
          </w:tcPr>
          <w:p w14:paraId="4BD679AC" w14:textId="77777777" w:rsidR="00630056" w:rsidRPr="006D3FF4" w:rsidRDefault="00630056" w:rsidP="000F6828">
            <w:pPr>
              <w:rPr>
                <w:color w:val="000000"/>
                <w:sz w:val="20"/>
                <w:szCs w:val="20"/>
                <w:lang w:val="lv-LV" w:eastAsia="lv-LV"/>
              </w:rPr>
            </w:pPr>
          </w:p>
        </w:tc>
        <w:tc>
          <w:tcPr>
            <w:tcW w:w="805" w:type="dxa"/>
            <w:tcBorders>
              <w:top w:val="nil"/>
              <w:left w:val="nil"/>
              <w:bottom w:val="single" w:sz="4" w:space="0" w:color="auto"/>
              <w:right w:val="single" w:sz="4" w:space="0" w:color="auto"/>
            </w:tcBorders>
            <w:shd w:val="clear" w:color="auto" w:fill="auto"/>
            <w:vAlign w:val="bottom"/>
            <w:hideMark/>
          </w:tcPr>
          <w:p w14:paraId="7E06AAA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Kopā</w:t>
            </w:r>
          </w:p>
        </w:tc>
        <w:tc>
          <w:tcPr>
            <w:tcW w:w="805" w:type="dxa"/>
            <w:tcBorders>
              <w:top w:val="nil"/>
              <w:left w:val="nil"/>
              <w:bottom w:val="single" w:sz="4" w:space="0" w:color="auto"/>
              <w:right w:val="single" w:sz="4" w:space="0" w:color="auto"/>
            </w:tcBorders>
            <w:shd w:val="clear" w:color="auto" w:fill="auto"/>
            <w:vAlign w:val="bottom"/>
            <w:hideMark/>
          </w:tcPr>
          <w:p w14:paraId="60CE9DF7" w14:textId="77777777" w:rsidR="00630056" w:rsidRPr="006D3FF4" w:rsidRDefault="00630056" w:rsidP="000F6828">
            <w:pPr>
              <w:rPr>
                <w:color w:val="000000"/>
                <w:sz w:val="20"/>
                <w:szCs w:val="20"/>
                <w:lang w:val="lv-LV" w:eastAsia="lv-LV"/>
              </w:rPr>
            </w:pPr>
            <w:proofErr w:type="spellStart"/>
            <w:r w:rsidRPr="006D3FF4">
              <w:rPr>
                <w:color w:val="000000"/>
                <w:sz w:val="20"/>
                <w:szCs w:val="20"/>
                <w:lang w:val="lv-LV" w:eastAsia="lv-LV"/>
              </w:rPr>
              <w:t>Romi</w:t>
            </w:r>
            <w:proofErr w:type="spellEnd"/>
          </w:p>
        </w:tc>
        <w:tc>
          <w:tcPr>
            <w:tcW w:w="805" w:type="dxa"/>
            <w:tcBorders>
              <w:top w:val="nil"/>
              <w:left w:val="nil"/>
              <w:bottom w:val="single" w:sz="4" w:space="0" w:color="auto"/>
              <w:right w:val="single" w:sz="4" w:space="0" w:color="auto"/>
            </w:tcBorders>
            <w:shd w:val="clear" w:color="auto" w:fill="auto"/>
            <w:vAlign w:val="bottom"/>
            <w:hideMark/>
          </w:tcPr>
          <w:p w14:paraId="718EF4F4"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Kopā</w:t>
            </w:r>
          </w:p>
        </w:tc>
        <w:tc>
          <w:tcPr>
            <w:tcW w:w="805" w:type="dxa"/>
            <w:tcBorders>
              <w:top w:val="nil"/>
              <w:left w:val="nil"/>
              <w:bottom w:val="single" w:sz="4" w:space="0" w:color="auto"/>
              <w:right w:val="single" w:sz="4" w:space="0" w:color="auto"/>
            </w:tcBorders>
            <w:shd w:val="clear" w:color="auto" w:fill="auto"/>
            <w:vAlign w:val="bottom"/>
            <w:hideMark/>
          </w:tcPr>
          <w:p w14:paraId="145827E2" w14:textId="77777777" w:rsidR="00630056" w:rsidRPr="006D3FF4" w:rsidRDefault="00630056" w:rsidP="000F6828">
            <w:pPr>
              <w:rPr>
                <w:color w:val="000000"/>
                <w:sz w:val="20"/>
                <w:szCs w:val="20"/>
                <w:lang w:val="lv-LV" w:eastAsia="lv-LV"/>
              </w:rPr>
            </w:pPr>
            <w:proofErr w:type="spellStart"/>
            <w:r w:rsidRPr="006D3FF4">
              <w:rPr>
                <w:color w:val="000000"/>
                <w:sz w:val="20"/>
                <w:szCs w:val="20"/>
                <w:lang w:val="lv-LV" w:eastAsia="lv-LV"/>
              </w:rPr>
              <w:t>Romi</w:t>
            </w:r>
            <w:proofErr w:type="spellEnd"/>
          </w:p>
        </w:tc>
        <w:tc>
          <w:tcPr>
            <w:tcW w:w="805" w:type="dxa"/>
            <w:tcBorders>
              <w:top w:val="nil"/>
              <w:left w:val="nil"/>
              <w:bottom w:val="single" w:sz="4" w:space="0" w:color="auto"/>
              <w:right w:val="single" w:sz="4" w:space="0" w:color="auto"/>
            </w:tcBorders>
            <w:shd w:val="clear" w:color="auto" w:fill="auto"/>
            <w:vAlign w:val="bottom"/>
            <w:hideMark/>
          </w:tcPr>
          <w:p w14:paraId="14FECAA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Kopā</w:t>
            </w:r>
          </w:p>
        </w:tc>
        <w:tc>
          <w:tcPr>
            <w:tcW w:w="805" w:type="dxa"/>
            <w:tcBorders>
              <w:top w:val="nil"/>
              <w:left w:val="nil"/>
              <w:bottom w:val="single" w:sz="4" w:space="0" w:color="auto"/>
              <w:right w:val="single" w:sz="4" w:space="0" w:color="auto"/>
            </w:tcBorders>
            <w:shd w:val="clear" w:color="auto" w:fill="auto"/>
            <w:vAlign w:val="bottom"/>
            <w:hideMark/>
          </w:tcPr>
          <w:p w14:paraId="0DB1B321" w14:textId="77777777" w:rsidR="00630056" w:rsidRPr="006D3FF4" w:rsidRDefault="00630056" w:rsidP="000F6828">
            <w:pPr>
              <w:rPr>
                <w:color w:val="000000"/>
                <w:sz w:val="20"/>
                <w:szCs w:val="20"/>
                <w:lang w:val="lv-LV" w:eastAsia="lv-LV"/>
              </w:rPr>
            </w:pPr>
            <w:proofErr w:type="spellStart"/>
            <w:r w:rsidRPr="006D3FF4">
              <w:rPr>
                <w:color w:val="000000"/>
                <w:sz w:val="20"/>
                <w:szCs w:val="20"/>
                <w:lang w:val="lv-LV" w:eastAsia="lv-LV"/>
              </w:rPr>
              <w:t>Romi</w:t>
            </w:r>
            <w:proofErr w:type="spellEnd"/>
          </w:p>
        </w:tc>
        <w:tc>
          <w:tcPr>
            <w:tcW w:w="805" w:type="dxa"/>
            <w:tcBorders>
              <w:top w:val="nil"/>
              <w:left w:val="nil"/>
              <w:bottom w:val="single" w:sz="4" w:space="0" w:color="auto"/>
              <w:right w:val="single" w:sz="4" w:space="0" w:color="auto"/>
            </w:tcBorders>
            <w:shd w:val="clear" w:color="auto" w:fill="auto"/>
            <w:vAlign w:val="bottom"/>
            <w:hideMark/>
          </w:tcPr>
          <w:p w14:paraId="7531A48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Kopā</w:t>
            </w:r>
          </w:p>
        </w:tc>
        <w:tc>
          <w:tcPr>
            <w:tcW w:w="805" w:type="dxa"/>
            <w:tcBorders>
              <w:top w:val="nil"/>
              <w:left w:val="nil"/>
              <w:bottom w:val="single" w:sz="4" w:space="0" w:color="auto"/>
              <w:right w:val="single" w:sz="4" w:space="0" w:color="auto"/>
            </w:tcBorders>
            <w:shd w:val="clear" w:color="auto" w:fill="auto"/>
            <w:vAlign w:val="bottom"/>
            <w:hideMark/>
          </w:tcPr>
          <w:p w14:paraId="0C81709D" w14:textId="77777777" w:rsidR="00630056" w:rsidRPr="006D3FF4" w:rsidRDefault="00630056" w:rsidP="000F6828">
            <w:pPr>
              <w:rPr>
                <w:color w:val="000000"/>
                <w:sz w:val="20"/>
                <w:szCs w:val="20"/>
                <w:lang w:val="lv-LV" w:eastAsia="lv-LV"/>
              </w:rPr>
            </w:pPr>
            <w:proofErr w:type="spellStart"/>
            <w:r w:rsidRPr="006D3FF4">
              <w:rPr>
                <w:color w:val="000000"/>
                <w:sz w:val="20"/>
                <w:szCs w:val="20"/>
                <w:lang w:val="lv-LV" w:eastAsia="lv-LV"/>
              </w:rPr>
              <w:t>Romi</w:t>
            </w:r>
            <w:proofErr w:type="spellEnd"/>
          </w:p>
        </w:tc>
        <w:tc>
          <w:tcPr>
            <w:tcW w:w="805" w:type="dxa"/>
            <w:tcBorders>
              <w:top w:val="nil"/>
              <w:left w:val="nil"/>
              <w:bottom w:val="single" w:sz="4" w:space="0" w:color="auto"/>
              <w:right w:val="single" w:sz="4" w:space="0" w:color="auto"/>
            </w:tcBorders>
            <w:shd w:val="clear" w:color="auto" w:fill="auto"/>
            <w:vAlign w:val="bottom"/>
            <w:hideMark/>
          </w:tcPr>
          <w:p w14:paraId="5CC9F8E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Kopā</w:t>
            </w:r>
          </w:p>
        </w:tc>
        <w:tc>
          <w:tcPr>
            <w:tcW w:w="805" w:type="dxa"/>
            <w:tcBorders>
              <w:top w:val="nil"/>
              <w:left w:val="nil"/>
              <w:bottom w:val="single" w:sz="4" w:space="0" w:color="auto"/>
              <w:right w:val="single" w:sz="4" w:space="0" w:color="auto"/>
            </w:tcBorders>
            <w:shd w:val="clear" w:color="auto" w:fill="auto"/>
            <w:vAlign w:val="bottom"/>
            <w:hideMark/>
          </w:tcPr>
          <w:p w14:paraId="4B5E5C6E" w14:textId="77777777" w:rsidR="00630056" w:rsidRPr="006D3FF4" w:rsidRDefault="00630056" w:rsidP="000F6828">
            <w:pPr>
              <w:rPr>
                <w:color w:val="000000"/>
                <w:sz w:val="20"/>
                <w:szCs w:val="20"/>
                <w:lang w:val="lv-LV" w:eastAsia="lv-LV"/>
              </w:rPr>
            </w:pPr>
            <w:proofErr w:type="spellStart"/>
            <w:r w:rsidRPr="006D3FF4">
              <w:rPr>
                <w:color w:val="000000"/>
                <w:sz w:val="20"/>
                <w:szCs w:val="20"/>
                <w:lang w:val="lv-LV" w:eastAsia="lv-LV"/>
              </w:rPr>
              <w:t>Romi</w:t>
            </w:r>
            <w:proofErr w:type="spellEnd"/>
          </w:p>
        </w:tc>
      </w:tr>
      <w:tr w:rsidR="00630056" w:rsidRPr="006D3FF4" w14:paraId="7108FF7E" w14:textId="77777777" w:rsidTr="000F6828">
        <w:trPr>
          <w:trHeight w:val="216"/>
        </w:trPr>
        <w:tc>
          <w:tcPr>
            <w:tcW w:w="13895" w:type="dxa"/>
            <w:gridSpan w:val="11"/>
            <w:tcBorders>
              <w:top w:val="nil"/>
              <w:left w:val="single" w:sz="4" w:space="0" w:color="auto"/>
              <w:bottom w:val="single" w:sz="4" w:space="0" w:color="auto"/>
              <w:right w:val="single" w:sz="4" w:space="0" w:color="auto"/>
            </w:tcBorders>
            <w:shd w:val="clear" w:color="000000" w:fill="FFF2CC"/>
            <w:vAlign w:val="bottom"/>
          </w:tcPr>
          <w:p w14:paraId="4C8A4F17" w14:textId="77777777" w:rsidR="00630056" w:rsidRPr="006D3FF4" w:rsidRDefault="00630056" w:rsidP="000F6828">
            <w:pPr>
              <w:rPr>
                <w:b/>
                <w:color w:val="000000"/>
                <w:sz w:val="20"/>
                <w:szCs w:val="20"/>
                <w:lang w:val="lv-LV" w:eastAsia="lv-LV"/>
              </w:rPr>
            </w:pPr>
            <w:r w:rsidRPr="006D3FF4">
              <w:rPr>
                <w:b/>
                <w:color w:val="000000"/>
                <w:sz w:val="20"/>
                <w:szCs w:val="20"/>
                <w:lang w:val="lv-LV" w:eastAsia="lv-LV"/>
              </w:rPr>
              <w:t>Nodarbinātības veicināšanas pasākumi</w:t>
            </w:r>
          </w:p>
        </w:tc>
      </w:tr>
      <w:tr w:rsidR="00630056" w:rsidRPr="006D3FF4" w14:paraId="0550AA91"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013E7253"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Algoti pagaidu sabiedriskie darbi</w:t>
            </w:r>
          </w:p>
        </w:tc>
        <w:tc>
          <w:tcPr>
            <w:tcW w:w="805" w:type="dxa"/>
            <w:tcBorders>
              <w:top w:val="nil"/>
              <w:left w:val="nil"/>
              <w:bottom w:val="single" w:sz="4" w:space="0" w:color="auto"/>
              <w:right w:val="single" w:sz="4" w:space="0" w:color="auto"/>
            </w:tcBorders>
            <w:shd w:val="clear" w:color="000000" w:fill="FFF2CC"/>
            <w:noWrap/>
            <w:vAlign w:val="bottom"/>
            <w:hideMark/>
          </w:tcPr>
          <w:p w14:paraId="53B47CD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10937</w:t>
            </w:r>
          </w:p>
        </w:tc>
        <w:tc>
          <w:tcPr>
            <w:tcW w:w="805" w:type="dxa"/>
            <w:tcBorders>
              <w:top w:val="nil"/>
              <w:left w:val="nil"/>
              <w:bottom w:val="single" w:sz="4" w:space="0" w:color="auto"/>
              <w:right w:val="single" w:sz="4" w:space="0" w:color="auto"/>
            </w:tcBorders>
            <w:shd w:val="clear" w:color="000000" w:fill="FFF2CC"/>
            <w:noWrap/>
            <w:vAlign w:val="bottom"/>
            <w:hideMark/>
          </w:tcPr>
          <w:p w14:paraId="4E264821"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188</w:t>
            </w:r>
          </w:p>
        </w:tc>
        <w:tc>
          <w:tcPr>
            <w:tcW w:w="805" w:type="dxa"/>
            <w:tcBorders>
              <w:top w:val="nil"/>
              <w:left w:val="nil"/>
              <w:bottom w:val="single" w:sz="4" w:space="0" w:color="auto"/>
              <w:right w:val="single" w:sz="4" w:space="0" w:color="auto"/>
            </w:tcBorders>
            <w:shd w:val="clear" w:color="000000" w:fill="FFF2CC"/>
            <w:noWrap/>
            <w:vAlign w:val="bottom"/>
            <w:hideMark/>
          </w:tcPr>
          <w:p w14:paraId="2DAA013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13032</w:t>
            </w:r>
          </w:p>
        </w:tc>
        <w:tc>
          <w:tcPr>
            <w:tcW w:w="805" w:type="dxa"/>
            <w:tcBorders>
              <w:top w:val="nil"/>
              <w:left w:val="nil"/>
              <w:bottom w:val="single" w:sz="4" w:space="0" w:color="auto"/>
              <w:right w:val="single" w:sz="4" w:space="0" w:color="auto"/>
            </w:tcBorders>
            <w:shd w:val="clear" w:color="000000" w:fill="FFF2CC"/>
            <w:noWrap/>
            <w:vAlign w:val="bottom"/>
            <w:hideMark/>
          </w:tcPr>
          <w:p w14:paraId="6DFE668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282</w:t>
            </w:r>
          </w:p>
        </w:tc>
        <w:tc>
          <w:tcPr>
            <w:tcW w:w="805" w:type="dxa"/>
            <w:tcBorders>
              <w:top w:val="nil"/>
              <w:left w:val="nil"/>
              <w:bottom w:val="single" w:sz="4" w:space="0" w:color="auto"/>
              <w:right w:val="single" w:sz="4" w:space="0" w:color="auto"/>
            </w:tcBorders>
            <w:shd w:val="clear" w:color="000000" w:fill="FFF2CC"/>
            <w:noWrap/>
            <w:vAlign w:val="bottom"/>
            <w:hideMark/>
          </w:tcPr>
          <w:p w14:paraId="53B08CC1"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12922</w:t>
            </w:r>
          </w:p>
        </w:tc>
        <w:tc>
          <w:tcPr>
            <w:tcW w:w="805" w:type="dxa"/>
            <w:tcBorders>
              <w:top w:val="nil"/>
              <w:left w:val="nil"/>
              <w:bottom w:val="single" w:sz="4" w:space="0" w:color="auto"/>
              <w:right w:val="single" w:sz="4" w:space="0" w:color="auto"/>
            </w:tcBorders>
            <w:shd w:val="clear" w:color="000000" w:fill="FFF2CC"/>
            <w:noWrap/>
            <w:vAlign w:val="bottom"/>
            <w:hideMark/>
          </w:tcPr>
          <w:p w14:paraId="3714B30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297</w:t>
            </w:r>
          </w:p>
        </w:tc>
        <w:tc>
          <w:tcPr>
            <w:tcW w:w="805" w:type="dxa"/>
            <w:tcBorders>
              <w:top w:val="nil"/>
              <w:left w:val="nil"/>
              <w:bottom w:val="single" w:sz="4" w:space="0" w:color="auto"/>
              <w:right w:val="single" w:sz="4" w:space="0" w:color="auto"/>
            </w:tcBorders>
            <w:shd w:val="clear" w:color="000000" w:fill="FFF2CC"/>
            <w:noWrap/>
            <w:vAlign w:val="bottom"/>
            <w:hideMark/>
          </w:tcPr>
          <w:p w14:paraId="302541D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9000</w:t>
            </w:r>
          </w:p>
        </w:tc>
        <w:tc>
          <w:tcPr>
            <w:tcW w:w="805" w:type="dxa"/>
            <w:tcBorders>
              <w:top w:val="nil"/>
              <w:left w:val="nil"/>
              <w:bottom w:val="single" w:sz="4" w:space="0" w:color="auto"/>
              <w:right w:val="single" w:sz="4" w:space="0" w:color="auto"/>
            </w:tcBorders>
            <w:shd w:val="clear" w:color="000000" w:fill="FFF2CC"/>
            <w:noWrap/>
            <w:vAlign w:val="bottom"/>
            <w:hideMark/>
          </w:tcPr>
          <w:p w14:paraId="205B288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228</w:t>
            </w:r>
          </w:p>
        </w:tc>
        <w:tc>
          <w:tcPr>
            <w:tcW w:w="805" w:type="dxa"/>
            <w:tcBorders>
              <w:top w:val="nil"/>
              <w:left w:val="nil"/>
              <w:bottom w:val="single" w:sz="4" w:space="0" w:color="auto"/>
              <w:right w:val="single" w:sz="4" w:space="0" w:color="auto"/>
            </w:tcBorders>
            <w:shd w:val="clear" w:color="000000" w:fill="FFF2CC"/>
            <w:noWrap/>
            <w:vAlign w:val="bottom"/>
            <w:hideMark/>
          </w:tcPr>
          <w:p w14:paraId="642E739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8994</w:t>
            </w:r>
          </w:p>
        </w:tc>
        <w:tc>
          <w:tcPr>
            <w:tcW w:w="805" w:type="dxa"/>
            <w:tcBorders>
              <w:top w:val="nil"/>
              <w:left w:val="nil"/>
              <w:bottom w:val="single" w:sz="4" w:space="0" w:color="auto"/>
              <w:right w:val="single" w:sz="4" w:space="0" w:color="auto"/>
            </w:tcBorders>
            <w:shd w:val="clear" w:color="000000" w:fill="FFF2CC"/>
            <w:noWrap/>
            <w:vAlign w:val="bottom"/>
            <w:hideMark/>
          </w:tcPr>
          <w:p w14:paraId="6515830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211</w:t>
            </w:r>
          </w:p>
        </w:tc>
      </w:tr>
      <w:tr w:rsidR="00630056" w:rsidRPr="006D3FF4" w14:paraId="517849D6"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02AC3C4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Pasākumi noteiktām personu grupām (subsidētā nodarbinātība)</w:t>
            </w:r>
          </w:p>
        </w:tc>
        <w:tc>
          <w:tcPr>
            <w:tcW w:w="805" w:type="dxa"/>
            <w:tcBorders>
              <w:top w:val="nil"/>
              <w:left w:val="nil"/>
              <w:bottom w:val="single" w:sz="4" w:space="0" w:color="auto"/>
              <w:right w:val="single" w:sz="4" w:space="0" w:color="auto"/>
            </w:tcBorders>
            <w:shd w:val="clear" w:color="000000" w:fill="FFF2CC"/>
            <w:noWrap/>
            <w:vAlign w:val="bottom"/>
            <w:hideMark/>
          </w:tcPr>
          <w:p w14:paraId="2491C4E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979</w:t>
            </w:r>
          </w:p>
        </w:tc>
        <w:tc>
          <w:tcPr>
            <w:tcW w:w="805" w:type="dxa"/>
            <w:tcBorders>
              <w:top w:val="nil"/>
              <w:left w:val="nil"/>
              <w:bottom w:val="single" w:sz="4" w:space="0" w:color="auto"/>
              <w:right w:val="single" w:sz="4" w:space="0" w:color="auto"/>
            </w:tcBorders>
            <w:shd w:val="clear" w:color="000000" w:fill="FFF2CC"/>
            <w:noWrap/>
            <w:vAlign w:val="bottom"/>
            <w:hideMark/>
          </w:tcPr>
          <w:p w14:paraId="073B28C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c>
          <w:tcPr>
            <w:tcW w:w="805" w:type="dxa"/>
            <w:tcBorders>
              <w:top w:val="nil"/>
              <w:left w:val="nil"/>
              <w:bottom w:val="single" w:sz="4" w:space="0" w:color="auto"/>
              <w:right w:val="single" w:sz="4" w:space="0" w:color="auto"/>
            </w:tcBorders>
            <w:shd w:val="clear" w:color="000000" w:fill="FFF2CC"/>
            <w:noWrap/>
            <w:vAlign w:val="bottom"/>
            <w:hideMark/>
          </w:tcPr>
          <w:p w14:paraId="03987C3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870</w:t>
            </w:r>
          </w:p>
        </w:tc>
        <w:tc>
          <w:tcPr>
            <w:tcW w:w="805" w:type="dxa"/>
            <w:tcBorders>
              <w:top w:val="nil"/>
              <w:left w:val="nil"/>
              <w:bottom w:val="single" w:sz="4" w:space="0" w:color="auto"/>
              <w:right w:val="single" w:sz="4" w:space="0" w:color="auto"/>
            </w:tcBorders>
            <w:shd w:val="clear" w:color="000000" w:fill="FFF2CC"/>
            <w:noWrap/>
            <w:vAlign w:val="bottom"/>
            <w:hideMark/>
          </w:tcPr>
          <w:p w14:paraId="0BE2119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c>
          <w:tcPr>
            <w:tcW w:w="805" w:type="dxa"/>
            <w:tcBorders>
              <w:top w:val="nil"/>
              <w:left w:val="nil"/>
              <w:bottom w:val="single" w:sz="4" w:space="0" w:color="auto"/>
              <w:right w:val="single" w:sz="4" w:space="0" w:color="auto"/>
            </w:tcBorders>
            <w:shd w:val="clear" w:color="000000" w:fill="FFF2CC"/>
            <w:noWrap/>
            <w:vAlign w:val="bottom"/>
            <w:hideMark/>
          </w:tcPr>
          <w:p w14:paraId="7ACA806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919</w:t>
            </w:r>
          </w:p>
        </w:tc>
        <w:tc>
          <w:tcPr>
            <w:tcW w:w="805" w:type="dxa"/>
            <w:tcBorders>
              <w:top w:val="nil"/>
              <w:left w:val="nil"/>
              <w:bottom w:val="single" w:sz="4" w:space="0" w:color="auto"/>
              <w:right w:val="single" w:sz="4" w:space="0" w:color="auto"/>
            </w:tcBorders>
            <w:shd w:val="clear" w:color="000000" w:fill="FFF2CC"/>
            <w:noWrap/>
            <w:vAlign w:val="bottom"/>
            <w:hideMark/>
          </w:tcPr>
          <w:p w14:paraId="45AC335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w:t>
            </w:r>
          </w:p>
        </w:tc>
        <w:tc>
          <w:tcPr>
            <w:tcW w:w="805" w:type="dxa"/>
            <w:tcBorders>
              <w:top w:val="nil"/>
              <w:left w:val="nil"/>
              <w:bottom w:val="single" w:sz="4" w:space="0" w:color="auto"/>
              <w:right w:val="single" w:sz="4" w:space="0" w:color="auto"/>
            </w:tcBorders>
            <w:shd w:val="clear" w:color="000000" w:fill="FFF2CC"/>
            <w:noWrap/>
            <w:vAlign w:val="bottom"/>
            <w:hideMark/>
          </w:tcPr>
          <w:p w14:paraId="7A39DD9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822</w:t>
            </w:r>
          </w:p>
        </w:tc>
        <w:tc>
          <w:tcPr>
            <w:tcW w:w="805" w:type="dxa"/>
            <w:tcBorders>
              <w:top w:val="nil"/>
              <w:left w:val="nil"/>
              <w:bottom w:val="single" w:sz="4" w:space="0" w:color="auto"/>
              <w:right w:val="single" w:sz="4" w:space="0" w:color="auto"/>
            </w:tcBorders>
            <w:shd w:val="clear" w:color="000000" w:fill="FFF2CC"/>
            <w:noWrap/>
            <w:vAlign w:val="bottom"/>
            <w:hideMark/>
          </w:tcPr>
          <w:p w14:paraId="18F65C3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3E3CA81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1398</w:t>
            </w:r>
          </w:p>
        </w:tc>
        <w:tc>
          <w:tcPr>
            <w:tcW w:w="805" w:type="dxa"/>
            <w:tcBorders>
              <w:top w:val="nil"/>
              <w:left w:val="nil"/>
              <w:bottom w:val="single" w:sz="4" w:space="0" w:color="auto"/>
              <w:right w:val="single" w:sz="4" w:space="0" w:color="auto"/>
            </w:tcBorders>
            <w:shd w:val="clear" w:color="000000" w:fill="FFF2CC"/>
            <w:noWrap/>
            <w:vAlign w:val="bottom"/>
            <w:hideMark/>
          </w:tcPr>
          <w:p w14:paraId="3809225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w:t>
            </w:r>
          </w:p>
        </w:tc>
      </w:tr>
      <w:tr w:rsidR="00630056" w:rsidRPr="006D3FF4" w14:paraId="2AB1B479"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0EB580D8"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Projekta “Subsidētās darbavietas” atbalsta pasākumi</w:t>
            </w:r>
          </w:p>
        </w:tc>
        <w:tc>
          <w:tcPr>
            <w:tcW w:w="805" w:type="dxa"/>
            <w:tcBorders>
              <w:top w:val="nil"/>
              <w:left w:val="nil"/>
              <w:bottom w:val="single" w:sz="4" w:space="0" w:color="auto"/>
              <w:right w:val="single" w:sz="4" w:space="0" w:color="auto"/>
            </w:tcBorders>
            <w:shd w:val="clear" w:color="000000" w:fill="FFF2CC"/>
            <w:noWrap/>
            <w:vAlign w:val="bottom"/>
            <w:hideMark/>
          </w:tcPr>
          <w:p w14:paraId="641C99BC"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3842B523"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722BD28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637BA6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72F751A4"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503F851"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5459F91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AB5D401"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4C92EC6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995</w:t>
            </w:r>
          </w:p>
        </w:tc>
        <w:tc>
          <w:tcPr>
            <w:tcW w:w="805" w:type="dxa"/>
            <w:tcBorders>
              <w:top w:val="nil"/>
              <w:left w:val="nil"/>
              <w:bottom w:val="single" w:sz="4" w:space="0" w:color="auto"/>
              <w:right w:val="single" w:sz="4" w:space="0" w:color="auto"/>
            </w:tcBorders>
            <w:shd w:val="clear" w:color="000000" w:fill="FFF2CC"/>
            <w:noWrap/>
            <w:vAlign w:val="bottom"/>
            <w:hideMark/>
          </w:tcPr>
          <w:p w14:paraId="3B82F9B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19</w:t>
            </w:r>
          </w:p>
        </w:tc>
      </w:tr>
      <w:tr w:rsidR="00630056" w:rsidRPr="006D3FF4" w14:paraId="2B113914" w14:textId="77777777" w:rsidTr="000F6828">
        <w:trPr>
          <w:trHeight w:val="249"/>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7E65502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Darbam nepieciešamo iemaņu attīstība nevalstiskajā sektorā</w:t>
            </w:r>
          </w:p>
        </w:tc>
        <w:tc>
          <w:tcPr>
            <w:tcW w:w="805" w:type="dxa"/>
            <w:tcBorders>
              <w:top w:val="nil"/>
              <w:left w:val="nil"/>
              <w:bottom w:val="single" w:sz="4" w:space="0" w:color="auto"/>
              <w:right w:val="single" w:sz="4" w:space="0" w:color="auto"/>
            </w:tcBorders>
            <w:shd w:val="clear" w:color="000000" w:fill="FFF2CC"/>
            <w:noWrap/>
            <w:vAlign w:val="bottom"/>
            <w:hideMark/>
          </w:tcPr>
          <w:p w14:paraId="0FC021D0"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58DDECF9"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54D8E013"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F192E0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2407259F"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413B1A41"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36B131F"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409</w:t>
            </w:r>
          </w:p>
        </w:tc>
        <w:tc>
          <w:tcPr>
            <w:tcW w:w="805" w:type="dxa"/>
            <w:tcBorders>
              <w:top w:val="nil"/>
              <w:left w:val="nil"/>
              <w:bottom w:val="single" w:sz="4" w:space="0" w:color="auto"/>
              <w:right w:val="single" w:sz="4" w:space="0" w:color="auto"/>
            </w:tcBorders>
            <w:shd w:val="clear" w:color="000000" w:fill="FFF2CC"/>
            <w:noWrap/>
            <w:vAlign w:val="bottom"/>
            <w:hideMark/>
          </w:tcPr>
          <w:p w14:paraId="0DC9482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c>
          <w:tcPr>
            <w:tcW w:w="805" w:type="dxa"/>
            <w:tcBorders>
              <w:top w:val="nil"/>
              <w:left w:val="nil"/>
              <w:bottom w:val="single" w:sz="4" w:space="0" w:color="auto"/>
              <w:right w:val="single" w:sz="4" w:space="0" w:color="auto"/>
            </w:tcBorders>
            <w:shd w:val="clear" w:color="000000" w:fill="FFF2CC"/>
            <w:noWrap/>
            <w:vAlign w:val="bottom"/>
            <w:hideMark/>
          </w:tcPr>
          <w:p w14:paraId="7DE0F8D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637</w:t>
            </w:r>
          </w:p>
        </w:tc>
        <w:tc>
          <w:tcPr>
            <w:tcW w:w="805" w:type="dxa"/>
            <w:tcBorders>
              <w:top w:val="nil"/>
              <w:left w:val="nil"/>
              <w:bottom w:val="single" w:sz="4" w:space="0" w:color="auto"/>
              <w:right w:val="single" w:sz="4" w:space="0" w:color="auto"/>
            </w:tcBorders>
            <w:shd w:val="clear" w:color="000000" w:fill="FFF2CC"/>
            <w:noWrap/>
            <w:vAlign w:val="bottom"/>
            <w:hideMark/>
          </w:tcPr>
          <w:p w14:paraId="3AB7750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w:t>
            </w:r>
          </w:p>
        </w:tc>
      </w:tr>
      <w:tr w:rsidR="00630056" w:rsidRPr="006D3FF4" w14:paraId="1A3453A2"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4EC77C3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Nodarbināto personu reģionālās mobilitātes veicināšana</w:t>
            </w:r>
          </w:p>
        </w:tc>
        <w:tc>
          <w:tcPr>
            <w:tcW w:w="805" w:type="dxa"/>
            <w:tcBorders>
              <w:top w:val="nil"/>
              <w:left w:val="nil"/>
              <w:bottom w:val="single" w:sz="4" w:space="0" w:color="auto"/>
              <w:right w:val="single" w:sz="4" w:space="0" w:color="auto"/>
            </w:tcBorders>
            <w:shd w:val="clear" w:color="000000" w:fill="FFF2CC"/>
            <w:noWrap/>
            <w:vAlign w:val="bottom"/>
            <w:hideMark/>
          </w:tcPr>
          <w:p w14:paraId="55F4726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161</w:t>
            </w:r>
          </w:p>
        </w:tc>
        <w:tc>
          <w:tcPr>
            <w:tcW w:w="805" w:type="dxa"/>
            <w:tcBorders>
              <w:top w:val="nil"/>
              <w:left w:val="nil"/>
              <w:bottom w:val="single" w:sz="4" w:space="0" w:color="auto"/>
              <w:right w:val="single" w:sz="4" w:space="0" w:color="auto"/>
            </w:tcBorders>
            <w:shd w:val="clear" w:color="000000" w:fill="FFF2CC"/>
            <w:noWrap/>
            <w:vAlign w:val="bottom"/>
            <w:hideMark/>
          </w:tcPr>
          <w:p w14:paraId="1DD5333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71A39AB"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243</w:t>
            </w:r>
          </w:p>
        </w:tc>
        <w:tc>
          <w:tcPr>
            <w:tcW w:w="805" w:type="dxa"/>
            <w:tcBorders>
              <w:top w:val="nil"/>
              <w:left w:val="nil"/>
              <w:bottom w:val="single" w:sz="4" w:space="0" w:color="auto"/>
              <w:right w:val="single" w:sz="4" w:space="0" w:color="auto"/>
            </w:tcBorders>
            <w:shd w:val="clear" w:color="000000" w:fill="FFF2CC"/>
            <w:noWrap/>
            <w:vAlign w:val="bottom"/>
            <w:hideMark/>
          </w:tcPr>
          <w:p w14:paraId="64231E8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3257E15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252</w:t>
            </w:r>
          </w:p>
        </w:tc>
        <w:tc>
          <w:tcPr>
            <w:tcW w:w="805" w:type="dxa"/>
            <w:tcBorders>
              <w:top w:val="nil"/>
              <w:left w:val="nil"/>
              <w:bottom w:val="single" w:sz="4" w:space="0" w:color="auto"/>
              <w:right w:val="single" w:sz="4" w:space="0" w:color="auto"/>
            </w:tcBorders>
            <w:shd w:val="clear" w:color="000000" w:fill="FFF2CC"/>
            <w:noWrap/>
            <w:vAlign w:val="bottom"/>
            <w:hideMark/>
          </w:tcPr>
          <w:p w14:paraId="706D73F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3206BA0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288</w:t>
            </w:r>
          </w:p>
        </w:tc>
        <w:tc>
          <w:tcPr>
            <w:tcW w:w="805" w:type="dxa"/>
            <w:tcBorders>
              <w:top w:val="nil"/>
              <w:left w:val="nil"/>
              <w:bottom w:val="single" w:sz="4" w:space="0" w:color="auto"/>
              <w:right w:val="single" w:sz="4" w:space="0" w:color="auto"/>
            </w:tcBorders>
            <w:shd w:val="clear" w:color="000000" w:fill="FFF2CC"/>
            <w:noWrap/>
            <w:vAlign w:val="bottom"/>
            <w:hideMark/>
          </w:tcPr>
          <w:p w14:paraId="471A61C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5A26BA1B"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140</w:t>
            </w:r>
          </w:p>
        </w:tc>
        <w:tc>
          <w:tcPr>
            <w:tcW w:w="805" w:type="dxa"/>
            <w:tcBorders>
              <w:top w:val="nil"/>
              <w:left w:val="nil"/>
              <w:bottom w:val="single" w:sz="4" w:space="0" w:color="auto"/>
              <w:right w:val="single" w:sz="4" w:space="0" w:color="auto"/>
            </w:tcBorders>
            <w:shd w:val="clear" w:color="000000" w:fill="FFF2CC"/>
            <w:noWrap/>
            <w:vAlign w:val="bottom"/>
            <w:hideMark/>
          </w:tcPr>
          <w:p w14:paraId="1ABE8656"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159EA996" w14:textId="77777777" w:rsidTr="000F6828">
        <w:trPr>
          <w:trHeight w:val="216"/>
        </w:trPr>
        <w:tc>
          <w:tcPr>
            <w:tcW w:w="13895" w:type="dxa"/>
            <w:gridSpan w:val="11"/>
            <w:tcBorders>
              <w:top w:val="nil"/>
              <w:left w:val="single" w:sz="4" w:space="0" w:color="auto"/>
              <w:bottom w:val="single" w:sz="4" w:space="0" w:color="auto"/>
              <w:right w:val="single" w:sz="4" w:space="0" w:color="auto"/>
            </w:tcBorders>
            <w:shd w:val="clear" w:color="000000" w:fill="FFF2CC"/>
            <w:vAlign w:val="bottom"/>
          </w:tcPr>
          <w:p w14:paraId="64791EC7" w14:textId="77777777" w:rsidR="00630056" w:rsidRPr="006D3FF4" w:rsidRDefault="00630056" w:rsidP="000F6828">
            <w:pPr>
              <w:rPr>
                <w:b/>
                <w:color w:val="000000"/>
                <w:sz w:val="20"/>
                <w:szCs w:val="20"/>
                <w:lang w:val="lv-LV" w:eastAsia="lv-LV"/>
              </w:rPr>
            </w:pPr>
            <w:r w:rsidRPr="006D3FF4">
              <w:rPr>
                <w:b/>
                <w:color w:val="000000"/>
                <w:sz w:val="20"/>
                <w:szCs w:val="20"/>
                <w:lang w:val="lv-LV" w:eastAsia="lv-LV"/>
              </w:rPr>
              <w:t>Apmācību pasākumi</w:t>
            </w:r>
          </w:p>
        </w:tc>
      </w:tr>
      <w:tr w:rsidR="00630056" w:rsidRPr="006D3FF4" w14:paraId="0F5B9C71" w14:textId="77777777" w:rsidTr="000F6828">
        <w:trPr>
          <w:trHeight w:val="432"/>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02DCAB8C"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Profesionālā apmācība, pārkvalifikācija vai kvalifikācijas paaugstināšana</w:t>
            </w:r>
          </w:p>
        </w:tc>
        <w:tc>
          <w:tcPr>
            <w:tcW w:w="805" w:type="dxa"/>
            <w:tcBorders>
              <w:top w:val="nil"/>
              <w:left w:val="nil"/>
              <w:bottom w:val="single" w:sz="4" w:space="0" w:color="auto"/>
              <w:right w:val="single" w:sz="4" w:space="0" w:color="auto"/>
            </w:tcBorders>
            <w:shd w:val="clear" w:color="000000" w:fill="FFF2CC"/>
            <w:noWrap/>
            <w:vAlign w:val="bottom"/>
            <w:hideMark/>
          </w:tcPr>
          <w:p w14:paraId="66ADDB5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5316</w:t>
            </w:r>
          </w:p>
        </w:tc>
        <w:tc>
          <w:tcPr>
            <w:tcW w:w="805" w:type="dxa"/>
            <w:tcBorders>
              <w:top w:val="nil"/>
              <w:left w:val="nil"/>
              <w:bottom w:val="single" w:sz="4" w:space="0" w:color="auto"/>
              <w:right w:val="single" w:sz="4" w:space="0" w:color="auto"/>
            </w:tcBorders>
            <w:shd w:val="clear" w:color="000000" w:fill="FFF2CC"/>
            <w:noWrap/>
            <w:vAlign w:val="bottom"/>
            <w:hideMark/>
          </w:tcPr>
          <w:p w14:paraId="36C4B5B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11</w:t>
            </w:r>
          </w:p>
        </w:tc>
        <w:tc>
          <w:tcPr>
            <w:tcW w:w="805" w:type="dxa"/>
            <w:tcBorders>
              <w:top w:val="nil"/>
              <w:left w:val="nil"/>
              <w:bottom w:val="single" w:sz="4" w:space="0" w:color="auto"/>
              <w:right w:val="single" w:sz="4" w:space="0" w:color="auto"/>
            </w:tcBorders>
            <w:shd w:val="clear" w:color="000000" w:fill="FFF2CC"/>
            <w:noWrap/>
            <w:vAlign w:val="bottom"/>
            <w:hideMark/>
          </w:tcPr>
          <w:p w14:paraId="337CB3F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4650</w:t>
            </w:r>
          </w:p>
        </w:tc>
        <w:tc>
          <w:tcPr>
            <w:tcW w:w="805" w:type="dxa"/>
            <w:tcBorders>
              <w:top w:val="nil"/>
              <w:left w:val="nil"/>
              <w:bottom w:val="single" w:sz="4" w:space="0" w:color="auto"/>
              <w:right w:val="single" w:sz="4" w:space="0" w:color="auto"/>
            </w:tcBorders>
            <w:shd w:val="clear" w:color="000000" w:fill="FFF2CC"/>
            <w:noWrap/>
            <w:vAlign w:val="bottom"/>
            <w:hideMark/>
          </w:tcPr>
          <w:p w14:paraId="52107C7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8</w:t>
            </w:r>
          </w:p>
        </w:tc>
        <w:tc>
          <w:tcPr>
            <w:tcW w:w="805" w:type="dxa"/>
            <w:tcBorders>
              <w:top w:val="nil"/>
              <w:left w:val="nil"/>
              <w:bottom w:val="single" w:sz="4" w:space="0" w:color="auto"/>
              <w:right w:val="single" w:sz="4" w:space="0" w:color="auto"/>
            </w:tcBorders>
            <w:shd w:val="clear" w:color="000000" w:fill="FFF2CC"/>
            <w:noWrap/>
            <w:vAlign w:val="bottom"/>
            <w:hideMark/>
          </w:tcPr>
          <w:p w14:paraId="5D84DA5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3435</w:t>
            </w:r>
          </w:p>
        </w:tc>
        <w:tc>
          <w:tcPr>
            <w:tcW w:w="805" w:type="dxa"/>
            <w:tcBorders>
              <w:top w:val="nil"/>
              <w:left w:val="nil"/>
              <w:bottom w:val="single" w:sz="4" w:space="0" w:color="auto"/>
              <w:right w:val="single" w:sz="4" w:space="0" w:color="auto"/>
            </w:tcBorders>
            <w:shd w:val="clear" w:color="000000" w:fill="FFF2CC"/>
            <w:noWrap/>
            <w:vAlign w:val="bottom"/>
            <w:hideMark/>
          </w:tcPr>
          <w:p w14:paraId="4CB9436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7</w:t>
            </w:r>
          </w:p>
        </w:tc>
        <w:tc>
          <w:tcPr>
            <w:tcW w:w="805" w:type="dxa"/>
            <w:tcBorders>
              <w:top w:val="nil"/>
              <w:left w:val="nil"/>
              <w:bottom w:val="single" w:sz="4" w:space="0" w:color="auto"/>
              <w:right w:val="single" w:sz="4" w:space="0" w:color="auto"/>
            </w:tcBorders>
            <w:shd w:val="clear" w:color="000000" w:fill="FFF2CC"/>
            <w:noWrap/>
            <w:vAlign w:val="bottom"/>
            <w:hideMark/>
          </w:tcPr>
          <w:p w14:paraId="7A5A98C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3519</w:t>
            </w:r>
          </w:p>
        </w:tc>
        <w:tc>
          <w:tcPr>
            <w:tcW w:w="805" w:type="dxa"/>
            <w:tcBorders>
              <w:top w:val="nil"/>
              <w:left w:val="nil"/>
              <w:bottom w:val="single" w:sz="4" w:space="0" w:color="auto"/>
              <w:right w:val="single" w:sz="4" w:space="0" w:color="auto"/>
            </w:tcBorders>
            <w:shd w:val="clear" w:color="000000" w:fill="FFF2CC"/>
            <w:noWrap/>
            <w:vAlign w:val="bottom"/>
            <w:hideMark/>
          </w:tcPr>
          <w:p w14:paraId="00A51C5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w:t>
            </w:r>
          </w:p>
        </w:tc>
        <w:tc>
          <w:tcPr>
            <w:tcW w:w="805" w:type="dxa"/>
            <w:tcBorders>
              <w:top w:val="nil"/>
              <w:left w:val="nil"/>
              <w:bottom w:val="single" w:sz="4" w:space="0" w:color="auto"/>
              <w:right w:val="single" w:sz="4" w:space="0" w:color="auto"/>
            </w:tcBorders>
            <w:shd w:val="clear" w:color="000000" w:fill="FFF2CC"/>
            <w:noWrap/>
            <w:vAlign w:val="bottom"/>
            <w:hideMark/>
          </w:tcPr>
          <w:p w14:paraId="593DC34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2686</w:t>
            </w:r>
          </w:p>
        </w:tc>
        <w:tc>
          <w:tcPr>
            <w:tcW w:w="805" w:type="dxa"/>
            <w:tcBorders>
              <w:top w:val="nil"/>
              <w:left w:val="nil"/>
              <w:bottom w:val="single" w:sz="4" w:space="0" w:color="auto"/>
              <w:right w:val="single" w:sz="4" w:space="0" w:color="auto"/>
            </w:tcBorders>
            <w:shd w:val="clear" w:color="000000" w:fill="FFF2CC"/>
            <w:noWrap/>
            <w:vAlign w:val="bottom"/>
            <w:hideMark/>
          </w:tcPr>
          <w:p w14:paraId="317923B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w:t>
            </w:r>
          </w:p>
        </w:tc>
      </w:tr>
      <w:tr w:rsidR="00630056" w:rsidRPr="006D3FF4" w14:paraId="33064857"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488D4BAE"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Neformālās izglītības ieguve, t.sk.:</w:t>
            </w:r>
          </w:p>
        </w:tc>
        <w:tc>
          <w:tcPr>
            <w:tcW w:w="805" w:type="dxa"/>
            <w:tcBorders>
              <w:top w:val="nil"/>
              <w:left w:val="nil"/>
              <w:bottom w:val="single" w:sz="4" w:space="0" w:color="auto"/>
              <w:right w:val="single" w:sz="4" w:space="0" w:color="auto"/>
            </w:tcBorders>
            <w:shd w:val="clear" w:color="000000" w:fill="FFF2CC"/>
            <w:noWrap/>
            <w:vAlign w:val="bottom"/>
            <w:hideMark/>
          </w:tcPr>
          <w:p w14:paraId="6F9D27A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13786</w:t>
            </w:r>
          </w:p>
        </w:tc>
        <w:tc>
          <w:tcPr>
            <w:tcW w:w="805" w:type="dxa"/>
            <w:tcBorders>
              <w:top w:val="nil"/>
              <w:left w:val="nil"/>
              <w:bottom w:val="single" w:sz="4" w:space="0" w:color="auto"/>
              <w:right w:val="single" w:sz="4" w:space="0" w:color="auto"/>
            </w:tcBorders>
            <w:shd w:val="clear" w:color="000000" w:fill="FFF2CC"/>
            <w:noWrap/>
            <w:vAlign w:val="bottom"/>
            <w:hideMark/>
          </w:tcPr>
          <w:p w14:paraId="7B06280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54</w:t>
            </w:r>
          </w:p>
        </w:tc>
        <w:tc>
          <w:tcPr>
            <w:tcW w:w="805" w:type="dxa"/>
            <w:tcBorders>
              <w:top w:val="nil"/>
              <w:left w:val="nil"/>
              <w:bottom w:val="single" w:sz="4" w:space="0" w:color="auto"/>
              <w:right w:val="single" w:sz="4" w:space="0" w:color="auto"/>
            </w:tcBorders>
            <w:shd w:val="clear" w:color="000000" w:fill="FFF2CC"/>
            <w:noWrap/>
            <w:vAlign w:val="bottom"/>
            <w:hideMark/>
          </w:tcPr>
          <w:p w14:paraId="363A549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10931</w:t>
            </w:r>
          </w:p>
        </w:tc>
        <w:tc>
          <w:tcPr>
            <w:tcW w:w="805" w:type="dxa"/>
            <w:tcBorders>
              <w:top w:val="nil"/>
              <w:left w:val="nil"/>
              <w:bottom w:val="single" w:sz="4" w:space="0" w:color="auto"/>
              <w:right w:val="single" w:sz="4" w:space="0" w:color="auto"/>
            </w:tcBorders>
            <w:shd w:val="clear" w:color="000000" w:fill="FFF2CC"/>
            <w:noWrap/>
            <w:vAlign w:val="bottom"/>
            <w:hideMark/>
          </w:tcPr>
          <w:p w14:paraId="76CCA3D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43</w:t>
            </w:r>
          </w:p>
        </w:tc>
        <w:tc>
          <w:tcPr>
            <w:tcW w:w="805" w:type="dxa"/>
            <w:tcBorders>
              <w:top w:val="nil"/>
              <w:left w:val="nil"/>
              <w:bottom w:val="single" w:sz="4" w:space="0" w:color="auto"/>
              <w:right w:val="single" w:sz="4" w:space="0" w:color="auto"/>
            </w:tcBorders>
            <w:shd w:val="clear" w:color="000000" w:fill="FFF2CC"/>
            <w:noWrap/>
            <w:vAlign w:val="bottom"/>
            <w:hideMark/>
          </w:tcPr>
          <w:p w14:paraId="23B6274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11907</w:t>
            </w:r>
          </w:p>
        </w:tc>
        <w:tc>
          <w:tcPr>
            <w:tcW w:w="805" w:type="dxa"/>
            <w:tcBorders>
              <w:top w:val="nil"/>
              <w:left w:val="nil"/>
              <w:bottom w:val="single" w:sz="4" w:space="0" w:color="auto"/>
              <w:right w:val="single" w:sz="4" w:space="0" w:color="auto"/>
            </w:tcBorders>
            <w:shd w:val="clear" w:color="000000" w:fill="FFF2CC"/>
            <w:noWrap/>
            <w:vAlign w:val="bottom"/>
            <w:hideMark/>
          </w:tcPr>
          <w:p w14:paraId="1E0E97C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40</w:t>
            </w:r>
          </w:p>
        </w:tc>
        <w:tc>
          <w:tcPr>
            <w:tcW w:w="805" w:type="dxa"/>
            <w:tcBorders>
              <w:top w:val="nil"/>
              <w:left w:val="nil"/>
              <w:bottom w:val="single" w:sz="4" w:space="0" w:color="auto"/>
              <w:right w:val="single" w:sz="4" w:space="0" w:color="auto"/>
            </w:tcBorders>
            <w:shd w:val="clear" w:color="000000" w:fill="FFF2CC"/>
            <w:noWrap/>
            <w:vAlign w:val="bottom"/>
            <w:hideMark/>
          </w:tcPr>
          <w:p w14:paraId="30E283B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13039</w:t>
            </w:r>
          </w:p>
        </w:tc>
        <w:tc>
          <w:tcPr>
            <w:tcW w:w="805" w:type="dxa"/>
            <w:tcBorders>
              <w:top w:val="nil"/>
              <w:left w:val="nil"/>
              <w:bottom w:val="single" w:sz="4" w:space="0" w:color="auto"/>
              <w:right w:val="single" w:sz="4" w:space="0" w:color="auto"/>
            </w:tcBorders>
            <w:shd w:val="clear" w:color="000000" w:fill="FFF2CC"/>
            <w:noWrap/>
            <w:vAlign w:val="bottom"/>
            <w:hideMark/>
          </w:tcPr>
          <w:p w14:paraId="7CE3E11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48</w:t>
            </w:r>
          </w:p>
        </w:tc>
        <w:tc>
          <w:tcPr>
            <w:tcW w:w="805" w:type="dxa"/>
            <w:tcBorders>
              <w:top w:val="nil"/>
              <w:left w:val="nil"/>
              <w:bottom w:val="single" w:sz="4" w:space="0" w:color="auto"/>
              <w:right w:val="single" w:sz="4" w:space="0" w:color="auto"/>
            </w:tcBorders>
            <w:shd w:val="clear" w:color="000000" w:fill="FFF2CC"/>
            <w:noWrap/>
            <w:vAlign w:val="bottom"/>
            <w:hideMark/>
          </w:tcPr>
          <w:p w14:paraId="4D3E1DF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10982</w:t>
            </w:r>
          </w:p>
        </w:tc>
        <w:tc>
          <w:tcPr>
            <w:tcW w:w="805" w:type="dxa"/>
            <w:tcBorders>
              <w:top w:val="nil"/>
              <w:left w:val="nil"/>
              <w:bottom w:val="single" w:sz="4" w:space="0" w:color="auto"/>
              <w:right w:val="single" w:sz="4" w:space="0" w:color="auto"/>
            </w:tcBorders>
            <w:shd w:val="clear" w:color="000000" w:fill="FFF2CC"/>
            <w:noWrap/>
            <w:vAlign w:val="bottom"/>
            <w:hideMark/>
          </w:tcPr>
          <w:p w14:paraId="63118AC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33</w:t>
            </w:r>
          </w:p>
        </w:tc>
      </w:tr>
      <w:tr w:rsidR="00630056" w:rsidRPr="006D3FF4" w14:paraId="53874DCE" w14:textId="77777777" w:rsidTr="000F6828">
        <w:trPr>
          <w:trHeight w:val="216"/>
        </w:trPr>
        <w:tc>
          <w:tcPr>
            <w:tcW w:w="5842" w:type="dxa"/>
            <w:tcBorders>
              <w:top w:val="nil"/>
              <w:left w:val="single" w:sz="4" w:space="0" w:color="auto"/>
              <w:bottom w:val="single" w:sz="4" w:space="0" w:color="auto"/>
              <w:right w:val="single" w:sz="4" w:space="0" w:color="auto"/>
            </w:tcBorders>
            <w:shd w:val="clear" w:color="auto" w:fill="auto"/>
            <w:vAlign w:val="bottom"/>
            <w:hideMark/>
          </w:tcPr>
          <w:p w14:paraId="13120D19" w14:textId="77777777" w:rsidR="00630056" w:rsidRPr="006D3FF4" w:rsidRDefault="00630056" w:rsidP="000F6828">
            <w:pPr>
              <w:ind w:firstLineChars="300" w:firstLine="600"/>
              <w:rPr>
                <w:color w:val="000000"/>
                <w:sz w:val="20"/>
                <w:szCs w:val="20"/>
                <w:lang w:val="lv-LV" w:eastAsia="lv-LV"/>
              </w:rPr>
            </w:pPr>
            <w:r w:rsidRPr="006D3FF4">
              <w:rPr>
                <w:color w:val="000000"/>
                <w:sz w:val="20"/>
                <w:szCs w:val="20"/>
                <w:lang w:val="lv-LV" w:eastAsia="lv-LV"/>
              </w:rPr>
              <w:t>Valsts valodas apmācība</w:t>
            </w:r>
          </w:p>
        </w:tc>
        <w:tc>
          <w:tcPr>
            <w:tcW w:w="805" w:type="dxa"/>
            <w:tcBorders>
              <w:top w:val="nil"/>
              <w:left w:val="nil"/>
              <w:bottom w:val="single" w:sz="4" w:space="0" w:color="auto"/>
              <w:right w:val="single" w:sz="4" w:space="0" w:color="auto"/>
            </w:tcBorders>
            <w:shd w:val="clear" w:color="auto" w:fill="auto"/>
            <w:noWrap/>
            <w:vAlign w:val="bottom"/>
            <w:hideMark/>
          </w:tcPr>
          <w:p w14:paraId="368D233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2206</w:t>
            </w:r>
          </w:p>
        </w:tc>
        <w:tc>
          <w:tcPr>
            <w:tcW w:w="805" w:type="dxa"/>
            <w:tcBorders>
              <w:top w:val="nil"/>
              <w:left w:val="nil"/>
              <w:bottom w:val="single" w:sz="4" w:space="0" w:color="auto"/>
              <w:right w:val="single" w:sz="4" w:space="0" w:color="auto"/>
            </w:tcBorders>
            <w:shd w:val="clear" w:color="auto" w:fill="auto"/>
            <w:noWrap/>
            <w:vAlign w:val="bottom"/>
            <w:hideMark/>
          </w:tcPr>
          <w:p w14:paraId="5F8DCCF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w:t>
            </w:r>
          </w:p>
        </w:tc>
        <w:tc>
          <w:tcPr>
            <w:tcW w:w="805" w:type="dxa"/>
            <w:tcBorders>
              <w:top w:val="nil"/>
              <w:left w:val="nil"/>
              <w:bottom w:val="single" w:sz="4" w:space="0" w:color="auto"/>
              <w:right w:val="single" w:sz="4" w:space="0" w:color="auto"/>
            </w:tcBorders>
            <w:shd w:val="clear" w:color="auto" w:fill="auto"/>
            <w:noWrap/>
            <w:vAlign w:val="bottom"/>
            <w:hideMark/>
          </w:tcPr>
          <w:p w14:paraId="5DFD694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1817</w:t>
            </w:r>
          </w:p>
        </w:tc>
        <w:tc>
          <w:tcPr>
            <w:tcW w:w="805" w:type="dxa"/>
            <w:tcBorders>
              <w:top w:val="nil"/>
              <w:left w:val="nil"/>
              <w:bottom w:val="single" w:sz="4" w:space="0" w:color="auto"/>
              <w:right w:val="single" w:sz="4" w:space="0" w:color="auto"/>
            </w:tcBorders>
            <w:shd w:val="clear" w:color="auto" w:fill="auto"/>
            <w:noWrap/>
            <w:vAlign w:val="bottom"/>
            <w:hideMark/>
          </w:tcPr>
          <w:p w14:paraId="5DBD06E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14</w:t>
            </w:r>
          </w:p>
        </w:tc>
        <w:tc>
          <w:tcPr>
            <w:tcW w:w="805" w:type="dxa"/>
            <w:tcBorders>
              <w:top w:val="nil"/>
              <w:left w:val="nil"/>
              <w:bottom w:val="single" w:sz="4" w:space="0" w:color="auto"/>
              <w:right w:val="single" w:sz="4" w:space="0" w:color="auto"/>
            </w:tcBorders>
            <w:shd w:val="clear" w:color="auto" w:fill="auto"/>
            <w:noWrap/>
            <w:vAlign w:val="bottom"/>
            <w:hideMark/>
          </w:tcPr>
          <w:p w14:paraId="37BE057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2088</w:t>
            </w:r>
          </w:p>
        </w:tc>
        <w:tc>
          <w:tcPr>
            <w:tcW w:w="805" w:type="dxa"/>
            <w:tcBorders>
              <w:top w:val="nil"/>
              <w:left w:val="nil"/>
              <w:bottom w:val="single" w:sz="4" w:space="0" w:color="auto"/>
              <w:right w:val="single" w:sz="4" w:space="0" w:color="auto"/>
            </w:tcBorders>
            <w:shd w:val="clear" w:color="auto" w:fill="auto"/>
            <w:noWrap/>
            <w:vAlign w:val="bottom"/>
            <w:hideMark/>
          </w:tcPr>
          <w:p w14:paraId="0FE549C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6A4C281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2730</w:t>
            </w:r>
          </w:p>
        </w:tc>
        <w:tc>
          <w:tcPr>
            <w:tcW w:w="805" w:type="dxa"/>
            <w:tcBorders>
              <w:top w:val="nil"/>
              <w:left w:val="nil"/>
              <w:bottom w:val="single" w:sz="4" w:space="0" w:color="auto"/>
              <w:right w:val="single" w:sz="4" w:space="0" w:color="auto"/>
            </w:tcBorders>
            <w:shd w:val="clear" w:color="auto" w:fill="auto"/>
            <w:noWrap/>
            <w:vAlign w:val="bottom"/>
            <w:hideMark/>
          </w:tcPr>
          <w:p w14:paraId="06A9E6A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22</w:t>
            </w:r>
          </w:p>
        </w:tc>
        <w:tc>
          <w:tcPr>
            <w:tcW w:w="805" w:type="dxa"/>
            <w:tcBorders>
              <w:top w:val="nil"/>
              <w:left w:val="nil"/>
              <w:bottom w:val="single" w:sz="4" w:space="0" w:color="auto"/>
              <w:right w:val="single" w:sz="4" w:space="0" w:color="auto"/>
            </w:tcBorders>
            <w:shd w:val="clear" w:color="auto" w:fill="auto"/>
            <w:noWrap/>
            <w:vAlign w:val="bottom"/>
            <w:hideMark/>
          </w:tcPr>
          <w:p w14:paraId="3F032DC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1762</w:t>
            </w:r>
          </w:p>
        </w:tc>
        <w:tc>
          <w:tcPr>
            <w:tcW w:w="805" w:type="dxa"/>
            <w:tcBorders>
              <w:top w:val="nil"/>
              <w:left w:val="nil"/>
              <w:bottom w:val="single" w:sz="4" w:space="0" w:color="auto"/>
              <w:right w:val="single" w:sz="4" w:space="0" w:color="auto"/>
            </w:tcBorders>
            <w:shd w:val="clear" w:color="auto" w:fill="auto"/>
            <w:noWrap/>
            <w:vAlign w:val="bottom"/>
            <w:hideMark/>
          </w:tcPr>
          <w:p w14:paraId="7800D8B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15</w:t>
            </w:r>
          </w:p>
        </w:tc>
      </w:tr>
      <w:tr w:rsidR="00630056" w:rsidRPr="006D3FF4" w14:paraId="16EBF8F7" w14:textId="77777777" w:rsidTr="000F6828">
        <w:trPr>
          <w:trHeight w:val="216"/>
        </w:trPr>
        <w:tc>
          <w:tcPr>
            <w:tcW w:w="5842" w:type="dxa"/>
            <w:tcBorders>
              <w:top w:val="nil"/>
              <w:left w:val="single" w:sz="4" w:space="0" w:color="auto"/>
              <w:bottom w:val="single" w:sz="4" w:space="0" w:color="auto"/>
              <w:right w:val="single" w:sz="4" w:space="0" w:color="auto"/>
            </w:tcBorders>
            <w:shd w:val="clear" w:color="auto" w:fill="auto"/>
            <w:vAlign w:val="bottom"/>
            <w:hideMark/>
          </w:tcPr>
          <w:p w14:paraId="08C0C9F5" w14:textId="77777777" w:rsidR="00630056" w:rsidRPr="006D3FF4" w:rsidRDefault="00630056" w:rsidP="000F6828">
            <w:pPr>
              <w:ind w:firstLineChars="300" w:firstLine="600"/>
              <w:rPr>
                <w:color w:val="000000"/>
                <w:sz w:val="20"/>
                <w:szCs w:val="20"/>
                <w:lang w:val="lv-LV" w:eastAsia="lv-LV"/>
              </w:rPr>
            </w:pPr>
            <w:r w:rsidRPr="006D3FF4">
              <w:rPr>
                <w:color w:val="000000"/>
                <w:sz w:val="20"/>
                <w:szCs w:val="20"/>
                <w:lang w:val="lv-LV" w:eastAsia="lv-LV"/>
              </w:rPr>
              <w:t>Valsts valodas apmācība bez starpniekvalodas</w:t>
            </w:r>
          </w:p>
        </w:tc>
        <w:tc>
          <w:tcPr>
            <w:tcW w:w="805" w:type="dxa"/>
            <w:tcBorders>
              <w:top w:val="nil"/>
              <w:left w:val="nil"/>
              <w:bottom w:val="single" w:sz="4" w:space="0" w:color="auto"/>
              <w:right w:val="single" w:sz="4" w:space="0" w:color="auto"/>
            </w:tcBorders>
            <w:shd w:val="clear" w:color="auto" w:fill="auto"/>
            <w:noWrap/>
            <w:vAlign w:val="bottom"/>
            <w:hideMark/>
          </w:tcPr>
          <w:p w14:paraId="6710619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w:t>
            </w:r>
          </w:p>
        </w:tc>
        <w:tc>
          <w:tcPr>
            <w:tcW w:w="805" w:type="dxa"/>
            <w:tcBorders>
              <w:top w:val="nil"/>
              <w:left w:val="nil"/>
              <w:bottom w:val="single" w:sz="4" w:space="0" w:color="auto"/>
              <w:right w:val="single" w:sz="4" w:space="0" w:color="auto"/>
            </w:tcBorders>
            <w:shd w:val="clear" w:color="auto" w:fill="auto"/>
            <w:noWrap/>
            <w:vAlign w:val="bottom"/>
            <w:hideMark/>
          </w:tcPr>
          <w:p w14:paraId="7A7DCB4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46EC5DA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30</w:t>
            </w:r>
          </w:p>
        </w:tc>
        <w:tc>
          <w:tcPr>
            <w:tcW w:w="805" w:type="dxa"/>
            <w:tcBorders>
              <w:top w:val="nil"/>
              <w:left w:val="nil"/>
              <w:bottom w:val="single" w:sz="4" w:space="0" w:color="auto"/>
              <w:right w:val="single" w:sz="4" w:space="0" w:color="auto"/>
            </w:tcBorders>
            <w:shd w:val="clear" w:color="auto" w:fill="auto"/>
            <w:noWrap/>
            <w:vAlign w:val="bottom"/>
            <w:hideMark/>
          </w:tcPr>
          <w:p w14:paraId="74D28B7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4C3E2BD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15</w:t>
            </w:r>
          </w:p>
        </w:tc>
        <w:tc>
          <w:tcPr>
            <w:tcW w:w="805" w:type="dxa"/>
            <w:tcBorders>
              <w:top w:val="nil"/>
              <w:left w:val="nil"/>
              <w:bottom w:val="single" w:sz="4" w:space="0" w:color="auto"/>
              <w:right w:val="single" w:sz="4" w:space="0" w:color="auto"/>
            </w:tcBorders>
            <w:shd w:val="clear" w:color="auto" w:fill="auto"/>
            <w:noWrap/>
            <w:vAlign w:val="bottom"/>
            <w:hideMark/>
          </w:tcPr>
          <w:p w14:paraId="08252456"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13EFBE6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w:t>
            </w:r>
          </w:p>
        </w:tc>
        <w:tc>
          <w:tcPr>
            <w:tcW w:w="805" w:type="dxa"/>
            <w:tcBorders>
              <w:top w:val="nil"/>
              <w:left w:val="nil"/>
              <w:bottom w:val="single" w:sz="4" w:space="0" w:color="auto"/>
              <w:right w:val="single" w:sz="4" w:space="0" w:color="auto"/>
            </w:tcBorders>
            <w:shd w:val="clear" w:color="auto" w:fill="auto"/>
            <w:noWrap/>
            <w:vAlign w:val="bottom"/>
            <w:hideMark/>
          </w:tcPr>
          <w:p w14:paraId="6F692480"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2FAA389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21</w:t>
            </w:r>
          </w:p>
        </w:tc>
        <w:tc>
          <w:tcPr>
            <w:tcW w:w="805" w:type="dxa"/>
            <w:tcBorders>
              <w:top w:val="nil"/>
              <w:left w:val="nil"/>
              <w:bottom w:val="single" w:sz="4" w:space="0" w:color="auto"/>
              <w:right w:val="single" w:sz="4" w:space="0" w:color="auto"/>
            </w:tcBorders>
            <w:shd w:val="clear" w:color="auto" w:fill="auto"/>
            <w:noWrap/>
            <w:vAlign w:val="bottom"/>
            <w:hideMark/>
          </w:tcPr>
          <w:p w14:paraId="3049B686"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44AA9B90"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75BADDB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Praktiskā apmācība pie darba devēja</w:t>
            </w:r>
          </w:p>
        </w:tc>
        <w:tc>
          <w:tcPr>
            <w:tcW w:w="805" w:type="dxa"/>
            <w:tcBorders>
              <w:top w:val="nil"/>
              <w:left w:val="nil"/>
              <w:bottom w:val="single" w:sz="4" w:space="0" w:color="auto"/>
              <w:right w:val="single" w:sz="4" w:space="0" w:color="auto"/>
            </w:tcBorders>
            <w:shd w:val="clear" w:color="000000" w:fill="FFF2CC"/>
            <w:noWrap/>
            <w:vAlign w:val="bottom"/>
            <w:hideMark/>
          </w:tcPr>
          <w:p w14:paraId="1CD99CD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178</w:t>
            </w:r>
          </w:p>
        </w:tc>
        <w:tc>
          <w:tcPr>
            <w:tcW w:w="805" w:type="dxa"/>
            <w:tcBorders>
              <w:top w:val="nil"/>
              <w:left w:val="nil"/>
              <w:bottom w:val="single" w:sz="4" w:space="0" w:color="auto"/>
              <w:right w:val="single" w:sz="4" w:space="0" w:color="auto"/>
            </w:tcBorders>
            <w:shd w:val="clear" w:color="000000" w:fill="FFF2CC"/>
            <w:noWrap/>
            <w:vAlign w:val="bottom"/>
            <w:hideMark/>
          </w:tcPr>
          <w:p w14:paraId="63629D46"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593876F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313</w:t>
            </w:r>
          </w:p>
        </w:tc>
        <w:tc>
          <w:tcPr>
            <w:tcW w:w="805" w:type="dxa"/>
            <w:tcBorders>
              <w:top w:val="nil"/>
              <w:left w:val="nil"/>
              <w:bottom w:val="single" w:sz="4" w:space="0" w:color="auto"/>
              <w:right w:val="single" w:sz="4" w:space="0" w:color="auto"/>
            </w:tcBorders>
            <w:shd w:val="clear" w:color="000000" w:fill="FFF2CC"/>
            <w:noWrap/>
            <w:vAlign w:val="bottom"/>
            <w:hideMark/>
          </w:tcPr>
          <w:p w14:paraId="6639018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33FD68E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426</w:t>
            </w:r>
          </w:p>
        </w:tc>
        <w:tc>
          <w:tcPr>
            <w:tcW w:w="805" w:type="dxa"/>
            <w:tcBorders>
              <w:top w:val="nil"/>
              <w:left w:val="nil"/>
              <w:bottom w:val="single" w:sz="4" w:space="0" w:color="auto"/>
              <w:right w:val="single" w:sz="4" w:space="0" w:color="auto"/>
            </w:tcBorders>
            <w:shd w:val="clear" w:color="000000" w:fill="FFF2CC"/>
            <w:noWrap/>
            <w:vAlign w:val="bottom"/>
            <w:hideMark/>
          </w:tcPr>
          <w:p w14:paraId="1BAEF263"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219592D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463</w:t>
            </w:r>
          </w:p>
        </w:tc>
        <w:tc>
          <w:tcPr>
            <w:tcW w:w="805" w:type="dxa"/>
            <w:tcBorders>
              <w:top w:val="nil"/>
              <w:left w:val="nil"/>
              <w:bottom w:val="single" w:sz="4" w:space="0" w:color="auto"/>
              <w:right w:val="single" w:sz="4" w:space="0" w:color="auto"/>
            </w:tcBorders>
            <w:shd w:val="clear" w:color="000000" w:fill="FFF2CC"/>
            <w:noWrap/>
            <w:vAlign w:val="bottom"/>
            <w:hideMark/>
          </w:tcPr>
          <w:p w14:paraId="022EF18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5DF4EDC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393</w:t>
            </w:r>
          </w:p>
        </w:tc>
        <w:tc>
          <w:tcPr>
            <w:tcW w:w="805" w:type="dxa"/>
            <w:tcBorders>
              <w:top w:val="nil"/>
              <w:left w:val="nil"/>
              <w:bottom w:val="single" w:sz="4" w:space="0" w:color="auto"/>
              <w:right w:val="single" w:sz="4" w:space="0" w:color="auto"/>
            </w:tcBorders>
            <w:shd w:val="clear" w:color="000000" w:fill="FFF2CC"/>
            <w:noWrap/>
            <w:vAlign w:val="bottom"/>
            <w:hideMark/>
          </w:tcPr>
          <w:p w14:paraId="185309C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w:t>
            </w:r>
          </w:p>
        </w:tc>
      </w:tr>
      <w:tr w:rsidR="00630056" w:rsidRPr="006D3FF4" w14:paraId="77E95D69" w14:textId="77777777" w:rsidTr="000F6828">
        <w:trPr>
          <w:trHeight w:val="432"/>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601ECAB6"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Konkurētspējas paaugstināšanas pasākumi (darba tirgū nepieciešamās pamatprasmes, t.sk. info dienas)</w:t>
            </w:r>
          </w:p>
        </w:tc>
        <w:tc>
          <w:tcPr>
            <w:tcW w:w="805" w:type="dxa"/>
            <w:tcBorders>
              <w:top w:val="nil"/>
              <w:left w:val="nil"/>
              <w:bottom w:val="single" w:sz="4" w:space="0" w:color="auto"/>
              <w:right w:val="single" w:sz="4" w:space="0" w:color="auto"/>
            </w:tcBorders>
            <w:shd w:val="clear" w:color="000000" w:fill="FFF2CC"/>
            <w:noWrap/>
            <w:vAlign w:val="bottom"/>
            <w:hideMark/>
          </w:tcPr>
          <w:p w14:paraId="18539B6F"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4239</w:t>
            </w:r>
          </w:p>
        </w:tc>
        <w:tc>
          <w:tcPr>
            <w:tcW w:w="805" w:type="dxa"/>
            <w:tcBorders>
              <w:top w:val="nil"/>
              <w:left w:val="nil"/>
              <w:bottom w:val="single" w:sz="4" w:space="0" w:color="auto"/>
              <w:right w:val="single" w:sz="4" w:space="0" w:color="auto"/>
            </w:tcBorders>
            <w:shd w:val="clear" w:color="000000" w:fill="FFF2CC"/>
            <w:noWrap/>
            <w:vAlign w:val="bottom"/>
            <w:hideMark/>
          </w:tcPr>
          <w:p w14:paraId="5A7EB9B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4AA71A1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4975</w:t>
            </w:r>
          </w:p>
        </w:tc>
        <w:tc>
          <w:tcPr>
            <w:tcW w:w="805" w:type="dxa"/>
            <w:tcBorders>
              <w:top w:val="nil"/>
              <w:left w:val="nil"/>
              <w:bottom w:val="single" w:sz="4" w:space="0" w:color="auto"/>
              <w:right w:val="single" w:sz="4" w:space="0" w:color="auto"/>
            </w:tcBorders>
            <w:shd w:val="clear" w:color="000000" w:fill="FFF2CC"/>
            <w:noWrap/>
            <w:vAlign w:val="bottom"/>
            <w:hideMark/>
          </w:tcPr>
          <w:p w14:paraId="079FB25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1489042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5160</w:t>
            </w:r>
          </w:p>
        </w:tc>
        <w:tc>
          <w:tcPr>
            <w:tcW w:w="805" w:type="dxa"/>
            <w:tcBorders>
              <w:top w:val="nil"/>
              <w:left w:val="nil"/>
              <w:bottom w:val="single" w:sz="4" w:space="0" w:color="auto"/>
              <w:right w:val="single" w:sz="4" w:space="0" w:color="auto"/>
            </w:tcBorders>
            <w:shd w:val="clear" w:color="000000" w:fill="FFF2CC"/>
            <w:noWrap/>
            <w:vAlign w:val="bottom"/>
            <w:hideMark/>
          </w:tcPr>
          <w:p w14:paraId="67720D0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w:t>
            </w:r>
          </w:p>
        </w:tc>
        <w:tc>
          <w:tcPr>
            <w:tcW w:w="805" w:type="dxa"/>
            <w:tcBorders>
              <w:top w:val="nil"/>
              <w:left w:val="nil"/>
              <w:bottom w:val="single" w:sz="4" w:space="0" w:color="auto"/>
              <w:right w:val="single" w:sz="4" w:space="0" w:color="auto"/>
            </w:tcBorders>
            <w:shd w:val="clear" w:color="000000" w:fill="FFF2CC"/>
            <w:noWrap/>
            <w:vAlign w:val="bottom"/>
            <w:hideMark/>
          </w:tcPr>
          <w:p w14:paraId="1D69FDB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7079</w:t>
            </w:r>
          </w:p>
        </w:tc>
        <w:tc>
          <w:tcPr>
            <w:tcW w:w="805" w:type="dxa"/>
            <w:tcBorders>
              <w:top w:val="nil"/>
              <w:left w:val="nil"/>
              <w:bottom w:val="single" w:sz="4" w:space="0" w:color="auto"/>
              <w:right w:val="single" w:sz="4" w:space="0" w:color="auto"/>
            </w:tcBorders>
            <w:shd w:val="clear" w:color="000000" w:fill="FFF2CC"/>
            <w:noWrap/>
            <w:vAlign w:val="bottom"/>
            <w:hideMark/>
          </w:tcPr>
          <w:p w14:paraId="06361B5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w:t>
            </w:r>
          </w:p>
        </w:tc>
        <w:tc>
          <w:tcPr>
            <w:tcW w:w="805" w:type="dxa"/>
            <w:tcBorders>
              <w:top w:val="nil"/>
              <w:left w:val="nil"/>
              <w:bottom w:val="single" w:sz="4" w:space="0" w:color="auto"/>
              <w:right w:val="single" w:sz="4" w:space="0" w:color="auto"/>
            </w:tcBorders>
            <w:shd w:val="clear" w:color="000000" w:fill="FFF2CC"/>
            <w:noWrap/>
            <w:vAlign w:val="bottom"/>
            <w:hideMark/>
          </w:tcPr>
          <w:p w14:paraId="64C46AC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4905</w:t>
            </w:r>
          </w:p>
        </w:tc>
        <w:tc>
          <w:tcPr>
            <w:tcW w:w="805" w:type="dxa"/>
            <w:tcBorders>
              <w:top w:val="nil"/>
              <w:left w:val="nil"/>
              <w:bottom w:val="single" w:sz="4" w:space="0" w:color="auto"/>
              <w:right w:val="single" w:sz="4" w:space="0" w:color="auto"/>
            </w:tcBorders>
            <w:shd w:val="clear" w:color="000000" w:fill="FFF2CC"/>
            <w:noWrap/>
            <w:vAlign w:val="bottom"/>
            <w:hideMark/>
          </w:tcPr>
          <w:p w14:paraId="5E40D2F1"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w:t>
            </w:r>
          </w:p>
        </w:tc>
      </w:tr>
      <w:tr w:rsidR="00630056" w:rsidRPr="006D3FF4" w14:paraId="41D0F7D8"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4EB17AA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E-apmācība</w:t>
            </w:r>
          </w:p>
        </w:tc>
        <w:tc>
          <w:tcPr>
            <w:tcW w:w="805" w:type="dxa"/>
            <w:tcBorders>
              <w:top w:val="nil"/>
              <w:left w:val="nil"/>
              <w:bottom w:val="single" w:sz="4" w:space="0" w:color="auto"/>
              <w:right w:val="single" w:sz="4" w:space="0" w:color="auto"/>
            </w:tcBorders>
            <w:shd w:val="clear" w:color="000000" w:fill="FFF2CC"/>
            <w:noWrap/>
            <w:vAlign w:val="bottom"/>
            <w:hideMark/>
          </w:tcPr>
          <w:p w14:paraId="09BA6B80"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4FBACE63"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4C8C9158"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47B0AD9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600064C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0A2707DA"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1664FCB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15152</w:t>
            </w:r>
          </w:p>
        </w:tc>
        <w:tc>
          <w:tcPr>
            <w:tcW w:w="805" w:type="dxa"/>
            <w:tcBorders>
              <w:top w:val="nil"/>
              <w:left w:val="nil"/>
              <w:bottom w:val="single" w:sz="4" w:space="0" w:color="auto"/>
              <w:right w:val="single" w:sz="4" w:space="0" w:color="auto"/>
            </w:tcBorders>
            <w:shd w:val="clear" w:color="000000" w:fill="FFF2CC"/>
            <w:noWrap/>
            <w:vAlign w:val="bottom"/>
            <w:hideMark/>
          </w:tcPr>
          <w:p w14:paraId="3B3F5C4F"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w:t>
            </w:r>
          </w:p>
        </w:tc>
        <w:tc>
          <w:tcPr>
            <w:tcW w:w="805" w:type="dxa"/>
            <w:tcBorders>
              <w:top w:val="nil"/>
              <w:left w:val="nil"/>
              <w:bottom w:val="single" w:sz="4" w:space="0" w:color="auto"/>
              <w:right w:val="single" w:sz="4" w:space="0" w:color="auto"/>
            </w:tcBorders>
            <w:shd w:val="clear" w:color="000000" w:fill="FFF2CC"/>
            <w:noWrap/>
            <w:vAlign w:val="bottom"/>
            <w:hideMark/>
          </w:tcPr>
          <w:p w14:paraId="08C5112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7526</w:t>
            </w:r>
          </w:p>
        </w:tc>
        <w:tc>
          <w:tcPr>
            <w:tcW w:w="805" w:type="dxa"/>
            <w:tcBorders>
              <w:top w:val="nil"/>
              <w:left w:val="nil"/>
              <w:bottom w:val="single" w:sz="4" w:space="0" w:color="auto"/>
              <w:right w:val="single" w:sz="4" w:space="0" w:color="auto"/>
            </w:tcBorders>
            <w:shd w:val="clear" w:color="000000" w:fill="FFF2CC"/>
            <w:noWrap/>
            <w:vAlign w:val="bottom"/>
            <w:hideMark/>
          </w:tcPr>
          <w:p w14:paraId="0B2FBF7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w:t>
            </w:r>
          </w:p>
        </w:tc>
      </w:tr>
      <w:tr w:rsidR="00630056" w:rsidRPr="006D3FF4" w14:paraId="44C369BA" w14:textId="77777777" w:rsidTr="000F6828">
        <w:trPr>
          <w:trHeight w:val="432"/>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08C0FB7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Atbalsts reģionālai mobilitātei aktīvo nodarbinātības pasākumu ietvaros (galvenokārt, apmācību laikā)</w:t>
            </w:r>
          </w:p>
        </w:tc>
        <w:tc>
          <w:tcPr>
            <w:tcW w:w="805" w:type="dxa"/>
            <w:tcBorders>
              <w:top w:val="nil"/>
              <w:left w:val="nil"/>
              <w:bottom w:val="single" w:sz="4" w:space="0" w:color="auto"/>
              <w:right w:val="single" w:sz="4" w:space="0" w:color="auto"/>
            </w:tcBorders>
            <w:shd w:val="clear" w:color="000000" w:fill="FFF2CC"/>
            <w:noWrap/>
            <w:vAlign w:val="bottom"/>
            <w:hideMark/>
          </w:tcPr>
          <w:p w14:paraId="6E7C414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2459</w:t>
            </w:r>
          </w:p>
        </w:tc>
        <w:tc>
          <w:tcPr>
            <w:tcW w:w="805" w:type="dxa"/>
            <w:tcBorders>
              <w:top w:val="nil"/>
              <w:left w:val="nil"/>
              <w:bottom w:val="single" w:sz="4" w:space="0" w:color="auto"/>
              <w:right w:val="single" w:sz="4" w:space="0" w:color="auto"/>
            </w:tcBorders>
            <w:shd w:val="clear" w:color="000000" w:fill="FFF2CC"/>
            <w:noWrap/>
            <w:vAlign w:val="bottom"/>
            <w:hideMark/>
          </w:tcPr>
          <w:p w14:paraId="2FE0FEF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w:t>
            </w:r>
          </w:p>
        </w:tc>
        <w:tc>
          <w:tcPr>
            <w:tcW w:w="805" w:type="dxa"/>
            <w:tcBorders>
              <w:top w:val="nil"/>
              <w:left w:val="nil"/>
              <w:bottom w:val="single" w:sz="4" w:space="0" w:color="auto"/>
              <w:right w:val="single" w:sz="4" w:space="0" w:color="auto"/>
            </w:tcBorders>
            <w:shd w:val="clear" w:color="000000" w:fill="FFF2CC"/>
            <w:noWrap/>
            <w:vAlign w:val="bottom"/>
            <w:hideMark/>
          </w:tcPr>
          <w:p w14:paraId="65A2DA6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2672</w:t>
            </w:r>
          </w:p>
        </w:tc>
        <w:tc>
          <w:tcPr>
            <w:tcW w:w="805" w:type="dxa"/>
            <w:tcBorders>
              <w:top w:val="nil"/>
              <w:left w:val="nil"/>
              <w:bottom w:val="single" w:sz="4" w:space="0" w:color="auto"/>
              <w:right w:val="single" w:sz="4" w:space="0" w:color="auto"/>
            </w:tcBorders>
            <w:shd w:val="clear" w:color="000000" w:fill="FFF2CC"/>
            <w:noWrap/>
            <w:vAlign w:val="bottom"/>
            <w:hideMark/>
          </w:tcPr>
          <w:p w14:paraId="33A12E2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w:t>
            </w:r>
          </w:p>
        </w:tc>
        <w:tc>
          <w:tcPr>
            <w:tcW w:w="805" w:type="dxa"/>
            <w:tcBorders>
              <w:top w:val="nil"/>
              <w:left w:val="nil"/>
              <w:bottom w:val="single" w:sz="4" w:space="0" w:color="auto"/>
              <w:right w:val="single" w:sz="4" w:space="0" w:color="auto"/>
            </w:tcBorders>
            <w:shd w:val="clear" w:color="000000" w:fill="FFF2CC"/>
            <w:noWrap/>
            <w:vAlign w:val="bottom"/>
            <w:hideMark/>
          </w:tcPr>
          <w:p w14:paraId="497489B9"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3174</w:t>
            </w:r>
          </w:p>
        </w:tc>
        <w:tc>
          <w:tcPr>
            <w:tcW w:w="805" w:type="dxa"/>
            <w:tcBorders>
              <w:top w:val="nil"/>
              <w:left w:val="nil"/>
              <w:bottom w:val="single" w:sz="4" w:space="0" w:color="auto"/>
              <w:right w:val="single" w:sz="4" w:space="0" w:color="auto"/>
            </w:tcBorders>
            <w:shd w:val="clear" w:color="000000" w:fill="FFF2CC"/>
            <w:noWrap/>
            <w:vAlign w:val="bottom"/>
            <w:hideMark/>
          </w:tcPr>
          <w:p w14:paraId="16D46C3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w:t>
            </w:r>
          </w:p>
        </w:tc>
        <w:tc>
          <w:tcPr>
            <w:tcW w:w="805" w:type="dxa"/>
            <w:tcBorders>
              <w:top w:val="nil"/>
              <w:left w:val="nil"/>
              <w:bottom w:val="single" w:sz="4" w:space="0" w:color="auto"/>
              <w:right w:val="single" w:sz="4" w:space="0" w:color="auto"/>
            </w:tcBorders>
            <w:shd w:val="clear" w:color="000000" w:fill="FFF2CC"/>
            <w:noWrap/>
            <w:vAlign w:val="bottom"/>
            <w:hideMark/>
          </w:tcPr>
          <w:p w14:paraId="6E47D33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3864</w:t>
            </w:r>
          </w:p>
        </w:tc>
        <w:tc>
          <w:tcPr>
            <w:tcW w:w="805" w:type="dxa"/>
            <w:tcBorders>
              <w:top w:val="nil"/>
              <w:left w:val="nil"/>
              <w:bottom w:val="single" w:sz="4" w:space="0" w:color="auto"/>
              <w:right w:val="single" w:sz="4" w:space="0" w:color="auto"/>
            </w:tcBorders>
            <w:shd w:val="clear" w:color="000000" w:fill="FFF2CC"/>
            <w:noWrap/>
            <w:vAlign w:val="bottom"/>
            <w:hideMark/>
          </w:tcPr>
          <w:p w14:paraId="547FCEE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12</w:t>
            </w:r>
          </w:p>
        </w:tc>
        <w:tc>
          <w:tcPr>
            <w:tcW w:w="805" w:type="dxa"/>
            <w:tcBorders>
              <w:top w:val="nil"/>
              <w:left w:val="nil"/>
              <w:bottom w:val="single" w:sz="4" w:space="0" w:color="auto"/>
              <w:right w:val="single" w:sz="4" w:space="0" w:color="auto"/>
            </w:tcBorders>
            <w:shd w:val="clear" w:color="000000" w:fill="FFF2CC"/>
            <w:noWrap/>
            <w:vAlign w:val="bottom"/>
            <w:hideMark/>
          </w:tcPr>
          <w:p w14:paraId="46309A8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3244</w:t>
            </w:r>
          </w:p>
        </w:tc>
        <w:tc>
          <w:tcPr>
            <w:tcW w:w="805" w:type="dxa"/>
            <w:tcBorders>
              <w:top w:val="nil"/>
              <w:left w:val="nil"/>
              <w:bottom w:val="single" w:sz="4" w:space="0" w:color="auto"/>
              <w:right w:val="single" w:sz="4" w:space="0" w:color="auto"/>
            </w:tcBorders>
            <w:shd w:val="clear" w:color="000000" w:fill="FFF2CC"/>
            <w:noWrap/>
            <w:vAlign w:val="bottom"/>
            <w:hideMark/>
          </w:tcPr>
          <w:p w14:paraId="51A5127F"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w:t>
            </w:r>
          </w:p>
        </w:tc>
      </w:tr>
      <w:tr w:rsidR="00630056" w:rsidRPr="006D3FF4" w14:paraId="1F417D72" w14:textId="77777777" w:rsidTr="000F6828">
        <w:trPr>
          <w:trHeight w:val="225"/>
        </w:trPr>
        <w:tc>
          <w:tcPr>
            <w:tcW w:w="13895" w:type="dxa"/>
            <w:gridSpan w:val="11"/>
            <w:tcBorders>
              <w:top w:val="nil"/>
              <w:left w:val="single" w:sz="4" w:space="0" w:color="auto"/>
              <w:bottom w:val="single" w:sz="4" w:space="0" w:color="auto"/>
              <w:right w:val="single" w:sz="4" w:space="0" w:color="auto"/>
            </w:tcBorders>
            <w:shd w:val="clear" w:color="000000" w:fill="FFF2CC"/>
            <w:vAlign w:val="bottom"/>
          </w:tcPr>
          <w:p w14:paraId="17BBEB60" w14:textId="77777777" w:rsidR="00630056" w:rsidRPr="006D3FF4" w:rsidRDefault="00630056" w:rsidP="000F6828">
            <w:pPr>
              <w:rPr>
                <w:b/>
                <w:color w:val="000000"/>
                <w:sz w:val="20"/>
                <w:szCs w:val="20"/>
                <w:lang w:val="lv-LV" w:eastAsia="lv-LV"/>
              </w:rPr>
            </w:pPr>
            <w:r w:rsidRPr="006D3FF4">
              <w:rPr>
                <w:b/>
                <w:color w:val="000000"/>
                <w:sz w:val="20"/>
                <w:szCs w:val="20"/>
                <w:lang w:val="lv-LV" w:eastAsia="lv-LV"/>
              </w:rPr>
              <w:t>Pasākumi ilgstošajiem bezdarbniekiem</w:t>
            </w:r>
          </w:p>
        </w:tc>
      </w:tr>
      <w:tr w:rsidR="00630056" w:rsidRPr="006D3FF4" w14:paraId="03E5E2E8"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2E76416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Atbalsta pasākumi ilgstošajiem bezdarbniekiem (psihologa konsultācijas, motivācijas programma ar mentoru u.c.)</w:t>
            </w:r>
          </w:p>
        </w:tc>
        <w:tc>
          <w:tcPr>
            <w:tcW w:w="805" w:type="dxa"/>
            <w:tcBorders>
              <w:top w:val="nil"/>
              <w:left w:val="nil"/>
              <w:bottom w:val="single" w:sz="4" w:space="0" w:color="auto"/>
              <w:right w:val="single" w:sz="4" w:space="0" w:color="auto"/>
            </w:tcBorders>
            <w:shd w:val="clear" w:color="000000" w:fill="FFF2CC"/>
            <w:noWrap/>
            <w:vAlign w:val="bottom"/>
            <w:hideMark/>
          </w:tcPr>
          <w:p w14:paraId="09B7CEB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3723</w:t>
            </w:r>
          </w:p>
        </w:tc>
        <w:tc>
          <w:tcPr>
            <w:tcW w:w="805" w:type="dxa"/>
            <w:tcBorders>
              <w:top w:val="nil"/>
              <w:left w:val="nil"/>
              <w:bottom w:val="single" w:sz="4" w:space="0" w:color="auto"/>
              <w:right w:val="single" w:sz="4" w:space="0" w:color="auto"/>
            </w:tcBorders>
            <w:shd w:val="clear" w:color="000000" w:fill="FFF2CC"/>
            <w:noWrap/>
            <w:vAlign w:val="bottom"/>
            <w:hideMark/>
          </w:tcPr>
          <w:p w14:paraId="6B82AC41"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32</w:t>
            </w:r>
          </w:p>
        </w:tc>
        <w:tc>
          <w:tcPr>
            <w:tcW w:w="805" w:type="dxa"/>
            <w:tcBorders>
              <w:top w:val="nil"/>
              <w:left w:val="nil"/>
              <w:bottom w:val="single" w:sz="4" w:space="0" w:color="auto"/>
              <w:right w:val="single" w:sz="4" w:space="0" w:color="auto"/>
            </w:tcBorders>
            <w:shd w:val="clear" w:color="000000" w:fill="FFF2CC"/>
            <w:noWrap/>
            <w:vAlign w:val="bottom"/>
            <w:hideMark/>
          </w:tcPr>
          <w:p w14:paraId="0F172F0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54018</w:t>
            </w:r>
          </w:p>
        </w:tc>
        <w:tc>
          <w:tcPr>
            <w:tcW w:w="805" w:type="dxa"/>
            <w:tcBorders>
              <w:top w:val="nil"/>
              <w:left w:val="nil"/>
              <w:bottom w:val="single" w:sz="4" w:space="0" w:color="auto"/>
              <w:right w:val="single" w:sz="4" w:space="0" w:color="auto"/>
            </w:tcBorders>
            <w:shd w:val="clear" w:color="000000" w:fill="FFF2CC"/>
            <w:noWrap/>
            <w:vAlign w:val="bottom"/>
            <w:hideMark/>
          </w:tcPr>
          <w:p w14:paraId="0773EB4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465</w:t>
            </w:r>
          </w:p>
        </w:tc>
        <w:tc>
          <w:tcPr>
            <w:tcW w:w="805" w:type="dxa"/>
            <w:tcBorders>
              <w:top w:val="nil"/>
              <w:left w:val="nil"/>
              <w:bottom w:val="single" w:sz="4" w:space="0" w:color="auto"/>
              <w:right w:val="single" w:sz="4" w:space="0" w:color="auto"/>
            </w:tcBorders>
            <w:shd w:val="clear" w:color="000000" w:fill="FFF2CC"/>
            <w:noWrap/>
            <w:vAlign w:val="bottom"/>
            <w:hideMark/>
          </w:tcPr>
          <w:p w14:paraId="05168E9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53711</w:t>
            </w:r>
          </w:p>
        </w:tc>
        <w:tc>
          <w:tcPr>
            <w:tcW w:w="805" w:type="dxa"/>
            <w:tcBorders>
              <w:top w:val="nil"/>
              <w:left w:val="nil"/>
              <w:bottom w:val="single" w:sz="4" w:space="0" w:color="auto"/>
              <w:right w:val="single" w:sz="4" w:space="0" w:color="auto"/>
            </w:tcBorders>
            <w:shd w:val="clear" w:color="000000" w:fill="FFF2CC"/>
            <w:noWrap/>
            <w:vAlign w:val="bottom"/>
            <w:hideMark/>
          </w:tcPr>
          <w:p w14:paraId="4D68F16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593</w:t>
            </w:r>
          </w:p>
        </w:tc>
        <w:tc>
          <w:tcPr>
            <w:tcW w:w="805" w:type="dxa"/>
            <w:tcBorders>
              <w:top w:val="nil"/>
              <w:left w:val="nil"/>
              <w:bottom w:val="single" w:sz="4" w:space="0" w:color="auto"/>
              <w:right w:val="single" w:sz="4" w:space="0" w:color="auto"/>
            </w:tcBorders>
            <w:shd w:val="clear" w:color="000000" w:fill="FFF2CC"/>
            <w:noWrap/>
            <w:vAlign w:val="bottom"/>
            <w:hideMark/>
          </w:tcPr>
          <w:p w14:paraId="4E00C46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32228</w:t>
            </w:r>
          </w:p>
        </w:tc>
        <w:tc>
          <w:tcPr>
            <w:tcW w:w="805" w:type="dxa"/>
            <w:tcBorders>
              <w:top w:val="nil"/>
              <w:left w:val="nil"/>
              <w:bottom w:val="single" w:sz="4" w:space="0" w:color="auto"/>
              <w:right w:val="single" w:sz="4" w:space="0" w:color="auto"/>
            </w:tcBorders>
            <w:shd w:val="clear" w:color="000000" w:fill="FFF2CC"/>
            <w:noWrap/>
            <w:vAlign w:val="bottom"/>
            <w:hideMark/>
          </w:tcPr>
          <w:p w14:paraId="0E7B2C5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297</w:t>
            </w:r>
          </w:p>
        </w:tc>
        <w:tc>
          <w:tcPr>
            <w:tcW w:w="805" w:type="dxa"/>
            <w:tcBorders>
              <w:top w:val="nil"/>
              <w:left w:val="nil"/>
              <w:bottom w:val="single" w:sz="4" w:space="0" w:color="auto"/>
              <w:right w:val="single" w:sz="4" w:space="0" w:color="auto"/>
            </w:tcBorders>
            <w:shd w:val="clear" w:color="000000" w:fill="FFF2CC"/>
            <w:noWrap/>
            <w:vAlign w:val="bottom"/>
            <w:hideMark/>
          </w:tcPr>
          <w:p w14:paraId="2660AA5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1731</w:t>
            </w:r>
          </w:p>
        </w:tc>
        <w:tc>
          <w:tcPr>
            <w:tcW w:w="805" w:type="dxa"/>
            <w:tcBorders>
              <w:top w:val="nil"/>
              <w:left w:val="nil"/>
              <w:bottom w:val="single" w:sz="4" w:space="0" w:color="auto"/>
              <w:right w:val="single" w:sz="4" w:space="0" w:color="auto"/>
            </w:tcBorders>
            <w:shd w:val="clear" w:color="000000" w:fill="FFF2CC"/>
            <w:noWrap/>
            <w:vAlign w:val="bottom"/>
            <w:hideMark/>
          </w:tcPr>
          <w:p w14:paraId="6572E5C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29</w:t>
            </w:r>
          </w:p>
        </w:tc>
      </w:tr>
      <w:tr w:rsidR="00630056" w:rsidRPr="006D3FF4" w14:paraId="0E7C7A4B"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253E8911"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Atbalsta pasākums personām ar atkarībām - Minesota</w:t>
            </w:r>
          </w:p>
        </w:tc>
        <w:tc>
          <w:tcPr>
            <w:tcW w:w="805" w:type="dxa"/>
            <w:tcBorders>
              <w:top w:val="nil"/>
              <w:left w:val="nil"/>
              <w:bottom w:val="single" w:sz="4" w:space="0" w:color="auto"/>
              <w:right w:val="single" w:sz="4" w:space="0" w:color="auto"/>
            </w:tcBorders>
            <w:shd w:val="clear" w:color="000000" w:fill="FFF2CC"/>
            <w:noWrap/>
            <w:vAlign w:val="bottom"/>
            <w:hideMark/>
          </w:tcPr>
          <w:p w14:paraId="6B1D202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241</w:t>
            </w:r>
          </w:p>
        </w:tc>
        <w:tc>
          <w:tcPr>
            <w:tcW w:w="805" w:type="dxa"/>
            <w:tcBorders>
              <w:top w:val="nil"/>
              <w:left w:val="nil"/>
              <w:bottom w:val="single" w:sz="4" w:space="0" w:color="auto"/>
              <w:right w:val="single" w:sz="4" w:space="0" w:color="auto"/>
            </w:tcBorders>
            <w:shd w:val="clear" w:color="000000" w:fill="FFF2CC"/>
            <w:noWrap/>
            <w:vAlign w:val="bottom"/>
            <w:hideMark/>
          </w:tcPr>
          <w:p w14:paraId="57673CE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w:t>
            </w:r>
          </w:p>
        </w:tc>
        <w:tc>
          <w:tcPr>
            <w:tcW w:w="805" w:type="dxa"/>
            <w:tcBorders>
              <w:top w:val="nil"/>
              <w:left w:val="nil"/>
              <w:bottom w:val="single" w:sz="4" w:space="0" w:color="auto"/>
              <w:right w:val="single" w:sz="4" w:space="0" w:color="auto"/>
            </w:tcBorders>
            <w:shd w:val="clear" w:color="000000" w:fill="FFF2CC"/>
            <w:noWrap/>
            <w:vAlign w:val="bottom"/>
            <w:hideMark/>
          </w:tcPr>
          <w:p w14:paraId="2E974CF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300</w:t>
            </w:r>
          </w:p>
        </w:tc>
        <w:tc>
          <w:tcPr>
            <w:tcW w:w="805" w:type="dxa"/>
            <w:tcBorders>
              <w:top w:val="nil"/>
              <w:left w:val="nil"/>
              <w:bottom w:val="single" w:sz="4" w:space="0" w:color="auto"/>
              <w:right w:val="single" w:sz="4" w:space="0" w:color="auto"/>
            </w:tcBorders>
            <w:shd w:val="clear" w:color="000000" w:fill="FFF2CC"/>
            <w:noWrap/>
            <w:vAlign w:val="bottom"/>
            <w:hideMark/>
          </w:tcPr>
          <w:p w14:paraId="7D6FA52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3F1F765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268</w:t>
            </w:r>
          </w:p>
        </w:tc>
        <w:tc>
          <w:tcPr>
            <w:tcW w:w="805" w:type="dxa"/>
            <w:tcBorders>
              <w:top w:val="nil"/>
              <w:left w:val="nil"/>
              <w:bottom w:val="single" w:sz="4" w:space="0" w:color="auto"/>
              <w:right w:val="single" w:sz="4" w:space="0" w:color="auto"/>
            </w:tcBorders>
            <w:shd w:val="clear" w:color="000000" w:fill="FFF2CC"/>
            <w:noWrap/>
            <w:vAlign w:val="bottom"/>
            <w:hideMark/>
          </w:tcPr>
          <w:p w14:paraId="350C228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2D965C7B"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187</w:t>
            </w:r>
          </w:p>
        </w:tc>
        <w:tc>
          <w:tcPr>
            <w:tcW w:w="805" w:type="dxa"/>
            <w:tcBorders>
              <w:top w:val="nil"/>
              <w:left w:val="nil"/>
              <w:bottom w:val="single" w:sz="4" w:space="0" w:color="auto"/>
              <w:right w:val="single" w:sz="4" w:space="0" w:color="auto"/>
            </w:tcBorders>
            <w:shd w:val="clear" w:color="000000" w:fill="FFF2CC"/>
            <w:noWrap/>
            <w:vAlign w:val="bottom"/>
            <w:hideMark/>
          </w:tcPr>
          <w:p w14:paraId="7C66ABA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c>
          <w:tcPr>
            <w:tcW w:w="805" w:type="dxa"/>
            <w:tcBorders>
              <w:top w:val="nil"/>
              <w:left w:val="nil"/>
              <w:bottom w:val="single" w:sz="4" w:space="0" w:color="auto"/>
              <w:right w:val="single" w:sz="4" w:space="0" w:color="auto"/>
            </w:tcBorders>
            <w:shd w:val="clear" w:color="000000" w:fill="FFF2CC"/>
            <w:noWrap/>
            <w:vAlign w:val="bottom"/>
            <w:hideMark/>
          </w:tcPr>
          <w:p w14:paraId="09D5199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122</w:t>
            </w:r>
          </w:p>
        </w:tc>
        <w:tc>
          <w:tcPr>
            <w:tcW w:w="805" w:type="dxa"/>
            <w:tcBorders>
              <w:top w:val="nil"/>
              <w:left w:val="nil"/>
              <w:bottom w:val="single" w:sz="4" w:space="0" w:color="auto"/>
              <w:right w:val="single" w:sz="4" w:space="0" w:color="auto"/>
            </w:tcBorders>
            <w:shd w:val="clear" w:color="000000" w:fill="FFF2CC"/>
            <w:noWrap/>
            <w:vAlign w:val="bottom"/>
            <w:hideMark/>
          </w:tcPr>
          <w:p w14:paraId="4F4468F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r>
      <w:tr w:rsidR="00630056" w:rsidRPr="006D3FF4" w14:paraId="4EF4A619" w14:textId="77777777" w:rsidTr="000F6828">
        <w:trPr>
          <w:trHeight w:val="277"/>
        </w:trPr>
        <w:tc>
          <w:tcPr>
            <w:tcW w:w="13895" w:type="dxa"/>
            <w:gridSpan w:val="11"/>
            <w:tcBorders>
              <w:top w:val="nil"/>
              <w:left w:val="single" w:sz="4" w:space="0" w:color="auto"/>
              <w:bottom w:val="single" w:sz="4" w:space="0" w:color="auto"/>
              <w:right w:val="single" w:sz="4" w:space="0" w:color="auto"/>
            </w:tcBorders>
            <w:shd w:val="clear" w:color="000000" w:fill="FFF2CC"/>
            <w:vAlign w:val="bottom"/>
          </w:tcPr>
          <w:p w14:paraId="586C548E" w14:textId="7E777802" w:rsidR="00630056" w:rsidRPr="006D3FF4" w:rsidRDefault="00630056" w:rsidP="000F6828">
            <w:pPr>
              <w:rPr>
                <w:b/>
                <w:color w:val="000000"/>
                <w:sz w:val="20"/>
                <w:szCs w:val="20"/>
                <w:lang w:val="lv-LV" w:eastAsia="lv-LV"/>
              </w:rPr>
            </w:pPr>
            <w:r w:rsidRPr="006D3FF4">
              <w:rPr>
                <w:b/>
                <w:color w:val="000000"/>
                <w:sz w:val="20"/>
                <w:szCs w:val="20"/>
                <w:lang w:val="lv-LV" w:eastAsia="lv-LV"/>
              </w:rPr>
              <w:t>Atbalsta pasākumi jauniešiem</w:t>
            </w:r>
            <w:r>
              <w:rPr>
                <w:rStyle w:val="FootnoteReference"/>
                <w:b/>
                <w:color w:val="000000"/>
                <w:sz w:val="20"/>
                <w:szCs w:val="20"/>
                <w:lang w:val="lv-LV" w:eastAsia="lv-LV"/>
              </w:rPr>
              <w:footnoteReference w:id="19"/>
            </w:r>
          </w:p>
        </w:tc>
      </w:tr>
      <w:tr w:rsidR="00630056" w:rsidRPr="006D3FF4" w14:paraId="08BF9412"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1A94F71C"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Jauniešu garantijas (JG) pasākumi, t.sk.:</w:t>
            </w:r>
          </w:p>
        </w:tc>
        <w:tc>
          <w:tcPr>
            <w:tcW w:w="805" w:type="dxa"/>
            <w:tcBorders>
              <w:top w:val="nil"/>
              <w:left w:val="nil"/>
              <w:bottom w:val="single" w:sz="4" w:space="0" w:color="auto"/>
              <w:right w:val="single" w:sz="4" w:space="0" w:color="auto"/>
            </w:tcBorders>
            <w:shd w:val="clear" w:color="000000" w:fill="FFF2CC"/>
            <w:noWrap/>
            <w:vAlign w:val="bottom"/>
            <w:hideMark/>
          </w:tcPr>
          <w:p w14:paraId="5FD8A17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19300</w:t>
            </w:r>
          </w:p>
        </w:tc>
        <w:tc>
          <w:tcPr>
            <w:tcW w:w="805" w:type="dxa"/>
            <w:tcBorders>
              <w:top w:val="nil"/>
              <w:left w:val="nil"/>
              <w:bottom w:val="single" w:sz="4" w:space="0" w:color="auto"/>
              <w:right w:val="single" w:sz="4" w:space="0" w:color="auto"/>
            </w:tcBorders>
            <w:shd w:val="clear" w:color="000000" w:fill="FFF2CC"/>
            <w:noWrap/>
            <w:vAlign w:val="bottom"/>
            <w:hideMark/>
          </w:tcPr>
          <w:p w14:paraId="14B7708F"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94</w:t>
            </w:r>
          </w:p>
        </w:tc>
        <w:tc>
          <w:tcPr>
            <w:tcW w:w="805" w:type="dxa"/>
            <w:tcBorders>
              <w:top w:val="nil"/>
              <w:left w:val="nil"/>
              <w:bottom w:val="single" w:sz="4" w:space="0" w:color="auto"/>
              <w:right w:val="single" w:sz="4" w:space="0" w:color="auto"/>
            </w:tcBorders>
            <w:shd w:val="clear" w:color="000000" w:fill="FFF2CC"/>
            <w:noWrap/>
            <w:vAlign w:val="bottom"/>
            <w:hideMark/>
          </w:tcPr>
          <w:p w14:paraId="5C65CA01"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18301</w:t>
            </w:r>
          </w:p>
        </w:tc>
        <w:tc>
          <w:tcPr>
            <w:tcW w:w="805" w:type="dxa"/>
            <w:tcBorders>
              <w:top w:val="nil"/>
              <w:left w:val="nil"/>
              <w:bottom w:val="single" w:sz="4" w:space="0" w:color="auto"/>
              <w:right w:val="single" w:sz="4" w:space="0" w:color="auto"/>
            </w:tcBorders>
            <w:shd w:val="clear" w:color="000000" w:fill="FFF2CC"/>
            <w:noWrap/>
            <w:vAlign w:val="bottom"/>
            <w:hideMark/>
          </w:tcPr>
          <w:p w14:paraId="4803811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115</w:t>
            </w:r>
          </w:p>
        </w:tc>
        <w:tc>
          <w:tcPr>
            <w:tcW w:w="805" w:type="dxa"/>
            <w:tcBorders>
              <w:top w:val="nil"/>
              <w:left w:val="nil"/>
              <w:bottom w:val="single" w:sz="4" w:space="0" w:color="auto"/>
              <w:right w:val="single" w:sz="4" w:space="0" w:color="auto"/>
            </w:tcBorders>
            <w:shd w:val="clear" w:color="000000" w:fill="FFF2CC"/>
            <w:noWrap/>
            <w:vAlign w:val="bottom"/>
            <w:hideMark/>
          </w:tcPr>
          <w:p w14:paraId="497B814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13403</w:t>
            </w:r>
          </w:p>
        </w:tc>
        <w:tc>
          <w:tcPr>
            <w:tcW w:w="805" w:type="dxa"/>
            <w:tcBorders>
              <w:top w:val="nil"/>
              <w:left w:val="nil"/>
              <w:bottom w:val="single" w:sz="4" w:space="0" w:color="auto"/>
              <w:right w:val="single" w:sz="4" w:space="0" w:color="auto"/>
            </w:tcBorders>
            <w:shd w:val="clear" w:color="000000" w:fill="FFF2CC"/>
            <w:noWrap/>
            <w:vAlign w:val="bottom"/>
            <w:hideMark/>
          </w:tcPr>
          <w:p w14:paraId="221B76A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95</w:t>
            </w:r>
          </w:p>
        </w:tc>
        <w:tc>
          <w:tcPr>
            <w:tcW w:w="805" w:type="dxa"/>
            <w:tcBorders>
              <w:top w:val="nil"/>
              <w:left w:val="nil"/>
              <w:bottom w:val="single" w:sz="4" w:space="0" w:color="auto"/>
              <w:right w:val="single" w:sz="4" w:space="0" w:color="auto"/>
            </w:tcBorders>
            <w:shd w:val="clear" w:color="000000" w:fill="FFF2CC"/>
            <w:noWrap/>
            <w:vAlign w:val="bottom"/>
            <w:hideMark/>
          </w:tcPr>
          <w:p w14:paraId="12A3DA29"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32F5032E"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7C87BC98"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000000" w:fill="FFF2CC"/>
            <w:noWrap/>
            <w:vAlign w:val="bottom"/>
            <w:hideMark/>
          </w:tcPr>
          <w:p w14:paraId="7E5B1EF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72DDDB09" w14:textId="77777777" w:rsidTr="000F6828">
        <w:trPr>
          <w:trHeight w:val="216"/>
        </w:trPr>
        <w:tc>
          <w:tcPr>
            <w:tcW w:w="5842" w:type="dxa"/>
            <w:tcBorders>
              <w:top w:val="nil"/>
              <w:left w:val="single" w:sz="4" w:space="0" w:color="auto"/>
              <w:bottom w:val="single" w:sz="4" w:space="0" w:color="auto"/>
              <w:right w:val="single" w:sz="4" w:space="0" w:color="auto"/>
            </w:tcBorders>
            <w:shd w:val="clear" w:color="auto" w:fill="auto"/>
            <w:vAlign w:val="bottom"/>
            <w:hideMark/>
          </w:tcPr>
          <w:p w14:paraId="38A01BC7" w14:textId="77777777" w:rsidR="00630056" w:rsidRPr="006D3FF4" w:rsidRDefault="00630056" w:rsidP="000F6828">
            <w:pPr>
              <w:ind w:firstLineChars="300" w:firstLine="600"/>
              <w:rPr>
                <w:color w:val="000000"/>
                <w:sz w:val="20"/>
                <w:szCs w:val="20"/>
                <w:lang w:val="lv-LV" w:eastAsia="lv-LV"/>
              </w:rPr>
            </w:pPr>
            <w:r w:rsidRPr="006D3FF4">
              <w:rPr>
                <w:color w:val="000000"/>
                <w:sz w:val="20"/>
                <w:szCs w:val="20"/>
                <w:lang w:val="lv-LV" w:eastAsia="lv-LV"/>
              </w:rPr>
              <w:t>JG Neformālās izglītības ieguve</w:t>
            </w:r>
          </w:p>
        </w:tc>
        <w:tc>
          <w:tcPr>
            <w:tcW w:w="805" w:type="dxa"/>
            <w:tcBorders>
              <w:top w:val="nil"/>
              <w:left w:val="nil"/>
              <w:bottom w:val="single" w:sz="4" w:space="0" w:color="auto"/>
              <w:right w:val="single" w:sz="4" w:space="0" w:color="auto"/>
            </w:tcBorders>
            <w:shd w:val="clear" w:color="auto" w:fill="auto"/>
            <w:noWrap/>
            <w:vAlign w:val="bottom"/>
            <w:hideMark/>
          </w:tcPr>
          <w:p w14:paraId="715685B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2363</w:t>
            </w:r>
          </w:p>
        </w:tc>
        <w:tc>
          <w:tcPr>
            <w:tcW w:w="805" w:type="dxa"/>
            <w:tcBorders>
              <w:top w:val="nil"/>
              <w:left w:val="nil"/>
              <w:bottom w:val="single" w:sz="4" w:space="0" w:color="auto"/>
              <w:right w:val="single" w:sz="4" w:space="0" w:color="auto"/>
            </w:tcBorders>
            <w:shd w:val="clear" w:color="auto" w:fill="auto"/>
            <w:noWrap/>
            <w:vAlign w:val="bottom"/>
            <w:hideMark/>
          </w:tcPr>
          <w:p w14:paraId="1F53E6C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14</w:t>
            </w:r>
          </w:p>
        </w:tc>
        <w:tc>
          <w:tcPr>
            <w:tcW w:w="805" w:type="dxa"/>
            <w:tcBorders>
              <w:top w:val="nil"/>
              <w:left w:val="nil"/>
              <w:bottom w:val="single" w:sz="4" w:space="0" w:color="auto"/>
              <w:right w:val="single" w:sz="4" w:space="0" w:color="auto"/>
            </w:tcBorders>
            <w:shd w:val="clear" w:color="auto" w:fill="auto"/>
            <w:noWrap/>
            <w:vAlign w:val="bottom"/>
            <w:hideMark/>
          </w:tcPr>
          <w:p w14:paraId="70C9A73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2841</w:t>
            </w:r>
          </w:p>
        </w:tc>
        <w:tc>
          <w:tcPr>
            <w:tcW w:w="805" w:type="dxa"/>
            <w:tcBorders>
              <w:top w:val="nil"/>
              <w:left w:val="nil"/>
              <w:bottom w:val="single" w:sz="4" w:space="0" w:color="auto"/>
              <w:right w:val="single" w:sz="4" w:space="0" w:color="auto"/>
            </w:tcBorders>
            <w:shd w:val="clear" w:color="auto" w:fill="auto"/>
            <w:noWrap/>
            <w:vAlign w:val="bottom"/>
            <w:hideMark/>
          </w:tcPr>
          <w:p w14:paraId="03213FBB"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17</w:t>
            </w:r>
          </w:p>
        </w:tc>
        <w:tc>
          <w:tcPr>
            <w:tcW w:w="805" w:type="dxa"/>
            <w:tcBorders>
              <w:top w:val="nil"/>
              <w:left w:val="nil"/>
              <w:bottom w:val="single" w:sz="4" w:space="0" w:color="auto"/>
              <w:right w:val="single" w:sz="4" w:space="0" w:color="auto"/>
            </w:tcBorders>
            <w:shd w:val="clear" w:color="auto" w:fill="auto"/>
            <w:noWrap/>
            <w:vAlign w:val="bottom"/>
            <w:hideMark/>
          </w:tcPr>
          <w:p w14:paraId="2D968C8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2312</w:t>
            </w:r>
          </w:p>
        </w:tc>
        <w:tc>
          <w:tcPr>
            <w:tcW w:w="805" w:type="dxa"/>
            <w:tcBorders>
              <w:top w:val="nil"/>
              <w:left w:val="nil"/>
              <w:bottom w:val="single" w:sz="4" w:space="0" w:color="auto"/>
              <w:right w:val="single" w:sz="4" w:space="0" w:color="auto"/>
            </w:tcBorders>
            <w:shd w:val="clear" w:color="auto" w:fill="auto"/>
            <w:noWrap/>
            <w:vAlign w:val="bottom"/>
            <w:hideMark/>
          </w:tcPr>
          <w:p w14:paraId="0399D53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18</w:t>
            </w:r>
          </w:p>
        </w:tc>
        <w:tc>
          <w:tcPr>
            <w:tcW w:w="805" w:type="dxa"/>
            <w:tcBorders>
              <w:top w:val="nil"/>
              <w:left w:val="nil"/>
              <w:bottom w:val="single" w:sz="4" w:space="0" w:color="auto"/>
              <w:right w:val="single" w:sz="4" w:space="0" w:color="auto"/>
            </w:tcBorders>
            <w:shd w:val="clear" w:color="auto" w:fill="auto"/>
            <w:noWrap/>
            <w:vAlign w:val="bottom"/>
            <w:hideMark/>
          </w:tcPr>
          <w:p w14:paraId="3F96467F"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031B5EF7"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4C16E1A0"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24DAA44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151E6EAE" w14:textId="77777777" w:rsidTr="000F6828">
        <w:trPr>
          <w:trHeight w:val="216"/>
        </w:trPr>
        <w:tc>
          <w:tcPr>
            <w:tcW w:w="5842" w:type="dxa"/>
            <w:tcBorders>
              <w:top w:val="nil"/>
              <w:left w:val="single" w:sz="4" w:space="0" w:color="auto"/>
              <w:bottom w:val="single" w:sz="4" w:space="0" w:color="auto"/>
              <w:right w:val="single" w:sz="4" w:space="0" w:color="auto"/>
            </w:tcBorders>
            <w:shd w:val="clear" w:color="auto" w:fill="auto"/>
            <w:vAlign w:val="bottom"/>
            <w:hideMark/>
          </w:tcPr>
          <w:p w14:paraId="4428E9E5" w14:textId="77777777" w:rsidR="00630056" w:rsidRPr="006D3FF4" w:rsidRDefault="00630056" w:rsidP="000F6828">
            <w:pPr>
              <w:ind w:firstLineChars="600" w:firstLine="1200"/>
              <w:rPr>
                <w:color w:val="000000"/>
                <w:sz w:val="20"/>
                <w:szCs w:val="20"/>
                <w:lang w:val="lv-LV" w:eastAsia="lv-LV"/>
              </w:rPr>
            </w:pPr>
            <w:r w:rsidRPr="006D3FF4">
              <w:rPr>
                <w:color w:val="000000"/>
                <w:sz w:val="20"/>
                <w:szCs w:val="20"/>
                <w:lang w:val="lv-LV" w:eastAsia="lv-LV"/>
              </w:rPr>
              <w:lastRenderedPageBreak/>
              <w:t>Valsts valodas apmācība</w:t>
            </w:r>
          </w:p>
        </w:tc>
        <w:tc>
          <w:tcPr>
            <w:tcW w:w="805" w:type="dxa"/>
            <w:tcBorders>
              <w:top w:val="nil"/>
              <w:left w:val="nil"/>
              <w:bottom w:val="single" w:sz="4" w:space="0" w:color="auto"/>
              <w:right w:val="single" w:sz="4" w:space="0" w:color="auto"/>
            </w:tcBorders>
            <w:shd w:val="clear" w:color="auto" w:fill="auto"/>
            <w:noWrap/>
            <w:vAlign w:val="bottom"/>
            <w:hideMark/>
          </w:tcPr>
          <w:p w14:paraId="70A1D95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396</w:t>
            </w:r>
          </w:p>
        </w:tc>
        <w:tc>
          <w:tcPr>
            <w:tcW w:w="805" w:type="dxa"/>
            <w:tcBorders>
              <w:top w:val="nil"/>
              <w:left w:val="nil"/>
              <w:bottom w:val="single" w:sz="4" w:space="0" w:color="auto"/>
              <w:right w:val="single" w:sz="4" w:space="0" w:color="auto"/>
            </w:tcBorders>
            <w:shd w:val="clear" w:color="auto" w:fill="auto"/>
            <w:noWrap/>
            <w:vAlign w:val="bottom"/>
            <w:hideMark/>
          </w:tcPr>
          <w:p w14:paraId="0C1B048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8</w:t>
            </w:r>
          </w:p>
        </w:tc>
        <w:tc>
          <w:tcPr>
            <w:tcW w:w="805" w:type="dxa"/>
            <w:tcBorders>
              <w:top w:val="nil"/>
              <w:left w:val="nil"/>
              <w:bottom w:val="single" w:sz="4" w:space="0" w:color="auto"/>
              <w:right w:val="single" w:sz="4" w:space="0" w:color="auto"/>
            </w:tcBorders>
            <w:shd w:val="clear" w:color="auto" w:fill="auto"/>
            <w:noWrap/>
            <w:vAlign w:val="bottom"/>
            <w:hideMark/>
          </w:tcPr>
          <w:p w14:paraId="038A15C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323</w:t>
            </w:r>
          </w:p>
        </w:tc>
        <w:tc>
          <w:tcPr>
            <w:tcW w:w="805" w:type="dxa"/>
            <w:tcBorders>
              <w:top w:val="nil"/>
              <w:left w:val="nil"/>
              <w:bottom w:val="single" w:sz="4" w:space="0" w:color="auto"/>
              <w:right w:val="single" w:sz="4" w:space="0" w:color="auto"/>
            </w:tcBorders>
            <w:shd w:val="clear" w:color="auto" w:fill="auto"/>
            <w:noWrap/>
            <w:vAlign w:val="bottom"/>
            <w:hideMark/>
          </w:tcPr>
          <w:p w14:paraId="637124A4"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w:t>
            </w:r>
          </w:p>
        </w:tc>
        <w:tc>
          <w:tcPr>
            <w:tcW w:w="805" w:type="dxa"/>
            <w:tcBorders>
              <w:top w:val="nil"/>
              <w:left w:val="nil"/>
              <w:bottom w:val="single" w:sz="4" w:space="0" w:color="auto"/>
              <w:right w:val="single" w:sz="4" w:space="0" w:color="auto"/>
            </w:tcBorders>
            <w:shd w:val="clear" w:color="auto" w:fill="auto"/>
            <w:noWrap/>
            <w:vAlign w:val="bottom"/>
            <w:hideMark/>
          </w:tcPr>
          <w:p w14:paraId="069782C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210</w:t>
            </w:r>
          </w:p>
        </w:tc>
        <w:tc>
          <w:tcPr>
            <w:tcW w:w="805" w:type="dxa"/>
            <w:tcBorders>
              <w:top w:val="nil"/>
              <w:left w:val="nil"/>
              <w:bottom w:val="single" w:sz="4" w:space="0" w:color="auto"/>
              <w:right w:val="single" w:sz="4" w:space="0" w:color="auto"/>
            </w:tcBorders>
            <w:shd w:val="clear" w:color="auto" w:fill="auto"/>
            <w:noWrap/>
            <w:vAlign w:val="bottom"/>
            <w:hideMark/>
          </w:tcPr>
          <w:p w14:paraId="7D807536"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7</w:t>
            </w:r>
          </w:p>
        </w:tc>
        <w:tc>
          <w:tcPr>
            <w:tcW w:w="805" w:type="dxa"/>
            <w:tcBorders>
              <w:top w:val="nil"/>
              <w:left w:val="nil"/>
              <w:bottom w:val="single" w:sz="4" w:space="0" w:color="auto"/>
              <w:right w:val="single" w:sz="4" w:space="0" w:color="auto"/>
            </w:tcBorders>
            <w:shd w:val="clear" w:color="auto" w:fill="auto"/>
            <w:noWrap/>
            <w:vAlign w:val="bottom"/>
            <w:hideMark/>
          </w:tcPr>
          <w:p w14:paraId="441D9AE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3ECCFE6A"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59490891"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61DA774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42B35DCB" w14:textId="77777777" w:rsidTr="000F6828">
        <w:trPr>
          <w:trHeight w:val="216"/>
        </w:trPr>
        <w:tc>
          <w:tcPr>
            <w:tcW w:w="5842" w:type="dxa"/>
            <w:tcBorders>
              <w:top w:val="nil"/>
              <w:left w:val="single" w:sz="4" w:space="0" w:color="auto"/>
              <w:bottom w:val="single" w:sz="4" w:space="0" w:color="auto"/>
              <w:right w:val="single" w:sz="4" w:space="0" w:color="auto"/>
            </w:tcBorders>
            <w:shd w:val="clear" w:color="auto" w:fill="auto"/>
            <w:vAlign w:val="bottom"/>
            <w:hideMark/>
          </w:tcPr>
          <w:p w14:paraId="4B88D02B" w14:textId="77777777" w:rsidR="00630056" w:rsidRPr="006D3FF4" w:rsidRDefault="00630056" w:rsidP="000F6828">
            <w:pPr>
              <w:ind w:firstLineChars="600" w:firstLine="1200"/>
              <w:rPr>
                <w:color w:val="000000"/>
                <w:sz w:val="20"/>
                <w:szCs w:val="20"/>
                <w:lang w:val="lv-LV" w:eastAsia="lv-LV"/>
              </w:rPr>
            </w:pPr>
            <w:r w:rsidRPr="006D3FF4">
              <w:rPr>
                <w:color w:val="000000"/>
                <w:sz w:val="20"/>
                <w:szCs w:val="20"/>
                <w:lang w:val="lv-LV" w:eastAsia="lv-LV"/>
              </w:rPr>
              <w:t>Valsts valodas apmācība bez starpniekvalodas</w:t>
            </w:r>
          </w:p>
        </w:tc>
        <w:tc>
          <w:tcPr>
            <w:tcW w:w="805" w:type="dxa"/>
            <w:tcBorders>
              <w:top w:val="nil"/>
              <w:left w:val="nil"/>
              <w:bottom w:val="single" w:sz="4" w:space="0" w:color="auto"/>
              <w:right w:val="single" w:sz="4" w:space="0" w:color="auto"/>
            </w:tcBorders>
            <w:shd w:val="clear" w:color="auto" w:fill="auto"/>
            <w:noWrap/>
            <w:vAlign w:val="bottom"/>
            <w:hideMark/>
          </w:tcPr>
          <w:p w14:paraId="5AA6DBF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w:t>
            </w:r>
          </w:p>
        </w:tc>
        <w:tc>
          <w:tcPr>
            <w:tcW w:w="805" w:type="dxa"/>
            <w:tcBorders>
              <w:top w:val="nil"/>
              <w:left w:val="nil"/>
              <w:bottom w:val="single" w:sz="4" w:space="0" w:color="auto"/>
              <w:right w:val="single" w:sz="4" w:space="0" w:color="auto"/>
            </w:tcBorders>
            <w:shd w:val="clear" w:color="auto" w:fill="auto"/>
            <w:noWrap/>
            <w:vAlign w:val="bottom"/>
            <w:hideMark/>
          </w:tcPr>
          <w:p w14:paraId="4E522EA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41D3DFC2"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10</w:t>
            </w:r>
          </w:p>
        </w:tc>
        <w:tc>
          <w:tcPr>
            <w:tcW w:w="805" w:type="dxa"/>
            <w:tcBorders>
              <w:top w:val="nil"/>
              <w:left w:val="nil"/>
              <w:bottom w:val="single" w:sz="4" w:space="0" w:color="auto"/>
              <w:right w:val="single" w:sz="4" w:space="0" w:color="auto"/>
            </w:tcBorders>
            <w:shd w:val="clear" w:color="auto" w:fill="auto"/>
            <w:noWrap/>
            <w:vAlign w:val="bottom"/>
            <w:hideMark/>
          </w:tcPr>
          <w:p w14:paraId="783BE652"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2CFFD79E"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11</w:t>
            </w:r>
          </w:p>
        </w:tc>
        <w:tc>
          <w:tcPr>
            <w:tcW w:w="805" w:type="dxa"/>
            <w:tcBorders>
              <w:top w:val="nil"/>
              <w:left w:val="nil"/>
              <w:bottom w:val="single" w:sz="4" w:space="0" w:color="auto"/>
              <w:right w:val="single" w:sz="4" w:space="0" w:color="auto"/>
            </w:tcBorders>
            <w:shd w:val="clear" w:color="auto" w:fill="auto"/>
            <w:noWrap/>
            <w:vAlign w:val="bottom"/>
            <w:hideMark/>
          </w:tcPr>
          <w:p w14:paraId="6DFF9DBD"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02535798"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5254267A"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01550260"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c>
          <w:tcPr>
            <w:tcW w:w="805" w:type="dxa"/>
            <w:tcBorders>
              <w:top w:val="nil"/>
              <w:left w:val="nil"/>
              <w:bottom w:val="single" w:sz="4" w:space="0" w:color="auto"/>
              <w:right w:val="single" w:sz="4" w:space="0" w:color="auto"/>
            </w:tcBorders>
            <w:shd w:val="clear" w:color="auto" w:fill="auto"/>
            <w:noWrap/>
            <w:vAlign w:val="bottom"/>
            <w:hideMark/>
          </w:tcPr>
          <w:p w14:paraId="3548BE25"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 </w:t>
            </w:r>
          </w:p>
        </w:tc>
      </w:tr>
      <w:tr w:rsidR="00630056" w:rsidRPr="006D3FF4" w14:paraId="43E214CB" w14:textId="77777777" w:rsidTr="000F6828">
        <w:trPr>
          <w:trHeight w:val="216"/>
        </w:trPr>
        <w:tc>
          <w:tcPr>
            <w:tcW w:w="5842" w:type="dxa"/>
            <w:tcBorders>
              <w:top w:val="nil"/>
              <w:left w:val="single" w:sz="4" w:space="0" w:color="auto"/>
              <w:bottom w:val="single" w:sz="4" w:space="0" w:color="auto"/>
              <w:right w:val="single" w:sz="4" w:space="0" w:color="auto"/>
            </w:tcBorders>
            <w:shd w:val="clear" w:color="000000" w:fill="FFF2CC"/>
            <w:vAlign w:val="bottom"/>
            <w:hideMark/>
          </w:tcPr>
          <w:p w14:paraId="76221D9B" w14:textId="77777777" w:rsidR="00630056" w:rsidRPr="006D3FF4" w:rsidRDefault="00630056" w:rsidP="000F6828">
            <w:pPr>
              <w:rPr>
                <w:color w:val="000000"/>
                <w:sz w:val="20"/>
                <w:szCs w:val="20"/>
                <w:lang w:val="lv-LV" w:eastAsia="lv-LV"/>
              </w:rPr>
            </w:pPr>
            <w:r w:rsidRPr="006D3FF4">
              <w:rPr>
                <w:color w:val="000000"/>
                <w:sz w:val="20"/>
                <w:szCs w:val="20"/>
                <w:lang w:val="lv-LV" w:eastAsia="lv-LV"/>
              </w:rPr>
              <w:t>Skolēnu vasaras nodarbinātība</w:t>
            </w:r>
          </w:p>
        </w:tc>
        <w:tc>
          <w:tcPr>
            <w:tcW w:w="805" w:type="dxa"/>
            <w:tcBorders>
              <w:top w:val="nil"/>
              <w:left w:val="nil"/>
              <w:bottom w:val="single" w:sz="4" w:space="0" w:color="auto"/>
              <w:right w:val="single" w:sz="4" w:space="0" w:color="auto"/>
            </w:tcBorders>
            <w:shd w:val="clear" w:color="000000" w:fill="FFF2CC"/>
            <w:noWrap/>
            <w:vAlign w:val="bottom"/>
            <w:hideMark/>
          </w:tcPr>
          <w:p w14:paraId="15D6B83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76979</w:t>
            </w:r>
          </w:p>
        </w:tc>
        <w:tc>
          <w:tcPr>
            <w:tcW w:w="805" w:type="dxa"/>
            <w:tcBorders>
              <w:top w:val="nil"/>
              <w:left w:val="nil"/>
              <w:bottom w:val="single" w:sz="4" w:space="0" w:color="auto"/>
              <w:right w:val="single" w:sz="4" w:space="0" w:color="auto"/>
            </w:tcBorders>
            <w:shd w:val="clear" w:color="000000" w:fill="FFF2CC"/>
            <w:noWrap/>
            <w:vAlign w:val="bottom"/>
            <w:hideMark/>
          </w:tcPr>
          <w:p w14:paraId="69653DC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331</w:t>
            </w:r>
          </w:p>
        </w:tc>
        <w:tc>
          <w:tcPr>
            <w:tcW w:w="805" w:type="dxa"/>
            <w:tcBorders>
              <w:top w:val="nil"/>
              <w:left w:val="nil"/>
              <w:bottom w:val="single" w:sz="4" w:space="0" w:color="auto"/>
              <w:right w:val="single" w:sz="4" w:space="0" w:color="auto"/>
            </w:tcBorders>
            <w:shd w:val="clear" w:color="000000" w:fill="FFF2CC"/>
            <w:noWrap/>
            <w:vAlign w:val="bottom"/>
            <w:hideMark/>
          </w:tcPr>
          <w:p w14:paraId="6C00503D"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68824</w:t>
            </w:r>
          </w:p>
        </w:tc>
        <w:tc>
          <w:tcPr>
            <w:tcW w:w="805" w:type="dxa"/>
            <w:tcBorders>
              <w:top w:val="nil"/>
              <w:left w:val="nil"/>
              <w:bottom w:val="single" w:sz="4" w:space="0" w:color="auto"/>
              <w:right w:val="single" w:sz="4" w:space="0" w:color="auto"/>
            </w:tcBorders>
            <w:shd w:val="clear" w:color="000000" w:fill="FFF2CC"/>
            <w:noWrap/>
            <w:vAlign w:val="bottom"/>
            <w:hideMark/>
          </w:tcPr>
          <w:p w14:paraId="6313168A"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317</w:t>
            </w:r>
          </w:p>
        </w:tc>
        <w:tc>
          <w:tcPr>
            <w:tcW w:w="805" w:type="dxa"/>
            <w:tcBorders>
              <w:top w:val="nil"/>
              <w:left w:val="nil"/>
              <w:bottom w:val="single" w:sz="4" w:space="0" w:color="auto"/>
              <w:right w:val="single" w:sz="4" w:space="0" w:color="auto"/>
            </w:tcBorders>
            <w:shd w:val="clear" w:color="000000" w:fill="FFF2CC"/>
            <w:noWrap/>
            <w:vAlign w:val="bottom"/>
            <w:hideMark/>
          </w:tcPr>
          <w:p w14:paraId="6E549900"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53794</w:t>
            </w:r>
          </w:p>
        </w:tc>
        <w:tc>
          <w:tcPr>
            <w:tcW w:w="805" w:type="dxa"/>
            <w:tcBorders>
              <w:top w:val="nil"/>
              <w:left w:val="nil"/>
              <w:bottom w:val="single" w:sz="4" w:space="0" w:color="auto"/>
              <w:right w:val="single" w:sz="4" w:space="0" w:color="auto"/>
            </w:tcBorders>
            <w:shd w:val="clear" w:color="000000" w:fill="FFF2CC"/>
            <w:noWrap/>
            <w:vAlign w:val="bottom"/>
            <w:hideMark/>
          </w:tcPr>
          <w:p w14:paraId="3E7E9248"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261</w:t>
            </w:r>
          </w:p>
        </w:tc>
        <w:tc>
          <w:tcPr>
            <w:tcW w:w="805" w:type="dxa"/>
            <w:tcBorders>
              <w:top w:val="nil"/>
              <w:left w:val="nil"/>
              <w:bottom w:val="single" w:sz="4" w:space="0" w:color="auto"/>
              <w:right w:val="single" w:sz="4" w:space="0" w:color="auto"/>
            </w:tcBorders>
            <w:shd w:val="clear" w:color="000000" w:fill="FFF2CC"/>
            <w:noWrap/>
            <w:vAlign w:val="bottom"/>
            <w:hideMark/>
          </w:tcPr>
          <w:p w14:paraId="18BEA29C"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16230</w:t>
            </w:r>
          </w:p>
        </w:tc>
        <w:tc>
          <w:tcPr>
            <w:tcW w:w="805" w:type="dxa"/>
            <w:tcBorders>
              <w:top w:val="nil"/>
              <w:left w:val="nil"/>
              <w:bottom w:val="single" w:sz="4" w:space="0" w:color="auto"/>
              <w:right w:val="single" w:sz="4" w:space="0" w:color="auto"/>
            </w:tcBorders>
            <w:shd w:val="clear" w:color="000000" w:fill="FFF2CC"/>
            <w:noWrap/>
            <w:vAlign w:val="bottom"/>
            <w:hideMark/>
          </w:tcPr>
          <w:p w14:paraId="6470F4F7"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98</w:t>
            </w:r>
          </w:p>
        </w:tc>
        <w:tc>
          <w:tcPr>
            <w:tcW w:w="805" w:type="dxa"/>
            <w:tcBorders>
              <w:top w:val="nil"/>
              <w:left w:val="nil"/>
              <w:bottom w:val="single" w:sz="4" w:space="0" w:color="auto"/>
              <w:right w:val="single" w:sz="4" w:space="0" w:color="auto"/>
            </w:tcBorders>
            <w:shd w:val="clear" w:color="000000" w:fill="FFF2CC"/>
            <w:noWrap/>
            <w:vAlign w:val="bottom"/>
            <w:hideMark/>
          </w:tcPr>
          <w:p w14:paraId="5C728DB5"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6016</w:t>
            </w:r>
          </w:p>
        </w:tc>
        <w:tc>
          <w:tcPr>
            <w:tcW w:w="805" w:type="dxa"/>
            <w:tcBorders>
              <w:top w:val="nil"/>
              <w:left w:val="nil"/>
              <w:bottom w:val="single" w:sz="4" w:space="0" w:color="auto"/>
              <w:right w:val="single" w:sz="4" w:space="0" w:color="auto"/>
            </w:tcBorders>
            <w:shd w:val="clear" w:color="000000" w:fill="FFF2CC"/>
            <w:noWrap/>
            <w:vAlign w:val="bottom"/>
            <w:hideMark/>
          </w:tcPr>
          <w:p w14:paraId="31B33AC3" w14:textId="77777777" w:rsidR="00630056" w:rsidRPr="006D3FF4" w:rsidRDefault="00630056" w:rsidP="000F6828">
            <w:pPr>
              <w:jc w:val="right"/>
              <w:rPr>
                <w:color w:val="000000"/>
                <w:sz w:val="20"/>
                <w:szCs w:val="20"/>
                <w:lang w:val="lv-LV" w:eastAsia="lv-LV"/>
              </w:rPr>
            </w:pPr>
            <w:r w:rsidRPr="006D3FF4">
              <w:rPr>
                <w:color w:val="000000"/>
                <w:sz w:val="20"/>
                <w:szCs w:val="20"/>
                <w:lang w:val="lv-LV" w:eastAsia="lv-LV"/>
              </w:rPr>
              <w:t>26</w:t>
            </w:r>
          </w:p>
        </w:tc>
      </w:tr>
    </w:tbl>
    <w:p w14:paraId="30A5D39E" w14:textId="77777777" w:rsidR="006D3FF4" w:rsidRPr="006D3FF4" w:rsidRDefault="006D3FF4" w:rsidP="006D3FF4">
      <w:pPr>
        <w:jc w:val="both"/>
        <w:rPr>
          <w:sz w:val="20"/>
          <w:szCs w:val="20"/>
          <w:lang w:val="lv-LV"/>
        </w:rPr>
      </w:pPr>
    </w:p>
    <w:p w14:paraId="0008C626" w14:textId="40322A40" w:rsidR="00FD2A7E" w:rsidRPr="00FD2A7E" w:rsidRDefault="00FD2A7E" w:rsidP="00CA6C19">
      <w:pPr>
        <w:jc w:val="center"/>
        <w:rPr>
          <w:b/>
          <w:lang w:val="lv-LV"/>
        </w:rPr>
      </w:pPr>
      <w:r w:rsidRPr="00FD2A7E">
        <w:rPr>
          <w:b/>
          <w:lang w:val="lv-LV"/>
        </w:rPr>
        <w:t>Pielikums Nr.</w:t>
      </w:r>
      <w:r w:rsidR="00A06BDC">
        <w:rPr>
          <w:b/>
          <w:lang w:val="lv-LV"/>
        </w:rPr>
        <w:t xml:space="preserve"> </w:t>
      </w:r>
      <w:r w:rsidRPr="00FD2A7E">
        <w:rPr>
          <w:b/>
          <w:lang w:val="lv-LV"/>
        </w:rPr>
        <w:t>2</w:t>
      </w:r>
    </w:p>
    <w:p w14:paraId="64B42B03" w14:textId="367D4D3C" w:rsidR="006D3FF4" w:rsidRPr="00CA6C19" w:rsidRDefault="006D3FF4" w:rsidP="00CA6C19">
      <w:pPr>
        <w:jc w:val="center"/>
        <w:rPr>
          <w:b/>
          <w:color w:val="000000"/>
          <w:sz w:val="20"/>
          <w:szCs w:val="20"/>
          <w:lang w:val="lv-LV" w:eastAsia="lv-LV"/>
        </w:rPr>
      </w:pPr>
      <w:r w:rsidRPr="00CA6C19">
        <w:rPr>
          <w:b/>
          <w:sz w:val="20"/>
          <w:szCs w:val="20"/>
          <w:lang w:val="lv-LV"/>
        </w:rPr>
        <w:t xml:space="preserve"> </w:t>
      </w:r>
      <w:r w:rsidRPr="00CA6C19">
        <w:rPr>
          <w:b/>
          <w:color w:val="000000"/>
          <w:sz w:val="20"/>
          <w:szCs w:val="20"/>
          <w:lang w:val="lv-LV" w:eastAsia="lv-LV"/>
        </w:rPr>
        <w:t>Pabeiguši valsts valodas apmācību neformālās izglītības ietvaros un iekārtojušies darbā pirmo 6 mēnešu laikā pēc mācību pabeigšanas</w:t>
      </w:r>
    </w:p>
    <w:p w14:paraId="6EE31164" w14:textId="77777777" w:rsidR="006D3FF4" w:rsidRPr="006D3FF4" w:rsidRDefault="006D3FF4" w:rsidP="006D3FF4">
      <w:pPr>
        <w:jc w:val="both"/>
        <w:rPr>
          <w:sz w:val="20"/>
          <w:szCs w:val="20"/>
          <w:lang w:val="lv-LV"/>
        </w:rPr>
      </w:pPr>
    </w:p>
    <w:tbl>
      <w:tblPr>
        <w:tblW w:w="14956" w:type="dxa"/>
        <w:tblInd w:w="-5" w:type="dxa"/>
        <w:tblLook w:val="04A0" w:firstRow="1" w:lastRow="0" w:firstColumn="1" w:lastColumn="0" w:noHBand="0" w:noVBand="1"/>
      </w:tblPr>
      <w:tblGrid>
        <w:gridCol w:w="1417"/>
        <w:gridCol w:w="1216"/>
        <w:gridCol w:w="1514"/>
        <w:gridCol w:w="1170"/>
        <w:gridCol w:w="1492"/>
        <w:gridCol w:w="1181"/>
        <w:gridCol w:w="1492"/>
        <w:gridCol w:w="1227"/>
        <w:gridCol w:w="1527"/>
        <w:gridCol w:w="1216"/>
        <w:gridCol w:w="1504"/>
      </w:tblGrid>
      <w:tr w:rsidR="006D3FF4" w:rsidRPr="006D3FF4" w14:paraId="405EDDB3" w14:textId="77777777" w:rsidTr="00CA6C19">
        <w:trPr>
          <w:trHeight w:val="318"/>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F1A79"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Tautība</w:t>
            </w:r>
          </w:p>
        </w:tc>
        <w:tc>
          <w:tcPr>
            <w:tcW w:w="27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475238"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2016.gads</w:t>
            </w:r>
          </w:p>
        </w:tc>
        <w:tc>
          <w:tcPr>
            <w:tcW w:w="26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A2C5F"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2017.gads</w:t>
            </w:r>
          </w:p>
        </w:tc>
        <w:tc>
          <w:tcPr>
            <w:tcW w:w="267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F5266F"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2018.gads</w:t>
            </w:r>
          </w:p>
        </w:tc>
        <w:tc>
          <w:tcPr>
            <w:tcW w:w="27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D035B5"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2019.gads</w:t>
            </w:r>
          </w:p>
        </w:tc>
        <w:tc>
          <w:tcPr>
            <w:tcW w:w="27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A9423C"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2020.gads</w:t>
            </w:r>
          </w:p>
        </w:tc>
      </w:tr>
      <w:tr w:rsidR="00CA6C19" w:rsidRPr="00856587" w14:paraId="33F89167" w14:textId="77777777" w:rsidTr="00CA6C19">
        <w:trPr>
          <w:trHeight w:val="955"/>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126BF711" w14:textId="77777777" w:rsidR="006D3FF4" w:rsidRPr="006D3FF4" w:rsidRDefault="006D3FF4" w:rsidP="004D78B2">
            <w:pPr>
              <w:rPr>
                <w:color w:val="000000"/>
                <w:sz w:val="20"/>
                <w:szCs w:val="20"/>
                <w:lang w:val="lv-LV" w:eastAsia="lv-LV"/>
              </w:rPr>
            </w:pPr>
          </w:p>
        </w:tc>
        <w:tc>
          <w:tcPr>
            <w:tcW w:w="1216" w:type="dxa"/>
            <w:tcBorders>
              <w:top w:val="nil"/>
              <w:left w:val="nil"/>
              <w:bottom w:val="single" w:sz="4" w:space="0" w:color="auto"/>
              <w:right w:val="single" w:sz="4" w:space="0" w:color="auto"/>
            </w:tcBorders>
            <w:shd w:val="clear" w:color="auto" w:fill="auto"/>
            <w:vAlign w:val="bottom"/>
            <w:hideMark/>
          </w:tcPr>
          <w:p w14:paraId="52F21540"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Pabeigušo skaits</w:t>
            </w:r>
          </w:p>
        </w:tc>
        <w:tc>
          <w:tcPr>
            <w:tcW w:w="1514" w:type="dxa"/>
            <w:tcBorders>
              <w:top w:val="nil"/>
              <w:left w:val="nil"/>
              <w:bottom w:val="single" w:sz="4" w:space="0" w:color="auto"/>
              <w:right w:val="single" w:sz="4" w:space="0" w:color="auto"/>
            </w:tcBorders>
            <w:shd w:val="clear" w:color="auto" w:fill="auto"/>
            <w:vAlign w:val="bottom"/>
            <w:hideMark/>
          </w:tcPr>
          <w:p w14:paraId="2C261C6E"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Iekārtojušies darbā pirmo 6 mēnešu laikā</w:t>
            </w:r>
          </w:p>
        </w:tc>
        <w:tc>
          <w:tcPr>
            <w:tcW w:w="1170" w:type="dxa"/>
            <w:tcBorders>
              <w:top w:val="nil"/>
              <w:left w:val="nil"/>
              <w:bottom w:val="single" w:sz="4" w:space="0" w:color="auto"/>
              <w:right w:val="single" w:sz="4" w:space="0" w:color="auto"/>
            </w:tcBorders>
            <w:shd w:val="clear" w:color="auto" w:fill="auto"/>
            <w:vAlign w:val="bottom"/>
            <w:hideMark/>
          </w:tcPr>
          <w:p w14:paraId="4D1D7C2E"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Pabeigušo skaits</w:t>
            </w:r>
          </w:p>
        </w:tc>
        <w:tc>
          <w:tcPr>
            <w:tcW w:w="1491" w:type="dxa"/>
            <w:tcBorders>
              <w:top w:val="nil"/>
              <w:left w:val="nil"/>
              <w:bottom w:val="single" w:sz="4" w:space="0" w:color="auto"/>
              <w:right w:val="single" w:sz="4" w:space="0" w:color="auto"/>
            </w:tcBorders>
            <w:shd w:val="clear" w:color="auto" w:fill="auto"/>
            <w:vAlign w:val="bottom"/>
            <w:hideMark/>
          </w:tcPr>
          <w:p w14:paraId="7F31D0D7"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Iekārtojušies darbā pirmo 6 mēnešu laikā</w:t>
            </w:r>
          </w:p>
        </w:tc>
        <w:tc>
          <w:tcPr>
            <w:tcW w:w="1181" w:type="dxa"/>
            <w:tcBorders>
              <w:top w:val="nil"/>
              <w:left w:val="nil"/>
              <w:bottom w:val="single" w:sz="4" w:space="0" w:color="auto"/>
              <w:right w:val="single" w:sz="4" w:space="0" w:color="auto"/>
            </w:tcBorders>
            <w:shd w:val="clear" w:color="auto" w:fill="auto"/>
            <w:vAlign w:val="bottom"/>
            <w:hideMark/>
          </w:tcPr>
          <w:p w14:paraId="3525CA08"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Pabeigušo skaits</w:t>
            </w:r>
          </w:p>
        </w:tc>
        <w:tc>
          <w:tcPr>
            <w:tcW w:w="1491" w:type="dxa"/>
            <w:tcBorders>
              <w:top w:val="nil"/>
              <w:left w:val="nil"/>
              <w:bottom w:val="single" w:sz="4" w:space="0" w:color="auto"/>
              <w:right w:val="single" w:sz="4" w:space="0" w:color="auto"/>
            </w:tcBorders>
            <w:shd w:val="clear" w:color="auto" w:fill="auto"/>
            <w:vAlign w:val="bottom"/>
            <w:hideMark/>
          </w:tcPr>
          <w:p w14:paraId="05C46D8D"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Iekārtojušies darbā pirmo 6 mēnešu laikā</w:t>
            </w:r>
          </w:p>
        </w:tc>
        <w:tc>
          <w:tcPr>
            <w:tcW w:w="1227" w:type="dxa"/>
            <w:tcBorders>
              <w:top w:val="nil"/>
              <w:left w:val="nil"/>
              <w:bottom w:val="single" w:sz="4" w:space="0" w:color="auto"/>
              <w:right w:val="single" w:sz="4" w:space="0" w:color="auto"/>
            </w:tcBorders>
            <w:shd w:val="clear" w:color="auto" w:fill="auto"/>
            <w:vAlign w:val="bottom"/>
            <w:hideMark/>
          </w:tcPr>
          <w:p w14:paraId="5BAB6920"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Pabeigušo skaits</w:t>
            </w:r>
          </w:p>
        </w:tc>
        <w:tc>
          <w:tcPr>
            <w:tcW w:w="1526" w:type="dxa"/>
            <w:tcBorders>
              <w:top w:val="nil"/>
              <w:left w:val="nil"/>
              <w:bottom w:val="single" w:sz="4" w:space="0" w:color="auto"/>
              <w:right w:val="single" w:sz="4" w:space="0" w:color="auto"/>
            </w:tcBorders>
            <w:shd w:val="clear" w:color="auto" w:fill="auto"/>
            <w:vAlign w:val="bottom"/>
            <w:hideMark/>
          </w:tcPr>
          <w:p w14:paraId="59ECE596"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Iekārtojušies darbā pirmo 6 mēnešu laikā</w:t>
            </w:r>
          </w:p>
        </w:tc>
        <w:tc>
          <w:tcPr>
            <w:tcW w:w="1216" w:type="dxa"/>
            <w:tcBorders>
              <w:top w:val="nil"/>
              <w:left w:val="nil"/>
              <w:bottom w:val="single" w:sz="4" w:space="0" w:color="auto"/>
              <w:right w:val="single" w:sz="4" w:space="0" w:color="auto"/>
            </w:tcBorders>
            <w:shd w:val="clear" w:color="auto" w:fill="auto"/>
            <w:vAlign w:val="bottom"/>
            <w:hideMark/>
          </w:tcPr>
          <w:p w14:paraId="70309A15"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Pabeigušo skaits</w:t>
            </w:r>
          </w:p>
        </w:tc>
        <w:tc>
          <w:tcPr>
            <w:tcW w:w="1504" w:type="dxa"/>
            <w:tcBorders>
              <w:top w:val="nil"/>
              <w:left w:val="nil"/>
              <w:bottom w:val="single" w:sz="4" w:space="0" w:color="auto"/>
              <w:right w:val="single" w:sz="4" w:space="0" w:color="auto"/>
            </w:tcBorders>
            <w:shd w:val="clear" w:color="auto" w:fill="auto"/>
            <w:vAlign w:val="bottom"/>
            <w:hideMark/>
          </w:tcPr>
          <w:p w14:paraId="13941BBB" w14:textId="77777777" w:rsidR="006D3FF4" w:rsidRPr="006D3FF4" w:rsidRDefault="006D3FF4" w:rsidP="004D78B2">
            <w:pPr>
              <w:jc w:val="center"/>
              <w:rPr>
                <w:color w:val="000000"/>
                <w:sz w:val="20"/>
                <w:szCs w:val="20"/>
                <w:lang w:val="lv-LV" w:eastAsia="lv-LV"/>
              </w:rPr>
            </w:pPr>
            <w:r w:rsidRPr="006D3FF4">
              <w:rPr>
                <w:color w:val="000000"/>
                <w:sz w:val="20"/>
                <w:szCs w:val="20"/>
                <w:lang w:val="lv-LV" w:eastAsia="lv-LV"/>
              </w:rPr>
              <w:t>Iekārtojušies darbā pirmo 6 mēnešu laikā</w:t>
            </w:r>
          </w:p>
        </w:tc>
      </w:tr>
      <w:tr w:rsidR="00CA6C19" w:rsidRPr="006D3FF4" w14:paraId="008100B4"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1EEE64C"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Latvieši</w:t>
            </w:r>
          </w:p>
        </w:tc>
        <w:tc>
          <w:tcPr>
            <w:tcW w:w="1216" w:type="dxa"/>
            <w:tcBorders>
              <w:top w:val="nil"/>
              <w:left w:val="nil"/>
              <w:bottom w:val="single" w:sz="4" w:space="0" w:color="auto"/>
              <w:right w:val="single" w:sz="4" w:space="0" w:color="auto"/>
            </w:tcBorders>
            <w:shd w:val="clear" w:color="auto" w:fill="auto"/>
            <w:noWrap/>
            <w:vAlign w:val="bottom"/>
            <w:hideMark/>
          </w:tcPr>
          <w:p w14:paraId="2505CF3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183</w:t>
            </w:r>
          </w:p>
        </w:tc>
        <w:tc>
          <w:tcPr>
            <w:tcW w:w="1514" w:type="dxa"/>
            <w:tcBorders>
              <w:top w:val="nil"/>
              <w:left w:val="nil"/>
              <w:bottom w:val="single" w:sz="4" w:space="0" w:color="auto"/>
              <w:right w:val="single" w:sz="4" w:space="0" w:color="auto"/>
            </w:tcBorders>
            <w:shd w:val="clear" w:color="auto" w:fill="auto"/>
            <w:noWrap/>
            <w:vAlign w:val="bottom"/>
            <w:hideMark/>
          </w:tcPr>
          <w:p w14:paraId="6AEA85F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49</w:t>
            </w:r>
          </w:p>
        </w:tc>
        <w:tc>
          <w:tcPr>
            <w:tcW w:w="1170" w:type="dxa"/>
            <w:tcBorders>
              <w:top w:val="nil"/>
              <w:left w:val="nil"/>
              <w:bottom w:val="single" w:sz="4" w:space="0" w:color="auto"/>
              <w:right w:val="single" w:sz="4" w:space="0" w:color="auto"/>
            </w:tcBorders>
            <w:shd w:val="clear" w:color="auto" w:fill="auto"/>
            <w:noWrap/>
            <w:vAlign w:val="bottom"/>
            <w:hideMark/>
          </w:tcPr>
          <w:p w14:paraId="4222DFB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111</w:t>
            </w:r>
          </w:p>
        </w:tc>
        <w:tc>
          <w:tcPr>
            <w:tcW w:w="1491" w:type="dxa"/>
            <w:tcBorders>
              <w:top w:val="nil"/>
              <w:left w:val="nil"/>
              <w:bottom w:val="single" w:sz="4" w:space="0" w:color="auto"/>
              <w:right w:val="single" w:sz="4" w:space="0" w:color="auto"/>
            </w:tcBorders>
            <w:shd w:val="clear" w:color="auto" w:fill="auto"/>
            <w:noWrap/>
            <w:vAlign w:val="bottom"/>
            <w:hideMark/>
          </w:tcPr>
          <w:p w14:paraId="4EECB70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37</w:t>
            </w:r>
          </w:p>
        </w:tc>
        <w:tc>
          <w:tcPr>
            <w:tcW w:w="1181" w:type="dxa"/>
            <w:tcBorders>
              <w:top w:val="nil"/>
              <w:left w:val="nil"/>
              <w:bottom w:val="single" w:sz="4" w:space="0" w:color="auto"/>
              <w:right w:val="single" w:sz="4" w:space="0" w:color="auto"/>
            </w:tcBorders>
            <w:shd w:val="clear" w:color="auto" w:fill="auto"/>
            <w:noWrap/>
            <w:vAlign w:val="bottom"/>
            <w:hideMark/>
          </w:tcPr>
          <w:p w14:paraId="6A379CE7"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251</w:t>
            </w:r>
          </w:p>
        </w:tc>
        <w:tc>
          <w:tcPr>
            <w:tcW w:w="1491" w:type="dxa"/>
            <w:tcBorders>
              <w:top w:val="nil"/>
              <w:left w:val="nil"/>
              <w:bottom w:val="single" w:sz="4" w:space="0" w:color="auto"/>
              <w:right w:val="single" w:sz="4" w:space="0" w:color="auto"/>
            </w:tcBorders>
            <w:shd w:val="clear" w:color="auto" w:fill="auto"/>
            <w:noWrap/>
            <w:vAlign w:val="bottom"/>
            <w:hideMark/>
          </w:tcPr>
          <w:p w14:paraId="728B3DA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89</w:t>
            </w:r>
          </w:p>
        </w:tc>
        <w:tc>
          <w:tcPr>
            <w:tcW w:w="1227" w:type="dxa"/>
            <w:tcBorders>
              <w:top w:val="nil"/>
              <w:left w:val="nil"/>
              <w:bottom w:val="single" w:sz="4" w:space="0" w:color="auto"/>
              <w:right w:val="single" w:sz="4" w:space="0" w:color="auto"/>
            </w:tcBorders>
            <w:shd w:val="clear" w:color="auto" w:fill="auto"/>
            <w:noWrap/>
            <w:vAlign w:val="bottom"/>
            <w:hideMark/>
          </w:tcPr>
          <w:p w14:paraId="62CA2E66"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180</w:t>
            </w:r>
          </w:p>
        </w:tc>
        <w:tc>
          <w:tcPr>
            <w:tcW w:w="1526" w:type="dxa"/>
            <w:tcBorders>
              <w:top w:val="nil"/>
              <w:left w:val="nil"/>
              <w:bottom w:val="single" w:sz="4" w:space="0" w:color="auto"/>
              <w:right w:val="single" w:sz="4" w:space="0" w:color="auto"/>
            </w:tcBorders>
            <w:shd w:val="clear" w:color="auto" w:fill="auto"/>
            <w:noWrap/>
            <w:vAlign w:val="bottom"/>
            <w:hideMark/>
          </w:tcPr>
          <w:p w14:paraId="0162F85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70</w:t>
            </w:r>
          </w:p>
        </w:tc>
        <w:tc>
          <w:tcPr>
            <w:tcW w:w="1216" w:type="dxa"/>
            <w:tcBorders>
              <w:top w:val="nil"/>
              <w:left w:val="nil"/>
              <w:bottom w:val="single" w:sz="4" w:space="0" w:color="auto"/>
              <w:right w:val="single" w:sz="4" w:space="0" w:color="auto"/>
            </w:tcBorders>
            <w:shd w:val="clear" w:color="auto" w:fill="auto"/>
            <w:noWrap/>
            <w:vAlign w:val="bottom"/>
            <w:hideMark/>
          </w:tcPr>
          <w:p w14:paraId="4CDEE48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153</w:t>
            </w:r>
          </w:p>
        </w:tc>
        <w:tc>
          <w:tcPr>
            <w:tcW w:w="1504" w:type="dxa"/>
            <w:tcBorders>
              <w:top w:val="nil"/>
              <w:left w:val="nil"/>
              <w:bottom w:val="single" w:sz="4" w:space="0" w:color="auto"/>
              <w:right w:val="single" w:sz="4" w:space="0" w:color="auto"/>
            </w:tcBorders>
            <w:shd w:val="clear" w:color="auto" w:fill="auto"/>
            <w:noWrap/>
            <w:vAlign w:val="bottom"/>
            <w:hideMark/>
          </w:tcPr>
          <w:p w14:paraId="1DF2A3C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44</w:t>
            </w:r>
          </w:p>
        </w:tc>
      </w:tr>
      <w:tr w:rsidR="00CA6C19" w:rsidRPr="006D3FF4" w14:paraId="684B64DE"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004A7D8"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Krievi</w:t>
            </w:r>
          </w:p>
        </w:tc>
        <w:tc>
          <w:tcPr>
            <w:tcW w:w="1216" w:type="dxa"/>
            <w:tcBorders>
              <w:top w:val="nil"/>
              <w:left w:val="nil"/>
              <w:bottom w:val="single" w:sz="4" w:space="0" w:color="auto"/>
              <w:right w:val="single" w:sz="4" w:space="0" w:color="auto"/>
            </w:tcBorders>
            <w:shd w:val="clear" w:color="auto" w:fill="auto"/>
            <w:noWrap/>
            <w:vAlign w:val="bottom"/>
            <w:hideMark/>
          </w:tcPr>
          <w:p w14:paraId="7DA7FAF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1675</w:t>
            </w:r>
          </w:p>
        </w:tc>
        <w:tc>
          <w:tcPr>
            <w:tcW w:w="1514" w:type="dxa"/>
            <w:tcBorders>
              <w:top w:val="nil"/>
              <w:left w:val="nil"/>
              <w:bottom w:val="single" w:sz="4" w:space="0" w:color="auto"/>
              <w:right w:val="single" w:sz="4" w:space="0" w:color="auto"/>
            </w:tcBorders>
            <w:shd w:val="clear" w:color="auto" w:fill="auto"/>
            <w:noWrap/>
            <w:vAlign w:val="bottom"/>
            <w:hideMark/>
          </w:tcPr>
          <w:p w14:paraId="3054821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512</w:t>
            </w:r>
          </w:p>
        </w:tc>
        <w:tc>
          <w:tcPr>
            <w:tcW w:w="1170" w:type="dxa"/>
            <w:tcBorders>
              <w:top w:val="nil"/>
              <w:left w:val="nil"/>
              <w:bottom w:val="single" w:sz="4" w:space="0" w:color="auto"/>
              <w:right w:val="single" w:sz="4" w:space="0" w:color="auto"/>
            </w:tcBorders>
            <w:shd w:val="clear" w:color="auto" w:fill="auto"/>
            <w:noWrap/>
            <w:vAlign w:val="bottom"/>
            <w:hideMark/>
          </w:tcPr>
          <w:p w14:paraId="35109A6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1010</w:t>
            </w:r>
          </w:p>
        </w:tc>
        <w:tc>
          <w:tcPr>
            <w:tcW w:w="1491" w:type="dxa"/>
            <w:tcBorders>
              <w:top w:val="nil"/>
              <w:left w:val="nil"/>
              <w:bottom w:val="single" w:sz="4" w:space="0" w:color="auto"/>
              <w:right w:val="single" w:sz="4" w:space="0" w:color="auto"/>
            </w:tcBorders>
            <w:shd w:val="clear" w:color="auto" w:fill="auto"/>
            <w:noWrap/>
            <w:vAlign w:val="bottom"/>
            <w:hideMark/>
          </w:tcPr>
          <w:p w14:paraId="58FF6124"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338</w:t>
            </w:r>
          </w:p>
        </w:tc>
        <w:tc>
          <w:tcPr>
            <w:tcW w:w="1181" w:type="dxa"/>
            <w:tcBorders>
              <w:top w:val="nil"/>
              <w:left w:val="nil"/>
              <w:bottom w:val="single" w:sz="4" w:space="0" w:color="auto"/>
              <w:right w:val="single" w:sz="4" w:space="0" w:color="auto"/>
            </w:tcBorders>
            <w:shd w:val="clear" w:color="auto" w:fill="auto"/>
            <w:noWrap/>
            <w:vAlign w:val="bottom"/>
            <w:hideMark/>
          </w:tcPr>
          <w:p w14:paraId="583E7D1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1927</w:t>
            </w:r>
          </w:p>
        </w:tc>
        <w:tc>
          <w:tcPr>
            <w:tcW w:w="1491" w:type="dxa"/>
            <w:tcBorders>
              <w:top w:val="nil"/>
              <w:left w:val="nil"/>
              <w:bottom w:val="single" w:sz="4" w:space="0" w:color="auto"/>
              <w:right w:val="single" w:sz="4" w:space="0" w:color="auto"/>
            </w:tcBorders>
            <w:shd w:val="clear" w:color="auto" w:fill="auto"/>
            <w:noWrap/>
            <w:vAlign w:val="bottom"/>
            <w:hideMark/>
          </w:tcPr>
          <w:p w14:paraId="7052B5F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669</w:t>
            </w:r>
          </w:p>
        </w:tc>
        <w:tc>
          <w:tcPr>
            <w:tcW w:w="1227" w:type="dxa"/>
            <w:tcBorders>
              <w:top w:val="nil"/>
              <w:left w:val="nil"/>
              <w:bottom w:val="single" w:sz="4" w:space="0" w:color="auto"/>
              <w:right w:val="single" w:sz="4" w:space="0" w:color="auto"/>
            </w:tcBorders>
            <w:shd w:val="clear" w:color="auto" w:fill="auto"/>
            <w:noWrap/>
            <w:vAlign w:val="bottom"/>
            <w:hideMark/>
          </w:tcPr>
          <w:p w14:paraId="301BF5A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1400</w:t>
            </w:r>
          </w:p>
        </w:tc>
        <w:tc>
          <w:tcPr>
            <w:tcW w:w="1526" w:type="dxa"/>
            <w:tcBorders>
              <w:top w:val="nil"/>
              <w:left w:val="nil"/>
              <w:bottom w:val="single" w:sz="4" w:space="0" w:color="auto"/>
              <w:right w:val="single" w:sz="4" w:space="0" w:color="auto"/>
            </w:tcBorders>
            <w:shd w:val="clear" w:color="auto" w:fill="auto"/>
            <w:noWrap/>
            <w:vAlign w:val="bottom"/>
            <w:hideMark/>
          </w:tcPr>
          <w:p w14:paraId="3BAB428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483</w:t>
            </w:r>
          </w:p>
        </w:tc>
        <w:tc>
          <w:tcPr>
            <w:tcW w:w="1216" w:type="dxa"/>
            <w:tcBorders>
              <w:top w:val="nil"/>
              <w:left w:val="nil"/>
              <w:bottom w:val="single" w:sz="4" w:space="0" w:color="auto"/>
              <w:right w:val="single" w:sz="4" w:space="0" w:color="auto"/>
            </w:tcBorders>
            <w:shd w:val="clear" w:color="auto" w:fill="auto"/>
            <w:noWrap/>
            <w:vAlign w:val="bottom"/>
            <w:hideMark/>
          </w:tcPr>
          <w:p w14:paraId="34235C54"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1115</w:t>
            </w:r>
          </w:p>
        </w:tc>
        <w:tc>
          <w:tcPr>
            <w:tcW w:w="1504" w:type="dxa"/>
            <w:tcBorders>
              <w:top w:val="nil"/>
              <w:left w:val="nil"/>
              <w:bottom w:val="single" w:sz="4" w:space="0" w:color="auto"/>
              <w:right w:val="single" w:sz="4" w:space="0" w:color="auto"/>
            </w:tcBorders>
            <w:shd w:val="clear" w:color="auto" w:fill="auto"/>
            <w:noWrap/>
            <w:vAlign w:val="bottom"/>
            <w:hideMark/>
          </w:tcPr>
          <w:p w14:paraId="4B99D9F5"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316</w:t>
            </w:r>
          </w:p>
        </w:tc>
      </w:tr>
      <w:tr w:rsidR="00CA6C19" w:rsidRPr="006D3FF4" w14:paraId="08914F2A"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F6982D3"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Baltkrievi</w:t>
            </w:r>
          </w:p>
        </w:tc>
        <w:tc>
          <w:tcPr>
            <w:tcW w:w="1216" w:type="dxa"/>
            <w:tcBorders>
              <w:top w:val="nil"/>
              <w:left w:val="nil"/>
              <w:bottom w:val="single" w:sz="4" w:space="0" w:color="auto"/>
              <w:right w:val="single" w:sz="4" w:space="0" w:color="auto"/>
            </w:tcBorders>
            <w:shd w:val="clear" w:color="auto" w:fill="auto"/>
            <w:noWrap/>
            <w:vAlign w:val="bottom"/>
            <w:hideMark/>
          </w:tcPr>
          <w:p w14:paraId="7DCC9AE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138</w:t>
            </w:r>
          </w:p>
        </w:tc>
        <w:tc>
          <w:tcPr>
            <w:tcW w:w="1514" w:type="dxa"/>
            <w:tcBorders>
              <w:top w:val="nil"/>
              <w:left w:val="nil"/>
              <w:bottom w:val="single" w:sz="4" w:space="0" w:color="auto"/>
              <w:right w:val="single" w:sz="4" w:space="0" w:color="auto"/>
            </w:tcBorders>
            <w:shd w:val="clear" w:color="auto" w:fill="auto"/>
            <w:noWrap/>
            <w:vAlign w:val="bottom"/>
            <w:hideMark/>
          </w:tcPr>
          <w:p w14:paraId="2D5EE62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36</w:t>
            </w:r>
          </w:p>
        </w:tc>
        <w:tc>
          <w:tcPr>
            <w:tcW w:w="1170" w:type="dxa"/>
            <w:tcBorders>
              <w:top w:val="nil"/>
              <w:left w:val="nil"/>
              <w:bottom w:val="single" w:sz="4" w:space="0" w:color="auto"/>
              <w:right w:val="single" w:sz="4" w:space="0" w:color="auto"/>
            </w:tcBorders>
            <w:shd w:val="clear" w:color="auto" w:fill="auto"/>
            <w:noWrap/>
            <w:vAlign w:val="bottom"/>
            <w:hideMark/>
          </w:tcPr>
          <w:p w14:paraId="2CB16C5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130</w:t>
            </w:r>
          </w:p>
        </w:tc>
        <w:tc>
          <w:tcPr>
            <w:tcW w:w="1491" w:type="dxa"/>
            <w:tcBorders>
              <w:top w:val="nil"/>
              <w:left w:val="nil"/>
              <w:bottom w:val="single" w:sz="4" w:space="0" w:color="auto"/>
              <w:right w:val="single" w:sz="4" w:space="0" w:color="auto"/>
            </w:tcBorders>
            <w:shd w:val="clear" w:color="auto" w:fill="auto"/>
            <w:noWrap/>
            <w:vAlign w:val="bottom"/>
            <w:hideMark/>
          </w:tcPr>
          <w:p w14:paraId="2D955810"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42</w:t>
            </w:r>
          </w:p>
        </w:tc>
        <w:tc>
          <w:tcPr>
            <w:tcW w:w="1181" w:type="dxa"/>
            <w:tcBorders>
              <w:top w:val="nil"/>
              <w:left w:val="nil"/>
              <w:bottom w:val="single" w:sz="4" w:space="0" w:color="auto"/>
              <w:right w:val="single" w:sz="4" w:space="0" w:color="auto"/>
            </w:tcBorders>
            <w:shd w:val="clear" w:color="auto" w:fill="auto"/>
            <w:noWrap/>
            <w:vAlign w:val="bottom"/>
            <w:hideMark/>
          </w:tcPr>
          <w:p w14:paraId="5560223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250</w:t>
            </w:r>
          </w:p>
        </w:tc>
        <w:tc>
          <w:tcPr>
            <w:tcW w:w="1491" w:type="dxa"/>
            <w:tcBorders>
              <w:top w:val="nil"/>
              <w:left w:val="nil"/>
              <w:bottom w:val="single" w:sz="4" w:space="0" w:color="auto"/>
              <w:right w:val="single" w:sz="4" w:space="0" w:color="auto"/>
            </w:tcBorders>
            <w:shd w:val="clear" w:color="auto" w:fill="auto"/>
            <w:noWrap/>
            <w:vAlign w:val="bottom"/>
            <w:hideMark/>
          </w:tcPr>
          <w:p w14:paraId="640DB85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84</w:t>
            </w:r>
          </w:p>
        </w:tc>
        <w:tc>
          <w:tcPr>
            <w:tcW w:w="1227" w:type="dxa"/>
            <w:tcBorders>
              <w:top w:val="nil"/>
              <w:left w:val="nil"/>
              <w:bottom w:val="single" w:sz="4" w:space="0" w:color="auto"/>
              <w:right w:val="single" w:sz="4" w:space="0" w:color="auto"/>
            </w:tcBorders>
            <w:shd w:val="clear" w:color="auto" w:fill="auto"/>
            <w:noWrap/>
            <w:vAlign w:val="bottom"/>
            <w:hideMark/>
          </w:tcPr>
          <w:p w14:paraId="7D653D4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159</w:t>
            </w:r>
          </w:p>
        </w:tc>
        <w:tc>
          <w:tcPr>
            <w:tcW w:w="1526" w:type="dxa"/>
            <w:tcBorders>
              <w:top w:val="nil"/>
              <w:left w:val="nil"/>
              <w:bottom w:val="single" w:sz="4" w:space="0" w:color="auto"/>
              <w:right w:val="single" w:sz="4" w:space="0" w:color="auto"/>
            </w:tcBorders>
            <w:shd w:val="clear" w:color="auto" w:fill="auto"/>
            <w:noWrap/>
            <w:vAlign w:val="bottom"/>
            <w:hideMark/>
          </w:tcPr>
          <w:p w14:paraId="2FEC2FD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56</w:t>
            </w:r>
          </w:p>
        </w:tc>
        <w:tc>
          <w:tcPr>
            <w:tcW w:w="1216" w:type="dxa"/>
            <w:tcBorders>
              <w:top w:val="nil"/>
              <w:left w:val="nil"/>
              <w:bottom w:val="single" w:sz="4" w:space="0" w:color="auto"/>
              <w:right w:val="single" w:sz="4" w:space="0" w:color="auto"/>
            </w:tcBorders>
            <w:shd w:val="clear" w:color="auto" w:fill="auto"/>
            <w:noWrap/>
            <w:vAlign w:val="bottom"/>
            <w:hideMark/>
          </w:tcPr>
          <w:p w14:paraId="12F553A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139</w:t>
            </w:r>
          </w:p>
        </w:tc>
        <w:tc>
          <w:tcPr>
            <w:tcW w:w="1504" w:type="dxa"/>
            <w:tcBorders>
              <w:top w:val="nil"/>
              <w:left w:val="nil"/>
              <w:bottom w:val="single" w:sz="4" w:space="0" w:color="auto"/>
              <w:right w:val="single" w:sz="4" w:space="0" w:color="auto"/>
            </w:tcBorders>
            <w:shd w:val="clear" w:color="auto" w:fill="auto"/>
            <w:noWrap/>
            <w:vAlign w:val="bottom"/>
            <w:hideMark/>
          </w:tcPr>
          <w:p w14:paraId="68971F1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42</w:t>
            </w:r>
          </w:p>
        </w:tc>
      </w:tr>
      <w:tr w:rsidR="00CA6C19" w:rsidRPr="006D3FF4" w14:paraId="5088D5C8"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996B781"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Ukraiņi</w:t>
            </w:r>
          </w:p>
        </w:tc>
        <w:tc>
          <w:tcPr>
            <w:tcW w:w="1216" w:type="dxa"/>
            <w:tcBorders>
              <w:top w:val="nil"/>
              <w:left w:val="nil"/>
              <w:bottom w:val="single" w:sz="4" w:space="0" w:color="auto"/>
              <w:right w:val="single" w:sz="4" w:space="0" w:color="auto"/>
            </w:tcBorders>
            <w:shd w:val="clear" w:color="auto" w:fill="auto"/>
            <w:noWrap/>
            <w:vAlign w:val="bottom"/>
            <w:hideMark/>
          </w:tcPr>
          <w:p w14:paraId="360AA10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135</w:t>
            </w:r>
          </w:p>
        </w:tc>
        <w:tc>
          <w:tcPr>
            <w:tcW w:w="1514" w:type="dxa"/>
            <w:tcBorders>
              <w:top w:val="nil"/>
              <w:left w:val="nil"/>
              <w:bottom w:val="single" w:sz="4" w:space="0" w:color="auto"/>
              <w:right w:val="single" w:sz="4" w:space="0" w:color="auto"/>
            </w:tcBorders>
            <w:shd w:val="clear" w:color="auto" w:fill="auto"/>
            <w:noWrap/>
            <w:vAlign w:val="bottom"/>
            <w:hideMark/>
          </w:tcPr>
          <w:p w14:paraId="50CFBF10"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43</w:t>
            </w:r>
          </w:p>
        </w:tc>
        <w:tc>
          <w:tcPr>
            <w:tcW w:w="1170" w:type="dxa"/>
            <w:tcBorders>
              <w:top w:val="nil"/>
              <w:left w:val="nil"/>
              <w:bottom w:val="single" w:sz="4" w:space="0" w:color="auto"/>
              <w:right w:val="single" w:sz="4" w:space="0" w:color="auto"/>
            </w:tcBorders>
            <w:shd w:val="clear" w:color="auto" w:fill="auto"/>
            <w:noWrap/>
            <w:vAlign w:val="bottom"/>
            <w:hideMark/>
          </w:tcPr>
          <w:p w14:paraId="4CE1B3E2"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115</w:t>
            </w:r>
          </w:p>
        </w:tc>
        <w:tc>
          <w:tcPr>
            <w:tcW w:w="1491" w:type="dxa"/>
            <w:tcBorders>
              <w:top w:val="nil"/>
              <w:left w:val="nil"/>
              <w:bottom w:val="single" w:sz="4" w:space="0" w:color="auto"/>
              <w:right w:val="single" w:sz="4" w:space="0" w:color="auto"/>
            </w:tcBorders>
            <w:shd w:val="clear" w:color="auto" w:fill="auto"/>
            <w:noWrap/>
            <w:vAlign w:val="bottom"/>
            <w:hideMark/>
          </w:tcPr>
          <w:p w14:paraId="09BED49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43</w:t>
            </w:r>
          </w:p>
        </w:tc>
        <w:tc>
          <w:tcPr>
            <w:tcW w:w="1181" w:type="dxa"/>
            <w:tcBorders>
              <w:top w:val="nil"/>
              <w:left w:val="nil"/>
              <w:bottom w:val="single" w:sz="4" w:space="0" w:color="auto"/>
              <w:right w:val="single" w:sz="4" w:space="0" w:color="auto"/>
            </w:tcBorders>
            <w:shd w:val="clear" w:color="auto" w:fill="auto"/>
            <w:noWrap/>
            <w:vAlign w:val="bottom"/>
            <w:hideMark/>
          </w:tcPr>
          <w:p w14:paraId="78EEAFD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214</w:t>
            </w:r>
          </w:p>
        </w:tc>
        <w:tc>
          <w:tcPr>
            <w:tcW w:w="1491" w:type="dxa"/>
            <w:tcBorders>
              <w:top w:val="nil"/>
              <w:left w:val="nil"/>
              <w:bottom w:val="single" w:sz="4" w:space="0" w:color="auto"/>
              <w:right w:val="single" w:sz="4" w:space="0" w:color="auto"/>
            </w:tcBorders>
            <w:shd w:val="clear" w:color="auto" w:fill="auto"/>
            <w:noWrap/>
            <w:vAlign w:val="bottom"/>
            <w:hideMark/>
          </w:tcPr>
          <w:p w14:paraId="77DCEF7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92</w:t>
            </w:r>
          </w:p>
        </w:tc>
        <w:tc>
          <w:tcPr>
            <w:tcW w:w="1227" w:type="dxa"/>
            <w:tcBorders>
              <w:top w:val="nil"/>
              <w:left w:val="nil"/>
              <w:bottom w:val="single" w:sz="4" w:space="0" w:color="auto"/>
              <w:right w:val="single" w:sz="4" w:space="0" w:color="auto"/>
            </w:tcBorders>
            <w:shd w:val="clear" w:color="auto" w:fill="auto"/>
            <w:noWrap/>
            <w:vAlign w:val="bottom"/>
            <w:hideMark/>
          </w:tcPr>
          <w:p w14:paraId="71DCC90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160</w:t>
            </w:r>
          </w:p>
        </w:tc>
        <w:tc>
          <w:tcPr>
            <w:tcW w:w="1526" w:type="dxa"/>
            <w:tcBorders>
              <w:top w:val="nil"/>
              <w:left w:val="nil"/>
              <w:bottom w:val="single" w:sz="4" w:space="0" w:color="auto"/>
              <w:right w:val="single" w:sz="4" w:space="0" w:color="auto"/>
            </w:tcBorders>
            <w:shd w:val="clear" w:color="auto" w:fill="auto"/>
            <w:noWrap/>
            <w:vAlign w:val="bottom"/>
            <w:hideMark/>
          </w:tcPr>
          <w:p w14:paraId="3E1A09E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56</w:t>
            </w:r>
          </w:p>
        </w:tc>
        <w:tc>
          <w:tcPr>
            <w:tcW w:w="1216" w:type="dxa"/>
            <w:tcBorders>
              <w:top w:val="nil"/>
              <w:left w:val="nil"/>
              <w:bottom w:val="single" w:sz="4" w:space="0" w:color="auto"/>
              <w:right w:val="single" w:sz="4" w:space="0" w:color="auto"/>
            </w:tcBorders>
            <w:shd w:val="clear" w:color="auto" w:fill="auto"/>
            <w:noWrap/>
            <w:vAlign w:val="bottom"/>
            <w:hideMark/>
          </w:tcPr>
          <w:p w14:paraId="07FAF1C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116</w:t>
            </w:r>
          </w:p>
        </w:tc>
        <w:tc>
          <w:tcPr>
            <w:tcW w:w="1504" w:type="dxa"/>
            <w:tcBorders>
              <w:top w:val="nil"/>
              <w:left w:val="nil"/>
              <w:bottom w:val="single" w:sz="4" w:space="0" w:color="auto"/>
              <w:right w:val="single" w:sz="4" w:space="0" w:color="auto"/>
            </w:tcBorders>
            <w:shd w:val="clear" w:color="auto" w:fill="auto"/>
            <w:noWrap/>
            <w:vAlign w:val="bottom"/>
            <w:hideMark/>
          </w:tcPr>
          <w:p w14:paraId="411B5496"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40</w:t>
            </w:r>
          </w:p>
        </w:tc>
      </w:tr>
      <w:tr w:rsidR="00CA6C19" w:rsidRPr="006D3FF4" w14:paraId="1D29D7DA"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C7E4AF3"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Poļi</w:t>
            </w:r>
          </w:p>
        </w:tc>
        <w:tc>
          <w:tcPr>
            <w:tcW w:w="1216" w:type="dxa"/>
            <w:tcBorders>
              <w:top w:val="nil"/>
              <w:left w:val="nil"/>
              <w:bottom w:val="single" w:sz="4" w:space="0" w:color="auto"/>
              <w:right w:val="single" w:sz="4" w:space="0" w:color="auto"/>
            </w:tcBorders>
            <w:shd w:val="clear" w:color="auto" w:fill="auto"/>
            <w:noWrap/>
            <w:vAlign w:val="bottom"/>
            <w:hideMark/>
          </w:tcPr>
          <w:p w14:paraId="040E1855"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91</w:t>
            </w:r>
          </w:p>
        </w:tc>
        <w:tc>
          <w:tcPr>
            <w:tcW w:w="1514" w:type="dxa"/>
            <w:tcBorders>
              <w:top w:val="nil"/>
              <w:left w:val="nil"/>
              <w:bottom w:val="single" w:sz="4" w:space="0" w:color="auto"/>
              <w:right w:val="single" w:sz="4" w:space="0" w:color="auto"/>
            </w:tcBorders>
            <w:shd w:val="clear" w:color="auto" w:fill="auto"/>
            <w:noWrap/>
            <w:vAlign w:val="bottom"/>
            <w:hideMark/>
          </w:tcPr>
          <w:p w14:paraId="2BC8365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18</w:t>
            </w:r>
          </w:p>
        </w:tc>
        <w:tc>
          <w:tcPr>
            <w:tcW w:w="1170" w:type="dxa"/>
            <w:tcBorders>
              <w:top w:val="nil"/>
              <w:left w:val="nil"/>
              <w:bottom w:val="single" w:sz="4" w:space="0" w:color="auto"/>
              <w:right w:val="single" w:sz="4" w:space="0" w:color="auto"/>
            </w:tcBorders>
            <w:shd w:val="clear" w:color="auto" w:fill="auto"/>
            <w:noWrap/>
            <w:vAlign w:val="bottom"/>
            <w:hideMark/>
          </w:tcPr>
          <w:p w14:paraId="3ADA848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64</w:t>
            </w:r>
          </w:p>
        </w:tc>
        <w:tc>
          <w:tcPr>
            <w:tcW w:w="1491" w:type="dxa"/>
            <w:tcBorders>
              <w:top w:val="nil"/>
              <w:left w:val="nil"/>
              <w:bottom w:val="single" w:sz="4" w:space="0" w:color="auto"/>
              <w:right w:val="single" w:sz="4" w:space="0" w:color="auto"/>
            </w:tcBorders>
            <w:shd w:val="clear" w:color="auto" w:fill="auto"/>
            <w:noWrap/>
            <w:vAlign w:val="bottom"/>
            <w:hideMark/>
          </w:tcPr>
          <w:p w14:paraId="6C1BC4E0"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27</w:t>
            </w:r>
          </w:p>
        </w:tc>
        <w:tc>
          <w:tcPr>
            <w:tcW w:w="1181" w:type="dxa"/>
            <w:tcBorders>
              <w:top w:val="nil"/>
              <w:left w:val="nil"/>
              <w:bottom w:val="single" w:sz="4" w:space="0" w:color="auto"/>
              <w:right w:val="single" w:sz="4" w:space="0" w:color="auto"/>
            </w:tcBorders>
            <w:shd w:val="clear" w:color="auto" w:fill="auto"/>
            <w:noWrap/>
            <w:vAlign w:val="bottom"/>
            <w:hideMark/>
          </w:tcPr>
          <w:p w14:paraId="005CB34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134</w:t>
            </w:r>
          </w:p>
        </w:tc>
        <w:tc>
          <w:tcPr>
            <w:tcW w:w="1491" w:type="dxa"/>
            <w:tcBorders>
              <w:top w:val="nil"/>
              <w:left w:val="nil"/>
              <w:bottom w:val="single" w:sz="4" w:space="0" w:color="auto"/>
              <w:right w:val="single" w:sz="4" w:space="0" w:color="auto"/>
            </w:tcBorders>
            <w:shd w:val="clear" w:color="auto" w:fill="auto"/>
            <w:noWrap/>
            <w:vAlign w:val="bottom"/>
            <w:hideMark/>
          </w:tcPr>
          <w:p w14:paraId="7F573010"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49</w:t>
            </w:r>
          </w:p>
        </w:tc>
        <w:tc>
          <w:tcPr>
            <w:tcW w:w="1227" w:type="dxa"/>
            <w:tcBorders>
              <w:top w:val="nil"/>
              <w:left w:val="nil"/>
              <w:bottom w:val="single" w:sz="4" w:space="0" w:color="auto"/>
              <w:right w:val="single" w:sz="4" w:space="0" w:color="auto"/>
            </w:tcBorders>
            <w:shd w:val="clear" w:color="auto" w:fill="auto"/>
            <w:noWrap/>
            <w:vAlign w:val="bottom"/>
            <w:hideMark/>
          </w:tcPr>
          <w:p w14:paraId="4EDBE4A0"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79</w:t>
            </w:r>
          </w:p>
        </w:tc>
        <w:tc>
          <w:tcPr>
            <w:tcW w:w="1526" w:type="dxa"/>
            <w:tcBorders>
              <w:top w:val="nil"/>
              <w:left w:val="nil"/>
              <w:bottom w:val="single" w:sz="4" w:space="0" w:color="auto"/>
              <w:right w:val="single" w:sz="4" w:space="0" w:color="auto"/>
            </w:tcBorders>
            <w:shd w:val="clear" w:color="auto" w:fill="auto"/>
            <w:noWrap/>
            <w:vAlign w:val="bottom"/>
            <w:hideMark/>
          </w:tcPr>
          <w:p w14:paraId="64DEBE4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16</w:t>
            </w:r>
          </w:p>
        </w:tc>
        <w:tc>
          <w:tcPr>
            <w:tcW w:w="1216" w:type="dxa"/>
            <w:tcBorders>
              <w:top w:val="nil"/>
              <w:left w:val="nil"/>
              <w:bottom w:val="single" w:sz="4" w:space="0" w:color="auto"/>
              <w:right w:val="single" w:sz="4" w:space="0" w:color="auto"/>
            </w:tcBorders>
            <w:shd w:val="clear" w:color="auto" w:fill="auto"/>
            <w:noWrap/>
            <w:vAlign w:val="bottom"/>
            <w:hideMark/>
          </w:tcPr>
          <w:p w14:paraId="503719D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58</w:t>
            </w:r>
          </w:p>
        </w:tc>
        <w:tc>
          <w:tcPr>
            <w:tcW w:w="1504" w:type="dxa"/>
            <w:tcBorders>
              <w:top w:val="nil"/>
              <w:left w:val="nil"/>
              <w:bottom w:val="single" w:sz="4" w:space="0" w:color="auto"/>
              <w:right w:val="single" w:sz="4" w:space="0" w:color="auto"/>
            </w:tcBorders>
            <w:shd w:val="clear" w:color="auto" w:fill="auto"/>
            <w:noWrap/>
            <w:vAlign w:val="bottom"/>
            <w:hideMark/>
          </w:tcPr>
          <w:p w14:paraId="6CE80C3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14</w:t>
            </w:r>
          </w:p>
        </w:tc>
      </w:tr>
      <w:tr w:rsidR="00CA6C19" w:rsidRPr="006D3FF4" w14:paraId="5C40F401"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94A8475"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Lietuvieši</w:t>
            </w:r>
          </w:p>
        </w:tc>
        <w:tc>
          <w:tcPr>
            <w:tcW w:w="1216" w:type="dxa"/>
            <w:tcBorders>
              <w:top w:val="nil"/>
              <w:left w:val="nil"/>
              <w:bottom w:val="single" w:sz="4" w:space="0" w:color="auto"/>
              <w:right w:val="single" w:sz="4" w:space="0" w:color="auto"/>
            </w:tcBorders>
            <w:shd w:val="clear" w:color="auto" w:fill="auto"/>
            <w:noWrap/>
            <w:vAlign w:val="bottom"/>
            <w:hideMark/>
          </w:tcPr>
          <w:p w14:paraId="6AC87A8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31</w:t>
            </w:r>
          </w:p>
        </w:tc>
        <w:tc>
          <w:tcPr>
            <w:tcW w:w="1514" w:type="dxa"/>
            <w:tcBorders>
              <w:top w:val="nil"/>
              <w:left w:val="nil"/>
              <w:bottom w:val="single" w:sz="4" w:space="0" w:color="auto"/>
              <w:right w:val="single" w:sz="4" w:space="0" w:color="auto"/>
            </w:tcBorders>
            <w:shd w:val="clear" w:color="auto" w:fill="auto"/>
            <w:noWrap/>
            <w:vAlign w:val="bottom"/>
            <w:hideMark/>
          </w:tcPr>
          <w:p w14:paraId="2811A12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9</w:t>
            </w:r>
          </w:p>
        </w:tc>
        <w:tc>
          <w:tcPr>
            <w:tcW w:w="1170" w:type="dxa"/>
            <w:tcBorders>
              <w:top w:val="nil"/>
              <w:left w:val="nil"/>
              <w:bottom w:val="single" w:sz="4" w:space="0" w:color="auto"/>
              <w:right w:val="single" w:sz="4" w:space="0" w:color="auto"/>
            </w:tcBorders>
            <w:shd w:val="clear" w:color="auto" w:fill="auto"/>
            <w:noWrap/>
            <w:vAlign w:val="bottom"/>
            <w:hideMark/>
          </w:tcPr>
          <w:p w14:paraId="4761193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19</w:t>
            </w:r>
          </w:p>
        </w:tc>
        <w:tc>
          <w:tcPr>
            <w:tcW w:w="1491" w:type="dxa"/>
            <w:tcBorders>
              <w:top w:val="nil"/>
              <w:left w:val="nil"/>
              <w:bottom w:val="single" w:sz="4" w:space="0" w:color="auto"/>
              <w:right w:val="single" w:sz="4" w:space="0" w:color="auto"/>
            </w:tcBorders>
            <w:shd w:val="clear" w:color="auto" w:fill="auto"/>
            <w:noWrap/>
            <w:vAlign w:val="bottom"/>
            <w:hideMark/>
          </w:tcPr>
          <w:p w14:paraId="7311DD1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w:t>
            </w:r>
          </w:p>
        </w:tc>
        <w:tc>
          <w:tcPr>
            <w:tcW w:w="1181" w:type="dxa"/>
            <w:tcBorders>
              <w:top w:val="nil"/>
              <w:left w:val="nil"/>
              <w:bottom w:val="single" w:sz="4" w:space="0" w:color="auto"/>
              <w:right w:val="single" w:sz="4" w:space="0" w:color="auto"/>
            </w:tcBorders>
            <w:shd w:val="clear" w:color="auto" w:fill="auto"/>
            <w:noWrap/>
            <w:vAlign w:val="bottom"/>
            <w:hideMark/>
          </w:tcPr>
          <w:p w14:paraId="0F5CF5A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33</w:t>
            </w:r>
          </w:p>
        </w:tc>
        <w:tc>
          <w:tcPr>
            <w:tcW w:w="1491" w:type="dxa"/>
            <w:tcBorders>
              <w:top w:val="nil"/>
              <w:left w:val="nil"/>
              <w:bottom w:val="single" w:sz="4" w:space="0" w:color="auto"/>
              <w:right w:val="single" w:sz="4" w:space="0" w:color="auto"/>
            </w:tcBorders>
            <w:shd w:val="clear" w:color="auto" w:fill="auto"/>
            <w:noWrap/>
            <w:vAlign w:val="bottom"/>
            <w:hideMark/>
          </w:tcPr>
          <w:p w14:paraId="7C49108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12</w:t>
            </w:r>
          </w:p>
        </w:tc>
        <w:tc>
          <w:tcPr>
            <w:tcW w:w="1227" w:type="dxa"/>
            <w:tcBorders>
              <w:top w:val="nil"/>
              <w:left w:val="nil"/>
              <w:bottom w:val="single" w:sz="4" w:space="0" w:color="auto"/>
              <w:right w:val="single" w:sz="4" w:space="0" w:color="auto"/>
            </w:tcBorders>
            <w:shd w:val="clear" w:color="auto" w:fill="auto"/>
            <w:noWrap/>
            <w:vAlign w:val="bottom"/>
            <w:hideMark/>
          </w:tcPr>
          <w:p w14:paraId="1A0D38A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25</w:t>
            </w:r>
          </w:p>
        </w:tc>
        <w:tc>
          <w:tcPr>
            <w:tcW w:w="1526" w:type="dxa"/>
            <w:tcBorders>
              <w:top w:val="nil"/>
              <w:left w:val="nil"/>
              <w:bottom w:val="single" w:sz="4" w:space="0" w:color="auto"/>
              <w:right w:val="single" w:sz="4" w:space="0" w:color="auto"/>
            </w:tcBorders>
            <w:shd w:val="clear" w:color="auto" w:fill="auto"/>
            <w:noWrap/>
            <w:vAlign w:val="bottom"/>
            <w:hideMark/>
          </w:tcPr>
          <w:p w14:paraId="0844596F"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10</w:t>
            </w:r>
          </w:p>
        </w:tc>
        <w:tc>
          <w:tcPr>
            <w:tcW w:w="1216" w:type="dxa"/>
            <w:tcBorders>
              <w:top w:val="nil"/>
              <w:left w:val="nil"/>
              <w:bottom w:val="single" w:sz="4" w:space="0" w:color="auto"/>
              <w:right w:val="single" w:sz="4" w:space="0" w:color="auto"/>
            </w:tcBorders>
            <w:shd w:val="clear" w:color="auto" w:fill="auto"/>
            <w:noWrap/>
            <w:vAlign w:val="bottom"/>
            <w:hideMark/>
          </w:tcPr>
          <w:p w14:paraId="4127B23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17</w:t>
            </w:r>
          </w:p>
        </w:tc>
        <w:tc>
          <w:tcPr>
            <w:tcW w:w="1504" w:type="dxa"/>
            <w:tcBorders>
              <w:top w:val="nil"/>
              <w:left w:val="nil"/>
              <w:bottom w:val="single" w:sz="4" w:space="0" w:color="auto"/>
              <w:right w:val="single" w:sz="4" w:space="0" w:color="auto"/>
            </w:tcBorders>
            <w:shd w:val="clear" w:color="auto" w:fill="auto"/>
            <w:noWrap/>
            <w:vAlign w:val="bottom"/>
            <w:hideMark/>
          </w:tcPr>
          <w:p w14:paraId="2AECDF5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9</w:t>
            </w:r>
          </w:p>
        </w:tc>
      </w:tr>
      <w:tr w:rsidR="00CA6C19" w:rsidRPr="006D3FF4" w14:paraId="747A6206"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2DDBDAE"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Ebreji</w:t>
            </w:r>
          </w:p>
        </w:tc>
        <w:tc>
          <w:tcPr>
            <w:tcW w:w="1216" w:type="dxa"/>
            <w:tcBorders>
              <w:top w:val="nil"/>
              <w:left w:val="nil"/>
              <w:bottom w:val="single" w:sz="4" w:space="0" w:color="auto"/>
              <w:right w:val="single" w:sz="4" w:space="0" w:color="auto"/>
            </w:tcBorders>
            <w:shd w:val="clear" w:color="auto" w:fill="auto"/>
            <w:noWrap/>
            <w:vAlign w:val="bottom"/>
            <w:hideMark/>
          </w:tcPr>
          <w:p w14:paraId="4FC28497"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6</w:t>
            </w:r>
          </w:p>
        </w:tc>
        <w:tc>
          <w:tcPr>
            <w:tcW w:w="1514" w:type="dxa"/>
            <w:tcBorders>
              <w:top w:val="nil"/>
              <w:left w:val="nil"/>
              <w:bottom w:val="single" w:sz="4" w:space="0" w:color="auto"/>
              <w:right w:val="single" w:sz="4" w:space="0" w:color="auto"/>
            </w:tcBorders>
            <w:shd w:val="clear" w:color="auto" w:fill="auto"/>
            <w:noWrap/>
            <w:vAlign w:val="bottom"/>
            <w:hideMark/>
          </w:tcPr>
          <w:p w14:paraId="74658086"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0</w:t>
            </w:r>
          </w:p>
        </w:tc>
        <w:tc>
          <w:tcPr>
            <w:tcW w:w="1170" w:type="dxa"/>
            <w:tcBorders>
              <w:top w:val="nil"/>
              <w:left w:val="nil"/>
              <w:bottom w:val="single" w:sz="4" w:space="0" w:color="auto"/>
              <w:right w:val="single" w:sz="4" w:space="0" w:color="auto"/>
            </w:tcBorders>
            <w:shd w:val="clear" w:color="auto" w:fill="auto"/>
            <w:noWrap/>
            <w:vAlign w:val="bottom"/>
            <w:hideMark/>
          </w:tcPr>
          <w:p w14:paraId="7500958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7</w:t>
            </w:r>
          </w:p>
        </w:tc>
        <w:tc>
          <w:tcPr>
            <w:tcW w:w="1491" w:type="dxa"/>
            <w:tcBorders>
              <w:top w:val="nil"/>
              <w:left w:val="nil"/>
              <w:bottom w:val="single" w:sz="4" w:space="0" w:color="auto"/>
              <w:right w:val="single" w:sz="4" w:space="0" w:color="auto"/>
            </w:tcBorders>
            <w:shd w:val="clear" w:color="auto" w:fill="auto"/>
            <w:noWrap/>
            <w:vAlign w:val="bottom"/>
            <w:hideMark/>
          </w:tcPr>
          <w:p w14:paraId="3276529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w:t>
            </w:r>
          </w:p>
        </w:tc>
        <w:tc>
          <w:tcPr>
            <w:tcW w:w="1181" w:type="dxa"/>
            <w:tcBorders>
              <w:top w:val="nil"/>
              <w:left w:val="nil"/>
              <w:bottom w:val="single" w:sz="4" w:space="0" w:color="auto"/>
              <w:right w:val="single" w:sz="4" w:space="0" w:color="auto"/>
            </w:tcBorders>
            <w:shd w:val="clear" w:color="auto" w:fill="auto"/>
            <w:noWrap/>
            <w:vAlign w:val="bottom"/>
            <w:hideMark/>
          </w:tcPr>
          <w:p w14:paraId="004C056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10</w:t>
            </w:r>
          </w:p>
        </w:tc>
        <w:tc>
          <w:tcPr>
            <w:tcW w:w="1491" w:type="dxa"/>
            <w:tcBorders>
              <w:top w:val="nil"/>
              <w:left w:val="nil"/>
              <w:bottom w:val="single" w:sz="4" w:space="0" w:color="auto"/>
              <w:right w:val="single" w:sz="4" w:space="0" w:color="auto"/>
            </w:tcBorders>
            <w:shd w:val="clear" w:color="auto" w:fill="auto"/>
            <w:noWrap/>
            <w:vAlign w:val="bottom"/>
            <w:hideMark/>
          </w:tcPr>
          <w:p w14:paraId="7F7865B5"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w:t>
            </w:r>
          </w:p>
        </w:tc>
        <w:tc>
          <w:tcPr>
            <w:tcW w:w="1227" w:type="dxa"/>
            <w:tcBorders>
              <w:top w:val="nil"/>
              <w:left w:val="nil"/>
              <w:bottom w:val="single" w:sz="4" w:space="0" w:color="auto"/>
              <w:right w:val="single" w:sz="4" w:space="0" w:color="auto"/>
            </w:tcBorders>
            <w:shd w:val="clear" w:color="auto" w:fill="auto"/>
            <w:noWrap/>
            <w:vAlign w:val="bottom"/>
            <w:hideMark/>
          </w:tcPr>
          <w:p w14:paraId="48E2C56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w:t>
            </w:r>
          </w:p>
        </w:tc>
        <w:tc>
          <w:tcPr>
            <w:tcW w:w="1526" w:type="dxa"/>
            <w:tcBorders>
              <w:top w:val="nil"/>
              <w:left w:val="nil"/>
              <w:bottom w:val="single" w:sz="4" w:space="0" w:color="auto"/>
              <w:right w:val="single" w:sz="4" w:space="0" w:color="auto"/>
            </w:tcBorders>
            <w:shd w:val="clear" w:color="auto" w:fill="auto"/>
            <w:noWrap/>
            <w:vAlign w:val="bottom"/>
            <w:hideMark/>
          </w:tcPr>
          <w:p w14:paraId="3EBC7B0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w:t>
            </w:r>
          </w:p>
        </w:tc>
        <w:tc>
          <w:tcPr>
            <w:tcW w:w="1216" w:type="dxa"/>
            <w:tcBorders>
              <w:top w:val="nil"/>
              <w:left w:val="nil"/>
              <w:bottom w:val="single" w:sz="4" w:space="0" w:color="auto"/>
              <w:right w:val="single" w:sz="4" w:space="0" w:color="auto"/>
            </w:tcBorders>
            <w:shd w:val="clear" w:color="auto" w:fill="auto"/>
            <w:noWrap/>
            <w:vAlign w:val="bottom"/>
            <w:hideMark/>
          </w:tcPr>
          <w:p w14:paraId="5FC9921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6</w:t>
            </w:r>
          </w:p>
        </w:tc>
        <w:tc>
          <w:tcPr>
            <w:tcW w:w="1504" w:type="dxa"/>
            <w:tcBorders>
              <w:top w:val="nil"/>
              <w:left w:val="nil"/>
              <w:bottom w:val="single" w:sz="4" w:space="0" w:color="auto"/>
              <w:right w:val="single" w:sz="4" w:space="0" w:color="auto"/>
            </w:tcBorders>
            <w:shd w:val="clear" w:color="auto" w:fill="auto"/>
            <w:noWrap/>
            <w:vAlign w:val="bottom"/>
            <w:hideMark/>
          </w:tcPr>
          <w:p w14:paraId="52F74E0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w:t>
            </w:r>
          </w:p>
        </w:tc>
      </w:tr>
      <w:tr w:rsidR="00CA6C19" w:rsidRPr="006D3FF4" w14:paraId="24FB8E6B"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60F7273" w14:textId="784934CB" w:rsidR="006D3FF4" w:rsidRPr="00CA6C19" w:rsidRDefault="00CA6C19" w:rsidP="004D78B2">
            <w:pPr>
              <w:rPr>
                <w:color w:val="000000"/>
                <w:sz w:val="20"/>
                <w:szCs w:val="20"/>
                <w:lang w:val="lv-LV" w:eastAsia="lv-LV"/>
              </w:rPr>
            </w:pPr>
            <w:proofErr w:type="spellStart"/>
            <w:r w:rsidRPr="00CA6C19">
              <w:rPr>
                <w:color w:val="000000"/>
                <w:sz w:val="20"/>
                <w:szCs w:val="20"/>
                <w:lang w:val="lv-LV" w:eastAsia="lv-LV"/>
              </w:rPr>
              <w:t>Romi</w:t>
            </w:r>
            <w:proofErr w:type="spellEnd"/>
          </w:p>
        </w:tc>
        <w:tc>
          <w:tcPr>
            <w:tcW w:w="1216" w:type="dxa"/>
            <w:tcBorders>
              <w:top w:val="nil"/>
              <w:left w:val="nil"/>
              <w:bottom w:val="single" w:sz="4" w:space="0" w:color="auto"/>
              <w:right w:val="single" w:sz="4" w:space="0" w:color="auto"/>
            </w:tcBorders>
            <w:shd w:val="clear" w:color="auto" w:fill="auto"/>
            <w:noWrap/>
            <w:vAlign w:val="bottom"/>
            <w:hideMark/>
          </w:tcPr>
          <w:p w14:paraId="69A65967"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13</w:t>
            </w:r>
          </w:p>
        </w:tc>
        <w:tc>
          <w:tcPr>
            <w:tcW w:w="1514" w:type="dxa"/>
            <w:tcBorders>
              <w:top w:val="nil"/>
              <w:left w:val="nil"/>
              <w:bottom w:val="single" w:sz="4" w:space="0" w:color="auto"/>
              <w:right w:val="single" w:sz="4" w:space="0" w:color="auto"/>
            </w:tcBorders>
            <w:shd w:val="clear" w:color="auto" w:fill="auto"/>
            <w:noWrap/>
            <w:vAlign w:val="bottom"/>
            <w:hideMark/>
          </w:tcPr>
          <w:p w14:paraId="2DC0A407"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w:t>
            </w:r>
          </w:p>
        </w:tc>
        <w:tc>
          <w:tcPr>
            <w:tcW w:w="1170" w:type="dxa"/>
            <w:tcBorders>
              <w:top w:val="nil"/>
              <w:left w:val="nil"/>
              <w:bottom w:val="single" w:sz="4" w:space="0" w:color="auto"/>
              <w:right w:val="single" w:sz="4" w:space="0" w:color="auto"/>
            </w:tcBorders>
            <w:shd w:val="clear" w:color="auto" w:fill="auto"/>
            <w:noWrap/>
            <w:vAlign w:val="bottom"/>
            <w:hideMark/>
          </w:tcPr>
          <w:p w14:paraId="526171B1"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12</w:t>
            </w:r>
          </w:p>
        </w:tc>
        <w:tc>
          <w:tcPr>
            <w:tcW w:w="1491" w:type="dxa"/>
            <w:tcBorders>
              <w:top w:val="nil"/>
              <w:left w:val="nil"/>
              <w:bottom w:val="single" w:sz="4" w:space="0" w:color="auto"/>
              <w:right w:val="single" w:sz="4" w:space="0" w:color="auto"/>
            </w:tcBorders>
            <w:shd w:val="clear" w:color="auto" w:fill="auto"/>
            <w:noWrap/>
            <w:vAlign w:val="bottom"/>
            <w:hideMark/>
          </w:tcPr>
          <w:p w14:paraId="7F536246"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w:t>
            </w:r>
          </w:p>
        </w:tc>
        <w:tc>
          <w:tcPr>
            <w:tcW w:w="1181" w:type="dxa"/>
            <w:tcBorders>
              <w:top w:val="nil"/>
              <w:left w:val="nil"/>
              <w:bottom w:val="single" w:sz="4" w:space="0" w:color="auto"/>
              <w:right w:val="single" w:sz="4" w:space="0" w:color="auto"/>
            </w:tcBorders>
            <w:shd w:val="clear" w:color="auto" w:fill="auto"/>
            <w:noWrap/>
            <w:vAlign w:val="bottom"/>
            <w:hideMark/>
          </w:tcPr>
          <w:p w14:paraId="3CEE0281"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28</w:t>
            </w:r>
          </w:p>
        </w:tc>
        <w:tc>
          <w:tcPr>
            <w:tcW w:w="1491" w:type="dxa"/>
            <w:tcBorders>
              <w:top w:val="nil"/>
              <w:left w:val="nil"/>
              <w:bottom w:val="single" w:sz="4" w:space="0" w:color="auto"/>
              <w:right w:val="single" w:sz="4" w:space="0" w:color="auto"/>
            </w:tcBorders>
            <w:shd w:val="clear" w:color="auto" w:fill="auto"/>
            <w:noWrap/>
            <w:vAlign w:val="bottom"/>
            <w:hideMark/>
          </w:tcPr>
          <w:p w14:paraId="11E2D812"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3</w:t>
            </w:r>
          </w:p>
        </w:tc>
        <w:tc>
          <w:tcPr>
            <w:tcW w:w="1227" w:type="dxa"/>
            <w:tcBorders>
              <w:top w:val="nil"/>
              <w:left w:val="nil"/>
              <w:bottom w:val="single" w:sz="4" w:space="0" w:color="auto"/>
              <w:right w:val="single" w:sz="4" w:space="0" w:color="auto"/>
            </w:tcBorders>
            <w:shd w:val="clear" w:color="auto" w:fill="auto"/>
            <w:noWrap/>
            <w:vAlign w:val="bottom"/>
            <w:hideMark/>
          </w:tcPr>
          <w:p w14:paraId="4687EFC6"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10</w:t>
            </w:r>
          </w:p>
        </w:tc>
        <w:tc>
          <w:tcPr>
            <w:tcW w:w="1526" w:type="dxa"/>
            <w:tcBorders>
              <w:top w:val="nil"/>
              <w:left w:val="nil"/>
              <w:bottom w:val="single" w:sz="4" w:space="0" w:color="auto"/>
              <w:right w:val="single" w:sz="4" w:space="0" w:color="auto"/>
            </w:tcBorders>
            <w:shd w:val="clear" w:color="auto" w:fill="auto"/>
            <w:noWrap/>
            <w:vAlign w:val="bottom"/>
            <w:hideMark/>
          </w:tcPr>
          <w:p w14:paraId="68065279"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2</w:t>
            </w:r>
          </w:p>
        </w:tc>
        <w:tc>
          <w:tcPr>
            <w:tcW w:w="1216" w:type="dxa"/>
            <w:tcBorders>
              <w:top w:val="nil"/>
              <w:left w:val="nil"/>
              <w:bottom w:val="single" w:sz="4" w:space="0" w:color="auto"/>
              <w:right w:val="single" w:sz="4" w:space="0" w:color="auto"/>
            </w:tcBorders>
            <w:shd w:val="clear" w:color="auto" w:fill="auto"/>
            <w:noWrap/>
            <w:vAlign w:val="bottom"/>
            <w:hideMark/>
          </w:tcPr>
          <w:p w14:paraId="5596DA1A"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17</w:t>
            </w:r>
          </w:p>
        </w:tc>
        <w:tc>
          <w:tcPr>
            <w:tcW w:w="1504" w:type="dxa"/>
            <w:tcBorders>
              <w:top w:val="nil"/>
              <w:left w:val="nil"/>
              <w:bottom w:val="single" w:sz="4" w:space="0" w:color="auto"/>
              <w:right w:val="single" w:sz="4" w:space="0" w:color="auto"/>
            </w:tcBorders>
            <w:shd w:val="clear" w:color="auto" w:fill="auto"/>
            <w:noWrap/>
            <w:vAlign w:val="bottom"/>
            <w:hideMark/>
          </w:tcPr>
          <w:p w14:paraId="1739F1BD" w14:textId="77777777" w:rsidR="006D3FF4" w:rsidRPr="00CA6C19" w:rsidRDefault="006D3FF4" w:rsidP="004D78B2">
            <w:pPr>
              <w:jc w:val="right"/>
              <w:rPr>
                <w:color w:val="000000"/>
                <w:sz w:val="20"/>
                <w:szCs w:val="20"/>
                <w:lang w:val="lv-LV" w:eastAsia="lv-LV"/>
              </w:rPr>
            </w:pPr>
            <w:r w:rsidRPr="00CA6C19">
              <w:rPr>
                <w:color w:val="000000"/>
                <w:sz w:val="20"/>
                <w:szCs w:val="20"/>
                <w:lang w:val="lv-LV" w:eastAsia="lv-LV"/>
              </w:rPr>
              <w:t>2</w:t>
            </w:r>
          </w:p>
        </w:tc>
      </w:tr>
      <w:tr w:rsidR="00CA6C19" w:rsidRPr="006D3FF4" w14:paraId="44B5D5C2"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1935F88"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Citas tautības</w:t>
            </w:r>
          </w:p>
        </w:tc>
        <w:tc>
          <w:tcPr>
            <w:tcW w:w="1216" w:type="dxa"/>
            <w:tcBorders>
              <w:top w:val="nil"/>
              <w:left w:val="nil"/>
              <w:bottom w:val="single" w:sz="4" w:space="0" w:color="auto"/>
              <w:right w:val="single" w:sz="4" w:space="0" w:color="auto"/>
            </w:tcBorders>
            <w:shd w:val="clear" w:color="auto" w:fill="auto"/>
            <w:noWrap/>
            <w:vAlign w:val="bottom"/>
            <w:hideMark/>
          </w:tcPr>
          <w:p w14:paraId="6DC4DB3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55</w:t>
            </w:r>
          </w:p>
        </w:tc>
        <w:tc>
          <w:tcPr>
            <w:tcW w:w="1514" w:type="dxa"/>
            <w:tcBorders>
              <w:top w:val="nil"/>
              <w:left w:val="nil"/>
              <w:bottom w:val="single" w:sz="4" w:space="0" w:color="auto"/>
              <w:right w:val="single" w:sz="4" w:space="0" w:color="auto"/>
            </w:tcBorders>
            <w:shd w:val="clear" w:color="auto" w:fill="auto"/>
            <w:noWrap/>
            <w:vAlign w:val="bottom"/>
            <w:hideMark/>
          </w:tcPr>
          <w:p w14:paraId="341BB68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23</w:t>
            </w:r>
          </w:p>
        </w:tc>
        <w:tc>
          <w:tcPr>
            <w:tcW w:w="1170" w:type="dxa"/>
            <w:tcBorders>
              <w:top w:val="nil"/>
              <w:left w:val="nil"/>
              <w:bottom w:val="single" w:sz="4" w:space="0" w:color="auto"/>
              <w:right w:val="single" w:sz="4" w:space="0" w:color="auto"/>
            </w:tcBorders>
            <w:shd w:val="clear" w:color="auto" w:fill="auto"/>
            <w:noWrap/>
            <w:vAlign w:val="bottom"/>
            <w:hideMark/>
          </w:tcPr>
          <w:p w14:paraId="2635831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42</w:t>
            </w:r>
          </w:p>
        </w:tc>
        <w:tc>
          <w:tcPr>
            <w:tcW w:w="1491" w:type="dxa"/>
            <w:tcBorders>
              <w:top w:val="nil"/>
              <w:left w:val="nil"/>
              <w:bottom w:val="single" w:sz="4" w:space="0" w:color="auto"/>
              <w:right w:val="single" w:sz="4" w:space="0" w:color="auto"/>
            </w:tcBorders>
            <w:shd w:val="clear" w:color="auto" w:fill="auto"/>
            <w:noWrap/>
            <w:vAlign w:val="bottom"/>
            <w:hideMark/>
          </w:tcPr>
          <w:p w14:paraId="6DF3492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18</w:t>
            </w:r>
          </w:p>
        </w:tc>
        <w:tc>
          <w:tcPr>
            <w:tcW w:w="1181" w:type="dxa"/>
            <w:tcBorders>
              <w:top w:val="nil"/>
              <w:left w:val="nil"/>
              <w:bottom w:val="single" w:sz="4" w:space="0" w:color="auto"/>
              <w:right w:val="single" w:sz="4" w:space="0" w:color="auto"/>
            </w:tcBorders>
            <w:shd w:val="clear" w:color="auto" w:fill="auto"/>
            <w:noWrap/>
            <w:vAlign w:val="bottom"/>
            <w:hideMark/>
          </w:tcPr>
          <w:p w14:paraId="294AF6D3"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126</w:t>
            </w:r>
          </w:p>
        </w:tc>
        <w:tc>
          <w:tcPr>
            <w:tcW w:w="1491" w:type="dxa"/>
            <w:tcBorders>
              <w:top w:val="nil"/>
              <w:left w:val="nil"/>
              <w:bottom w:val="single" w:sz="4" w:space="0" w:color="auto"/>
              <w:right w:val="single" w:sz="4" w:space="0" w:color="auto"/>
            </w:tcBorders>
            <w:shd w:val="clear" w:color="auto" w:fill="auto"/>
            <w:noWrap/>
            <w:vAlign w:val="bottom"/>
            <w:hideMark/>
          </w:tcPr>
          <w:p w14:paraId="3BEBCE66"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49</w:t>
            </w:r>
          </w:p>
        </w:tc>
        <w:tc>
          <w:tcPr>
            <w:tcW w:w="1227" w:type="dxa"/>
            <w:tcBorders>
              <w:top w:val="nil"/>
              <w:left w:val="nil"/>
              <w:bottom w:val="single" w:sz="4" w:space="0" w:color="auto"/>
              <w:right w:val="single" w:sz="4" w:space="0" w:color="auto"/>
            </w:tcBorders>
            <w:shd w:val="clear" w:color="auto" w:fill="auto"/>
            <w:noWrap/>
            <w:vAlign w:val="bottom"/>
            <w:hideMark/>
          </w:tcPr>
          <w:p w14:paraId="6059FF69"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81</w:t>
            </w:r>
          </w:p>
        </w:tc>
        <w:tc>
          <w:tcPr>
            <w:tcW w:w="1526" w:type="dxa"/>
            <w:tcBorders>
              <w:top w:val="nil"/>
              <w:left w:val="nil"/>
              <w:bottom w:val="single" w:sz="4" w:space="0" w:color="auto"/>
              <w:right w:val="single" w:sz="4" w:space="0" w:color="auto"/>
            </w:tcBorders>
            <w:shd w:val="clear" w:color="auto" w:fill="auto"/>
            <w:noWrap/>
            <w:vAlign w:val="bottom"/>
            <w:hideMark/>
          </w:tcPr>
          <w:p w14:paraId="77A84F9C"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35</w:t>
            </w:r>
          </w:p>
        </w:tc>
        <w:tc>
          <w:tcPr>
            <w:tcW w:w="1216" w:type="dxa"/>
            <w:tcBorders>
              <w:top w:val="nil"/>
              <w:left w:val="nil"/>
              <w:bottom w:val="single" w:sz="4" w:space="0" w:color="auto"/>
              <w:right w:val="single" w:sz="4" w:space="0" w:color="auto"/>
            </w:tcBorders>
            <w:shd w:val="clear" w:color="auto" w:fill="auto"/>
            <w:noWrap/>
            <w:vAlign w:val="bottom"/>
            <w:hideMark/>
          </w:tcPr>
          <w:p w14:paraId="0F03062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64</w:t>
            </w:r>
          </w:p>
        </w:tc>
        <w:tc>
          <w:tcPr>
            <w:tcW w:w="1504" w:type="dxa"/>
            <w:tcBorders>
              <w:top w:val="nil"/>
              <w:left w:val="nil"/>
              <w:bottom w:val="single" w:sz="4" w:space="0" w:color="auto"/>
              <w:right w:val="single" w:sz="4" w:space="0" w:color="auto"/>
            </w:tcBorders>
            <w:shd w:val="clear" w:color="auto" w:fill="auto"/>
            <w:noWrap/>
            <w:vAlign w:val="bottom"/>
            <w:hideMark/>
          </w:tcPr>
          <w:p w14:paraId="021041B8"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17</w:t>
            </w:r>
          </w:p>
        </w:tc>
      </w:tr>
      <w:tr w:rsidR="00CA6C19" w:rsidRPr="006D3FF4" w14:paraId="0271935A"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ED649E0" w14:textId="77777777" w:rsidR="006D3FF4" w:rsidRPr="006D3FF4" w:rsidRDefault="006D3FF4" w:rsidP="004D78B2">
            <w:pPr>
              <w:rPr>
                <w:color w:val="000000"/>
                <w:sz w:val="20"/>
                <w:szCs w:val="20"/>
                <w:lang w:val="lv-LV" w:eastAsia="lv-LV"/>
              </w:rPr>
            </w:pPr>
            <w:r w:rsidRPr="006D3FF4">
              <w:rPr>
                <w:color w:val="000000"/>
                <w:sz w:val="20"/>
                <w:szCs w:val="20"/>
                <w:lang w:val="lv-LV" w:eastAsia="lv-LV"/>
              </w:rPr>
              <w:t>Nav norādīta</w:t>
            </w:r>
          </w:p>
        </w:tc>
        <w:tc>
          <w:tcPr>
            <w:tcW w:w="1216" w:type="dxa"/>
            <w:tcBorders>
              <w:top w:val="nil"/>
              <w:left w:val="nil"/>
              <w:bottom w:val="single" w:sz="4" w:space="0" w:color="auto"/>
              <w:right w:val="single" w:sz="4" w:space="0" w:color="auto"/>
            </w:tcBorders>
            <w:shd w:val="clear" w:color="auto" w:fill="auto"/>
            <w:noWrap/>
            <w:vAlign w:val="bottom"/>
            <w:hideMark/>
          </w:tcPr>
          <w:p w14:paraId="4DDCCB0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522</w:t>
            </w:r>
          </w:p>
        </w:tc>
        <w:tc>
          <w:tcPr>
            <w:tcW w:w="1514" w:type="dxa"/>
            <w:tcBorders>
              <w:top w:val="nil"/>
              <w:left w:val="nil"/>
              <w:bottom w:val="single" w:sz="4" w:space="0" w:color="auto"/>
              <w:right w:val="single" w:sz="4" w:space="0" w:color="auto"/>
            </w:tcBorders>
            <w:shd w:val="clear" w:color="auto" w:fill="auto"/>
            <w:noWrap/>
            <w:vAlign w:val="bottom"/>
            <w:hideMark/>
          </w:tcPr>
          <w:p w14:paraId="2A667FCD"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182</w:t>
            </w:r>
          </w:p>
        </w:tc>
        <w:tc>
          <w:tcPr>
            <w:tcW w:w="1170" w:type="dxa"/>
            <w:tcBorders>
              <w:top w:val="nil"/>
              <w:left w:val="nil"/>
              <w:bottom w:val="single" w:sz="4" w:space="0" w:color="auto"/>
              <w:right w:val="single" w:sz="4" w:space="0" w:color="auto"/>
            </w:tcBorders>
            <w:shd w:val="clear" w:color="auto" w:fill="auto"/>
            <w:noWrap/>
            <w:vAlign w:val="bottom"/>
            <w:hideMark/>
          </w:tcPr>
          <w:p w14:paraId="3941994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83</w:t>
            </w:r>
          </w:p>
        </w:tc>
        <w:tc>
          <w:tcPr>
            <w:tcW w:w="1491" w:type="dxa"/>
            <w:tcBorders>
              <w:top w:val="nil"/>
              <w:left w:val="nil"/>
              <w:bottom w:val="single" w:sz="4" w:space="0" w:color="auto"/>
              <w:right w:val="single" w:sz="4" w:space="0" w:color="auto"/>
            </w:tcBorders>
            <w:shd w:val="clear" w:color="auto" w:fill="auto"/>
            <w:noWrap/>
            <w:vAlign w:val="bottom"/>
            <w:hideMark/>
          </w:tcPr>
          <w:p w14:paraId="24A2801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30</w:t>
            </w:r>
          </w:p>
        </w:tc>
        <w:tc>
          <w:tcPr>
            <w:tcW w:w="1181" w:type="dxa"/>
            <w:tcBorders>
              <w:top w:val="nil"/>
              <w:left w:val="nil"/>
              <w:bottom w:val="single" w:sz="4" w:space="0" w:color="auto"/>
              <w:right w:val="single" w:sz="4" w:space="0" w:color="auto"/>
            </w:tcBorders>
            <w:shd w:val="clear" w:color="auto" w:fill="auto"/>
            <w:noWrap/>
            <w:vAlign w:val="bottom"/>
            <w:hideMark/>
          </w:tcPr>
          <w:p w14:paraId="09194595"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37</w:t>
            </w:r>
          </w:p>
        </w:tc>
        <w:tc>
          <w:tcPr>
            <w:tcW w:w="1491" w:type="dxa"/>
            <w:tcBorders>
              <w:top w:val="nil"/>
              <w:left w:val="nil"/>
              <w:bottom w:val="single" w:sz="4" w:space="0" w:color="auto"/>
              <w:right w:val="single" w:sz="4" w:space="0" w:color="auto"/>
            </w:tcBorders>
            <w:shd w:val="clear" w:color="auto" w:fill="auto"/>
            <w:noWrap/>
            <w:vAlign w:val="bottom"/>
            <w:hideMark/>
          </w:tcPr>
          <w:p w14:paraId="298F1A54"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19</w:t>
            </w:r>
          </w:p>
        </w:tc>
        <w:tc>
          <w:tcPr>
            <w:tcW w:w="1227" w:type="dxa"/>
            <w:tcBorders>
              <w:top w:val="nil"/>
              <w:left w:val="nil"/>
              <w:bottom w:val="single" w:sz="4" w:space="0" w:color="auto"/>
              <w:right w:val="single" w:sz="4" w:space="0" w:color="auto"/>
            </w:tcBorders>
            <w:shd w:val="clear" w:color="auto" w:fill="auto"/>
            <w:noWrap/>
            <w:vAlign w:val="bottom"/>
            <w:hideMark/>
          </w:tcPr>
          <w:p w14:paraId="71F1E101"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19</w:t>
            </w:r>
          </w:p>
        </w:tc>
        <w:tc>
          <w:tcPr>
            <w:tcW w:w="1526" w:type="dxa"/>
            <w:tcBorders>
              <w:top w:val="nil"/>
              <w:left w:val="nil"/>
              <w:bottom w:val="single" w:sz="4" w:space="0" w:color="auto"/>
              <w:right w:val="single" w:sz="4" w:space="0" w:color="auto"/>
            </w:tcBorders>
            <w:shd w:val="clear" w:color="auto" w:fill="auto"/>
            <w:noWrap/>
            <w:vAlign w:val="bottom"/>
            <w:hideMark/>
          </w:tcPr>
          <w:p w14:paraId="6751D10E"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w:t>
            </w:r>
          </w:p>
        </w:tc>
        <w:tc>
          <w:tcPr>
            <w:tcW w:w="1216" w:type="dxa"/>
            <w:tcBorders>
              <w:top w:val="nil"/>
              <w:left w:val="nil"/>
              <w:bottom w:val="single" w:sz="4" w:space="0" w:color="auto"/>
              <w:right w:val="single" w:sz="4" w:space="0" w:color="auto"/>
            </w:tcBorders>
            <w:shd w:val="clear" w:color="auto" w:fill="auto"/>
            <w:noWrap/>
            <w:vAlign w:val="bottom"/>
            <w:hideMark/>
          </w:tcPr>
          <w:p w14:paraId="48CE034A"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14</w:t>
            </w:r>
          </w:p>
        </w:tc>
        <w:tc>
          <w:tcPr>
            <w:tcW w:w="1504" w:type="dxa"/>
            <w:tcBorders>
              <w:top w:val="nil"/>
              <w:left w:val="nil"/>
              <w:bottom w:val="single" w:sz="4" w:space="0" w:color="auto"/>
              <w:right w:val="single" w:sz="4" w:space="0" w:color="auto"/>
            </w:tcBorders>
            <w:shd w:val="clear" w:color="auto" w:fill="auto"/>
            <w:noWrap/>
            <w:vAlign w:val="bottom"/>
            <w:hideMark/>
          </w:tcPr>
          <w:p w14:paraId="22611BBB" w14:textId="77777777" w:rsidR="006D3FF4" w:rsidRPr="006D3FF4" w:rsidRDefault="006D3FF4" w:rsidP="004D78B2">
            <w:pPr>
              <w:jc w:val="right"/>
              <w:rPr>
                <w:color w:val="000000"/>
                <w:sz w:val="20"/>
                <w:szCs w:val="20"/>
                <w:lang w:val="lv-LV" w:eastAsia="lv-LV"/>
              </w:rPr>
            </w:pPr>
            <w:r w:rsidRPr="006D3FF4">
              <w:rPr>
                <w:color w:val="000000"/>
                <w:sz w:val="20"/>
                <w:szCs w:val="20"/>
                <w:lang w:val="lv-LV" w:eastAsia="lv-LV"/>
              </w:rPr>
              <w:t>3</w:t>
            </w:r>
          </w:p>
        </w:tc>
      </w:tr>
      <w:tr w:rsidR="00CA6C19" w:rsidRPr="006D3FF4" w14:paraId="2D0C8579" w14:textId="77777777" w:rsidTr="00CA6C19">
        <w:trPr>
          <w:trHeight w:val="31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A2EA2EF" w14:textId="77777777" w:rsidR="006D3FF4" w:rsidRPr="006D3FF4" w:rsidRDefault="006D3FF4" w:rsidP="004D78B2">
            <w:pPr>
              <w:rPr>
                <w:b/>
                <w:color w:val="000000"/>
                <w:sz w:val="20"/>
                <w:szCs w:val="20"/>
                <w:lang w:val="lv-LV" w:eastAsia="lv-LV"/>
              </w:rPr>
            </w:pPr>
            <w:r w:rsidRPr="006D3FF4">
              <w:rPr>
                <w:b/>
                <w:color w:val="000000"/>
                <w:sz w:val="20"/>
                <w:szCs w:val="20"/>
                <w:lang w:val="lv-LV" w:eastAsia="lv-LV"/>
              </w:rPr>
              <w:t>Kopā</w:t>
            </w:r>
          </w:p>
        </w:tc>
        <w:tc>
          <w:tcPr>
            <w:tcW w:w="1216" w:type="dxa"/>
            <w:tcBorders>
              <w:top w:val="nil"/>
              <w:left w:val="nil"/>
              <w:bottom w:val="single" w:sz="4" w:space="0" w:color="auto"/>
              <w:right w:val="single" w:sz="4" w:space="0" w:color="auto"/>
            </w:tcBorders>
            <w:shd w:val="clear" w:color="auto" w:fill="auto"/>
            <w:noWrap/>
            <w:vAlign w:val="bottom"/>
            <w:hideMark/>
          </w:tcPr>
          <w:p w14:paraId="4A2D905B"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2849</w:t>
            </w:r>
          </w:p>
        </w:tc>
        <w:tc>
          <w:tcPr>
            <w:tcW w:w="1514" w:type="dxa"/>
            <w:tcBorders>
              <w:top w:val="nil"/>
              <w:left w:val="nil"/>
              <w:bottom w:val="single" w:sz="4" w:space="0" w:color="auto"/>
              <w:right w:val="single" w:sz="4" w:space="0" w:color="auto"/>
            </w:tcBorders>
            <w:shd w:val="clear" w:color="auto" w:fill="auto"/>
            <w:noWrap/>
            <w:vAlign w:val="bottom"/>
            <w:hideMark/>
          </w:tcPr>
          <w:p w14:paraId="5107C242"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873</w:t>
            </w:r>
          </w:p>
        </w:tc>
        <w:tc>
          <w:tcPr>
            <w:tcW w:w="1170" w:type="dxa"/>
            <w:tcBorders>
              <w:top w:val="nil"/>
              <w:left w:val="nil"/>
              <w:bottom w:val="single" w:sz="4" w:space="0" w:color="auto"/>
              <w:right w:val="single" w:sz="4" w:space="0" w:color="auto"/>
            </w:tcBorders>
            <w:shd w:val="clear" w:color="auto" w:fill="auto"/>
            <w:noWrap/>
            <w:vAlign w:val="bottom"/>
            <w:hideMark/>
          </w:tcPr>
          <w:p w14:paraId="31B43798"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1593</w:t>
            </w:r>
          </w:p>
        </w:tc>
        <w:tc>
          <w:tcPr>
            <w:tcW w:w="1491" w:type="dxa"/>
            <w:tcBorders>
              <w:top w:val="nil"/>
              <w:left w:val="nil"/>
              <w:bottom w:val="single" w:sz="4" w:space="0" w:color="auto"/>
              <w:right w:val="single" w:sz="4" w:space="0" w:color="auto"/>
            </w:tcBorders>
            <w:shd w:val="clear" w:color="auto" w:fill="auto"/>
            <w:noWrap/>
            <w:vAlign w:val="bottom"/>
            <w:hideMark/>
          </w:tcPr>
          <w:p w14:paraId="69C57EFC"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540</w:t>
            </w:r>
          </w:p>
        </w:tc>
        <w:tc>
          <w:tcPr>
            <w:tcW w:w="1181" w:type="dxa"/>
            <w:tcBorders>
              <w:top w:val="nil"/>
              <w:left w:val="nil"/>
              <w:bottom w:val="single" w:sz="4" w:space="0" w:color="auto"/>
              <w:right w:val="single" w:sz="4" w:space="0" w:color="auto"/>
            </w:tcBorders>
            <w:shd w:val="clear" w:color="auto" w:fill="auto"/>
            <w:noWrap/>
            <w:vAlign w:val="bottom"/>
            <w:hideMark/>
          </w:tcPr>
          <w:p w14:paraId="58A56F4C"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3010</w:t>
            </w:r>
          </w:p>
        </w:tc>
        <w:tc>
          <w:tcPr>
            <w:tcW w:w="1491" w:type="dxa"/>
            <w:tcBorders>
              <w:top w:val="nil"/>
              <w:left w:val="nil"/>
              <w:bottom w:val="single" w:sz="4" w:space="0" w:color="auto"/>
              <w:right w:val="single" w:sz="4" w:space="0" w:color="auto"/>
            </w:tcBorders>
            <w:shd w:val="clear" w:color="auto" w:fill="auto"/>
            <w:noWrap/>
            <w:vAlign w:val="bottom"/>
            <w:hideMark/>
          </w:tcPr>
          <w:p w14:paraId="5DABAA13"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1068</w:t>
            </w:r>
          </w:p>
        </w:tc>
        <w:tc>
          <w:tcPr>
            <w:tcW w:w="1227" w:type="dxa"/>
            <w:tcBorders>
              <w:top w:val="nil"/>
              <w:left w:val="nil"/>
              <w:bottom w:val="single" w:sz="4" w:space="0" w:color="auto"/>
              <w:right w:val="single" w:sz="4" w:space="0" w:color="auto"/>
            </w:tcBorders>
            <w:shd w:val="clear" w:color="auto" w:fill="auto"/>
            <w:noWrap/>
            <w:vAlign w:val="bottom"/>
            <w:hideMark/>
          </w:tcPr>
          <w:p w14:paraId="1DA87139"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2117</w:t>
            </w:r>
          </w:p>
        </w:tc>
        <w:tc>
          <w:tcPr>
            <w:tcW w:w="1526" w:type="dxa"/>
            <w:tcBorders>
              <w:top w:val="nil"/>
              <w:left w:val="nil"/>
              <w:bottom w:val="single" w:sz="4" w:space="0" w:color="auto"/>
              <w:right w:val="single" w:sz="4" w:space="0" w:color="auto"/>
            </w:tcBorders>
            <w:shd w:val="clear" w:color="auto" w:fill="auto"/>
            <w:noWrap/>
            <w:vAlign w:val="bottom"/>
            <w:hideMark/>
          </w:tcPr>
          <w:p w14:paraId="620C54C6"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732</w:t>
            </w:r>
          </w:p>
        </w:tc>
        <w:tc>
          <w:tcPr>
            <w:tcW w:w="1216" w:type="dxa"/>
            <w:tcBorders>
              <w:top w:val="nil"/>
              <w:left w:val="nil"/>
              <w:bottom w:val="single" w:sz="4" w:space="0" w:color="auto"/>
              <w:right w:val="single" w:sz="4" w:space="0" w:color="auto"/>
            </w:tcBorders>
            <w:shd w:val="clear" w:color="auto" w:fill="auto"/>
            <w:noWrap/>
            <w:vAlign w:val="bottom"/>
            <w:hideMark/>
          </w:tcPr>
          <w:p w14:paraId="0E1D0B32"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1699</w:t>
            </w:r>
          </w:p>
        </w:tc>
        <w:tc>
          <w:tcPr>
            <w:tcW w:w="1504" w:type="dxa"/>
            <w:tcBorders>
              <w:top w:val="nil"/>
              <w:left w:val="nil"/>
              <w:bottom w:val="single" w:sz="4" w:space="0" w:color="auto"/>
              <w:right w:val="single" w:sz="4" w:space="0" w:color="auto"/>
            </w:tcBorders>
            <w:shd w:val="clear" w:color="auto" w:fill="auto"/>
            <w:noWrap/>
            <w:vAlign w:val="bottom"/>
            <w:hideMark/>
          </w:tcPr>
          <w:p w14:paraId="0B4339C9" w14:textId="77777777" w:rsidR="006D3FF4" w:rsidRPr="006D3FF4" w:rsidRDefault="006D3FF4" w:rsidP="004D78B2">
            <w:pPr>
              <w:jc w:val="right"/>
              <w:rPr>
                <w:b/>
                <w:color w:val="000000"/>
                <w:sz w:val="20"/>
                <w:szCs w:val="20"/>
                <w:lang w:val="lv-LV" w:eastAsia="lv-LV"/>
              </w:rPr>
            </w:pPr>
            <w:r w:rsidRPr="006D3FF4">
              <w:rPr>
                <w:b/>
                <w:color w:val="000000"/>
                <w:sz w:val="20"/>
                <w:szCs w:val="20"/>
                <w:lang w:val="lv-LV" w:eastAsia="lv-LV"/>
              </w:rPr>
              <w:t>490</w:t>
            </w:r>
          </w:p>
        </w:tc>
      </w:tr>
    </w:tbl>
    <w:p w14:paraId="5469484D" w14:textId="41D78F5C" w:rsidR="006D3FF4" w:rsidRPr="00CA6C19" w:rsidRDefault="00CA6C19" w:rsidP="006D3FF4">
      <w:pPr>
        <w:jc w:val="both"/>
        <w:rPr>
          <w:i/>
          <w:sz w:val="20"/>
          <w:szCs w:val="20"/>
          <w:lang w:val="lv-LV"/>
        </w:rPr>
      </w:pPr>
      <w:r w:rsidRPr="00CA6C19">
        <w:rPr>
          <w:i/>
          <w:sz w:val="20"/>
          <w:szCs w:val="20"/>
          <w:lang w:val="lv-LV"/>
        </w:rPr>
        <w:t>Datu avots: NVA</w:t>
      </w:r>
    </w:p>
    <w:p w14:paraId="6607878A" w14:textId="77777777" w:rsidR="006D3FF4" w:rsidRPr="006D3FF4" w:rsidRDefault="006D3FF4" w:rsidP="006D3FF4">
      <w:pPr>
        <w:jc w:val="both"/>
        <w:rPr>
          <w:sz w:val="20"/>
          <w:szCs w:val="20"/>
          <w:lang w:val="lv-LV"/>
        </w:rPr>
      </w:pPr>
    </w:p>
    <w:p w14:paraId="49E7A39B" w14:textId="77777777" w:rsidR="006D3FF4" w:rsidRPr="006D3FF4" w:rsidRDefault="006D3FF4" w:rsidP="006D3FF4">
      <w:pPr>
        <w:jc w:val="both"/>
        <w:rPr>
          <w:b/>
          <w:sz w:val="20"/>
          <w:szCs w:val="20"/>
          <w:lang w:val="lv-LV"/>
        </w:rPr>
      </w:pPr>
    </w:p>
    <w:p w14:paraId="567C4F6B" w14:textId="77777777" w:rsidR="006D3FF4" w:rsidRPr="006D3FF4" w:rsidRDefault="006D3FF4" w:rsidP="006D3FF4">
      <w:pPr>
        <w:jc w:val="both"/>
        <w:rPr>
          <w:b/>
          <w:sz w:val="20"/>
          <w:szCs w:val="20"/>
          <w:lang w:val="lv-LV"/>
        </w:rPr>
      </w:pPr>
    </w:p>
    <w:p w14:paraId="79FF9B1A" w14:textId="77777777" w:rsidR="006D3FF4" w:rsidRPr="006D3FF4" w:rsidRDefault="006D3FF4" w:rsidP="006D3FF4">
      <w:pPr>
        <w:jc w:val="both"/>
        <w:rPr>
          <w:b/>
          <w:sz w:val="20"/>
          <w:szCs w:val="20"/>
          <w:lang w:val="lv-LV"/>
        </w:rPr>
      </w:pPr>
    </w:p>
    <w:p w14:paraId="5DEE2F7A" w14:textId="77777777" w:rsidR="006D3FF4" w:rsidRPr="006D3FF4" w:rsidRDefault="006D3FF4" w:rsidP="006D3FF4">
      <w:pPr>
        <w:jc w:val="both"/>
        <w:rPr>
          <w:b/>
          <w:sz w:val="20"/>
          <w:szCs w:val="20"/>
          <w:lang w:val="lv-LV"/>
        </w:rPr>
      </w:pPr>
    </w:p>
    <w:p w14:paraId="15A03F0E" w14:textId="77777777" w:rsidR="006D3FF4" w:rsidRPr="006D3FF4" w:rsidRDefault="006D3FF4" w:rsidP="006D3FF4">
      <w:pPr>
        <w:jc w:val="both"/>
        <w:rPr>
          <w:b/>
          <w:sz w:val="20"/>
          <w:szCs w:val="20"/>
          <w:lang w:val="lv-LV"/>
        </w:rPr>
      </w:pPr>
    </w:p>
    <w:p w14:paraId="77A8A137" w14:textId="77777777" w:rsidR="00CA6C19" w:rsidRDefault="00CA6C19" w:rsidP="006D3FF4">
      <w:pPr>
        <w:rPr>
          <w:sz w:val="20"/>
          <w:szCs w:val="20"/>
          <w:lang w:val="lv-LV"/>
        </w:rPr>
        <w:sectPr w:rsidR="00CA6C19" w:rsidSect="00CA6C19">
          <w:headerReference w:type="default" r:id="rId15"/>
          <w:headerReference w:type="first" r:id="rId16"/>
          <w:footerReference w:type="first" r:id="rId17"/>
          <w:pgSz w:w="16838" w:h="11906" w:orient="landscape"/>
          <w:pgMar w:top="1797" w:right="1440" w:bottom="1797" w:left="1440" w:header="709" w:footer="709" w:gutter="0"/>
          <w:cols w:space="708"/>
          <w:titlePg/>
          <w:docGrid w:linePitch="360"/>
        </w:sectPr>
      </w:pPr>
    </w:p>
    <w:p w14:paraId="7FCF413A" w14:textId="732DD430" w:rsidR="006A07C5" w:rsidRDefault="006A07C5" w:rsidP="00BA4893">
      <w:pPr>
        <w:jc w:val="center"/>
        <w:rPr>
          <w:b/>
          <w:bCs/>
          <w:lang w:val="lv-LV"/>
        </w:rPr>
      </w:pPr>
      <w:r>
        <w:rPr>
          <w:b/>
          <w:bCs/>
          <w:lang w:val="lv-LV"/>
        </w:rPr>
        <w:lastRenderedPageBreak/>
        <w:t>Pielikums Nr</w:t>
      </w:r>
      <w:r w:rsidR="00FD2A7E">
        <w:rPr>
          <w:b/>
          <w:bCs/>
          <w:lang w:val="lv-LV"/>
        </w:rPr>
        <w:t>.</w:t>
      </w:r>
      <w:r w:rsidR="00A06BDC">
        <w:rPr>
          <w:b/>
          <w:bCs/>
          <w:lang w:val="lv-LV"/>
        </w:rPr>
        <w:t xml:space="preserve"> </w:t>
      </w:r>
      <w:r w:rsidR="00FD2A7E">
        <w:rPr>
          <w:b/>
          <w:bCs/>
          <w:lang w:val="lv-LV"/>
        </w:rPr>
        <w:t>3</w:t>
      </w:r>
    </w:p>
    <w:p w14:paraId="05A3338B" w14:textId="339BEC91" w:rsidR="00BA4893" w:rsidRPr="00BA4893" w:rsidRDefault="00BA4893" w:rsidP="00BA4893">
      <w:pPr>
        <w:jc w:val="center"/>
        <w:rPr>
          <w:b/>
          <w:bCs/>
          <w:lang w:val="lv-LV"/>
        </w:rPr>
      </w:pPr>
      <w:r w:rsidRPr="00BA4893">
        <w:rPr>
          <w:b/>
          <w:bCs/>
          <w:lang w:val="lv-LV"/>
        </w:rPr>
        <w:t xml:space="preserve">Latvijas valsts budžeta finansētā programma </w:t>
      </w:r>
    </w:p>
    <w:p w14:paraId="60FD1650" w14:textId="77777777" w:rsidR="00BA4893" w:rsidRPr="00BA4893" w:rsidRDefault="00BA4893" w:rsidP="00BA4893">
      <w:pPr>
        <w:jc w:val="center"/>
        <w:rPr>
          <w:b/>
          <w:bCs/>
          <w:lang w:val="lv-LV"/>
        </w:rPr>
      </w:pPr>
      <w:r w:rsidRPr="00BA4893">
        <w:rPr>
          <w:b/>
          <w:bCs/>
          <w:lang w:val="lv-LV"/>
        </w:rPr>
        <w:t>„Mazākumtautību un latviešu jauniešu sadarbības programma”</w:t>
      </w:r>
    </w:p>
    <w:p w14:paraId="684DEB74" w14:textId="73DD017C" w:rsidR="00BA4893" w:rsidRPr="00BA4893" w:rsidRDefault="00BA4893" w:rsidP="00BA4893">
      <w:pPr>
        <w:jc w:val="center"/>
        <w:rPr>
          <w:b/>
          <w:bCs/>
          <w:lang w:val="lv-LV"/>
        </w:rPr>
      </w:pPr>
      <w:r w:rsidRPr="00BA4893">
        <w:rPr>
          <w:b/>
          <w:bCs/>
          <w:lang w:val="lv-LV"/>
        </w:rPr>
        <w:t>2017. – 2021.</w:t>
      </w:r>
      <w:r w:rsidR="006A07C5">
        <w:rPr>
          <w:b/>
          <w:bCs/>
          <w:lang w:val="lv-LV"/>
        </w:rPr>
        <w:t xml:space="preserve"> </w:t>
      </w:r>
      <w:r w:rsidRPr="00BA4893">
        <w:rPr>
          <w:b/>
          <w:bCs/>
          <w:lang w:val="lv-LV"/>
        </w:rPr>
        <w:t>gads</w:t>
      </w:r>
    </w:p>
    <w:p w14:paraId="104EACAA" w14:textId="77777777" w:rsidR="00BA4893" w:rsidRPr="00BA4893" w:rsidRDefault="00BA4893" w:rsidP="00BA4893">
      <w:pPr>
        <w:jc w:val="center"/>
        <w:rPr>
          <w:b/>
          <w:bCs/>
          <w:sz w:val="20"/>
          <w:szCs w:val="20"/>
          <w:lang w:val="lv-LV"/>
        </w:rPr>
      </w:pPr>
    </w:p>
    <w:p w14:paraId="22E5E744" w14:textId="77777777" w:rsidR="00BA4893" w:rsidRPr="00BA4893" w:rsidRDefault="00BA4893" w:rsidP="00BA4893">
      <w:pPr>
        <w:jc w:val="both"/>
        <w:rPr>
          <w:sz w:val="20"/>
          <w:szCs w:val="20"/>
          <w:lang w:val="lv-LV"/>
        </w:rPr>
      </w:pPr>
    </w:p>
    <w:p w14:paraId="5D262925" w14:textId="77777777" w:rsidR="00BA4893" w:rsidRPr="00BA4893" w:rsidRDefault="00BA4893" w:rsidP="002D5E83">
      <w:pPr>
        <w:pStyle w:val="ListParagraph"/>
        <w:numPr>
          <w:ilvl w:val="0"/>
          <w:numId w:val="33"/>
        </w:numPr>
        <w:spacing w:after="160" w:line="256" w:lineRule="auto"/>
        <w:ind w:left="284" w:hanging="284"/>
        <w:contextualSpacing/>
        <w:jc w:val="center"/>
        <w:rPr>
          <w:b/>
          <w:bCs/>
          <w:sz w:val="20"/>
          <w:szCs w:val="20"/>
          <w:lang w:val="lv-LV"/>
        </w:rPr>
      </w:pPr>
      <w:r w:rsidRPr="00BA4893">
        <w:rPr>
          <w:b/>
          <w:bCs/>
          <w:sz w:val="20"/>
          <w:szCs w:val="20"/>
          <w:lang w:val="lv-LV"/>
        </w:rPr>
        <w:t>Finansējums</w:t>
      </w:r>
    </w:p>
    <w:tbl>
      <w:tblPr>
        <w:tblStyle w:val="TableGrid"/>
        <w:tblW w:w="0" w:type="auto"/>
        <w:tblLook w:val="04A0" w:firstRow="1" w:lastRow="0" w:firstColumn="1" w:lastColumn="0" w:noHBand="0" w:noVBand="1"/>
      </w:tblPr>
      <w:tblGrid>
        <w:gridCol w:w="1026"/>
        <w:gridCol w:w="2828"/>
        <w:gridCol w:w="2339"/>
        <w:gridCol w:w="2103"/>
      </w:tblGrid>
      <w:tr w:rsidR="00BA4893" w:rsidRPr="00BA4893" w14:paraId="3E27BC70" w14:textId="77777777" w:rsidTr="00BA4893">
        <w:tc>
          <w:tcPr>
            <w:tcW w:w="1129" w:type="dxa"/>
            <w:tcBorders>
              <w:top w:val="single" w:sz="4" w:space="0" w:color="auto"/>
              <w:left w:val="single" w:sz="4" w:space="0" w:color="auto"/>
              <w:bottom w:val="single" w:sz="4" w:space="0" w:color="auto"/>
              <w:right w:val="single" w:sz="4" w:space="0" w:color="auto"/>
            </w:tcBorders>
          </w:tcPr>
          <w:p w14:paraId="1C054A5C" w14:textId="77777777" w:rsidR="00BA4893" w:rsidRPr="00BA4893" w:rsidRDefault="00BA4893">
            <w:pPr>
              <w:jc w:val="both"/>
              <w:rPr>
                <w:b/>
                <w:bCs/>
                <w:sz w:val="20"/>
                <w:szCs w:val="20"/>
                <w:lang w:val="lv-LV"/>
              </w:rPr>
            </w:pPr>
          </w:p>
          <w:p w14:paraId="12025DB4" w14:textId="77777777" w:rsidR="00BA4893" w:rsidRPr="00BA4893" w:rsidRDefault="00BA4893">
            <w:pPr>
              <w:jc w:val="center"/>
              <w:rPr>
                <w:b/>
                <w:bCs/>
                <w:sz w:val="20"/>
                <w:szCs w:val="20"/>
                <w:lang w:val="lv-LV"/>
              </w:rPr>
            </w:pPr>
            <w:r w:rsidRPr="00BA4893">
              <w:rPr>
                <w:b/>
                <w:bCs/>
                <w:sz w:val="20"/>
                <w:szCs w:val="20"/>
                <w:lang w:val="lv-LV"/>
              </w:rPr>
              <w:t>Gads</w:t>
            </w:r>
          </w:p>
        </w:tc>
        <w:tc>
          <w:tcPr>
            <w:tcW w:w="3261" w:type="dxa"/>
            <w:tcBorders>
              <w:top w:val="single" w:sz="4" w:space="0" w:color="auto"/>
              <w:left w:val="single" w:sz="4" w:space="0" w:color="auto"/>
              <w:bottom w:val="single" w:sz="4" w:space="0" w:color="auto"/>
              <w:right w:val="single" w:sz="4" w:space="0" w:color="auto"/>
            </w:tcBorders>
            <w:hideMark/>
          </w:tcPr>
          <w:p w14:paraId="7FD1714B" w14:textId="440B6EEA" w:rsidR="00BA4893" w:rsidRPr="00BA4893" w:rsidRDefault="00BA4893" w:rsidP="00E954D5">
            <w:pPr>
              <w:jc w:val="both"/>
              <w:rPr>
                <w:b/>
                <w:bCs/>
                <w:sz w:val="20"/>
                <w:szCs w:val="20"/>
                <w:lang w:val="lv-LV"/>
              </w:rPr>
            </w:pPr>
            <w:r w:rsidRPr="00BA4893">
              <w:rPr>
                <w:b/>
                <w:bCs/>
                <w:sz w:val="20"/>
                <w:szCs w:val="20"/>
                <w:lang w:val="lv-LV"/>
              </w:rPr>
              <w:t>Pieejamais kopējais programmas finansējums (</w:t>
            </w:r>
            <w:r w:rsidR="00E954D5">
              <w:rPr>
                <w:b/>
                <w:bCs/>
                <w:sz w:val="20"/>
                <w:szCs w:val="20"/>
                <w:lang w:val="lv-LV"/>
              </w:rPr>
              <w:t>eiro</w:t>
            </w:r>
            <w:r w:rsidRPr="00BA4893">
              <w:rPr>
                <w:b/>
                <w:bCs/>
                <w:sz w:val="20"/>
                <w:szCs w:val="20"/>
                <w:lang w:val="lv-LV"/>
              </w:rPr>
              <w:t>)</w:t>
            </w:r>
          </w:p>
        </w:tc>
        <w:tc>
          <w:tcPr>
            <w:tcW w:w="2651" w:type="dxa"/>
            <w:tcBorders>
              <w:top w:val="single" w:sz="4" w:space="0" w:color="auto"/>
              <w:left w:val="single" w:sz="4" w:space="0" w:color="auto"/>
              <w:bottom w:val="single" w:sz="4" w:space="0" w:color="auto"/>
              <w:right w:val="single" w:sz="4" w:space="0" w:color="auto"/>
            </w:tcBorders>
            <w:hideMark/>
          </w:tcPr>
          <w:p w14:paraId="20F43F36" w14:textId="0E8A4180" w:rsidR="00BA4893" w:rsidRPr="00BA4893" w:rsidRDefault="00BA4893" w:rsidP="00E954D5">
            <w:pPr>
              <w:jc w:val="both"/>
              <w:rPr>
                <w:b/>
                <w:bCs/>
                <w:sz w:val="20"/>
                <w:szCs w:val="20"/>
                <w:lang w:val="lv-LV"/>
              </w:rPr>
            </w:pPr>
            <w:r w:rsidRPr="00BA4893">
              <w:rPr>
                <w:b/>
                <w:bCs/>
                <w:sz w:val="20"/>
                <w:szCs w:val="20"/>
                <w:lang w:val="lv-LV"/>
              </w:rPr>
              <w:t>Vienam projektam pieejamais finansējums (</w:t>
            </w:r>
            <w:r w:rsidR="00E954D5">
              <w:rPr>
                <w:b/>
                <w:bCs/>
                <w:sz w:val="20"/>
                <w:szCs w:val="20"/>
                <w:lang w:val="lv-LV"/>
              </w:rPr>
              <w:t>eiro</w:t>
            </w:r>
            <w:r w:rsidRPr="00BA4893">
              <w:rPr>
                <w:b/>
                <w:bCs/>
                <w:sz w:val="20"/>
                <w:szCs w:val="20"/>
                <w:lang w:val="lv-LV"/>
              </w:rPr>
              <w:t>)</w:t>
            </w:r>
          </w:p>
        </w:tc>
        <w:tc>
          <w:tcPr>
            <w:tcW w:w="2348" w:type="dxa"/>
            <w:tcBorders>
              <w:top w:val="single" w:sz="4" w:space="0" w:color="auto"/>
              <w:left w:val="single" w:sz="4" w:space="0" w:color="auto"/>
              <w:bottom w:val="single" w:sz="4" w:space="0" w:color="auto"/>
              <w:right w:val="single" w:sz="4" w:space="0" w:color="auto"/>
            </w:tcBorders>
            <w:hideMark/>
          </w:tcPr>
          <w:p w14:paraId="5529C2EC" w14:textId="77896C54" w:rsidR="00BA4893" w:rsidRPr="00BA4893" w:rsidRDefault="00BA4893" w:rsidP="00E954D5">
            <w:pPr>
              <w:jc w:val="both"/>
              <w:rPr>
                <w:b/>
                <w:bCs/>
                <w:sz w:val="20"/>
                <w:szCs w:val="20"/>
                <w:lang w:val="lv-LV"/>
              </w:rPr>
            </w:pPr>
            <w:r w:rsidRPr="00BA4893">
              <w:rPr>
                <w:b/>
                <w:bCs/>
                <w:sz w:val="20"/>
                <w:szCs w:val="20"/>
                <w:lang w:val="lv-LV"/>
              </w:rPr>
              <w:t>Apgūtais finansējums (</w:t>
            </w:r>
            <w:r w:rsidR="00E954D5">
              <w:rPr>
                <w:b/>
                <w:bCs/>
                <w:sz w:val="20"/>
                <w:szCs w:val="20"/>
                <w:lang w:val="lv-LV"/>
              </w:rPr>
              <w:t>eiro</w:t>
            </w:r>
            <w:r w:rsidRPr="00BA4893">
              <w:rPr>
                <w:b/>
                <w:bCs/>
                <w:sz w:val="20"/>
                <w:szCs w:val="20"/>
                <w:lang w:val="lv-LV"/>
              </w:rPr>
              <w:t>)</w:t>
            </w:r>
          </w:p>
        </w:tc>
      </w:tr>
      <w:tr w:rsidR="00BA4893" w:rsidRPr="00BA4893" w14:paraId="15593388" w14:textId="77777777" w:rsidTr="00BA4893">
        <w:tc>
          <w:tcPr>
            <w:tcW w:w="1129" w:type="dxa"/>
            <w:tcBorders>
              <w:top w:val="single" w:sz="4" w:space="0" w:color="auto"/>
              <w:left w:val="single" w:sz="4" w:space="0" w:color="auto"/>
              <w:bottom w:val="single" w:sz="4" w:space="0" w:color="auto"/>
              <w:right w:val="single" w:sz="4" w:space="0" w:color="auto"/>
            </w:tcBorders>
            <w:hideMark/>
          </w:tcPr>
          <w:p w14:paraId="1574F353" w14:textId="77777777" w:rsidR="00BA4893" w:rsidRPr="00BA4893" w:rsidRDefault="00BA4893">
            <w:pPr>
              <w:jc w:val="both"/>
              <w:rPr>
                <w:b/>
                <w:bCs/>
                <w:sz w:val="20"/>
                <w:szCs w:val="20"/>
                <w:lang w:val="lv-LV"/>
              </w:rPr>
            </w:pPr>
            <w:r w:rsidRPr="00BA4893">
              <w:rPr>
                <w:b/>
                <w:bCs/>
                <w:sz w:val="20"/>
                <w:szCs w:val="20"/>
                <w:lang w:val="lv-LV"/>
              </w:rPr>
              <w:t>2017.</w:t>
            </w:r>
          </w:p>
        </w:tc>
        <w:tc>
          <w:tcPr>
            <w:tcW w:w="3261" w:type="dxa"/>
            <w:tcBorders>
              <w:top w:val="single" w:sz="4" w:space="0" w:color="auto"/>
              <w:left w:val="single" w:sz="4" w:space="0" w:color="auto"/>
              <w:bottom w:val="single" w:sz="4" w:space="0" w:color="auto"/>
              <w:right w:val="single" w:sz="4" w:space="0" w:color="auto"/>
            </w:tcBorders>
            <w:hideMark/>
          </w:tcPr>
          <w:p w14:paraId="42A77A70" w14:textId="0088AE5E" w:rsidR="00BA4893" w:rsidRPr="00BA4893" w:rsidRDefault="00BA4893">
            <w:pPr>
              <w:jc w:val="center"/>
              <w:rPr>
                <w:sz w:val="20"/>
                <w:szCs w:val="20"/>
                <w:lang w:val="lv-LV"/>
              </w:rPr>
            </w:pPr>
            <w:r w:rsidRPr="00BA4893">
              <w:rPr>
                <w:sz w:val="20"/>
                <w:szCs w:val="20"/>
                <w:lang w:val="lv-LV"/>
              </w:rPr>
              <w:t>30</w:t>
            </w:r>
            <w:r w:rsidR="006A07C5">
              <w:rPr>
                <w:sz w:val="20"/>
                <w:szCs w:val="20"/>
                <w:lang w:val="lv-LV"/>
              </w:rPr>
              <w:t xml:space="preserve"> </w:t>
            </w:r>
            <w:r w:rsidRPr="00BA4893">
              <w:rPr>
                <w:sz w:val="20"/>
                <w:szCs w:val="20"/>
                <w:lang w:val="lv-LV"/>
              </w:rPr>
              <w:t>000,00</w:t>
            </w:r>
          </w:p>
        </w:tc>
        <w:tc>
          <w:tcPr>
            <w:tcW w:w="2651" w:type="dxa"/>
            <w:tcBorders>
              <w:top w:val="single" w:sz="4" w:space="0" w:color="auto"/>
              <w:left w:val="single" w:sz="4" w:space="0" w:color="auto"/>
              <w:bottom w:val="single" w:sz="4" w:space="0" w:color="auto"/>
              <w:right w:val="single" w:sz="4" w:space="0" w:color="auto"/>
            </w:tcBorders>
            <w:hideMark/>
          </w:tcPr>
          <w:p w14:paraId="2E10F8E0" w14:textId="26307E0E" w:rsidR="00BA4893" w:rsidRPr="00BA4893" w:rsidRDefault="00BA4893">
            <w:pPr>
              <w:jc w:val="center"/>
              <w:rPr>
                <w:sz w:val="20"/>
                <w:szCs w:val="20"/>
                <w:lang w:val="lv-LV"/>
              </w:rPr>
            </w:pPr>
            <w:r w:rsidRPr="00BA4893">
              <w:rPr>
                <w:sz w:val="20"/>
                <w:szCs w:val="20"/>
                <w:lang w:val="lv-LV"/>
              </w:rPr>
              <w:t>5</w:t>
            </w:r>
            <w:r w:rsidR="006A07C5">
              <w:rPr>
                <w:sz w:val="20"/>
                <w:szCs w:val="20"/>
                <w:lang w:val="lv-LV"/>
              </w:rPr>
              <w:t xml:space="preserve"> </w:t>
            </w:r>
            <w:r w:rsidRPr="00BA4893">
              <w:rPr>
                <w:sz w:val="20"/>
                <w:szCs w:val="20"/>
                <w:lang w:val="lv-LV"/>
              </w:rPr>
              <w:t>000,00</w:t>
            </w:r>
          </w:p>
        </w:tc>
        <w:tc>
          <w:tcPr>
            <w:tcW w:w="2348" w:type="dxa"/>
            <w:tcBorders>
              <w:top w:val="single" w:sz="4" w:space="0" w:color="auto"/>
              <w:left w:val="single" w:sz="4" w:space="0" w:color="auto"/>
              <w:bottom w:val="single" w:sz="4" w:space="0" w:color="auto"/>
              <w:right w:val="single" w:sz="4" w:space="0" w:color="auto"/>
            </w:tcBorders>
            <w:hideMark/>
          </w:tcPr>
          <w:p w14:paraId="5C286936" w14:textId="5F75FCBB" w:rsidR="00BA4893" w:rsidRPr="00BA4893" w:rsidRDefault="00BA4893">
            <w:pPr>
              <w:jc w:val="center"/>
              <w:rPr>
                <w:sz w:val="20"/>
                <w:szCs w:val="20"/>
                <w:lang w:val="lv-LV"/>
              </w:rPr>
            </w:pPr>
            <w:r w:rsidRPr="00BA4893">
              <w:rPr>
                <w:sz w:val="20"/>
                <w:szCs w:val="20"/>
                <w:lang w:val="lv-LV"/>
              </w:rPr>
              <w:t>26</w:t>
            </w:r>
            <w:r w:rsidR="006A07C5">
              <w:rPr>
                <w:sz w:val="20"/>
                <w:szCs w:val="20"/>
                <w:lang w:val="lv-LV"/>
              </w:rPr>
              <w:t xml:space="preserve"> </w:t>
            </w:r>
            <w:r w:rsidRPr="00BA4893">
              <w:rPr>
                <w:sz w:val="20"/>
                <w:szCs w:val="20"/>
                <w:lang w:val="lv-LV"/>
              </w:rPr>
              <w:t>269,23</w:t>
            </w:r>
          </w:p>
        </w:tc>
      </w:tr>
      <w:tr w:rsidR="00BA4893" w:rsidRPr="00BA4893" w14:paraId="40D71305" w14:textId="77777777" w:rsidTr="00BA4893">
        <w:tc>
          <w:tcPr>
            <w:tcW w:w="1129" w:type="dxa"/>
            <w:tcBorders>
              <w:top w:val="single" w:sz="4" w:space="0" w:color="auto"/>
              <w:left w:val="single" w:sz="4" w:space="0" w:color="auto"/>
              <w:bottom w:val="single" w:sz="4" w:space="0" w:color="auto"/>
              <w:right w:val="single" w:sz="4" w:space="0" w:color="auto"/>
            </w:tcBorders>
            <w:hideMark/>
          </w:tcPr>
          <w:p w14:paraId="1A1AA600" w14:textId="77777777" w:rsidR="00BA4893" w:rsidRPr="00BA4893" w:rsidRDefault="00BA4893">
            <w:pPr>
              <w:jc w:val="both"/>
              <w:rPr>
                <w:b/>
                <w:bCs/>
                <w:sz w:val="20"/>
                <w:szCs w:val="20"/>
                <w:lang w:val="lv-LV"/>
              </w:rPr>
            </w:pPr>
            <w:r w:rsidRPr="00BA4893">
              <w:rPr>
                <w:b/>
                <w:bCs/>
                <w:sz w:val="20"/>
                <w:szCs w:val="20"/>
                <w:lang w:val="lv-LV"/>
              </w:rPr>
              <w:t>2018.</w:t>
            </w:r>
          </w:p>
        </w:tc>
        <w:tc>
          <w:tcPr>
            <w:tcW w:w="3261" w:type="dxa"/>
            <w:tcBorders>
              <w:top w:val="single" w:sz="4" w:space="0" w:color="auto"/>
              <w:left w:val="single" w:sz="4" w:space="0" w:color="auto"/>
              <w:bottom w:val="single" w:sz="4" w:space="0" w:color="auto"/>
              <w:right w:val="single" w:sz="4" w:space="0" w:color="auto"/>
            </w:tcBorders>
            <w:hideMark/>
          </w:tcPr>
          <w:p w14:paraId="0B5F0D51" w14:textId="1695EB53" w:rsidR="00BA4893" w:rsidRPr="00BA4893" w:rsidRDefault="00BA4893">
            <w:pPr>
              <w:jc w:val="center"/>
              <w:rPr>
                <w:sz w:val="20"/>
                <w:szCs w:val="20"/>
                <w:lang w:val="lv-LV"/>
              </w:rPr>
            </w:pPr>
            <w:r w:rsidRPr="00BA4893">
              <w:rPr>
                <w:sz w:val="20"/>
                <w:szCs w:val="20"/>
                <w:lang w:val="lv-LV"/>
              </w:rPr>
              <w:t>31</w:t>
            </w:r>
            <w:r w:rsidR="006A07C5">
              <w:rPr>
                <w:sz w:val="20"/>
                <w:szCs w:val="20"/>
                <w:lang w:val="lv-LV"/>
              </w:rPr>
              <w:t xml:space="preserve"> </w:t>
            </w:r>
            <w:r w:rsidRPr="00BA4893">
              <w:rPr>
                <w:sz w:val="20"/>
                <w:szCs w:val="20"/>
                <w:lang w:val="lv-LV"/>
              </w:rPr>
              <w:t>303,00</w:t>
            </w:r>
          </w:p>
        </w:tc>
        <w:tc>
          <w:tcPr>
            <w:tcW w:w="2651" w:type="dxa"/>
            <w:tcBorders>
              <w:top w:val="single" w:sz="4" w:space="0" w:color="auto"/>
              <w:left w:val="single" w:sz="4" w:space="0" w:color="auto"/>
              <w:bottom w:val="single" w:sz="4" w:space="0" w:color="auto"/>
              <w:right w:val="single" w:sz="4" w:space="0" w:color="auto"/>
            </w:tcBorders>
            <w:hideMark/>
          </w:tcPr>
          <w:p w14:paraId="588EA28F" w14:textId="2D60AD50" w:rsidR="00BA4893" w:rsidRPr="00BA4893" w:rsidRDefault="00BA4893">
            <w:pPr>
              <w:jc w:val="center"/>
              <w:rPr>
                <w:sz w:val="20"/>
                <w:szCs w:val="20"/>
                <w:lang w:val="lv-LV"/>
              </w:rPr>
            </w:pPr>
            <w:r w:rsidRPr="00BA4893">
              <w:rPr>
                <w:sz w:val="20"/>
                <w:szCs w:val="20"/>
                <w:lang w:val="lv-LV"/>
              </w:rPr>
              <w:t>5</w:t>
            </w:r>
            <w:r w:rsidR="006A07C5">
              <w:rPr>
                <w:sz w:val="20"/>
                <w:szCs w:val="20"/>
                <w:lang w:val="lv-LV"/>
              </w:rPr>
              <w:t xml:space="preserve"> </w:t>
            </w:r>
            <w:r w:rsidRPr="00BA4893">
              <w:rPr>
                <w:sz w:val="20"/>
                <w:szCs w:val="20"/>
                <w:lang w:val="lv-LV"/>
              </w:rPr>
              <w:t>200,00</w:t>
            </w:r>
          </w:p>
        </w:tc>
        <w:tc>
          <w:tcPr>
            <w:tcW w:w="2348" w:type="dxa"/>
            <w:tcBorders>
              <w:top w:val="single" w:sz="4" w:space="0" w:color="auto"/>
              <w:left w:val="single" w:sz="4" w:space="0" w:color="auto"/>
              <w:bottom w:val="single" w:sz="4" w:space="0" w:color="auto"/>
              <w:right w:val="single" w:sz="4" w:space="0" w:color="auto"/>
            </w:tcBorders>
            <w:hideMark/>
          </w:tcPr>
          <w:p w14:paraId="72FF2263" w14:textId="4C6D85B3" w:rsidR="00BA4893" w:rsidRPr="00BA4893" w:rsidRDefault="00BA4893">
            <w:pPr>
              <w:jc w:val="center"/>
              <w:rPr>
                <w:sz w:val="20"/>
                <w:szCs w:val="20"/>
                <w:lang w:val="lv-LV"/>
              </w:rPr>
            </w:pPr>
            <w:r w:rsidRPr="00BA4893">
              <w:rPr>
                <w:sz w:val="20"/>
                <w:szCs w:val="20"/>
                <w:lang w:val="lv-LV"/>
              </w:rPr>
              <w:t>24</w:t>
            </w:r>
            <w:r w:rsidR="006A07C5">
              <w:rPr>
                <w:sz w:val="20"/>
                <w:szCs w:val="20"/>
                <w:lang w:val="lv-LV"/>
              </w:rPr>
              <w:t xml:space="preserve"> </w:t>
            </w:r>
            <w:r w:rsidRPr="00BA4893">
              <w:rPr>
                <w:sz w:val="20"/>
                <w:szCs w:val="20"/>
                <w:lang w:val="lv-LV"/>
              </w:rPr>
              <w:t>670,35</w:t>
            </w:r>
          </w:p>
        </w:tc>
      </w:tr>
      <w:tr w:rsidR="00BA4893" w:rsidRPr="00BA4893" w14:paraId="1E0B24F3" w14:textId="77777777" w:rsidTr="00BA4893">
        <w:tc>
          <w:tcPr>
            <w:tcW w:w="1129" w:type="dxa"/>
            <w:tcBorders>
              <w:top w:val="single" w:sz="4" w:space="0" w:color="auto"/>
              <w:left w:val="single" w:sz="4" w:space="0" w:color="auto"/>
              <w:bottom w:val="single" w:sz="4" w:space="0" w:color="auto"/>
              <w:right w:val="single" w:sz="4" w:space="0" w:color="auto"/>
            </w:tcBorders>
            <w:hideMark/>
          </w:tcPr>
          <w:p w14:paraId="160185C1" w14:textId="77777777" w:rsidR="00BA4893" w:rsidRPr="00BA4893" w:rsidRDefault="00BA4893">
            <w:pPr>
              <w:jc w:val="both"/>
              <w:rPr>
                <w:b/>
                <w:bCs/>
                <w:sz w:val="20"/>
                <w:szCs w:val="20"/>
                <w:lang w:val="lv-LV"/>
              </w:rPr>
            </w:pPr>
            <w:r w:rsidRPr="00BA4893">
              <w:rPr>
                <w:b/>
                <w:bCs/>
                <w:sz w:val="20"/>
                <w:szCs w:val="20"/>
                <w:lang w:val="lv-LV"/>
              </w:rPr>
              <w:t>2019.</w:t>
            </w:r>
          </w:p>
        </w:tc>
        <w:tc>
          <w:tcPr>
            <w:tcW w:w="3261" w:type="dxa"/>
            <w:tcBorders>
              <w:top w:val="single" w:sz="4" w:space="0" w:color="auto"/>
              <w:left w:val="single" w:sz="4" w:space="0" w:color="auto"/>
              <w:bottom w:val="single" w:sz="4" w:space="0" w:color="auto"/>
              <w:right w:val="single" w:sz="4" w:space="0" w:color="auto"/>
            </w:tcBorders>
            <w:hideMark/>
          </w:tcPr>
          <w:p w14:paraId="5374F5E8" w14:textId="10717D59" w:rsidR="00BA4893" w:rsidRPr="00BA4893" w:rsidRDefault="00BA4893">
            <w:pPr>
              <w:jc w:val="center"/>
              <w:rPr>
                <w:sz w:val="20"/>
                <w:szCs w:val="20"/>
                <w:lang w:val="lv-LV"/>
              </w:rPr>
            </w:pPr>
            <w:r w:rsidRPr="00BA4893">
              <w:rPr>
                <w:sz w:val="20"/>
                <w:szCs w:val="20"/>
                <w:lang w:val="lv-LV"/>
              </w:rPr>
              <w:t>31</w:t>
            </w:r>
            <w:r w:rsidR="006A07C5">
              <w:rPr>
                <w:sz w:val="20"/>
                <w:szCs w:val="20"/>
                <w:lang w:val="lv-LV"/>
              </w:rPr>
              <w:t xml:space="preserve"> </w:t>
            </w:r>
            <w:r w:rsidRPr="00BA4893">
              <w:rPr>
                <w:sz w:val="20"/>
                <w:szCs w:val="20"/>
                <w:lang w:val="lv-LV"/>
              </w:rPr>
              <w:t>303,00</w:t>
            </w:r>
          </w:p>
        </w:tc>
        <w:tc>
          <w:tcPr>
            <w:tcW w:w="2651" w:type="dxa"/>
            <w:tcBorders>
              <w:top w:val="single" w:sz="4" w:space="0" w:color="auto"/>
              <w:left w:val="single" w:sz="4" w:space="0" w:color="auto"/>
              <w:bottom w:val="single" w:sz="4" w:space="0" w:color="auto"/>
              <w:right w:val="single" w:sz="4" w:space="0" w:color="auto"/>
            </w:tcBorders>
            <w:hideMark/>
          </w:tcPr>
          <w:p w14:paraId="490AB958" w14:textId="70E5A1D0" w:rsidR="00BA4893" w:rsidRPr="00BA4893" w:rsidRDefault="00BA4893">
            <w:pPr>
              <w:jc w:val="center"/>
              <w:rPr>
                <w:sz w:val="20"/>
                <w:szCs w:val="20"/>
                <w:lang w:val="lv-LV"/>
              </w:rPr>
            </w:pPr>
            <w:r w:rsidRPr="00BA4893">
              <w:rPr>
                <w:sz w:val="20"/>
                <w:szCs w:val="20"/>
                <w:lang w:val="lv-LV"/>
              </w:rPr>
              <w:t>5</w:t>
            </w:r>
            <w:r w:rsidR="006A07C5">
              <w:rPr>
                <w:sz w:val="20"/>
                <w:szCs w:val="20"/>
                <w:lang w:val="lv-LV"/>
              </w:rPr>
              <w:t xml:space="preserve"> </w:t>
            </w:r>
            <w:r w:rsidRPr="00BA4893">
              <w:rPr>
                <w:sz w:val="20"/>
                <w:szCs w:val="20"/>
                <w:lang w:val="lv-LV"/>
              </w:rPr>
              <w:t>200,00</w:t>
            </w:r>
          </w:p>
        </w:tc>
        <w:tc>
          <w:tcPr>
            <w:tcW w:w="2348" w:type="dxa"/>
            <w:tcBorders>
              <w:top w:val="single" w:sz="4" w:space="0" w:color="auto"/>
              <w:left w:val="single" w:sz="4" w:space="0" w:color="auto"/>
              <w:bottom w:val="single" w:sz="4" w:space="0" w:color="auto"/>
              <w:right w:val="single" w:sz="4" w:space="0" w:color="auto"/>
            </w:tcBorders>
            <w:hideMark/>
          </w:tcPr>
          <w:p w14:paraId="3B754CAC" w14:textId="20AEEFDB" w:rsidR="00BA4893" w:rsidRPr="00BA4893" w:rsidRDefault="00BA4893">
            <w:pPr>
              <w:jc w:val="center"/>
              <w:rPr>
                <w:sz w:val="20"/>
                <w:szCs w:val="20"/>
                <w:lang w:val="lv-LV"/>
              </w:rPr>
            </w:pPr>
            <w:r w:rsidRPr="00BA4893">
              <w:rPr>
                <w:sz w:val="20"/>
                <w:szCs w:val="20"/>
                <w:lang w:val="lv-LV"/>
              </w:rPr>
              <w:t>30</w:t>
            </w:r>
            <w:r w:rsidR="006A07C5">
              <w:rPr>
                <w:sz w:val="20"/>
                <w:szCs w:val="20"/>
                <w:lang w:val="lv-LV"/>
              </w:rPr>
              <w:t xml:space="preserve"> </w:t>
            </w:r>
            <w:r w:rsidRPr="00BA4893">
              <w:rPr>
                <w:sz w:val="20"/>
                <w:szCs w:val="20"/>
                <w:lang w:val="lv-LV"/>
              </w:rPr>
              <w:t>652,26</w:t>
            </w:r>
          </w:p>
        </w:tc>
      </w:tr>
      <w:tr w:rsidR="00BA4893" w:rsidRPr="00BA4893" w14:paraId="44D83709" w14:textId="77777777" w:rsidTr="00BA4893">
        <w:tc>
          <w:tcPr>
            <w:tcW w:w="1129" w:type="dxa"/>
            <w:tcBorders>
              <w:top w:val="single" w:sz="4" w:space="0" w:color="auto"/>
              <w:left w:val="single" w:sz="4" w:space="0" w:color="auto"/>
              <w:bottom w:val="single" w:sz="4" w:space="0" w:color="auto"/>
              <w:right w:val="single" w:sz="4" w:space="0" w:color="auto"/>
            </w:tcBorders>
            <w:hideMark/>
          </w:tcPr>
          <w:p w14:paraId="2C95362D" w14:textId="77777777" w:rsidR="00BA4893" w:rsidRPr="00BA4893" w:rsidRDefault="00BA4893">
            <w:pPr>
              <w:jc w:val="both"/>
              <w:rPr>
                <w:b/>
                <w:bCs/>
                <w:sz w:val="20"/>
                <w:szCs w:val="20"/>
                <w:lang w:val="lv-LV"/>
              </w:rPr>
            </w:pPr>
            <w:r w:rsidRPr="00BA4893">
              <w:rPr>
                <w:b/>
                <w:bCs/>
                <w:sz w:val="20"/>
                <w:szCs w:val="20"/>
                <w:lang w:val="lv-LV"/>
              </w:rPr>
              <w:t>2020.</w:t>
            </w:r>
          </w:p>
        </w:tc>
        <w:tc>
          <w:tcPr>
            <w:tcW w:w="3261" w:type="dxa"/>
            <w:tcBorders>
              <w:top w:val="single" w:sz="4" w:space="0" w:color="auto"/>
              <w:left w:val="single" w:sz="4" w:space="0" w:color="auto"/>
              <w:bottom w:val="single" w:sz="4" w:space="0" w:color="auto"/>
              <w:right w:val="single" w:sz="4" w:space="0" w:color="auto"/>
            </w:tcBorders>
            <w:hideMark/>
          </w:tcPr>
          <w:p w14:paraId="734C2327" w14:textId="6CE26E46" w:rsidR="00BA4893" w:rsidRPr="00BA4893" w:rsidRDefault="00BA4893">
            <w:pPr>
              <w:jc w:val="center"/>
              <w:rPr>
                <w:sz w:val="20"/>
                <w:szCs w:val="20"/>
                <w:lang w:val="lv-LV"/>
              </w:rPr>
            </w:pPr>
            <w:r w:rsidRPr="00BA4893">
              <w:rPr>
                <w:sz w:val="20"/>
                <w:szCs w:val="20"/>
                <w:lang w:val="lv-LV"/>
              </w:rPr>
              <w:t>31</w:t>
            </w:r>
            <w:r w:rsidR="006A07C5">
              <w:rPr>
                <w:sz w:val="20"/>
                <w:szCs w:val="20"/>
                <w:lang w:val="lv-LV"/>
              </w:rPr>
              <w:t xml:space="preserve"> </w:t>
            </w:r>
            <w:r w:rsidRPr="00BA4893">
              <w:rPr>
                <w:sz w:val="20"/>
                <w:szCs w:val="20"/>
                <w:lang w:val="lv-LV"/>
              </w:rPr>
              <w:t>303,00</w:t>
            </w:r>
          </w:p>
        </w:tc>
        <w:tc>
          <w:tcPr>
            <w:tcW w:w="2651" w:type="dxa"/>
            <w:tcBorders>
              <w:top w:val="single" w:sz="4" w:space="0" w:color="auto"/>
              <w:left w:val="single" w:sz="4" w:space="0" w:color="auto"/>
              <w:bottom w:val="single" w:sz="4" w:space="0" w:color="auto"/>
              <w:right w:val="single" w:sz="4" w:space="0" w:color="auto"/>
            </w:tcBorders>
            <w:hideMark/>
          </w:tcPr>
          <w:p w14:paraId="4AED81F5" w14:textId="347D9AE7" w:rsidR="00BA4893" w:rsidRPr="00BA4893" w:rsidRDefault="00BA4893">
            <w:pPr>
              <w:jc w:val="center"/>
              <w:rPr>
                <w:sz w:val="20"/>
                <w:szCs w:val="20"/>
                <w:lang w:val="lv-LV"/>
              </w:rPr>
            </w:pPr>
            <w:r w:rsidRPr="00BA4893">
              <w:rPr>
                <w:sz w:val="20"/>
                <w:szCs w:val="20"/>
                <w:lang w:val="lv-LV"/>
              </w:rPr>
              <w:t>5</w:t>
            </w:r>
            <w:r w:rsidR="006A07C5">
              <w:rPr>
                <w:sz w:val="20"/>
                <w:szCs w:val="20"/>
                <w:lang w:val="lv-LV"/>
              </w:rPr>
              <w:t xml:space="preserve"> </w:t>
            </w:r>
            <w:r w:rsidRPr="00BA4893">
              <w:rPr>
                <w:sz w:val="20"/>
                <w:szCs w:val="20"/>
                <w:lang w:val="lv-LV"/>
              </w:rPr>
              <w:t>200,00</w:t>
            </w:r>
          </w:p>
        </w:tc>
        <w:tc>
          <w:tcPr>
            <w:tcW w:w="2348" w:type="dxa"/>
            <w:tcBorders>
              <w:top w:val="single" w:sz="4" w:space="0" w:color="auto"/>
              <w:left w:val="single" w:sz="4" w:space="0" w:color="auto"/>
              <w:bottom w:val="single" w:sz="4" w:space="0" w:color="auto"/>
              <w:right w:val="single" w:sz="4" w:space="0" w:color="auto"/>
            </w:tcBorders>
            <w:hideMark/>
          </w:tcPr>
          <w:p w14:paraId="149F7856" w14:textId="72347780" w:rsidR="00BA4893" w:rsidRPr="00BA4893" w:rsidRDefault="00BA4893">
            <w:pPr>
              <w:jc w:val="center"/>
              <w:rPr>
                <w:sz w:val="20"/>
                <w:szCs w:val="20"/>
                <w:lang w:val="lv-LV"/>
              </w:rPr>
            </w:pPr>
            <w:bookmarkStart w:id="46" w:name="_Hlk64991101"/>
            <w:r w:rsidRPr="00BA4893">
              <w:rPr>
                <w:sz w:val="20"/>
                <w:szCs w:val="20"/>
                <w:lang w:val="lv-LV" w:eastAsia="lv-LV"/>
              </w:rPr>
              <w:t>26</w:t>
            </w:r>
            <w:r w:rsidR="006A07C5">
              <w:rPr>
                <w:sz w:val="20"/>
                <w:szCs w:val="20"/>
                <w:lang w:val="lv-LV" w:eastAsia="lv-LV"/>
              </w:rPr>
              <w:t xml:space="preserve"> </w:t>
            </w:r>
            <w:r w:rsidRPr="00BA4893">
              <w:rPr>
                <w:sz w:val="20"/>
                <w:szCs w:val="20"/>
                <w:lang w:val="lv-LV" w:eastAsia="lv-LV"/>
              </w:rPr>
              <w:t>575,86</w:t>
            </w:r>
            <w:bookmarkEnd w:id="46"/>
          </w:p>
        </w:tc>
      </w:tr>
      <w:tr w:rsidR="00BA4893" w:rsidRPr="00BA4893" w14:paraId="393557F7" w14:textId="77777777" w:rsidTr="00BA4893">
        <w:tc>
          <w:tcPr>
            <w:tcW w:w="1129" w:type="dxa"/>
            <w:tcBorders>
              <w:top w:val="single" w:sz="4" w:space="0" w:color="auto"/>
              <w:left w:val="single" w:sz="4" w:space="0" w:color="auto"/>
              <w:bottom w:val="single" w:sz="4" w:space="0" w:color="auto"/>
              <w:right w:val="single" w:sz="4" w:space="0" w:color="auto"/>
            </w:tcBorders>
            <w:hideMark/>
          </w:tcPr>
          <w:p w14:paraId="35C42C29" w14:textId="77777777" w:rsidR="00BA4893" w:rsidRPr="00BA4893" w:rsidRDefault="00BA4893">
            <w:pPr>
              <w:jc w:val="both"/>
              <w:rPr>
                <w:b/>
                <w:bCs/>
                <w:sz w:val="20"/>
                <w:szCs w:val="20"/>
                <w:lang w:val="lv-LV"/>
              </w:rPr>
            </w:pPr>
            <w:r w:rsidRPr="00BA4893">
              <w:rPr>
                <w:b/>
                <w:bCs/>
                <w:sz w:val="20"/>
                <w:szCs w:val="20"/>
                <w:lang w:val="lv-LV"/>
              </w:rPr>
              <w:t>2021.</w:t>
            </w:r>
          </w:p>
        </w:tc>
        <w:tc>
          <w:tcPr>
            <w:tcW w:w="3261" w:type="dxa"/>
            <w:tcBorders>
              <w:top w:val="single" w:sz="4" w:space="0" w:color="auto"/>
              <w:left w:val="single" w:sz="4" w:space="0" w:color="auto"/>
              <w:bottom w:val="single" w:sz="4" w:space="0" w:color="auto"/>
              <w:right w:val="single" w:sz="4" w:space="0" w:color="auto"/>
            </w:tcBorders>
            <w:hideMark/>
          </w:tcPr>
          <w:p w14:paraId="41DEFD35" w14:textId="45AD58B2" w:rsidR="00BA4893" w:rsidRPr="00BA4893" w:rsidRDefault="00BA4893">
            <w:pPr>
              <w:jc w:val="center"/>
              <w:rPr>
                <w:sz w:val="20"/>
                <w:szCs w:val="20"/>
                <w:lang w:val="lv-LV"/>
              </w:rPr>
            </w:pPr>
            <w:r w:rsidRPr="00BA4893">
              <w:rPr>
                <w:sz w:val="20"/>
                <w:szCs w:val="20"/>
                <w:lang w:val="lv-LV"/>
              </w:rPr>
              <w:t>31</w:t>
            </w:r>
            <w:r w:rsidR="006A07C5">
              <w:rPr>
                <w:sz w:val="20"/>
                <w:szCs w:val="20"/>
                <w:lang w:val="lv-LV"/>
              </w:rPr>
              <w:t xml:space="preserve"> </w:t>
            </w:r>
            <w:r w:rsidRPr="00BA4893">
              <w:rPr>
                <w:sz w:val="20"/>
                <w:szCs w:val="20"/>
                <w:lang w:val="lv-LV"/>
              </w:rPr>
              <w:t>303,00</w:t>
            </w:r>
          </w:p>
        </w:tc>
        <w:tc>
          <w:tcPr>
            <w:tcW w:w="2651" w:type="dxa"/>
            <w:tcBorders>
              <w:top w:val="single" w:sz="4" w:space="0" w:color="auto"/>
              <w:left w:val="single" w:sz="4" w:space="0" w:color="auto"/>
              <w:bottom w:val="single" w:sz="4" w:space="0" w:color="auto"/>
              <w:right w:val="single" w:sz="4" w:space="0" w:color="auto"/>
            </w:tcBorders>
            <w:hideMark/>
          </w:tcPr>
          <w:p w14:paraId="22A4ABB4" w14:textId="51AC70F3" w:rsidR="00BA4893" w:rsidRPr="00BA4893" w:rsidRDefault="00BA4893">
            <w:pPr>
              <w:jc w:val="center"/>
              <w:rPr>
                <w:sz w:val="20"/>
                <w:szCs w:val="20"/>
                <w:lang w:val="lv-LV"/>
              </w:rPr>
            </w:pPr>
            <w:r w:rsidRPr="00BA4893">
              <w:rPr>
                <w:sz w:val="20"/>
                <w:szCs w:val="20"/>
                <w:lang w:val="lv-LV"/>
              </w:rPr>
              <w:t>5</w:t>
            </w:r>
            <w:r w:rsidR="006A07C5">
              <w:rPr>
                <w:sz w:val="20"/>
                <w:szCs w:val="20"/>
                <w:lang w:val="lv-LV"/>
              </w:rPr>
              <w:t xml:space="preserve"> </w:t>
            </w:r>
            <w:r w:rsidRPr="00BA4893">
              <w:rPr>
                <w:sz w:val="20"/>
                <w:szCs w:val="20"/>
                <w:lang w:val="lv-LV"/>
              </w:rPr>
              <w:t>200,00</w:t>
            </w:r>
          </w:p>
        </w:tc>
        <w:tc>
          <w:tcPr>
            <w:tcW w:w="2348" w:type="dxa"/>
            <w:tcBorders>
              <w:top w:val="single" w:sz="4" w:space="0" w:color="auto"/>
              <w:left w:val="single" w:sz="4" w:space="0" w:color="auto"/>
              <w:bottom w:val="single" w:sz="4" w:space="0" w:color="auto"/>
              <w:right w:val="single" w:sz="4" w:space="0" w:color="auto"/>
            </w:tcBorders>
            <w:hideMark/>
          </w:tcPr>
          <w:p w14:paraId="225BDCE1" w14:textId="77777777" w:rsidR="00BA4893" w:rsidRPr="00BA4893" w:rsidRDefault="00BA4893">
            <w:pPr>
              <w:jc w:val="center"/>
              <w:rPr>
                <w:sz w:val="20"/>
                <w:szCs w:val="20"/>
                <w:lang w:val="lv-LV"/>
              </w:rPr>
            </w:pPr>
            <w:r w:rsidRPr="00BA4893">
              <w:rPr>
                <w:sz w:val="20"/>
                <w:szCs w:val="20"/>
                <w:lang w:val="lv-LV"/>
              </w:rPr>
              <w:t>n/a</w:t>
            </w:r>
          </w:p>
        </w:tc>
      </w:tr>
    </w:tbl>
    <w:p w14:paraId="4E7C695C" w14:textId="77777777" w:rsidR="00BA4893" w:rsidRPr="00BA4893" w:rsidRDefault="00BA4893" w:rsidP="00BA4893">
      <w:pPr>
        <w:jc w:val="both"/>
        <w:rPr>
          <w:sz w:val="20"/>
          <w:szCs w:val="20"/>
          <w:lang w:val="lv-LV"/>
        </w:rPr>
      </w:pPr>
    </w:p>
    <w:p w14:paraId="15E2C4F8" w14:textId="28D31DDB" w:rsidR="00BA4893" w:rsidRPr="00BA4893" w:rsidRDefault="00BA4893" w:rsidP="008103D3">
      <w:pPr>
        <w:jc w:val="center"/>
        <w:rPr>
          <w:b/>
          <w:bCs/>
          <w:sz w:val="20"/>
          <w:szCs w:val="20"/>
          <w:lang w:val="lv-LV"/>
        </w:rPr>
      </w:pPr>
      <w:r w:rsidRPr="00BA4893">
        <w:rPr>
          <w:b/>
          <w:bCs/>
          <w:sz w:val="20"/>
          <w:szCs w:val="20"/>
          <w:lang w:val="lv-LV"/>
        </w:rPr>
        <w:t>2. Sadarbības partneri</w:t>
      </w:r>
    </w:p>
    <w:p w14:paraId="37AB09B4" w14:textId="77777777" w:rsidR="00BA4893" w:rsidRPr="00BA4893" w:rsidRDefault="00BA4893" w:rsidP="00BA4893">
      <w:pPr>
        <w:jc w:val="both"/>
        <w:rPr>
          <w:sz w:val="20"/>
          <w:szCs w:val="20"/>
          <w:lang w:val="lv-LV"/>
        </w:rPr>
      </w:pPr>
      <w:r w:rsidRPr="00BA4893">
        <w:rPr>
          <w:b/>
          <w:bCs/>
          <w:sz w:val="20"/>
          <w:szCs w:val="20"/>
          <w:lang w:val="lv-LV"/>
        </w:rPr>
        <w:t>2017.gads</w:t>
      </w:r>
      <w:r w:rsidRPr="00BA4893">
        <w:rPr>
          <w:sz w:val="20"/>
          <w:szCs w:val="20"/>
          <w:lang w:val="lv-LV"/>
        </w:rPr>
        <w:t>.</w:t>
      </w:r>
    </w:p>
    <w:p w14:paraId="37A00D4A" w14:textId="77777777" w:rsidR="00BA4893" w:rsidRPr="00BA4893" w:rsidRDefault="00BA4893" w:rsidP="00BA4893">
      <w:pPr>
        <w:jc w:val="both"/>
        <w:rPr>
          <w:sz w:val="20"/>
          <w:szCs w:val="20"/>
          <w:lang w:val="lv-LV"/>
        </w:rPr>
      </w:pPr>
      <w:r w:rsidRPr="00BA4893">
        <w:rPr>
          <w:sz w:val="20"/>
          <w:szCs w:val="20"/>
          <w:lang w:val="lv-LV"/>
        </w:rPr>
        <w:t>Projektā obligāti bija jāpiesaista partneris – cita Latvijā reģistrēta nevalstiska organizācija, kas nav mazākumtautību organizācija un, kuras primārā loma projektā bija nodrošināt projekta administratīvo atbalstu projekta īstenotājam, lai palielinātu mazākumtautību organizāciju projektu sagatavošanas un administrēšanas kapacitāti.</w:t>
      </w:r>
    </w:p>
    <w:p w14:paraId="122AB3FD" w14:textId="77777777" w:rsidR="00BA4893" w:rsidRPr="00BA4893" w:rsidRDefault="00BA4893" w:rsidP="00BA4893">
      <w:pPr>
        <w:jc w:val="both"/>
        <w:rPr>
          <w:sz w:val="20"/>
          <w:szCs w:val="20"/>
          <w:lang w:val="lv-LV"/>
        </w:rPr>
      </w:pPr>
      <w:r w:rsidRPr="00BA4893">
        <w:rPr>
          <w:b/>
          <w:bCs/>
          <w:sz w:val="20"/>
          <w:szCs w:val="20"/>
          <w:lang w:val="lv-LV"/>
        </w:rPr>
        <w:t>2018., 2019., 2020., 2021</w:t>
      </w:r>
      <w:r w:rsidRPr="00BA4893">
        <w:rPr>
          <w:sz w:val="20"/>
          <w:szCs w:val="20"/>
          <w:lang w:val="lv-LV"/>
        </w:rPr>
        <w:t>.</w:t>
      </w:r>
      <w:r w:rsidRPr="00445644">
        <w:rPr>
          <w:b/>
          <w:sz w:val="20"/>
          <w:szCs w:val="20"/>
          <w:lang w:val="lv-LV"/>
        </w:rPr>
        <w:t xml:space="preserve">gads </w:t>
      </w:r>
    </w:p>
    <w:p w14:paraId="0B47BE2A" w14:textId="5C232D08" w:rsidR="00BA4893" w:rsidRPr="00BA4893" w:rsidRDefault="00BA4893" w:rsidP="00BA4893">
      <w:pPr>
        <w:jc w:val="both"/>
        <w:rPr>
          <w:sz w:val="20"/>
          <w:szCs w:val="20"/>
          <w:lang w:val="lv-LV"/>
        </w:rPr>
      </w:pPr>
      <w:r w:rsidRPr="00BA4893">
        <w:rPr>
          <w:sz w:val="20"/>
          <w:szCs w:val="20"/>
          <w:lang w:val="lv-LV"/>
        </w:rPr>
        <w:t>Nav vairs spēkā iepriekšējie nosacījumi projekta partneri</w:t>
      </w:r>
      <w:r w:rsidRPr="00AB7BEA">
        <w:rPr>
          <w:sz w:val="20"/>
          <w:szCs w:val="20"/>
          <w:lang w:val="lv-LV"/>
        </w:rPr>
        <w:t>m. Sadarbības partneri var būt Latvijas Republikas izglītības iestādes  - gan latviešu, gan mazākumtautību skolas un valsts un pašvaldību iestādes, t.sk. muzeji un arhīvi.</w:t>
      </w:r>
    </w:p>
    <w:p w14:paraId="5A570F26" w14:textId="77777777" w:rsidR="00BA4893" w:rsidRPr="00BA4893" w:rsidRDefault="00BA4893" w:rsidP="002D5E83">
      <w:pPr>
        <w:jc w:val="center"/>
        <w:rPr>
          <w:sz w:val="20"/>
          <w:szCs w:val="20"/>
          <w:lang w:val="lv-LV"/>
        </w:rPr>
      </w:pPr>
    </w:p>
    <w:p w14:paraId="58ECFFFE" w14:textId="7E545F24" w:rsidR="00BA4893" w:rsidRPr="00BA4893" w:rsidRDefault="00BA4893" w:rsidP="002D5E83">
      <w:pPr>
        <w:pStyle w:val="ListParagraph"/>
        <w:numPr>
          <w:ilvl w:val="0"/>
          <w:numId w:val="34"/>
        </w:numPr>
        <w:spacing w:after="160" w:line="256" w:lineRule="auto"/>
        <w:ind w:left="284" w:hanging="284"/>
        <w:contextualSpacing/>
        <w:jc w:val="center"/>
        <w:rPr>
          <w:b/>
          <w:bCs/>
          <w:sz w:val="20"/>
          <w:szCs w:val="20"/>
          <w:lang w:val="lv-LV"/>
        </w:rPr>
      </w:pPr>
      <w:r w:rsidRPr="00BA4893">
        <w:rPr>
          <w:b/>
          <w:bCs/>
          <w:sz w:val="20"/>
          <w:szCs w:val="20"/>
          <w:lang w:val="lv-LV"/>
        </w:rPr>
        <w:t>Projektu pieteikumi</w:t>
      </w:r>
    </w:p>
    <w:tbl>
      <w:tblPr>
        <w:tblStyle w:val="TableGrid"/>
        <w:tblW w:w="0" w:type="auto"/>
        <w:tblLook w:val="04A0" w:firstRow="1" w:lastRow="0" w:firstColumn="1" w:lastColumn="0" w:noHBand="0" w:noVBand="1"/>
      </w:tblPr>
      <w:tblGrid>
        <w:gridCol w:w="2716"/>
        <w:gridCol w:w="2763"/>
        <w:gridCol w:w="2817"/>
      </w:tblGrid>
      <w:tr w:rsidR="00BA4893" w:rsidRPr="00BA4893" w14:paraId="2AB3BB0C"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17258F4A" w14:textId="77777777" w:rsidR="00BA4893" w:rsidRPr="00BA4893" w:rsidRDefault="00BA4893">
            <w:pPr>
              <w:jc w:val="center"/>
              <w:rPr>
                <w:b/>
                <w:bCs/>
                <w:sz w:val="20"/>
                <w:szCs w:val="20"/>
                <w:lang w:val="lv-LV"/>
              </w:rPr>
            </w:pPr>
            <w:r w:rsidRPr="00BA4893">
              <w:rPr>
                <w:b/>
                <w:bCs/>
                <w:sz w:val="20"/>
                <w:szCs w:val="20"/>
                <w:lang w:val="lv-LV"/>
              </w:rPr>
              <w:t>Gads</w:t>
            </w:r>
          </w:p>
        </w:tc>
        <w:tc>
          <w:tcPr>
            <w:tcW w:w="3130" w:type="dxa"/>
            <w:tcBorders>
              <w:top w:val="single" w:sz="4" w:space="0" w:color="auto"/>
              <w:left w:val="single" w:sz="4" w:space="0" w:color="auto"/>
              <w:bottom w:val="single" w:sz="4" w:space="0" w:color="auto"/>
              <w:right w:val="single" w:sz="4" w:space="0" w:color="auto"/>
            </w:tcBorders>
            <w:hideMark/>
          </w:tcPr>
          <w:p w14:paraId="16F6BF76" w14:textId="77777777" w:rsidR="00BA4893" w:rsidRPr="00BA4893" w:rsidRDefault="00BA4893">
            <w:pPr>
              <w:jc w:val="center"/>
              <w:rPr>
                <w:b/>
                <w:bCs/>
                <w:sz w:val="20"/>
                <w:szCs w:val="20"/>
                <w:lang w:val="lv-LV"/>
              </w:rPr>
            </w:pPr>
            <w:r w:rsidRPr="00BA4893">
              <w:rPr>
                <w:b/>
                <w:bCs/>
                <w:sz w:val="20"/>
                <w:szCs w:val="20"/>
                <w:lang w:val="lv-LV"/>
              </w:rPr>
              <w:t>Iesniegti</w:t>
            </w:r>
          </w:p>
        </w:tc>
        <w:tc>
          <w:tcPr>
            <w:tcW w:w="3130" w:type="dxa"/>
            <w:tcBorders>
              <w:top w:val="single" w:sz="4" w:space="0" w:color="auto"/>
              <w:left w:val="single" w:sz="4" w:space="0" w:color="auto"/>
              <w:bottom w:val="single" w:sz="4" w:space="0" w:color="auto"/>
              <w:right w:val="single" w:sz="4" w:space="0" w:color="auto"/>
            </w:tcBorders>
            <w:hideMark/>
          </w:tcPr>
          <w:p w14:paraId="131BC07A" w14:textId="77777777" w:rsidR="00BA4893" w:rsidRPr="00BA4893" w:rsidRDefault="00BA4893">
            <w:pPr>
              <w:jc w:val="center"/>
              <w:rPr>
                <w:b/>
                <w:bCs/>
                <w:sz w:val="20"/>
                <w:szCs w:val="20"/>
                <w:lang w:val="lv-LV"/>
              </w:rPr>
            </w:pPr>
            <w:r w:rsidRPr="00BA4893">
              <w:rPr>
                <w:b/>
                <w:bCs/>
                <w:sz w:val="20"/>
                <w:szCs w:val="20"/>
                <w:lang w:val="lv-LV"/>
              </w:rPr>
              <w:t>Apstiprināti</w:t>
            </w:r>
          </w:p>
        </w:tc>
      </w:tr>
      <w:tr w:rsidR="00BA4893" w:rsidRPr="00BA4893" w14:paraId="0AD74A8F"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4C1B9413" w14:textId="77777777" w:rsidR="00BA4893" w:rsidRPr="00BA4893" w:rsidRDefault="00BA4893">
            <w:pPr>
              <w:jc w:val="center"/>
              <w:rPr>
                <w:b/>
                <w:bCs/>
                <w:sz w:val="20"/>
                <w:szCs w:val="20"/>
                <w:lang w:val="lv-LV"/>
              </w:rPr>
            </w:pPr>
            <w:r w:rsidRPr="00BA4893">
              <w:rPr>
                <w:b/>
                <w:bCs/>
                <w:sz w:val="20"/>
                <w:szCs w:val="20"/>
                <w:lang w:val="lv-LV"/>
              </w:rPr>
              <w:t>2017.</w:t>
            </w:r>
          </w:p>
        </w:tc>
        <w:tc>
          <w:tcPr>
            <w:tcW w:w="3130" w:type="dxa"/>
            <w:tcBorders>
              <w:top w:val="single" w:sz="4" w:space="0" w:color="auto"/>
              <w:left w:val="single" w:sz="4" w:space="0" w:color="auto"/>
              <w:bottom w:val="single" w:sz="4" w:space="0" w:color="auto"/>
              <w:right w:val="single" w:sz="4" w:space="0" w:color="auto"/>
            </w:tcBorders>
            <w:hideMark/>
          </w:tcPr>
          <w:p w14:paraId="590C7923" w14:textId="77777777" w:rsidR="00BA4893" w:rsidRPr="00BA4893" w:rsidRDefault="00BA4893">
            <w:pPr>
              <w:jc w:val="center"/>
              <w:rPr>
                <w:sz w:val="20"/>
                <w:szCs w:val="20"/>
                <w:lang w:val="lv-LV"/>
              </w:rPr>
            </w:pPr>
            <w:r w:rsidRPr="00BA4893">
              <w:rPr>
                <w:sz w:val="20"/>
                <w:szCs w:val="20"/>
                <w:lang w:val="lv-LV"/>
              </w:rPr>
              <w:t>6</w:t>
            </w:r>
          </w:p>
        </w:tc>
        <w:tc>
          <w:tcPr>
            <w:tcW w:w="3130" w:type="dxa"/>
            <w:tcBorders>
              <w:top w:val="single" w:sz="4" w:space="0" w:color="auto"/>
              <w:left w:val="single" w:sz="4" w:space="0" w:color="auto"/>
              <w:bottom w:val="single" w:sz="4" w:space="0" w:color="auto"/>
              <w:right w:val="single" w:sz="4" w:space="0" w:color="auto"/>
            </w:tcBorders>
            <w:hideMark/>
          </w:tcPr>
          <w:p w14:paraId="4E90248E" w14:textId="77777777" w:rsidR="00BA4893" w:rsidRPr="00BA4893" w:rsidRDefault="00BA4893">
            <w:pPr>
              <w:jc w:val="center"/>
              <w:rPr>
                <w:sz w:val="20"/>
                <w:szCs w:val="20"/>
                <w:lang w:val="lv-LV"/>
              </w:rPr>
            </w:pPr>
            <w:r w:rsidRPr="00BA4893">
              <w:rPr>
                <w:sz w:val="20"/>
                <w:szCs w:val="20"/>
                <w:lang w:val="lv-LV"/>
              </w:rPr>
              <w:t>6</w:t>
            </w:r>
          </w:p>
        </w:tc>
      </w:tr>
      <w:tr w:rsidR="00BA4893" w:rsidRPr="00BA4893" w14:paraId="79D31420"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005403CE" w14:textId="77777777" w:rsidR="00BA4893" w:rsidRPr="00BA4893" w:rsidRDefault="00BA4893">
            <w:pPr>
              <w:jc w:val="center"/>
              <w:rPr>
                <w:b/>
                <w:bCs/>
                <w:sz w:val="20"/>
                <w:szCs w:val="20"/>
                <w:lang w:val="lv-LV"/>
              </w:rPr>
            </w:pPr>
            <w:r w:rsidRPr="00BA4893">
              <w:rPr>
                <w:b/>
                <w:bCs/>
                <w:sz w:val="20"/>
                <w:szCs w:val="20"/>
                <w:lang w:val="lv-LV"/>
              </w:rPr>
              <w:t>2018.</w:t>
            </w:r>
          </w:p>
        </w:tc>
        <w:tc>
          <w:tcPr>
            <w:tcW w:w="3130" w:type="dxa"/>
            <w:tcBorders>
              <w:top w:val="single" w:sz="4" w:space="0" w:color="auto"/>
              <w:left w:val="single" w:sz="4" w:space="0" w:color="auto"/>
              <w:bottom w:val="single" w:sz="4" w:space="0" w:color="auto"/>
              <w:right w:val="single" w:sz="4" w:space="0" w:color="auto"/>
            </w:tcBorders>
            <w:hideMark/>
          </w:tcPr>
          <w:p w14:paraId="32229DA0" w14:textId="77777777" w:rsidR="00BA4893" w:rsidRPr="00BA4893" w:rsidRDefault="00BA4893">
            <w:pPr>
              <w:jc w:val="center"/>
              <w:rPr>
                <w:sz w:val="20"/>
                <w:szCs w:val="20"/>
                <w:lang w:val="lv-LV"/>
              </w:rPr>
            </w:pPr>
            <w:r w:rsidRPr="00BA4893">
              <w:rPr>
                <w:sz w:val="20"/>
                <w:szCs w:val="20"/>
                <w:lang w:val="lv-LV"/>
              </w:rPr>
              <w:t>8</w:t>
            </w:r>
          </w:p>
        </w:tc>
        <w:tc>
          <w:tcPr>
            <w:tcW w:w="3130" w:type="dxa"/>
            <w:tcBorders>
              <w:top w:val="single" w:sz="4" w:space="0" w:color="auto"/>
              <w:left w:val="single" w:sz="4" w:space="0" w:color="auto"/>
              <w:bottom w:val="single" w:sz="4" w:space="0" w:color="auto"/>
              <w:right w:val="single" w:sz="4" w:space="0" w:color="auto"/>
            </w:tcBorders>
            <w:hideMark/>
          </w:tcPr>
          <w:p w14:paraId="7505C7E8" w14:textId="77777777" w:rsidR="00BA4893" w:rsidRPr="00BA4893" w:rsidRDefault="00BA4893">
            <w:pPr>
              <w:jc w:val="center"/>
              <w:rPr>
                <w:sz w:val="20"/>
                <w:szCs w:val="20"/>
                <w:lang w:val="lv-LV"/>
              </w:rPr>
            </w:pPr>
            <w:r w:rsidRPr="00BA4893">
              <w:rPr>
                <w:sz w:val="20"/>
                <w:szCs w:val="20"/>
                <w:lang w:val="lv-LV"/>
              </w:rPr>
              <w:t>5</w:t>
            </w:r>
          </w:p>
        </w:tc>
      </w:tr>
      <w:tr w:rsidR="00BA4893" w:rsidRPr="00BA4893" w14:paraId="5AE5B9E7"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31B811C7" w14:textId="77777777" w:rsidR="00BA4893" w:rsidRPr="00BA4893" w:rsidRDefault="00BA4893">
            <w:pPr>
              <w:jc w:val="center"/>
              <w:rPr>
                <w:b/>
                <w:bCs/>
                <w:sz w:val="20"/>
                <w:szCs w:val="20"/>
                <w:lang w:val="lv-LV"/>
              </w:rPr>
            </w:pPr>
            <w:r w:rsidRPr="00BA4893">
              <w:rPr>
                <w:b/>
                <w:bCs/>
                <w:sz w:val="20"/>
                <w:szCs w:val="20"/>
                <w:lang w:val="lv-LV"/>
              </w:rPr>
              <w:t>2019.</w:t>
            </w:r>
          </w:p>
        </w:tc>
        <w:tc>
          <w:tcPr>
            <w:tcW w:w="3130" w:type="dxa"/>
            <w:tcBorders>
              <w:top w:val="single" w:sz="4" w:space="0" w:color="auto"/>
              <w:left w:val="single" w:sz="4" w:space="0" w:color="auto"/>
              <w:bottom w:val="single" w:sz="4" w:space="0" w:color="auto"/>
              <w:right w:val="single" w:sz="4" w:space="0" w:color="auto"/>
            </w:tcBorders>
            <w:hideMark/>
          </w:tcPr>
          <w:p w14:paraId="7D8EC666" w14:textId="77777777" w:rsidR="00BA4893" w:rsidRPr="00BA4893" w:rsidRDefault="00BA4893">
            <w:pPr>
              <w:jc w:val="center"/>
              <w:rPr>
                <w:sz w:val="20"/>
                <w:szCs w:val="20"/>
                <w:lang w:val="lv-LV"/>
              </w:rPr>
            </w:pPr>
            <w:r w:rsidRPr="00BA4893">
              <w:rPr>
                <w:sz w:val="20"/>
                <w:szCs w:val="20"/>
                <w:lang w:val="lv-LV"/>
              </w:rPr>
              <w:t>7</w:t>
            </w:r>
          </w:p>
        </w:tc>
        <w:tc>
          <w:tcPr>
            <w:tcW w:w="3130" w:type="dxa"/>
            <w:tcBorders>
              <w:top w:val="single" w:sz="4" w:space="0" w:color="auto"/>
              <w:left w:val="single" w:sz="4" w:space="0" w:color="auto"/>
              <w:bottom w:val="single" w:sz="4" w:space="0" w:color="auto"/>
              <w:right w:val="single" w:sz="4" w:space="0" w:color="auto"/>
            </w:tcBorders>
            <w:hideMark/>
          </w:tcPr>
          <w:p w14:paraId="695E1F5A" w14:textId="77777777" w:rsidR="00BA4893" w:rsidRPr="00BA4893" w:rsidRDefault="00BA4893">
            <w:pPr>
              <w:jc w:val="center"/>
              <w:rPr>
                <w:sz w:val="20"/>
                <w:szCs w:val="20"/>
                <w:lang w:val="lv-LV"/>
              </w:rPr>
            </w:pPr>
            <w:r w:rsidRPr="00BA4893">
              <w:rPr>
                <w:sz w:val="20"/>
                <w:szCs w:val="20"/>
                <w:lang w:val="lv-LV"/>
              </w:rPr>
              <w:t>6</w:t>
            </w:r>
          </w:p>
        </w:tc>
      </w:tr>
      <w:tr w:rsidR="00BA4893" w:rsidRPr="00BA4893" w14:paraId="339835F4"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3A19B693" w14:textId="77777777" w:rsidR="00BA4893" w:rsidRPr="00BA4893" w:rsidRDefault="00BA4893">
            <w:pPr>
              <w:jc w:val="center"/>
              <w:rPr>
                <w:b/>
                <w:bCs/>
                <w:sz w:val="20"/>
                <w:szCs w:val="20"/>
                <w:lang w:val="lv-LV"/>
              </w:rPr>
            </w:pPr>
            <w:r w:rsidRPr="00BA4893">
              <w:rPr>
                <w:b/>
                <w:bCs/>
                <w:sz w:val="20"/>
                <w:szCs w:val="20"/>
                <w:lang w:val="lv-LV"/>
              </w:rPr>
              <w:t>2020.</w:t>
            </w:r>
          </w:p>
        </w:tc>
        <w:tc>
          <w:tcPr>
            <w:tcW w:w="3130" w:type="dxa"/>
            <w:tcBorders>
              <w:top w:val="single" w:sz="4" w:space="0" w:color="auto"/>
              <w:left w:val="single" w:sz="4" w:space="0" w:color="auto"/>
              <w:bottom w:val="single" w:sz="4" w:space="0" w:color="auto"/>
              <w:right w:val="single" w:sz="4" w:space="0" w:color="auto"/>
            </w:tcBorders>
            <w:hideMark/>
          </w:tcPr>
          <w:p w14:paraId="077DEF36" w14:textId="77777777" w:rsidR="00BA4893" w:rsidRPr="00BA4893" w:rsidRDefault="00BA4893">
            <w:pPr>
              <w:jc w:val="center"/>
              <w:rPr>
                <w:sz w:val="20"/>
                <w:szCs w:val="20"/>
                <w:lang w:val="lv-LV"/>
              </w:rPr>
            </w:pPr>
            <w:r w:rsidRPr="00BA4893">
              <w:rPr>
                <w:sz w:val="20"/>
                <w:szCs w:val="20"/>
                <w:lang w:val="lv-LV"/>
              </w:rPr>
              <w:t>6</w:t>
            </w:r>
          </w:p>
        </w:tc>
        <w:tc>
          <w:tcPr>
            <w:tcW w:w="3130" w:type="dxa"/>
            <w:tcBorders>
              <w:top w:val="single" w:sz="4" w:space="0" w:color="auto"/>
              <w:left w:val="single" w:sz="4" w:space="0" w:color="auto"/>
              <w:bottom w:val="single" w:sz="4" w:space="0" w:color="auto"/>
              <w:right w:val="single" w:sz="4" w:space="0" w:color="auto"/>
            </w:tcBorders>
            <w:hideMark/>
          </w:tcPr>
          <w:p w14:paraId="054E9AE0" w14:textId="77777777" w:rsidR="00BA4893" w:rsidRPr="00BA4893" w:rsidRDefault="00BA4893">
            <w:pPr>
              <w:jc w:val="center"/>
              <w:rPr>
                <w:sz w:val="20"/>
                <w:szCs w:val="20"/>
                <w:lang w:val="lv-LV"/>
              </w:rPr>
            </w:pPr>
            <w:r w:rsidRPr="00BA4893">
              <w:rPr>
                <w:sz w:val="20"/>
                <w:szCs w:val="20"/>
                <w:lang w:val="lv-LV"/>
              </w:rPr>
              <w:t>6</w:t>
            </w:r>
          </w:p>
        </w:tc>
      </w:tr>
      <w:tr w:rsidR="00BA4893" w:rsidRPr="00BA4893" w14:paraId="6663941D" w14:textId="77777777" w:rsidTr="00BA4893">
        <w:tc>
          <w:tcPr>
            <w:tcW w:w="3129" w:type="dxa"/>
            <w:tcBorders>
              <w:top w:val="single" w:sz="4" w:space="0" w:color="auto"/>
              <w:left w:val="single" w:sz="4" w:space="0" w:color="auto"/>
              <w:bottom w:val="single" w:sz="4" w:space="0" w:color="auto"/>
              <w:right w:val="single" w:sz="4" w:space="0" w:color="auto"/>
            </w:tcBorders>
            <w:hideMark/>
          </w:tcPr>
          <w:p w14:paraId="715A9C6B" w14:textId="77777777" w:rsidR="00BA4893" w:rsidRPr="00BA4893" w:rsidRDefault="00BA4893">
            <w:pPr>
              <w:jc w:val="center"/>
              <w:rPr>
                <w:b/>
                <w:bCs/>
                <w:sz w:val="20"/>
                <w:szCs w:val="20"/>
                <w:lang w:val="lv-LV"/>
              </w:rPr>
            </w:pPr>
            <w:r w:rsidRPr="00BA4893">
              <w:rPr>
                <w:b/>
                <w:bCs/>
                <w:sz w:val="20"/>
                <w:szCs w:val="20"/>
                <w:lang w:val="lv-LV"/>
              </w:rPr>
              <w:t>2021.</w:t>
            </w:r>
          </w:p>
        </w:tc>
        <w:tc>
          <w:tcPr>
            <w:tcW w:w="3130" w:type="dxa"/>
            <w:tcBorders>
              <w:top w:val="single" w:sz="4" w:space="0" w:color="auto"/>
              <w:left w:val="single" w:sz="4" w:space="0" w:color="auto"/>
              <w:bottom w:val="single" w:sz="4" w:space="0" w:color="auto"/>
              <w:right w:val="single" w:sz="4" w:space="0" w:color="auto"/>
            </w:tcBorders>
            <w:hideMark/>
          </w:tcPr>
          <w:p w14:paraId="3C2F995A" w14:textId="77777777" w:rsidR="00BA4893" w:rsidRPr="00BA4893" w:rsidRDefault="00BA4893">
            <w:pPr>
              <w:jc w:val="center"/>
              <w:rPr>
                <w:sz w:val="20"/>
                <w:szCs w:val="20"/>
                <w:lang w:val="lv-LV"/>
              </w:rPr>
            </w:pPr>
            <w:r w:rsidRPr="00BA4893">
              <w:rPr>
                <w:sz w:val="20"/>
                <w:szCs w:val="20"/>
                <w:lang w:val="lv-LV"/>
              </w:rPr>
              <w:t>15</w:t>
            </w:r>
          </w:p>
        </w:tc>
        <w:tc>
          <w:tcPr>
            <w:tcW w:w="3130" w:type="dxa"/>
            <w:tcBorders>
              <w:top w:val="single" w:sz="4" w:space="0" w:color="auto"/>
              <w:left w:val="single" w:sz="4" w:space="0" w:color="auto"/>
              <w:bottom w:val="single" w:sz="4" w:space="0" w:color="auto"/>
              <w:right w:val="single" w:sz="4" w:space="0" w:color="auto"/>
            </w:tcBorders>
            <w:hideMark/>
          </w:tcPr>
          <w:p w14:paraId="091ADB81" w14:textId="77777777" w:rsidR="00BA4893" w:rsidRPr="00BA4893" w:rsidRDefault="00BA4893">
            <w:pPr>
              <w:jc w:val="center"/>
              <w:rPr>
                <w:sz w:val="20"/>
                <w:szCs w:val="20"/>
                <w:lang w:val="lv-LV"/>
              </w:rPr>
            </w:pPr>
            <w:r w:rsidRPr="00BA4893">
              <w:rPr>
                <w:sz w:val="20"/>
                <w:szCs w:val="20"/>
                <w:lang w:val="lv-LV"/>
              </w:rPr>
              <w:t>6</w:t>
            </w:r>
          </w:p>
        </w:tc>
      </w:tr>
    </w:tbl>
    <w:p w14:paraId="15361BD7" w14:textId="77777777" w:rsidR="00BA4893" w:rsidRPr="00BA4893" w:rsidRDefault="00BA4893" w:rsidP="00BA4893">
      <w:pPr>
        <w:jc w:val="both"/>
        <w:rPr>
          <w:sz w:val="20"/>
          <w:szCs w:val="20"/>
          <w:lang w:val="lv-LV"/>
        </w:rPr>
      </w:pPr>
    </w:p>
    <w:p w14:paraId="57D6D1E2" w14:textId="77777777" w:rsidR="00BA4893" w:rsidRPr="00BA4893" w:rsidRDefault="00BA4893" w:rsidP="00BA4893">
      <w:pPr>
        <w:jc w:val="both"/>
        <w:rPr>
          <w:sz w:val="20"/>
          <w:szCs w:val="20"/>
          <w:lang w:val="lv-LV"/>
        </w:rPr>
      </w:pPr>
    </w:p>
    <w:p w14:paraId="673EAF94" w14:textId="05D2EEE1" w:rsidR="00BA4893" w:rsidRPr="00BA4893" w:rsidRDefault="00BA4893" w:rsidP="008103D3">
      <w:pPr>
        <w:pStyle w:val="ListParagraph"/>
        <w:numPr>
          <w:ilvl w:val="0"/>
          <w:numId w:val="34"/>
        </w:numPr>
        <w:spacing w:after="160" w:line="256" w:lineRule="auto"/>
        <w:ind w:left="284" w:hanging="284"/>
        <w:contextualSpacing/>
        <w:jc w:val="center"/>
        <w:rPr>
          <w:sz w:val="20"/>
          <w:szCs w:val="20"/>
          <w:lang w:val="lv-LV"/>
        </w:rPr>
      </w:pPr>
      <w:r w:rsidRPr="008103D3">
        <w:rPr>
          <w:b/>
          <w:bCs/>
          <w:sz w:val="20"/>
          <w:szCs w:val="20"/>
          <w:lang w:val="lv-LV"/>
        </w:rPr>
        <w:t>Apstiprināto</w:t>
      </w:r>
      <w:r w:rsidRPr="00BA4893">
        <w:rPr>
          <w:b/>
          <w:bCs/>
          <w:sz w:val="20"/>
          <w:szCs w:val="20"/>
          <w:lang w:val="lv-LV"/>
        </w:rPr>
        <w:t xml:space="preserve"> projektu iesniedzēju organizācijas</w:t>
      </w:r>
    </w:p>
    <w:tbl>
      <w:tblPr>
        <w:tblStyle w:val="TableGrid"/>
        <w:tblW w:w="0" w:type="auto"/>
        <w:jc w:val="center"/>
        <w:tblLook w:val="04A0" w:firstRow="1" w:lastRow="0" w:firstColumn="1" w:lastColumn="0" w:noHBand="0" w:noVBand="1"/>
      </w:tblPr>
      <w:tblGrid>
        <w:gridCol w:w="3461"/>
        <w:gridCol w:w="967"/>
        <w:gridCol w:w="967"/>
        <w:gridCol w:w="967"/>
        <w:gridCol w:w="967"/>
        <w:gridCol w:w="967"/>
      </w:tblGrid>
      <w:tr w:rsidR="00BA4893" w:rsidRPr="00BA4893" w14:paraId="61CFB67E"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6AE2B0DB" w14:textId="77777777" w:rsidR="00BA4893" w:rsidRPr="00BA4893" w:rsidRDefault="00BA4893">
            <w:pPr>
              <w:jc w:val="both"/>
              <w:rPr>
                <w:b/>
                <w:bCs/>
                <w:sz w:val="20"/>
                <w:szCs w:val="20"/>
                <w:lang w:val="lv-LV"/>
              </w:rPr>
            </w:pPr>
            <w:r w:rsidRPr="00BA4893">
              <w:rPr>
                <w:b/>
                <w:bCs/>
                <w:sz w:val="20"/>
                <w:szCs w:val="20"/>
                <w:lang w:val="lv-LV"/>
              </w:rPr>
              <w:t xml:space="preserve">Iesniedzējs </w:t>
            </w:r>
          </w:p>
        </w:tc>
        <w:tc>
          <w:tcPr>
            <w:tcW w:w="1061" w:type="dxa"/>
            <w:tcBorders>
              <w:top w:val="single" w:sz="4" w:space="0" w:color="auto"/>
              <w:left w:val="single" w:sz="4" w:space="0" w:color="auto"/>
              <w:bottom w:val="single" w:sz="4" w:space="0" w:color="auto"/>
              <w:right w:val="single" w:sz="4" w:space="0" w:color="auto"/>
            </w:tcBorders>
            <w:hideMark/>
          </w:tcPr>
          <w:p w14:paraId="15A7B793" w14:textId="77777777" w:rsidR="00BA4893" w:rsidRPr="00BA4893" w:rsidRDefault="00BA4893">
            <w:pPr>
              <w:jc w:val="both"/>
              <w:rPr>
                <w:b/>
                <w:bCs/>
                <w:sz w:val="20"/>
                <w:szCs w:val="20"/>
                <w:lang w:val="lv-LV"/>
              </w:rPr>
            </w:pPr>
            <w:r w:rsidRPr="00BA4893">
              <w:rPr>
                <w:b/>
                <w:bCs/>
                <w:sz w:val="20"/>
                <w:szCs w:val="20"/>
                <w:lang w:val="lv-LV"/>
              </w:rPr>
              <w:t>2017.</w:t>
            </w:r>
          </w:p>
        </w:tc>
        <w:tc>
          <w:tcPr>
            <w:tcW w:w="1061" w:type="dxa"/>
            <w:tcBorders>
              <w:top w:val="single" w:sz="4" w:space="0" w:color="auto"/>
              <w:left w:val="single" w:sz="4" w:space="0" w:color="auto"/>
              <w:bottom w:val="single" w:sz="4" w:space="0" w:color="auto"/>
              <w:right w:val="single" w:sz="4" w:space="0" w:color="auto"/>
            </w:tcBorders>
            <w:hideMark/>
          </w:tcPr>
          <w:p w14:paraId="5E3A392C" w14:textId="77777777" w:rsidR="00BA4893" w:rsidRPr="00BA4893" w:rsidRDefault="00BA4893">
            <w:pPr>
              <w:jc w:val="both"/>
              <w:rPr>
                <w:b/>
                <w:bCs/>
                <w:sz w:val="20"/>
                <w:szCs w:val="20"/>
                <w:lang w:val="lv-LV"/>
              </w:rPr>
            </w:pPr>
            <w:r w:rsidRPr="00BA4893">
              <w:rPr>
                <w:b/>
                <w:bCs/>
                <w:sz w:val="20"/>
                <w:szCs w:val="20"/>
                <w:lang w:val="lv-LV"/>
              </w:rPr>
              <w:t>2018.</w:t>
            </w:r>
          </w:p>
        </w:tc>
        <w:tc>
          <w:tcPr>
            <w:tcW w:w="1061" w:type="dxa"/>
            <w:tcBorders>
              <w:top w:val="single" w:sz="4" w:space="0" w:color="auto"/>
              <w:left w:val="single" w:sz="4" w:space="0" w:color="auto"/>
              <w:bottom w:val="single" w:sz="4" w:space="0" w:color="auto"/>
              <w:right w:val="single" w:sz="4" w:space="0" w:color="auto"/>
            </w:tcBorders>
            <w:hideMark/>
          </w:tcPr>
          <w:p w14:paraId="7AB044B7" w14:textId="77777777" w:rsidR="00BA4893" w:rsidRPr="00BA4893" w:rsidRDefault="00BA4893">
            <w:pPr>
              <w:jc w:val="both"/>
              <w:rPr>
                <w:b/>
                <w:bCs/>
                <w:sz w:val="20"/>
                <w:szCs w:val="20"/>
                <w:lang w:val="lv-LV"/>
              </w:rPr>
            </w:pPr>
            <w:r w:rsidRPr="00BA4893">
              <w:rPr>
                <w:b/>
                <w:bCs/>
                <w:sz w:val="20"/>
                <w:szCs w:val="20"/>
                <w:lang w:val="lv-LV"/>
              </w:rPr>
              <w:t>2019.</w:t>
            </w:r>
          </w:p>
        </w:tc>
        <w:tc>
          <w:tcPr>
            <w:tcW w:w="1061" w:type="dxa"/>
            <w:tcBorders>
              <w:top w:val="single" w:sz="4" w:space="0" w:color="auto"/>
              <w:left w:val="single" w:sz="4" w:space="0" w:color="auto"/>
              <w:bottom w:val="single" w:sz="4" w:space="0" w:color="auto"/>
              <w:right w:val="single" w:sz="4" w:space="0" w:color="auto"/>
            </w:tcBorders>
            <w:hideMark/>
          </w:tcPr>
          <w:p w14:paraId="57492AB9" w14:textId="77777777" w:rsidR="00BA4893" w:rsidRPr="00BA4893" w:rsidRDefault="00BA4893">
            <w:pPr>
              <w:jc w:val="both"/>
              <w:rPr>
                <w:b/>
                <w:bCs/>
                <w:sz w:val="20"/>
                <w:szCs w:val="20"/>
                <w:lang w:val="lv-LV"/>
              </w:rPr>
            </w:pPr>
            <w:r w:rsidRPr="00BA4893">
              <w:rPr>
                <w:b/>
                <w:bCs/>
                <w:sz w:val="20"/>
                <w:szCs w:val="20"/>
                <w:lang w:val="lv-LV"/>
              </w:rPr>
              <w:t>2020.</w:t>
            </w:r>
          </w:p>
        </w:tc>
        <w:tc>
          <w:tcPr>
            <w:tcW w:w="1062" w:type="dxa"/>
            <w:tcBorders>
              <w:top w:val="single" w:sz="4" w:space="0" w:color="auto"/>
              <w:left w:val="single" w:sz="4" w:space="0" w:color="auto"/>
              <w:bottom w:val="single" w:sz="4" w:space="0" w:color="auto"/>
              <w:right w:val="single" w:sz="4" w:space="0" w:color="auto"/>
            </w:tcBorders>
            <w:hideMark/>
          </w:tcPr>
          <w:p w14:paraId="2CF8D9FE" w14:textId="77777777" w:rsidR="00BA4893" w:rsidRPr="00BA4893" w:rsidRDefault="00BA4893">
            <w:pPr>
              <w:jc w:val="both"/>
              <w:rPr>
                <w:b/>
                <w:bCs/>
                <w:sz w:val="20"/>
                <w:szCs w:val="20"/>
                <w:lang w:val="lv-LV"/>
              </w:rPr>
            </w:pPr>
            <w:r w:rsidRPr="00BA4893">
              <w:rPr>
                <w:b/>
                <w:bCs/>
                <w:sz w:val="20"/>
                <w:szCs w:val="20"/>
                <w:lang w:val="lv-LV"/>
              </w:rPr>
              <w:t>2021.</w:t>
            </w:r>
          </w:p>
        </w:tc>
      </w:tr>
      <w:tr w:rsidR="00BA4893" w:rsidRPr="00BA4893" w14:paraId="6138A225"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7898FC14" w14:textId="77777777" w:rsidR="00BA4893" w:rsidRPr="00BA4893" w:rsidRDefault="00BA4893">
            <w:pPr>
              <w:jc w:val="both"/>
              <w:rPr>
                <w:sz w:val="20"/>
                <w:szCs w:val="20"/>
                <w:lang w:val="lv-LV"/>
              </w:rPr>
            </w:pPr>
            <w:r w:rsidRPr="00BA4893">
              <w:rPr>
                <w:sz w:val="20"/>
                <w:szCs w:val="20"/>
                <w:lang w:val="lv-LV"/>
              </w:rPr>
              <w:t>Biedrība „Jelgavas nacionālo kultūras biedrību asociācija”</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00B7238"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22997FF"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0B900AE"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45BF48C" w14:textId="77777777" w:rsidR="00BA4893" w:rsidRPr="00BA4893" w:rsidRDefault="00BA4893">
            <w:pPr>
              <w:jc w:val="center"/>
              <w:rPr>
                <w:sz w:val="20"/>
                <w:szCs w:val="20"/>
                <w:lang w:val="lv-LV"/>
              </w:rPr>
            </w:pPr>
            <w:r w:rsidRPr="00BA4893">
              <w:rPr>
                <w:sz w:val="20"/>
                <w:szCs w:val="20"/>
                <w:lang w:val="lv-LV"/>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6C15077"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0234F554"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54B15921" w14:textId="77777777" w:rsidR="00BA4893" w:rsidRPr="00BA4893" w:rsidRDefault="00BA4893">
            <w:pPr>
              <w:jc w:val="both"/>
              <w:rPr>
                <w:sz w:val="20"/>
                <w:szCs w:val="20"/>
                <w:lang w:val="lv-LV"/>
              </w:rPr>
            </w:pPr>
            <w:r w:rsidRPr="00BA4893">
              <w:rPr>
                <w:sz w:val="20"/>
                <w:szCs w:val="20"/>
                <w:lang w:val="lv-LV"/>
              </w:rPr>
              <w:t>Biedrība "</w:t>
            </w:r>
            <w:proofErr w:type="spellStart"/>
            <w:r w:rsidRPr="00BA4893">
              <w:rPr>
                <w:sz w:val="20"/>
                <w:szCs w:val="20"/>
                <w:lang w:val="lv-LV"/>
              </w:rPr>
              <w:t>Rodacy</w:t>
            </w:r>
            <w:proofErr w:type="spellEnd"/>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2B53236"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C5418AE"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143CDF5" w14:textId="77777777" w:rsidR="00BA4893" w:rsidRPr="00BA4893" w:rsidRDefault="00BA4893">
            <w:pPr>
              <w:jc w:val="center"/>
              <w:rPr>
                <w:sz w:val="20"/>
                <w:szCs w:val="20"/>
                <w:lang w:val="lv-LV"/>
              </w:rPr>
            </w:pPr>
            <w:r w:rsidRPr="00BA4893">
              <w:rPr>
                <w:sz w:val="20"/>
                <w:szCs w:val="20"/>
                <w:lang w:val="lv-LV"/>
              </w:rPr>
              <w:t>_-</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1412EDB" w14:textId="77777777" w:rsidR="00BA4893" w:rsidRPr="00BA4893" w:rsidRDefault="00BA4893">
            <w:pPr>
              <w:jc w:val="center"/>
              <w:rPr>
                <w:sz w:val="20"/>
                <w:szCs w:val="20"/>
                <w:lang w:val="lv-LV"/>
              </w:rPr>
            </w:pPr>
            <w:r w:rsidRPr="00BA4893">
              <w:rPr>
                <w:sz w:val="20"/>
                <w:szCs w:val="20"/>
                <w:lang w:val="lv-LV"/>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4CAF7554"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1C69E1D2"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44B45AE0" w14:textId="77777777" w:rsidR="00BA4893" w:rsidRPr="00BA4893" w:rsidRDefault="00BA4893">
            <w:pPr>
              <w:jc w:val="both"/>
              <w:rPr>
                <w:sz w:val="20"/>
                <w:szCs w:val="20"/>
                <w:lang w:val="lv-LV"/>
              </w:rPr>
            </w:pPr>
            <w:r w:rsidRPr="00BA4893">
              <w:rPr>
                <w:sz w:val="20"/>
                <w:szCs w:val="20"/>
                <w:lang w:val="lv-LV"/>
              </w:rPr>
              <w:t>Biedrība „</w:t>
            </w:r>
            <w:proofErr w:type="spellStart"/>
            <w:r w:rsidRPr="00BA4893">
              <w:rPr>
                <w:sz w:val="20"/>
                <w:szCs w:val="20"/>
                <w:lang w:val="lv-LV"/>
              </w:rPr>
              <w:t>Goraļ</w:t>
            </w:r>
            <w:proofErr w:type="spellEnd"/>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60F2888"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E92BC21"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E4805D7"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C1510BA"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3F2F80B8" w14:textId="77777777" w:rsidR="00BA4893" w:rsidRPr="00BA4893" w:rsidRDefault="00BA4893">
            <w:pPr>
              <w:jc w:val="center"/>
              <w:rPr>
                <w:sz w:val="20"/>
                <w:szCs w:val="20"/>
                <w:lang w:val="lv-LV"/>
              </w:rPr>
            </w:pPr>
            <w:r w:rsidRPr="00BA4893">
              <w:rPr>
                <w:sz w:val="20"/>
                <w:szCs w:val="20"/>
                <w:lang w:val="lv-LV"/>
              </w:rPr>
              <w:t>X</w:t>
            </w:r>
          </w:p>
        </w:tc>
      </w:tr>
      <w:tr w:rsidR="00BA4893" w:rsidRPr="00BA4893" w14:paraId="3949A6E9"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2508FA00" w14:textId="77777777" w:rsidR="00BA4893" w:rsidRPr="00BA4893" w:rsidRDefault="00BA4893">
            <w:pPr>
              <w:jc w:val="both"/>
              <w:rPr>
                <w:sz w:val="20"/>
                <w:szCs w:val="20"/>
                <w:lang w:val="lv-LV"/>
              </w:rPr>
            </w:pPr>
            <w:r w:rsidRPr="00BA4893">
              <w:rPr>
                <w:sz w:val="20"/>
                <w:szCs w:val="20"/>
                <w:lang w:val="lv-LV"/>
              </w:rPr>
              <w:t xml:space="preserve">Maksa </w:t>
            </w:r>
            <w:proofErr w:type="spellStart"/>
            <w:r w:rsidRPr="00BA4893">
              <w:rPr>
                <w:sz w:val="20"/>
                <w:szCs w:val="20"/>
                <w:lang w:val="lv-LV"/>
              </w:rPr>
              <w:t>Goldina</w:t>
            </w:r>
            <w:proofErr w:type="spellEnd"/>
            <w:r w:rsidRPr="00BA4893">
              <w:rPr>
                <w:sz w:val="20"/>
                <w:szCs w:val="20"/>
                <w:lang w:val="lv-LV"/>
              </w:rPr>
              <w:t xml:space="preserve"> biedrība „Ebreju kultūras mantojums”</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46B9B21"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F2B259F"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54EF612"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142B195"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36A37EF1"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7C565791"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59951DCC" w14:textId="77777777" w:rsidR="00BA4893" w:rsidRPr="00BA4893" w:rsidRDefault="00BA4893">
            <w:pPr>
              <w:jc w:val="both"/>
              <w:rPr>
                <w:sz w:val="20"/>
                <w:szCs w:val="20"/>
                <w:lang w:val="lv-LV"/>
              </w:rPr>
            </w:pPr>
            <w:r w:rsidRPr="00BA4893">
              <w:rPr>
                <w:sz w:val="20"/>
                <w:szCs w:val="20"/>
                <w:lang w:val="lv-LV"/>
              </w:rPr>
              <w:t>Rīgas Vācu kultūras biedrība</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8A4FD31"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C9211B8"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ABEC6A5"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3D752B9"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068D788C" w14:textId="77777777" w:rsidR="00BA4893" w:rsidRPr="00BA4893" w:rsidRDefault="00BA4893">
            <w:pPr>
              <w:jc w:val="center"/>
              <w:rPr>
                <w:sz w:val="20"/>
                <w:szCs w:val="20"/>
                <w:lang w:val="lv-LV"/>
              </w:rPr>
            </w:pPr>
            <w:r w:rsidRPr="00BA4893">
              <w:rPr>
                <w:sz w:val="20"/>
                <w:szCs w:val="20"/>
                <w:lang w:val="lv-LV"/>
              </w:rPr>
              <w:t>X</w:t>
            </w:r>
          </w:p>
        </w:tc>
      </w:tr>
      <w:tr w:rsidR="00BA4893" w:rsidRPr="00BA4893" w14:paraId="0DCDD8C7"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176A452C" w14:textId="77777777" w:rsidR="00BA4893" w:rsidRPr="00BA4893" w:rsidRDefault="00BA4893">
            <w:pPr>
              <w:jc w:val="both"/>
              <w:rPr>
                <w:sz w:val="20"/>
                <w:szCs w:val="20"/>
                <w:lang w:val="lv-LV"/>
              </w:rPr>
            </w:pPr>
            <w:r w:rsidRPr="00BA4893">
              <w:rPr>
                <w:sz w:val="20"/>
                <w:szCs w:val="20"/>
                <w:lang w:val="lv-LV"/>
              </w:rPr>
              <w:t>Biedrība “Latvijas Vācu Savienība”</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2EC673F"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241D9EB"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351D3C7"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536571B"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10B86A2C" w14:textId="77777777" w:rsidR="00BA4893" w:rsidRPr="00BA4893" w:rsidRDefault="00BA4893">
            <w:pPr>
              <w:jc w:val="center"/>
              <w:rPr>
                <w:sz w:val="20"/>
                <w:szCs w:val="20"/>
                <w:lang w:val="lv-LV"/>
              </w:rPr>
            </w:pPr>
            <w:r w:rsidRPr="00BA4893">
              <w:rPr>
                <w:sz w:val="20"/>
                <w:szCs w:val="20"/>
                <w:lang w:val="lv-LV"/>
              </w:rPr>
              <w:t>X</w:t>
            </w:r>
          </w:p>
        </w:tc>
      </w:tr>
      <w:tr w:rsidR="00BA4893" w:rsidRPr="00BA4893" w14:paraId="65787179"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2D020603" w14:textId="77777777" w:rsidR="00BA4893" w:rsidRPr="00BA4893" w:rsidRDefault="00BA4893">
            <w:pPr>
              <w:jc w:val="both"/>
              <w:rPr>
                <w:sz w:val="20"/>
                <w:szCs w:val="20"/>
                <w:lang w:val="lv-LV"/>
              </w:rPr>
            </w:pPr>
            <w:r w:rsidRPr="00BA4893">
              <w:rPr>
                <w:sz w:val="20"/>
                <w:szCs w:val="20"/>
                <w:lang w:val="lv-LV"/>
              </w:rPr>
              <w:t>Latvijas ukraiņu biedrību apvienība</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1AD7203"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5FBBD86"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5A28EC1" w14:textId="77777777" w:rsidR="00BA4893" w:rsidRPr="00BA4893" w:rsidRDefault="00BA4893">
            <w:pPr>
              <w:jc w:val="center"/>
              <w:rPr>
                <w:sz w:val="20"/>
                <w:szCs w:val="20"/>
                <w:lang w:val="lv-LV"/>
              </w:rPr>
            </w:pPr>
            <w:r w:rsidRPr="00BA4893">
              <w:rPr>
                <w:sz w:val="20"/>
                <w:szCs w:val="20"/>
                <w:lang w:val="lv-LV"/>
              </w:rPr>
              <w:t>X</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84B4A1F" w14:textId="77777777" w:rsidR="00BA4893" w:rsidRPr="00BA4893" w:rsidRDefault="00BA4893">
            <w:pPr>
              <w:jc w:val="center"/>
              <w:rPr>
                <w:sz w:val="20"/>
                <w:szCs w:val="20"/>
                <w:lang w:val="lv-LV"/>
              </w:rPr>
            </w:pPr>
            <w:r w:rsidRPr="00BA4893">
              <w:rPr>
                <w:sz w:val="20"/>
                <w:szCs w:val="20"/>
                <w:lang w:val="lv-LV"/>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1B675018" w14:textId="77777777" w:rsidR="00BA4893" w:rsidRPr="00BA4893" w:rsidRDefault="00BA4893">
            <w:pPr>
              <w:jc w:val="center"/>
              <w:rPr>
                <w:sz w:val="20"/>
                <w:szCs w:val="20"/>
                <w:lang w:val="lv-LV"/>
              </w:rPr>
            </w:pPr>
            <w:r w:rsidRPr="00BA4893">
              <w:rPr>
                <w:sz w:val="20"/>
                <w:szCs w:val="20"/>
                <w:lang w:val="lv-LV"/>
              </w:rPr>
              <w:t>X</w:t>
            </w:r>
          </w:p>
        </w:tc>
      </w:tr>
      <w:tr w:rsidR="00BA4893" w:rsidRPr="00BA4893" w14:paraId="31A701AC"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58A6171B" w14:textId="77777777" w:rsidR="00BA4893" w:rsidRPr="00BA4893" w:rsidRDefault="00BA4893">
            <w:pPr>
              <w:jc w:val="both"/>
              <w:rPr>
                <w:sz w:val="20"/>
                <w:szCs w:val="20"/>
                <w:lang w:val="lv-LV"/>
              </w:rPr>
            </w:pPr>
            <w:r w:rsidRPr="00BA4893">
              <w:rPr>
                <w:sz w:val="20"/>
                <w:szCs w:val="20"/>
                <w:lang w:val="lv-LV"/>
              </w:rPr>
              <w:t>Vangažu ukraiņu biedrība "JATRAŅ"</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6D15314"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76D1229"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E5E9E51"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EEC40B9"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87BD4FF"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37D9A474"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6EF7DE73" w14:textId="77777777" w:rsidR="00BA4893" w:rsidRPr="00BA4893" w:rsidRDefault="00BA4893">
            <w:pPr>
              <w:jc w:val="both"/>
              <w:rPr>
                <w:sz w:val="20"/>
                <w:szCs w:val="20"/>
                <w:lang w:val="lv-LV"/>
              </w:rPr>
            </w:pPr>
            <w:r w:rsidRPr="00BA4893">
              <w:rPr>
                <w:sz w:val="20"/>
                <w:szCs w:val="20"/>
                <w:lang w:val="lv-LV"/>
              </w:rPr>
              <w:t>Latvijas gruzīnu biedrība “SAMŠOBLO”</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61DE01B"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332B4F3D"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F8BB26D"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D48BC37" w14:textId="77777777" w:rsidR="00BA4893" w:rsidRPr="00BA4893" w:rsidRDefault="00BA4893">
            <w:pPr>
              <w:jc w:val="center"/>
              <w:rPr>
                <w:sz w:val="20"/>
                <w:szCs w:val="20"/>
                <w:lang w:val="lv-LV"/>
              </w:rPr>
            </w:pPr>
            <w:r w:rsidRPr="00BA4893">
              <w:rPr>
                <w:sz w:val="20"/>
                <w:szCs w:val="20"/>
                <w:lang w:val="lv-LV"/>
              </w:rPr>
              <w:t>X</w:t>
            </w:r>
          </w:p>
        </w:tc>
        <w:tc>
          <w:tcPr>
            <w:tcW w:w="1062" w:type="dxa"/>
            <w:tcBorders>
              <w:top w:val="single" w:sz="4" w:space="0" w:color="auto"/>
              <w:left w:val="single" w:sz="4" w:space="0" w:color="auto"/>
              <w:bottom w:val="single" w:sz="4" w:space="0" w:color="auto"/>
              <w:right w:val="single" w:sz="4" w:space="0" w:color="auto"/>
            </w:tcBorders>
            <w:vAlign w:val="center"/>
            <w:hideMark/>
          </w:tcPr>
          <w:p w14:paraId="7A6961CB"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61D63F1B"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3386CBC9" w14:textId="77777777" w:rsidR="00BA4893" w:rsidRPr="00BA4893" w:rsidRDefault="00BA4893">
            <w:pPr>
              <w:jc w:val="both"/>
              <w:rPr>
                <w:sz w:val="20"/>
                <w:szCs w:val="20"/>
                <w:lang w:val="lv-LV"/>
              </w:rPr>
            </w:pPr>
            <w:r w:rsidRPr="00BA4893">
              <w:rPr>
                <w:sz w:val="20"/>
                <w:szCs w:val="20"/>
                <w:lang w:val="lv-LV"/>
              </w:rPr>
              <w:t>Latvijas Lietuviešu Kopiena</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544A919"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617FE12"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17AD826"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0C2FAF5" w14:textId="77777777" w:rsidR="00BA4893" w:rsidRPr="00BA4893" w:rsidRDefault="00BA4893">
            <w:pPr>
              <w:jc w:val="center"/>
              <w:rPr>
                <w:sz w:val="20"/>
                <w:szCs w:val="20"/>
                <w:lang w:val="lv-LV"/>
              </w:rPr>
            </w:pPr>
            <w:r w:rsidRPr="00BA4893">
              <w:rPr>
                <w:sz w:val="20"/>
                <w:szCs w:val="20"/>
                <w:lang w:val="lv-LV"/>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322319D" w14:textId="77777777" w:rsidR="00BA4893" w:rsidRPr="00BA4893" w:rsidRDefault="00BA4893">
            <w:pPr>
              <w:jc w:val="center"/>
              <w:rPr>
                <w:sz w:val="20"/>
                <w:szCs w:val="20"/>
                <w:lang w:val="lv-LV"/>
              </w:rPr>
            </w:pPr>
            <w:r w:rsidRPr="00BA4893">
              <w:rPr>
                <w:sz w:val="20"/>
                <w:szCs w:val="20"/>
                <w:lang w:val="lv-LV"/>
              </w:rPr>
              <w:t>X</w:t>
            </w:r>
          </w:p>
        </w:tc>
      </w:tr>
      <w:tr w:rsidR="00BA4893" w:rsidRPr="00BA4893" w14:paraId="4B7294EE" w14:textId="77777777" w:rsidTr="00BA4893">
        <w:trPr>
          <w:jc w:val="center"/>
        </w:trPr>
        <w:tc>
          <w:tcPr>
            <w:tcW w:w="4083" w:type="dxa"/>
            <w:tcBorders>
              <w:top w:val="single" w:sz="4" w:space="0" w:color="auto"/>
              <w:left w:val="single" w:sz="4" w:space="0" w:color="auto"/>
              <w:bottom w:val="single" w:sz="4" w:space="0" w:color="auto"/>
              <w:right w:val="single" w:sz="4" w:space="0" w:color="auto"/>
            </w:tcBorders>
            <w:hideMark/>
          </w:tcPr>
          <w:p w14:paraId="733FE9C3" w14:textId="77777777" w:rsidR="00BA4893" w:rsidRPr="00BA4893" w:rsidRDefault="00BA4893">
            <w:pPr>
              <w:jc w:val="both"/>
              <w:rPr>
                <w:sz w:val="20"/>
                <w:szCs w:val="20"/>
                <w:lang w:val="lv-LV"/>
              </w:rPr>
            </w:pPr>
            <w:r w:rsidRPr="00BA4893">
              <w:rPr>
                <w:sz w:val="20"/>
                <w:szCs w:val="20"/>
                <w:lang w:val="lv-LV"/>
              </w:rPr>
              <w:t>Balvu krievu kultūras biedrība “</w:t>
            </w:r>
            <w:proofErr w:type="spellStart"/>
            <w:r w:rsidRPr="00BA4893">
              <w:rPr>
                <w:sz w:val="20"/>
                <w:szCs w:val="20"/>
                <w:lang w:val="lv-LV"/>
              </w:rPr>
              <w:t>Razdoļje</w:t>
            </w:r>
            <w:proofErr w:type="spellEnd"/>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75F7E0D0"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17878E2"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5C2508A" w14:textId="77777777" w:rsidR="00BA4893" w:rsidRPr="00BA4893" w:rsidRDefault="00BA4893">
            <w:pPr>
              <w:jc w:val="center"/>
              <w:rPr>
                <w:sz w:val="20"/>
                <w:szCs w:val="20"/>
                <w:lang w:val="lv-LV"/>
              </w:rPr>
            </w:pPr>
            <w:r w:rsidRPr="00BA4893">
              <w:rPr>
                <w:sz w:val="20"/>
                <w:szCs w:val="20"/>
                <w:lang w:val="lv-LV"/>
              </w:rPr>
              <w:t>-</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A98A130" w14:textId="77777777" w:rsidR="00BA4893" w:rsidRPr="00BA4893" w:rsidRDefault="00BA4893">
            <w:pPr>
              <w:jc w:val="center"/>
              <w:rPr>
                <w:sz w:val="20"/>
                <w:szCs w:val="20"/>
                <w:lang w:val="lv-LV"/>
              </w:rPr>
            </w:pPr>
            <w:r w:rsidRPr="00BA4893">
              <w:rPr>
                <w:sz w:val="20"/>
                <w:szCs w:val="20"/>
                <w:lang w:val="lv-LV"/>
              </w:rPr>
              <w:t>-</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C6C8D38" w14:textId="77777777" w:rsidR="00BA4893" w:rsidRPr="00BA4893" w:rsidRDefault="00BA4893">
            <w:pPr>
              <w:jc w:val="center"/>
              <w:rPr>
                <w:sz w:val="20"/>
                <w:szCs w:val="20"/>
                <w:lang w:val="lv-LV"/>
              </w:rPr>
            </w:pPr>
            <w:r w:rsidRPr="00BA4893">
              <w:rPr>
                <w:sz w:val="20"/>
                <w:szCs w:val="20"/>
                <w:lang w:val="lv-LV"/>
              </w:rPr>
              <w:t>X</w:t>
            </w:r>
          </w:p>
        </w:tc>
      </w:tr>
    </w:tbl>
    <w:p w14:paraId="05C84468" w14:textId="77777777" w:rsidR="00BA4893" w:rsidRPr="00BA4893" w:rsidRDefault="00BA4893" w:rsidP="00BA4893">
      <w:pPr>
        <w:jc w:val="both"/>
        <w:rPr>
          <w:sz w:val="20"/>
          <w:szCs w:val="20"/>
          <w:lang w:val="lv-LV"/>
        </w:rPr>
      </w:pPr>
    </w:p>
    <w:p w14:paraId="499BA804" w14:textId="79ABEA48" w:rsidR="00BA4893" w:rsidRPr="00BA4893" w:rsidRDefault="00BA4893" w:rsidP="00BA4893">
      <w:pPr>
        <w:pStyle w:val="ListParagraph"/>
        <w:ind w:left="0"/>
        <w:jc w:val="both"/>
        <w:rPr>
          <w:sz w:val="20"/>
          <w:szCs w:val="20"/>
          <w:lang w:val="lv-LV"/>
        </w:rPr>
      </w:pPr>
    </w:p>
    <w:p w14:paraId="738982A2" w14:textId="77777777" w:rsidR="00BA4893" w:rsidRPr="00BA4893" w:rsidRDefault="00BA4893" w:rsidP="00BA4893">
      <w:pPr>
        <w:pStyle w:val="ListParagraph"/>
        <w:ind w:left="0"/>
        <w:jc w:val="both"/>
        <w:rPr>
          <w:sz w:val="20"/>
          <w:szCs w:val="20"/>
          <w:lang w:val="lv-LV"/>
        </w:rPr>
      </w:pPr>
    </w:p>
    <w:p w14:paraId="7D65713E" w14:textId="77777777" w:rsidR="00BA4893" w:rsidRPr="00BA4893" w:rsidRDefault="00BA4893" w:rsidP="008103D3">
      <w:pPr>
        <w:pStyle w:val="ListParagraph"/>
        <w:numPr>
          <w:ilvl w:val="0"/>
          <w:numId w:val="34"/>
        </w:numPr>
        <w:spacing w:after="160" w:line="256" w:lineRule="auto"/>
        <w:ind w:left="426" w:hanging="426"/>
        <w:contextualSpacing/>
        <w:jc w:val="center"/>
        <w:rPr>
          <w:sz w:val="20"/>
          <w:szCs w:val="20"/>
          <w:lang w:val="lv-LV"/>
        </w:rPr>
      </w:pPr>
      <w:r w:rsidRPr="00BA4893">
        <w:rPr>
          <w:b/>
          <w:bCs/>
          <w:sz w:val="20"/>
          <w:szCs w:val="20"/>
          <w:lang w:val="lv-LV"/>
        </w:rPr>
        <w:lastRenderedPageBreak/>
        <w:t xml:space="preserve">Projektos īstenoto aktivitāšu skaits </w:t>
      </w:r>
      <w:r w:rsidRPr="00BA4893">
        <w:rPr>
          <w:b/>
          <w:bCs/>
          <w:sz w:val="20"/>
          <w:szCs w:val="20"/>
          <w:u w:val="single"/>
          <w:lang w:val="lv-LV"/>
        </w:rPr>
        <w:t>Latvijas reģionos,</w:t>
      </w:r>
      <w:r w:rsidRPr="00BA4893">
        <w:rPr>
          <w:b/>
          <w:bCs/>
          <w:sz w:val="20"/>
          <w:szCs w:val="20"/>
          <w:lang w:val="lv-LV"/>
        </w:rPr>
        <w:t xml:space="preserve"> dalījumā pa gadiem</w:t>
      </w:r>
      <w:r w:rsidRPr="00BA4893">
        <w:rPr>
          <w:sz w:val="20"/>
          <w:szCs w:val="20"/>
          <w:lang w:val="lv-LV"/>
        </w:rPr>
        <w:t>:</w:t>
      </w:r>
    </w:p>
    <w:tbl>
      <w:tblPr>
        <w:tblStyle w:val="TableGrid"/>
        <w:tblW w:w="9493" w:type="dxa"/>
        <w:tblLook w:val="04A0" w:firstRow="1" w:lastRow="0" w:firstColumn="1" w:lastColumn="0" w:noHBand="0" w:noVBand="1"/>
      </w:tblPr>
      <w:tblGrid>
        <w:gridCol w:w="1980"/>
        <w:gridCol w:w="1502"/>
        <w:gridCol w:w="1503"/>
        <w:gridCol w:w="1502"/>
        <w:gridCol w:w="1503"/>
        <w:gridCol w:w="1503"/>
      </w:tblGrid>
      <w:tr w:rsidR="00BA4893" w:rsidRPr="00BA4893" w14:paraId="2591D1B0" w14:textId="77777777" w:rsidTr="00BA4893">
        <w:tc>
          <w:tcPr>
            <w:tcW w:w="1980" w:type="dxa"/>
            <w:tcBorders>
              <w:top w:val="single" w:sz="4" w:space="0" w:color="auto"/>
              <w:left w:val="single" w:sz="4" w:space="0" w:color="auto"/>
              <w:bottom w:val="single" w:sz="4" w:space="0" w:color="auto"/>
              <w:right w:val="single" w:sz="4" w:space="0" w:color="auto"/>
            </w:tcBorders>
            <w:hideMark/>
          </w:tcPr>
          <w:p w14:paraId="37B6430C" w14:textId="77777777" w:rsidR="00BA4893" w:rsidRPr="00BA4893" w:rsidRDefault="00BA4893">
            <w:pPr>
              <w:jc w:val="center"/>
              <w:rPr>
                <w:b/>
                <w:bCs/>
                <w:sz w:val="20"/>
                <w:szCs w:val="20"/>
                <w:lang w:val="lv-LV"/>
              </w:rPr>
            </w:pPr>
            <w:r w:rsidRPr="00BA4893">
              <w:rPr>
                <w:b/>
                <w:bCs/>
                <w:sz w:val="20"/>
                <w:szCs w:val="20"/>
                <w:lang w:val="lv-LV"/>
              </w:rPr>
              <w:t>Gads</w:t>
            </w:r>
          </w:p>
        </w:tc>
        <w:tc>
          <w:tcPr>
            <w:tcW w:w="1502" w:type="dxa"/>
            <w:tcBorders>
              <w:top w:val="single" w:sz="4" w:space="0" w:color="auto"/>
              <w:left w:val="single" w:sz="4" w:space="0" w:color="auto"/>
              <w:bottom w:val="single" w:sz="4" w:space="0" w:color="auto"/>
              <w:right w:val="single" w:sz="4" w:space="0" w:color="auto"/>
            </w:tcBorders>
            <w:hideMark/>
          </w:tcPr>
          <w:p w14:paraId="6636F002" w14:textId="77777777" w:rsidR="00BA4893" w:rsidRPr="00BA4893" w:rsidRDefault="00BA4893">
            <w:pPr>
              <w:jc w:val="both"/>
              <w:rPr>
                <w:b/>
                <w:bCs/>
                <w:sz w:val="20"/>
                <w:szCs w:val="20"/>
                <w:lang w:val="lv-LV"/>
              </w:rPr>
            </w:pPr>
            <w:r w:rsidRPr="00BA4893">
              <w:rPr>
                <w:b/>
                <w:bCs/>
                <w:sz w:val="20"/>
                <w:szCs w:val="20"/>
                <w:lang w:val="lv-LV"/>
              </w:rPr>
              <w:t>Rīgas</w:t>
            </w:r>
          </w:p>
        </w:tc>
        <w:tc>
          <w:tcPr>
            <w:tcW w:w="1503" w:type="dxa"/>
            <w:tcBorders>
              <w:top w:val="single" w:sz="4" w:space="0" w:color="auto"/>
              <w:left w:val="single" w:sz="4" w:space="0" w:color="auto"/>
              <w:bottom w:val="single" w:sz="4" w:space="0" w:color="auto"/>
              <w:right w:val="single" w:sz="4" w:space="0" w:color="auto"/>
            </w:tcBorders>
            <w:hideMark/>
          </w:tcPr>
          <w:p w14:paraId="64A275F5" w14:textId="77777777" w:rsidR="00BA4893" w:rsidRPr="00BA4893" w:rsidRDefault="00BA4893">
            <w:pPr>
              <w:jc w:val="both"/>
              <w:rPr>
                <w:b/>
                <w:bCs/>
                <w:sz w:val="20"/>
                <w:szCs w:val="20"/>
                <w:lang w:val="lv-LV"/>
              </w:rPr>
            </w:pPr>
            <w:r w:rsidRPr="00BA4893">
              <w:rPr>
                <w:b/>
                <w:bCs/>
                <w:sz w:val="20"/>
                <w:szCs w:val="20"/>
                <w:lang w:val="lv-LV"/>
              </w:rPr>
              <w:t>Zemgales</w:t>
            </w:r>
          </w:p>
        </w:tc>
        <w:tc>
          <w:tcPr>
            <w:tcW w:w="1502" w:type="dxa"/>
            <w:tcBorders>
              <w:top w:val="single" w:sz="4" w:space="0" w:color="auto"/>
              <w:left w:val="single" w:sz="4" w:space="0" w:color="auto"/>
              <w:bottom w:val="single" w:sz="4" w:space="0" w:color="auto"/>
              <w:right w:val="single" w:sz="4" w:space="0" w:color="auto"/>
            </w:tcBorders>
            <w:hideMark/>
          </w:tcPr>
          <w:p w14:paraId="47943429" w14:textId="77777777" w:rsidR="00BA4893" w:rsidRPr="00BA4893" w:rsidRDefault="00BA4893">
            <w:pPr>
              <w:jc w:val="both"/>
              <w:rPr>
                <w:b/>
                <w:bCs/>
                <w:sz w:val="20"/>
                <w:szCs w:val="20"/>
                <w:lang w:val="lv-LV"/>
              </w:rPr>
            </w:pPr>
            <w:r w:rsidRPr="00BA4893">
              <w:rPr>
                <w:b/>
                <w:bCs/>
                <w:sz w:val="20"/>
                <w:szCs w:val="20"/>
                <w:lang w:val="lv-LV"/>
              </w:rPr>
              <w:t>Latgales</w:t>
            </w:r>
          </w:p>
        </w:tc>
        <w:tc>
          <w:tcPr>
            <w:tcW w:w="1503" w:type="dxa"/>
            <w:tcBorders>
              <w:top w:val="single" w:sz="4" w:space="0" w:color="auto"/>
              <w:left w:val="single" w:sz="4" w:space="0" w:color="auto"/>
              <w:bottom w:val="single" w:sz="4" w:space="0" w:color="auto"/>
              <w:right w:val="single" w:sz="4" w:space="0" w:color="auto"/>
            </w:tcBorders>
            <w:hideMark/>
          </w:tcPr>
          <w:p w14:paraId="1BA1E1E9" w14:textId="77777777" w:rsidR="00BA4893" w:rsidRPr="00BA4893" w:rsidRDefault="00BA4893">
            <w:pPr>
              <w:jc w:val="both"/>
              <w:rPr>
                <w:b/>
                <w:bCs/>
                <w:sz w:val="20"/>
                <w:szCs w:val="20"/>
                <w:lang w:val="lv-LV"/>
              </w:rPr>
            </w:pPr>
            <w:r w:rsidRPr="00BA4893">
              <w:rPr>
                <w:b/>
                <w:bCs/>
                <w:sz w:val="20"/>
                <w:szCs w:val="20"/>
                <w:lang w:val="lv-LV"/>
              </w:rPr>
              <w:t>Vidzemes</w:t>
            </w:r>
          </w:p>
        </w:tc>
        <w:tc>
          <w:tcPr>
            <w:tcW w:w="1503" w:type="dxa"/>
            <w:tcBorders>
              <w:top w:val="single" w:sz="4" w:space="0" w:color="auto"/>
              <w:left w:val="single" w:sz="4" w:space="0" w:color="auto"/>
              <w:bottom w:val="single" w:sz="4" w:space="0" w:color="auto"/>
              <w:right w:val="single" w:sz="4" w:space="0" w:color="auto"/>
            </w:tcBorders>
            <w:hideMark/>
          </w:tcPr>
          <w:p w14:paraId="2C647965" w14:textId="77777777" w:rsidR="00BA4893" w:rsidRPr="00BA4893" w:rsidRDefault="00BA4893">
            <w:pPr>
              <w:jc w:val="both"/>
              <w:rPr>
                <w:b/>
                <w:bCs/>
                <w:sz w:val="20"/>
                <w:szCs w:val="20"/>
                <w:lang w:val="lv-LV"/>
              </w:rPr>
            </w:pPr>
            <w:r w:rsidRPr="00BA4893">
              <w:rPr>
                <w:b/>
                <w:bCs/>
                <w:sz w:val="20"/>
                <w:szCs w:val="20"/>
                <w:lang w:val="lv-LV"/>
              </w:rPr>
              <w:t>Kurzemes</w:t>
            </w:r>
          </w:p>
        </w:tc>
      </w:tr>
      <w:tr w:rsidR="00BA4893" w:rsidRPr="00BA4893" w14:paraId="676BE13E" w14:textId="77777777" w:rsidTr="00BA4893">
        <w:tc>
          <w:tcPr>
            <w:tcW w:w="1980" w:type="dxa"/>
            <w:tcBorders>
              <w:top w:val="single" w:sz="4" w:space="0" w:color="auto"/>
              <w:left w:val="single" w:sz="4" w:space="0" w:color="auto"/>
              <w:bottom w:val="single" w:sz="4" w:space="0" w:color="auto"/>
              <w:right w:val="single" w:sz="4" w:space="0" w:color="auto"/>
            </w:tcBorders>
            <w:hideMark/>
          </w:tcPr>
          <w:p w14:paraId="6626170A" w14:textId="77777777" w:rsidR="00BA4893" w:rsidRPr="00BA4893" w:rsidRDefault="00BA4893">
            <w:pPr>
              <w:jc w:val="center"/>
              <w:rPr>
                <w:b/>
                <w:bCs/>
                <w:sz w:val="20"/>
                <w:szCs w:val="20"/>
                <w:lang w:val="lv-LV"/>
              </w:rPr>
            </w:pPr>
            <w:r w:rsidRPr="00BA4893">
              <w:rPr>
                <w:b/>
                <w:bCs/>
                <w:sz w:val="20"/>
                <w:szCs w:val="20"/>
                <w:lang w:val="lv-LV"/>
              </w:rPr>
              <w:t>2017.</w:t>
            </w:r>
          </w:p>
        </w:tc>
        <w:tc>
          <w:tcPr>
            <w:tcW w:w="1502" w:type="dxa"/>
            <w:tcBorders>
              <w:top w:val="single" w:sz="4" w:space="0" w:color="auto"/>
              <w:left w:val="single" w:sz="4" w:space="0" w:color="auto"/>
              <w:bottom w:val="single" w:sz="4" w:space="0" w:color="auto"/>
              <w:right w:val="single" w:sz="4" w:space="0" w:color="auto"/>
            </w:tcBorders>
            <w:hideMark/>
          </w:tcPr>
          <w:p w14:paraId="5E4ECD1F" w14:textId="77777777" w:rsidR="00BA4893" w:rsidRPr="00BA4893" w:rsidRDefault="00BA4893">
            <w:pPr>
              <w:jc w:val="center"/>
              <w:rPr>
                <w:sz w:val="20"/>
                <w:szCs w:val="20"/>
                <w:lang w:val="lv-LV"/>
              </w:rPr>
            </w:pPr>
            <w:r w:rsidRPr="00BA4893">
              <w:rPr>
                <w:sz w:val="20"/>
                <w:szCs w:val="20"/>
                <w:lang w:val="lv-LV"/>
              </w:rPr>
              <w:t>4</w:t>
            </w:r>
          </w:p>
        </w:tc>
        <w:tc>
          <w:tcPr>
            <w:tcW w:w="1503" w:type="dxa"/>
            <w:tcBorders>
              <w:top w:val="single" w:sz="4" w:space="0" w:color="auto"/>
              <w:left w:val="single" w:sz="4" w:space="0" w:color="auto"/>
              <w:bottom w:val="single" w:sz="4" w:space="0" w:color="auto"/>
              <w:right w:val="single" w:sz="4" w:space="0" w:color="auto"/>
            </w:tcBorders>
            <w:hideMark/>
          </w:tcPr>
          <w:p w14:paraId="10200D15" w14:textId="77777777" w:rsidR="00BA4893" w:rsidRPr="00BA4893" w:rsidRDefault="00BA4893">
            <w:pPr>
              <w:jc w:val="center"/>
              <w:rPr>
                <w:sz w:val="20"/>
                <w:szCs w:val="20"/>
                <w:lang w:val="lv-LV"/>
              </w:rPr>
            </w:pPr>
            <w:r w:rsidRPr="00BA4893">
              <w:rPr>
                <w:sz w:val="20"/>
                <w:szCs w:val="20"/>
                <w:lang w:val="lv-LV"/>
              </w:rPr>
              <w:t>4</w:t>
            </w:r>
          </w:p>
        </w:tc>
        <w:tc>
          <w:tcPr>
            <w:tcW w:w="1502" w:type="dxa"/>
            <w:tcBorders>
              <w:top w:val="single" w:sz="4" w:space="0" w:color="auto"/>
              <w:left w:val="single" w:sz="4" w:space="0" w:color="auto"/>
              <w:bottom w:val="single" w:sz="4" w:space="0" w:color="auto"/>
              <w:right w:val="single" w:sz="4" w:space="0" w:color="auto"/>
            </w:tcBorders>
            <w:hideMark/>
          </w:tcPr>
          <w:p w14:paraId="38A2AAE8" w14:textId="77777777" w:rsidR="00BA4893" w:rsidRPr="00BA4893" w:rsidRDefault="00BA4893">
            <w:pPr>
              <w:jc w:val="center"/>
              <w:rPr>
                <w:sz w:val="20"/>
                <w:szCs w:val="20"/>
                <w:lang w:val="lv-LV"/>
              </w:rPr>
            </w:pPr>
            <w:r w:rsidRPr="00BA4893">
              <w:rPr>
                <w:sz w:val="20"/>
                <w:szCs w:val="20"/>
                <w:lang w:val="lv-LV"/>
              </w:rPr>
              <w:t>1</w:t>
            </w:r>
          </w:p>
        </w:tc>
        <w:tc>
          <w:tcPr>
            <w:tcW w:w="1503" w:type="dxa"/>
            <w:tcBorders>
              <w:top w:val="single" w:sz="4" w:space="0" w:color="auto"/>
              <w:left w:val="single" w:sz="4" w:space="0" w:color="auto"/>
              <w:bottom w:val="single" w:sz="4" w:space="0" w:color="auto"/>
              <w:right w:val="single" w:sz="4" w:space="0" w:color="auto"/>
            </w:tcBorders>
            <w:hideMark/>
          </w:tcPr>
          <w:p w14:paraId="53835CAC" w14:textId="77777777" w:rsidR="00BA4893" w:rsidRPr="00BA4893" w:rsidRDefault="00BA4893">
            <w:pPr>
              <w:jc w:val="center"/>
              <w:rPr>
                <w:sz w:val="20"/>
                <w:szCs w:val="20"/>
                <w:lang w:val="lv-LV"/>
              </w:rPr>
            </w:pPr>
            <w:r w:rsidRPr="00BA4893">
              <w:rPr>
                <w:sz w:val="20"/>
                <w:szCs w:val="20"/>
                <w:lang w:val="lv-LV"/>
              </w:rPr>
              <w:t>-</w:t>
            </w:r>
          </w:p>
        </w:tc>
        <w:tc>
          <w:tcPr>
            <w:tcW w:w="1503" w:type="dxa"/>
            <w:tcBorders>
              <w:top w:val="single" w:sz="4" w:space="0" w:color="auto"/>
              <w:left w:val="single" w:sz="4" w:space="0" w:color="auto"/>
              <w:bottom w:val="single" w:sz="4" w:space="0" w:color="auto"/>
              <w:right w:val="single" w:sz="4" w:space="0" w:color="auto"/>
            </w:tcBorders>
            <w:hideMark/>
          </w:tcPr>
          <w:p w14:paraId="71871CE1"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22CDFE4E" w14:textId="77777777" w:rsidTr="00BA4893">
        <w:tc>
          <w:tcPr>
            <w:tcW w:w="1980" w:type="dxa"/>
            <w:tcBorders>
              <w:top w:val="single" w:sz="4" w:space="0" w:color="auto"/>
              <w:left w:val="single" w:sz="4" w:space="0" w:color="auto"/>
              <w:bottom w:val="single" w:sz="4" w:space="0" w:color="auto"/>
              <w:right w:val="single" w:sz="4" w:space="0" w:color="auto"/>
            </w:tcBorders>
            <w:hideMark/>
          </w:tcPr>
          <w:p w14:paraId="30ACEAF4" w14:textId="77777777" w:rsidR="00BA4893" w:rsidRPr="00BA4893" w:rsidRDefault="00BA4893">
            <w:pPr>
              <w:jc w:val="center"/>
              <w:rPr>
                <w:b/>
                <w:bCs/>
                <w:sz w:val="20"/>
                <w:szCs w:val="20"/>
                <w:lang w:val="lv-LV"/>
              </w:rPr>
            </w:pPr>
            <w:r w:rsidRPr="00BA4893">
              <w:rPr>
                <w:b/>
                <w:bCs/>
                <w:sz w:val="20"/>
                <w:szCs w:val="20"/>
                <w:lang w:val="lv-LV"/>
              </w:rPr>
              <w:t>2018.</w:t>
            </w:r>
          </w:p>
        </w:tc>
        <w:tc>
          <w:tcPr>
            <w:tcW w:w="1502" w:type="dxa"/>
            <w:tcBorders>
              <w:top w:val="single" w:sz="4" w:space="0" w:color="auto"/>
              <w:left w:val="single" w:sz="4" w:space="0" w:color="auto"/>
              <w:bottom w:val="single" w:sz="4" w:space="0" w:color="auto"/>
              <w:right w:val="single" w:sz="4" w:space="0" w:color="auto"/>
            </w:tcBorders>
            <w:hideMark/>
          </w:tcPr>
          <w:p w14:paraId="74BE6DE7" w14:textId="77777777" w:rsidR="00BA4893" w:rsidRPr="00BA4893" w:rsidRDefault="00BA4893">
            <w:pPr>
              <w:jc w:val="center"/>
              <w:rPr>
                <w:sz w:val="20"/>
                <w:szCs w:val="20"/>
                <w:lang w:val="lv-LV"/>
              </w:rPr>
            </w:pPr>
            <w:r w:rsidRPr="00BA4893">
              <w:rPr>
                <w:sz w:val="20"/>
                <w:szCs w:val="20"/>
                <w:lang w:val="lv-LV"/>
              </w:rPr>
              <w:t>3</w:t>
            </w:r>
          </w:p>
        </w:tc>
        <w:tc>
          <w:tcPr>
            <w:tcW w:w="1503" w:type="dxa"/>
            <w:tcBorders>
              <w:top w:val="single" w:sz="4" w:space="0" w:color="auto"/>
              <w:left w:val="single" w:sz="4" w:space="0" w:color="auto"/>
              <w:bottom w:val="single" w:sz="4" w:space="0" w:color="auto"/>
              <w:right w:val="single" w:sz="4" w:space="0" w:color="auto"/>
            </w:tcBorders>
            <w:hideMark/>
          </w:tcPr>
          <w:p w14:paraId="488B19E6" w14:textId="77777777" w:rsidR="00BA4893" w:rsidRPr="00BA4893" w:rsidRDefault="00BA4893">
            <w:pPr>
              <w:jc w:val="center"/>
              <w:rPr>
                <w:sz w:val="20"/>
                <w:szCs w:val="20"/>
                <w:lang w:val="lv-LV"/>
              </w:rPr>
            </w:pPr>
            <w:r w:rsidRPr="00BA4893">
              <w:rPr>
                <w:sz w:val="20"/>
                <w:szCs w:val="20"/>
                <w:lang w:val="lv-LV"/>
              </w:rPr>
              <w:t>1</w:t>
            </w:r>
          </w:p>
        </w:tc>
        <w:tc>
          <w:tcPr>
            <w:tcW w:w="1502" w:type="dxa"/>
            <w:tcBorders>
              <w:top w:val="single" w:sz="4" w:space="0" w:color="auto"/>
              <w:left w:val="single" w:sz="4" w:space="0" w:color="auto"/>
              <w:bottom w:val="single" w:sz="4" w:space="0" w:color="auto"/>
              <w:right w:val="single" w:sz="4" w:space="0" w:color="auto"/>
            </w:tcBorders>
            <w:hideMark/>
          </w:tcPr>
          <w:p w14:paraId="1B6D6473" w14:textId="77777777" w:rsidR="00BA4893" w:rsidRPr="00BA4893" w:rsidRDefault="00BA4893">
            <w:pPr>
              <w:jc w:val="center"/>
              <w:rPr>
                <w:sz w:val="20"/>
                <w:szCs w:val="20"/>
                <w:lang w:val="lv-LV"/>
              </w:rPr>
            </w:pPr>
            <w:r w:rsidRPr="00BA4893">
              <w:rPr>
                <w:sz w:val="20"/>
                <w:szCs w:val="20"/>
                <w:lang w:val="lv-LV"/>
              </w:rPr>
              <w:t>2</w:t>
            </w:r>
          </w:p>
        </w:tc>
        <w:tc>
          <w:tcPr>
            <w:tcW w:w="1503" w:type="dxa"/>
            <w:tcBorders>
              <w:top w:val="single" w:sz="4" w:space="0" w:color="auto"/>
              <w:left w:val="single" w:sz="4" w:space="0" w:color="auto"/>
              <w:bottom w:val="single" w:sz="4" w:space="0" w:color="auto"/>
              <w:right w:val="single" w:sz="4" w:space="0" w:color="auto"/>
            </w:tcBorders>
            <w:hideMark/>
          </w:tcPr>
          <w:p w14:paraId="4EB345BA" w14:textId="77777777" w:rsidR="00BA4893" w:rsidRPr="00BA4893" w:rsidRDefault="00BA4893">
            <w:pPr>
              <w:jc w:val="center"/>
              <w:rPr>
                <w:sz w:val="20"/>
                <w:szCs w:val="20"/>
                <w:lang w:val="lv-LV"/>
              </w:rPr>
            </w:pPr>
            <w:r w:rsidRPr="00BA4893">
              <w:rPr>
                <w:sz w:val="20"/>
                <w:szCs w:val="20"/>
                <w:lang w:val="lv-LV"/>
              </w:rPr>
              <w:t>-</w:t>
            </w:r>
          </w:p>
        </w:tc>
        <w:tc>
          <w:tcPr>
            <w:tcW w:w="1503" w:type="dxa"/>
            <w:tcBorders>
              <w:top w:val="single" w:sz="4" w:space="0" w:color="auto"/>
              <w:left w:val="single" w:sz="4" w:space="0" w:color="auto"/>
              <w:bottom w:val="single" w:sz="4" w:space="0" w:color="auto"/>
              <w:right w:val="single" w:sz="4" w:space="0" w:color="auto"/>
            </w:tcBorders>
            <w:hideMark/>
          </w:tcPr>
          <w:p w14:paraId="4E86C204"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6A07D932" w14:textId="77777777" w:rsidTr="00BA4893">
        <w:tc>
          <w:tcPr>
            <w:tcW w:w="1980" w:type="dxa"/>
            <w:tcBorders>
              <w:top w:val="single" w:sz="4" w:space="0" w:color="auto"/>
              <w:left w:val="single" w:sz="4" w:space="0" w:color="auto"/>
              <w:bottom w:val="single" w:sz="4" w:space="0" w:color="auto"/>
              <w:right w:val="single" w:sz="4" w:space="0" w:color="auto"/>
            </w:tcBorders>
            <w:hideMark/>
          </w:tcPr>
          <w:p w14:paraId="53A1AA8F" w14:textId="77777777" w:rsidR="00BA4893" w:rsidRPr="00BA4893" w:rsidRDefault="00BA4893">
            <w:pPr>
              <w:jc w:val="center"/>
              <w:rPr>
                <w:b/>
                <w:bCs/>
                <w:sz w:val="20"/>
                <w:szCs w:val="20"/>
                <w:lang w:val="lv-LV"/>
              </w:rPr>
            </w:pPr>
            <w:r w:rsidRPr="00BA4893">
              <w:rPr>
                <w:b/>
                <w:bCs/>
                <w:sz w:val="20"/>
                <w:szCs w:val="20"/>
                <w:lang w:val="lv-LV"/>
              </w:rPr>
              <w:t>2019.</w:t>
            </w:r>
          </w:p>
        </w:tc>
        <w:tc>
          <w:tcPr>
            <w:tcW w:w="1502" w:type="dxa"/>
            <w:tcBorders>
              <w:top w:val="single" w:sz="4" w:space="0" w:color="auto"/>
              <w:left w:val="single" w:sz="4" w:space="0" w:color="auto"/>
              <w:bottom w:val="single" w:sz="4" w:space="0" w:color="auto"/>
              <w:right w:val="single" w:sz="4" w:space="0" w:color="auto"/>
            </w:tcBorders>
            <w:hideMark/>
          </w:tcPr>
          <w:p w14:paraId="7C1920F0" w14:textId="77777777" w:rsidR="00BA4893" w:rsidRPr="00BA4893" w:rsidRDefault="00BA4893">
            <w:pPr>
              <w:jc w:val="center"/>
              <w:rPr>
                <w:sz w:val="20"/>
                <w:szCs w:val="20"/>
                <w:lang w:val="lv-LV"/>
              </w:rPr>
            </w:pPr>
            <w:r w:rsidRPr="00BA4893">
              <w:rPr>
                <w:sz w:val="20"/>
                <w:szCs w:val="20"/>
                <w:lang w:val="lv-LV"/>
              </w:rPr>
              <w:t>3</w:t>
            </w:r>
          </w:p>
        </w:tc>
        <w:tc>
          <w:tcPr>
            <w:tcW w:w="1503" w:type="dxa"/>
            <w:tcBorders>
              <w:top w:val="single" w:sz="4" w:space="0" w:color="auto"/>
              <w:left w:val="single" w:sz="4" w:space="0" w:color="auto"/>
              <w:bottom w:val="single" w:sz="4" w:space="0" w:color="auto"/>
              <w:right w:val="single" w:sz="4" w:space="0" w:color="auto"/>
            </w:tcBorders>
            <w:hideMark/>
          </w:tcPr>
          <w:p w14:paraId="6B119417" w14:textId="77777777" w:rsidR="00BA4893" w:rsidRPr="00BA4893" w:rsidRDefault="00BA4893">
            <w:pPr>
              <w:jc w:val="center"/>
              <w:rPr>
                <w:sz w:val="20"/>
                <w:szCs w:val="20"/>
                <w:lang w:val="lv-LV"/>
              </w:rPr>
            </w:pPr>
            <w:r w:rsidRPr="00BA4893">
              <w:rPr>
                <w:sz w:val="20"/>
                <w:szCs w:val="20"/>
                <w:lang w:val="lv-LV"/>
              </w:rPr>
              <w:t>2</w:t>
            </w:r>
          </w:p>
        </w:tc>
        <w:tc>
          <w:tcPr>
            <w:tcW w:w="1502" w:type="dxa"/>
            <w:tcBorders>
              <w:top w:val="single" w:sz="4" w:space="0" w:color="auto"/>
              <w:left w:val="single" w:sz="4" w:space="0" w:color="auto"/>
              <w:bottom w:val="single" w:sz="4" w:space="0" w:color="auto"/>
              <w:right w:val="single" w:sz="4" w:space="0" w:color="auto"/>
            </w:tcBorders>
            <w:hideMark/>
          </w:tcPr>
          <w:p w14:paraId="1C6B2EC5" w14:textId="77777777" w:rsidR="00BA4893" w:rsidRPr="00BA4893" w:rsidRDefault="00BA4893">
            <w:pPr>
              <w:jc w:val="center"/>
              <w:rPr>
                <w:sz w:val="20"/>
                <w:szCs w:val="20"/>
                <w:lang w:val="lv-LV"/>
              </w:rPr>
            </w:pPr>
            <w:r w:rsidRPr="00BA4893">
              <w:rPr>
                <w:sz w:val="20"/>
                <w:szCs w:val="20"/>
                <w:lang w:val="lv-LV"/>
              </w:rPr>
              <w:t>2</w:t>
            </w:r>
          </w:p>
        </w:tc>
        <w:tc>
          <w:tcPr>
            <w:tcW w:w="1503" w:type="dxa"/>
            <w:tcBorders>
              <w:top w:val="single" w:sz="4" w:space="0" w:color="auto"/>
              <w:left w:val="single" w:sz="4" w:space="0" w:color="auto"/>
              <w:bottom w:val="single" w:sz="4" w:space="0" w:color="auto"/>
              <w:right w:val="single" w:sz="4" w:space="0" w:color="auto"/>
            </w:tcBorders>
            <w:hideMark/>
          </w:tcPr>
          <w:p w14:paraId="56EDEB25" w14:textId="77777777" w:rsidR="00BA4893" w:rsidRPr="00BA4893" w:rsidRDefault="00BA4893">
            <w:pPr>
              <w:jc w:val="center"/>
              <w:rPr>
                <w:sz w:val="20"/>
                <w:szCs w:val="20"/>
                <w:lang w:val="lv-LV"/>
              </w:rPr>
            </w:pPr>
            <w:r w:rsidRPr="00BA4893">
              <w:rPr>
                <w:sz w:val="20"/>
                <w:szCs w:val="20"/>
                <w:lang w:val="lv-LV"/>
              </w:rPr>
              <w:t>1</w:t>
            </w:r>
          </w:p>
        </w:tc>
        <w:tc>
          <w:tcPr>
            <w:tcW w:w="1503" w:type="dxa"/>
            <w:tcBorders>
              <w:top w:val="single" w:sz="4" w:space="0" w:color="auto"/>
              <w:left w:val="single" w:sz="4" w:space="0" w:color="auto"/>
              <w:bottom w:val="single" w:sz="4" w:space="0" w:color="auto"/>
              <w:right w:val="single" w:sz="4" w:space="0" w:color="auto"/>
            </w:tcBorders>
            <w:hideMark/>
          </w:tcPr>
          <w:p w14:paraId="0062D166" w14:textId="77777777" w:rsidR="00BA4893" w:rsidRPr="00BA4893" w:rsidRDefault="00BA4893">
            <w:pPr>
              <w:jc w:val="center"/>
              <w:rPr>
                <w:sz w:val="20"/>
                <w:szCs w:val="20"/>
                <w:lang w:val="lv-LV"/>
              </w:rPr>
            </w:pPr>
            <w:r w:rsidRPr="00BA4893">
              <w:rPr>
                <w:sz w:val="20"/>
                <w:szCs w:val="20"/>
                <w:lang w:val="lv-LV"/>
              </w:rPr>
              <w:t>2</w:t>
            </w:r>
          </w:p>
        </w:tc>
      </w:tr>
      <w:tr w:rsidR="00BA4893" w:rsidRPr="00BA4893" w14:paraId="6B003A6F" w14:textId="77777777" w:rsidTr="00BA4893">
        <w:tc>
          <w:tcPr>
            <w:tcW w:w="1980" w:type="dxa"/>
            <w:tcBorders>
              <w:top w:val="single" w:sz="4" w:space="0" w:color="auto"/>
              <w:left w:val="single" w:sz="4" w:space="0" w:color="auto"/>
              <w:bottom w:val="single" w:sz="4" w:space="0" w:color="auto"/>
              <w:right w:val="single" w:sz="4" w:space="0" w:color="auto"/>
            </w:tcBorders>
            <w:hideMark/>
          </w:tcPr>
          <w:p w14:paraId="4A243446" w14:textId="77777777" w:rsidR="00BA4893" w:rsidRPr="00BA4893" w:rsidRDefault="00BA4893">
            <w:pPr>
              <w:jc w:val="center"/>
              <w:rPr>
                <w:b/>
                <w:bCs/>
                <w:sz w:val="20"/>
                <w:szCs w:val="20"/>
                <w:lang w:val="lv-LV"/>
              </w:rPr>
            </w:pPr>
            <w:r w:rsidRPr="00BA4893">
              <w:rPr>
                <w:b/>
                <w:bCs/>
                <w:sz w:val="20"/>
                <w:szCs w:val="20"/>
                <w:lang w:val="lv-LV"/>
              </w:rPr>
              <w:t>2020.</w:t>
            </w:r>
          </w:p>
        </w:tc>
        <w:tc>
          <w:tcPr>
            <w:tcW w:w="1502" w:type="dxa"/>
            <w:tcBorders>
              <w:top w:val="single" w:sz="4" w:space="0" w:color="auto"/>
              <w:left w:val="single" w:sz="4" w:space="0" w:color="auto"/>
              <w:bottom w:val="single" w:sz="4" w:space="0" w:color="auto"/>
              <w:right w:val="single" w:sz="4" w:space="0" w:color="auto"/>
            </w:tcBorders>
            <w:hideMark/>
          </w:tcPr>
          <w:p w14:paraId="69F632E0" w14:textId="77777777" w:rsidR="00BA4893" w:rsidRPr="00BA4893" w:rsidRDefault="00BA4893">
            <w:pPr>
              <w:jc w:val="center"/>
              <w:rPr>
                <w:sz w:val="20"/>
                <w:szCs w:val="20"/>
                <w:lang w:val="lv-LV"/>
              </w:rPr>
            </w:pPr>
            <w:r w:rsidRPr="00BA4893">
              <w:rPr>
                <w:sz w:val="20"/>
                <w:szCs w:val="20"/>
                <w:lang w:val="lv-LV"/>
              </w:rPr>
              <w:t>2</w:t>
            </w:r>
          </w:p>
        </w:tc>
        <w:tc>
          <w:tcPr>
            <w:tcW w:w="1503" w:type="dxa"/>
            <w:tcBorders>
              <w:top w:val="single" w:sz="4" w:space="0" w:color="auto"/>
              <w:left w:val="single" w:sz="4" w:space="0" w:color="auto"/>
              <w:bottom w:val="single" w:sz="4" w:space="0" w:color="auto"/>
              <w:right w:val="single" w:sz="4" w:space="0" w:color="auto"/>
            </w:tcBorders>
            <w:hideMark/>
          </w:tcPr>
          <w:p w14:paraId="250AA63A" w14:textId="77777777" w:rsidR="00BA4893" w:rsidRPr="00BA4893" w:rsidRDefault="00BA4893">
            <w:pPr>
              <w:jc w:val="center"/>
              <w:rPr>
                <w:sz w:val="20"/>
                <w:szCs w:val="20"/>
                <w:lang w:val="lv-LV"/>
              </w:rPr>
            </w:pPr>
            <w:r w:rsidRPr="00BA4893">
              <w:rPr>
                <w:sz w:val="20"/>
                <w:szCs w:val="20"/>
                <w:lang w:val="lv-LV"/>
              </w:rPr>
              <w:t>1</w:t>
            </w:r>
          </w:p>
        </w:tc>
        <w:tc>
          <w:tcPr>
            <w:tcW w:w="1502" w:type="dxa"/>
            <w:tcBorders>
              <w:top w:val="single" w:sz="4" w:space="0" w:color="auto"/>
              <w:left w:val="single" w:sz="4" w:space="0" w:color="auto"/>
              <w:bottom w:val="single" w:sz="4" w:space="0" w:color="auto"/>
              <w:right w:val="single" w:sz="4" w:space="0" w:color="auto"/>
            </w:tcBorders>
            <w:hideMark/>
          </w:tcPr>
          <w:p w14:paraId="2497B34C" w14:textId="77777777" w:rsidR="00BA4893" w:rsidRPr="00BA4893" w:rsidRDefault="00BA4893">
            <w:pPr>
              <w:jc w:val="center"/>
              <w:rPr>
                <w:sz w:val="20"/>
                <w:szCs w:val="20"/>
                <w:lang w:val="lv-LV"/>
              </w:rPr>
            </w:pPr>
            <w:r w:rsidRPr="00BA4893">
              <w:rPr>
                <w:sz w:val="20"/>
                <w:szCs w:val="20"/>
                <w:lang w:val="lv-LV"/>
              </w:rPr>
              <w:t>1</w:t>
            </w:r>
          </w:p>
        </w:tc>
        <w:tc>
          <w:tcPr>
            <w:tcW w:w="1503" w:type="dxa"/>
            <w:tcBorders>
              <w:top w:val="single" w:sz="4" w:space="0" w:color="auto"/>
              <w:left w:val="single" w:sz="4" w:space="0" w:color="auto"/>
              <w:bottom w:val="single" w:sz="4" w:space="0" w:color="auto"/>
              <w:right w:val="single" w:sz="4" w:space="0" w:color="auto"/>
            </w:tcBorders>
            <w:hideMark/>
          </w:tcPr>
          <w:p w14:paraId="6AC6353C" w14:textId="77777777" w:rsidR="00BA4893" w:rsidRPr="00BA4893" w:rsidRDefault="00BA4893">
            <w:pPr>
              <w:jc w:val="center"/>
              <w:rPr>
                <w:sz w:val="20"/>
                <w:szCs w:val="20"/>
                <w:lang w:val="lv-LV"/>
              </w:rPr>
            </w:pPr>
            <w:r w:rsidRPr="00BA4893">
              <w:rPr>
                <w:sz w:val="20"/>
                <w:szCs w:val="20"/>
                <w:lang w:val="lv-LV"/>
              </w:rPr>
              <w:t>1</w:t>
            </w:r>
          </w:p>
        </w:tc>
        <w:tc>
          <w:tcPr>
            <w:tcW w:w="1503" w:type="dxa"/>
            <w:tcBorders>
              <w:top w:val="single" w:sz="4" w:space="0" w:color="auto"/>
              <w:left w:val="single" w:sz="4" w:space="0" w:color="auto"/>
              <w:bottom w:val="single" w:sz="4" w:space="0" w:color="auto"/>
              <w:right w:val="single" w:sz="4" w:space="0" w:color="auto"/>
            </w:tcBorders>
            <w:hideMark/>
          </w:tcPr>
          <w:p w14:paraId="50F53BB4" w14:textId="77777777" w:rsidR="00BA4893" w:rsidRPr="00BA4893" w:rsidRDefault="00BA4893">
            <w:pPr>
              <w:jc w:val="center"/>
              <w:rPr>
                <w:sz w:val="20"/>
                <w:szCs w:val="20"/>
                <w:lang w:val="lv-LV"/>
              </w:rPr>
            </w:pPr>
            <w:r w:rsidRPr="00BA4893">
              <w:rPr>
                <w:sz w:val="20"/>
                <w:szCs w:val="20"/>
                <w:lang w:val="lv-LV"/>
              </w:rPr>
              <w:t>1</w:t>
            </w:r>
          </w:p>
        </w:tc>
      </w:tr>
    </w:tbl>
    <w:p w14:paraId="02CEB08F" w14:textId="77777777" w:rsidR="00BA4893" w:rsidRPr="00BA4893" w:rsidRDefault="00BA4893" w:rsidP="00BA4893">
      <w:pPr>
        <w:jc w:val="both"/>
        <w:rPr>
          <w:sz w:val="20"/>
          <w:szCs w:val="20"/>
          <w:lang w:val="lv-LV"/>
        </w:rPr>
      </w:pPr>
    </w:p>
    <w:p w14:paraId="4E5817B8" w14:textId="77777777" w:rsidR="00BA4893" w:rsidRPr="00BA4893" w:rsidRDefault="00BA4893" w:rsidP="008103D3">
      <w:pPr>
        <w:pStyle w:val="ListParagraph"/>
        <w:numPr>
          <w:ilvl w:val="0"/>
          <w:numId w:val="34"/>
        </w:numPr>
        <w:spacing w:after="160" w:line="256" w:lineRule="auto"/>
        <w:ind w:left="426" w:hanging="426"/>
        <w:contextualSpacing/>
        <w:jc w:val="center"/>
        <w:rPr>
          <w:b/>
          <w:bCs/>
          <w:sz w:val="20"/>
          <w:szCs w:val="20"/>
          <w:lang w:val="lv-LV"/>
        </w:rPr>
      </w:pPr>
      <w:r w:rsidRPr="00BA4893">
        <w:rPr>
          <w:b/>
          <w:bCs/>
          <w:sz w:val="20"/>
          <w:szCs w:val="20"/>
          <w:lang w:val="lv-LV"/>
        </w:rPr>
        <w:t xml:space="preserve">Projektos īstenoto aktivitāšu skaits pēc </w:t>
      </w:r>
      <w:r w:rsidRPr="00BA4893">
        <w:rPr>
          <w:b/>
          <w:bCs/>
          <w:sz w:val="20"/>
          <w:szCs w:val="20"/>
          <w:u w:val="single"/>
          <w:lang w:val="lv-LV"/>
        </w:rPr>
        <w:t>satura un mērķiem</w:t>
      </w:r>
      <w:r w:rsidRPr="00BA4893">
        <w:rPr>
          <w:b/>
          <w:bCs/>
          <w:sz w:val="20"/>
          <w:szCs w:val="20"/>
          <w:lang w:val="lv-LV"/>
        </w:rPr>
        <w:t>, dalījumā pa gadiem:</w:t>
      </w:r>
    </w:p>
    <w:tbl>
      <w:tblPr>
        <w:tblStyle w:val="TableGrid"/>
        <w:tblW w:w="8967" w:type="dxa"/>
        <w:tblLook w:val="04A0" w:firstRow="1" w:lastRow="0" w:firstColumn="1" w:lastColumn="0" w:noHBand="0" w:noVBand="1"/>
      </w:tblPr>
      <w:tblGrid>
        <w:gridCol w:w="4298"/>
        <w:gridCol w:w="1168"/>
        <w:gridCol w:w="1167"/>
        <w:gridCol w:w="1167"/>
        <w:gridCol w:w="1167"/>
      </w:tblGrid>
      <w:tr w:rsidR="00BA4893" w:rsidRPr="00BA4893" w14:paraId="1FE79F26" w14:textId="77777777" w:rsidTr="00BA4893">
        <w:trPr>
          <w:trHeight w:val="269"/>
        </w:trPr>
        <w:tc>
          <w:tcPr>
            <w:tcW w:w="4298" w:type="dxa"/>
            <w:tcBorders>
              <w:top w:val="single" w:sz="4" w:space="0" w:color="auto"/>
              <w:left w:val="single" w:sz="4" w:space="0" w:color="auto"/>
              <w:bottom w:val="single" w:sz="4" w:space="0" w:color="auto"/>
              <w:right w:val="single" w:sz="4" w:space="0" w:color="auto"/>
            </w:tcBorders>
            <w:hideMark/>
          </w:tcPr>
          <w:p w14:paraId="2492C969" w14:textId="77777777" w:rsidR="00BA4893" w:rsidRPr="00BA4893" w:rsidRDefault="00BA4893">
            <w:pPr>
              <w:jc w:val="both"/>
              <w:rPr>
                <w:b/>
                <w:bCs/>
                <w:sz w:val="20"/>
                <w:szCs w:val="20"/>
                <w:lang w:val="lv-LV"/>
              </w:rPr>
            </w:pPr>
            <w:r w:rsidRPr="00BA4893">
              <w:rPr>
                <w:b/>
                <w:bCs/>
                <w:sz w:val="20"/>
                <w:szCs w:val="20"/>
                <w:lang w:val="lv-LV"/>
              </w:rPr>
              <w:t>Īstenotās aktivitātes</w:t>
            </w:r>
          </w:p>
        </w:tc>
        <w:tc>
          <w:tcPr>
            <w:tcW w:w="1168" w:type="dxa"/>
            <w:tcBorders>
              <w:top w:val="single" w:sz="4" w:space="0" w:color="auto"/>
              <w:left w:val="single" w:sz="4" w:space="0" w:color="auto"/>
              <w:bottom w:val="single" w:sz="4" w:space="0" w:color="auto"/>
              <w:right w:val="single" w:sz="4" w:space="0" w:color="auto"/>
            </w:tcBorders>
            <w:hideMark/>
          </w:tcPr>
          <w:p w14:paraId="2E458A47" w14:textId="77777777" w:rsidR="00BA4893" w:rsidRPr="00BA4893" w:rsidRDefault="00BA4893">
            <w:pPr>
              <w:jc w:val="both"/>
              <w:rPr>
                <w:b/>
                <w:bCs/>
                <w:sz w:val="20"/>
                <w:szCs w:val="20"/>
                <w:lang w:val="lv-LV"/>
              </w:rPr>
            </w:pPr>
            <w:r w:rsidRPr="00BA4893">
              <w:rPr>
                <w:b/>
                <w:bCs/>
                <w:sz w:val="20"/>
                <w:szCs w:val="20"/>
                <w:lang w:val="lv-LV"/>
              </w:rPr>
              <w:t>2017.</w:t>
            </w:r>
          </w:p>
        </w:tc>
        <w:tc>
          <w:tcPr>
            <w:tcW w:w="1167" w:type="dxa"/>
            <w:tcBorders>
              <w:top w:val="single" w:sz="4" w:space="0" w:color="auto"/>
              <w:left w:val="single" w:sz="4" w:space="0" w:color="auto"/>
              <w:bottom w:val="single" w:sz="4" w:space="0" w:color="auto"/>
              <w:right w:val="single" w:sz="4" w:space="0" w:color="auto"/>
            </w:tcBorders>
            <w:hideMark/>
          </w:tcPr>
          <w:p w14:paraId="3CD6840F" w14:textId="77777777" w:rsidR="00BA4893" w:rsidRPr="00BA4893" w:rsidRDefault="00BA4893">
            <w:pPr>
              <w:jc w:val="both"/>
              <w:rPr>
                <w:b/>
                <w:bCs/>
                <w:sz w:val="20"/>
                <w:szCs w:val="20"/>
                <w:lang w:val="lv-LV"/>
              </w:rPr>
            </w:pPr>
            <w:r w:rsidRPr="00BA4893">
              <w:rPr>
                <w:b/>
                <w:bCs/>
                <w:sz w:val="20"/>
                <w:szCs w:val="20"/>
                <w:lang w:val="lv-LV"/>
              </w:rPr>
              <w:t>2018.</w:t>
            </w:r>
          </w:p>
        </w:tc>
        <w:tc>
          <w:tcPr>
            <w:tcW w:w="1167" w:type="dxa"/>
            <w:tcBorders>
              <w:top w:val="single" w:sz="4" w:space="0" w:color="auto"/>
              <w:left w:val="single" w:sz="4" w:space="0" w:color="auto"/>
              <w:bottom w:val="single" w:sz="4" w:space="0" w:color="auto"/>
              <w:right w:val="single" w:sz="4" w:space="0" w:color="auto"/>
            </w:tcBorders>
            <w:hideMark/>
          </w:tcPr>
          <w:p w14:paraId="0C950B1E" w14:textId="77777777" w:rsidR="00BA4893" w:rsidRPr="00BA4893" w:rsidRDefault="00BA4893">
            <w:pPr>
              <w:jc w:val="both"/>
              <w:rPr>
                <w:b/>
                <w:bCs/>
                <w:sz w:val="20"/>
                <w:szCs w:val="20"/>
                <w:lang w:val="lv-LV"/>
              </w:rPr>
            </w:pPr>
            <w:r w:rsidRPr="00BA4893">
              <w:rPr>
                <w:b/>
                <w:bCs/>
                <w:sz w:val="20"/>
                <w:szCs w:val="20"/>
                <w:lang w:val="lv-LV"/>
              </w:rPr>
              <w:t>2019.</w:t>
            </w:r>
          </w:p>
        </w:tc>
        <w:tc>
          <w:tcPr>
            <w:tcW w:w="1167" w:type="dxa"/>
            <w:tcBorders>
              <w:top w:val="single" w:sz="4" w:space="0" w:color="auto"/>
              <w:left w:val="single" w:sz="4" w:space="0" w:color="auto"/>
              <w:bottom w:val="single" w:sz="4" w:space="0" w:color="auto"/>
              <w:right w:val="single" w:sz="4" w:space="0" w:color="auto"/>
            </w:tcBorders>
            <w:hideMark/>
          </w:tcPr>
          <w:p w14:paraId="4CD8454E" w14:textId="77777777" w:rsidR="00BA4893" w:rsidRPr="00BA4893" w:rsidRDefault="00BA4893">
            <w:pPr>
              <w:jc w:val="both"/>
              <w:rPr>
                <w:b/>
                <w:bCs/>
                <w:sz w:val="20"/>
                <w:szCs w:val="20"/>
                <w:lang w:val="lv-LV"/>
              </w:rPr>
            </w:pPr>
            <w:r w:rsidRPr="00BA4893">
              <w:rPr>
                <w:b/>
                <w:bCs/>
                <w:sz w:val="20"/>
                <w:szCs w:val="20"/>
                <w:lang w:val="lv-LV"/>
              </w:rPr>
              <w:t>2020.</w:t>
            </w:r>
          </w:p>
        </w:tc>
      </w:tr>
      <w:tr w:rsidR="00BA4893" w:rsidRPr="00BA4893" w14:paraId="6D3287E6" w14:textId="77777777" w:rsidTr="007C5B30">
        <w:trPr>
          <w:trHeight w:val="1033"/>
        </w:trPr>
        <w:tc>
          <w:tcPr>
            <w:tcW w:w="4298" w:type="dxa"/>
            <w:tcBorders>
              <w:top w:val="single" w:sz="4" w:space="0" w:color="auto"/>
              <w:left w:val="single" w:sz="4" w:space="0" w:color="auto"/>
              <w:bottom w:val="single" w:sz="4" w:space="0" w:color="auto"/>
              <w:right w:val="single" w:sz="4" w:space="0" w:color="auto"/>
            </w:tcBorders>
            <w:hideMark/>
          </w:tcPr>
          <w:p w14:paraId="13D1382B" w14:textId="77777777" w:rsidR="00BA4893" w:rsidRPr="00BA4893" w:rsidRDefault="00BA4893">
            <w:pPr>
              <w:jc w:val="both"/>
              <w:rPr>
                <w:sz w:val="20"/>
                <w:szCs w:val="20"/>
                <w:lang w:val="lv-LV"/>
              </w:rPr>
            </w:pPr>
            <w:r w:rsidRPr="00BA4893">
              <w:rPr>
                <w:i/>
                <w:iCs/>
                <w:sz w:val="20"/>
                <w:szCs w:val="20"/>
                <w:lang w:val="lv-LV"/>
              </w:rPr>
              <w:t>Ekskursijas un ekspedīcijas</w:t>
            </w:r>
            <w:r w:rsidRPr="00BA4893">
              <w:rPr>
                <w:sz w:val="20"/>
                <w:szCs w:val="20"/>
                <w:lang w:val="lv-LV"/>
              </w:rPr>
              <w:t>, lai iepazītos, pētītu un uzzinātu ko jaunu, līdz šim viņiem nezināmu par dažādu mazākumtautību izcelsmes personību dzīvi un darbošanos Latvijas labā.</w:t>
            </w:r>
          </w:p>
        </w:tc>
        <w:tc>
          <w:tcPr>
            <w:tcW w:w="1168" w:type="dxa"/>
            <w:tcBorders>
              <w:top w:val="single" w:sz="4" w:space="0" w:color="auto"/>
              <w:left w:val="single" w:sz="4" w:space="0" w:color="auto"/>
              <w:bottom w:val="single" w:sz="4" w:space="0" w:color="auto"/>
              <w:right w:val="single" w:sz="4" w:space="0" w:color="auto"/>
            </w:tcBorders>
            <w:vAlign w:val="center"/>
            <w:hideMark/>
          </w:tcPr>
          <w:p w14:paraId="5C648869" w14:textId="77777777" w:rsidR="00BA4893" w:rsidRPr="00BA4893" w:rsidRDefault="00BA4893">
            <w:pPr>
              <w:jc w:val="center"/>
              <w:rPr>
                <w:sz w:val="20"/>
                <w:szCs w:val="20"/>
                <w:lang w:val="lv-LV"/>
              </w:rPr>
            </w:pPr>
            <w:r w:rsidRPr="00BA4893">
              <w:rPr>
                <w:sz w:val="20"/>
                <w:szCs w:val="20"/>
                <w:lang w:val="lv-LV"/>
              </w:rPr>
              <w:t>7</w:t>
            </w:r>
          </w:p>
        </w:tc>
        <w:tc>
          <w:tcPr>
            <w:tcW w:w="1167" w:type="dxa"/>
            <w:tcBorders>
              <w:top w:val="single" w:sz="4" w:space="0" w:color="auto"/>
              <w:left w:val="single" w:sz="4" w:space="0" w:color="auto"/>
              <w:bottom w:val="single" w:sz="4" w:space="0" w:color="auto"/>
              <w:right w:val="single" w:sz="4" w:space="0" w:color="auto"/>
            </w:tcBorders>
            <w:vAlign w:val="center"/>
            <w:hideMark/>
          </w:tcPr>
          <w:p w14:paraId="17D2063A"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6F45AFFE"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F7D83B4" w14:textId="77777777" w:rsidR="00BA4893" w:rsidRPr="00BA4893" w:rsidRDefault="00BA4893">
            <w:pPr>
              <w:jc w:val="center"/>
              <w:rPr>
                <w:sz w:val="20"/>
                <w:szCs w:val="20"/>
                <w:lang w:val="lv-LV"/>
              </w:rPr>
            </w:pPr>
            <w:r w:rsidRPr="00BA4893">
              <w:rPr>
                <w:sz w:val="20"/>
                <w:szCs w:val="20"/>
                <w:lang w:val="lv-LV"/>
              </w:rPr>
              <w:t>2</w:t>
            </w:r>
          </w:p>
        </w:tc>
      </w:tr>
      <w:tr w:rsidR="00BA4893" w:rsidRPr="00BA4893" w14:paraId="721143E8" w14:textId="77777777" w:rsidTr="007C5B30">
        <w:trPr>
          <w:trHeight w:val="1275"/>
        </w:trPr>
        <w:tc>
          <w:tcPr>
            <w:tcW w:w="4298" w:type="dxa"/>
            <w:tcBorders>
              <w:top w:val="single" w:sz="4" w:space="0" w:color="auto"/>
              <w:left w:val="single" w:sz="4" w:space="0" w:color="auto"/>
              <w:bottom w:val="single" w:sz="4" w:space="0" w:color="auto"/>
              <w:right w:val="single" w:sz="4" w:space="0" w:color="auto"/>
            </w:tcBorders>
            <w:hideMark/>
          </w:tcPr>
          <w:p w14:paraId="469477E4" w14:textId="77777777" w:rsidR="00BA4893" w:rsidRPr="00BA4893" w:rsidRDefault="00BA4893">
            <w:pPr>
              <w:jc w:val="both"/>
              <w:rPr>
                <w:i/>
                <w:iCs/>
                <w:sz w:val="20"/>
                <w:szCs w:val="20"/>
                <w:lang w:val="lv-LV"/>
              </w:rPr>
            </w:pPr>
            <w:r w:rsidRPr="00BA4893">
              <w:rPr>
                <w:i/>
                <w:iCs/>
                <w:sz w:val="20"/>
                <w:szCs w:val="20"/>
                <w:lang w:val="lv-LV"/>
              </w:rPr>
              <w:t xml:space="preserve">Debates, analītiskas diskusijas, zināšanu un erudīcijas viktorīnas, izglītojoši </w:t>
            </w:r>
            <w:proofErr w:type="spellStart"/>
            <w:r w:rsidRPr="00BA4893">
              <w:rPr>
                <w:i/>
                <w:iCs/>
                <w:sz w:val="20"/>
                <w:szCs w:val="20"/>
                <w:lang w:val="lv-LV"/>
              </w:rPr>
              <w:t>lokālpatriotiski</w:t>
            </w:r>
            <w:proofErr w:type="spellEnd"/>
            <w:r w:rsidRPr="00BA4893">
              <w:rPr>
                <w:i/>
                <w:iCs/>
                <w:sz w:val="20"/>
                <w:szCs w:val="20"/>
                <w:lang w:val="lv-LV"/>
              </w:rPr>
              <w:t xml:space="preserve"> pasākumi, kultūru dienas </w:t>
            </w:r>
            <w:r w:rsidRPr="00BA4893">
              <w:rPr>
                <w:sz w:val="20"/>
                <w:szCs w:val="20"/>
                <w:lang w:val="lv-LV"/>
              </w:rPr>
              <w:t>ar mērķi, palielināt mazākumtautību pārstāvju pilsoniskās līdzdalības sajūtu un vēlmi iesaistīties sabiedriskajos procesos.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48C8510D"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7DA36CA" w14:textId="77777777" w:rsidR="00BA4893" w:rsidRPr="00BA4893" w:rsidRDefault="00BA4893">
            <w:pPr>
              <w:jc w:val="center"/>
              <w:rPr>
                <w:sz w:val="20"/>
                <w:szCs w:val="20"/>
                <w:lang w:val="lv-LV"/>
              </w:rPr>
            </w:pPr>
            <w:r w:rsidRPr="00BA4893">
              <w:rPr>
                <w:sz w:val="20"/>
                <w:szCs w:val="20"/>
                <w:lang w:val="lv-LV"/>
              </w:rPr>
              <w:t>4</w:t>
            </w:r>
          </w:p>
        </w:tc>
        <w:tc>
          <w:tcPr>
            <w:tcW w:w="1167" w:type="dxa"/>
            <w:tcBorders>
              <w:top w:val="single" w:sz="4" w:space="0" w:color="auto"/>
              <w:left w:val="single" w:sz="4" w:space="0" w:color="auto"/>
              <w:bottom w:val="single" w:sz="4" w:space="0" w:color="auto"/>
              <w:right w:val="single" w:sz="4" w:space="0" w:color="auto"/>
            </w:tcBorders>
            <w:vAlign w:val="center"/>
            <w:hideMark/>
          </w:tcPr>
          <w:p w14:paraId="1974BFC6"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2EEDC0FC" w14:textId="77777777" w:rsidR="00BA4893" w:rsidRPr="00BA4893" w:rsidRDefault="00BA4893">
            <w:pPr>
              <w:jc w:val="center"/>
              <w:rPr>
                <w:sz w:val="20"/>
                <w:szCs w:val="20"/>
                <w:lang w:val="lv-LV"/>
              </w:rPr>
            </w:pPr>
            <w:r w:rsidRPr="00BA4893">
              <w:rPr>
                <w:sz w:val="20"/>
                <w:szCs w:val="20"/>
                <w:lang w:val="lv-LV"/>
              </w:rPr>
              <w:t>3</w:t>
            </w:r>
          </w:p>
        </w:tc>
      </w:tr>
      <w:tr w:rsidR="00BA4893" w:rsidRPr="00BA4893" w14:paraId="69871122" w14:textId="77777777" w:rsidTr="00BA4893">
        <w:trPr>
          <w:trHeight w:val="1378"/>
        </w:trPr>
        <w:tc>
          <w:tcPr>
            <w:tcW w:w="4298" w:type="dxa"/>
            <w:tcBorders>
              <w:top w:val="single" w:sz="4" w:space="0" w:color="auto"/>
              <w:left w:val="single" w:sz="4" w:space="0" w:color="auto"/>
              <w:bottom w:val="single" w:sz="4" w:space="0" w:color="auto"/>
              <w:right w:val="single" w:sz="4" w:space="0" w:color="auto"/>
            </w:tcBorders>
            <w:hideMark/>
          </w:tcPr>
          <w:p w14:paraId="1B671C9C" w14:textId="77777777" w:rsidR="00BA4893" w:rsidRPr="00BA4893" w:rsidRDefault="00BA4893">
            <w:pPr>
              <w:jc w:val="both"/>
              <w:rPr>
                <w:sz w:val="20"/>
                <w:szCs w:val="20"/>
                <w:lang w:val="lv-LV"/>
              </w:rPr>
            </w:pPr>
            <w:r w:rsidRPr="00BA4893">
              <w:rPr>
                <w:i/>
                <w:iCs/>
                <w:sz w:val="20"/>
                <w:szCs w:val="20"/>
                <w:lang w:val="lv-LV"/>
              </w:rPr>
              <w:t>Pētniecības vai izziņas process</w:t>
            </w:r>
            <w:r w:rsidRPr="00BA4893">
              <w:rPr>
                <w:sz w:val="20"/>
                <w:szCs w:val="20"/>
                <w:lang w:val="lv-LV"/>
              </w:rPr>
              <w:t xml:space="preserve"> par atsevišķu nozīmīgu mazākumtautību pārstāvju personību dzīvi un darbību Latvijas vēsturē un Latvijas labā, tās vietu Latvijas multikulturālajā vidē, izpētīt savas dzimtas cilvēku tautības, izzinot savas etniskās saknes.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5DC153ED" w14:textId="77777777" w:rsidR="00BA4893" w:rsidRPr="00BA4893" w:rsidRDefault="00BA4893">
            <w:pPr>
              <w:jc w:val="center"/>
              <w:rPr>
                <w:sz w:val="20"/>
                <w:szCs w:val="20"/>
                <w:lang w:val="lv-LV"/>
              </w:rPr>
            </w:pPr>
            <w:r w:rsidRPr="00BA4893">
              <w:rPr>
                <w:sz w:val="20"/>
                <w:szCs w:val="20"/>
                <w:lang w:val="lv-LV"/>
              </w:rPr>
              <w:t>3</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CBDA155" w14:textId="77777777" w:rsidR="00BA4893" w:rsidRPr="00BA4893" w:rsidRDefault="00BA4893">
            <w:pPr>
              <w:jc w:val="center"/>
              <w:rPr>
                <w:sz w:val="20"/>
                <w:szCs w:val="20"/>
                <w:lang w:val="lv-LV"/>
              </w:rPr>
            </w:pPr>
            <w:r w:rsidRPr="00BA4893">
              <w:rPr>
                <w:sz w:val="20"/>
                <w:szCs w:val="20"/>
                <w:lang w:val="lv-LV"/>
              </w:rPr>
              <w:t>1</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1E32BD8" w14:textId="77777777" w:rsidR="00BA4893" w:rsidRPr="00BA4893" w:rsidRDefault="00BA4893">
            <w:pPr>
              <w:jc w:val="center"/>
              <w:rPr>
                <w:sz w:val="20"/>
                <w:szCs w:val="20"/>
                <w:lang w:val="lv-LV"/>
              </w:rPr>
            </w:pPr>
            <w:r w:rsidRPr="00BA4893">
              <w:rPr>
                <w:sz w:val="20"/>
                <w:szCs w:val="20"/>
                <w:lang w:val="lv-LV"/>
              </w:rPr>
              <w:t>2</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315E1E0" w14:textId="77777777" w:rsidR="00BA4893" w:rsidRPr="00BA4893" w:rsidRDefault="00BA4893">
            <w:pPr>
              <w:jc w:val="center"/>
              <w:rPr>
                <w:sz w:val="20"/>
                <w:szCs w:val="20"/>
                <w:lang w:val="lv-LV"/>
              </w:rPr>
            </w:pPr>
            <w:r w:rsidRPr="00BA4893">
              <w:rPr>
                <w:sz w:val="20"/>
                <w:szCs w:val="20"/>
                <w:lang w:val="lv-LV"/>
              </w:rPr>
              <w:t>1</w:t>
            </w:r>
          </w:p>
        </w:tc>
      </w:tr>
      <w:tr w:rsidR="00BA4893" w:rsidRPr="00BA4893" w14:paraId="719AC652" w14:textId="77777777" w:rsidTr="007C5B30">
        <w:trPr>
          <w:trHeight w:val="1016"/>
        </w:trPr>
        <w:tc>
          <w:tcPr>
            <w:tcW w:w="4298" w:type="dxa"/>
            <w:tcBorders>
              <w:top w:val="single" w:sz="4" w:space="0" w:color="auto"/>
              <w:left w:val="single" w:sz="4" w:space="0" w:color="auto"/>
              <w:bottom w:val="single" w:sz="4" w:space="0" w:color="auto"/>
              <w:right w:val="single" w:sz="4" w:space="0" w:color="auto"/>
            </w:tcBorders>
            <w:hideMark/>
          </w:tcPr>
          <w:p w14:paraId="7DA93F7B" w14:textId="77777777" w:rsidR="00BA4893" w:rsidRPr="00BA4893" w:rsidRDefault="00BA4893">
            <w:pPr>
              <w:jc w:val="both"/>
              <w:rPr>
                <w:sz w:val="20"/>
                <w:szCs w:val="20"/>
                <w:lang w:val="lv-LV"/>
              </w:rPr>
            </w:pPr>
            <w:r w:rsidRPr="00BA4893">
              <w:rPr>
                <w:i/>
                <w:iCs/>
                <w:sz w:val="20"/>
                <w:szCs w:val="20"/>
                <w:lang w:val="lv-LV"/>
              </w:rPr>
              <w:t xml:space="preserve">Fotostāstu, videofilmiņu gatavošana, izstādes, prezentācijas </w:t>
            </w:r>
            <w:r w:rsidRPr="00BA4893">
              <w:rPr>
                <w:sz w:val="20"/>
                <w:szCs w:val="20"/>
                <w:lang w:val="lv-LV"/>
              </w:rPr>
              <w:t>izmantotas vairāk vai mazāk visos īstenotajos projektos, it sevišķi kā projekta darbības rezultāts noslēguma pasākumos.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60F554BB"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EC07E4C"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9BA06D1" w14:textId="77777777" w:rsidR="00BA4893" w:rsidRPr="00BA4893" w:rsidRDefault="00BA4893">
            <w:pPr>
              <w:jc w:val="center"/>
              <w:rPr>
                <w:sz w:val="20"/>
                <w:szCs w:val="20"/>
                <w:lang w:val="lv-LV"/>
              </w:rPr>
            </w:pPr>
            <w:r w:rsidRPr="00BA4893">
              <w:rPr>
                <w:sz w:val="20"/>
                <w:szCs w:val="20"/>
                <w:lang w:val="lv-LV"/>
              </w:rPr>
              <w:t>3</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0A47EA0" w14:textId="77777777" w:rsidR="00BA4893" w:rsidRPr="00BA4893" w:rsidRDefault="00BA4893">
            <w:pPr>
              <w:jc w:val="center"/>
              <w:rPr>
                <w:sz w:val="20"/>
                <w:szCs w:val="20"/>
                <w:lang w:val="lv-LV"/>
              </w:rPr>
            </w:pPr>
            <w:r w:rsidRPr="00BA4893">
              <w:rPr>
                <w:sz w:val="20"/>
                <w:szCs w:val="20"/>
                <w:lang w:val="lv-LV"/>
              </w:rPr>
              <w:t>5</w:t>
            </w:r>
          </w:p>
        </w:tc>
      </w:tr>
      <w:tr w:rsidR="00BA4893" w:rsidRPr="00BA4893" w14:paraId="215B3715" w14:textId="77777777" w:rsidTr="007C5B30">
        <w:trPr>
          <w:trHeight w:val="690"/>
        </w:trPr>
        <w:tc>
          <w:tcPr>
            <w:tcW w:w="4298" w:type="dxa"/>
            <w:tcBorders>
              <w:top w:val="single" w:sz="4" w:space="0" w:color="auto"/>
              <w:left w:val="single" w:sz="4" w:space="0" w:color="auto"/>
              <w:bottom w:val="single" w:sz="4" w:space="0" w:color="auto"/>
              <w:right w:val="single" w:sz="4" w:space="0" w:color="auto"/>
            </w:tcBorders>
            <w:hideMark/>
          </w:tcPr>
          <w:p w14:paraId="59B71DEA" w14:textId="77777777" w:rsidR="00BA4893" w:rsidRPr="00BA4893" w:rsidRDefault="00BA4893">
            <w:pPr>
              <w:jc w:val="both"/>
              <w:rPr>
                <w:sz w:val="20"/>
                <w:szCs w:val="20"/>
                <w:lang w:val="lv-LV"/>
              </w:rPr>
            </w:pPr>
            <w:r w:rsidRPr="00BA4893">
              <w:rPr>
                <w:i/>
                <w:iCs/>
                <w:sz w:val="20"/>
                <w:szCs w:val="20"/>
                <w:lang w:val="lv-LV"/>
              </w:rPr>
              <w:t>Folkloras izmantošana</w:t>
            </w:r>
            <w:r w:rsidRPr="00BA4893">
              <w:rPr>
                <w:sz w:val="20"/>
                <w:szCs w:val="20"/>
                <w:lang w:val="lv-LV"/>
              </w:rPr>
              <w:t>, kā veids projekta mērķu sasniegšanas veicināšanai, uzvedumi, folkloras priekšnesumi.</w:t>
            </w:r>
          </w:p>
        </w:tc>
        <w:tc>
          <w:tcPr>
            <w:tcW w:w="1168" w:type="dxa"/>
            <w:tcBorders>
              <w:top w:val="single" w:sz="4" w:space="0" w:color="auto"/>
              <w:left w:val="single" w:sz="4" w:space="0" w:color="auto"/>
              <w:bottom w:val="single" w:sz="4" w:space="0" w:color="auto"/>
              <w:right w:val="single" w:sz="4" w:space="0" w:color="auto"/>
            </w:tcBorders>
            <w:vAlign w:val="center"/>
            <w:hideMark/>
          </w:tcPr>
          <w:p w14:paraId="61038A06"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FD2F739" w14:textId="77777777" w:rsidR="00BA4893" w:rsidRPr="00BA4893" w:rsidRDefault="00BA4893">
            <w:pPr>
              <w:jc w:val="center"/>
              <w:rPr>
                <w:sz w:val="20"/>
                <w:szCs w:val="20"/>
                <w:lang w:val="lv-LV"/>
              </w:rPr>
            </w:pPr>
            <w:r w:rsidRPr="00BA4893">
              <w:rPr>
                <w:sz w:val="20"/>
                <w:szCs w:val="20"/>
                <w:lang w:val="lv-LV"/>
              </w:rPr>
              <w:t>2</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B6326E4"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65D7C2DB"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293BB3A9" w14:textId="77777777" w:rsidTr="007C5B30">
        <w:trPr>
          <w:trHeight w:val="700"/>
        </w:trPr>
        <w:tc>
          <w:tcPr>
            <w:tcW w:w="4298" w:type="dxa"/>
            <w:tcBorders>
              <w:top w:val="single" w:sz="4" w:space="0" w:color="auto"/>
              <w:left w:val="single" w:sz="4" w:space="0" w:color="auto"/>
              <w:bottom w:val="single" w:sz="4" w:space="0" w:color="auto"/>
              <w:right w:val="single" w:sz="4" w:space="0" w:color="auto"/>
            </w:tcBorders>
            <w:hideMark/>
          </w:tcPr>
          <w:p w14:paraId="435CED35" w14:textId="77777777" w:rsidR="00BA4893" w:rsidRPr="00BA4893" w:rsidRDefault="00BA4893">
            <w:pPr>
              <w:jc w:val="both"/>
              <w:rPr>
                <w:sz w:val="20"/>
                <w:szCs w:val="20"/>
                <w:lang w:val="lv-LV"/>
              </w:rPr>
            </w:pPr>
            <w:r w:rsidRPr="00BA4893">
              <w:rPr>
                <w:i/>
                <w:iCs/>
                <w:sz w:val="20"/>
                <w:szCs w:val="20"/>
                <w:lang w:val="lv-LV"/>
              </w:rPr>
              <w:t xml:space="preserve">Kultūru dienas, </w:t>
            </w:r>
            <w:r w:rsidRPr="00BA4893">
              <w:rPr>
                <w:sz w:val="20"/>
                <w:szCs w:val="20"/>
                <w:lang w:val="lv-LV"/>
              </w:rPr>
              <w:t>savstarpēji iepazīstina ar savas tautas kultūras tradīcijām un vērtībām.</w:t>
            </w:r>
          </w:p>
        </w:tc>
        <w:tc>
          <w:tcPr>
            <w:tcW w:w="1168" w:type="dxa"/>
            <w:tcBorders>
              <w:top w:val="single" w:sz="4" w:space="0" w:color="auto"/>
              <w:left w:val="single" w:sz="4" w:space="0" w:color="auto"/>
              <w:bottom w:val="single" w:sz="4" w:space="0" w:color="auto"/>
              <w:right w:val="single" w:sz="4" w:space="0" w:color="auto"/>
            </w:tcBorders>
            <w:vAlign w:val="center"/>
            <w:hideMark/>
          </w:tcPr>
          <w:p w14:paraId="5F04D628"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7989672" w14:textId="77777777" w:rsidR="00BA4893" w:rsidRPr="00BA4893" w:rsidRDefault="00BA4893">
            <w:pPr>
              <w:jc w:val="center"/>
              <w:rPr>
                <w:sz w:val="20"/>
                <w:szCs w:val="20"/>
                <w:lang w:val="lv-LV"/>
              </w:rPr>
            </w:pPr>
            <w:r w:rsidRPr="00BA4893">
              <w:rPr>
                <w:sz w:val="20"/>
                <w:szCs w:val="20"/>
                <w:lang w:val="lv-LV"/>
              </w:rPr>
              <w:t>1</w:t>
            </w:r>
          </w:p>
        </w:tc>
        <w:tc>
          <w:tcPr>
            <w:tcW w:w="1167" w:type="dxa"/>
            <w:tcBorders>
              <w:top w:val="single" w:sz="4" w:space="0" w:color="auto"/>
              <w:left w:val="single" w:sz="4" w:space="0" w:color="auto"/>
              <w:bottom w:val="single" w:sz="4" w:space="0" w:color="auto"/>
              <w:right w:val="single" w:sz="4" w:space="0" w:color="auto"/>
            </w:tcBorders>
            <w:vAlign w:val="center"/>
            <w:hideMark/>
          </w:tcPr>
          <w:p w14:paraId="13D06C0F"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DCE2A5B" w14:textId="77777777" w:rsidR="00BA4893" w:rsidRPr="00BA4893" w:rsidRDefault="00BA4893">
            <w:pPr>
              <w:jc w:val="center"/>
              <w:rPr>
                <w:sz w:val="20"/>
                <w:szCs w:val="20"/>
                <w:lang w:val="lv-LV"/>
              </w:rPr>
            </w:pPr>
            <w:r w:rsidRPr="00BA4893">
              <w:rPr>
                <w:sz w:val="20"/>
                <w:szCs w:val="20"/>
                <w:lang w:val="lv-LV"/>
              </w:rPr>
              <w:t>-</w:t>
            </w:r>
          </w:p>
        </w:tc>
      </w:tr>
      <w:tr w:rsidR="00BA4893" w:rsidRPr="00BA4893" w14:paraId="18655CBF" w14:textId="77777777" w:rsidTr="007C5B30">
        <w:trPr>
          <w:trHeight w:val="1263"/>
        </w:trPr>
        <w:tc>
          <w:tcPr>
            <w:tcW w:w="4298" w:type="dxa"/>
            <w:tcBorders>
              <w:top w:val="single" w:sz="4" w:space="0" w:color="auto"/>
              <w:left w:val="single" w:sz="4" w:space="0" w:color="auto"/>
              <w:bottom w:val="single" w:sz="4" w:space="0" w:color="auto"/>
              <w:right w:val="single" w:sz="4" w:space="0" w:color="auto"/>
            </w:tcBorders>
            <w:hideMark/>
          </w:tcPr>
          <w:p w14:paraId="7268229F" w14:textId="77777777" w:rsidR="00BA4893" w:rsidRPr="00BA4893" w:rsidRDefault="00BA4893">
            <w:pPr>
              <w:jc w:val="both"/>
              <w:rPr>
                <w:i/>
                <w:iCs/>
                <w:sz w:val="20"/>
                <w:szCs w:val="20"/>
                <w:lang w:val="lv-LV"/>
              </w:rPr>
            </w:pPr>
            <w:r w:rsidRPr="00BA4893">
              <w:rPr>
                <w:i/>
                <w:iCs/>
                <w:sz w:val="20"/>
                <w:szCs w:val="20"/>
                <w:lang w:val="lv-LV"/>
              </w:rPr>
              <w:t xml:space="preserve">Radošās un izzinošās darbnīcas, konkursi, </w:t>
            </w:r>
            <w:r w:rsidRPr="00BA4893">
              <w:rPr>
                <w:sz w:val="20"/>
                <w:szCs w:val="20"/>
                <w:lang w:val="lv-LV"/>
              </w:rPr>
              <w:t>kuru īstenošanas laikā dažādu tautību jauniešu dialogs un darbošanās mijiedarbība palīdzēja jauniešiem izprast citu kultūru īpatnības un komunicēt ar cilvēkiem no dažādām vidēm un kultūrām.</w:t>
            </w:r>
          </w:p>
        </w:tc>
        <w:tc>
          <w:tcPr>
            <w:tcW w:w="1168" w:type="dxa"/>
            <w:tcBorders>
              <w:top w:val="single" w:sz="4" w:space="0" w:color="auto"/>
              <w:left w:val="single" w:sz="4" w:space="0" w:color="auto"/>
              <w:bottom w:val="single" w:sz="4" w:space="0" w:color="auto"/>
              <w:right w:val="single" w:sz="4" w:space="0" w:color="auto"/>
            </w:tcBorders>
            <w:vAlign w:val="center"/>
            <w:hideMark/>
          </w:tcPr>
          <w:p w14:paraId="200531DD"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256A7C2"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516E60FE" w14:textId="77777777" w:rsidR="00BA4893" w:rsidRPr="00BA4893" w:rsidRDefault="00BA4893">
            <w:pPr>
              <w:jc w:val="center"/>
              <w:rPr>
                <w:sz w:val="20"/>
                <w:szCs w:val="20"/>
                <w:lang w:val="lv-LV"/>
              </w:rPr>
            </w:pPr>
            <w:r w:rsidRPr="00BA4893">
              <w:rPr>
                <w:sz w:val="20"/>
                <w:szCs w:val="20"/>
                <w:lang w:val="lv-LV"/>
              </w:rPr>
              <w:t>3</w:t>
            </w:r>
          </w:p>
        </w:tc>
        <w:tc>
          <w:tcPr>
            <w:tcW w:w="1167" w:type="dxa"/>
            <w:tcBorders>
              <w:top w:val="single" w:sz="4" w:space="0" w:color="auto"/>
              <w:left w:val="single" w:sz="4" w:space="0" w:color="auto"/>
              <w:bottom w:val="single" w:sz="4" w:space="0" w:color="auto"/>
              <w:right w:val="single" w:sz="4" w:space="0" w:color="auto"/>
            </w:tcBorders>
            <w:vAlign w:val="center"/>
            <w:hideMark/>
          </w:tcPr>
          <w:p w14:paraId="128BCDDD" w14:textId="77777777" w:rsidR="00BA4893" w:rsidRPr="00BA4893" w:rsidRDefault="00BA4893">
            <w:pPr>
              <w:jc w:val="center"/>
              <w:rPr>
                <w:sz w:val="20"/>
                <w:szCs w:val="20"/>
                <w:lang w:val="lv-LV"/>
              </w:rPr>
            </w:pPr>
            <w:r w:rsidRPr="00BA4893">
              <w:rPr>
                <w:sz w:val="20"/>
                <w:szCs w:val="20"/>
                <w:lang w:val="lv-LV"/>
              </w:rPr>
              <w:t>3</w:t>
            </w:r>
          </w:p>
        </w:tc>
      </w:tr>
      <w:tr w:rsidR="00BA4893" w:rsidRPr="00BA4893" w14:paraId="7938EA5B" w14:textId="77777777" w:rsidTr="00BA4893">
        <w:trPr>
          <w:trHeight w:val="269"/>
        </w:trPr>
        <w:tc>
          <w:tcPr>
            <w:tcW w:w="4298" w:type="dxa"/>
            <w:tcBorders>
              <w:top w:val="single" w:sz="4" w:space="0" w:color="auto"/>
              <w:left w:val="single" w:sz="4" w:space="0" w:color="auto"/>
              <w:bottom w:val="single" w:sz="4" w:space="0" w:color="auto"/>
              <w:right w:val="single" w:sz="4" w:space="0" w:color="auto"/>
            </w:tcBorders>
            <w:hideMark/>
          </w:tcPr>
          <w:p w14:paraId="03A3CD7A" w14:textId="77777777" w:rsidR="00BA4893" w:rsidRPr="00BA4893" w:rsidRDefault="00BA4893">
            <w:pPr>
              <w:jc w:val="both"/>
              <w:rPr>
                <w:i/>
                <w:iCs/>
                <w:sz w:val="20"/>
                <w:szCs w:val="20"/>
                <w:lang w:val="lv-LV"/>
              </w:rPr>
            </w:pPr>
            <w:r w:rsidRPr="00BA4893">
              <w:rPr>
                <w:i/>
                <w:iCs/>
                <w:sz w:val="20"/>
                <w:szCs w:val="20"/>
                <w:lang w:val="lv-LV"/>
              </w:rPr>
              <w:t>Skoliņas, nometnes</w:t>
            </w:r>
          </w:p>
        </w:tc>
        <w:tc>
          <w:tcPr>
            <w:tcW w:w="1168" w:type="dxa"/>
            <w:tcBorders>
              <w:top w:val="single" w:sz="4" w:space="0" w:color="auto"/>
              <w:left w:val="single" w:sz="4" w:space="0" w:color="auto"/>
              <w:bottom w:val="single" w:sz="4" w:space="0" w:color="auto"/>
              <w:right w:val="single" w:sz="4" w:space="0" w:color="auto"/>
            </w:tcBorders>
            <w:vAlign w:val="center"/>
            <w:hideMark/>
          </w:tcPr>
          <w:p w14:paraId="3E0E7CBD"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4CD43A12"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4C4B576" w14:textId="77777777" w:rsidR="00BA4893" w:rsidRPr="00BA4893" w:rsidRDefault="00BA4893">
            <w:pPr>
              <w:jc w:val="center"/>
              <w:rPr>
                <w:sz w:val="20"/>
                <w:szCs w:val="20"/>
                <w:lang w:val="lv-LV"/>
              </w:rPr>
            </w:pPr>
            <w:r w:rsidRPr="00BA4893">
              <w:rPr>
                <w:sz w:val="20"/>
                <w:szCs w:val="20"/>
                <w:lang w:val="lv-LV"/>
              </w:rPr>
              <w:t>-</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9721915" w14:textId="77777777" w:rsidR="00BA4893" w:rsidRPr="00BA4893" w:rsidRDefault="00BA4893">
            <w:pPr>
              <w:jc w:val="center"/>
              <w:rPr>
                <w:sz w:val="20"/>
                <w:szCs w:val="20"/>
                <w:lang w:val="lv-LV"/>
              </w:rPr>
            </w:pPr>
            <w:r w:rsidRPr="00BA4893">
              <w:rPr>
                <w:sz w:val="20"/>
                <w:szCs w:val="20"/>
                <w:lang w:val="lv-LV"/>
              </w:rPr>
              <w:t>2</w:t>
            </w:r>
          </w:p>
        </w:tc>
      </w:tr>
      <w:tr w:rsidR="00BA4893" w:rsidRPr="00BA4893" w14:paraId="71D1B128" w14:textId="77777777" w:rsidTr="007C5B30">
        <w:trPr>
          <w:trHeight w:val="1266"/>
        </w:trPr>
        <w:tc>
          <w:tcPr>
            <w:tcW w:w="4298" w:type="dxa"/>
            <w:tcBorders>
              <w:top w:val="single" w:sz="4" w:space="0" w:color="auto"/>
              <w:left w:val="single" w:sz="4" w:space="0" w:color="auto"/>
              <w:bottom w:val="single" w:sz="4" w:space="0" w:color="auto"/>
              <w:right w:val="single" w:sz="4" w:space="0" w:color="auto"/>
            </w:tcBorders>
            <w:hideMark/>
          </w:tcPr>
          <w:p w14:paraId="178399F3" w14:textId="77777777" w:rsidR="00BA4893" w:rsidRPr="00BA4893" w:rsidRDefault="00BA4893">
            <w:pPr>
              <w:jc w:val="both"/>
              <w:rPr>
                <w:i/>
                <w:iCs/>
                <w:sz w:val="20"/>
                <w:szCs w:val="20"/>
                <w:lang w:val="lv-LV"/>
              </w:rPr>
            </w:pPr>
            <w:r w:rsidRPr="00BA4893">
              <w:rPr>
                <w:i/>
                <w:iCs/>
                <w:sz w:val="20"/>
                <w:szCs w:val="20"/>
                <w:lang w:val="lv-LV"/>
              </w:rPr>
              <w:t xml:space="preserve">Noslēguma pasākumi, </w:t>
            </w:r>
            <w:r w:rsidRPr="00BA4893">
              <w:rPr>
                <w:sz w:val="20"/>
                <w:szCs w:val="20"/>
                <w:lang w:val="lv-LV"/>
              </w:rPr>
              <w:t>kas noslēdz iepriekš veikto izziņas un pētniecības darbu, kuros uzstājas paši dalībnieki ar sagatavotajām prezentācijām, kā arī tiek demonstrēti citi dažādi jauniešu kopīgās sadarbības rezultāti.</w:t>
            </w:r>
          </w:p>
        </w:tc>
        <w:tc>
          <w:tcPr>
            <w:tcW w:w="1168" w:type="dxa"/>
            <w:tcBorders>
              <w:top w:val="single" w:sz="4" w:space="0" w:color="auto"/>
              <w:left w:val="single" w:sz="4" w:space="0" w:color="auto"/>
              <w:bottom w:val="single" w:sz="4" w:space="0" w:color="auto"/>
              <w:right w:val="single" w:sz="4" w:space="0" w:color="auto"/>
            </w:tcBorders>
            <w:vAlign w:val="center"/>
            <w:hideMark/>
          </w:tcPr>
          <w:p w14:paraId="2EB5C08B"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DA84FFE" w14:textId="77777777" w:rsidR="00BA4893" w:rsidRPr="00BA4893" w:rsidRDefault="00BA4893">
            <w:pPr>
              <w:jc w:val="center"/>
              <w:rPr>
                <w:sz w:val="20"/>
                <w:szCs w:val="20"/>
                <w:lang w:val="lv-LV"/>
              </w:rPr>
            </w:pPr>
            <w:r w:rsidRPr="00BA4893">
              <w:rPr>
                <w:sz w:val="20"/>
                <w:szCs w:val="20"/>
                <w:lang w:val="lv-LV"/>
              </w:rPr>
              <w:t>4</w:t>
            </w:r>
          </w:p>
        </w:tc>
        <w:tc>
          <w:tcPr>
            <w:tcW w:w="1167" w:type="dxa"/>
            <w:tcBorders>
              <w:top w:val="single" w:sz="4" w:space="0" w:color="auto"/>
              <w:left w:val="single" w:sz="4" w:space="0" w:color="auto"/>
              <w:bottom w:val="single" w:sz="4" w:space="0" w:color="auto"/>
              <w:right w:val="single" w:sz="4" w:space="0" w:color="auto"/>
            </w:tcBorders>
            <w:vAlign w:val="center"/>
            <w:hideMark/>
          </w:tcPr>
          <w:p w14:paraId="0D117F4B" w14:textId="77777777" w:rsidR="00BA4893" w:rsidRPr="00BA4893" w:rsidRDefault="00BA4893">
            <w:pPr>
              <w:jc w:val="center"/>
              <w:rPr>
                <w:sz w:val="20"/>
                <w:szCs w:val="20"/>
                <w:lang w:val="lv-LV"/>
              </w:rPr>
            </w:pPr>
            <w:r w:rsidRPr="00BA4893">
              <w:rPr>
                <w:sz w:val="20"/>
                <w:szCs w:val="20"/>
                <w:lang w:val="lv-LV"/>
              </w:rPr>
              <w:t>5</w:t>
            </w:r>
          </w:p>
        </w:tc>
        <w:tc>
          <w:tcPr>
            <w:tcW w:w="1167" w:type="dxa"/>
            <w:tcBorders>
              <w:top w:val="single" w:sz="4" w:space="0" w:color="auto"/>
              <w:left w:val="single" w:sz="4" w:space="0" w:color="auto"/>
              <w:bottom w:val="single" w:sz="4" w:space="0" w:color="auto"/>
              <w:right w:val="single" w:sz="4" w:space="0" w:color="auto"/>
            </w:tcBorders>
            <w:vAlign w:val="center"/>
            <w:hideMark/>
          </w:tcPr>
          <w:p w14:paraId="734D26AD" w14:textId="77777777" w:rsidR="00BA4893" w:rsidRPr="00BA4893" w:rsidRDefault="00BA4893">
            <w:pPr>
              <w:jc w:val="center"/>
              <w:rPr>
                <w:sz w:val="20"/>
                <w:szCs w:val="20"/>
                <w:lang w:val="lv-LV"/>
              </w:rPr>
            </w:pPr>
            <w:r w:rsidRPr="00BA4893">
              <w:rPr>
                <w:sz w:val="20"/>
                <w:szCs w:val="20"/>
                <w:lang w:val="lv-LV"/>
              </w:rPr>
              <w:t>4</w:t>
            </w:r>
          </w:p>
        </w:tc>
      </w:tr>
    </w:tbl>
    <w:p w14:paraId="74EC6B8B" w14:textId="6300C8BC" w:rsidR="006D3FF4" w:rsidRDefault="006D3FF4" w:rsidP="006D3FF4">
      <w:pPr>
        <w:rPr>
          <w:sz w:val="20"/>
          <w:szCs w:val="20"/>
          <w:lang w:val="lv-LV"/>
        </w:rPr>
      </w:pPr>
    </w:p>
    <w:p w14:paraId="010DEA07" w14:textId="77777777" w:rsidR="00FD2A7E" w:rsidRDefault="00FD2A7E" w:rsidP="009A768B">
      <w:pPr>
        <w:ind w:firstLine="720"/>
        <w:jc w:val="center"/>
        <w:rPr>
          <w:b/>
          <w:bCs/>
          <w:lang w:val="lv-LV"/>
        </w:rPr>
      </w:pPr>
    </w:p>
    <w:p w14:paraId="2812F8D0" w14:textId="77777777" w:rsidR="00FD2A7E" w:rsidRDefault="00FD2A7E" w:rsidP="009A768B">
      <w:pPr>
        <w:ind w:firstLine="720"/>
        <w:jc w:val="center"/>
        <w:rPr>
          <w:b/>
          <w:bCs/>
          <w:lang w:val="lv-LV"/>
        </w:rPr>
      </w:pPr>
    </w:p>
    <w:p w14:paraId="7F1BE4F5" w14:textId="77777777" w:rsidR="00FD2A7E" w:rsidRDefault="00FD2A7E" w:rsidP="009A768B">
      <w:pPr>
        <w:ind w:firstLine="720"/>
        <w:jc w:val="center"/>
        <w:rPr>
          <w:b/>
          <w:bCs/>
          <w:lang w:val="lv-LV"/>
        </w:rPr>
      </w:pPr>
    </w:p>
    <w:p w14:paraId="5E1DBB46" w14:textId="77777777" w:rsidR="00FD2A7E" w:rsidRDefault="00FD2A7E" w:rsidP="009A768B">
      <w:pPr>
        <w:ind w:firstLine="720"/>
        <w:jc w:val="center"/>
        <w:rPr>
          <w:b/>
          <w:bCs/>
          <w:lang w:val="lv-LV"/>
        </w:rPr>
      </w:pPr>
    </w:p>
    <w:p w14:paraId="4A40EFF1" w14:textId="77777777" w:rsidR="00FD2A7E" w:rsidRDefault="00FD2A7E" w:rsidP="009A768B">
      <w:pPr>
        <w:ind w:firstLine="720"/>
        <w:jc w:val="center"/>
        <w:rPr>
          <w:b/>
          <w:bCs/>
          <w:lang w:val="lv-LV"/>
        </w:rPr>
      </w:pPr>
    </w:p>
    <w:p w14:paraId="4D9F7FC7" w14:textId="77777777" w:rsidR="00FD2A7E" w:rsidRDefault="00FD2A7E" w:rsidP="009A768B">
      <w:pPr>
        <w:ind w:firstLine="720"/>
        <w:jc w:val="center"/>
        <w:rPr>
          <w:b/>
          <w:bCs/>
          <w:lang w:val="lv-LV"/>
        </w:rPr>
      </w:pPr>
    </w:p>
    <w:p w14:paraId="43A216D1" w14:textId="77777777" w:rsidR="00FD2A7E" w:rsidRDefault="00FD2A7E" w:rsidP="009A768B">
      <w:pPr>
        <w:ind w:firstLine="720"/>
        <w:jc w:val="center"/>
        <w:rPr>
          <w:b/>
          <w:bCs/>
          <w:lang w:val="lv-LV"/>
        </w:rPr>
      </w:pPr>
    </w:p>
    <w:p w14:paraId="326D7E04" w14:textId="0E6ABF22" w:rsidR="006771C8" w:rsidRDefault="006771C8" w:rsidP="009A768B">
      <w:pPr>
        <w:ind w:firstLine="720"/>
        <w:jc w:val="center"/>
        <w:rPr>
          <w:b/>
          <w:bCs/>
          <w:lang w:val="lv-LV"/>
        </w:rPr>
      </w:pPr>
      <w:r>
        <w:rPr>
          <w:b/>
          <w:bCs/>
          <w:lang w:val="lv-LV"/>
        </w:rPr>
        <w:lastRenderedPageBreak/>
        <w:t>Pielikums Nr</w:t>
      </w:r>
      <w:r w:rsidR="00FD2A7E">
        <w:rPr>
          <w:b/>
          <w:bCs/>
          <w:lang w:val="lv-LV"/>
        </w:rPr>
        <w:t>.</w:t>
      </w:r>
      <w:r w:rsidR="00A06BDC">
        <w:rPr>
          <w:b/>
          <w:bCs/>
          <w:lang w:val="lv-LV"/>
        </w:rPr>
        <w:t xml:space="preserve"> </w:t>
      </w:r>
      <w:r w:rsidR="00FD2A7E">
        <w:rPr>
          <w:b/>
          <w:bCs/>
          <w:lang w:val="lv-LV"/>
        </w:rPr>
        <w:t>4</w:t>
      </w:r>
    </w:p>
    <w:p w14:paraId="55075F21" w14:textId="32925256" w:rsidR="009A768B" w:rsidRPr="00FD2A7E" w:rsidRDefault="009A768B" w:rsidP="009A768B">
      <w:pPr>
        <w:ind w:firstLine="720"/>
        <w:jc w:val="center"/>
        <w:rPr>
          <w:b/>
          <w:bCs/>
          <w:lang w:val="lv-LV"/>
        </w:rPr>
      </w:pPr>
      <w:r w:rsidRPr="009A768B">
        <w:rPr>
          <w:b/>
          <w:bCs/>
          <w:lang w:val="lv-LV"/>
        </w:rPr>
        <w:t>Latviešu valodas prasmes pašvērtējums</w:t>
      </w:r>
    </w:p>
    <w:p w14:paraId="2C21B0A0" w14:textId="5F701E4A" w:rsidR="009A768B" w:rsidRDefault="009A768B" w:rsidP="009A768B">
      <w:pPr>
        <w:pStyle w:val="NormalWeb"/>
        <w:spacing w:before="0" w:after="0"/>
        <w:ind w:right="85"/>
        <w:jc w:val="center"/>
        <w:rPr>
          <w:bCs/>
        </w:rPr>
      </w:pPr>
      <w:r w:rsidRPr="000C2BA3">
        <w:rPr>
          <w:bCs/>
          <w:noProof/>
        </w:rPr>
        <w:drawing>
          <wp:inline distT="0" distB="0" distL="0" distR="0" wp14:anchorId="794B84D8" wp14:editId="613455F7">
            <wp:extent cx="4637166" cy="2553005"/>
            <wp:effectExtent l="0" t="0" r="1143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81B79A" w14:textId="45349037" w:rsidR="009A768B" w:rsidRPr="009A768B" w:rsidRDefault="004A66F8" w:rsidP="009A768B">
      <w:pPr>
        <w:ind w:firstLine="720"/>
        <w:jc w:val="center"/>
        <w:rPr>
          <w:bCs/>
          <w:i/>
          <w:sz w:val="20"/>
          <w:szCs w:val="20"/>
          <w:lang w:val="lv-LV"/>
        </w:rPr>
      </w:pPr>
      <w:r>
        <w:rPr>
          <w:bCs/>
          <w:i/>
          <w:sz w:val="20"/>
          <w:szCs w:val="20"/>
          <w:lang w:val="lv-LV"/>
        </w:rPr>
        <w:t>(R</w:t>
      </w:r>
      <w:r w:rsidR="009A768B" w:rsidRPr="009A768B">
        <w:rPr>
          <w:bCs/>
          <w:i/>
          <w:sz w:val="20"/>
          <w:szCs w:val="20"/>
          <w:lang w:val="lv-LV"/>
        </w:rPr>
        <w:t>espondenti: dzimtā valoda nav latviešu valoda, %).</w:t>
      </w:r>
    </w:p>
    <w:p w14:paraId="426D61BE" w14:textId="2D7A38B6" w:rsidR="009A768B" w:rsidRPr="00D72DD3" w:rsidRDefault="009A768B" w:rsidP="009A768B">
      <w:pPr>
        <w:ind w:firstLine="720"/>
        <w:jc w:val="center"/>
        <w:rPr>
          <w:bCs/>
          <w:i/>
          <w:sz w:val="20"/>
          <w:szCs w:val="20"/>
          <w:lang w:val="lv-LV"/>
        </w:rPr>
      </w:pPr>
      <w:r w:rsidRPr="00D72DD3">
        <w:rPr>
          <w:bCs/>
          <w:i/>
          <w:sz w:val="20"/>
          <w:szCs w:val="20"/>
          <w:lang w:val="lv-LV"/>
        </w:rPr>
        <w:t>(2019. gada</w:t>
      </w:r>
      <w:r w:rsidR="004A66F8" w:rsidRPr="00D630B5">
        <w:rPr>
          <w:bCs/>
          <w:i/>
          <w:sz w:val="20"/>
          <w:szCs w:val="20"/>
          <w:lang w:val="lv-LV"/>
        </w:rPr>
        <w:t xml:space="preserve"> aptaujas</w:t>
      </w:r>
      <w:r w:rsidRPr="00D72DD3">
        <w:rPr>
          <w:bCs/>
          <w:i/>
          <w:sz w:val="20"/>
          <w:szCs w:val="20"/>
          <w:lang w:val="lv-LV"/>
        </w:rPr>
        <w:t xml:space="preserve"> dati) </w:t>
      </w:r>
    </w:p>
    <w:p w14:paraId="274FB413" w14:textId="77777777" w:rsidR="009A768B" w:rsidRPr="00D72DD3" w:rsidRDefault="009A768B" w:rsidP="009A768B">
      <w:pPr>
        <w:kinsoku w:val="0"/>
        <w:overflowPunct w:val="0"/>
        <w:jc w:val="both"/>
        <w:textAlignment w:val="baseline"/>
        <w:rPr>
          <w:rFonts w:eastAsia="MS PGothic"/>
          <w:color w:val="000000"/>
          <w:kern w:val="24"/>
          <w:lang w:val="lv-LV" w:eastAsia="lv-LV"/>
        </w:rPr>
      </w:pPr>
    </w:p>
    <w:p w14:paraId="37BC0522" w14:textId="07F08270" w:rsidR="009A768B" w:rsidRPr="002D5E83" w:rsidRDefault="006771C8" w:rsidP="002D5E83">
      <w:pPr>
        <w:kinsoku w:val="0"/>
        <w:overflowPunct w:val="0"/>
        <w:jc w:val="center"/>
        <w:textAlignment w:val="baseline"/>
        <w:rPr>
          <w:rFonts w:eastAsia="MS PGothic"/>
          <w:b/>
          <w:color w:val="000000"/>
          <w:kern w:val="24"/>
          <w:lang w:val="lv-LV" w:eastAsia="lv-LV"/>
        </w:rPr>
      </w:pPr>
      <w:r w:rsidRPr="002D5E83">
        <w:rPr>
          <w:rFonts w:eastAsia="MS PGothic"/>
          <w:b/>
          <w:color w:val="000000"/>
          <w:kern w:val="24"/>
          <w:lang w:val="lv-LV" w:eastAsia="lv-LV"/>
        </w:rPr>
        <w:t>Pielikums N</w:t>
      </w:r>
      <w:r>
        <w:rPr>
          <w:rFonts w:eastAsia="MS PGothic"/>
          <w:b/>
          <w:color w:val="000000"/>
          <w:kern w:val="24"/>
          <w:lang w:val="lv-LV" w:eastAsia="lv-LV"/>
        </w:rPr>
        <w:t>r</w:t>
      </w:r>
      <w:r w:rsidR="00FD2A7E">
        <w:rPr>
          <w:rFonts w:eastAsia="MS PGothic"/>
          <w:b/>
          <w:color w:val="000000"/>
          <w:kern w:val="24"/>
          <w:lang w:val="lv-LV" w:eastAsia="lv-LV"/>
        </w:rPr>
        <w:t xml:space="preserve">. 5 </w:t>
      </w:r>
    </w:p>
    <w:p w14:paraId="771F40C7" w14:textId="77777777" w:rsidR="009A768B" w:rsidRPr="00D72DD3" w:rsidRDefault="009A768B" w:rsidP="009A768B">
      <w:pPr>
        <w:kinsoku w:val="0"/>
        <w:overflowPunct w:val="0"/>
        <w:jc w:val="center"/>
        <w:textAlignment w:val="baseline"/>
        <w:rPr>
          <w:b/>
          <w:lang w:val="lv-LV" w:eastAsia="lv-LV"/>
        </w:rPr>
      </w:pPr>
      <w:r w:rsidRPr="00D72DD3">
        <w:rPr>
          <w:rFonts w:eastAsia="MS PGothic" w:cs="+mn-cs"/>
          <w:b/>
          <w:color w:val="000000"/>
          <w:kern w:val="24"/>
          <w:lang w:val="lv-LV" w:eastAsia="lv-LV"/>
        </w:rPr>
        <w:t>Latviešu valodas apguves veidi un formas jauniešu grupā un respondentu grupā kopā</w:t>
      </w:r>
    </w:p>
    <w:p w14:paraId="431DC716" w14:textId="77777777" w:rsidR="009A768B" w:rsidRDefault="009A768B" w:rsidP="009A768B">
      <w:pPr>
        <w:kinsoku w:val="0"/>
        <w:overflowPunct w:val="0"/>
        <w:jc w:val="both"/>
        <w:textAlignment w:val="baseline"/>
        <w:rPr>
          <w:rFonts w:eastAsia="MS PGothic"/>
          <w:color w:val="000000"/>
          <w:kern w:val="24"/>
          <w:lang w:eastAsia="lv-LV"/>
        </w:rPr>
      </w:pPr>
      <w:r w:rsidRPr="00AC47B3">
        <w:rPr>
          <w:noProof/>
          <w:color w:val="000000" w:themeColor="text1"/>
          <w:lang w:val="lv-LV" w:eastAsia="lv-LV"/>
        </w:rPr>
        <w:drawing>
          <wp:inline distT="0" distB="0" distL="0" distR="0" wp14:anchorId="54751FE3" wp14:editId="2C553C81">
            <wp:extent cx="5124450" cy="437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450" cy="4375150"/>
                    </a:xfrm>
                    <a:prstGeom prst="rect">
                      <a:avLst/>
                    </a:prstGeom>
                    <a:noFill/>
                    <a:ln>
                      <a:noFill/>
                    </a:ln>
                  </pic:spPr>
                </pic:pic>
              </a:graphicData>
            </a:graphic>
          </wp:inline>
        </w:drawing>
      </w:r>
    </w:p>
    <w:p w14:paraId="7E2A7DA8" w14:textId="66AEBABD" w:rsidR="009A768B" w:rsidRPr="00A21BA6" w:rsidRDefault="004A66F8" w:rsidP="009A768B">
      <w:pPr>
        <w:kinsoku w:val="0"/>
        <w:overflowPunct w:val="0"/>
        <w:jc w:val="center"/>
        <w:textAlignment w:val="baseline"/>
        <w:rPr>
          <w:i/>
          <w:sz w:val="20"/>
          <w:szCs w:val="20"/>
          <w:lang w:val="fr-FR" w:eastAsia="lv-LV"/>
        </w:rPr>
      </w:pPr>
      <w:r w:rsidRPr="00A21BA6">
        <w:rPr>
          <w:rFonts w:eastAsia="MS PGothic" w:cs="+mn-cs"/>
          <w:i/>
          <w:color w:val="000000"/>
          <w:kern w:val="24"/>
          <w:sz w:val="20"/>
          <w:szCs w:val="20"/>
          <w:lang w:val="fr-FR" w:eastAsia="lv-LV"/>
        </w:rPr>
        <w:t xml:space="preserve"> (</w:t>
      </w:r>
      <w:proofErr w:type="spellStart"/>
      <w:proofErr w:type="gramStart"/>
      <w:r w:rsidRPr="00A21BA6">
        <w:rPr>
          <w:rFonts w:eastAsia="MS PGothic" w:cs="+mn-cs"/>
          <w:i/>
          <w:color w:val="000000"/>
          <w:kern w:val="24"/>
          <w:sz w:val="20"/>
          <w:szCs w:val="20"/>
          <w:lang w:val="fr-FR" w:eastAsia="lv-LV"/>
        </w:rPr>
        <w:t>R</w:t>
      </w:r>
      <w:r w:rsidR="009A768B" w:rsidRPr="00A21BA6">
        <w:rPr>
          <w:rFonts w:eastAsia="MS PGothic" w:cs="+mn-cs"/>
          <w:i/>
          <w:color w:val="000000"/>
          <w:kern w:val="24"/>
          <w:sz w:val="20"/>
          <w:szCs w:val="20"/>
          <w:lang w:val="fr-FR" w:eastAsia="lv-LV"/>
        </w:rPr>
        <w:t>espondenti</w:t>
      </w:r>
      <w:proofErr w:type="spellEnd"/>
      <w:r w:rsidR="009A768B" w:rsidRPr="00A21BA6">
        <w:rPr>
          <w:rFonts w:eastAsia="MS PGothic" w:cs="+mn-cs"/>
          <w:i/>
          <w:color w:val="000000"/>
          <w:kern w:val="24"/>
          <w:sz w:val="20"/>
          <w:szCs w:val="20"/>
          <w:lang w:val="fr-FR" w:eastAsia="lv-LV"/>
        </w:rPr>
        <w:t>:</w:t>
      </w:r>
      <w:proofErr w:type="gramEnd"/>
      <w:r w:rsidR="009A768B" w:rsidRPr="00A21BA6">
        <w:rPr>
          <w:rFonts w:eastAsia="MS PGothic" w:cs="+mn-cs"/>
          <w:i/>
          <w:color w:val="000000"/>
          <w:kern w:val="24"/>
          <w:sz w:val="20"/>
          <w:szCs w:val="20"/>
          <w:lang w:val="fr-FR" w:eastAsia="lv-LV"/>
        </w:rPr>
        <w:t xml:space="preserve"> </w:t>
      </w:r>
      <w:proofErr w:type="spellStart"/>
      <w:r w:rsidR="009A768B" w:rsidRPr="00A21BA6">
        <w:rPr>
          <w:rFonts w:eastAsia="MS PGothic" w:cs="+mn-cs"/>
          <w:i/>
          <w:color w:val="000000"/>
          <w:kern w:val="24"/>
          <w:sz w:val="20"/>
          <w:szCs w:val="20"/>
          <w:lang w:val="fr-FR" w:eastAsia="lv-LV"/>
        </w:rPr>
        <w:t>mazākumtautību</w:t>
      </w:r>
      <w:proofErr w:type="spellEnd"/>
      <w:r w:rsidR="009A768B" w:rsidRPr="00A21BA6">
        <w:rPr>
          <w:rFonts w:eastAsia="MS PGothic" w:cs="+mn-cs"/>
          <w:i/>
          <w:color w:val="000000"/>
          <w:kern w:val="24"/>
          <w:sz w:val="20"/>
          <w:szCs w:val="20"/>
          <w:lang w:val="fr-FR" w:eastAsia="lv-LV"/>
        </w:rPr>
        <w:t xml:space="preserve"> </w:t>
      </w:r>
      <w:proofErr w:type="spellStart"/>
      <w:r w:rsidR="009A768B" w:rsidRPr="00A21BA6">
        <w:rPr>
          <w:rFonts w:eastAsia="MS PGothic" w:cs="+mn-cs"/>
          <w:i/>
          <w:color w:val="000000"/>
          <w:kern w:val="24"/>
          <w:sz w:val="20"/>
          <w:szCs w:val="20"/>
          <w:lang w:val="fr-FR" w:eastAsia="lv-LV"/>
        </w:rPr>
        <w:t>pārstāvji</w:t>
      </w:r>
      <w:proofErr w:type="spellEnd"/>
      <w:r w:rsidR="009A768B" w:rsidRPr="00A21BA6">
        <w:rPr>
          <w:rFonts w:eastAsia="MS PGothic" w:cs="+mn-cs"/>
          <w:i/>
          <w:color w:val="000000"/>
          <w:kern w:val="24"/>
          <w:sz w:val="20"/>
          <w:szCs w:val="20"/>
          <w:lang w:val="fr-FR" w:eastAsia="lv-LV"/>
        </w:rPr>
        <w:t>, %).</w:t>
      </w:r>
    </w:p>
    <w:p w14:paraId="3F239E1A" w14:textId="42A43F1B" w:rsidR="009A768B" w:rsidRPr="00A21BA6" w:rsidRDefault="004A66F8" w:rsidP="009A768B">
      <w:pPr>
        <w:tabs>
          <w:tab w:val="left" w:pos="0"/>
        </w:tabs>
        <w:jc w:val="center"/>
        <w:rPr>
          <w:bCs/>
          <w:i/>
          <w:sz w:val="20"/>
          <w:szCs w:val="20"/>
          <w:lang w:val="fr-FR"/>
        </w:rPr>
      </w:pPr>
      <w:r w:rsidRPr="00A21BA6">
        <w:rPr>
          <w:bCs/>
          <w:i/>
          <w:sz w:val="20"/>
          <w:szCs w:val="20"/>
          <w:lang w:val="fr-FR"/>
        </w:rPr>
        <w:lastRenderedPageBreak/>
        <w:t>(</w:t>
      </w:r>
      <w:r w:rsidR="009A768B" w:rsidRPr="00A21BA6">
        <w:rPr>
          <w:bCs/>
          <w:i/>
          <w:sz w:val="20"/>
          <w:szCs w:val="20"/>
          <w:lang w:val="fr-FR"/>
        </w:rPr>
        <w:t xml:space="preserve">2019. </w:t>
      </w:r>
      <w:proofErr w:type="spellStart"/>
      <w:proofErr w:type="gramStart"/>
      <w:r w:rsidR="009A768B" w:rsidRPr="00A21BA6">
        <w:rPr>
          <w:bCs/>
          <w:i/>
          <w:sz w:val="20"/>
          <w:szCs w:val="20"/>
          <w:lang w:val="fr-FR"/>
        </w:rPr>
        <w:t>gada</w:t>
      </w:r>
      <w:proofErr w:type="spellEnd"/>
      <w:proofErr w:type="gramEnd"/>
      <w:r w:rsidRPr="00A21BA6">
        <w:rPr>
          <w:bCs/>
          <w:i/>
          <w:sz w:val="20"/>
          <w:szCs w:val="20"/>
          <w:lang w:val="fr-FR"/>
        </w:rPr>
        <w:t xml:space="preserve"> </w:t>
      </w:r>
      <w:proofErr w:type="spellStart"/>
      <w:r w:rsidRPr="00A21BA6">
        <w:rPr>
          <w:bCs/>
          <w:i/>
          <w:sz w:val="20"/>
          <w:szCs w:val="20"/>
          <w:lang w:val="fr-FR"/>
        </w:rPr>
        <w:t>aptaujas</w:t>
      </w:r>
      <w:proofErr w:type="spellEnd"/>
      <w:r w:rsidR="009A768B" w:rsidRPr="00A21BA6">
        <w:rPr>
          <w:bCs/>
          <w:i/>
          <w:sz w:val="20"/>
          <w:szCs w:val="20"/>
          <w:lang w:val="fr-FR"/>
        </w:rPr>
        <w:t xml:space="preserve"> </w:t>
      </w:r>
      <w:proofErr w:type="spellStart"/>
      <w:r w:rsidR="009A768B" w:rsidRPr="00A21BA6">
        <w:rPr>
          <w:bCs/>
          <w:i/>
          <w:sz w:val="20"/>
          <w:szCs w:val="20"/>
          <w:lang w:val="fr-FR"/>
        </w:rPr>
        <w:t>dati</w:t>
      </w:r>
      <w:proofErr w:type="spellEnd"/>
      <w:r w:rsidR="009A768B" w:rsidRPr="00A21BA6">
        <w:rPr>
          <w:bCs/>
          <w:i/>
          <w:sz w:val="20"/>
          <w:szCs w:val="20"/>
          <w:lang w:val="fr-FR"/>
        </w:rPr>
        <w:t xml:space="preserve">) </w:t>
      </w:r>
    </w:p>
    <w:p w14:paraId="373385B4" w14:textId="77777777" w:rsidR="00A06BDC" w:rsidRDefault="00A06BDC" w:rsidP="009A768B">
      <w:pPr>
        <w:ind w:firstLine="720"/>
        <w:jc w:val="center"/>
        <w:rPr>
          <w:b/>
          <w:bCs/>
        </w:rPr>
      </w:pPr>
    </w:p>
    <w:p w14:paraId="73EB559D" w14:textId="303332E0" w:rsidR="006771C8" w:rsidRPr="004A66F8" w:rsidRDefault="006771C8" w:rsidP="009A768B">
      <w:pPr>
        <w:ind w:firstLine="720"/>
        <w:jc w:val="center"/>
        <w:rPr>
          <w:b/>
          <w:bCs/>
        </w:rPr>
      </w:pPr>
      <w:proofErr w:type="spellStart"/>
      <w:r w:rsidRPr="004A66F8">
        <w:rPr>
          <w:b/>
          <w:bCs/>
        </w:rPr>
        <w:t>Pielikums</w:t>
      </w:r>
      <w:proofErr w:type="spellEnd"/>
      <w:r w:rsidRPr="004A66F8">
        <w:rPr>
          <w:b/>
          <w:bCs/>
        </w:rPr>
        <w:t xml:space="preserve"> Nr</w:t>
      </w:r>
      <w:r w:rsidR="00FD2A7E" w:rsidRPr="004A66F8">
        <w:rPr>
          <w:b/>
          <w:bCs/>
        </w:rPr>
        <w:t>. 6</w:t>
      </w:r>
    </w:p>
    <w:p w14:paraId="021EA2A0" w14:textId="535EB8FB" w:rsidR="009A768B" w:rsidRPr="009A768B" w:rsidRDefault="009A768B" w:rsidP="009A768B">
      <w:pPr>
        <w:ind w:firstLine="720"/>
        <w:jc w:val="center"/>
        <w:rPr>
          <w:b/>
          <w:bCs/>
          <w:lang w:val="fr-FR"/>
        </w:rPr>
      </w:pPr>
      <w:proofErr w:type="spellStart"/>
      <w:r w:rsidRPr="009A768B">
        <w:rPr>
          <w:b/>
          <w:bCs/>
          <w:lang w:val="fr-FR"/>
        </w:rPr>
        <w:t>Latviešu</w:t>
      </w:r>
      <w:proofErr w:type="spellEnd"/>
      <w:r w:rsidRPr="009A768B">
        <w:rPr>
          <w:b/>
          <w:bCs/>
          <w:lang w:val="fr-FR"/>
        </w:rPr>
        <w:t xml:space="preserve"> </w:t>
      </w:r>
      <w:proofErr w:type="spellStart"/>
      <w:r w:rsidRPr="009A768B">
        <w:rPr>
          <w:b/>
          <w:bCs/>
          <w:lang w:val="fr-FR"/>
        </w:rPr>
        <w:t>valodas</w:t>
      </w:r>
      <w:proofErr w:type="spellEnd"/>
      <w:r w:rsidRPr="009A768B">
        <w:rPr>
          <w:b/>
          <w:bCs/>
          <w:lang w:val="fr-FR"/>
        </w:rPr>
        <w:t xml:space="preserve"> </w:t>
      </w:r>
      <w:proofErr w:type="spellStart"/>
      <w:r w:rsidRPr="009A768B">
        <w:rPr>
          <w:b/>
          <w:bCs/>
          <w:lang w:val="fr-FR"/>
        </w:rPr>
        <w:t>apguves</w:t>
      </w:r>
      <w:proofErr w:type="spellEnd"/>
      <w:r w:rsidRPr="009A768B">
        <w:rPr>
          <w:b/>
          <w:bCs/>
          <w:lang w:val="fr-FR"/>
        </w:rPr>
        <w:t xml:space="preserve"> </w:t>
      </w:r>
      <w:proofErr w:type="spellStart"/>
      <w:r w:rsidRPr="009A768B">
        <w:rPr>
          <w:b/>
          <w:bCs/>
          <w:lang w:val="fr-FR"/>
        </w:rPr>
        <w:t>veidi</w:t>
      </w:r>
      <w:proofErr w:type="spellEnd"/>
      <w:r w:rsidRPr="009A768B">
        <w:rPr>
          <w:b/>
          <w:bCs/>
          <w:lang w:val="fr-FR"/>
        </w:rPr>
        <w:t xml:space="preserve"> un </w:t>
      </w:r>
      <w:proofErr w:type="spellStart"/>
      <w:r w:rsidRPr="009A768B">
        <w:rPr>
          <w:b/>
          <w:bCs/>
          <w:lang w:val="fr-FR"/>
        </w:rPr>
        <w:t>formas</w:t>
      </w:r>
      <w:proofErr w:type="spellEnd"/>
      <w:r w:rsidRPr="009A768B">
        <w:rPr>
          <w:b/>
          <w:bCs/>
          <w:lang w:val="fr-FR"/>
        </w:rPr>
        <w:t xml:space="preserve"> 2004. </w:t>
      </w:r>
      <w:proofErr w:type="gramStart"/>
      <w:r w:rsidRPr="009A768B">
        <w:rPr>
          <w:b/>
          <w:bCs/>
          <w:lang w:val="fr-FR"/>
        </w:rPr>
        <w:t>un</w:t>
      </w:r>
      <w:proofErr w:type="gramEnd"/>
      <w:r w:rsidRPr="009A768B">
        <w:rPr>
          <w:b/>
          <w:bCs/>
          <w:lang w:val="fr-FR"/>
        </w:rPr>
        <w:t xml:space="preserve"> 2019. </w:t>
      </w:r>
      <w:proofErr w:type="spellStart"/>
      <w:proofErr w:type="gramStart"/>
      <w:r w:rsidRPr="009A768B">
        <w:rPr>
          <w:b/>
          <w:bCs/>
          <w:lang w:val="fr-FR"/>
        </w:rPr>
        <w:t>gadā</w:t>
      </w:r>
      <w:proofErr w:type="spellEnd"/>
      <w:proofErr w:type="gramEnd"/>
      <w:r w:rsidRPr="009A768B">
        <w:rPr>
          <w:b/>
          <w:bCs/>
          <w:lang w:val="fr-FR"/>
        </w:rPr>
        <w:t xml:space="preserve"> </w:t>
      </w:r>
    </w:p>
    <w:p w14:paraId="52EAA234" w14:textId="228DC3FB" w:rsidR="009A768B" w:rsidRDefault="009A768B" w:rsidP="009A768B">
      <w:pPr>
        <w:tabs>
          <w:tab w:val="left" w:pos="0"/>
        </w:tabs>
        <w:jc w:val="center"/>
        <w:rPr>
          <w:bCs/>
          <w:i/>
          <w:sz w:val="20"/>
          <w:szCs w:val="20"/>
          <w:lang w:val="fr-FR"/>
        </w:rPr>
      </w:pPr>
    </w:p>
    <w:p w14:paraId="42B1A719" w14:textId="77777777" w:rsidR="009A768B" w:rsidRPr="008E3ECA" w:rsidRDefault="009A768B" w:rsidP="009A768B">
      <w:pPr>
        <w:ind w:firstLine="720"/>
        <w:rPr>
          <w:bCs/>
        </w:rPr>
      </w:pPr>
      <w:r w:rsidRPr="008E3ECA">
        <w:rPr>
          <w:bCs/>
          <w:noProof/>
          <w:lang w:val="lv-LV" w:eastAsia="lv-LV"/>
        </w:rPr>
        <w:drawing>
          <wp:inline distT="0" distB="0" distL="0" distR="0" wp14:anchorId="3231C6B2" wp14:editId="3AA060DF">
            <wp:extent cx="4616450" cy="2463800"/>
            <wp:effectExtent l="0" t="0" r="1270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15CBD8" w14:textId="6F14ACC1" w:rsidR="009A768B" w:rsidRPr="00A21BA6" w:rsidRDefault="004A66F8" w:rsidP="009A768B">
      <w:pPr>
        <w:ind w:firstLine="720"/>
        <w:jc w:val="center"/>
        <w:rPr>
          <w:bCs/>
          <w:i/>
          <w:sz w:val="20"/>
          <w:szCs w:val="20"/>
          <w:lang w:val="fr-FR"/>
        </w:rPr>
      </w:pPr>
      <w:r w:rsidRPr="00A21BA6">
        <w:rPr>
          <w:bCs/>
          <w:i/>
          <w:sz w:val="20"/>
          <w:szCs w:val="20"/>
          <w:lang w:val="fr-FR"/>
        </w:rPr>
        <w:t xml:space="preserve"> (</w:t>
      </w:r>
      <w:proofErr w:type="spellStart"/>
      <w:proofErr w:type="gramStart"/>
      <w:r w:rsidRPr="00A21BA6">
        <w:rPr>
          <w:bCs/>
          <w:i/>
          <w:sz w:val="20"/>
          <w:szCs w:val="20"/>
          <w:lang w:val="fr-FR"/>
        </w:rPr>
        <w:t>R</w:t>
      </w:r>
      <w:r w:rsidR="009A768B" w:rsidRPr="00A21BA6">
        <w:rPr>
          <w:bCs/>
          <w:i/>
          <w:sz w:val="20"/>
          <w:szCs w:val="20"/>
          <w:lang w:val="fr-FR"/>
        </w:rPr>
        <w:t>espondenti</w:t>
      </w:r>
      <w:proofErr w:type="spellEnd"/>
      <w:r w:rsidR="009A768B" w:rsidRPr="00A21BA6">
        <w:rPr>
          <w:bCs/>
          <w:i/>
          <w:sz w:val="20"/>
          <w:szCs w:val="20"/>
          <w:lang w:val="fr-FR"/>
        </w:rPr>
        <w:t>:</w:t>
      </w:r>
      <w:proofErr w:type="gramEnd"/>
      <w:r w:rsidR="009A768B" w:rsidRPr="00A21BA6">
        <w:rPr>
          <w:bCs/>
          <w:i/>
          <w:sz w:val="20"/>
          <w:szCs w:val="20"/>
          <w:lang w:val="fr-FR"/>
        </w:rPr>
        <w:t xml:space="preserve"> </w:t>
      </w:r>
      <w:proofErr w:type="spellStart"/>
      <w:r w:rsidR="009A768B" w:rsidRPr="00A21BA6">
        <w:rPr>
          <w:bCs/>
          <w:i/>
          <w:sz w:val="20"/>
          <w:szCs w:val="20"/>
          <w:lang w:val="fr-FR"/>
        </w:rPr>
        <w:t>mazākumtautību</w:t>
      </w:r>
      <w:proofErr w:type="spellEnd"/>
      <w:r w:rsidR="009A768B" w:rsidRPr="00A21BA6">
        <w:rPr>
          <w:bCs/>
          <w:i/>
          <w:sz w:val="20"/>
          <w:szCs w:val="20"/>
          <w:lang w:val="fr-FR"/>
        </w:rPr>
        <w:t xml:space="preserve"> </w:t>
      </w:r>
      <w:proofErr w:type="spellStart"/>
      <w:r w:rsidR="009A768B" w:rsidRPr="00A21BA6">
        <w:rPr>
          <w:bCs/>
          <w:i/>
          <w:sz w:val="20"/>
          <w:szCs w:val="20"/>
          <w:lang w:val="fr-FR"/>
        </w:rPr>
        <w:t>pārstāvji</w:t>
      </w:r>
      <w:proofErr w:type="spellEnd"/>
      <w:r w:rsidR="009A768B" w:rsidRPr="00A21BA6">
        <w:rPr>
          <w:bCs/>
          <w:i/>
          <w:sz w:val="20"/>
          <w:szCs w:val="20"/>
          <w:lang w:val="fr-FR"/>
        </w:rPr>
        <w:t>, %).</w:t>
      </w:r>
    </w:p>
    <w:p w14:paraId="3039BDC4" w14:textId="17147291" w:rsidR="009A768B" w:rsidRPr="00A21BA6" w:rsidRDefault="009A768B" w:rsidP="009A768B">
      <w:pPr>
        <w:tabs>
          <w:tab w:val="left" w:pos="0"/>
        </w:tabs>
        <w:jc w:val="center"/>
        <w:rPr>
          <w:bCs/>
          <w:i/>
          <w:sz w:val="20"/>
          <w:szCs w:val="20"/>
          <w:lang w:val="fr-FR"/>
        </w:rPr>
      </w:pPr>
      <w:r w:rsidRPr="00A21BA6">
        <w:rPr>
          <w:bCs/>
          <w:i/>
          <w:sz w:val="20"/>
          <w:szCs w:val="20"/>
          <w:lang w:val="fr-FR"/>
        </w:rPr>
        <w:t xml:space="preserve">(2019. </w:t>
      </w:r>
      <w:proofErr w:type="spellStart"/>
      <w:proofErr w:type="gramStart"/>
      <w:r w:rsidRPr="00A21BA6">
        <w:rPr>
          <w:bCs/>
          <w:i/>
          <w:sz w:val="20"/>
          <w:szCs w:val="20"/>
          <w:lang w:val="fr-FR"/>
        </w:rPr>
        <w:t>gada</w:t>
      </w:r>
      <w:proofErr w:type="spellEnd"/>
      <w:proofErr w:type="gramEnd"/>
      <w:r w:rsidR="004A66F8" w:rsidRPr="00A21BA6">
        <w:rPr>
          <w:bCs/>
          <w:i/>
          <w:sz w:val="20"/>
          <w:szCs w:val="20"/>
          <w:lang w:val="fr-FR"/>
        </w:rPr>
        <w:t xml:space="preserve"> </w:t>
      </w:r>
      <w:proofErr w:type="spellStart"/>
      <w:r w:rsidR="004A66F8" w:rsidRPr="00A21BA6">
        <w:rPr>
          <w:bCs/>
          <w:i/>
          <w:sz w:val="20"/>
          <w:szCs w:val="20"/>
          <w:lang w:val="fr-FR"/>
        </w:rPr>
        <w:t>aptaujas</w:t>
      </w:r>
      <w:proofErr w:type="spellEnd"/>
      <w:r w:rsidRPr="00A21BA6">
        <w:rPr>
          <w:bCs/>
          <w:i/>
          <w:sz w:val="20"/>
          <w:szCs w:val="20"/>
          <w:lang w:val="fr-FR"/>
        </w:rPr>
        <w:t xml:space="preserve"> </w:t>
      </w:r>
      <w:proofErr w:type="spellStart"/>
      <w:r w:rsidRPr="00A21BA6">
        <w:rPr>
          <w:bCs/>
          <w:i/>
          <w:sz w:val="20"/>
          <w:szCs w:val="20"/>
          <w:lang w:val="fr-FR"/>
        </w:rPr>
        <w:t>dati</w:t>
      </w:r>
      <w:proofErr w:type="spellEnd"/>
      <w:r w:rsidRPr="00A21BA6">
        <w:rPr>
          <w:bCs/>
          <w:i/>
          <w:sz w:val="20"/>
          <w:szCs w:val="20"/>
          <w:lang w:val="fr-FR"/>
        </w:rPr>
        <w:t xml:space="preserve">) </w:t>
      </w:r>
    </w:p>
    <w:p w14:paraId="7E983E29" w14:textId="77777777" w:rsidR="004863A0" w:rsidRPr="00A21BA6" w:rsidRDefault="004863A0" w:rsidP="00FD2A7E">
      <w:pPr>
        <w:rPr>
          <w:b/>
          <w:bCs/>
          <w:sz w:val="28"/>
          <w:szCs w:val="28"/>
          <w:lang w:val="fr-FR"/>
        </w:rPr>
      </w:pPr>
    </w:p>
    <w:p w14:paraId="31DD9042" w14:textId="391E0942" w:rsidR="006771C8" w:rsidRDefault="006771C8" w:rsidP="004863A0">
      <w:pPr>
        <w:jc w:val="center"/>
        <w:rPr>
          <w:b/>
          <w:bCs/>
          <w:lang w:val="lv-LV"/>
        </w:rPr>
      </w:pPr>
      <w:r>
        <w:rPr>
          <w:b/>
          <w:bCs/>
          <w:lang w:val="lv-LV"/>
        </w:rPr>
        <w:t>Pielikums Nr</w:t>
      </w:r>
      <w:r w:rsidR="00FD2A7E">
        <w:rPr>
          <w:b/>
          <w:bCs/>
          <w:lang w:val="lv-LV"/>
        </w:rPr>
        <w:t>. 7</w:t>
      </w:r>
    </w:p>
    <w:p w14:paraId="01B67316" w14:textId="3B29137E" w:rsidR="004863A0" w:rsidRPr="002B0A3B" w:rsidRDefault="004863A0" w:rsidP="004863A0">
      <w:pPr>
        <w:jc w:val="center"/>
        <w:rPr>
          <w:b/>
          <w:bCs/>
          <w:lang w:val="lv-LV"/>
        </w:rPr>
      </w:pPr>
      <w:r w:rsidRPr="002B0A3B">
        <w:rPr>
          <w:b/>
          <w:bCs/>
          <w:lang w:val="lv-LV"/>
        </w:rPr>
        <w:t>Mazākumtautību materiālā mantojuma saglabāšana</w:t>
      </w:r>
    </w:p>
    <w:p w14:paraId="4F69BD40" w14:textId="77777777" w:rsidR="004863A0" w:rsidRPr="0094710D" w:rsidRDefault="004863A0" w:rsidP="004863A0">
      <w:pPr>
        <w:rPr>
          <w:sz w:val="28"/>
          <w:szCs w:val="28"/>
          <w:lang w:val="lv-LV"/>
        </w:rPr>
      </w:pPr>
    </w:p>
    <w:p w14:paraId="268E2B2D" w14:textId="75D577AB" w:rsidR="004863A0" w:rsidRPr="004863A0" w:rsidRDefault="00233E6B" w:rsidP="004863A0">
      <w:pPr>
        <w:rPr>
          <w:sz w:val="20"/>
          <w:szCs w:val="20"/>
          <w:lang w:val="lv-LV"/>
        </w:rPr>
      </w:pPr>
      <w:r>
        <w:rPr>
          <w:sz w:val="20"/>
          <w:szCs w:val="20"/>
          <w:lang w:val="lv-LV"/>
        </w:rPr>
        <w:t>Valsts f</w:t>
      </w:r>
      <w:r w:rsidR="004863A0" w:rsidRPr="004863A0">
        <w:rPr>
          <w:sz w:val="20"/>
          <w:szCs w:val="20"/>
          <w:lang w:val="lv-LV"/>
        </w:rPr>
        <w:t>inansējums 2017 – 2021 pareizticīgo baznīcām</w:t>
      </w:r>
    </w:p>
    <w:p w14:paraId="371B2F8B" w14:textId="77777777" w:rsidR="004863A0" w:rsidRPr="004863A0" w:rsidRDefault="004863A0" w:rsidP="004863A0">
      <w:pPr>
        <w:tabs>
          <w:tab w:val="left" w:pos="5812"/>
        </w:tabs>
        <w:rPr>
          <w:sz w:val="20"/>
          <w:szCs w:val="20"/>
          <w:lang w:val="lv-LV"/>
        </w:rPr>
      </w:pPr>
    </w:p>
    <w:p w14:paraId="28FBCB4D" w14:textId="77777777" w:rsidR="004863A0" w:rsidRPr="004863A0" w:rsidRDefault="004863A0" w:rsidP="004863A0">
      <w:pPr>
        <w:rPr>
          <w:sz w:val="20"/>
          <w:szCs w:val="20"/>
          <w:lang w:val="lv-LV"/>
        </w:rPr>
      </w:pPr>
      <w:r w:rsidRPr="004863A0">
        <w:rPr>
          <w:sz w:val="20"/>
          <w:szCs w:val="20"/>
          <w:lang w:val="lv-LV"/>
        </w:rPr>
        <w:t xml:space="preserve">2017.gads </w:t>
      </w:r>
    </w:p>
    <w:p w14:paraId="5EB320B6" w14:textId="77777777" w:rsidR="004863A0" w:rsidRPr="004863A0" w:rsidRDefault="004863A0" w:rsidP="004863A0">
      <w:pPr>
        <w:rPr>
          <w:sz w:val="20"/>
          <w:szCs w:val="20"/>
          <w:lang w:val="lv-LV"/>
        </w:rPr>
      </w:pPr>
    </w:p>
    <w:tbl>
      <w:tblPr>
        <w:tblStyle w:val="TableGrid"/>
        <w:tblW w:w="0" w:type="auto"/>
        <w:tblLook w:val="04A0" w:firstRow="1" w:lastRow="0" w:firstColumn="1" w:lastColumn="0" w:noHBand="0" w:noVBand="1"/>
      </w:tblPr>
      <w:tblGrid>
        <w:gridCol w:w="7313"/>
        <w:gridCol w:w="983"/>
      </w:tblGrid>
      <w:tr w:rsidR="004863A0" w:rsidRPr="004863A0" w14:paraId="37F6A3FC" w14:textId="77777777" w:rsidTr="00A85933">
        <w:tc>
          <w:tcPr>
            <w:tcW w:w="7933" w:type="dxa"/>
            <w:shd w:val="pct20" w:color="auto" w:fill="auto"/>
          </w:tcPr>
          <w:p w14:paraId="18FADADC" w14:textId="77777777" w:rsidR="004863A0" w:rsidRPr="004863A0" w:rsidRDefault="004863A0" w:rsidP="00A85933">
            <w:pPr>
              <w:rPr>
                <w:sz w:val="20"/>
                <w:szCs w:val="20"/>
                <w:lang w:val="lv-LV"/>
              </w:rPr>
            </w:pPr>
            <w:r w:rsidRPr="004863A0">
              <w:rPr>
                <w:sz w:val="20"/>
                <w:szCs w:val="20"/>
                <w:lang w:val="lv-LV"/>
              </w:rPr>
              <w:t>Objekts</w:t>
            </w:r>
          </w:p>
        </w:tc>
        <w:tc>
          <w:tcPr>
            <w:tcW w:w="993" w:type="dxa"/>
            <w:shd w:val="pct20" w:color="auto" w:fill="auto"/>
          </w:tcPr>
          <w:p w14:paraId="6AAADD3F" w14:textId="77777777" w:rsidR="004863A0" w:rsidRPr="004863A0" w:rsidRDefault="004863A0" w:rsidP="00A85933">
            <w:pPr>
              <w:rPr>
                <w:sz w:val="20"/>
                <w:szCs w:val="20"/>
                <w:lang w:val="lv-LV"/>
              </w:rPr>
            </w:pPr>
            <w:r w:rsidRPr="004863A0">
              <w:rPr>
                <w:sz w:val="20"/>
                <w:szCs w:val="20"/>
                <w:lang w:val="lv-LV"/>
              </w:rPr>
              <w:t>Summa</w:t>
            </w:r>
          </w:p>
        </w:tc>
      </w:tr>
      <w:tr w:rsidR="004863A0" w:rsidRPr="004863A0" w14:paraId="57656A3B" w14:textId="77777777" w:rsidTr="00A85933">
        <w:tc>
          <w:tcPr>
            <w:tcW w:w="7933" w:type="dxa"/>
          </w:tcPr>
          <w:p w14:paraId="0BFDDC2F" w14:textId="77777777" w:rsidR="004863A0" w:rsidRPr="004863A0" w:rsidRDefault="004863A0" w:rsidP="00A85933">
            <w:pPr>
              <w:rPr>
                <w:sz w:val="20"/>
                <w:szCs w:val="20"/>
                <w:lang w:val="lv-LV"/>
              </w:rPr>
            </w:pPr>
            <w:r w:rsidRPr="004863A0">
              <w:rPr>
                <w:sz w:val="20"/>
                <w:szCs w:val="20"/>
                <w:lang w:val="lv-LV"/>
              </w:rPr>
              <w:t xml:space="preserve">Uniātu baznīca </w:t>
            </w:r>
          </w:p>
        </w:tc>
        <w:tc>
          <w:tcPr>
            <w:tcW w:w="993" w:type="dxa"/>
          </w:tcPr>
          <w:p w14:paraId="24F49E30" w14:textId="77777777" w:rsidR="004863A0" w:rsidRPr="004863A0" w:rsidRDefault="004863A0" w:rsidP="00A85933">
            <w:pPr>
              <w:rPr>
                <w:sz w:val="20"/>
                <w:szCs w:val="20"/>
                <w:lang w:val="lv-LV"/>
              </w:rPr>
            </w:pPr>
            <w:r w:rsidRPr="004863A0">
              <w:rPr>
                <w:sz w:val="20"/>
                <w:szCs w:val="20"/>
                <w:lang w:val="lv-LV"/>
              </w:rPr>
              <w:t>10 000,-</w:t>
            </w:r>
          </w:p>
        </w:tc>
      </w:tr>
      <w:tr w:rsidR="004863A0" w:rsidRPr="004863A0" w14:paraId="472776ED" w14:textId="77777777" w:rsidTr="00A85933">
        <w:tc>
          <w:tcPr>
            <w:tcW w:w="7933" w:type="dxa"/>
          </w:tcPr>
          <w:p w14:paraId="68A94E9F" w14:textId="77777777" w:rsidR="004863A0" w:rsidRPr="004863A0" w:rsidRDefault="004863A0" w:rsidP="00A85933">
            <w:pPr>
              <w:rPr>
                <w:sz w:val="20"/>
                <w:szCs w:val="20"/>
                <w:lang w:val="lv-LV"/>
              </w:rPr>
            </w:pPr>
            <w:r w:rsidRPr="004863A0">
              <w:rPr>
                <w:sz w:val="20"/>
                <w:szCs w:val="20"/>
                <w:lang w:val="lv-LV"/>
              </w:rPr>
              <w:t>Ilzeskalna (</w:t>
            </w:r>
            <w:proofErr w:type="spellStart"/>
            <w:r w:rsidRPr="004863A0">
              <w:rPr>
                <w:sz w:val="20"/>
                <w:szCs w:val="20"/>
                <w:lang w:val="lv-LV"/>
              </w:rPr>
              <w:t>Kuļņevas</w:t>
            </w:r>
            <w:proofErr w:type="spellEnd"/>
            <w:r w:rsidRPr="004863A0">
              <w:rPr>
                <w:sz w:val="20"/>
                <w:szCs w:val="20"/>
                <w:lang w:val="lv-LV"/>
              </w:rPr>
              <w:t xml:space="preserve">) baznīca – kapliča </w:t>
            </w:r>
          </w:p>
        </w:tc>
        <w:tc>
          <w:tcPr>
            <w:tcW w:w="993" w:type="dxa"/>
          </w:tcPr>
          <w:p w14:paraId="423A06E6" w14:textId="77777777" w:rsidR="004863A0" w:rsidRPr="004863A0" w:rsidRDefault="004863A0" w:rsidP="00A85933">
            <w:pPr>
              <w:rPr>
                <w:sz w:val="20"/>
                <w:szCs w:val="20"/>
                <w:lang w:val="lv-LV"/>
              </w:rPr>
            </w:pPr>
            <w:r w:rsidRPr="004863A0">
              <w:rPr>
                <w:sz w:val="20"/>
                <w:szCs w:val="20"/>
                <w:lang w:val="lv-LV"/>
              </w:rPr>
              <w:t>5500,-</w:t>
            </w:r>
          </w:p>
        </w:tc>
      </w:tr>
      <w:tr w:rsidR="004863A0" w:rsidRPr="004863A0" w14:paraId="5D0939A9" w14:textId="77777777" w:rsidTr="00A85933">
        <w:tc>
          <w:tcPr>
            <w:tcW w:w="7933" w:type="dxa"/>
          </w:tcPr>
          <w:p w14:paraId="500A45FA" w14:textId="77777777" w:rsidR="004863A0" w:rsidRPr="004863A0" w:rsidRDefault="004863A0" w:rsidP="00A85933">
            <w:pPr>
              <w:rPr>
                <w:sz w:val="20"/>
                <w:szCs w:val="20"/>
                <w:lang w:val="lv-LV"/>
              </w:rPr>
            </w:pPr>
            <w:r w:rsidRPr="004863A0">
              <w:rPr>
                <w:sz w:val="20"/>
                <w:szCs w:val="20"/>
                <w:lang w:val="lv-LV"/>
              </w:rPr>
              <w:t>Ikona "Svētā Trīsvienība"</w:t>
            </w:r>
          </w:p>
        </w:tc>
        <w:tc>
          <w:tcPr>
            <w:tcW w:w="993" w:type="dxa"/>
          </w:tcPr>
          <w:p w14:paraId="352B6688" w14:textId="77777777" w:rsidR="004863A0" w:rsidRPr="004863A0" w:rsidRDefault="004863A0" w:rsidP="00A85933">
            <w:pPr>
              <w:rPr>
                <w:sz w:val="20"/>
                <w:szCs w:val="20"/>
                <w:lang w:val="lv-LV"/>
              </w:rPr>
            </w:pPr>
            <w:r w:rsidRPr="004863A0">
              <w:rPr>
                <w:sz w:val="20"/>
                <w:szCs w:val="20"/>
                <w:lang w:val="lv-LV"/>
              </w:rPr>
              <w:t>5000,-</w:t>
            </w:r>
          </w:p>
        </w:tc>
      </w:tr>
    </w:tbl>
    <w:p w14:paraId="45F5E275" w14:textId="77777777" w:rsidR="004863A0" w:rsidRPr="004863A0" w:rsidRDefault="004863A0" w:rsidP="004863A0">
      <w:pPr>
        <w:rPr>
          <w:sz w:val="20"/>
          <w:szCs w:val="20"/>
          <w:lang w:val="lv-LV"/>
        </w:rPr>
      </w:pPr>
    </w:p>
    <w:p w14:paraId="04FD8916" w14:textId="77777777" w:rsidR="004863A0" w:rsidRPr="004863A0" w:rsidRDefault="004863A0" w:rsidP="004863A0">
      <w:pPr>
        <w:rPr>
          <w:sz w:val="20"/>
          <w:szCs w:val="20"/>
          <w:lang w:val="lv-LV"/>
        </w:rPr>
      </w:pPr>
      <w:r w:rsidRPr="004863A0">
        <w:rPr>
          <w:sz w:val="20"/>
          <w:szCs w:val="20"/>
          <w:lang w:val="lv-LV"/>
        </w:rPr>
        <w:t xml:space="preserve">2018. gads </w:t>
      </w:r>
    </w:p>
    <w:p w14:paraId="0D80B7A9" w14:textId="77777777" w:rsidR="004863A0" w:rsidRPr="004863A0" w:rsidRDefault="004863A0" w:rsidP="004863A0">
      <w:pPr>
        <w:rPr>
          <w:sz w:val="20"/>
          <w:szCs w:val="20"/>
          <w:lang w:val="lv-LV"/>
        </w:rPr>
      </w:pPr>
    </w:p>
    <w:tbl>
      <w:tblPr>
        <w:tblStyle w:val="TableGrid"/>
        <w:tblW w:w="0" w:type="auto"/>
        <w:tblLook w:val="04A0" w:firstRow="1" w:lastRow="0" w:firstColumn="1" w:lastColumn="0" w:noHBand="0" w:noVBand="1"/>
      </w:tblPr>
      <w:tblGrid>
        <w:gridCol w:w="7318"/>
        <w:gridCol w:w="978"/>
      </w:tblGrid>
      <w:tr w:rsidR="004863A0" w:rsidRPr="004863A0" w14:paraId="0E1D3F46" w14:textId="77777777" w:rsidTr="00A85933">
        <w:tc>
          <w:tcPr>
            <w:tcW w:w="7933" w:type="dxa"/>
            <w:shd w:val="pct20" w:color="auto" w:fill="auto"/>
          </w:tcPr>
          <w:p w14:paraId="1E127762" w14:textId="77777777" w:rsidR="004863A0" w:rsidRPr="004863A0" w:rsidRDefault="004863A0" w:rsidP="00A85933">
            <w:pPr>
              <w:rPr>
                <w:sz w:val="20"/>
                <w:szCs w:val="20"/>
                <w:lang w:val="lv-LV"/>
              </w:rPr>
            </w:pPr>
            <w:r w:rsidRPr="004863A0">
              <w:rPr>
                <w:sz w:val="20"/>
                <w:szCs w:val="20"/>
                <w:lang w:val="lv-LV"/>
              </w:rPr>
              <w:t>Objekts</w:t>
            </w:r>
          </w:p>
        </w:tc>
        <w:tc>
          <w:tcPr>
            <w:tcW w:w="993" w:type="dxa"/>
            <w:shd w:val="pct20" w:color="auto" w:fill="auto"/>
          </w:tcPr>
          <w:p w14:paraId="457AABCA" w14:textId="77777777" w:rsidR="004863A0" w:rsidRPr="004863A0" w:rsidRDefault="004863A0" w:rsidP="00A85933">
            <w:pPr>
              <w:rPr>
                <w:sz w:val="20"/>
                <w:szCs w:val="20"/>
                <w:lang w:val="lv-LV"/>
              </w:rPr>
            </w:pPr>
            <w:r w:rsidRPr="004863A0">
              <w:rPr>
                <w:sz w:val="20"/>
                <w:szCs w:val="20"/>
                <w:lang w:val="lv-LV"/>
              </w:rPr>
              <w:t>Summa</w:t>
            </w:r>
          </w:p>
        </w:tc>
      </w:tr>
      <w:tr w:rsidR="004863A0" w:rsidRPr="004863A0" w14:paraId="18835D8E" w14:textId="77777777" w:rsidTr="00A85933">
        <w:tc>
          <w:tcPr>
            <w:tcW w:w="7933" w:type="dxa"/>
          </w:tcPr>
          <w:p w14:paraId="13112092" w14:textId="77777777" w:rsidR="004863A0" w:rsidRPr="004863A0" w:rsidRDefault="004863A0" w:rsidP="00A85933">
            <w:pPr>
              <w:shd w:val="clear" w:color="auto" w:fill="FFFFFF"/>
              <w:spacing w:before="100" w:beforeAutospacing="1" w:after="100" w:afterAutospacing="1"/>
              <w:rPr>
                <w:sz w:val="20"/>
                <w:szCs w:val="20"/>
                <w:lang w:val="lv-LV" w:eastAsia="en-GB"/>
              </w:rPr>
            </w:pPr>
            <w:proofErr w:type="spellStart"/>
            <w:r w:rsidRPr="004863A0">
              <w:rPr>
                <w:sz w:val="20"/>
                <w:szCs w:val="20"/>
                <w:lang w:val="lv-LV" w:eastAsia="en-GB"/>
              </w:rPr>
              <w:t>Uniātu</w:t>
            </w:r>
            <w:proofErr w:type="spellEnd"/>
            <w:r w:rsidRPr="004863A0">
              <w:rPr>
                <w:sz w:val="20"/>
                <w:szCs w:val="20"/>
                <w:lang w:val="lv-LV" w:eastAsia="en-GB"/>
              </w:rPr>
              <w:t xml:space="preserve"> </w:t>
            </w:r>
            <w:proofErr w:type="spellStart"/>
            <w:r w:rsidRPr="004863A0">
              <w:rPr>
                <w:sz w:val="20"/>
                <w:szCs w:val="20"/>
                <w:lang w:val="lv-LV" w:eastAsia="en-GB"/>
              </w:rPr>
              <w:t>baznīca</w:t>
            </w:r>
            <w:proofErr w:type="spellEnd"/>
            <w:r w:rsidRPr="004863A0">
              <w:rPr>
                <w:sz w:val="20"/>
                <w:szCs w:val="20"/>
                <w:lang w:val="lv-LV" w:eastAsia="en-GB"/>
              </w:rPr>
              <w:t xml:space="preserve"> </w:t>
            </w:r>
          </w:p>
        </w:tc>
        <w:tc>
          <w:tcPr>
            <w:tcW w:w="993" w:type="dxa"/>
          </w:tcPr>
          <w:p w14:paraId="131B471A" w14:textId="77777777" w:rsidR="004863A0" w:rsidRPr="004863A0" w:rsidRDefault="004863A0" w:rsidP="00A85933">
            <w:pPr>
              <w:rPr>
                <w:sz w:val="20"/>
                <w:szCs w:val="20"/>
                <w:lang w:val="lv-LV"/>
              </w:rPr>
            </w:pPr>
            <w:r w:rsidRPr="004863A0">
              <w:rPr>
                <w:sz w:val="20"/>
                <w:szCs w:val="20"/>
                <w:lang w:val="lv-LV"/>
              </w:rPr>
              <w:t>6500,-</w:t>
            </w:r>
          </w:p>
        </w:tc>
      </w:tr>
      <w:tr w:rsidR="004863A0" w:rsidRPr="004863A0" w14:paraId="49FBEDFA" w14:textId="77777777" w:rsidTr="00A85933">
        <w:tc>
          <w:tcPr>
            <w:tcW w:w="7933" w:type="dxa"/>
          </w:tcPr>
          <w:p w14:paraId="02A8D167" w14:textId="77777777" w:rsidR="004863A0" w:rsidRPr="004863A0" w:rsidRDefault="004863A0" w:rsidP="00A85933">
            <w:pPr>
              <w:rPr>
                <w:sz w:val="20"/>
                <w:szCs w:val="20"/>
                <w:lang w:val="lv-LV"/>
              </w:rPr>
            </w:pPr>
            <w:r w:rsidRPr="004863A0">
              <w:rPr>
                <w:sz w:val="20"/>
                <w:szCs w:val="20"/>
                <w:lang w:val="lv-LV"/>
              </w:rPr>
              <w:t>Daugavpils Sv. Borisa un Gļeba pareizticīgo baznīca</w:t>
            </w:r>
          </w:p>
        </w:tc>
        <w:tc>
          <w:tcPr>
            <w:tcW w:w="993" w:type="dxa"/>
          </w:tcPr>
          <w:p w14:paraId="21761477" w14:textId="77777777" w:rsidR="004863A0" w:rsidRPr="004863A0" w:rsidRDefault="004863A0" w:rsidP="00A85933">
            <w:pPr>
              <w:rPr>
                <w:sz w:val="20"/>
                <w:szCs w:val="20"/>
                <w:lang w:val="lv-LV"/>
              </w:rPr>
            </w:pPr>
            <w:r w:rsidRPr="004863A0">
              <w:rPr>
                <w:sz w:val="20"/>
                <w:szCs w:val="20"/>
                <w:lang w:val="lv-LV"/>
              </w:rPr>
              <w:t>3000,-</w:t>
            </w:r>
          </w:p>
        </w:tc>
      </w:tr>
      <w:tr w:rsidR="004863A0" w:rsidRPr="004863A0" w14:paraId="2C00B999" w14:textId="77777777" w:rsidTr="00A85933">
        <w:tc>
          <w:tcPr>
            <w:tcW w:w="7933" w:type="dxa"/>
          </w:tcPr>
          <w:p w14:paraId="60E56B02" w14:textId="77777777" w:rsidR="004863A0" w:rsidRPr="004863A0" w:rsidRDefault="004863A0" w:rsidP="00A85933">
            <w:pPr>
              <w:rPr>
                <w:sz w:val="20"/>
                <w:szCs w:val="20"/>
                <w:lang w:val="lv-LV"/>
              </w:rPr>
            </w:pPr>
            <w:r w:rsidRPr="004863A0">
              <w:rPr>
                <w:sz w:val="20"/>
                <w:szCs w:val="20"/>
                <w:lang w:val="lv-LV"/>
              </w:rPr>
              <w:t>Ežu (Māļu) pareizticīgo baznīca</w:t>
            </w:r>
          </w:p>
        </w:tc>
        <w:tc>
          <w:tcPr>
            <w:tcW w:w="993" w:type="dxa"/>
          </w:tcPr>
          <w:p w14:paraId="5C4707BD" w14:textId="77777777" w:rsidR="004863A0" w:rsidRPr="004863A0" w:rsidRDefault="004863A0" w:rsidP="00A85933">
            <w:pPr>
              <w:rPr>
                <w:sz w:val="20"/>
                <w:szCs w:val="20"/>
                <w:lang w:val="lv-LV"/>
              </w:rPr>
            </w:pPr>
            <w:r w:rsidRPr="004863A0">
              <w:rPr>
                <w:sz w:val="20"/>
                <w:szCs w:val="20"/>
                <w:lang w:val="lv-LV"/>
              </w:rPr>
              <w:t>50000,-</w:t>
            </w:r>
          </w:p>
        </w:tc>
      </w:tr>
      <w:tr w:rsidR="004863A0" w:rsidRPr="004863A0" w14:paraId="5C6596C7" w14:textId="77777777" w:rsidTr="00A85933">
        <w:tc>
          <w:tcPr>
            <w:tcW w:w="7933" w:type="dxa"/>
          </w:tcPr>
          <w:p w14:paraId="32DCF78D" w14:textId="77777777" w:rsidR="004863A0" w:rsidRPr="004863A0" w:rsidRDefault="004863A0" w:rsidP="00A85933">
            <w:pPr>
              <w:rPr>
                <w:sz w:val="20"/>
                <w:szCs w:val="20"/>
                <w:lang w:val="lv-LV"/>
              </w:rPr>
            </w:pPr>
            <w:r w:rsidRPr="004863A0">
              <w:rPr>
                <w:sz w:val="20"/>
                <w:szCs w:val="20"/>
                <w:lang w:val="lv-LV"/>
              </w:rPr>
              <w:t>Liepājas Sv. Trīsvienības pareizticīgo baznīca</w:t>
            </w:r>
          </w:p>
        </w:tc>
        <w:tc>
          <w:tcPr>
            <w:tcW w:w="993" w:type="dxa"/>
          </w:tcPr>
          <w:p w14:paraId="6211B550" w14:textId="77777777" w:rsidR="004863A0" w:rsidRPr="004863A0" w:rsidRDefault="004863A0" w:rsidP="00A85933">
            <w:pPr>
              <w:rPr>
                <w:sz w:val="20"/>
                <w:szCs w:val="20"/>
                <w:lang w:val="lv-LV"/>
              </w:rPr>
            </w:pPr>
            <w:r w:rsidRPr="004863A0">
              <w:rPr>
                <w:sz w:val="20"/>
                <w:szCs w:val="20"/>
                <w:lang w:val="lv-LV"/>
              </w:rPr>
              <w:t>70000,-</w:t>
            </w:r>
          </w:p>
        </w:tc>
      </w:tr>
      <w:tr w:rsidR="004863A0" w:rsidRPr="004863A0" w14:paraId="58C1F812" w14:textId="77777777" w:rsidTr="00A85933">
        <w:tc>
          <w:tcPr>
            <w:tcW w:w="7933" w:type="dxa"/>
          </w:tcPr>
          <w:p w14:paraId="40562C88" w14:textId="77777777" w:rsidR="004863A0" w:rsidRPr="004863A0" w:rsidRDefault="004863A0" w:rsidP="00A85933">
            <w:pPr>
              <w:rPr>
                <w:sz w:val="20"/>
                <w:szCs w:val="20"/>
                <w:lang w:val="lv-LV"/>
              </w:rPr>
            </w:pPr>
            <w:r w:rsidRPr="004863A0">
              <w:rPr>
                <w:sz w:val="20"/>
                <w:szCs w:val="20"/>
                <w:lang w:val="lv-LV"/>
              </w:rPr>
              <w:t xml:space="preserve">Liepājas pareizticīgo baznīcas vitrāža "Kristus debesbraukšana" </w:t>
            </w:r>
          </w:p>
        </w:tc>
        <w:tc>
          <w:tcPr>
            <w:tcW w:w="993" w:type="dxa"/>
          </w:tcPr>
          <w:p w14:paraId="44F727E3" w14:textId="77777777" w:rsidR="004863A0" w:rsidRPr="004863A0" w:rsidRDefault="004863A0" w:rsidP="00A85933">
            <w:pPr>
              <w:rPr>
                <w:sz w:val="20"/>
                <w:szCs w:val="20"/>
                <w:lang w:val="lv-LV"/>
              </w:rPr>
            </w:pPr>
            <w:r w:rsidRPr="004863A0">
              <w:rPr>
                <w:sz w:val="20"/>
                <w:szCs w:val="20"/>
                <w:lang w:val="lv-LV"/>
              </w:rPr>
              <w:t>3000,-</w:t>
            </w:r>
          </w:p>
        </w:tc>
      </w:tr>
      <w:tr w:rsidR="004863A0" w:rsidRPr="004863A0" w14:paraId="05F64B7E" w14:textId="77777777" w:rsidTr="00A85933">
        <w:tc>
          <w:tcPr>
            <w:tcW w:w="7933" w:type="dxa"/>
          </w:tcPr>
          <w:p w14:paraId="2456A4C1" w14:textId="77777777" w:rsidR="004863A0" w:rsidRPr="004863A0" w:rsidRDefault="004863A0" w:rsidP="00A85933">
            <w:pPr>
              <w:rPr>
                <w:sz w:val="20"/>
                <w:szCs w:val="20"/>
                <w:lang w:val="lv-LV"/>
              </w:rPr>
            </w:pPr>
            <w:r w:rsidRPr="004863A0">
              <w:rPr>
                <w:sz w:val="20"/>
                <w:szCs w:val="20"/>
                <w:lang w:val="lv-LV"/>
              </w:rPr>
              <w:t>Ventspils pareizticīgo baznīca</w:t>
            </w:r>
          </w:p>
        </w:tc>
        <w:tc>
          <w:tcPr>
            <w:tcW w:w="993" w:type="dxa"/>
          </w:tcPr>
          <w:p w14:paraId="2AFB4E44" w14:textId="77777777" w:rsidR="004863A0" w:rsidRPr="004863A0" w:rsidRDefault="004863A0" w:rsidP="00A85933">
            <w:pPr>
              <w:rPr>
                <w:sz w:val="20"/>
                <w:szCs w:val="20"/>
                <w:lang w:val="lv-LV"/>
              </w:rPr>
            </w:pPr>
            <w:r w:rsidRPr="004863A0">
              <w:rPr>
                <w:sz w:val="20"/>
                <w:szCs w:val="20"/>
                <w:lang w:val="lv-LV"/>
              </w:rPr>
              <w:t>88160,-</w:t>
            </w:r>
          </w:p>
        </w:tc>
      </w:tr>
      <w:tr w:rsidR="004863A0" w:rsidRPr="004863A0" w14:paraId="6736AD56" w14:textId="77777777" w:rsidTr="00A85933">
        <w:tc>
          <w:tcPr>
            <w:tcW w:w="7933" w:type="dxa"/>
          </w:tcPr>
          <w:p w14:paraId="54BACA82" w14:textId="77777777" w:rsidR="004863A0" w:rsidRPr="004863A0" w:rsidRDefault="004863A0" w:rsidP="00A85933">
            <w:pPr>
              <w:rPr>
                <w:sz w:val="20"/>
                <w:szCs w:val="20"/>
                <w:lang w:val="lv-LV"/>
              </w:rPr>
            </w:pPr>
            <w:r w:rsidRPr="004863A0">
              <w:rPr>
                <w:sz w:val="20"/>
                <w:szCs w:val="20"/>
                <w:lang w:val="lv-LV"/>
              </w:rPr>
              <w:t>Vīksnas pareizticīgo baznīca</w:t>
            </w:r>
          </w:p>
        </w:tc>
        <w:tc>
          <w:tcPr>
            <w:tcW w:w="993" w:type="dxa"/>
          </w:tcPr>
          <w:p w14:paraId="1CF7BDBD" w14:textId="77777777" w:rsidR="004863A0" w:rsidRPr="004863A0" w:rsidRDefault="004863A0" w:rsidP="00A85933">
            <w:pPr>
              <w:rPr>
                <w:sz w:val="20"/>
                <w:szCs w:val="20"/>
                <w:lang w:val="lv-LV"/>
              </w:rPr>
            </w:pPr>
            <w:r w:rsidRPr="004863A0">
              <w:rPr>
                <w:sz w:val="20"/>
                <w:szCs w:val="20"/>
                <w:lang w:val="lv-LV"/>
              </w:rPr>
              <w:t>4000,-</w:t>
            </w:r>
          </w:p>
        </w:tc>
      </w:tr>
    </w:tbl>
    <w:p w14:paraId="37A4A67E" w14:textId="77777777" w:rsidR="004863A0" w:rsidRPr="004863A0" w:rsidRDefault="004863A0" w:rsidP="004863A0">
      <w:pPr>
        <w:rPr>
          <w:sz w:val="20"/>
          <w:szCs w:val="20"/>
          <w:lang w:val="lv-LV"/>
        </w:rPr>
      </w:pPr>
    </w:p>
    <w:p w14:paraId="4293F8FB" w14:textId="77777777" w:rsidR="004863A0" w:rsidRPr="004863A0" w:rsidRDefault="004863A0" w:rsidP="004863A0">
      <w:pPr>
        <w:rPr>
          <w:sz w:val="20"/>
          <w:szCs w:val="20"/>
          <w:lang w:val="lv-LV"/>
        </w:rPr>
      </w:pPr>
      <w:r w:rsidRPr="004863A0">
        <w:rPr>
          <w:sz w:val="20"/>
          <w:szCs w:val="20"/>
          <w:lang w:val="lv-LV"/>
        </w:rPr>
        <w:t xml:space="preserve">2019.gads </w:t>
      </w:r>
    </w:p>
    <w:p w14:paraId="41C37A6B" w14:textId="77777777" w:rsidR="004863A0" w:rsidRPr="004863A0" w:rsidRDefault="004863A0" w:rsidP="004863A0">
      <w:pPr>
        <w:rPr>
          <w:sz w:val="20"/>
          <w:szCs w:val="20"/>
          <w:lang w:val="lv-LV"/>
        </w:rPr>
      </w:pPr>
    </w:p>
    <w:tbl>
      <w:tblPr>
        <w:tblStyle w:val="TableGrid"/>
        <w:tblW w:w="0" w:type="auto"/>
        <w:tblLook w:val="04A0" w:firstRow="1" w:lastRow="0" w:firstColumn="1" w:lastColumn="0" w:noHBand="0" w:noVBand="1"/>
      </w:tblPr>
      <w:tblGrid>
        <w:gridCol w:w="7318"/>
        <w:gridCol w:w="978"/>
      </w:tblGrid>
      <w:tr w:rsidR="004863A0" w:rsidRPr="004863A0" w14:paraId="05B38EF6" w14:textId="77777777" w:rsidTr="00A85933">
        <w:tc>
          <w:tcPr>
            <w:tcW w:w="7933" w:type="dxa"/>
            <w:shd w:val="pct20" w:color="auto" w:fill="auto"/>
          </w:tcPr>
          <w:p w14:paraId="033C2E6C" w14:textId="77777777" w:rsidR="004863A0" w:rsidRPr="004863A0" w:rsidRDefault="004863A0" w:rsidP="00A85933">
            <w:pPr>
              <w:rPr>
                <w:sz w:val="20"/>
                <w:szCs w:val="20"/>
                <w:lang w:val="lv-LV"/>
              </w:rPr>
            </w:pPr>
            <w:r w:rsidRPr="004863A0">
              <w:rPr>
                <w:sz w:val="20"/>
                <w:szCs w:val="20"/>
                <w:lang w:val="lv-LV"/>
              </w:rPr>
              <w:t>Objekts</w:t>
            </w:r>
          </w:p>
        </w:tc>
        <w:tc>
          <w:tcPr>
            <w:tcW w:w="993" w:type="dxa"/>
            <w:shd w:val="pct20" w:color="auto" w:fill="auto"/>
          </w:tcPr>
          <w:p w14:paraId="36CD86A7" w14:textId="77777777" w:rsidR="004863A0" w:rsidRPr="004863A0" w:rsidRDefault="004863A0" w:rsidP="00A85933">
            <w:pPr>
              <w:rPr>
                <w:sz w:val="20"/>
                <w:szCs w:val="20"/>
                <w:lang w:val="lv-LV"/>
              </w:rPr>
            </w:pPr>
            <w:r w:rsidRPr="004863A0">
              <w:rPr>
                <w:sz w:val="20"/>
                <w:szCs w:val="20"/>
                <w:lang w:val="lv-LV"/>
              </w:rPr>
              <w:t>Summa</w:t>
            </w:r>
          </w:p>
        </w:tc>
      </w:tr>
      <w:tr w:rsidR="004863A0" w:rsidRPr="004863A0" w14:paraId="196571CB" w14:textId="77777777" w:rsidTr="00A85933">
        <w:tc>
          <w:tcPr>
            <w:tcW w:w="7933" w:type="dxa"/>
          </w:tcPr>
          <w:p w14:paraId="54803920"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Jelgavas pareizticīgo baznīca </w:t>
            </w:r>
          </w:p>
        </w:tc>
        <w:tc>
          <w:tcPr>
            <w:tcW w:w="993" w:type="dxa"/>
          </w:tcPr>
          <w:p w14:paraId="561C5E96" w14:textId="77777777" w:rsidR="004863A0" w:rsidRPr="004863A0" w:rsidRDefault="004863A0" w:rsidP="00A85933">
            <w:pPr>
              <w:rPr>
                <w:sz w:val="20"/>
                <w:szCs w:val="20"/>
                <w:lang w:val="lv-LV"/>
              </w:rPr>
            </w:pPr>
            <w:r w:rsidRPr="004863A0">
              <w:rPr>
                <w:sz w:val="20"/>
                <w:szCs w:val="20"/>
                <w:lang w:val="lv-LV"/>
              </w:rPr>
              <w:t>10000,-</w:t>
            </w:r>
          </w:p>
        </w:tc>
      </w:tr>
    </w:tbl>
    <w:p w14:paraId="63CB2F4B" w14:textId="77777777" w:rsidR="004863A0" w:rsidRPr="004863A0" w:rsidRDefault="004863A0" w:rsidP="004863A0">
      <w:pPr>
        <w:rPr>
          <w:sz w:val="20"/>
          <w:szCs w:val="20"/>
          <w:lang w:val="lv-LV"/>
        </w:rPr>
      </w:pPr>
    </w:p>
    <w:p w14:paraId="04E23315" w14:textId="77777777" w:rsidR="004863A0" w:rsidRPr="004863A0" w:rsidRDefault="004863A0" w:rsidP="004863A0">
      <w:pPr>
        <w:rPr>
          <w:sz w:val="20"/>
          <w:szCs w:val="20"/>
          <w:lang w:val="lv-LV"/>
        </w:rPr>
      </w:pPr>
      <w:r w:rsidRPr="004863A0">
        <w:rPr>
          <w:sz w:val="20"/>
          <w:szCs w:val="20"/>
          <w:lang w:val="lv-LV"/>
        </w:rPr>
        <w:t>2020.gads</w:t>
      </w:r>
    </w:p>
    <w:p w14:paraId="74CE5024" w14:textId="77777777" w:rsidR="004863A0" w:rsidRPr="004863A0" w:rsidRDefault="004863A0" w:rsidP="004863A0">
      <w:pPr>
        <w:rPr>
          <w:sz w:val="20"/>
          <w:szCs w:val="20"/>
          <w:lang w:val="lv-LV"/>
        </w:rPr>
      </w:pPr>
    </w:p>
    <w:tbl>
      <w:tblPr>
        <w:tblStyle w:val="TableGrid"/>
        <w:tblW w:w="0" w:type="auto"/>
        <w:tblLook w:val="04A0" w:firstRow="1" w:lastRow="0" w:firstColumn="1" w:lastColumn="0" w:noHBand="0" w:noVBand="1"/>
      </w:tblPr>
      <w:tblGrid>
        <w:gridCol w:w="7318"/>
        <w:gridCol w:w="978"/>
      </w:tblGrid>
      <w:tr w:rsidR="004863A0" w:rsidRPr="004863A0" w14:paraId="150F58D0" w14:textId="77777777" w:rsidTr="00A85933">
        <w:tc>
          <w:tcPr>
            <w:tcW w:w="7933" w:type="dxa"/>
            <w:shd w:val="pct20" w:color="auto" w:fill="auto"/>
          </w:tcPr>
          <w:p w14:paraId="29E57907" w14:textId="77777777" w:rsidR="004863A0" w:rsidRPr="004863A0" w:rsidRDefault="004863A0" w:rsidP="00A85933">
            <w:pPr>
              <w:rPr>
                <w:sz w:val="20"/>
                <w:szCs w:val="20"/>
                <w:lang w:val="lv-LV"/>
              </w:rPr>
            </w:pPr>
            <w:r w:rsidRPr="004863A0">
              <w:rPr>
                <w:sz w:val="20"/>
                <w:szCs w:val="20"/>
                <w:lang w:val="lv-LV"/>
              </w:rPr>
              <w:t>Objekts</w:t>
            </w:r>
          </w:p>
        </w:tc>
        <w:tc>
          <w:tcPr>
            <w:tcW w:w="993" w:type="dxa"/>
            <w:shd w:val="pct20" w:color="auto" w:fill="auto"/>
          </w:tcPr>
          <w:p w14:paraId="6360D66F" w14:textId="77777777" w:rsidR="004863A0" w:rsidRPr="004863A0" w:rsidRDefault="004863A0" w:rsidP="00A85933">
            <w:pPr>
              <w:rPr>
                <w:sz w:val="20"/>
                <w:szCs w:val="20"/>
                <w:lang w:val="lv-LV"/>
              </w:rPr>
            </w:pPr>
            <w:r w:rsidRPr="004863A0">
              <w:rPr>
                <w:sz w:val="20"/>
                <w:szCs w:val="20"/>
                <w:lang w:val="lv-LV"/>
              </w:rPr>
              <w:t>Summa</w:t>
            </w:r>
          </w:p>
        </w:tc>
      </w:tr>
      <w:tr w:rsidR="004863A0" w:rsidRPr="004863A0" w14:paraId="5274515A" w14:textId="77777777" w:rsidTr="00A85933">
        <w:tc>
          <w:tcPr>
            <w:tcW w:w="7933" w:type="dxa"/>
          </w:tcPr>
          <w:p w14:paraId="08CEDA0A" w14:textId="77777777" w:rsidR="004863A0" w:rsidRPr="004863A0" w:rsidRDefault="004863A0" w:rsidP="00A85933">
            <w:pPr>
              <w:spacing w:before="100" w:beforeAutospacing="1" w:after="100" w:afterAutospacing="1"/>
              <w:rPr>
                <w:sz w:val="20"/>
                <w:szCs w:val="20"/>
                <w:lang w:val="lv-LV" w:eastAsia="en-GB"/>
              </w:rPr>
            </w:pPr>
            <w:r w:rsidRPr="004863A0">
              <w:rPr>
                <w:sz w:val="20"/>
                <w:szCs w:val="20"/>
                <w:lang w:val="lv-LV" w:eastAsia="en-GB"/>
              </w:rPr>
              <w:t xml:space="preserve">Aleksandra </w:t>
            </w:r>
            <w:proofErr w:type="spellStart"/>
            <w:r w:rsidRPr="004863A0">
              <w:rPr>
                <w:sz w:val="20"/>
                <w:szCs w:val="20"/>
                <w:lang w:val="lv-LV" w:eastAsia="en-GB"/>
              </w:rPr>
              <w:t>Ņevska</w:t>
            </w:r>
            <w:proofErr w:type="spellEnd"/>
            <w:r w:rsidRPr="004863A0">
              <w:rPr>
                <w:sz w:val="20"/>
                <w:szCs w:val="20"/>
                <w:lang w:val="lv-LV" w:eastAsia="en-GB"/>
              </w:rPr>
              <w:t xml:space="preserve"> pareizticīgo baznīca Daugavpilī</w:t>
            </w:r>
          </w:p>
        </w:tc>
        <w:tc>
          <w:tcPr>
            <w:tcW w:w="993" w:type="dxa"/>
          </w:tcPr>
          <w:p w14:paraId="028F6723" w14:textId="77777777" w:rsidR="004863A0" w:rsidRPr="004863A0" w:rsidRDefault="004863A0" w:rsidP="00A85933">
            <w:pPr>
              <w:rPr>
                <w:sz w:val="20"/>
                <w:szCs w:val="20"/>
                <w:lang w:val="lv-LV"/>
              </w:rPr>
            </w:pPr>
            <w:r w:rsidRPr="004863A0">
              <w:rPr>
                <w:sz w:val="20"/>
                <w:szCs w:val="20"/>
                <w:lang w:val="lv-LV"/>
              </w:rPr>
              <w:t>10000,-</w:t>
            </w:r>
          </w:p>
        </w:tc>
      </w:tr>
      <w:tr w:rsidR="004863A0" w:rsidRPr="004863A0" w14:paraId="70FD4DD0" w14:textId="77777777" w:rsidTr="00A85933">
        <w:tc>
          <w:tcPr>
            <w:tcW w:w="7933" w:type="dxa"/>
          </w:tcPr>
          <w:p w14:paraId="5361C6E8" w14:textId="77777777" w:rsidR="004863A0" w:rsidRPr="004863A0" w:rsidRDefault="004863A0" w:rsidP="00A85933">
            <w:pPr>
              <w:spacing w:before="100" w:beforeAutospacing="1" w:after="100" w:afterAutospacing="1"/>
              <w:rPr>
                <w:sz w:val="20"/>
                <w:szCs w:val="20"/>
                <w:lang w:val="lv-LV" w:eastAsia="en-GB"/>
              </w:rPr>
            </w:pPr>
            <w:r w:rsidRPr="004863A0">
              <w:rPr>
                <w:sz w:val="20"/>
                <w:szCs w:val="20"/>
                <w:lang w:val="lv-LV" w:eastAsia="en-GB"/>
              </w:rPr>
              <w:t>Ežu (Māļu) pareizticīgo baznīca</w:t>
            </w:r>
          </w:p>
        </w:tc>
        <w:tc>
          <w:tcPr>
            <w:tcW w:w="993" w:type="dxa"/>
          </w:tcPr>
          <w:p w14:paraId="6918A19F" w14:textId="77777777" w:rsidR="004863A0" w:rsidRPr="004863A0" w:rsidRDefault="004863A0" w:rsidP="00A85933">
            <w:pPr>
              <w:rPr>
                <w:sz w:val="20"/>
                <w:szCs w:val="20"/>
                <w:lang w:val="lv-LV"/>
              </w:rPr>
            </w:pPr>
            <w:r w:rsidRPr="004863A0">
              <w:rPr>
                <w:sz w:val="20"/>
                <w:szCs w:val="20"/>
                <w:lang w:val="lv-LV"/>
              </w:rPr>
              <w:t>50000,-</w:t>
            </w:r>
          </w:p>
        </w:tc>
      </w:tr>
      <w:tr w:rsidR="004863A0" w:rsidRPr="004863A0" w14:paraId="37709FE9" w14:textId="77777777" w:rsidTr="00A85933">
        <w:tc>
          <w:tcPr>
            <w:tcW w:w="7933" w:type="dxa"/>
          </w:tcPr>
          <w:p w14:paraId="409F2AD6" w14:textId="77777777" w:rsidR="004863A0" w:rsidRPr="004863A0" w:rsidRDefault="004863A0" w:rsidP="00A85933">
            <w:pPr>
              <w:spacing w:before="100" w:beforeAutospacing="1" w:after="100" w:afterAutospacing="1"/>
              <w:rPr>
                <w:sz w:val="20"/>
                <w:szCs w:val="20"/>
                <w:lang w:val="lv-LV" w:eastAsia="en-GB"/>
              </w:rPr>
            </w:pPr>
            <w:proofErr w:type="spellStart"/>
            <w:r w:rsidRPr="004863A0">
              <w:rPr>
                <w:sz w:val="20"/>
                <w:szCs w:val="20"/>
                <w:lang w:val="lv-LV" w:eastAsia="en-GB"/>
              </w:rPr>
              <w:lastRenderedPageBreak/>
              <w:t>Sv.Pētera</w:t>
            </w:r>
            <w:proofErr w:type="spellEnd"/>
            <w:r w:rsidRPr="004863A0">
              <w:rPr>
                <w:sz w:val="20"/>
                <w:szCs w:val="20"/>
                <w:lang w:val="lv-LV" w:eastAsia="en-GB"/>
              </w:rPr>
              <w:t xml:space="preserve"> un Pāvila Ķemeru pareizticīgo baznīca </w:t>
            </w:r>
          </w:p>
        </w:tc>
        <w:tc>
          <w:tcPr>
            <w:tcW w:w="993" w:type="dxa"/>
          </w:tcPr>
          <w:p w14:paraId="353B1A67" w14:textId="77777777" w:rsidR="004863A0" w:rsidRPr="004863A0" w:rsidRDefault="004863A0" w:rsidP="00A85933">
            <w:pPr>
              <w:rPr>
                <w:sz w:val="20"/>
                <w:szCs w:val="20"/>
                <w:lang w:val="lv-LV"/>
              </w:rPr>
            </w:pPr>
            <w:r w:rsidRPr="004863A0">
              <w:rPr>
                <w:sz w:val="20"/>
                <w:szCs w:val="20"/>
                <w:lang w:val="lv-LV"/>
              </w:rPr>
              <w:t>3000,-</w:t>
            </w:r>
          </w:p>
        </w:tc>
      </w:tr>
      <w:tr w:rsidR="004863A0" w:rsidRPr="004863A0" w14:paraId="394419E1" w14:textId="77777777" w:rsidTr="00A85933">
        <w:tc>
          <w:tcPr>
            <w:tcW w:w="7933" w:type="dxa"/>
          </w:tcPr>
          <w:p w14:paraId="76B373D9" w14:textId="77777777" w:rsidR="004863A0" w:rsidRPr="004863A0" w:rsidRDefault="004863A0" w:rsidP="00A85933">
            <w:pPr>
              <w:spacing w:before="100" w:beforeAutospacing="1" w:after="100" w:afterAutospacing="1"/>
              <w:rPr>
                <w:sz w:val="20"/>
                <w:szCs w:val="20"/>
                <w:lang w:val="lv-LV" w:eastAsia="en-GB"/>
              </w:rPr>
            </w:pPr>
            <w:proofErr w:type="spellStart"/>
            <w:r w:rsidRPr="004863A0">
              <w:rPr>
                <w:sz w:val="20"/>
                <w:szCs w:val="20"/>
                <w:lang w:val="lv-LV" w:eastAsia="en-GB"/>
              </w:rPr>
              <w:t>Vīksnas</w:t>
            </w:r>
            <w:proofErr w:type="spellEnd"/>
            <w:r w:rsidRPr="004863A0">
              <w:rPr>
                <w:sz w:val="20"/>
                <w:szCs w:val="20"/>
                <w:lang w:val="lv-LV" w:eastAsia="en-GB"/>
              </w:rPr>
              <w:t xml:space="preserve"> pareizticīgo </w:t>
            </w:r>
            <w:proofErr w:type="spellStart"/>
            <w:r w:rsidRPr="004863A0">
              <w:rPr>
                <w:sz w:val="20"/>
                <w:szCs w:val="20"/>
                <w:lang w:val="lv-LV" w:eastAsia="en-GB"/>
              </w:rPr>
              <w:t>baznīca</w:t>
            </w:r>
            <w:proofErr w:type="spellEnd"/>
            <w:r w:rsidRPr="004863A0">
              <w:rPr>
                <w:sz w:val="20"/>
                <w:szCs w:val="20"/>
                <w:lang w:val="lv-LV" w:eastAsia="en-GB"/>
              </w:rPr>
              <w:t xml:space="preserve"> </w:t>
            </w:r>
          </w:p>
        </w:tc>
        <w:tc>
          <w:tcPr>
            <w:tcW w:w="993" w:type="dxa"/>
          </w:tcPr>
          <w:p w14:paraId="5D70539A" w14:textId="77777777" w:rsidR="004863A0" w:rsidRPr="004863A0" w:rsidRDefault="004863A0" w:rsidP="00A85933">
            <w:pPr>
              <w:rPr>
                <w:sz w:val="20"/>
                <w:szCs w:val="20"/>
                <w:lang w:val="lv-LV"/>
              </w:rPr>
            </w:pPr>
            <w:r w:rsidRPr="004863A0">
              <w:rPr>
                <w:sz w:val="20"/>
                <w:szCs w:val="20"/>
                <w:lang w:val="lv-LV"/>
              </w:rPr>
              <w:t>10000,-</w:t>
            </w:r>
          </w:p>
        </w:tc>
      </w:tr>
    </w:tbl>
    <w:p w14:paraId="04A1ABE7" w14:textId="77777777" w:rsidR="004863A0" w:rsidRPr="004863A0" w:rsidRDefault="004863A0" w:rsidP="004863A0">
      <w:pPr>
        <w:rPr>
          <w:sz w:val="20"/>
          <w:szCs w:val="20"/>
          <w:lang w:val="lv-LV"/>
        </w:rPr>
      </w:pPr>
    </w:p>
    <w:p w14:paraId="494C6441" w14:textId="77777777" w:rsidR="004863A0" w:rsidRPr="004863A0" w:rsidRDefault="004863A0" w:rsidP="004863A0">
      <w:pPr>
        <w:rPr>
          <w:sz w:val="20"/>
          <w:szCs w:val="20"/>
          <w:lang w:val="lv-LV"/>
        </w:rPr>
      </w:pPr>
    </w:p>
    <w:p w14:paraId="12AEF951" w14:textId="77777777" w:rsidR="004863A0" w:rsidRPr="004863A0" w:rsidRDefault="004863A0" w:rsidP="004863A0">
      <w:pPr>
        <w:rPr>
          <w:sz w:val="20"/>
          <w:szCs w:val="20"/>
          <w:lang w:val="lv-LV"/>
        </w:rPr>
      </w:pPr>
      <w:r w:rsidRPr="004863A0">
        <w:rPr>
          <w:sz w:val="20"/>
          <w:szCs w:val="20"/>
          <w:lang w:val="lv-LV"/>
        </w:rPr>
        <w:t xml:space="preserve">2021.gads </w:t>
      </w:r>
    </w:p>
    <w:p w14:paraId="5D9F5AE3" w14:textId="77777777" w:rsidR="004863A0" w:rsidRPr="004863A0" w:rsidRDefault="004863A0" w:rsidP="004863A0">
      <w:pPr>
        <w:rPr>
          <w:sz w:val="20"/>
          <w:szCs w:val="20"/>
          <w:lang w:val="lv-LV"/>
        </w:rPr>
      </w:pPr>
    </w:p>
    <w:tbl>
      <w:tblPr>
        <w:tblStyle w:val="TableGrid"/>
        <w:tblW w:w="0" w:type="auto"/>
        <w:tblLook w:val="04A0" w:firstRow="1" w:lastRow="0" w:firstColumn="1" w:lastColumn="0" w:noHBand="0" w:noVBand="1"/>
      </w:tblPr>
      <w:tblGrid>
        <w:gridCol w:w="7307"/>
        <w:gridCol w:w="989"/>
      </w:tblGrid>
      <w:tr w:rsidR="004863A0" w:rsidRPr="004863A0" w14:paraId="1499D7AB" w14:textId="77777777" w:rsidTr="00A85933">
        <w:tc>
          <w:tcPr>
            <w:tcW w:w="7931" w:type="dxa"/>
            <w:shd w:val="pct20" w:color="auto" w:fill="auto"/>
          </w:tcPr>
          <w:p w14:paraId="456E94BA" w14:textId="77777777" w:rsidR="004863A0" w:rsidRPr="004863A0" w:rsidRDefault="004863A0" w:rsidP="00A85933">
            <w:pPr>
              <w:rPr>
                <w:sz w:val="20"/>
                <w:szCs w:val="20"/>
                <w:lang w:val="lv-LV"/>
              </w:rPr>
            </w:pPr>
            <w:r w:rsidRPr="004863A0">
              <w:rPr>
                <w:sz w:val="20"/>
                <w:szCs w:val="20"/>
                <w:lang w:val="lv-LV"/>
              </w:rPr>
              <w:t>Objekts</w:t>
            </w:r>
          </w:p>
        </w:tc>
        <w:tc>
          <w:tcPr>
            <w:tcW w:w="995" w:type="dxa"/>
            <w:shd w:val="pct20" w:color="auto" w:fill="auto"/>
          </w:tcPr>
          <w:p w14:paraId="3E4C6A61" w14:textId="77777777" w:rsidR="004863A0" w:rsidRPr="004863A0" w:rsidRDefault="004863A0" w:rsidP="00A85933">
            <w:pPr>
              <w:rPr>
                <w:sz w:val="20"/>
                <w:szCs w:val="20"/>
                <w:lang w:val="lv-LV"/>
              </w:rPr>
            </w:pPr>
            <w:r w:rsidRPr="004863A0">
              <w:rPr>
                <w:sz w:val="20"/>
                <w:szCs w:val="20"/>
                <w:lang w:val="lv-LV"/>
              </w:rPr>
              <w:t>Summa</w:t>
            </w:r>
          </w:p>
        </w:tc>
      </w:tr>
      <w:tr w:rsidR="004863A0" w:rsidRPr="004863A0" w14:paraId="694640D8" w14:textId="77777777" w:rsidTr="00A85933">
        <w:tc>
          <w:tcPr>
            <w:tcW w:w="7931" w:type="dxa"/>
          </w:tcPr>
          <w:p w14:paraId="6CF37916"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Daugavpils </w:t>
            </w:r>
            <w:proofErr w:type="spellStart"/>
            <w:r w:rsidRPr="004863A0">
              <w:rPr>
                <w:sz w:val="20"/>
                <w:szCs w:val="20"/>
                <w:lang w:val="lv-LV" w:eastAsia="en-GB"/>
              </w:rPr>
              <w:t>Sv.Borisa</w:t>
            </w:r>
            <w:proofErr w:type="spellEnd"/>
            <w:r w:rsidRPr="004863A0">
              <w:rPr>
                <w:sz w:val="20"/>
                <w:szCs w:val="20"/>
                <w:lang w:val="lv-LV" w:eastAsia="en-GB"/>
              </w:rPr>
              <w:t xml:space="preserve"> un Gļeba pareizticīgo baznīca </w:t>
            </w:r>
          </w:p>
        </w:tc>
        <w:tc>
          <w:tcPr>
            <w:tcW w:w="995" w:type="dxa"/>
          </w:tcPr>
          <w:p w14:paraId="53792326" w14:textId="77777777" w:rsidR="004863A0" w:rsidRPr="004863A0" w:rsidRDefault="004863A0" w:rsidP="00A85933">
            <w:pPr>
              <w:rPr>
                <w:sz w:val="20"/>
                <w:szCs w:val="20"/>
                <w:lang w:val="lv-LV"/>
              </w:rPr>
            </w:pPr>
            <w:r w:rsidRPr="004863A0">
              <w:rPr>
                <w:sz w:val="20"/>
                <w:szCs w:val="20"/>
                <w:lang w:val="lv-LV"/>
              </w:rPr>
              <w:t>6500,-</w:t>
            </w:r>
          </w:p>
        </w:tc>
      </w:tr>
      <w:tr w:rsidR="004863A0" w:rsidRPr="004863A0" w14:paraId="2374EBF5" w14:textId="77777777" w:rsidTr="00A85933">
        <w:tc>
          <w:tcPr>
            <w:tcW w:w="7931" w:type="dxa"/>
          </w:tcPr>
          <w:p w14:paraId="473288B8"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Daugavpils </w:t>
            </w:r>
            <w:proofErr w:type="spellStart"/>
            <w:r w:rsidRPr="004863A0">
              <w:rPr>
                <w:sz w:val="20"/>
                <w:szCs w:val="20"/>
                <w:lang w:val="lv-LV" w:eastAsia="en-GB"/>
              </w:rPr>
              <w:t>Sv.Nikolaja</w:t>
            </w:r>
            <w:proofErr w:type="spellEnd"/>
            <w:r w:rsidRPr="004863A0">
              <w:rPr>
                <w:sz w:val="20"/>
                <w:szCs w:val="20"/>
                <w:lang w:val="lv-LV" w:eastAsia="en-GB"/>
              </w:rPr>
              <w:t xml:space="preserve"> pareizticīgo baznīca </w:t>
            </w:r>
          </w:p>
        </w:tc>
        <w:tc>
          <w:tcPr>
            <w:tcW w:w="995" w:type="dxa"/>
          </w:tcPr>
          <w:p w14:paraId="78B3C40C" w14:textId="77777777" w:rsidR="004863A0" w:rsidRPr="004863A0" w:rsidRDefault="004863A0" w:rsidP="00A85933">
            <w:pPr>
              <w:rPr>
                <w:sz w:val="20"/>
                <w:szCs w:val="20"/>
                <w:lang w:val="lv-LV"/>
              </w:rPr>
            </w:pPr>
            <w:r w:rsidRPr="004863A0">
              <w:rPr>
                <w:sz w:val="20"/>
                <w:szCs w:val="20"/>
                <w:lang w:val="lv-LV"/>
              </w:rPr>
              <w:t>7200,-</w:t>
            </w:r>
          </w:p>
        </w:tc>
      </w:tr>
      <w:tr w:rsidR="004863A0" w:rsidRPr="004863A0" w14:paraId="1B9C96A8" w14:textId="77777777" w:rsidTr="00A85933">
        <w:tc>
          <w:tcPr>
            <w:tcW w:w="7931" w:type="dxa"/>
          </w:tcPr>
          <w:p w14:paraId="578CE98C"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Šķeltovas pareizticīgo baznīca </w:t>
            </w:r>
          </w:p>
        </w:tc>
        <w:tc>
          <w:tcPr>
            <w:tcW w:w="995" w:type="dxa"/>
          </w:tcPr>
          <w:p w14:paraId="53E88E01" w14:textId="77777777" w:rsidR="004863A0" w:rsidRPr="004863A0" w:rsidRDefault="004863A0" w:rsidP="00A85933">
            <w:pPr>
              <w:rPr>
                <w:sz w:val="20"/>
                <w:szCs w:val="20"/>
                <w:lang w:val="lv-LV"/>
              </w:rPr>
            </w:pPr>
            <w:r w:rsidRPr="004863A0">
              <w:rPr>
                <w:sz w:val="20"/>
                <w:szCs w:val="20"/>
                <w:lang w:val="lv-LV"/>
              </w:rPr>
              <w:t>9982,-</w:t>
            </w:r>
          </w:p>
        </w:tc>
      </w:tr>
      <w:tr w:rsidR="004863A0" w:rsidRPr="004863A0" w14:paraId="063AABD6" w14:textId="77777777" w:rsidTr="00A85933">
        <w:tc>
          <w:tcPr>
            <w:tcW w:w="7931" w:type="dxa"/>
          </w:tcPr>
          <w:p w14:paraId="614C59C9"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Jēkabpils Sv. Gara pareizticīgo klostera apbūve </w:t>
            </w:r>
          </w:p>
        </w:tc>
        <w:tc>
          <w:tcPr>
            <w:tcW w:w="995" w:type="dxa"/>
          </w:tcPr>
          <w:p w14:paraId="491D5B0C" w14:textId="77777777" w:rsidR="004863A0" w:rsidRPr="004863A0" w:rsidRDefault="004863A0" w:rsidP="00A85933">
            <w:pPr>
              <w:rPr>
                <w:sz w:val="20"/>
                <w:szCs w:val="20"/>
                <w:lang w:val="lv-LV"/>
              </w:rPr>
            </w:pPr>
            <w:r w:rsidRPr="004863A0">
              <w:rPr>
                <w:sz w:val="20"/>
                <w:szCs w:val="20"/>
                <w:lang w:val="lv-LV"/>
              </w:rPr>
              <w:t>14000,-</w:t>
            </w:r>
          </w:p>
        </w:tc>
      </w:tr>
      <w:tr w:rsidR="004863A0" w:rsidRPr="004863A0" w14:paraId="73A8743F" w14:textId="77777777" w:rsidTr="00A85933">
        <w:tc>
          <w:tcPr>
            <w:tcW w:w="7931" w:type="dxa"/>
          </w:tcPr>
          <w:p w14:paraId="13DEE75E"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 xml:space="preserve">Ežu (Māļu) pareizticīgo baznīca </w:t>
            </w:r>
          </w:p>
        </w:tc>
        <w:tc>
          <w:tcPr>
            <w:tcW w:w="995" w:type="dxa"/>
          </w:tcPr>
          <w:p w14:paraId="695EC495" w14:textId="77777777" w:rsidR="004863A0" w:rsidRPr="004863A0" w:rsidRDefault="004863A0" w:rsidP="00A85933">
            <w:pPr>
              <w:rPr>
                <w:sz w:val="20"/>
                <w:szCs w:val="20"/>
                <w:lang w:val="lv-LV"/>
              </w:rPr>
            </w:pPr>
            <w:r w:rsidRPr="004863A0">
              <w:rPr>
                <w:sz w:val="20"/>
                <w:szCs w:val="20"/>
                <w:lang w:val="lv-LV"/>
              </w:rPr>
              <w:t>50000,-</w:t>
            </w:r>
          </w:p>
        </w:tc>
      </w:tr>
      <w:tr w:rsidR="004863A0" w:rsidRPr="004863A0" w14:paraId="292B16A9" w14:textId="77777777" w:rsidTr="00A85933">
        <w:tc>
          <w:tcPr>
            <w:tcW w:w="7931" w:type="dxa"/>
          </w:tcPr>
          <w:p w14:paraId="20809936"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Vīksnas pareizticīgo baznīca</w:t>
            </w:r>
          </w:p>
        </w:tc>
        <w:tc>
          <w:tcPr>
            <w:tcW w:w="995" w:type="dxa"/>
          </w:tcPr>
          <w:p w14:paraId="00827E12" w14:textId="77777777" w:rsidR="004863A0" w:rsidRPr="004863A0" w:rsidRDefault="004863A0" w:rsidP="00A85933">
            <w:pPr>
              <w:rPr>
                <w:sz w:val="20"/>
                <w:szCs w:val="20"/>
                <w:lang w:val="lv-LV"/>
              </w:rPr>
            </w:pPr>
            <w:r w:rsidRPr="004863A0">
              <w:rPr>
                <w:sz w:val="20"/>
                <w:szCs w:val="20"/>
                <w:lang w:val="lv-LV"/>
              </w:rPr>
              <w:t>100000,-</w:t>
            </w:r>
          </w:p>
        </w:tc>
      </w:tr>
      <w:tr w:rsidR="004863A0" w:rsidRPr="004863A0" w14:paraId="2B782A14" w14:textId="77777777" w:rsidTr="00A85933">
        <w:trPr>
          <w:trHeight w:val="339"/>
        </w:trPr>
        <w:tc>
          <w:tcPr>
            <w:tcW w:w="7931" w:type="dxa"/>
          </w:tcPr>
          <w:p w14:paraId="75112BFB"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Ilzeskalna (</w:t>
            </w:r>
            <w:proofErr w:type="spellStart"/>
            <w:r w:rsidRPr="004863A0">
              <w:rPr>
                <w:sz w:val="20"/>
                <w:szCs w:val="20"/>
                <w:lang w:val="lv-LV" w:eastAsia="en-GB"/>
              </w:rPr>
              <w:t>Kuļņevas</w:t>
            </w:r>
            <w:proofErr w:type="spellEnd"/>
            <w:r w:rsidRPr="004863A0">
              <w:rPr>
                <w:sz w:val="20"/>
                <w:szCs w:val="20"/>
                <w:lang w:val="lv-LV" w:eastAsia="en-GB"/>
              </w:rPr>
              <w:t xml:space="preserve">) pareizticīgo baznīca - kapliča </w:t>
            </w:r>
          </w:p>
        </w:tc>
        <w:tc>
          <w:tcPr>
            <w:tcW w:w="995" w:type="dxa"/>
          </w:tcPr>
          <w:p w14:paraId="2ED138AE" w14:textId="77777777" w:rsidR="004863A0" w:rsidRPr="004863A0" w:rsidRDefault="004863A0" w:rsidP="00A85933">
            <w:pPr>
              <w:rPr>
                <w:sz w:val="20"/>
                <w:szCs w:val="20"/>
                <w:lang w:val="lv-LV"/>
              </w:rPr>
            </w:pPr>
            <w:r w:rsidRPr="004863A0">
              <w:rPr>
                <w:sz w:val="20"/>
                <w:szCs w:val="20"/>
                <w:lang w:val="lv-LV"/>
              </w:rPr>
              <w:t>336,-</w:t>
            </w:r>
          </w:p>
        </w:tc>
      </w:tr>
      <w:tr w:rsidR="004863A0" w:rsidRPr="004863A0" w14:paraId="07DEF3DD" w14:textId="77777777" w:rsidTr="00A85933">
        <w:tc>
          <w:tcPr>
            <w:tcW w:w="7931" w:type="dxa"/>
          </w:tcPr>
          <w:p w14:paraId="3BF303F4"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Alūksnes pareizticīgo baznīca</w:t>
            </w:r>
          </w:p>
        </w:tc>
        <w:tc>
          <w:tcPr>
            <w:tcW w:w="995" w:type="dxa"/>
          </w:tcPr>
          <w:p w14:paraId="74EB7470" w14:textId="77777777" w:rsidR="004863A0" w:rsidRPr="004863A0" w:rsidRDefault="004863A0" w:rsidP="00A85933">
            <w:pPr>
              <w:rPr>
                <w:sz w:val="20"/>
                <w:szCs w:val="20"/>
                <w:lang w:val="lv-LV"/>
              </w:rPr>
            </w:pPr>
            <w:r w:rsidRPr="004863A0">
              <w:rPr>
                <w:sz w:val="20"/>
                <w:szCs w:val="20"/>
                <w:lang w:val="lv-LV"/>
              </w:rPr>
              <w:t>4500,-</w:t>
            </w:r>
          </w:p>
        </w:tc>
      </w:tr>
      <w:tr w:rsidR="004863A0" w:rsidRPr="004863A0" w14:paraId="493F1EE9" w14:textId="77777777" w:rsidTr="00A85933">
        <w:tc>
          <w:tcPr>
            <w:tcW w:w="7931" w:type="dxa"/>
          </w:tcPr>
          <w:p w14:paraId="0F3E0C7A" w14:textId="77777777" w:rsidR="004863A0" w:rsidRPr="004863A0" w:rsidRDefault="004863A0" w:rsidP="00A85933">
            <w:pPr>
              <w:shd w:val="clear" w:color="auto" w:fill="FFFFFF"/>
              <w:spacing w:before="100" w:beforeAutospacing="1" w:after="100" w:afterAutospacing="1"/>
              <w:rPr>
                <w:sz w:val="20"/>
                <w:szCs w:val="20"/>
                <w:lang w:val="lv-LV" w:eastAsia="en-GB"/>
              </w:rPr>
            </w:pPr>
            <w:r w:rsidRPr="004863A0">
              <w:rPr>
                <w:sz w:val="20"/>
                <w:szCs w:val="20"/>
                <w:lang w:val="lv-LV" w:eastAsia="en-GB"/>
              </w:rPr>
              <w:t>Ķemeru pareizticīgo baznīca</w:t>
            </w:r>
          </w:p>
        </w:tc>
        <w:tc>
          <w:tcPr>
            <w:tcW w:w="995" w:type="dxa"/>
          </w:tcPr>
          <w:p w14:paraId="5A7157B8" w14:textId="77777777" w:rsidR="004863A0" w:rsidRPr="004863A0" w:rsidRDefault="004863A0" w:rsidP="00A85933">
            <w:pPr>
              <w:rPr>
                <w:sz w:val="20"/>
                <w:szCs w:val="20"/>
                <w:lang w:val="lv-LV"/>
              </w:rPr>
            </w:pPr>
            <w:r w:rsidRPr="004863A0">
              <w:rPr>
                <w:sz w:val="20"/>
                <w:szCs w:val="20"/>
                <w:lang w:val="lv-LV"/>
              </w:rPr>
              <w:t>20000,-</w:t>
            </w:r>
          </w:p>
        </w:tc>
      </w:tr>
    </w:tbl>
    <w:p w14:paraId="3021B9D3" w14:textId="77777777" w:rsidR="009A768B" w:rsidRPr="009A768B" w:rsidRDefault="009A768B" w:rsidP="006D3FF4">
      <w:pPr>
        <w:rPr>
          <w:sz w:val="20"/>
          <w:szCs w:val="20"/>
          <w:lang w:val="fr-FR"/>
        </w:rPr>
      </w:pPr>
    </w:p>
    <w:sectPr w:rsidR="009A768B" w:rsidRPr="009A768B" w:rsidSect="00677D1B">
      <w:headerReference w:type="default" r:id="rId21"/>
      <w:headerReference w:type="first" r:id="rId22"/>
      <w:footerReference w:type="first" r:id="rId23"/>
      <w:pgSz w:w="11906" w:h="16838"/>
      <w:pgMar w:top="1440" w:right="1800" w:bottom="1440" w:left="180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52EB1" w16cex:dateUtc="2021-07-23T09:04:00Z"/>
  <w16cex:commentExtensible w16cex:durableId="24A53064" w16cex:dateUtc="2021-07-23T09:11:00Z"/>
  <w16cex:commentExtensible w16cex:durableId="24A5309D" w16cex:dateUtc="2021-07-23T09:12:00Z"/>
  <w16cex:commentExtensible w16cex:durableId="24AA7445" w16cex:dateUtc="2021-07-27T09: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80F67" w14:textId="77777777" w:rsidR="00461E61" w:rsidRDefault="00461E61" w:rsidP="00B32BF3">
      <w:r>
        <w:separator/>
      </w:r>
    </w:p>
  </w:endnote>
  <w:endnote w:type="continuationSeparator" w:id="0">
    <w:p w14:paraId="4A8FBD23" w14:textId="77777777" w:rsidR="00461E61" w:rsidRDefault="00461E61" w:rsidP="00B32BF3">
      <w:r>
        <w:continuationSeparator/>
      </w:r>
    </w:p>
  </w:endnote>
  <w:endnote w:type="continuationNotice" w:id="1">
    <w:p w14:paraId="4EF95B9E" w14:textId="77777777" w:rsidR="00461E61" w:rsidRDefault="00461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956751"/>
      <w:docPartObj>
        <w:docPartGallery w:val="Page Numbers (Bottom of Page)"/>
        <w:docPartUnique/>
      </w:docPartObj>
    </w:sdtPr>
    <w:sdtEndPr>
      <w:rPr>
        <w:noProof/>
      </w:rPr>
    </w:sdtEndPr>
    <w:sdtContent>
      <w:p w14:paraId="4B1E49D0" w14:textId="47E7E50D" w:rsidR="00461E61" w:rsidRDefault="00461E6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4028A1A" w14:textId="77777777" w:rsidR="00461E61" w:rsidRDefault="00461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17D90E5E" w14:textId="77777777" w:rsidTr="71355365">
      <w:tc>
        <w:tcPr>
          <w:tcW w:w="2765" w:type="dxa"/>
        </w:tcPr>
        <w:p w14:paraId="41C87BF1" w14:textId="7266F949" w:rsidR="00461E61" w:rsidRDefault="00461E61" w:rsidP="71355365">
          <w:pPr>
            <w:pStyle w:val="Header"/>
            <w:ind w:left="-115"/>
          </w:pPr>
        </w:p>
      </w:tc>
      <w:tc>
        <w:tcPr>
          <w:tcW w:w="2765" w:type="dxa"/>
        </w:tcPr>
        <w:p w14:paraId="61BA7E15" w14:textId="3588E39B" w:rsidR="00461E61" w:rsidRDefault="00461E61" w:rsidP="71355365">
          <w:pPr>
            <w:pStyle w:val="Header"/>
            <w:jc w:val="center"/>
          </w:pPr>
        </w:p>
      </w:tc>
      <w:tc>
        <w:tcPr>
          <w:tcW w:w="2765" w:type="dxa"/>
        </w:tcPr>
        <w:p w14:paraId="12E41AD5" w14:textId="37DA62D2" w:rsidR="00461E61" w:rsidRDefault="00461E61" w:rsidP="71355365">
          <w:pPr>
            <w:pStyle w:val="Header"/>
            <w:ind w:right="-115"/>
            <w:jc w:val="right"/>
          </w:pPr>
        </w:p>
      </w:tc>
    </w:tr>
  </w:tbl>
  <w:p w14:paraId="68AA9C4B" w14:textId="3E005D58" w:rsidR="00461E61" w:rsidRDefault="00461E61" w:rsidP="71355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461E61" w14:paraId="040F06F2" w14:textId="77777777" w:rsidTr="71355365">
      <w:tc>
        <w:tcPr>
          <w:tcW w:w="4650" w:type="dxa"/>
        </w:tcPr>
        <w:p w14:paraId="7C1092C1" w14:textId="3B8FDA87" w:rsidR="00461E61" w:rsidRDefault="00461E61" w:rsidP="71355365">
          <w:pPr>
            <w:pStyle w:val="Header"/>
            <w:ind w:left="-115"/>
          </w:pPr>
        </w:p>
      </w:tc>
      <w:tc>
        <w:tcPr>
          <w:tcW w:w="4650" w:type="dxa"/>
        </w:tcPr>
        <w:p w14:paraId="679CF682" w14:textId="4F49836C" w:rsidR="00461E61" w:rsidRDefault="00461E61" w:rsidP="71355365">
          <w:pPr>
            <w:pStyle w:val="Header"/>
            <w:jc w:val="center"/>
          </w:pPr>
        </w:p>
      </w:tc>
      <w:tc>
        <w:tcPr>
          <w:tcW w:w="4650" w:type="dxa"/>
        </w:tcPr>
        <w:p w14:paraId="6083EB34" w14:textId="7D5DFA57" w:rsidR="00461E61" w:rsidRDefault="00461E61" w:rsidP="71355365">
          <w:pPr>
            <w:pStyle w:val="Header"/>
            <w:ind w:right="-115"/>
            <w:jc w:val="right"/>
          </w:pPr>
        </w:p>
      </w:tc>
    </w:tr>
  </w:tbl>
  <w:p w14:paraId="4831A95F" w14:textId="253E2DF0" w:rsidR="00461E61" w:rsidRDefault="00461E61" w:rsidP="713553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620DB6B1" w14:textId="77777777" w:rsidTr="71355365">
      <w:tc>
        <w:tcPr>
          <w:tcW w:w="2765" w:type="dxa"/>
        </w:tcPr>
        <w:p w14:paraId="0BA7A1AA" w14:textId="68970202" w:rsidR="00461E61" w:rsidRDefault="00461E61" w:rsidP="71355365">
          <w:pPr>
            <w:pStyle w:val="Header"/>
            <w:ind w:left="-115"/>
          </w:pPr>
        </w:p>
      </w:tc>
      <w:tc>
        <w:tcPr>
          <w:tcW w:w="2765" w:type="dxa"/>
        </w:tcPr>
        <w:p w14:paraId="77ED1906" w14:textId="66F4811A" w:rsidR="00461E61" w:rsidRDefault="00461E61" w:rsidP="71355365">
          <w:pPr>
            <w:pStyle w:val="Header"/>
            <w:jc w:val="center"/>
          </w:pPr>
        </w:p>
      </w:tc>
      <w:tc>
        <w:tcPr>
          <w:tcW w:w="2765" w:type="dxa"/>
        </w:tcPr>
        <w:p w14:paraId="26618BDA" w14:textId="774EBEF9" w:rsidR="00461E61" w:rsidRDefault="00461E61" w:rsidP="71355365">
          <w:pPr>
            <w:pStyle w:val="Header"/>
            <w:ind w:right="-115"/>
            <w:jc w:val="right"/>
          </w:pPr>
        </w:p>
      </w:tc>
    </w:tr>
  </w:tbl>
  <w:p w14:paraId="0D4FD9C2" w14:textId="59E4D89D" w:rsidR="00461E61" w:rsidRDefault="00461E61" w:rsidP="71355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538F1" w14:textId="77777777" w:rsidR="00461E61" w:rsidRDefault="00461E61" w:rsidP="00B32BF3">
      <w:r>
        <w:separator/>
      </w:r>
    </w:p>
  </w:footnote>
  <w:footnote w:type="continuationSeparator" w:id="0">
    <w:p w14:paraId="6434CAEA" w14:textId="77777777" w:rsidR="00461E61" w:rsidRDefault="00461E61" w:rsidP="00B32BF3">
      <w:r>
        <w:continuationSeparator/>
      </w:r>
    </w:p>
  </w:footnote>
  <w:footnote w:type="continuationNotice" w:id="1">
    <w:p w14:paraId="78302C9C" w14:textId="77777777" w:rsidR="00461E61" w:rsidRDefault="00461E61"/>
  </w:footnote>
  <w:footnote w:id="2">
    <w:p w14:paraId="200E26CE" w14:textId="77777777" w:rsidR="00461E61" w:rsidRPr="009F4838" w:rsidRDefault="00461E61" w:rsidP="000F6828">
      <w:pPr>
        <w:pStyle w:val="FootnoteText"/>
        <w:jc w:val="both"/>
        <w:rPr>
          <w:lang w:val="lv-LV"/>
        </w:rPr>
      </w:pPr>
      <w:r>
        <w:rPr>
          <w:rStyle w:val="FootnoteReference"/>
        </w:rPr>
        <w:footnoteRef/>
      </w:r>
      <w:hyperlink r:id="rId1" w:history="1">
        <w:r w:rsidRPr="007967B0">
          <w:rPr>
            <w:rStyle w:val="Hyperlink"/>
          </w:rPr>
          <w:t>https://rm.coe.int/CoERMPublicCommonSearchServices/DisplayDCTMContent?documentId=0900001680095c78</w:t>
        </w:r>
      </w:hyperlink>
      <w:r>
        <w:t xml:space="preserve"> </w:t>
      </w:r>
    </w:p>
  </w:footnote>
  <w:footnote w:id="3">
    <w:p w14:paraId="0EF4060E" w14:textId="3C18AF4E" w:rsidR="00461E61" w:rsidRPr="001838FC" w:rsidRDefault="00461E61" w:rsidP="000F6828">
      <w:pPr>
        <w:pStyle w:val="FootnoteText"/>
        <w:jc w:val="both"/>
        <w:rPr>
          <w:lang w:val="lv-LV"/>
        </w:rPr>
      </w:pPr>
      <w:r>
        <w:rPr>
          <w:rStyle w:val="FootnoteReference"/>
        </w:rPr>
        <w:footnoteRef/>
      </w:r>
      <w:r>
        <w:rPr>
          <w:lang w:val="lv-LV"/>
        </w:rPr>
        <w:t xml:space="preserve"> </w:t>
      </w:r>
      <w:r w:rsidRPr="002D25E3">
        <w:rPr>
          <w:lang w:val="lv-LV"/>
        </w:rPr>
        <w:t>Trešais Konvencijas izpildes uzraudzības cikls Latvijā noslēdzās, līdz ar Eiropas Padomes Ministru komitejas Rezolūcijas pie</w:t>
      </w:r>
      <w:r>
        <w:rPr>
          <w:lang w:val="lv-LV"/>
        </w:rPr>
        <w:t xml:space="preserve">ņemšanu 2021. gada 3. martā. </w:t>
      </w:r>
      <w:r w:rsidRPr="002D25E3">
        <w:rPr>
          <w:lang w:val="lv-LV"/>
        </w:rPr>
        <w:t xml:space="preserve">Lai plašākai sabiedrībai darītu zināmus trešā Konvencijas izpildes uzraudzības cikla rezultātus, Ārlietu ministrija par Rezolūcijas pieņemšanu informēja savā mājaslapā gan latviešu, gan angļu un krievu valodā , kā to paredz Eiropas Padomes vadlīnijas </w:t>
      </w:r>
      <w:r>
        <w:rPr>
          <w:lang w:val="lv-LV"/>
        </w:rPr>
        <w:t>Konvencijas ziņojumu izstrādei:</w:t>
      </w:r>
      <w:r w:rsidRPr="001838FC">
        <w:rPr>
          <w:lang w:val="lv-LV"/>
        </w:rPr>
        <w:t xml:space="preserve"> </w:t>
      </w:r>
      <w:r w:rsidR="00B561F4">
        <w:fldChar w:fldCharType="begin"/>
      </w:r>
      <w:r w:rsidR="00B561F4" w:rsidRPr="00856587">
        <w:rPr>
          <w:lang w:val="lv-LV"/>
        </w:rPr>
        <w:instrText xml:space="preserve"> HYPERLINK "https://www.mfa.gov.lv/arpolitika/sabiedribas-integracija-latvija/integracijas-politika-latvija-daudzpusiga-pieeja/eiropas-padomes-visparejas-konvencijas-par-nacionalo-minoritasu-aizsardzibu-ratifikacija" </w:instrText>
      </w:r>
      <w:r w:rsidR="00B561F4">
        <w:fldChar w:fldCharType="separate"/>
      </w:r>
      <w:r w:rsidRPr="001838FC">
        <w:rPr>
          <w:rStyle w:val="Hyperlink"/>
          <w:lang w:val="lv-LV"/>
        </w:rPr>
        <w:t>https://www.mfa.gov.lv/arpolitika/sabiedribas-integracija-latvija/integracijas-politika-latvija-daudzpusiga-pieeja/eiropas-padomes-visparejas-konvencijas-par-nacionalo-minoritasu-aizsardzibu-ratifikacija</w:t>
      </w:r>
      <w:r w:rsidR="00B561F4">
        <w:rPr>
          <w:rStyle w:val="Hyperlink"/>
          <w:lang w:val="lv-LV"/>
        </w:rPr>
        <w:fldChar w:fldCharType="end"/>
      </w:r>
    </w:p>
  </w:footnote>
  <w:footnote w:id="4">
    <w:p w14:paraId="4EB775CF" w14:textId="670C4BB0" w:rsidR="00461E61" w:rsidRPr="00B37262" w:rsidRDefault="00461E61" w:rsidP="003662E2">
      <w:pPr>
        <w:pStyle w:val="FootnoteText"/>
        <w:rPr>
          <w:noProof/>
          <w:lang w:val="lv-LV"/>
        </w:rPr>
      </w:pPr>
      <w:r w:rsidRPr="007516AF">
        <w:rPr>
          <w:rStyle w:val="FootnoteReference"/>
          <w:noProof/>
          <w:lang w:val="lv-LV"/>
        </w:rPr>
        <w:footnoteRef/>
      </w:r>
      <w:r w:rsidRPr="007516AF">
        <w:rPr>
          <w:noProof/>
          <w:lang w:val="lv-LV"/>
        </w:rPr>
        <w:t xml:space="preserve"> Piee</w:t>
      </w:r>
      <w:r>
        <w:rPr>
          <w:noProof/>
          <w:lang w:val="lv-LV"/>
        </w:rPr>
        <w:t xml:space="preserve">jama Eiropas Padomes mājaslapā: </w:t>
      </w:r>
      <w:hyperlink r:id="rId2" w:history="1">
        <w:r w:rsidRPr="00B37262">
          <w:rPr>
            <w:rStyle w:val="Hyperlink"/>
            <w:lang w:val="lv-LV"/>
          </w:rPr>
          <w:t>https://search.coe.int/cm/pages/result_details.aspx?ObjectId=0900001680a14111</w:t>
        </w:r>
      </w:hyperlink>
      <w:r w:rsidRPr="00B37262">
        <w:rPr>
          <w:lang w:val="lv-LV"/>
        </w:rPr>
        <w:t xml:space="preserve"> </w:t>
      </w:r>
    </w:p>
  </w:footnote>
  <w:footnote w:id="5">
    <w:p w14:paraId="5D1C9D29" w14:textId="24070CDF" w:rsidR="00461E61" w:rsidRPr="00177F34" w:rsidRDefault="00461E61" w:rsidP="003365DC">
      <w:pPr>
        <w:pStyle w:val="FootnoteText"/>
        <w:jc w:val="both"/>
        <w:rPr>
          <w:lang w:val="lv-LV"/>
        </w:rPr>
      </w:pPr>
      <w:r>
        <w:rPr>
          <w:rStyle w:val="FootnoteReference"/>
        </w:rPr>
        <w:footnoteRef/>
      </w:r>
      <w:r w:rsidRPr="00177F34">
        <w:rPr>
          <w:lang w:val="lv-LV"/>
        </w:rPr>
        <w:t xml:space="preserve"> 2017. </w:t>
      </w:r>
      <w:r w:rsidRPr="00177F34">
        <w:rPr>
          <w:lang w:val="lv-LV"/>
        </w:rPr>
        <w:t>gad</w:t>
      </w:r>
      <w:r>
        <w:rPr>
          <w:lang w:val="lv-LV"/>
        </w:rPr>
        <w:t xml:space="preserve">a pētījums </w:t>
      </w:r>
      <w:r w:rsidRPr="0055086D">
        <w:rPr>
          <w:lang w:val="lv-LV"/>
        </w:rPr>
        <w:t>„Mazākumtautību līdzdalība demokrātiskajos procesos Latvijā”</w:t>
      </w:r>
      <w:r w:rsidRPr="00177F34">
        <w:rPr>
          <w:lang w:val="lv-LV"/>
        </w:rPr>
        <w:t>, pieejams Kultūras ministrijas tīmekļvietnē:</w:t>
      </w:r>
      <w:r>
        <w:rPr>
          <w:lang w:val="lv-LV"/>
        </w:rPr>
        <w:t xml:space="preserve"> </w:t>
      </w:r>
      <w:r w:rsidR="00B561F4">
        <w:fldChar w:fldCharType="begin"/>
      </w:r>
      <w:r w:rsidR="00B561F4" w:rsidRPr="00856587">
        <w:rPr>
          <w:lang w:val="lv-LV"/>
        </w:rPr>
        <w:instrText xml:space="preserve"> HYPERLINK "https://www.km.gov.lv/sites/km/files/media_file/mazakumtautibu20lidzdaliba20petijuma20zinojums20201711_0.pdf" </w:instrText>
      </w:r>
      <w:r w:rsidR="00B561F4">
        <w:fldChar w:fldCharType="separate"/>
      </w:r>
      <w:r w:rsidRPr="00C0393F">
        <w:rPr>
          <w:rStyle w:val="Hyperlink"/>
          <w:lang w:val="lv-LV"/>
        </w:rPr>
        <w:t>https://www.km.gov.lv/sites/km/files/media_file/mazakumtautibu20lidzdaliba20petijuma20zinojums20201711_0.pdf</w:t>
      </w:r>
      <w:r w:rsidR="00B561F4">
        <w:rPr>
          <w:rStyle w:val="Hyperlink"/>
          <w:lang w:val="lv-LV"/>
        </w:rPr>
        <w:fldChar w:fldCharType="end"/>
      </w:r>
    </w:p>
  </w:footnote>
  <w:footnote w:id="6">
    <w:p w14:paraId="7CAA8581" w14:textId="77777777" w:rsidR="00461E61" w:rsidRPr="00CD1B46" w:rsidRDefault="00461E61" w:rsidP="009D79BB">
      <w:pPr>
        <w:pStyle w:val="FootnoteText"/>
        <w:rPr>
          <w:lang w:val="lv-LV"/>
        </w:rPr>
      </w:pPr>
      <w:r w:rsidRPr="008059CC">
        <w:rPr>
          <w:rStyle w:val="FootnoteReference"/>
        </w:rPr>
        <w:footnoteRef/>
      </w:r>
      <w:r w:rsidRPr="00CD1B46">
        <w:rPr>
          <w:lang w:val="lv-LV"/>
        </w:rPr>
        <w:t xml:space="preserve"> Pārskati ir pieejami KM </w:t>
      </w:r>
      <w:r w:rsidRPr="00CD1B46">
        <w:rPr>
          <w:color w:val="212529"/>
          <w:shd w:val="clear" w:color="auto" w:fill="FFFFFF"/>
          <w:lang w:val="lv-LV"/>
        </w:rPr>
        <w:t>tīmekļa vietnē</w:t>
      </w:r>
      <w:r w:rsidRPr="00CD1B46">
        <w:rPr>
          <w:lang w:val="lv-LV"/>
        </w:rPr>
        <w:t xml:space="preserve"> </w:t>
      </w:r>
      <w:hyperlink r:id="rId3" w:history="1">
        <w:r w:rsidRPr="00CD1B46">
          <w:rPr>
            <w:rStyle w:val="Hyperlink"/>
            <w:lang w:val="lv-LV"/>
          </w:rPr>
          <w:t>https://www.km.gov.lv/lv/dokumenti-3</w:t>
        </w:r>
      </w:hyperlink>
      <w:r w:rsidRPr="00CD1B46">
        <w:rPr>
          <w:lang w:val="lv-LV"/>
        </w:rPr>
        <w:t xml:space="preserve">. </w:t>
      </w:r>
    </w:p>
  </w:footnote>
  <w:footnote w:id="7">
    <w:p w14:paraId="21635DCF" w14:textId="002073EB" w:rsidR="00461E61" w:rsidRPr="004A028C" w:rsidRDefault="00461E61">
      <w:pPr>
        <w:pStyle w:val="FootnoteText"/>
        <w:rPr>
          <w:lang w:val="lv-LV"/>
        </w:rPr>
      </w:pPr>
      <w:r>
        <w:rPr>
          <w:rStyle w:val="FootnoteReference"/>
        </w:rPr>
        <w:footnoteRef/>
      </w:r>
      <w:r w:rsidRPr="004A028C">
        <w:rPr>
          <w:lang w:val="lv-LV"/>
        </w:rPr>
        <w:t xml:space="preserve"> Viļakā no 2018.gada.</w:t>
      </w:r>
    </w:p>
  </w:footnote>
  <w:footnote w:id="8">
    <w:p w14:paraId="34D090F0" w14:textId="41C616B3" w:rsidR="00461E61" w:rsidRPr="00CD1B46" w:rsidRDefault="00461E61" w:rsidP="00181197">
      <w:pPr>
        <w:pStyle w:val="FootnoteText"/>
        <w:rPr>
          <w:lang w:val="lv-LV"/>
        </w:rPr>
      </w:pPr>
      <w:r w:rsidRPr="00AB3339">
        <w:rPr>
          <w:rStyle w:val="FootnoteReference"/>
        </w:rPr>
        <w:footnoteRef/>
      </w:r>
      <w:r>
        <w:rPr>
          <w:lang w:val="lv-LV"/>
        </w:rPr>
        <w:t xml:space="preserve"> Informatīvais</w:t>
      </w:r>
      <w:r w:rsidRPr="00CD1B46">
        <w:rPr>
          <w:lang w:val="lv-LV"/>
        </w:rPr>
        <w:t xml:space="preserve"> materiāls </w:t>
      </w:r>
      <w:r w:rsidRPr="00CD1B46">
        <w:rPr>
          <w:color w:val="212529"/>
          <w:shd w:val="clear" w:color="auto" w:fill="FFFFFF"/>
          <w:lang w:val="lv-LV"/>
        </w:rPr>
        <w:t xml:space="preserve">„Par </w:t>
      </w:r>
      <w:proofErr w:type="spellStart"/>
      <w:r w:rsidRPr="00CD1B46">
        <w:rPr>
          <w:color w:val="212529"/>
          <w:shd w:val="clear" w:color="auto" w:fill="FFFFFF"/>
          <w:lang w:val="lv-LV"/>
        </w:rPr>
        <w:t>romu</w:t>
      </w:r>
      <w:proofErr w:type="spellEnd"/>
      <w:r w:rsidRPr="00CD1B46">
        <w:rPr>
          <w:color w:val="212529"/>
          <w:shd w:val="clear" w:color="auto" w:fill="FFFFFF"/>
          <w:lang w:val="lv-LV"/>
        </w:rPr>
        <w:t xml:space="preserve"> genocīdu Latvijā (1941-1945)” ir pieejams KM tīmekļvietnē </w:t>
      </w:r>
      <w:r w:rsidR="00B561F4">
        <w:fldChar w:fldCharType="begin"/>
      </w:r>
      <w:r w:rsidR="00B561F4" w:rsidRPr="00856587">
        <w:rPr>
          <w:lang w:val="lv-LV"/>
        </w:rPr>
        <w:instrText xml:space="preserve"> HYP</w:instrText>
      </w:r>
      <w:r w:rsidR="00B561F4" w:rsidRPr="00856587">
        <w:rPr>
          <w:lang w:val="lv-LV"/>
        </w:rPr>
        <w:instrText xml:space="preserve">ERLINK "https://www.km.gov.lv/lv/media/627/download" </w:instrText>
      </w:r>
      <w:r w:rsidR="00B561F4">
        <w:fldChar w:fldCharType="separate"/>
      </w:r>
      <w:r w:rsidRPr="00CD1B46">
        <w:rPr>
          <w:rStyle w:val="Hyperlink"/>
          <w:shd w:val="clear" w:color="auto" w:fill="FFFFFF"/>
          <w:lang w:val="lv-LV"/>
        </w:rPr>
        <w:t>https://www.km.gov.lv/lv/media/627/download</w:t>
      </w:r>
      <w:r w:rsidR="00B561F4">
        <w:rPr>
          <w:rStyle w:val="Hyperlink"/>
          <w:shd w:val="clear" w:color="auto" w:fill="FFFFFF"/>
          <w:lang w:val="lv-LV"/>
        </w:rPr>
        <w:fldChar w:fldCharType="end"/>
      </w:r>
      <w:r w:rsidRPr="00CD1B46">
        <w:rPr>
          <w:color w:val="212529"/>
          <w:shd w:val="clear" w:color="auto" w:fill="FFFFFF"/>
          <w:lang w:val="lv-LV"/>
        </w:rPr>
        <w:t xml:space="preserve">;  </w:t>
      </w:r>
      <w:r>
        <w:rPr>
          <w:lang w:val="lv-LV"/>
        </w:rPr>
        <w:t>i</w:t>
      </w:r>
      <w:r w:rsidRPr="00CD1B46">
        <w:rPr>
          <w:lang w:val="lv-LV"/>
        </w:rPr>
        <w:t>nformatīv</w:t>
      </w:r>
      <w:r>
        <w:rPr>
          <w:lang w:val="lv-LV"/>
        </w:rPr>
        <w:t>a</w:t>
      </w:r>
      <w:r w:rsidRPr="00CD1B46">
        <w:rPr>
          <w:lang w:val="lv-LV"/>
        </w:rPr>
        <w:t>i</w:t>
      </w:r>
      <w:r>
        <w:rPr>
          <w:lang w:val="lv-LV"/>
        </w:rPr>
        <w:t>s</w:t>
      </w:r>
      <w:r w:rsidRPr="00CD1B46">
        <w:rPr>
          <w:lang w:val="lv-LV"/>
        </w:rPr>
        <w:t xml:space="preserve"> materiāls “Ieskats Latvijas </w:t>
      </w:r>
      <w:proofErr w:type="spellStart"/>
      <w:r w:rsidRPr="00CD1B46">
        <w:rPr>
          <w:lang w:val="lv-LV"/>
        </w:rPr>
        <w:t>romu</w:t>
      </w:r>
      <w:proofErr w:type="spellEnd"/>
      <w:r w:rsidRPr="00CD1B46">
        <w:rPr>
          <w:lang w:val="lv-LV"/>
        </w:rPr>
        <w:t xml:space="preserve"> kultūrā” </w:t>
      </w:r>
      <w:r w:rsidRPr="00CD1B46">
        <w:rPr>
          <w:color w:val="212529"/>
          <w:shd w:val="clear" w:color="auto" w:fill="FFFFFF"/>
          <w:lang w:val="lv-LV"/>
        </w:rPr>
        <w:t xml:space="preserve">ir pieejams KM tīmekļa vietnē </w:t>
      </w:r>
      <w:r w:rsidR="00B561F4">
        <w:fldChar w:fldCharType="begin"/>
      </w:r>
      <w:r w:rsidR="00B561F4" w:rsidRPr="00856587">
        <w:rPr>
          <w:lang w:val="lv-LV"/>
        </w:rPr>
        <w:instrText xml:space="preserve"> HYPERLINK "https://www.km.gov.lv/lv/media/901/download" </w:instrText>
      </w:r>
      <w:r w:rsidR="00B561F4">
        <w:fldChar w:fldCharType="separate"/>
      </w:r>
      <w:r w:rsidRPr="00CD1B46">
        <w:rPr>
          <w:rStyle w:val="Hyperlink"/>
          <w:shd w:val="clear" w:color="auto" w:fill="FFFFFF"/>
          <w:lang w:val="lv-LV"/>
        </w:rPr>
        <w:t>https://www.km.gov.lv/lv/media/901/download</w:t>
      </w:r>
      <w:r w:rsidR="00B561F4">
        <w:rPr>
          <w:rStyle w:val="Hyperlink"/>
          <w:shd w:val="clear" w:color="auto" w:fill="FFFFFF"/>
          <w:lang w:val="lv-LV"/>
        </w:rPr>
        <w:fldChar w:fldCharType="end"/>
      </w:r>
      <w:r w:rsidRPr="00CD1B46">
        <w:rPr>
          <w:color w:val="212529"/>
          <w:shd w:val="clear" w:color="auto" w:fill="FFFFFF"/>
          <w:lang w:val="lv-LV"/>
        </w:rPr>
        <w:t>.</w:t>
      </w:r>
    </w:p>
  </w:footnote>
  <w:footnote w:id="9">
    <w:p w14:paraId="40551065" w14:textId="7DA72D96" w:rsidR="00461E61" w:rsidRPr="00BA6AF6" w:rsidRDefault="00461E61">
      <w:pPr>
        <w:pStyle w:val="FootnoteText"/>
        <w:rPr>
          <w:lang w:val="lv-LV"/>
        </w:rPr>
      </w:pPr>
      <w:r>
        <w:rPr>
          <w:rStyle w:val="FootnoteReference"/>
        </w:rPr>
        <w:footnoteRef/>
      </w:r>
      <w:r w:rsidRPr="00BA6AF6">
        <w:rPr>
          <w:lang w:val="lv-LV"/>
        </w:rPr>
        <w:t xml:space="preserve"> </w:t>
      </w:r>
      <w:r>
        <w:rPr>
          <w:lang w:val="lv-LV"/>
        </w:rPr>
        <w:t>P</w:t>
      </w:r>
      <w:r w:rsidRPr="00BA6AF6">
        <w:rPr>
          <w:lang w:val="lv-LV"/>
        </w:rPr>
        <w:t>ieņemts 2018. gada 23. februārī</w:t>
      </w:r>
      <w:r>
        <w:rPr>
          <w:lang w:val="lv-LV"/>
        </w:rPr>
        <w:t>.</w:t>
      </w:r>
    </w:p>
  </w:footnote>
  <w:footnote w:id="10">
    <w:p w14:paraId="1A62B7EE" w14:textId="0BDB12A0" w:rsidR="00461E61" w:rsidRPr="004552F5" w:rsidRDefault="00461E61">
      <w:pPr>
        <w:pStyle w:val="FootnoteText"/>
        <w:rPr>
          <w:lang w:val="lv-LV"/>
        </w:rPr>
      </w:pPr>
      <w:r>
        <w:rPr>
          <w:rStyle w:val="FootnoteReference"/>
        </w:rPr>
        <w:footnoteRef/>
      </w:r>
      <w:r w:rsidRPr="004552F5">
        <w:rPr>
          <w:lang w:val="lv-LV"/>
        </w:rPr>
        <w:t xml:space="preserve"> </w:t>
      </w:r>
      <w:r>
        <w:rPr>
          <w:lang w:val="lv-LV"/>
        </w:rPr>
        <w:t>U</w:t>
      </w:r>
      <w:r w:rsidRPr="004552F5">
        <w:rPr>
          <w:lang w:val="lv-LV"/>
        </w:rPr>
        <w:t>z 2020. gada 1.septembri</w:t>
      </w:r>
      <w:r>
        <w:rPr>
          <w:lang w:val="lv-LV"/>
        </w:rPr>
        <w:t>.</w:t>
      </w:r>
    </w:p>
  </w:footnote>
  <w:footnote w:id="11">
    <w:p w14:paraId="5836D2A4" w14:textId="77777777" w:rsidR="00461E61" w:rsidRPr="004552F5" w:rsidRDefault="00461E61">
      <w:pPr>
        <w:pStyle w:val="FootnoteText"/>
        <w:rPr>
          <w:lang w:val="lv-LV"/>
        </w:rPr>
      </w:pPr>
    </w:p>
  </w:footnote>
  <w:footnote w:id="12">
    <w:p w14:paraId="4DD63198" w14:textId="77777777" w:rsidR="00461E61" w:rsidRPr="00352699" w:rsidRDefault="00461E61" w:rsidP="009C07B3">
      <w:pPr>
        <w:pStyle w:val="FootnoteText"/>
        <w:rPr>
          <w:lang w:val="lv-LV"/>
        </w:rPr>
      </w:pPr>
      <w:r>
        <w:rPr>
          <w:rStyle w:val="FootnoteReference"/>
        </w:rPr>
        <w:footnoteRef/>
      </w:r>
      <w:r w:rsidRPr="00352699">
        <w:rPr>
          <w:lang w:val="lv-LV"/>
        </w:rPr>
        <w:t xml:space="preserve"> Sākot ar 2020. gada 1. septembri</w:t>
      </w:r>
    </w:p>
  </w:footnote>
  <w:footnote w:id="13">
    <w:p w14:paraId="3BAEC002" w14:textId="600D5C3B" w:rsidR="00461E61" w:rsidRPr="007D33B0" w:rsidRDefault="00461E61">
      <w:pPr>
        <w:pStyle w:val="FootnoteText"/>
        <w:rPr>
          <w:lang w:val="lv-LV"/>
        </w:rPr>
      </w:pPr>
      <w:r>
        <w:rPr>
          <w:rStyle w:val="FootnoteReference"/>
        </w:rPr>
        <w:footnoteRef/>
      </w:r>
      <w:r w:rsidRPr="007D33B0">
        <w:rPr>
          <w:lang w:val="lv-LV"/>
        </w:rPr>
        <w:t xml:space="preserve"> </w:t>
      </w:r>
      <w:r>
        <w:rPr>
          <w:lang w:val="lv-LV"/>
        </w:rPr>
        <w:t>A</w:t>
      </w:r>
      <w:r w:rsidRPr="007D33B0">
        <w:rPr>
          <w:lang w:val="lv-LV"/>
        </w:rPr>
        <w:t>tklāts 1883. gada 2. oktobrī</w:t>
      </w:r>
      <w:r>
        <w:rPr>
          <w:lang w:val="lv-LV"/>
        </w:rPr>
        <w:t>.</w:t>
      </w:r>
    </w:p>
  </w:footnote>
  <w:footnote w:id="14">
    <w:p w14:paraId="4C862B1C" w14:textId="77777777" w:rsidR="00461E61" w:rsidRPr="00FD7E0B" w:rsidRDefault="00461E61" w:rsidP="00901AE6">
      <w:pPr>
        <w:pStyle w:val="FootnoteText"/>
        <w:rPr>
          <w:lang w:val="lv-LV"/>
        </w:rPr>
      </w:pPr>
      <w:r w:rsidRPr="00FD7E0B">
        <w:rPr>
          <w:rStyle w:val="FootnoteReference"/>
        </w:rPr>
        <w:footnoteRef/>
      </w:r>
      <w:r w:rsidRPr="00FD7E0B">
        <w:rPr>
          <w:lang w:val="lv-LV"/>
        </w:rPr>
        <w:t xml:space="preserve"> “Mazāk smagu noziegumu izmeklēšanas vienkāršošana ar mērķi sabalansēt nozieguma sabiedrisko bīstamību, radīto kaitējumu un izmeklēšanā izlietotos resursus”</w:t>
      </w:r>
      <w:r>
        <w:rPr>
          <w:lang w:val="lv-LV"/>
        </w:rPr>
        <w:t>.</w:t>
      </w:r>
    </w:p>
  </w:footnote>
  <w:footnote w:id="15">
    <w:p w14:paraId="31343738" w14:textId="77777777" w:rsidR="00461E61" w:rsidRPr="00FD7E0B" w:rsidRDefault="00461E61" w:rsidP="000731C1">
      <w:pPr>
        <w:pStyle w:val="FootnoteText"/>
        <w:rPr>
          <w:lang w:val="lv-LV"/>
        </w:rPr>
      </w:pPr>
      <w:r w:rsidRPr="00FD7E0B">
        <w:rPr>
          <w:rStyle w:val="FootnoteReference"/>
        </w:rPr>
        <w:footnoteRef/>
      </w:r>
      <w:r w:rsidRPr="00FD7E0B">
        <w:rPr>
          <w:lang w:val="lv-LV"/>
        </w:rPr>
        <w:t xml:space="preserve"> "E-lieta: izmeklēšanas un tiesvedības procesu pilnveide", programmas pakāpeniska ieviešana plānota ar 2021.gada 30.novembri.</w:t>
      </w:r>
    </w:p>
  </w:footnote>
  <w:footnote w:id="16">
    <w:p w14:paraId="2C8B2C4B" w14:textId="24BB97CF" w:rsidR="00461E61" w:rsidRPr="00AD255F" w:rsidRDefault="00461E61">
      <w:pPr>
        <w:pStyle w:val="FootnoteText"/>
        <w:rPr>
          <w:lang w:val="lv-LV"/>
        </w:rPr>
      </w:pPr>
      <w:r>
        <w:rPr>
          <w:rStyle w:val="FootnoteReference"/>
        </w:rPr>
        <w:footnoteRef/>
      </w:r>
      <w:r w:rsidRPr="00AD255F">
        <w:rPr>
          <w:lang w:val="lv-LV"/>
        </w:rPr>
        <w:t xml:space="preserve"> </w:t>
      </w:r>
      <w:r>
        <w:rPr>
          <w:lang w:val="lv-LV"/>
        </w:rPr>
        <w:t>S</w:t>
      </w:r>
      <w:r w:rsidRPr="00AD255F">
        <w:rPr>
          <w:lang w:val="lv-LV"/>
        </w:rPr>
        <w:t>tājās spēkā 2018. gada 1. janvārī</w:t>
      </w:r>
      <w:r>
        <w:rPr>
          <w:lang w:val="lv-LV"/>
        </w:rPr>
        <w:t>.</w:t>
      </w:r>
    </w:p>
  </w:footnote>
  <w:footnote w:id="17">
    <w:p w14:paraId="21E8B3FB" w14:textId="0AB7B5A3" w:rsidR="00461E61" w:rsidRPr="004A028C" w:rsidRDefault="00461E61" w:rsidP="004A028C">
      <w:pPr>
        <w:pStyle w:val="FootnoteText"/>
        <w:jc w:val="both"/>
        <w:rPr>
          <w:lang w:val="lv-LV"/>
        </w:rPr>
      </w:pPr>
      <w:r>
        <w:rPr>
          <w:rStyle w:val="FootnoteReference"/>
        </w:rPr>
        <w:footnoteRef/>
      </w:r>
      <w:r w:rsidRPr="004A028C">
        <w:rPr>
          <w:lang w:val="lv-LV"/>
        </w:rPr>
        <w:t xml:space="preserve"> Konsultācijas ar Latvijas iedzīvotājiem tika organizētas divos diskusiju ciklos, kas norisinājās visos Latvijas reģionos 2019.gada oktobrī (18 pilsētās, 350 dalībnieki) un 2020.gada februārī (piecos plānošanas reģionos, ap 150 dalībnieki), kopā iesaistot vismaz 500 dalībniekus. </w:t>
      </w:r>
      <w:proofErr w:type="spellStart"/>
      <w:r w:rsidRPr="004A028C">
        <w:t>Diskusiju</w:t>
      </w:r>
      <w:proofErr w:type="spellEnd"/>
      <w:r w:rsidRPr="004A028C">
        <w:t xml:space="preserve"> </w:t>
      </w:r>
      <w:proofErr w:type="spellStart"/>
      <w:r w:rsidRPr="004A028C">
        <w:t>kopsavilkums</w:t>
      </w:r>
      <w:proofErr w:type="spellEnd"/>
      <w:r w:rsidRPr="004A028C">
        <w:t xml:space="preserve"> </w:t>
      </w:r>
      <w:proofErr w:type="spellStart"/>
      <w:r w:rsidRPr="004A028C">
        <w:t>pieejams</w:t>
      </w:r>
      <w:proofErr w:type="spellEnd"/>
      <w:r w:rsidR="00856587">
        <w:t>:</w:t>
      </w:r>
      <w:r w:rsidRPr="004A028C">
        <w:t xml:space="preserve"> </w:t>
      </w:r>
      <w:hyperlink r:id="rId4" w:history="1">
        <w:r w:rsidRPr="00C5517A">
          <w:rPr>
            <w:rStyle w:val="Hyperlink"/>
          </w:rPr>
          <w:t>https://www.km.gov.lv/lv/media/11353/download</w:t>
        </w:r>
      </w:hyperlink>
      <w:r>
        <w:t xml:space="preserve"> </w:t>
      </w:r>
    </w:p>
  </w:footnote>
  <w:footnote w:id="18">
    <w:p w14:paraId="6B74424B" w14:textId="4F7B7F4E" w:rsidR="00461E61" w:rsidRPr="00286E20" w:rsidRDefault="00461E61">
      <w:pPr>
        <w:pStyle w:val="FootnoteText"/>
        <w:rPr>
          <w:lang w:val="lv-LV"/>
        </w:rPr>
      </w:pPr>
      <w:r>
        <w:rPr>
          <w:rStyle w:val="FootnoteReference"/>
        </w:rPr>
        <w:footnoteRef/>
      </w:r>
      <w:r w:rsidRPr="00286E20">
        <w:rPr>
          <w:lang w:val="lv-LV"/>
        </w:rPr>
        <w:t xml:space="preserve"> </w:t>
      </w:r>
      <w:r>
        <w:rPr>
          <w:lang w:val="lv-LV"/>
        </w:rPr>
        <w:t>L</w:t>
      </w:r>
      <w:r w:rsidRPr="00286E20">
        <w:rPr>
          <w:lang w:val="lv-LV"/>
        </w:rPr>
        <w:t>aika posmā no 2014.-2020.</w:t>
      </w:r>
      <w:r>
        <w:rPr>
          <w:lang w:val="lv-LV"/>
        </w:rPr>
        <w:t xml:space="preserve"> </w:t>
      </w:r>
      <w:r w:rsidRPr="00286E20">
        <w:rPr>
          <w:lang w:val="lv-LV"/>
        </w:rPr>
        <w:t>gadam</w:t>
      </w:r>
      <w:r>
        <w:rPr>
          <w:lang w:val="lv-LV"/>
        </w:rPr>
        <w:t>.</w:t>
      </w:r>
    </w:p>
  </w:footnote>
  <w:footnote w:id="19">
    <w:p w14:paraId="60EA7D4F" w14:textId="36C88919" w:rsidR="00461E61" w:rsidRPr="00630056" w:rsidRDefault="00461E61" w:rsidP="00630056">
      <w:pPr>
        <w:pStyle w:val="FootnoteText"/>
        <w:rPr>
          <w:lang w:val="lv-LV"/>
        </w:rPr>
      </w:pPr>
      <w:r>
        <w:rPr>
          <w:rStyle w:val="FootnoteReference"/>
        </w:rPr>
        <w:footnoteRef/>
      </w:r>
      <w:r w:rsidRPr="00630056">
        <w:rPr>
          <w:lang w:val="lv-LV"/>
        </w:rPr>
        <w:t xml:space="preserve"> Jauniešu garantijas projekts ir beidzies 2019.gadā, tādēļ pēdējās ailēs dati neparādās, </w:t>
      </w:r>
      <w:r>
        <w:rPr>
          <w:lang w:val="lv-LV"/>
        </w:rPr>
        <w:t>tomēr</w:t>
      </w:r>
      <w:r w:rsidRPr="00630056">
        <w:rPr>
          <w:lang w:val="lv-LV"/>
        </w:rPr>
        <w:t xml:space="preserve"> skolēnu nodarbinātības pasākumi turpinās. </w:t>
      </w:r>
    </w:p>
    <w:p w14:paraId="4843E886" w14:textId="18E05AD0" w:rsidR="00461E61" w:rsidRPr="00630056" w:rsidRDefault="00461E61" w:rsidP="00630056">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3CBB4AFF" w14:textId="77777777" w:rsidTr="71355365">
      <w:tc>
        <w:tcPr>
          <w:tcW w:w="2765" w:type="dxa"/>
        </w:tcPr>
        <w:p w14:paraId="24414F39" w14:textId="2875E161" w:rsidR="00461E61" w:rsidRDefault="00461E61" w:rsidP="71355365">
          <w:pPr>
            <w:pStyle w:val="Header"/>
            <w:ind w:left="-115"/>
          </w:pPr>
        </w:p>
      </w:tc>
      <w:tc>
        <w:tcPr>
          <w:tcW w:w="2765" w:type="dxa"/>
        </w:tcPr>
        <w:p w14:paraId="3450D4DB" w14:textId="0B886D9D" w:rsidR="00461E61" w:rsidRDefault="00461E61" w:rsidP="71355365">
          <w:pPr>
            <w:pStyle w:val="Header"/>
            <w:jc w:val="center"/>
          </w:pPr>
        </w:p>
      </w:tc>
      <w:tc>
        <w:tcPr>
          <w:tcW w:w="2765" w:type="dxa"/>
        </w:tcPr>
        <w:p w14:paraId="497BCC4C" w14:textId="2B5A9C0E" w:rsidR="00461E61" w:rsidRDefault="00461E61" w:rsidP="71355365">
          <w:pPr>
            <w:pStyle w:val="Header"/>
            <w:ind w:right="-115"/>
            <w:jc w:val="right"/>
          </w:pPr>
        </w:p>
      </w:tc>
    </w:tr>
  </w:tbl>
  <w:p w14:paraId="1F060166" w14:textId="60B9EAF2" w:rsidR="00461E61" w:rsidRDefault="00461E61" w:rsidP="71355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34B5D48E" w14:textId="77777777" w:rsidTr="71355365">
      <w:tc>
        <w:tcPr>
          <w:tcW w:w="2765" w:type="dxa"/>
        </w:tcPr>
        <w:p w14:paraId="0F0F5D52" w14:textId="04BB227E" w:rsidR="00461E61" w:rsidRDefault="00461E61" w:rsidP="71355365">
          <w:pPr>
            <w:pStyle w:val="Header"/>
            <w:ind w:left="-115"/>
          </w:pPr>
        </w:p>
      </w:tc>
      <w:tc>
        <w:tcPr>
          <w:tcW w:w="2765" w:type="dxa"/>
        </w:tcPr>
        <w:p w14:paraId="2CD95A4B" w14:textId="28FA60E2" w:rsidR="00461E61" w:rsidRDefault="00461E61" w:rsidP="71355365">
          <w:pPr>
            <w:pStyle w:val="Header"/>
            <w:jc w:val="center"/>
          </w:pPr>
        </w:p>
      </w:tc>
      <w:tc>
        <w:tcPr>
          <w:tcW w:w="2765" w:type="dxa"/>
        </w:tcPr>
        <w:p w14:paraId="45F2C371" w14:textId="009D1C21" w:rsidR="00461E61" w:rsidRDefault="00461E61" w:rsidP="71355365">
          <w:pPr>
            <w:pStyle w:val="Header"/>
            <w:ind w:right="-115"/>
            <w:jc w:val="right"/>
          </w:pPr>
        </w:p>
      </w:tc>
    </w:tr>
  </w:tbl>
  <w:p w14:paraId="0196096D" w14:textId="17E21E43" w:rsidR="00461E61" w:rsidRDefault="00461E61" w:rsidP="71355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461E61" w14:paraId="72E482B4" w14:textId="77777777" w:rsidTr="71355365">
      <w:tc>
        <w:tcPr>
          <w:tcW w:w="4650" w:type="dxa"/>
        </w:tcPr>
        <w:p w14:paraId="4B885759" w14:textId="2C5B9C2B" w:rsidR="00461E61" w:rsidRDefault="00461E61" w:rsidP="71355365">
          <w:pPr>
            <w:pStyle w:val="Header"/>
            <w:ind w:left="-115"/>
          </w:pPr>
        </w:p>
      </w:tc>
      <w:tc>
        <w:tcPr>
          <w:tcW w:w="4650" w:type="dxa"/>
        </w:tcPr>
        <w:p w14:paraId="584B42C3" w14:textId="0807858A" w:rsidR="00461E61" w:rsidRDefault="00461E61" w:rsidP="71355365">
          <w:pPr>
            <w:pStyle w:val="Header"/>
            <w:jc w:val="center"/>
          </w:pPr>
        </w:p>
      </w:tc>
      <w:tc>
        <w:tcPr>
          <w:tcW w:w="4650" w:type="dxa"/>
        </w:tcPr>
        <w:p w14:paraId="6FF1AD3A" w14:textId="1D615411" w:rsidR="00461E61" w:rsidRDefault="00461E61" w:rsidP="71355365">
          <w:pPr>
            <w:pStyle w:val="Header"/>
            <w:ind w:right="-115"/>
            <w:jc w:val="right"/>
          </w:pPr>
        </w:p>
      </w:tc>
    </w:tr>
  </w:tbl>
  <w:p w14:paraId="6AFD0DF4" w14:textId="6062F40E" w:rsidR="00461E61" w:rsidRDefault="00461E61" w:rsidP="713553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461E61" w14:paraId="42508ACC" w14:textId="77777777" w:rsidTr="71355365">
      <w:tc>
        <w:tcPr>
          <w:tcW w:w="4650" w:type="dxa"/>
        </w:tcPr>
        <w:p w14:paraId="39E3657F" w14:textId="38846786" w:rsidR="00461E61" w:rsidRDefault="00461E61" w:rsidP="71355365">
          <w:pPr>
            <w:pStyle w:val="Header"/>
            <w:ind w:left="-115"/>
          </w:pPr>
        </w:p>
      </w:tc>
      <w:tc>
        <w:tcPr>
          <w:tcW w:w="4650" w:type="dxa"/>
        </w:tcPr>
        <w:p w14:paraId="48DD9D88" w14:textId="7FBAB406" w:rsidR="00461E61" w:rsidRDefault="00461E61" w:rsidP="71355365">
          <w:pPr>
            <w:pStyle w:val="Header"/>
            <w:jc w:val="center"/>
          </w:pPr>
        </w:p>
      </w:tc>
      <w:tc>
        <w:tcPr>
          <w:tcW w:w="4650" w:type="dxa"/>
        </w:tcPr>
        <w:p w14:paraId="5D9C2EB9" w14:textId="25813F0E" w:rsidR="00461E61" w:rsidRDefault="00461E61" w:rsidP="71355365">
          <w:pPr>
            <w:pStyle w:val="Header"/>
            <w:ind w:right="-115"/>
            <w:jc w:val="right"/>
          </w:pPr>
        </w:p>
      </w:tc>
    </w:tr>
  </w:tbl>
  <w:p w14:paraId="4C158A82" w14:textId="6472CA02" w:rsidR="00461E61" w:rsidRDefault="00461E61" w:rsidP="713553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237B56DC" w14:textId="77777777" w:rsidTr="71355365">
      <w:tc>
        <w:tcPr>
          <w:tcW w:w="2765" w:type="dxa"/>
        </w:tcPr>
        <w:p w14:paraId="5C63C829" w14:textId="0C1864E6" w:rsidR="00461E61" w:rsidRDefault="00461E61" w:rsidP="71355365">
          <w:pPr>
            <w:pStyle w:val="Header"/>
            <w:ind w:left="-115"/>
          </w:pPr>
        </w:p>
      </w:tc>
      <w:tc>
        <w:tcPr>
          <w:tcW w:w="2765" w:type="dxa"/>
        </w:tcPr>
        <w:p w14:paraId="783769D6" w14:textId="52831D3C" w:rsidR="00461E61" w:rsidRDefault="00461E61" w:rsidP="71355365">
          <w:pPr>
            <w:pStyle w:val="Header"/>
            <w:jc w:val="center"/>
          </w:pPr>
        </w:p>
      </w:tc>
      <w:tc>
        <w:tcPr>
          <w:tcW w:w="2765" w:type="dxa"/>
        </w:tcPr>
        <w:p w14:paraId="4C427022" w14:textId="401C9C07" w:rsidR="00461E61" w:rsidRDefault="00461E61" w:rsidP="71355365">
          <w:pPr>
            <w:pStyle w:val="Header"/>
            <w:ind w:right="-115"/>
            <w:jc w:val="right"/>
          </w:pPr>
        </w:p>
      </w:tc>
    </w:tr>
  </w:tbl>
  <w:p w14:paraId="3465CFB3" w14:textId="6B0B57E4" w:rsidR="00461E61" w:rsidRDefault="00461E61" w:rsidP="713553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765"/>
      <w:gridCol w:w="2765"/>
      <w:gridCol w:w="2765"/>
    </w:tblGrid>
    <w:tr w:rsidR="00461E61" w14:paraId="67496295" w14:textId="77777777" w:rsidTr="71355365">
      <w:tc>
        <w:tcPr>
          <w:tcW w:w="2765" w:type="dxa"/>
        </w:tcPr>
        <w:p w14:paraId="55102DE9" w14:textId="6709DEAA" w:rsidR="00461E61" w:rsidRDefault="00461E61" w:rsidP="71355365">
          <w:pPr>
            <w:pStyle w:val="Header"/>
            <w:ind w:left="-115"/>
          </w:pPr>
        </w:p>
      </w:tc>
      <w:tc>
        <w:tcPr>
          <w:tcW w:w="2765" w:type="dxa"/>
        </w:tcPr>
        <w:p w14:paraId="1D5B3CC7" w14:textId="7EA4D9F4" w:rsidR="00461E61" w:rsidRDefault="00461E61" w:rsidP="71355365">
          <w:pPr>
            <w:pStyle w:val="Header"/>
            <w:jc w:val="center"/>
          </w:pPr>
        </w:p>
      </w:tc>
      <w:tc>
        <w:tcPr>
          <w:tcW w:w="2765" w:type="dxa"/>
        </w:tcPr>
        <w:p w14:paraId="48C73BF6" w14:textId="5117EDA9" w:rsidR="00461E61" w:rsidRDefault="00461E61" w:rsidP="71355365">
          <w:pPr>
            <w:pStyle w:val="Header"/>
            <w:ind w:right="-115"/>
            <w:jc w:val="right"/>
          </w:pPr>
        </w:p>
      </w:tc>
    </w:tr>
  </w:tbl>
  <w:p w14:paraId="7CC946C0" w14:textId="0780956E" w:rsidR="00461E61" w:rsidRDefault="00461E61" w:rsidP="71355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6D2"/>
    <w:multiLevelType w:val="hybridMultilevel"/>
    <w:tmpl w:val="F8FED250"/>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532AA1"/>
    <w:multiLevelType w:val="hybridMultilevel"/>
    <w:tmpl w:val="39969DF6"/>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CD0A3E"/>
    <w:multiLevelType w:val="hybridMultilevel"/>
    <w:tmpl w:val="2C4E31FC"/>
    <w:lvl w:ilvl="0" w:tplc="4A226F26">
      <w:start w:val="1"/>
      <w:numFmt w:val="upperRoman"/>
      <w:lvlText w:val="%1."/>
      <w:lvlJc w:val="left"/>
      <w:pPr>
        <w:ind w:left="1080" w:hanging="720"/>
      </w:pPr>
      <w:rPr>
        <w:rFonts w:hint="default"/>
        <w:b/>
      </w:rPr>
    </w:lvl>
    <w:lvl w:ilvl="1" w:tplc="CCF4222C">
      <w:start w:val="1"/>
      <w:numFmt w:val="lowerLetter"/>
      <w:lvlText w:val="%2)"/>
      <w:lvlJc w:val="left"/>
      <w:pPr>
        <w:ind w:left="1605" w:hanging="5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925B9"/>
    <w:multiLevelType w:val="hybridMultilevel"/>
    <w:tmpl w:val="A6AC87E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6324AE"/>
    <w:multiLevelType w:val="hybridMultilevel"/>
    <w:tmpl w:val="CEDEA640"/>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A17785"/>
    <w:multiLevelType w:val="hybridMultilevel"/>
    <w:tmpl w:val="FAC642EC"/>
    <w:lvl w:ilvl="0" w:tplc="21BA6040">
      <w:start w:val="15"/>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B463EC5"/>
    <w:multiLevelType w:val="hybridMultilevel"/>
    <w:tmpl w:val="97808CCC"/>
    <w:lvl w:ilvl="0" w:tplc="1630B13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E573F38"/>
    <w:multiLevelType w:val="hybridMultilevel"/>
    <w:tmpl w:val="B974267E"/>
    <w:lvl w:ilvl="0" w:tplc="C156B96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F4493C"/>
    <w:multiLevelType w:val="hybridMultilevel"/>
    <w:tmpl w:val="4350A602"/>
    <w:lvl w:ilvl="0" w:tplc="AA6EE250">
      <w:start w:val="1"/>
      <w:numFmt w:val="decimal"/>
      <w:lvlText w:val="%1."/>
      <w:lvlJc w:val="left"/>
      <w:pPr>
        <w:ind w:left="720" w:hanging="360"/>
      </w:pPr>
      <w:rPr>
        <w:rFonts w:cs="Times New Roman"/>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0F402B88"/>
    <w:multiLevelType w:val="multilevel"/>
    <w:tmpl w:val="844CCDB6"/>
    <w:lvl w:ilvl="0">
      <w:start w:val="1"/>
      <w:numFmt w:val="lowerLetter"/>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F07723"/>
    <w:multiLevelType w:val="hybridMultilevel"/>
    <w:tmpl w:val="6FA69A00"/>
    <w:lvl w:ilvl="0" w:tplc="9BA0BE60">
      <w:start w:val="1"/>
      <w:numFmt w:val="decimal"/>
      <w:lvlText w:val="%1."/>
      <w:lvlJc w:val="left"/>
      <w:pPr>
        <w:ind w:left="380" w:hanging="360"/>
      </w:pPr>
      <w:rPr>
        <w:rFonts w:hint="default"/>
        <w:i w:val="0"/>
      </w:rPr>
    </w:lvl>
    <w:lvl w:ilvl="1" w:tplc="04260019" w:tentative="1">
      <w:start w:val="1"/>
      <w:numFmt w:val="lowerLetter"/>
      <w:lvlText w:val="%2."/>
      <w:lvlJc w:val="left"/>
      <w:pPr>
        <w:ind w:left="1100" w:hanging="360"/>
      </w:pPr>
    </w:lvl>
    <w:lvl w:ilvl="2" w:tplc="0426001B" w:tentative="1">
      <w:start w:val="1"/>
      <w:numFmt w:val="lowerRoman"/>
      <w:lvlText w:val="%3."/>
      <w:lvlJc w:val="right"/>
      <w:pPr>
        <w:ind w:left="1820" w:hanging="180"/>
      </w:pPr>
    </w:lvl>
    <w:lvl w:ilvl="3" w:tplc="0426000F" w:tentative="1">
      <w:start w:val="1"/>
      <w:numFmt w:val="decimal"/>
      <w:lvlText w:val="%4."/>
      <w:lvlJc w:val="left"/>
      <w:pPr>
        <w:ind w:left="2540" w:hanging="360"/>
      </w:pPr>
    </w:lvl>
    <w:lvl w:ilvl="4" w:tplc="04260019" w:tentative="1">
      <w:start w:val="1"/>
      <w:numFmt w:val="lowerLetter"/>
      <w:lvlText w:val="%5."/>
      <w:lvlJc w:val="left"/>
      <w:pPr>
        <w:ind w:left="3260" w:hanging="360"/>
      </w:pPr>
    </w:lvl>
    <w:lvl w:ilvl="5" w:tplc="0426001B" w:tentative="1">
      <w:start w:val="1"/>
      <w:numFmt w:val="lowerRoman"/>
      <w:lvlText w:val="%6."/>
      <w:lvlJc w:val="right"/>
      <w:pPr>
        <w:ind w:left="3980" w:hanging="180"/>
      </w:pPr>
    </w:lvl>
    <w:lvl w:ilvl="6" w:tplc="0426000F" w:tentative="1">
      <w:start w:val="1"/>
      <w:numFmt w:val="decimal"/>
      <w:lvlText w:val="%7."/>
      <w:lvlJc w:val="left"/>
      <w:pPr>
        <w:ind w:left="4700" w:hanging="360"/>
      </w:pPr>
    </w:lvl>
    <w:lvl w:ilvl="7" w:tplc="04260019" w:tentative="1">
      <w:start w:val="1"/>
      <w:numFmt w:val="lowerLetter"/>
      <w:lvlText w:val="%8."/>
      <w:lvlJc w:val="left"/>
      <w:pPr>
        <w:ind w:left="5420" w:hanging="360"/>
      </w:pPr>
    </w:lvl>
    <w:lvl w:ilvl="8" w:tplc="0426001B" w:tentative="1">
      <w:start w:val="1"/>
      <w:numFmt w:val="lowerRoman"/>
      <w:lvlText w:val="%9."/>
      <w:lvlJc w:val="right"/>
      <w:pPr>
        <w:ind w:left="6140" w:hanging="180"/>
      </w:pPr>
    </w:lvl>
  </w:abstractNum>
  <w:abstractNum w:abstractNumId="11" w15:restartNumberingAfterBreak="0">
    <w:nsid w:val="187031AB"/>
    <w:multiLevelType w:val="hybridMultilevel"/>
    <w:tmpl w:val="765E6056"/>
    <w:lvl w:ilvl="0" w:tplc="1630B13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113B45"/>
    <w:multiLevelType w:val="hybridMultilevel"/>
    <w:tmpl w:val="9140AC4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09652BA"/>
    <w:multiLevelType w:val="hybridMultilevel"/>
    <w:tmpl w:val="C346D8E2"/>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B41F8C"/>
    <w:multiLevelType w:val="hybridMultilevel"/>
    <w:tmpl w:val="ABB24936"/>
    <w:lvl w:ilvl="0" w:tplc="9BA0BE60">
      <w:start w:val="1"/>
      <w:numFmt w:val="decimal"/>
      <w:lvlText w:val="%1."/>
      <w:lvlJc w:val="left"/>
      <w:pPr>
        <w:ind w:left="380" w:hanging="360"/>
      </w:pPr>
      <w:rPr>
        <w:rFonts w:hint="default"/>
        <w:i w:val="0"/>
      </w:rPr>
    </w:lvl>
    <w:lvl w:ilvl="1" w:tplc="04260019" w:tentative="1">
      <w:start w:val="1"/>
      <w:numFmt w:val="lowerLetter"/>
      <w:lvlText w:val="%2."/>
      <w:lvlJc w:val="left"/>
      <w:pPr>
        <w:ind w:left="1100" w:hanging="360"/>
      </w:pPr>
    </w:lvl>
    <w:lvl w:ilvl="2" w:tplc="0426001B" w:tentative="1">
      <w:start w:val="1"/>
      <w:numFmt w:val="lowerRoman"/>
      <w:lvlText w:val="%3."/>
      <w:lvlJc w:val="right"/>
      <w:pPr>
        <w:ind w:left="1820" w:hanging="180"/>
      </w:pPr>
    </w:lvl>
    <w:lvl w:ilvl="3" w:tplc="0426000F" w:tentative="1">
      <w:start w:val="1"/>
      <w:numFmt w:val="decimal"/>
      <w:lvlText w:val="%4."/>
      <w:lvlJc w:val="left"/>
      <w:pPr>
        <w:ind w:left="2540" w:hanging="360"/>
      </w:pPr>
    </w:lvl>
    <w:lvl w:ilvl="4" w:tplc="04260019" w:tentative="1">
      <w:start w:val="1"/>
      <w:numFmt w:val="lowerLetter"/>
      <w:lvlText w:val="%5."/>
      <w:lvlJc w:val="left"/>
      <w:pPr>
        <w:ind w:left="3260" w:hanging="360"/>
      </w:pPr>
    </w:lvl>
    <w:lvl w:ilvl="5" w:tplc="0426001B" w:tentative="1">
      <w:start w:val="1"/>
      <w:numFmt w:val="lowerRoman"/>
      <w:lvlText w:val="%6."/>
      <w:lvlJc w:val="right"/>
      <w:pPr>
        <w:ind w:left="3980" w:hanging="180"/>
      </w:pPr>
    </w:lvl>
    <w:lvl w:ilvl="6" w:tplc="0426000F" w:tentative="1">
      <w:start w:val="1"/>
      <w:numFmt w:val="decimal"/>
      <w:lvlText w:val="%7."/>
      <w:lvlJc w:val="left"/>
      <w:pPr>
        <w:ind w:left="4700" w:hanging="360"/>
      </w:pPr>
    </w:lvl>
    <w:lvl w:ilvl="7" w:tplc="04260019" w:tentative="1">
      <w:start w:val="1"/>
      <w:numFmt w:val="lowerLetter"/>
      <w:lvlText w:val="%8."/>
      <w:lvlJc w:val="left"/>
      <w:pPr>
        <w:ind w:left="5420" w:hanging="360"/>
      </w:pPr>
    </w:lvl>
    <w:lvl w:ilvl="8" w:tplc="0426001B" w:tentative="1">
      <w:start w:val="1"/>
      <w:numFmt w:val="lowerRoman"/>
      <w:lvlText w:val="%9."/>
      <w:lvlJc w:val="right"/>
      <w:pPr>
        <w:ind w:left="6140" w:hanging="180"/>
      </w:pPr>
    </w:lvl>
  </w:abstractNum>
  <w:abstractNum w:abstractNumId="15" w15:restartNumberingAfterBreak="0">
    <w:nsid w:val="2742398C"/>
    <w:multiLevelType w:val="hybridMultilevel"/>
    <w:tmpl w:val="C3B0DA50"/>
    <w:lvl w:ilvl="0" w:tplc="B53A0D12">
      <w:start w:val="3"/>
      <w:numFmt w:val="decimal"/>
      <w:lvlText w:val="%1."/>
      <w:lvlJc w:val="left"/>
      <w:pPr>
        <w:ind w:left="2344"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8DC344A"/>
    <w:multiLevelType w:val="hybridMultilevel"/>
    <w:tmpl w:val="EA64B792"/>
    <w:lvl w:ilvl="0" w:tplc="866C412E">
      <w:start w:val="11"/>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2D7516C8"/>
    <w:multiLevelType w:val="multilevel"/>
    <w:tmpl w:val="53AA28EE"/>
    <w:lvl w:ilvl="0">
      <w:start w:val="1"/>
      <w:numFmt w:val="bullet"/>
      <w:lvlText w:val="-"/>
      <w:lvlJc w:val="left"/>
      <w:pPr>
        <w:ind w:left="785" w:hanging="360"/>
      </w:pPr>
      <w:rPr>
        <w:rFonts w:ascii="Times New Roman" w:eastAsiaTheme="minorHAnsi" w:hAnsi="Times New Roman" w:cs="Times New Roman" w:hint="default"/>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35D3C8B"/>
    <w:multiLevelType w:val="hybridMultilevel"/>
    <w:tmpl w:val="69381D84"/>
    <w:lvl w:ilvl="0" w:tplc="0426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9C5E34"/>
    <w:multiLevelType w:val="hybridMultilevel"/>
    <w:tmpl w:val="761C753E"/>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73059A2"/>
    <w:multiLevelType w:val="hybridMultilevel"/>
    <w:tmpl w:val="CDA4B294"/>
    <w:lvl w:ilvl="0" w:tplc="68DA0062">
      <w:start w:val="1"/>
      <w:numFmt w:val="decimal"/>
      <w:lvlText w:val="%1."/>
      <w:lvlJc w:val="left"/>
      <w:pPr>
        <w:ind w:left="720" w:hanging="360"/>
      </w:pPr>
    </w:lvl>
    <w:lvl w:ilvl="1" w:tplc="FF945C18">
      <w:start w:val="1"/>
      <w:numFmt w:val="lowerLetter"/>
      <w:lvlText w:val="%2."/>
      <w:lvlJc w:val="left"/>
      <w:pPr>
        <w:ind w:left="1440" w:hanging="360"/>
      </w:pPr>
    </w:lvl>
    <w:lvl w:ilvl="2" w:tplc="66DC9F6C">
      <w:start w:val="1"/>
      <w:numFmt w:val="lowerRoman"/>
      <w:lvlText w:val="%3."/>
      <w:lvlJc w:val="right"/>
      <w:pPr>
        <w:ind w:left="2160" w:hanging="180"/>
      </w:pPr>
    </w:lvl>
    <w:lvl w:ilvl="3" w:tplc="708ACFB2">
      <w:start w:val="1"/>
      <w:numFmt w:val="decimal"/>
      <w:lvlText w:val="%4."/>
      <w:lvlJc w:val="left"/>
      <w:pPr>
        <w:ind w:left="2880" w:hanging="360"/>
      </w:pPr>
    </w:lvl>
    <w:lvl w:ilvl="4" w:tplc="7F5C7400">
      <w:start w:val="1"/>
      <w:numFmt w:val="lowerLetter"/>
      <w:lvlText w:val="%5."/>
      <w:lvlJc w:val="left"/>
      <w:pPr>
        <w:ind w:left="3600" w:hanging="360"/>
      </w:pPr>
    </w:lvl>
    <w:lvl w:ilvl="5" w:tplc="91E4609A">
      <w:start w:val="1"/>
      <w:numFmt w:val="lowerRoman"/>
      <w:lvlText w:val="%6."/>
      <w:lvlJc w:val="right"/>
      <w:pPr>
        <w:ind w:left="4320" w:hanging="180"/>
      </w:pPr>
    </w:lvl>
    <w:lvl w:ilvl="6" w:tplc="5D7CD538">
      <w:start w:val="1"/>
      <w:numFmt w:val="decimal"/>
      <w:lvlText w:val="%7."/>
      <w:lvlJc w:val="left"/>
      <w:pPr>
        <w:ind w:left="5040" w:hanging="360"/>
      </w:pPr>
    </w:lvl>
    <w:lvl w:ilvl="7" w:tplc="57301E16">
      <w:start w:val="1"/>
      <w:numFmt w:val="lowerLetter"/>
      <w:lvlText w:val="%8."/>
      <w:lvlJc w:val="left"/>
      <w:pPr>
        <w:ind w:left="5760" w:hanging="360"/>
      </w:pPr>
    </w:lvl>
    <w:lvl w:ilvl="8" w:tplc="85408F4E">
      <w:start w:val="1"/>
      <w:numFmt w:val="lowerRoman"/>
      <w:lvlText w:val="%9."/>
      <w:lvlJc w:val="right"/>
      <w:pPr>
        <w:ind w:left="6480" w:hanging="180"/>
      </w:pPr>
    </w:lvl>
  </w:abstractNum>
  <w:abstractNum w:abstractNumId="21" w15:restartNumberingAfterBreak="0">
    <w:nsid w:val="384F5B6D"/>
    <w:multiLevelType w:val="hybridMultilevel"/>
    <w:tmpl w:val="BCC0AB08"/>
    <w:lvl w:ilvl="0" w:tplc="0426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87656A"/>
    <w:multiLevelType w:val="hybridMultilevel"/>
    <w:tmpl w:val="C466F88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F70C53"/>
    <w:multiLevelType w:val="hybridMultilevel"/>
    <w:tmpl w:val="24042D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1F35C69"/>
    <w:multiLevelType w:val="hybridMultilevel"/>
    <w:tmpl w:val="7C1225F2"/>
    <w:lvl w:ilvl="0" w:tplc="E1C6E7E0">
      <w:start w:val="1"/>
      <w:numFmt w:val="decimal"/>
      <w:lvlText w:val="%1."/>
      <w:lvlJc w:val="left"/>
      <w:pPr>
        <w:ind w:left="360" w:hanging="360"/>
      </w:pPr>
      <w:rPr>
        <w:rFonts w:cs="Times New Roman"/>
        <w:b w:val="0"/>
        <w:i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43D87CC7"/>
    <w:multiLevelType w:val="hybridMultilevel"/>
    <w:tmpl w:val="7CCE7F34"/>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4DB5911"/>
    <w:multiLevelType w:val="hybridMultilevel"/>
    <w:tmpl w:val="720CB4BC"/>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9951B8"/>
    <w:multiLevelType w:val="hybridMultilevel"/>
    <w:tmpl w:val="6B0054AE"/>
    <w:lvl w:ilvl="0" w:tplc="9BA0BE60">
      <w:start w:val="16"/>
      <w:numFmt w:val="decimal"/>
      <w:lvlText w:val="%1."/>
      <w:lvlJc w:val="left"/>
      <w:pPr>
        <w:ind w:left="380" w:hanging="360"/>
      </w:pPr>
      <w:rPr>
        <w:rFonts w:hint="default"/>
      </w:rPr>
    </w:lvl>
    <w:lvl w:ilvl="1" w:tplc="04260019" w:tentative="1">
      <w:start w:val="1"/>
      <w:numFmt w:val="lowerLetter"/>
      <w:lvlText w:val="%2."/>
      <w:lvlJc w:val="left"/>
      <w:pPr>
        <w:ind w:left="1100" w:hanging="360"/>
      </w:pPr>
    </w:lvl>
    <w:lvl w:ilvl="2" w:tplc="0426001B" w:tentative="1">
      <w:start w:val="1"/>
      <w:numFmt w:val="lowerRoman"/>
      <w:lvlText w:val="%3."/>
      <w:lvlJc w:val="right"/>
      <w:pPr>
        <w:ind w:left="1820" w:hanging="180"/>
      </w:pPr>
    </w:lvl>
    <w:lvl w:ilvl="3" w:tplc="0426000F" w:tentative="1">
      <w:start w:val="1"/>
      <w:numFmt w:val="decimal"/>
      <w:lvlText w:val="%4."/>
      <w:lvlJc w:val="left"/>
      <w:pPr>
        <w:ind w:left="2540" w:hanging="360"/>
      </w:pPr>
    </w:lvl>
    <w:lvl w:ilvl="4" w:tplc="04260019" w:tentative="1">
      <w:start w:val="1"/>
      <w:numFmt w:val="lowerLetter"/>
      <w:lvlText w:val="%5."/>
      <w:lvlJc w:val="left"/>
      <w:pPr>
        <w:ind w:left="3260" w:hanging="360"/>
      </w:pPr>
    </w:lvl>
    <w:lvl w:ilvl="5" w:tplc="0426001B" w:tentative="1">
      <w:start w:val="1"/>
      <w:numFmt w:val="lowerRoman"/>
      <w:lvlText w:val="%6."/>
      <w:lvlJc w:val="right"/>
      <w:pPr>
        <w:ind w:left="3980" w:hanging="180"/>
      </w:pPr>
    </w:lvl>
    <w:lvl w:ilvl="6" w:tplc="0426000F" w:tentative="1">
      <w:start w:val="1"/>
      <w:numFmt w:val="decimal"/>
      <w:lvlText w:val="%7."/>
      <w:lvlJc w:val="left"/>
      <w:pPr>
        <w:ind w:left="4700" w:hanging="360"/>
      </w:pPr>
    </w:lvl>
    <w:lvl w:ilvl="7" w:tplc="04260019" w:tentative="1">
      <w:start w:val="1"/>
      <w:numFmt w:val="lowerLetter"/>
      <w:lvlText w:val="%8."/>
      <w:lvlJc w:val="left"/>
      <w:pPr>
        <w:ind w:left="5420" w:hanging="360"/>
      </w:pPr>
    </w:lvl>
    <w:lvl w:ilvl="8" w:tplc="0426001B" w:tentative="1">
      <w:start w:val="1"/>
      <w:numFmt w:val="lowerRoman"/>
      <w:lvlText w:val="%9."/>
      <w:lvlJc w:val="right"/>
      <w:pPr>
        <w:ind w:left="6140" w:hanging="180"/>
      </w:pPr>
    </w:lvl>
  </w:abstractNum>
  <w:abstractNum w:abstractNumId="28" w15:restartNumberingAfterBreak="0">
    <w:nsid w:val="48814CC2"/>
    <w:multiLevelType w:val="hybridMultilevel"/>
    <w:tmpl w:val="DC82E5E2"/>
    <w:lvl w:ilvl="0" w:tplc="1630B13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135B6C"/>
    <w:multiLevelType w:val="hybridMultilevel"/>
    <w:tmpl w:val="051E8ABE"/>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F86162"/>
    <w:multiLevelType w:val="hybridMultilevel"/>
    <w:tmpl w:val="903A8E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FC3FFB"/>
    <w:multiLevelType w:val="hybridMultilevel"/>
    <w:tmpl w:val="872AE146"/>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2A1A3E"/>
    <w:multiLevelType w:val="hybridMultilevel"/>
    <w:tmpl w:val="09BCBC6C"/>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136F56"/>
    <w:multiLevelType w:val="hybridMultilevel"/>
    <w:tmpl w:val="0EE4A266"/>
    <w:lvl w:ilvl="0" w:tplc="1630B132">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C11012"/>
    <w:multiLevelType w:val="hybridMultilevel"/>
    <w:tmpl w:val="5D20FC38"/>
    <w:lvl w:ilvl="0" w:tplc="E1C6E7E0">
      <w:start w:val="1"/>
      <w:numFmt w:val="decimal"/>
      <w:lvlText w:val="%1."/>
      <w:lvlJc w:val="left"/>
      <w:pPr>
        <w:ind w:left="360" w:hanging="360"/>
      </w:pPr>
      <w:rPr>
        <w:rFonts w:cs="Times New Roman"/>
        <w:b w:val="0"/>
        <w:i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C084853"/>
    <w:multiLevelType w:val="hybridMultilevel"/>
    <w:tmpl w:val="3AB6DA6A"/>
    <w:lvl w:ilvl="0" w:tplc="0426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285716"/>
    <w:multiLevelType w:val="hybridMultilevel"/>
    <w:tmpl w:val="43A46DF2"/>
    <w:lvl w:ilvl="0" w:tplc="E1C6E7E0">
      <w:start w:val="1"/>
      <w:numFmt w:val="decimal"/>
      <w:lvlText w:val="%1."/>
      <w:lvlJc w:val="left"/>
      <w:pPr>
        <w:ind w:left="360" w:hanging="360"/>
      </w:pPr>
      <w:rPr>
        <w:rFonts w:cs="Times New Roman"/>
        <w:b w:val="0"/>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EB33C2"/>
    <w:multiLevelType w:val="hybridMultilevel"/>
    <w:tmpl w:val="8EC230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4B7DFA"/>
    <w:multiLevelType w:val="hybridMultilevel"/>
    <w:tmpl w:val="4E24209A"/>
    <w:lvl w:ilvl="0" w:tplc="F6442842">
      <w:start w:val="1"/>
      <w:numFmt w:val="bullet"/>
      <w:lvlText w:val=""/>
      <w:lvlJc w:val="left"/>
      <w:pPr>
        <w:ind w:left="720" w:hanging="360"/>
      </w:pPr>
      <w:rPr>
        <w:rFonts w:ascii="Wingdings" w:hAnsi="Wingdings" w:hint="default"/>
      </w:rPr>
    </w:lvl>
    <w:lvl w:ilvl="1" w:tplc="B89E3CD0">
      <w:start w:val="1"/>
      <w:numFmt w:val="bullet"/>
      <w:lvlText w:val="o"/>
      <w:lvlJc w:val="left"/>
      <w:pPr>
        <w:ind w:left="1440" w:hanging="360"/>
      </w:pPr>
      <w:rPr>
        <w:rFonts w:ascii="Courier New" w:hAnsi="Courier New" w:cs="Times New Roman" w:hint="default"/>
      </w:rPr>
    </w:lvl>
    <w:lvl w:ilvl="2" w:tplc="8A4893C8">
      <w:start w:val="1"/>
      <w:numFmt w:val="bullet"/>
      <w:lvlText w:val=""/>
      <w:lvlJc w:val="left"/>
      <w:pPr>
        <w:ind w:left="2160" w:hanging="360"/>
      </w:pPr>
      <w:rPr>
        <w:rFonts w:ascii="Wingdings" w:hAnsi="Wingdings" w:hint="default"/>
      </w:rPr>
    </w:lvl>
    <w:lvl w:ilvl="3" w:tplc="ECCAB19E">
      <w:start w:val="1"/>
      <w:numFmt w:val="bullet"/>
      <w:lvlText w:val=""/>
      <w:lvlJc w:val="left"/>
      <w:pPr>
        <w:ind w:left="2880" w:hanging="360"/>
      </w:pPr>
      <w:rPr>
        <w:rFonts w:ascii="Symbol" w:hAnsi="Symbol" w:hint="default"/>
      </w:rPr>
    </w:lvl>
    <w:lvl w:ilvl="4" w:tplc="6C2669DA">
      <w:start w:val="1"/>
      <w:numFmt w:val="bullet"/>
      <w:lvlText w:val="o"/>
      <w:lvlJc w:val="left"/>
      <w:pPr>
        <w:ind w:left="3600" w:hanging="360"/>
      </w:pPr>
      <w:rPr>
        <w:rFonts w:ascii="Courier New" w:hAnsi="Courier New" w:cs="Times New Roman" w:hint="default"/>
      </w:rPr>
    </w:lvl>
    <w:lvl w:ilvl="5" w:tplc="5802A610">
      <w:start w:val="1"/>
      <w:numFmt w:val="bullet"/>
      <w:lvlText w:val=""/>
      <w:lvlJc w:val="left"/>
      <w:pPr>
        <w:ind w:left="4320" w:hanging="360"/>
      </w:pPr>
      <w:rPr>
        <w:rFonts w:ascii="Wingdings" w:hAnsi="Wingdings" w:hint="default"/>
      </w:rPr>
    </w:lvl>
    <w:lvl w:ilvl="6" w:tplc="465E1A24">
      <w:start w:val="1"/>
      <w:numFmt w:val="bullet"/>
      <w:lvlText w:val=""/>
      <w:lvlJc w:val="left"/>
      <w:pPr>
        <w:ind w:left="5040" w:hanging="360"/>
      </w:pPr>
      <w:rPr>
        <w:rFonts w:ascii="Symbol" w:hAnsi="Symbol" w:hint="default"/>
      </w:rPr>
    </w:lvl>
    <w:lvl w:ilvl="7" w:tplc="359E6E46">
      <w:start w:val="1"/>
      <w:numFmt w:val="bullet"/>
      <w:lvlText w:val="o"/>
      <w:lvlJc w:val="left"/>
      <w:pPr>
        <w:ind w:left="5760" w:hanging="360"/>
      </w:pPr>
      <w:rPr>
        <w:rFonts w:ascii="Courier New" w:hAnsi="Courier New" w:cs="Times New Roman" w:hint="default"/>
      </w:rPr>
    </w:lvl>
    <w:lvl w:ilvl="8" w:tplc="CC2AF46C">
      <w:start w:val="1"/>
      <w:numFmt w:val="bullet"/>
      <w:lvlText w:val=""/>
      <w:lvlJc w:val="left"/>
      <w:pPr>
        <w:ind w:left="6480" w:hanging="360"/>
      </w:pPr>
      <w:rPr>
        <w:rFonts w:ascii="Wingdings" w:hAnsi="Wingdings" w:hint="default"/>
      </w:rPr>
    </w:lvl>
  </w:abstractNum>
  <w:abstractNum w:abstractNumId="39" w15:restartNumberingAfterBreak="0">
    <w:nsid w:val="77472BCF"/>
    <w:multiLevelType w:val="hybridMultilevel"/>
    <w:tmpl w:val="B570FCE2"/>
    <w:lvl w:ilvl="0" w:tplc="04260019">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0005E3"/>
    <w:multiLevelType w:val="hybridMultilevel"/>
    <w:tmpl w:val="2DB0FFBC"/>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12"/>
  </w:num>
  <w:num w:numId="4">
    <w:abstractNumId w:val="2"/>
  </w:num>
  <w:num w:numId="5">
    <w:abstractNumId w:val="11"/>
  </w:num>
  <w:num w:numId="6">
    <w:abstractNumId w:val="17"/>
  </w:num>
  <w:num w:numId="7">
    <w:abstractNumId w:val="28"/>
  </w:num>
  <w:num w:numId="8">
    <w:abstractNumId w:val="19"/>
  </w:num>
  <w:num w:numId="9">
    <w:abstractNumId w:val="6"/>
  </w:num>
  <w:num w:numId="10">
    <w:abstractNumId w:val="33"/>
  </w:num>
  <w:num w:numId="11">
    <w:abstractNumId w:val="3"/>
  </w:num>
  <w:num w:numId="12">
    <w:abstractNumId w:val="24"/>
  </w:num>
  <w:num w:numId="13">
    <w:abstractNumId w:val="18"/>
  </w:num>
  <w:num w:numId="14">
    <w:abstractNumId w:val="37"/>
  </w:num>
  <w:num w:numId="15">
    <w:abstractNumId w:val="31"/>
  </w:num>
  <w:num w:numId="16">
    <w:abstractNumId w:val="34"/>
  </w:num>
  <w:num w:numId="17">
    <w:abstractNumId w:val="36"/>
  </w:num>
  <w:num w:numId="18">
    <w:abstractNumId w:val="35"/>
  </w:num>
  <w:num w:numId="19">
    <w:abstractNumId w:val="8"/>
  </w:num>
  <w:num w:numId="20">
    <w:abstractNumId w:val="40"/>
  </w:num>
  <w:num w:numId="21">
    <w:abstractNumId w:val="22"/>
  </w:num>
  <w:num w:numId="22">
    <w:abstractNumId w:val="5"/>
  </w:num>
  <w:num w:numId="23">
    <w:abstractNumId w:val="29"/>
  </w:num>
  <w:num w:numId="24">
    <w:abstractNumId w:val="4"/>
  </w:num>
  <w:num w:numId="25">
    <w:abstractNumId w:val="9"/>
  </w:num>
  <w:num w:numId="26">
    <w:abstractNumId w:val="39"/>
  </w:num>
  <w:num w:numId="27">
    <w:abstractNumId w:val="0"/>
  </w:num>
  <w:num w:numId="28">
    <w:abstractNumId w:val="25"/>
  </w:num>
  <w:num w:numId="29">
    <w:abstractNumId w:val="1"/>
  </w:num>
  <w:num w:numId="30">
    <w:abstractNumId w:val="13"/>
  </w:num>
  <w:num w:numId="31">
    <w:abstractNumId w:val="32"/>
  </w:num>
  <w:num w:numId="32">
    <w:abstractNumId w:val="26"/>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4"/>
  </w:num>
  <w:num w:numId="37">
    <w:abstractNumId w:val="10"/>
  </w:num>
  <w:num w:numId="38">
    <w:abstractNumId w:val="3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7"/>
  </w:num>
  <w:num w:numId="42">
    <w:abstractNumId w:val="21"/>
  </w:num>
  <w:num w:numId="4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CF"/>
    <w:rsid w:val="00010170"/>
    <w:rsid w:val="0001529B"/>
    <w:rsid w:val="00017998"/>
    <w:rsid w:val="000206A3"/>
    <w:rsid w:val="00024A7E"/>
    <w:rsid w:val="00030567"/>
    <w:rsid w:val="00033B1C"/>
    <w:rsid w:val="00037341"/>
    <w:rsid w:val="000529E7"/>
    <w:rsid w:val="00057821"/>
    <w:rsid w:val="00062E5A"/>
    <w:rsid w:val="00067668"/>
    <w:rsid w:val="000731C1"/>
    <w:rsid w:val="000757DE"/>
    <w:rsid w:val="0008149D"/>
    <w:rsid w:val="00084F99"/>
    <w:rsid w:val="00085E2E"/>
    <w:rsid w:val="0009691E"/>
    <w:rsid w:val="00097F05"/>
    <w:rsid w:val="000A298A"/>
    <w:rsid w:val="000A5DE2"/>
    <w:rsid w:val="000B1A1B"/>
    <w:rsid w:val="000B2C60"/>
    <w:rsid w:val="000B4E6D"/>
    <w:rsid w:val="000C059C"/>
    <w:rsid w:val="000C0919"/>
    <w:rsid w:val="000C3280"/>
    <w:rsid w:val="000C4D2E"/>
    <w:rsid w:val="000C6705"/>
    <w:rsid w:val="000E16E4"/>
    <w:rsid w:val="000E3F50"/>
    <w:rsid w:val="000E3F92"/>
    <w:rsid w:val="000E4BC5"/>
    <w:rsid w:val="000F14C7"/>
    <w:rsid w:val="000F1E44"/>
    <w:rsid w:val="000F2B8F"/>
    <w:rsid w:val="000F6828"/>
    <w:rsid w:val="000F72A0"/>
    <w:rsid w:val="000F73E9"/>
    <w:rsid w:val="0011629E"/>
    <w:rsid w:val="00116561"/>
    <w:rsid w:val="0011743A"/>
    <w:rsid w:val="00117E51"/>
    <w:rsid w:val="001227E4"/>
    <w:rsid w:val="00126C2F"/>
    <w:rsid w:val="001324D4"/>
    <w:rsid w:val="00133111"/>
    <w:rsid w:val="001413E3"/>
    <w:rsid w:val="00144311"/>
    <w:rsid w:val="00144E50"/>
    <w:rsid w:val="001460F3"/>
    <w:rsid w:val="001522CA"/>
    <w:rsid w:val="0015286B"/>
    <w:rsid w:val="00153CC1"/>
    <w:rsid w:val="00154352"/>
    <w:rsid w:val="001561F5"/>
    <w:rsid w:val="0016286F"/>
    <w:rsid w:val="00165A9A"/>
    <w:rsid w:val="0016658E"/>
    <w:rsid w:val="00171BF1"/>
    <w:rsid w:val="00172825"/>
    <w:rsid w:val="0017322B"/>
    <w:rsid w:val="001759D6"/>
    <w:rsid w:val="00176B83"/>
    <w:rsid w:val="001777C3"/>
    <w:rsid w:val="00177F34"/>
    <w:rsid w:val="001810D2"/>
    <w:rsid w:val="00181197"/>
    <w:rsid w:val="00181376"/>
    <w:rsid w:val="00181B4B"/>
    <w:rsid w:val="0018291D"/>
    <w:rsid w:val="001838FC"/>
    <w:rsid w:val="0018779D"/>
    <w:rsid w:val="00192258"/>
    <w:rsid w:val="00197733"/>
    <w:rsid w:val="001A3919"/>
    <w:rsid w:val="001A4EBE"/>
    <w:rsid w:val="001A5EF6"/>
    <w:rsid w:val="001B1AFC"/>
    <w:rsid w:val="001B51B7"/>
    <w:rsid w:val="001B6031"/>
    <w:rsid w:val="001B62B8"/>
    <w:rsid w:val="001B6D97"/>
    <w:rsid w:val="001C46F8"/>
    <w:rsid w:val="001C4D4B"/>
    <w:rsid w:val="001C5756"/>
    <w:rsid w:val="001D1002"/>
    <w:rsid w:val="001D2995"/>
    <w:rsid w:val="001D2F20"/>
    <w:rsid w:val="001D609C"/>
    <w:rsid w:val="001E03CF"/>
    <w:rsid w:val="001E308E"/>
    <w:rsid w:val="001E36B2"/>
    <w:rsid w:val="001E43C7"/>
    <w:rsid w:val="001E554A"/>
    <w:rsid w:val="001E7270"/>
    <w:rsid w:val="001F5723"/>
    <w:rsid w:val="001F59E0"/>
    <w:rsid w:val="001F66B6"/>
    <w:rsid w:val="00200FB9"/>
    <w:rsid w:val="00201323"/>
    <w:rsid w:val="00202ED3"/>
    <w:rsid w:val="00203344"/>
    <w:rsid w:val="002044AF"/>
    <w:rsid w:val="002058F2"/>
    <w:rsid w:val="00205B82"/>
    <w:rsid w:val="00207622"/>
    <w:rsid w:val="00210694"/>
    <w:rsid w:val="002201FC"/>
    <w:rsid w:val="002210A6"/>
    <w:rsid w:val="002215A6"/>
    <w:rsid w:val="00221A1F"/>
    <w:rsid w:val="00222EBC"/>
    <w:rsid w:val="00230256"/>
    <w:rsid w:val="00233327"/>
    <w:rsid w:val="00233429"/>
    <w:rsid w:val="00233E6B"/>
    <w:rsid w:val="002359DE"/>
    <w:rsid w:val="00240DF3"/>
    <w:rsid w:val="00243111"/>
    <w:rsid w:val="00244D3C"/>
    <w:rsid w:val="00244FFF"/>
    <w:rsid w:val="00247562"/>
    <w:rsid w:val="00252895"/>
    <w:rsid w:val="00254D37"/>
    <w:rsid w:val="002568F5"/>
    <w:rsid w:val="00261052"/>
    <w:rsid w:val="0026148F"/>
    <w:rsid w:val="00262207"/>
    <w:rsid w:val="0026599F"/>
    <w:rsid w:val="0026612B"/>
    <w:rsid w:val="00270D30"/>
    <w:rsid w:val="00272672"/>
    <w:rsid w:val="002751E8"/>
    <w:rsid w:val="002846F4"/>
    <w:rsid w:val="00285EE6"/>
    <w:rsid w:val="002865A6"/>
    <w:rsid w:val="00286E20"/>
    <w:rsid w:val="0028785A"/>
    <w:rsid w:val="00291C9A"/>
    <w:rsid w:val="00294A83"/>
    <w:rsid w:val="002950CE"/>
    <w:rsid w:val="00297061"/>
    <w:rsid w:val="002A1000"/>
    <w:rsid w:val="002A14E8"/>
    <w:rsid w:val="002A1D7C"/>
    <w:rsid w:val="002A1DCB"/>
    <w:rsid w:val="002A57E7"/>
    <w:rsid w:val="002A6C7A"/>
    <w:rsid w:val="002B0894"/>
    <w:rsid w:val="002B0A3B"/>
    <w:rsid w:val="002B4D2A"/>
    <w:rsid w:val="002B5CCD"/>
    <w:rsid w:val="002B7727"/>
    <w:rsid w:val="002C4C94"/>
    <w:rsid w:val="002C4F39"/>
    <w:rsid w:val="002C78B2"/>
    <w:rsid w:val="002D25E3"/>
    <w:rsid w:val="002D520B"/>
    <w:rsid w:val="002D5E83"/>
    <w:rsid w:val="002D79A0"/>
    <w:rsid w:val="002E1C51"/>
    <w:rsid w:val="002E787C"/>
    <w:rsid w:val="002F1EC3"/>
    <w:rsid w:val="002F254D"/>
    <w:rsid w:val="002F63E5"/>
    <w:rsid w:val="00305E81"/>
    <w:rsid w:val="003072D0"/>
    <w:rsid w:val="00315E60"/>
    <w:rsid w:val="00316568"/>
    <w:rsid w:val="0031743B"/>
    <w:rsid w:val="0032182A"/>
    <w:rsid w:val="003247C1"/>
    <w:rsid w:val="00327DA9"/>
    <w:rsid w:val="00327E8B"/>
    <w:rsid w:val="0033058C"/>
    <w:rsid w:val="00334D2B"/>
    <w:rsid w:val="00335B4B"/>
    <w:rsid w:val="003365DC"/>
    <w:rsid w:val="00340B6E"/>
    <w:rsid w:val="00340CA6"/>
    <w:rsid w:val="00341A56"/>
    <w:rsid w:val="00342DA8"/>
    <w:rsid w:val="003444C7"/>
    <w:rsid w:val="00345201"/>
    <w:rsid w:val="00352699"/>
    <w:rsid w:val="00353E41"/>
    <w:rsid w:val="003556D7"/>
    <w:rsid w:val="00355B2B"/>
    <w:rsid w:val="00356FA6"/>
    <w:rsid w:val="00357328"/>
    <w:rsid w:val="003577EF"/>
    <w:rsid w:val="003637F7"/>
    <w:rsid w:val="00364600"/>
    <w:rsid w:val="00364823"/>
    <w:rsid w:val="003662E2"/>
    <w:rsid w:val="00371D8B"/>
    <w:rsid w:val="00374762"/>
    <w:rsid w:val="0037761A"/>
    <w:rsid w:val="00377914"/>
    <w:rsid w:val="003813AD"/>
    <w:rsid w:val="0038503E"/>
    <w:rsid w:val="003862A1"/>
    <w:rsid w:val="003873EC"/>
    <w:rsid w:val="003922CE"/>
    <w:rsid w:val="00392AE5"/>
    <w:rsid w:val="00393212"/>
    <w:rsid w:val="003959CF"/>
    <w:rsid w:val="003A0102"/>
    <w:rsid w:val="003A1B61"/>
    <w:rsid w:val="003A31CF"/>
    <w:rsid w:val="003A4938"/>
    <w:rsid w:val="003A57D3"/>
    <w:rsid w:val="003A6B6A"/>
    <w:rsid w:val="003B1FC9"/>
    <w:rsid w:val="003B35BE"/>
    <w:rsid w:val="003B362C"/>
    <w:rsid w:val="003B40F4"/>
    <w:rsid w:val="003B4358"/>
    <w:rsid w:val="003B4EC8"/>
    <w:rsid w:val="003C0390"/>
    <w:rsid w:val="003C48A3"/>
    <w:rsid w:val="003C6069"/>
    <w:rsid w:val="003C6C01"/>
    <w:rsid w:val="003C6D13"/>
    <w:rsid w:val="003D1E7A"/>
    <w:rsid w:val="003D3619"/>
    <w:rsid w:val="003D5570"/>
    <w:rsid w:val="003E194D"/>
    <w:rsid w:val="003F4017"/>
    <w:rsid w:val="003F7643"/>
    <w:rsid w:val="00404210"/>
    <w:rsid w:val="00406EE9"/>
    <w:rsid w:val="00411BEA"/>
    <w:rsid w:val="00412B1D"/>
    <w:rsid w:val="0041453E"/>
    <w:rsid w:val="00423C98"/>
    <w:rsid w:val="00430727"/>
    <w:rsid w:val="004341CF"/>
    <w:rsid w:val="0043530E"/>
    <w:rsid w:val="00436D5B"/>
    <w:rsid w:val="0043701E"/>
    <w:rsid w:val="00440A6F"/>
    <w:rsid w:val="00440D9C"/>
    <w:rsid w:val="004422D6"/>
    <w:rsid w:val="00444690"/>
    <w:rsid w:val="00445335"/>
    <w:rsid w:val="00445644"/>
    <w:rsid w:val="0045178F"/>
    <w:rsid w:val="0045291C"/>
    <w:rsid w:val="004552F5"/>
    <w:rsid w:val="00457ADA"/>
    <w:rsid w:val="004607EB"/>
    <w:rsid w:val="00460C4E"/>
    <w:rsid w:val="00461E61"/>
    <w:rsid w:val="004627AE"/>
    <w:rsid w:val="0046605E"/>
    <w:rsid w:val="00466D0C"/>
    <w:rsid w:val="00467E1E"/>
    <w:rsid w:val="004730C4"/>
    <w:rsid w:val="00473741"/>
    <w:rsid w:val="004742AF"/>
    <w:rsid w:val="00474DDA"/>
    <w:rsid w:val="00475444"/>
    <w:rsid w:val="00476A70"/>
    <w:rsid w:val="00477116"/>
    <w:rsid w:val="00482BAC"/>
    <w:rsid w:val="004863A0"/>
    <w:rsid w:val="00486B84"/>
    <w:rsid w:val="00490911"/>
    <w:rsid w:val="00490CC4"/>
    <w:rsid w:val="004A0120"/>
    <w:rsid w:val="004A028C"/>
    <w:rsid w:val="004A19D0"/>
    <w:rsid w:val="004A3EEB"/>
    <w:rsid w:val="004A66F8"/>
    <w:rsid w:val="004A743B"/>
    <w:rsid w:val="004A74A5"/>
    <w:rsid w:val="004A7BF3"/>
    <w:rsid w:val="004B0D0E"/>
    <w:rsid w:val="004B2D0D"/>
    <w:rsid w:val="004B630D"/>
    <w:rsid w:val="004C4B43"/>
    <w:rsid w:val="004C7407"/>
    <w:rsid w:val="004C7855"/>
    <w:rsid w:val="004D0AD4"/>
    <w:rsid w:val="004D4957"/>
    <w:rsid w:val="004D78B2"/>
    <w:rsid w:val="004E03D6"/>
    <w:rsid w:val="004E0EAD"/>
    <w:rsid w:val="004E1CEA"/>
    <w:rsid w:val="004E2460"/>
    <w:rsid w:val="004E336C"/>
    <w:rsid w:val="004E38AB"/>
    <w:rsid w:val="004E7435"/>
    <w:rsid w:val="004F24D9"/>
    <w:rsid w:val="004F3008"/>
    <w:rsid w:val="00500727"/>
    <w:rsid w:val="005012E5"/>
    <w:rsid w:val="00507315"/>
    <w:rsid w:val="0051192A"/>
    <w:rsid w:val="005138B7"/>
    <w:rsid w:val="00513D30"/>
    <w:rsid w:val="0051462C"/>
    <w:rsid w:val="005150F1"/>
    <w:rsid w:val="00515C38"/>
    <w:rsid w:val="00515D13"/>
    <w:rsid w:val="00521A00"/>
    <w:rsid w:val="005243B8"/>
    <w:rsid w:val="00525064"/>
    <w:rsid w:val="00527C5D"/>
    <w:rsid w:val="0053687B"/>
    <w:rsid w:val="00541F48"/>
    <w:rsid w:val="00545CA1"/>
    <w:rsid w:val="0055086D"/>
    <w:rsid w:val="00550E8A"/>
    <w:rsid w:val="00553C35"/>
    <w:rsid w:val="00554864"/>
    <w:rsid w:val="005550D5"/>
    <w:rsid w:val="005561BC"/>
    <w:rsid w:val="0056180E"/>
    <w:rsid w:val="00564CC9"/>
    <w:rsid w:val="005658DA"/>
    <w:rsid w:val="00565E68"/>
    <w:rsid w:val="005672EB"/>
    <w:rsid w:val="00570605"/>
    <w:rsid w:val="0057289F"/>
    <w:rsid w:val="00575219"/>
    <w:rsid w:val="0058595D"/>
    <w:rsid w:val="00585ECA"/>
    <w:rsid w:val="005923A9"/>
    <w:rsid w:val="005973C0"/>
    <w:rsid w:val="005A395D"/>
    <w:rsid w:val="005A56AB"/>
    <w:rsid w:val="005B11E9"/>
    <w:rsid w:val="005B2BC6"/>
    <w:rsid w:val="005C0688"/>
    <w:rsid w:val="005C2B6B"/>
    <w:rsid w:val="005D6A83"/>
    <w:rsid w:val="005E05CD"/>
    <w:rsid w:val="005E135A"/>
    <w:rsid w:val="005E1B0A"/>
    <w:rsid w:val="005E1DB9"/>
    <w:rsid w:val="005E3FC5"/>
    <w:rsid w:val="005E5F5F"/>
    <w:rsid w:val="005E6EDD"/>
    <w:rsid w:val="005F0CE4"/>
    <w:rsid w:val="005F3794"/>
    <w:rsid w:val="005F5F0B"/>
    <w:rsid w:val="006009E0"/>
    <w:rsid w:val="00600F26"/>
    <w:rsid w:val="00610BF5"/>
    <w:rsid w:val="00615AB5"/>
    <w:rsid w:val="0062132E"/>
    <w:rsid w:val="00624B70"/>
    <w:rsid w:val="00627624"/>
    <w:rsid w:val="00630056"/>
    <w:rsid w:val="006327E6"/>
    <w:rsid w:val="00636DDA"/>
    <w:rsid w:val="006372D0"/>
    <w:rsid w:val="00640219"/>
    <w:rsid w:val="00645CB7"/>
    <w:rsid w:val="00646583"/>
    <w:rsid w:val="0065087F"/>
    <w:rsid w:val="00652DBD"/>
    <w:rsid w:val="00660BB3"/>
    <w:rsid w:val="0066368C"/>
    <w:rsid w:val="0067140C"/>
    <w:rsid w:val="00671CEC"/>
    <w:rsid w:val="00672012"/>
    <w:rsid w:val="006771C8"/>
    <w:rsid w:val="00677D1B"/>
    <w:rsid w:val="00680F8D"/>
    <w:rsid w:val="0069000F"/>
    <w:rsid w:val="00693C40"/>
    <w:rsid w:val="0069432F"/>
    <w:rsid w:val="00695F29"/>
    <w:rsid w:val="006970C7"/>
    <w:rsid w:val="006A07C5"/>
    <w:rsid w:val="006A3287"/>
    <w:rsid w:val="006A405D"/>
    <w:rsid w:val="006A6064"/>
    <w:rsid w:val="006A677A"/>
    <w:rsid w:val="006A7D3D"/>
    <w:rsid w:val="006B08EE"/>
    <w:rsid w:val="006B177E"/>
    <w:rsid w:val="006B2F38"/>
    <w:rsid w:val="006B37C6"/>
    <w:rsid w:val="006B3D8C"/>
    <w:rsid w:val="006B40BD"/>
    <w:rsid w:val="006B68A4"/>
    <w:rsid w:val="006B7C16"/>
    <w:rsid w:val="006B7E9D"/>
    <w:rsid w:val="006C0E31"/>
    <w:rsid w:val="006C1285"/>
    <w:rsid w:val="006C30DC"/>
    <w:rsid w:val="006C340C"/>
    <w:rsid w:val="006C4235"/>
    <w:rsid w:val="006C5EA9"/>
    <w:rsid w:val="006D1132"/>
    <w:rsid w:val="006D30FA"/>
    <w:rsid w:val="006D3FF4"/>
    <w:rsid w:val="006D450E"/>
    <w:rsid w:val="006D5A6A"/>
    <w:rsid w:val="006D75E4"/>
    <w:rsid w:val="006E03A8"/>
    <w:rsid w:val="006E05D7"/>
    <w:rsid w:val="006E0D9B"/>
    <w:rsid w:val="006E226F"/>
    <w:rsid w:val="006E2C1D"/>
    <w:rsid w:val="006E2F46"/>
    <w:rsid w:val="006E3CE7"/>
    <w:rsid w:val="006E5E73"/>
    <w:rsid w:val="006F1D94"/>
    <w:rsid w:val="007016F1"/>
    <w:rsid w:val="00702770"/>
    <w:rsid w:val="00703A4E"/>
    <w:rsid w:val="007045DC"/>
    <w:rsid w:val="00707111"/>
    <w:rsid w:val="00722430"/>
    <w:rsid w:val="007236BE"/>
    <w:rsid w:val="00730459"/>
    <w:rsid w:val="00730E48"/>
    <w:rsid w:val="007314A6"/>
    <w:rsid w:val="007336D6"/>
    <w:rsid w:val="007337FA"/>
    <w:rsid w:val="00736E35"/>
    <w:rsid w:val="00741DC8"/>
    <w:rsid w:val="00744053"/>
    <w:rsid w:val="0074422F"/>
    <w:rsid w:val="0074568B"/>
    <w:rsid w:val="00745BD6"/>
    <w:rsid w:val="00751347"/>
    <w:rsid w:val="00751619"/>
    <w:rsid w:val="0075461C"/>
    <w:rsid w:val="007555AA"/>
    <w:rsid w:val="007556A8"/>
    <w:rsid w:val="00755E9B"/>
    <w:rsid w:val="007626FA"/>
    <w:rsid w:val="00764B9C"/>
    <w:rsid w:val="00767FB8"/>
    <w:rsid w:val="007716E5"/>
    <w:rsid w:val="00772D86"/>
    <w:rsid w:val="007761D2"/>
    <w:rsid w:val="0078173D"/>
    <w:rsid w:val="00784457"/>
    <w:rsid w:val="00784808"/>
    <w:rsid w:val="00786C49"/>
    <w:rsid w:val="00790F68"/>
    <w:rsid w:val="00792428"/>
    <w:rsid w:val="00795219"/>
    <w:rsid w:val="007969F1"/>
    <w:rsid w:val="00797AB5"/>
    <w:rsid w:val="007A0F40"/>
    <w:rsid w:val="007B6F43"/>
    <w:rsid w:val="007B70B1"/>
    <w:rsid w:val="007B7B1C"/>
    <w:rsid w:val="007B7C8D"/>
    <w:rsid w:val="007C06A0"/>
    <w:rsid w:val="007C5B30"/>
    <w:rsid w:val="007C7ABA"/>
    <w:rsid w:val="007D2A83"/>
    <w:rsid w:val="007D33B0"/>
    <w:rsid w:val="007D752C"/>
    <w:rsid w:val="007D7994"/>
    <w:rsid w:val="007E0A07"/>
    <w:rsid w:val="007F1B95"/>
    <w:rsid w:val="007F33FC"/>
    <w:rsid w:val="007F63B3"/>
    <w:rsid w:val="008007CE"/>
    <w:rsid w:val="0080484E"/>
    <w:rsid w:val="00806CE7"/>
    <w:rsid w:val="008103D3"/>
    <w:rsid w:val="0081054B"/>
    <w:rsid w:val="00812148"/>
    <w:rsid w:val="00813898"/>
    <w:rsid w:val="008154F3"/>
    <w:rsid w:val="00820089"/>
    <w:rsid w:val="00823B31"/>
    <w:rsid w:val="008334FC"/>
    <w:rsid w:val="00836BB4"/>
    <w:rsid w:val="0084560C"/>
    <w:rsid w:val="00846B3C"/>
    <w:rsid w:val="00853527"/>
    <w:rsid w:val="00856587"/>
    <w:rsid w:val="00860FF4"/>
    <w:rsid w:val="008649E0"/>
    <w:rsid w:val="00872AC2"/>
    <w:rsid w:val="008749B0"/>
    <w:rsid w:val="0087568E"/>
    <w:rsid w:val="00881C33"/>
    <w:rsid w:val="0088492D"/>
    <w:rsid w:val="00890FE7"/>
    <w:rsid w:val="0089355A"/>
    <w:rsid w:val="00894AAB"/>
    <w:rsid w:val="00894AC3"/>
    <w:rsid w:val="0089712A"/>
    <w:rsid w:val="008976E5"/>
    <w:rsid w:val="008A01C5"/>
    <w:rsid w:val="008A0518"/>
    <w:rsid w:val="008A1377"/>
    <w:rsid w:val="008A4F4F"/>
    <w:rsid w:val="008A7A43"/>
    <w:rsid w:val="008B4E63"/>
    <w:rsid w:val="008B6D93"/>
    <w:rsid w:val="008C30D4"/>
    <w:rsid w:val="008C55DB"/>
    <w:rsid w:val="008C6697"/>
    <w:rsid w:val="008C67FB"/>
    <w:rsid w:val="008C6C96"/>
    <w:rsid w:val="008D24C3"/>
    <w:rsid w:val="008D2DAB"/>
    <w:rsid w:val="008D39D7"/>
    <w:rsid w:val="008D54B0"/>
    <w:rsid w:val="008D62D9"/>
    <w:rsid w:val="008F09B3"/>
    <w:rsid w:val="008F614A"/>
    <w:rsid w:val="008F6EF0"/>
    <w:rsid w:val="008F72E2"/>
    <w:rsid w:val="00901AE6"/>
    <w:rsid w:val="00905AD8"/>
    <w:rsid w:val="009071C8"/>
    <w:rsid w:val="009101A4"/>
    <w:rsid w:val="00914545"/>
    <w:rsid w:val="00920069"/>
    <w:rsid w:val="009208F1"/>
    <w:rsid w:val="009235C3"/>
    <w:rsid w:val="00924F84"/>
    <w:rsid w:val="009328E8"/>
    <w:rsid w:val="00933E17"/>
    <w:rsid w:val="00934562"/>
    <w:rsid w:val="00934F98"/>
    <w:rsid w:val="00937F41"/>
    <w:rsid w:val="009407B6"/>
    <w:rsid w:val="00940B3F"/>
    <w:rsid w:val="00941B17"/>
    <w:rsid w:val="00946554"/>
    <w:rsid w:val="00947102"/>
    <w:rsid w:val="0094710D"/>
    <w:rsid w:val="00957C1D"/>
    <w:rsid w:val="009603F4"/>
    <w:rsid w:val="00960C98"/>
    <w:rsid w:val="00962AD6"/>
    <w:rsid w:val="00964975"/>
    <w:rsid w:val="00966072"/>
    <w:rsid w:val="00971BFB"/>
    <w:rsid w:val="00980253"/>
    <w:rsid w:val="0098183E"/>
    <w:rsid w:val="00981F82"/>
    <w:rsid w:val="00982024"/>
    <w:rsid w:val="00996318"/>
    <w:rsid w:val="009978E1"/>
    <w:rsid w:val="009A61AD"/>
    <w:rsid w:val="009A6BC4"/>
    <w:rsid w:val="009A768B"/>
    <w:rsid w:val="009B0AF5"/>
    <w:rsid w:val="009B4999"/>
    <w:rsid w:val="009B768E"/>
    <w:rsid w:val="009C07B3"/>
    <w:rsid w:val="009D1056"/>
    <w:rsid w:val="009D16E4"/>
    <w:rsid w:val="009D2574"/>
    <w:rsid w:val="009D3A8C"/>
    <w:rsid w:val="009D760D"/>
    <w:rsid w:val="009D79BB"/>
    <w:rsid w:val="009E2389"/>
    <w:rsid w:val="009E4D60"/>
    <w:rsid w:val="009E5874"/>
    <w:rsid w:val="009F046C"/>
    <w:rsid w:val="009F3D04"/>
    <w:rsid w:val="009F3E48"/>
    <w:rsid w:val="009F4838"/>
    <w:rsid w:val="009F7CFF"/>
    <w:rsid w:val="00A05741"/>
    <w:rsid w:val="00A06BDC"/>
    <w:rsid w:val="00A104C5"/>
    <w:rsid w:val="00A1190D"/>
    <w:rsid w:val="00A11D95"/>
    <w:rsid w:val="00A12112"/>
    <w:rsid w:val="00A1330F"/>
    <w:rsid w:val="00A176BB"/>
    <w:rsid w:val="00A21796"/>
    <w:rsid w:val="00A21BA6"/>
    <w:rsid w:val="00A30895"/>
    <w:rsid w:val="00A31919"/>
    <w:rsid w:val="00A403BE"/>
    <w:rsid w:val="00A421C2"/>
    <w:rsid w:val="00A47722"/>
    <w:rsid w:val="00A50A3F"/>
    <w:rsid w:val="00A52065"/>
    <w:rsid w:val="00A531FF"/>
    <w:rsid w:val="00A54F0D"/>
    <w:rsid w:val="00A651D5"/>
    <w:rsid w:val="00A66758"/>
    <w:rsid w:val="00A723AA"/>
    <w:rsid w:val="00A770C3"/>
    <w:rsid w:val="00A842FC"/>
    <w:rsid w:val="00A84316"/>
    <w:rsid w:val="00A848FD"/>
    <w:rsid w:val="00A8521D"/>
    <w:rsid w:val="00A85933"/>
    <w:rsid w:val="00A86B71"/>
    <w:rsid w:val="00A87AB8"/>
    <w:rsid w:val="00AA053A"/>
    <w:rsid w:val="00AA31E9"/>
    <w:rsid w:val="00AA3E28"/>
    <w:rsid w:val="00AB4E56"/>
    <w:rsid w:val="00AB7BEA"/>
    <w:rsid w:val="00AC47F5"/>
    <w:rsid w:val="00AC711C"/>
    <w:rsid w:val="00AC7A02"/>
    <w:rsid w:val="00AD0F1F"/>
    <w:rsid w:val="00AD255F"/>
    <w:rsid w:val="00AD3854"/>
    <w:rsid w:val="00AD53DA"/>
    <w:rsid w:val="00AD5617"/>
    <w:rsid w:val="00AD6255"/>
    <w:rsid w:val="00AE013C"/>
    <w:rsid w:val="00AE77C0"/>
    <w:rsid w:val="00AF224A"/>
    <w:rsid w:val="00AF4134"/>
    <w:rsid w:val="00AF6E0A"/>
    <w:rsid w:val="00B00D44"/>
    <w:rsid w:val="00B019C2"/>
    <w:rsid w:val="00B04B77"/>
    <w:rsid w:val="00B102EA"/>
    <w:rsid w:val="00B11365"/>
    <w:rsid w:val="00B11CB0"/>
    <w:rsid w:val="00B15BBA"/>
    <w:rsid w:val="00B2693A"/>
    <w:rsid w:val="00B26A04"/>
    <w:rsid w:val="00B26A75"/>
    <w:rsid w:val="00B32BF3"/>
    <w:rsid w:val="00B35F3C"/>
    <w:rsid w:val="00B37262"/>
    <w:rsid w:val="00B468E0"/>
    <w:rsid w:val="00B46E0B"/>
    <w:rsid w:val="00B50EDE"/>
    <w:rsid w:val="00B52AC6"/>
    <w:rsid w:val="00B53F00"/>
    <w:rsid w:val="00B55787"/>
    <w:rsid w:val="00B561F4"/>
    <w:rsid w:val="00B6061E"/>
    <w:rsid w:val="00B61021"/>
    <w:rsid w:val="00B61BD1"/>
    <w:rsid w:val="00B620EB"/>
    <w:rsid w:val="00B6673F"/>
    <w:rsid w:val="00B67FB6"/>
    <w:rsid w:val="00B7070A"/>
    <w:rsid w:val="00B71AED"/>
    <w:rsid w:val="00B720E6"/>
    <w:rsid w:val="00B74197"/>
    <w:rsid w:val="00B74FF8"/>
    <w:rsid w:val="00B7703F"/>
    <w:rsid w:val="00B77559"/>
    <w:rsid w:val="00B8488B"/>
    <w:rsid w:val="00B84CAD"/>
    <w:rsid w:val="00B8755D"/>
    <w:rsid w:val="00B95237"/>
    <w:rsid w:val="00BA4893"/>
    <w:rsid w:val="00BA6AF6"/>
    <w:rsid w:val="00BA709A"/>
    <w:rsid w:val="00BB1565"/>
    <w:rsid w:val="00BB2908"/>
    <w:rsid w:val="00BB3A5A"/>
    <w:rsid w:val="00BB742C"/>
    <w:rsid w:val="00BB7A2E"/>
    <w:rsid w:val="00BC110B"/>
    <w:rsid w:val="00BC1154"/>
    <w:rsid w:val="00BC1676"/>
    <w:rsid w:val="00BC1CD6"/>
    <w:rsid w:val="00BC5857"/>
    <w:rsid w:val="00BC5A9B"/>
    <w:rsid w:val="00BC6229"/>
    <w:rsid w:val="00BD4DDB"/>
    <w:rsid w:val="00BD5A74"/>
    <w:rsid w:val="00BD6843"/>
    <w:rsid w:val="00BD6B73"/>
    <w:rsid w:val="00BD782F"/>
    <w:rsid w:val="00BE27C9"/>
    <w:rsid w:val="00BE3166"/>
    <w:rsid w:val="00BE5866"/>
    <w:rsid w:val="00BE6730"/>
    <w:rsid w:val="00BF267A"/>
    <w:rsid w:val="00BF2B45"/>
    <w:rsid w:val="00BF311A"/>
    <w:rsid w:val="00BF415D"/>
    <w:rsid w:val="00BF6AAE"/>
    <w:rsid w:val="00BF757F"/>
    <w:rsid w:val="00BF7CF8"/>
    <w:rsid w:val="00C003B2"/>
    <w:rsid w:val="00C047AD"/>
    <w:rsid w:val="00C05B0D"/>
    <w:rsid w:val="00C1137E"/>
    <w:rsid w:val="00C12375"/>
    <w:rsid w:val="00C12C1F"/>
    <w:rsid w:val="00C13A5E"/>
    <w:rsid w:val="00C14360"/>
    <w:rsid w:val="00C17DEC"/>
    <w:rsid w:val="00C17E29"/>
    <w:rsid w:val="00C31673"/>
    <w:rsid w:val="00C31C62"/>
    <w:rsid w:val="00C33B94"/>
    <w:rsid w:val="00C37E0B"/>
    <w:rsid w:val="00C42B72"/>
    <w:rsid w:val="00C4363D"/>
    <w:rsid w:val="00C45925"/>
    <w:rsid w:val="00C46523"/>
    <w:rsid w:val="00C50FE3"/>
    <w:rsid w:val="00C51FD3"/>
    <w:rsid w:val="00C53C78"/>
    <w:rsid w:val="00C53E00"/>
    <w:rsid w:val="00C6028E"/>
    <w:rsid w:val="00C61CCA"/>
    <w:rsid w:val="00C62016"/>
    <w:rsid w:val="00C63B08"/>
    <w:rsid w:val="00C66F8C"/>
    <w:rsid w:val="00C70CB4"/>
    <w:rsid w:val="00C833F0"/>
    <w:rsid w:val="00C83A57"/>
    <w:rsid w:val="00C93EE0"/>
    <w:rsid w:val="00CA6431"/>
    <w:rsid w:val="00CA6671"/>
    <w:rsid w:val="00CA6C19"/>
    <w:rsid w:val="00CA7EC7"/>
    <w:rsid w:val="00CB480D"/>
    <w:rsid w:val="00CB71C6"/>
    <w:rsid w:val="00CB7F80"/>
    <w:rsid w:val="00CC35EE"/>
    <w:rsid w:val="00CC3AC9"/>
    <w:rsid w:val="00CC4BC1"/>
    <w:rsid w:val="00CC4E92"/>
    <w:rsid w:val="00CC69D4"/>
    <w:rsid w:val="00CC7402"/>
    <w:rsid w:val="00CC76C7"/>
    <w:rsid w:val="00CD1B46"/>
    <w:rsid w:val="00CE0F3D"/>
    <w:rsid w:val="00CE585A"/>
    <w:rsid w:val="00CF1B34"/>
    <w:rsid w:val="00CF50CF"/>
    <w:rsid w:val="00D0027D"/>
    <w:rsid w:val="00D0084B"/>
    <w:rsid w:val="00D00F40"/>
    <w:rsid w:val="00D055B2"/>
    <w:rsid w:val="00D11359"/>
    <w:rsid w:val="00D12D6B"/>
    <w:rsid w:val="00D13A71"/>
    <w:rsid w:val="00D14D45"/>
    <w:rsid w:val="00D15B8D"/>
    <w:rsid w:val="00D16DD4"/>
    <w:rsid w:val="00D17326"/>
    <w:rsid w:val="00D216B2"/>
    <w:rsid w:val="00D2362A"/>
    <w:rsid w:val="00D248BE"/>
    <w:rsid w:val="00D26B7C"/>
    <w:rsid w:val="00D2781C"/>
    <w:rsid w:val="00D27D9B"/>
    <w:rsid w:val="00D32BC8"/>
    <w:rsid w:val="00D33E68"/>
    <w:rsid w:val="00D36F25"/>
    <w:rsid w:val="00D3734E"/>
    <w:rsid w:val="00D43C33"/>
    <w:rsid w:val="00D447E2"/>
    <w:rsid w:val="00D52FFA"/>
    <w:rsid w:val="00D61C35"/>
    <w:rsid w:val="00D6278F"/>
    <w:rsid w:val="00D630B5"/>
    <w:rsid w:val="00D70109"/>
    <w:rsid w:val="00D72344"/>
    <w:rsid w:val="00D72DD3"/>
    <w:rsid w:val="00D733FA"/>
    <w:rsid w:val="00D75A2C"/>
    <w:rsid w:val="00D75D2C"/>
    <w:rsid w:val="00D770C4"/>
    <w:rsid w:val="00D95F06"/>
    <w:rsid w:val="00DA7B2E"/>
    <w:rsid w:val="00DB2E8E"/>
    <w:rsid w:val="00DB3278"/>
    <w:rsid w:val="00DB372C"/>
    <w:rsid w:val="00DB38CF"/>
    <w:rsid w:val="00DC0465"/>
    <w:rsid w:val="00DC19DF"/>
    <w:rsid w:val="00DC375C"/>
    <w:rsid w:val="00DC657B"/>
    <w:rsid w:val="00DD4A23"/>
    <w:rsid w:val="00DD4B9A"/>
    <w:rsid w:val="00DE01A1"/>
    <w:rsid w:val="00DE026D"/>
    <w:rsid w:val="00DE0D74"/>
    <w:rsid w:val="00DE22BB"/>
    <w:rsid w:val="00DE323C"/>
    <w:rsid w:val="00DF296B"/>
    <w:rsid w:val="00DF7CBB"/>
    <w:rsid w:val="00E02B4F"/>
    <w:rsid w:val="00E075EF"/>
    <w:rsid w:val="00E123E0"/>
    <w:rsid w:val="00E12615"/>
    <w:rsid w:val="00E13955"/>
    <w:rsid w:val="00E17B4A"/>
    <w:rsid w:val="00E21E9E"/>
    <w:rsid w:val="00E24AD4"/>
    <w:rsid w:val="00E24B93"/>
    <w:rsid w:val="00E317DA"/>
    <w:rsid w:val="00E341C0"/>
    <w:rsid w:val="00E342A5"/>
    <w:rsid w:val="00E4351F"/>
    <w:rsid w:val="00E45F6A"/>
    <w:rsid w:val="00E51355"/>
    <w:rsid w:val="00E55038"/>
    <w:rsid w:val="00E57904"/>
    <w:rsid w:val="00E627EE"/>
    <w:rsid w:val="00E63940"/>
    <w:rsid w:val="00E641EE"/>
    <w:rsid w:val="00E64305"/>
    <w:rsid w:val="00E65B70"/>
    <w:rsid w:val="00E67130"/>
    <w:rsid w:val="00E774D1"/>
    <w:rsid w:val="00E83C21"/>
    <w:rsid w:val="00E856D6"/>
    <w:rsid w:val="00E85DDA"/>
    <w:rsid w:val="00E87048"/>
    <w:rsid w:val="00E929E4"/>
    <w:rsid w:val="00E92F6E"/>
    <w:rsid w:val="00E94A78"/>
    <w:rsid w:val="00E954D5"/>
    <w:rsid w:val="00E95655"/>
    <w:rsid w:val="00E967D9"/>
    <w:rsid w:val="00EA72BE"/>
    <w:rsid w:val="00EB716C"/>
    <w:rsid w:val="00EC1DE4"/>
    <w:rsid w:val="00EC1F33"/>
    <w:rsid w:val="00EC765D"/>
    <w:rsid w:val="00EE0A04"/>
    <w:rsid w:val="00EE2BE2"/>
    <w:rsid w:val="00EE3EEE"/>
    <w:rsid w:val="00EE7B6F"/>
    <w:rsid w:val="00EF06F3"/>
    <w:rsid w:val="00EF1387"/>
    <w:rsid w:val="00EF3441"/>
    <w:rsid w:val="00EF4065"/>
    <w:rsid w:val="00EF5DE7"/>
    <w:rsid w:val="00EF6225"/>
    <w:rsid w:val="00EF6783"/>
    <w:rsid w:val="00EF7D6F"/>
    <w:rsid w:val="00F0054B"/>
    <w:rsid w:val="00F00F8B"/>
    <w:rsid w:val="00F028B5"/>
    <w:rsid w:val="00F03747"/>
    <w:rsid w:val="00F115B7"/>
    <w:rsid w:val="00F11C96"/>
    <w:rsid w:val="00F12E16"/>
    <w:rsid w:val="00F12F96"/>
    <w:rsid w:val="00F1412D"/>
    <w:rsid w:val="00F1766D"/>
    <w:rsid w:val="00F22B2F"/>
    <w:rsid w:val="00F2655E"/>
    <w:rsid w:val="00F2698B"/>
    <w:rsid w:val="00F27892"/>
    <w:rsid w:val="00F27F7D"/>
    <w:rsid w:val="00F3154A"/>
    <w:rsid w:val="00F3230C"/>
    <w:rsid w:val="00F40246"/>
    <w:rsid w:val="00F4084B"/>
    <w:rsid w:val="00F444C5"/>
    <w:rsid w:val="00F4572B"/>
    <w:rsid w:val="00F46EF9"/>
    <w:rsid w:val="00F479A4"/>
    <w:rsid w:val="00F506FE"/>
    <w:rsid w:val="00F54104"/>
    <w:rsid w:val="00F61E69"/>
    <w:rsid w:val="00F6377B"/>
    <w:rsid w:val="00F676AC"/>
    <w:rsid w:val="00F70058"/>
    <w:rsid w:val="00F71BE8"/>
    <w:rsid w:val="00F71CC6"/>
    <w:rsid w:val="00F71E9C"/>
    <w:rsid w:val="00F72722"/>
    <w:rsid w:val="00F72729"/>
    <w:rsid w:val="00F72BBE"/>
    <w:rsid w:val="00F739BA"/>
    <w:rsid w:val="00F77940"/>
    <w:rsid w:val="00F80B85"/>
    <w:rsid w:val="00F8275C"/>
    <w:rsid w:val="00F85138"/>
    <w:rsid w:val="00F85949"/>
    <w:rsid w:val="00F90FD9"/>
    <w:rsid w:val="00F9152B"/>
    <w:rsid w:val="00F92C70"/>
    <w:rsid w:val="00FA0439"/>
    <w:rsid w:val="00FA346A"/>
    <w:rsid w:val="00FB4900"/>
    <w:rsid w:val="00FB67E3"/>
    <w:rsid w:val="00FC0006"/>
    <w:rsid w:val="00FC1A82"/>
    <w:rsid w:val="00FC294F"/>
    <w:rsid w:val="00FC5676"/>
    <w:rsid w:val="00FD2184"/>
    <w:rsid w:val="00FD2A7E"/>
    <w:rsid w:val="00FD7E0B"/>
    <w:rsid w:val="00FE19C0"/>
    <w:rsid w:val="00FE23C0"/>
    <w:rsid w:val="00FE4A44"/>
    <w:rsid w:val="00FE57B5"/>
    <w:rsid w:val="00FE5FAD"/>
    <w:rsid w:val="00FF53BA"/>
    <w:rsid w:val="00FF55F2"/>
    <w:rsid w:val="0A6221F8"/>
    <w:rsid w:val="25672483"/>
    <w:rsid w:val="2D39D199"/>
    <w:rsid w:val="4AD6A69C"/>
    <w:rsid w:val="71355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9563"/>
  <w15:chartTrackingRefBased/>
  <w15:docId w15:val="{96670539-350E-49F4-AC1D-AB844D38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FB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024A7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4A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24A7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B38CF"/>
    <w:rPr>
      <w:rFonts w:ascii="Times New Roman" w:hAnsi="Times New Roman" w:cs="Times New Roman"/>
      <w:b/>
    </w:rPr>
  </w:style>
  <w:style w:type="paragraph" w:styleId="BodyText">
    <w:name w:val="Body Text"/>
    <w:basedOn w:val="Normal"/>
    <w:link w:val="BodyTextChar"/>
    <w:uiPriority w:val="99"/>
    <w:semiHidden/>
    <w:rsid w:val="00B32BF3"/>
    <w:pPr>
      <w:widowControl w:val="0"/>
      <w:jc w:val="both"/>
    </w:pPr>
    <w:rPr>
      <w:rFonts w:eastAsia="Calibri"/>
      <w:szCs w:val="20"/>
      <w:lang w:val="lv-LV" w:eastAsia="lv-LV"/>
    </w:rPr>
  </w:style>
  <w:style w:type="character" w:customStyle="1" w:styleId="BodyTextChar">
    <w:name w:val="Body Text Char"/>
    <w:basedOn w:val="DefaultParagraphFont"/>
    <w:link w:val="BodyText"/>
    <w:uiPriority w:val="99"/>
    <w:semiHidden/>
    <w:rsid w:val="00B32BF3"/>
    <w:rPr>
      <w:rFonts w:ascii="Times New Roman" w:eastAsia="Calibri" w:hAnsi="Times New Roman" w:cs="Times New Roman"/>
      <w:sz w:val="24"/>
      <w:szCs w:val="20"/>
      <w:lang w:eastAsia="lv-LV"/>
    </w:rPr>
  </w:style>
  <w:style w:type="character" w:styleId="FootnoteReference">
    <w:name w:val="footnote reference"/>
    <w:aliases w:val="Footnote Reference Number,Footnote symbol,Footnote Refernece,stylish,BVI fnr,Fußnotenzeichen_Raxen,callout,SUPERS,ftref,Footnote Reference Superscript,Footnote symbFootnote Refernece,fr,Odwołanie przypisu,Footnotes refss,Ref,E,E FNZ"/>
    <w:basedOn w:val="DefaultParagraphFont"/>
    <w:link w:val="CharCharCharChar"/>
    <w:uiPriority w:val="99"/>
    <w:qFormat/>
    <w:rsid w:val="00B32BF3"/>
    <w:rPr>
      <w:rFonts w:cs="Times New Roman"/>
      <w:vertAlign w:val="superscript"/>
    </w:rPr>
  </w:style>
  <w:style w:type="paragraph" w:styleId="FootnoteText">
    <w:name w:val="footnote text"/>
    <w:aliases w:val="Fußnote,single space,FOOTNOTES,fn,Vēres teksts Char,Footnote Char,Fußnote Char,single space Char,footnote text Char,FOOTNOTES Char,fn Char Char,fn Char,Footnote Text Char2 Char,Footnote Text Char Char1 Char,Footnote,footnote text,Fußn,f"/>
    <w:basedOn w:val="Normal"/>
    <w:link w:val="FootnoteTextChar"/>
    <w:uiPriority w:val="99"/>
    <w:qFormat/>
    <w:rsid w:val="00B32BF3"/>
    <w:rPr>
      <w:rFonts w:eastAsia="Calibri"/>
      <w:sz w:val="20"/>
      <w:szCs w:val="20"/>
      <w:lang w:val="en-US" w:eastAsia="lv-LV"/>
    </w:rPr>
  </w:style>
  <w:style w:type="character" w:customStyle="1" w:styleId="FootnoteTextChar">
    <w:name w:val="Footnote Text Char"/>
    <w:aliases w:val="Fußnote Char1,single space Char1,FOOTNOTES Char1,fn Char1,Vēres teksts Char Char,Footnote Char Char,Fußnote Char Char,single space Char Char,footnote text Char Char,FOOTNOTES Char Char,fn Char Char Char,fn Char Char1,Footnote Char1"/>
    <w:basedOn w:val="DefaultParagraphFont"/>
    <w:link w:val="FootnoteText"/>
    <w:uiPriority w:val="99"/>
    <w:rsid w:val="00B32BF3"/>
    <w:rPr>
      <w:rFonts w:ascii="Times New Roman" w:eastAsia="Calibri" w:hAnsi="Times New Roman" w:cs="Times New Roman"/>
      <w:sz w:val="20"/>
      <w:szCs w:val="20"/>
      <w:lang w:val="en-US" w:eastAsia="lv-LV"/>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Fünf"/>
    <w:basedOn w:val="Normal"/>
    <w:link w:val="ListParagraphChar"/>
    <w:uiPriority w:val="34"/>
    <w:qFormat/>
    <w:rsid w:val="00B32BF3"/>
    <w:pPr>
      <w:ind w:left="720"/>
    </w:pPr>
  </w:style>
  <w:style w:type="paragraph" w:customStyle="1" w:styleId="CharCharCharChar">
    <w:name w:val="Char Char Char Char"/>
    <w:aliases w:val="Char2"/>
    <w:basedOn w:val="Normal"/>
    <w:next w:val="Normal"/>
    <w:link w:val="FootnoteReference"/>
    <w:uiPriority w:val="99"/>
    <w:rsid w:val="00B32BF3"/>
    <w:pPr>
      <w:spacing w:after="160" w:line="240" w:lineRule="exact"/>
      <w:jc w:val="both"/>
      <w:textAlignment w:val="baseline"/>
    </w:pPr>
    <w:rPr>
      <w:rFonts w:asciiTheme="minorHAnsi" w:eastAsiaTheme="minorHAnsi" w:hAnsiTheme="minorHAnsi"/>
      <w:sz w:val="22"/>
      <w:szCs w:val="22"/>
      <w:vertAlign w:val="superscript"/>
      <w:lang w:val="lv-LV"/>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B32BF3"/>
    <w:rPr>
      <w:rFonts w:ascii="Times New Roman" w:eastAsia="Times New Roman" w:hAnsi="Times New Roman" w:cs="Times New Roman"/>
      <w:sz w:val="24"/>
      <w:szCs w:val="24"/>
      <w:lang w:val="en-GB"/>
    </w:rPr>
  </w:style>
  <w:style w:type="character" w:customStyle="1" w:styleId="yiv837579763737354913-18012012">
    <w:name w:val="yiv837579763737354913-18012012"/>
    <w:basedOn w:val="DefaultParagraphFont"/>
    <w:uiPriority w:val="99"/>
    <w:rsid w:val="00CC76C7"/>
    <w:rPr>
      <w:rFonts w:cs="Times New Roman"/>
    </w:rPr>
  </w:style>
  <w:style w:type="character" w:styleId="Hyperlink">
    <w:name w:val="Hyperlink"/>
    <w:basedOn w:val="DefaultParagraphFont"/>
    <w:uiPriority w:val="99"/>
    <w:unhideWhenUsed/>
    <w:rsid w:val="00CC3AC9"/>
    <w:rPr>
      <w:color w:val="0563C1" w:themeColor="hyperlink"/>
      <w:u w:val="single"/>
    </w:rPr>
  </w:style>
  <w:style w:type="paragraph" w:styleId="NormalWeb">
    <w:name w:val="Normal (Web)"/>
    <w:basedOn w:val="Normal"/>
    <w:unhideWhenUsed/>
    <w:rsid w:val="00CC3AC9"/>
    <w:pPr>
      <w:spacing w:before="100" w:beforeAutospacing="1" w:after="100" w:afterAutospacing="1"/>
    </w:pPr>
    <w:rPr>
      <w:rFonts w:ascii="Calibri" w:eastAsiaTheme="minorHAnsi" w:hAnsi="Calibri" w:cs="Calibri"/>
      <w:sz w:val="22"/>
      <w:szCs w:val="22"/>
      <w:lang w:val="lv-LV"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C3AC9"/>
    <w:pPr>
      <w:spacing w:after="160" w:line="240" w:lineRule="exact"/>
      <w:jc w:val="both"/>
    </w:pPr>
    <w:rPr>
      <w:rFonts w:asciiTheme="minorHAnsi" w:eastAsiaTheme="minorHAnsi" w:hAnsiTheme="minorHAnsi" w:cstheme="minorBidi"/>
      <w:sz w:val="22"/>
      <w:szCs w:val="22"/>
      <w:vertAlign w:val="superscript"/>
      <w:lang w:val="lv-LV"/>
    </w:rPr>
  </w:style>
  <w:style w:type="table" w:styleId="TableGrid">
    <w:name w:val="Table Grid"/>
    <w:basedOn w:val="TableNormal"/>
    <w:uiPriority w:val="39"/>
    <w:rsid w:val="00CC3AC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D2F20"/>
  </w:style>
  <w:style w:type="paragraph" w:styleId="Header">
    <w:name w:val="header"/>
    <w:basedOn w:val="Normal"/>
    <w:link w:val="HeaderChar"/>
    <w:uiPriority w:val="99"/>
    <w:unhideWhenUsed/>
    <w:rsid w:val="00024A7E"/>
    <w:pPr>
      <w:tabs>
        <w:tab w:val="center" w:pos="4153"/>
        <w:tab w:val="right" w:pos="8306"/>
      </w:tabs>
    </w:pPr>
  </w:style>
  <w:style w:type="character" w:customStyle="1" w:styleId="HeaderChar">
    <w:name w:val="Header Char"/>
    <w:basedOn w:val="DefaultParagraphFont"/>
    <w:link w:val="Header"/>
    <w:uiPriority w:val="99"/>
    <w:rsid w:val="00024A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24A7E"/>
    <w:pPr>
      <w:tabs>
        <w:tab w:val="center" w:pos="4153"/>
        <w:tab w:val="right" w:pos="8306"/>
      </w:tabs>
    </w:pPr>
  </w:style>
  <w:style w:type="character" w:customStyle="1" w:styleId="FooterChar">
    <w:name w:val="Footer Char"/>
    <w:basedOn w:val="DefaultParagraphFont"/>
    <w:link w:val="Footer"/>
    <w:uiPriority w:val="99"/>
    <w:rsid w:val="00024A7E"/>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024A7E"/>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024A7E"/>
    <w:pPr>
      <w:spacing w:line="259" w:lineRule="auto"/>
      <w:outlineLvl w:val="9"/>
    </w:pPr>
    <w:rPr>
      <w:lang w:val="en-US"/>
    </w:rPr>
  </w:style>
  <w:style w:type="character" w:customStyle="1" w:styleId="Heading2Char">
    <w:name w:val="Heading 2 Char"/>
    <w:basedOn w:val="DefaultParagraphFont"/>
    <w:link w:val="Heading2"/>
    <w:uiPriority w:val="9"/>
    <w:rsid w:val="00024A7E"/>
    <w:rPr>
      <w:rFonts w:asciiTheme="majorHAnsi" w:eastAsiaTheme="majorEastAsia" w:hAnsiTheme="majorHAnsi" w:cstheme="majorBidi"/>
      <w:color w:val="2E74B5" w:themeColor="accent1" w:themeShade="BF"/>
      <w:sz w:val="26"/>
      <w:szCs w:val="26"/>
      <w:lang w:val="en-GB"/>
    </w:rPr>
  </w:style>
  <w:style w:type="paragraph" w:styleId="TOC2">
    <w:name w:val="toc 2"/>
    <w:basedOn w:val="Normal"/>
    <w:next w:val="Normal"/>
    <w:autoRedefine/>
    <w:uiPriority w:val="39"/>
    <w:unhideWhenUsed/>
    <w:rsid w:val="004A19D0"/>
    <w:pPr>
      <w:tabs>
        <w:tab w:val="right" w:leader="dot" w:pos="8296"/>
      </w:tabs>
      <w:spacing w:after="100"/>
    </w:pPr>
    <w:rPr>
      <w:noProof/>
      <w:lang w:val="en-US"/>
    </w:rPr>
  </w:style>
  <w:style w:type="paragraph" w:styleId="TOC1">
    <w:name w:val="toc 1"/>
    <w:basedOn w:val="Normal"/>
    <w:next w:val="Normal"/>
    <w:autoRedefine/>
    <w:uiPriority w:val="39"/>
    <w:unhideWhenUsed/>
    <w:rsid w:val="004A19D0"/>
    <w:pPr>
      <w:tabs>
        <w:tab w:val="right" w:leader="dot" w:pos="8296"/>
      </w:tabs>
      <w:spacing w:after="100"/>
    </w:pPr>
    <w:rPr>
      <w:noProof/>
      <w:lang w:val="lv-LV"/>
    </w:rPr>
  </w:style>
  <w:style w:type="character" w:customStyle="1" w:styleId="Heading3Char">
    <w:name w:val="Heading 3 Char"/>
    <w:basedOn w:val="DefaultParagraphFont"/>
    <w:link w:val="Heading3"/>
    <w:uiPriority w:val="9"/>
    <w:rsid w:val="00024A7E"/>
    <w:rPr>
      <w:rFonts w:asciiTheme="majorHAnsi" w:eastAsiaTheme="majorEastAsia" w:hAnsiTheme="majorHAnsi" w:cstheme="majorBidi"/>
      <w:color w:val="1F4D78" w:themeColor="accent1" w:themeShade="7F"/>
      <w:sz w:val="24"/>
      <w:szCs w:val="24"/>
      <w:lang w:val="en-GB"/>
    </w:rPr>
  </w:style>
  <w:style w:type="paragraph" w:styleId="TOC3">
    <w:name w:val="toc 3"/>
    <w:basedOn w:val="Normal"/>
    <w:next w:val="Normal"/>
    <w:autoRedefine/>
    <w:uiPriority w:val="39"/>
    <w:unhideWhenUsed/>
    <w:rsid w:val="00024A7E"/>
    <w:pPr>
      <w:spacing w:after="100"/>
      <w:ind w:left="480"/>
    </w:pPr>
  </w:style>
  <w:style w:type="character" w:customStyle="1" w:styleId="UnresolvedMention1">
    <w:name w:val="Unresolved Mention1"/>
    <w:basedOn w:val="DefaultParagraphFont"/>
    <w:uiPriority w:val="99"/>
    <w:semiHidden/>
    <w:unhideWhenUsed/>
    <w:rsid w:val="002201FC"/>
    <w:rPr>
      <w:color w:val="605E5C"/>
      <w:shd w:val="clear" w:color="auto" w:fill="E1DFDD"/>
    </w:rPr>
  </w:style>
  <w:style w:type="character" w:styleId="CommentReference">
    <w:name w:val="annotation reference"/>
    <w:basedOn w:val="DefaultParagraphFont"/>
    <w:uiPriority w:val="99"/>
    <w:semiHidden/>
    <w:unhideWhenUsed/>
    <w:rsid w:val="009F4838"/>
    <w:rPr>
      <w:sz w:val="16"/>
      <w:szCs w:val="16"/>
    </w:rPr>
  </w:style>
  <w:style w:type="paragraph" w:styleId="CommentText">
    <w:name w:val="annotation text"/>
    <w:basedOn w:val="Normal"/>
    <w:link w:val="CommentTextChar"/>
    <w:uiPriority w:val="99"/>
    <w:unhideWhenUsed/>
    <w:rsid w:val="009F4838"/>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9F4838"/>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9F48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838"/>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4B630D"/>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4B630D"/>
    <w:rPr>
      <w:rFonts w:ascii="Times New Roman" w:eastAsia="Times New Roman" w:hAnsi="Times New Roman" w:cs="Times New Roman"/>
      <w:b/>
      <w:bCs/>
      <w:sz w:val="20"/>
      <w:szCs w:val="20"/>
      <w:lang w:val="en-GB"/>
    </w:rPr>
  </w:style>
  <w:style w:type="paragraph" w:styleId="NoSpacing">
    <w:name w:val="No Spacing"/>
    <w:aliases w:val="Atsaucēm"/>
    <w:uiPriority w:val="1"/>
    <w:qFormat/>
    <w:rsid w:val="00233429"/>
    <w:pPr>
      <w:spacing w:after="0" w:line="240" w:lineRule="auto"/>
      <w:jc w:val="both"/>
    </w:pPr>
    <w:rPr>
      <w:rFonts w:ascii="Times New Roman" w:eastAsia="Times New Roman" w:hAnsi="Times New Roman" w:cs="Times New Roman"/>
      <w:sz w:val="20"/>
      <w:lang w:eastAsia="lv-LV"/>
    </w:rPr>
  </w:style>
  <w:style w:type="character" w:styleId="UnresolvedMention">
    <w:name w:val="Unresolved Mention"/>
    <w:basedOn w:val="DefaultParagraphFont"/>
    <w:uiPriority w:val="99"/>
    <w:semiHidden/>
    <w:unhideWhenUsed/>
    <w:rsid w:val="0046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2502">
      <w:bodyDiv w:val="1"/>
      <w:marLeft w:val="0"/>
      <w:marRight w:val="0"/>
      <w:marTop w:val="0"/>
      <w:marBottom w:val="0"/>
      <w:divBdr>
        <w:top w:val="none" w:sz="0" w:space="0" w:color="auto"/>
        <w:left w:val="none" w:sz="0" w:space="0" w:color="auto"/>
        <w:bottom w:val="none" w:sz="0" w:space="0" w:color="auto"/>
        <w:right w:val="none" w:sz="0" w:space="0" w:color="auto"/>
      </w:divBdr>
    </w:div>
    <w:div w:id="68162567">
      <w:bodyDiv w:val="1"/>
      <w:marLeft w:val="0"/>
      <w:marRight w:val="0"/>
      <w:marTop w:val="0"/>
      <w:marBottom w:val="0"/>
      <w:divBdr>
        <w:top w:val="none" w:sz="0" w:space="0" w:color="auto"/>
        <w:left w:val="none" w:sz="0" w:space="0" w:color="auto"/>
        <w:bottom w:val="none" w:sz="0" w:space="0" w:color="auto"/>
        <w:right w:val="none" w:sz="0" w:space="0" w:color="auto"/>
      </w:divBdr>
    </w:div>
    <w:div w:id="130832068">
      <w:bodyDiv w:val="1"/>
      <w:marLeft w:val="0"/>
      <w:marRight w:val="0"/>
      <w:marTop w:val="0"/>
      <w:marBottom w:val="0"/>
      <w:divBdr>
        <w:top w:val="none" w:sz="0" w:space="0" w:color="auto"/>
        <w:left w:val="none" w:sz="0" w:space="0" w:color="auto"/>
        <w:bottom w:val="none" w:sz="0" w:space="0" w:color="auto"/>
        <w:right w:val="none" w:sz="0" w:space="0" w:color="auto"/>
      </w:divBdr>
    </w:div>
    <w:div w:id="138618968">
      <w:bodyDiv w:val="1"/>
      <w:marLeft w:val="0"/>
      <w:marRight w:val="0"/>
      <w:marTop w:val="0"/>
      <w:marBottom w:val="0"/>
      <w:divBdr>
        <w:top w:val="none" w:sz="0" w:space="0" w:color="auto"/>
        <w:left w:val="none" w:sz="0" w:space="0" w:color="auto"/>
        <w:bottom w:val="none" w:sz="0" w:space="0" w:color="auto"/>
        <w:right w:val="none" w:sz="0" w:space="0" w:color="auto"/>
      </w:divBdr>
    </w:div>
    <w:div w:id="246312322">
      <w:bodyDiv w:val="1"/>
      <w:marLeft w:val="0"/>
      <w:marRight w:val="0"/>
      <w:marTop w:val="0"/>
      <w:marBottom w:val="0"/>
      <w:divBdr>
        <w:top w:val="none" w:sz="0" w:space="0" w:color="auto"/>
        <w:left w:val="none" w:sz="0" w:space="0" w:color="auto"/>
        <w:bottom w:val="none" w:sz="0" w:space="0" w:color="auto"/>
        <w:right w:val="none" w:sz="0" w:space="0" w:color="auto"/>
      </w:divBdr>
      <w:divsChild>
        <w:div w:id="869613089">
          <w:marLeft w:val="0"/>
          <w:marRight w:val="0"/>
          <w:marTop w:val="0"/>
          <w:marBottom w:val="0"/>
          <w:divBdr>
            <w:top w:val="none" w:sz="0" w:space="0" w:color="auto"/>
            <w:left w:val="none" w:sz="0" w:space="0" w:color="auto"/>
            <w:bottom w:val="none" w:sz="0" w:space="0" w:color="auto"/>
            <w:right w:val="none" w:sz="0" w:space="0" w:color="auto"/>
          </w:divBdr>
          <w:divsChild>
            <w:div w:id="1383286310">
              <w:marLeft w:val="0"/>
              <w:marRight w:val="0"/>
              <w:marTop w:val="0"/>
              <w:marBottom w:val="0"/>
              <w:divBdr>
                <w:top w:val="none" w:sz="0" w:space="0" w:color="auto"/>
                <w:left w:val="none" w:sz="0" w:space="0" w:color="auto"/>
                <w:bottom w:val="none" w:sz="0" w:space="0" w:color="auto"/>
                <w:right w:val="none" w:sz="0" w:space="0" w:color="auto"/>
              </w:divBdr>
              <w:divsChild>
                <w:div w:id="865758004">
                  <w:marLeft w:val="0"/>
                  <w:marRight w:val="0"/>
                  <w:marTop w:val="0"/>
                  <w:marBottom w:val="0"/>
                  <w:divBdr>
                    <w:top w:val="none" w:sz="0" w:space="0" w:color="auto"/>
                    <w:left w:val="none" w:sz="0" w:space="0" w:color="auto"/>
                    <w:bottom w:val="none" w:sz="0" w:space="0" w:color="auto"/>
                    <w:right w:val="none" w:sz="0" w:space="0" w:color="auto"/>
                  </w:divBdr>
                  <w:divsChild>
                    <w:div w:id="501823356">
                      <w:marLeft w:val="0"/>
                      <w:marRight w:val="0"/>
                      <w:marTop w:val="0"/>
                      <w:marBottom w:val="0"/>
                      <w:divBdr>
                        <w:top w:val="none" w:sz="0" w:space="0" w:color="auto"/>
                        <w:left w:val="none" w:sz="0" w:space="0" w:color="auto"/>
                        <w:bottom w:val="none" w:sz="0" w:space="0" w:color="auto"/>
                        <w:right w:val="none" w:sz="0" w:space="0" w:color="auto"/>
                      </w:divBdr>
                      <w:divsChild>
                        <w:div w:id="1713992663">
                          <w:marLeft w:val="0"/>
                          <w:marRight w:val="0"/>
                          <w:marTop w:val="0"/>
                          <w:marBottom w:val="0"/>
                          <w:divBdr>
                            <w:top w:val="none" w:sz="0" w:space="0" w:color="auto"/>
                            <w:left w:val="none" w:sz="0" w:space="0" w:color="auto"/>
                            <w:bottom w:val="none" w:sz="0" w:space="0" w:color="auto"/>
                            <w:right w:val="none" w:sz="0" w:space="0" w:color="auto"/>
                          </w:divBdr>
                          <w:divsChild>
                            <w:div w:id="799887091">
                              <w:marLeft w:val="0"/>
                              <w:marRight w:val="0"/>
                              <w:marTop w:val="0"/>
                              <w:marBottom w:val="0"/>
                              <w:divBdr>
                                <w:top w:val="none" w:sz="0" w:space="0" w:color="auto"/>
                                <w:left w:val="none" w:sz="0" w:space="0" w:color="auto"/>
                                <w:bottom w:val="single" w:sz="6" w:space="0" w:color="D8D8D8"/>
                                <w:right w:val="none" w:sz="0" w:space="0" w:color="auto"/>
                              </w:divBdr>
                              <w:divsChild>
                                <w:div w:id="759914360">
                                  <w:marLeft w:val="0"/>
                                  <w:marRight w:val="0"/>
                                  <w:marTop w:val="0"/>
                                  <w:marBottom w:val="0"/>
                                  <w:divBdr>
                                    <w:top w:val="none" w:sz="0" w:space="0" w:color="auto"/>
                                    <w:left w:val="none" w:sz="0" w:space="0" w:color="auto"/>
                                    <w:bottom w:val="none" w:sz="0" w:space="0" w:color="auto"/>
                                    <w:right w:val="none" w:sz="0" w:space="0" w:color="auto"/>
                                  </w:divBdr>
                                  <w:divsChild>
                                    <w:div w:id="398358684">
                                      <w:marLeft w:val="0"/>
                                      <w:marRight w:val="0"/>
                                      <w:marTop w:val="0"/>
                                      <w:marBottom w:val="0"/>
                                      <w:divBdr>
                                        <w:top w:val="none" w:sz="0" w:space="0" w:color="auto"/>
                                        <w:left w:val="none" w:sz="0" w:space="0" w:color="auto"/>
                                        <w:bottom w:val="none" w:sz="0" w:space="0" w:color="auto"/>
                                        <w:right w:val="none" w:sz="0" w:space="0" w:color="auto"/>
                                      </w:divBdr>
                                    </w:div>
                                    <w:div w:id="665283546">
                                      <w:marLeft w:val="0"/>
                                      <w:marRight w:val="0"/>
                                      <w:marTop w:val="0"/>
                                      <w:marBottom w:val="0"/>
                                      <w:divBdr>
                                        <w:top w:val="none" w:sz="0" w:space="0" w:color="auto"/>
                                        <w:left w:val="none" w:sz="0" w:space="0" w:color="auto"/>
                                        <w:bottom w:val="none" w:sz="0" w:space="0" w:color="auto"/>
                                        <w:right w:val="none" w:sz="0" w:space="0" w:color="auto"/>
                                      </w:divBdr>
                                    </w:div>
                                    <w:div w:id="6629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597070">
      <w:bodyDiv w:val="1"/>
      <w:marLeft w:val="0"/>
      <w:marRight w:val="0"/>
      <w:marTop w:val="0"/>
      <w:marBottom w:val="0"/>
      <w:divBdr>
        <w:top w:val="none" w:sz="0" w:space="0" w:color="auto"/>
        <w:left w:val="none" w:sz="0" w:space="0" w:color="auto"/>
        <w:bottom w:val="none" w:sz="0" w:space="0" w:color="auto"/>
        <w:right w:val="none" w:sz="0" w:space="0" w:color="auto"/>
      </w:divBdr>
    </w:div>
    <w:div w:id="261650954">
      <w:bodyDiv w:val="1"/>
      <w:marLeft w:val="0"/>
      <w:marRight w:val="0"/>
      <w:marTop w:val="0"/>
      <w:marBottom w:val="0"/>
      <w:divBdr>
        <w:top w:val="none" w:sz="0" w:space="0" w:color="auto"/>
        <w:left w:val="none" w:sz="0" w:space="0" w:color="auto"/>
        <w:bottom w:val="none" w:sz="0" w:space="0" w:color="auto"/>
        <w:right w:val="none" w:sz="0" w:space="0" w:color="auto"/>
      </w:divBdr>
    </w:div>
    <w:div w:id="340544190">
      <w:bodyDiv w:val="1"/>
      <w:marLeft w:val="0"/>
      <w:marRight w:val="0"/>
      <w:marTop w:val="0"/>
      <w:marBottom w:val="0"/>
      <w:divBdr>
        <w:top w:val="none" w:sz="0" w:space="0" w:color="auto"/>
        <w:left w:val="none" w:sz="0" w:space="0" w:color="auto"/>
        <w:bottom w:val="none" w:sz="0" w:space="0" w:color="auto"/>
        <w:right w:val="none" w:sz="0" w:space="0" w:color="auto"/>
      </w:divBdr>
    </w:div>
    <w:div w:id="356124203">
      <w:bodyDiv w:val="1"/>
      <w:marLeft w:val="0"/>
      <w:marRight w:val="0"/>
      <w:marTop w:val="0"/>
      <w:marBottom w:val="0"/>
      <w:divBdr>
        <w:top w:val="none" w:sz="0" w:space="0" w:color="auto"/>
        <w:left w:val="none" w:sz="0" w:space="0" w:color="auto"/>
        <w:bottom w:val="none" w:sz="0" w:space="0" w:color="auto"/>
        <w:right w:val="none" w:sz="0" w:space="0" w:color="auto"/>
      </w:divBdr>
    </w:div>
    <w:div w:id="360396674">
      <w:bodyDiv w:val="1"/>
      <w:marLeft w:val="0"/>
      <w:marRight w:val="0"/>
      <w:marTop w:val="0"/>
      <w:marBottom w:val="0"/>
      <w:divBdr>
        <w:top w:val="none" w:sz="0" w:space="0" w:color="auto"/>
        <w:left w:val="none" w:sz="0" w:space="0" w:color="auto"/>
        <w:bottom w:val="none" w:sz="0" w:space="0" w:color="auto"/>
        <w:right w:val="none" w:sz="0" w:space="0" w:color="auto"/>
      </w:divBdr>
    </w:div>
    <w:div w:id="409351073">
      <w:bodyDiv w:val="1"/>
      <w:marLeft w:val="0"/>
      <w:marRight w:val="0"/>
      <w:marTop w:val="0"/>
      <w:marBottom w:val="0"/>
      <w:divBdr>
        <w:top w:val="none" w:sz="0" w:space="0" w:color="auto"/>
        <w:left w:val="none" w:sz="0" w:space="0" w:color="auto"/>
        <w:bottom w:val="none" w:sz="0" w:space="0" w:color="auto"/>
        <w:right w:val="none" w:sz="0" w:space="0" w:color="auto"/>
      </w:divBdr>
    </w:div>
    <w:div w:id="426465362">
      <w:bodyDiv w:val="1"/>
      <w:marLeft w:val="0"/>
      <w:marRight w:val="0"/>
      <w:marTop w:val="0"/>
      <w:marBottom w:val="0"/>
      <w:divBdr>
        <w:top w:val="none" w:sz="0" w:space="0" w:color="auto"/>
        <w:left w:val="none" w:sz="0" w:space="0" w:color="auto"/>
        <w:bottom w:val="none" w:sz="0" w:space="0" w:color="auto"/>
        <w:right w:val="none" w:sz="0" w:space="0" w:color="auto"/>
      </w:divBdr>
    </w:div>
    <w:div w:id="450132746">
      <w:bodyDiv w:val="1"/>
      <w:marLeft w:val="0"/>
      <w:marRight w:val="0"/>
      <w:marTop w:val="0"/>
      <w:marBottom w:val="0"/>
      <w:divBdr>
        <w:top w:val="none" w:sz="0" w:space="0" w:color="auto"/>
        <w:left w:val="none" w:sz="0" w:space="0" w:color="auto"/>
        <w:bottom w:val="none" w:sz="0" w:space="0" w:color="auto"/>
        <w:right w:val="none" w:sz="0" w:space="0" w:color="auto"/>
      </w:divBdr>
      <w:divsChild>
        <w:div w:id="1163427806">
          <w:marLeft w:val="0"/>
          <w:marRight w:val="0"/>
          <w:marTop w:val="0"/>
          <w:marBottom w:val="0"/>
          <w:divBdr>
            <w:top w:val="none" w:sz="0" w:space="0" w:color="auto"/>
            <w:left w:val="none" w:sz="0" w:space="0" w:color="auto"/>
            <w:bottom w:val="none" w:sz="0" w:space="0" w:color="auto"/>
            <w:right w:val="none" w:sz="0" w:space="0" w:color="auto"/>
          </w:divBdr>
          <w:divsChild>
            <w:div w:id="1969125062">
              <w:marLeft w:val="0"/>
              <w:marRight w:val="0"/>
              <w:marTop w:val="0"/>
              <w:marBottom w:val="0"/>
              <w:divBdr>
                <w:top w:val="none" w:sz="0" w:space="0" w:color="auto"/>
                <w:left w:val="none" w:sz="0" w:space="0" w:color="auto"/>
                <w:bottom w:val="none" w:sz="0" w:space="0" w:color="auto"/>
                <w:right w:val="none" w:sz="0" w:space="0" w:color="auto"/>
              </w:divBdr>
              <w:divsChild>
                <w:div w:id="1899242692">
                  <w:marLeft w:val="0"/>
                  <w:marRight w:val="0"/>
                  <w:marTop w:val="0"/>
                  <w:marBottom w:val="0"/>
                  <w:divBdr>
                    <w:top w:val="none" w:sz="0" w:space="0" w:color="auto"/>
                    <w:left w:val="none" w:sz="0" w:space="0" w:color="auto"/>
                    <w:bottom w:val="none" w:sz="0" w:space="0" w:color="auto"/>
                    <w:right w:val="none" w:sz="0" w:space="0" w:color="auto"/>
                  </w:divBdr>
                  <w:divsChild>
                    <w:div w:id="827870400">
                      <w:marLeft w:val="0"/>
                      <w:marRight w:val="0"/>
                      <w:marTop w:val="0"/>
                      <w:marBottom w:val="0"/>
                      <w:divBdr>
                        <w:top w:val="none" w:sz="0" w:space="0" w:color="auto"/>
                        <w:left w:val="none" w:sz="0" w:space="0" w:color="auto"/>
                        <w:bottom w:val="none" w:sz="0" w:space="0" w:color="auto"/>
                        <w:right w:val="none" w:sz="0" w:space="0" w:color="auto"/>
                      </w:divBdr>
                      <w:divsChild>
                        <w:div w:id="694773111">
                          <w:marLeft w:val="0"/>
                          <w:marRight w:val="0"/>
                          <w:marTop w:val="0"/>
                          <w:marBottom w:val="0"/>
                          <w:divBdr>
                            <w:top w:val="none" w:sz="0" w:space="0" w:color="auto"/>
                            <w:left w:val="none" w:sz="0" w:space="0" w:color="auto"/>
                            <w:bottom w:val="none" w:sz="0" w:space="0" w:color="auto"/>
                            <w:right w:val="none" w:sz="0" w:space="0" w:color="auto"/>
                          </w:divBdr>
                          <w:divsChild>
                            <w:div w:id="1818498117">
                              <w:marLeft w:val="0"/>
                              <w:marRight w:val="0"/>
                              <w:marTop w:val="0"/>
                              <w:marBottom w:val="0"/>
                              <w:divBdr>
                                <w:top w:val="none" w:sz="0" w:space="0" w:color="auto"/>
                                <w:left w:val="none" w:sz="0" w:space="0" w:color="auto"/>
                                <w:bottom w:val="single" w:sz="6" w:space="0" w:color="D8D8D8"/>
                                <w:right w:val="none" w:sz="0" w:space="0" w:color="auto"/>
                              </w:divBdr>
                              <w:divsChild>
                                <w:div w:id="2070421799">
                                  <w:marLeft w:val="0"/>
                                  <w:marRight w:val="0"/>
                                  <w:marTop w:val="0"/>
                                  <w:marBottom w:val="0"/>
                                  <w:divBdr>
                                    <w:top w:val="none" w:sz="0" w:space="0" w:color="auto"/>
                                    <w:left w:val="none" w:sz="0" w:space="0" w:color="auto"/>
                                    <w:bottom w:val="none" w:sz="0" w:space="0" w:color="auto"/>
                                    <w:right w:val="none" w:sz="0" w:space="0" w:color="auto"/>
                                  </w:divBdr>
                                  <w:divsChild>
                                    <w:div w:id="629436732">
                                      <w:marLeft w:val="0"/>
                                      <w:marRight w:val="0"/>
                                      <w:marTop w:val="0"/>
                                      <w:marBottom w:val="0"/>
                                      <w:divBdr>
                                        <w:top w:val="none" w:sz="0" w:space="0" w:color="auto"/>
                                        <w:left w:val="none" w:sz="0" w:space="0" w:color="auto"/>
                                        <w:bottom w:val="none" w:sz="0" w:space="0" w:color="auto"/>
                                        <w:right w:val="none" w:sz="0" w:space="0" w:color="auto"/>
                                      </w:divBdr>
                                    </w:div>
                                    <w:div w:id="1150369231">
                                      <w:marLeft w:val="0"/>
                                      <w:marRight w:val="0"/>
                                      <w:marTop w:val="0"/>
                                      <w:marBottom w:val="0"/>
                                      <w:divBdr>
                                        <w:top w:val="none" w:sz="0" w:space="0" w:color="auto"/>
                                        <w:left w:val="none" w:sz="0" w:space="0" w:color="auto"/>
                                        <w:bottom w:val="none" w:sz="0" w:space="0" w:color="auto"/>
                                        <w:right w:val="none" w:sz="0" w:space="0" w:color="auto"/>
                                      </w:divBdr>
                                    </w:div>
                                    <w:div w:id="149750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427158">
      <w:bodyDiv w:val="1"/>
      <w:marLeft w:val="0"/>
      <w:marRight w:val="0"/>
      <w:marTop w:val="0"/>
      <w:marBottom w:val="0"/>
      <w:divBdr>
        <w:top w:val="none" w:sz="0" w:space="0" w:color="auto"/>
        <w:left w:val="none" w:sz="0" w:space="0" w:color="auto"/>
        <w:bottom w:val="none" w:sz="0" w:space="0" w:color="auto"/>
        <w:right w:val="none" w:sz="0" w:space="0" w:color="auto"/>
      </w:divBdr>
    </w:div>
    <w:div w:id="530532364">
      <w:bodyDiv w:val="1"/>
      <w:marLeft w:val="0"/>
      <w:marRight w:val="0"/>
      <w:marTop w:val="0"/>
      <w:marBottom w:val="0"/>
      <w:divBdr>
        <w:top w:val="none" w:sz="0" w:space="0" w:color="auto"/>
        <w:left w:val="none" w:sz="0" w:space="0" w:color="auto"/>
        <w:bottom w:val="none" w:sz="0" w:space="0" w:color="auto"/>
        <w:right w:val="none" w:sz="0" w:space="0" w:color="auto"/>
      </w:divBdr>
    </w:div>
    <w:div w:id="543299112">
      <w:bodyDiv w:val="1"/>
      <w:marLeft w:val="0"/>
      <w:marRight w:val="0"/>
      <w:marTop w:val="0"/>
      <w:marBottom w:val="0"/>
      <w:divBdr>
        <w:top w:val="none" w:sz="0" w:space="0" w:color="auto"/>
        <w:left w:val="none" w:sz="0" w:space="0" w:color="auto"/>
        <w:bottom w:val="none" w:sz="0" w:space="0" w:color="auto"/>
        <w:right w:val="none" w:sz="0" w:space="0" w:color="auto"/>
      </w:divBdr>
    </w:div>
    <w:div w:id="563418752">
      <w:bodyDiv w:val="1"/>
      <w:marLeft w:val="0"/>
      <w:marRight w:val="0"/>
      <w:marTop w:val="0"/>
      <w:marBottom w:val="0"/>
      <w:divBdr>
        <w:top w:val="none" w:sz="0" w:space="0" w:color="auto"/>
        <w:left w:val="none" w:sz="0" w:space="0" w:color="auto"/>
        <w:bottom w:val="none" w:sz="0" w:space="0" w:color="auto"/>
        <w:right w:val="none" w:sz="0" w:space="0" w:color="auto"/>
      </w:divBdr>
      <w:divsChild>
        <w:div w:id="937568753">
          <w:marLeft w:val="0"/>
          <w:marRight w:val="0"/>
          <w:marTop w:val="0"/>
          <w:marBottom w:val="0"/>
          <w:divBdr>
            <w:top w:val="none" w:sz="0" w:space="0" w:color="auto"/>
            <w:left w:val="none" w:sz="0" w:space="0" w:color="auto"/>
            <w:bottom w:val="none" w:sz="0" w:space="0" w:color="auto"/>
            <w:right w:val="none" w:sz="0" w:space="0" w:color="auto"/>
          </w:divBdr>
          <w:divsChild>
            <w:div w:id="2112822072">
              <w:marLeft w:val="0"/>
              <w:marRight w:val="0"/>
              <w:marTop w:val="0"/>
              <w:marBottom w:val="0"/>
              <w:divBdr>
                <w:top w:val="none" w:sz="0" w:space="0" w:color="auto"/>
                <w:left w:val="none" w:sz="0" w:space="0" w:color="auto"/>
                <w:bottom w:val="none" w:sz="0" w:space="0" w:color="auto"/>
                <w:right w:val="none" w:sz="0" w:space="0" w:color="auto"/>
              </w:divBdr>
              <w:divsChild>
                <w:div w:id="751244770">
                  <w:marLeft w:val="0"/>
                  <w:marRight w:val="0"/>
                  <w:marTop w:val="0"/>
                  <w:marBottom w:val="0"/>
                  <w:divBdr>
                    <w:top w:val="none" w:sz="0" w:space="0" w:color="auto"/>
                    <w:left w:val="none" w:sz="0" w:space="0" w:color="auto"/>
                    <w:bottom w:val="none" w:sz="0" w:space="0" w:color="auto"/>
                    <w:right w:val="none" w:sz="0" w:space="0" w:color="auto"/>
                  </w:divBdr>
                  <w:divsChild>
                    <w:div w:id="584728922">
                      <w:marLeft w:val="0"/>
                      <w:marRight w:val="0"/>
                      <w:marTop w:val="0"/>
                      <w:marBottom w:val="0"/>
                      <w:divBdr>
                        <w:top w:val="none" w:sz="0" w:space="0" w:color="auto"/>
                        <w:left w:val="none" w:sz="0" w:space="0" w:color="auto"/>
                        <w:bottom w:val="none" w:sz="0" w:space="0" w:color="auto"/>
                        <w:right w:val="none" w:sz="0" w:space="0" w:color="auto"/>
                      </w:divBdr>
                      <w:divsChild>
                        <w:div w:id="651570217">
                          <w:marLeft w:val="0"/>
                          <w:marRight w:val="0"/>
                          <w:marTop w:val="0"/>
                          <w:marBottom w:val="0"/>
                          <w:divBdr>
                            <w:top w:val="none" w:sz="0" w:space="0" w:color="auto"/>
                            <w:left w:val="none" w:sz="0" w:space="0" w:color="auto"/>
                            <w:bottom w:val="none" w:sz="0" w:space="0" w:color="auto"/>
                            <w:right w:val="none" w:sz="0" w:space="0" w:color="auto"/>
                          </w:divBdr>
                          <w:divsChild>
                            <w:div w:id="150098407">
                              <w:marLeft w:val="0"/>
                              <w:marRight w:val="0"/>
                              <w:marTop w:val="0"/>
                              <w:marBottom w:val="0"/>
                              <w:divBdr>
                                <w:top w:val="none" w:sz="0" w:space="0" w:color="auto"/>
                                <w:left w:val="none" w:sz="0" w:space="0" w:color="auto"/>
                                <w:bottom w:val="single" w:sz="6" w:space="0" w:color="D8D8D8"/>
                                <w:right w:val="none" w:sz="0" w:space="0" w:color="auto"/>
                              </w:divBdr>
                              <w:divsChild>
                                <w:div w:id="604308941">
                                  <w:marLeft w:val="0"/>
                                  <w:marRight w:val="0"/>
                                  <w:marTop w:val="0"/>
                                  <w:marBottom w:val="0"/>
                                  <w:divBdr>
                                    <w:top w:val="none" w:sz="0" w:space="0" w:color="auto"/>
                                    <w:left w:val="none" w:sz="0" w:space="0" w:color="auto"/>
                                    <w:bottom w:val="none" w:sz="0" w:space="0" w:color="auto"/>
                                    <w:right w:val="none" w:sz="0" w:space="0" w:color="auto"/>
                                  </w:divBdr>
                                  <w:divsChild>
                                    <w:div w:id="378625732">
                                      <w:marLeft w:val="0"/>
                                      <w:marRight w:val="0"/>
                                      <w:marTop w:val="0"/>
                                      <w:marBottom w:val="0"/>
                                      <w:divBdr>
                                        <w:top w:val="none" w:sz="0" w:space="0" w:color="auto"/>
                                        <w:left w:val="none" w:sz="0" w:space="0" w:color="auto"/>
                                        <w:bottom w:val="none" w:sz="0" w:space="0" w:color="auto"/>
                                        <w:right w:val="none" w:sz="0" w:space="0" w:color="auto"/>
                                      </w:divBdr>
                                    </w:div>
                                    <w:div w:id="686909755">
                                      <w:marLeft w:val="0"/>
                                      <w:marRight w:val="0"/>
                                      <w:marTop w:val="0"/>
                                      <w:marBottom w:val="0"/>
                                      <w:divBdr>
                                        <w:top w:val="none" w:sz="0" w:space="0" w:color="auto"/>
                                        <w:left w:val="none" w:sz="0" w:space="0" w:color="auto"/>
                                        <w:bottom w:val="none" w:sz="0" w:space="0" w:color="auto"/>
                                        <w:right w:val="none" w:sz="0" w:space="0" w:color="auto"/>
                                      </w:divBdr>
                                    </w:div>
                                    <w:div w:id="5847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212523">
      <w:bodyDiv w:val="1"/>
      <w:marLeft w:val="0"/>
      <w:marRight w:val="0"/>
      <w:marTop w:val="0"/>
      <w:marBottom w:val="0"/>
      <w:divBdr>
        <w:top w:val="none" w:sz="0" w:space="0" w:color="auto"/>
        <w:left w:val="none" w:sz="0" w:space="0" w:color="auto"/>
        <w:bottom w:val="none" w:sz="0" w:space="0" w:color="auto"/>
        <w:right w:val="none" w:sz="0" w:space="0" w:color="auto"/>
      </w:divBdr>
      <w:divsChild>
        <w:div w:id="1911580286">
          <w:marLeft w:val="0"/>
          <w:marRight w:val="0"/>
          <w:marTop w:val="0"/>
          <w:marBottom w:val="0"/>
          <w:divBdr>
            <w:top w:val="none" w:sz="0" w:space="0" w:color="auto"/>
            <w:left w:val="none" w:sz="0" w:space="0" w:color="auto"/>
            <w:bottom w:val="none" w:sz="0" w:space="0" w:color="auto"/>
            <w:right w:val="none" w:sz="0" w:space="0" w:color="auto"/>
          </w:divBdr>
          <w:divsChild>
            <w:div w:id="440341735">
              <w:marLeft w:val="0"/>
              <w:marRight w:val="0"/>
              <w:marTop w:val="0"/>
              <w:marBottom w:val="0"/>
              <w:divBdr>
                <w:top w:val="none" w:sz="0" w:space="0" w:color="auto"/>
                <w:left w:val="none" w:sz="0" w:space="0" w:color="auto"/>
                <w:bottom w:val="none" w:sz="0" w:space="0" w:color="auto"/>
                <w:right w:val="none" w:sz="0" w:space="0" w:color="auto"/>
              </w:divBdr>
              <w:divsChild>
                <w:div w:id="1722173132">
                  <w:marLeft w:val="0"/>
                  <w:marRight w:val="0"/>
                  <w:marTop w:val="0"/>
                  <w:marBottom w:val="0"/>
                  <w:divBdr>
                    <w:top w:val="none" w:sz="0" w:space="0" w:color="auto"/>
                    <w:left w:val="none" w:sz="0" w:space="0" w:color="auto"/>
                    <w:bottom w:val="none" w:sz="0" w:space="0" w:color="auto"/>
                    <w:right w:val="none" w:sz="0" w:space="0" w:color="auto"/>
                  </w:divBdr>
                  <w:divsChild>
                    <w:div w:id="344593572">
                      <w:marLeft w:val="0"/>
                      <w:marRight w:val="0"/>
                      <w:marTop w:val="0"/>
                      <w:marBottom w:val="0"/>
                      <w:divBdr>
                        <w:top w:val="none" w:sz="0" w:space="0" w:color="auto"/>
                        <w:left w:val="none" w:sz="0" w:space="0" w:color="auto"/>
                        <w:bottom w:val="none" w:sz="0" w:space="0" w:color="auto"/>
                        <w:right w:val="none" w:sz="0" w:space="0" w:color="auto"/>
                      </w:divBdr>
                      <w:divsChild>
                        <w:div w:id="1846936603">
                          <w:marLeft w:val="0"/>
                          <w:marRight w:val="0"/>
                          <w:marTop w:val="0"/>
                          <w:marBottom w:val="0"/>
                          <w:divBdr>
                            <w:top w:val="none" w:sz="0" w:space="0" w:color="auto"/>
                            <w:left w:val="none" w:sz="0" w:space="0" w:color="auto"/>
                            <w:bottom w:val="none" w:sz="0" w:space="0" w:color="auto"/>
                            <w:right w:val="none" w:sz="0" w:space="0" w:color="auto"/>
                          </w:divBdr>
                          <w:divsChild>
                            <w:div w:id="1283808802">
                              <w:marLeft w:val="0"/>
                              <w:marRight w:val="0"/>
                              <w:marTop w:val="0"/>
                              <w:marBottom w:val="0"/>
                              <w:divBdr>
                                <w:top w:val="none" w:sz="0" w:space="0" w:color="auto"/>
                                <w:left w:val="none" w:sz="0" w:space="0" w:color="auto"/>
                                <w:bottom w:val="single" w:sz="6" w:space="0" w:color="D8D8D8"/>
                                <w:right w:val="none" w:sz="0" w:space="0" w:color="auto"/>
                              </w:divBdr>
                              <w:divsChild>
                                <w:div w:id="117072595">
                                  <w:marLeft w:val="0"/>
                                  <w:marRight w:val="0"/>
                                  <w:marTop w:val="0"/>
                                  <w:marBottom w:val="0"/>
                                  <w:divBdr>
                                    <w:top w:val="none" w:sz="0" w:space="0" w:color="auto"/>
                                    <w:left w:val="none" w:sz="0" w:space="0" w:color="auto"/>
                                    <w:bottom w:val="none" w:sz="0" w:space="0" w:color="auto"/>
                                    <w:right w:val="none" w:sz="0" w:space="0" w:color="auto"/>
                                  </w:divBdr>
                                  <w:divsChild>
                                    <w:div w:id="584654015">
                                      <w:marLeft w:val="0"/>
                                      <w:marRight w:val="0"/>
                                      <w:marTop w:val="0"/>
                                      <w:marBottom w:val="0"/>
                                      <w:divBdr>
                                        <w:top w:val="none" w:sz="0" w:space="0" w:color="auto"/>
                                        <w:left w:val="none" w:sz="0" w:space="0" w:color="auto"/>
                                        <w:bottom w:val="none" w:sz="0" w:space="0" w:color="auto"/>
                                        <w:right w:val="none" w:sz="0" w:space="0" w:color="auto"/>
                                      </w:divBdr>
                                    </w:div>
                                    <w:div w:id="1492408051">
                                      <w:marLeft w:val="0"/>
                                      <w:marRight w:val="0"/>
                                      <w:marTop w:val="0"/>
                                      <w:marBottom w:val="0"/>
                                      <w:divBdr>
                                        <w:top w:val="none" w:sz="0" w:space="0" w:color="auto"/>
                                        <w:left w:val="none" w:sz="0" w:space="0" w:color="auto"/>
                                        <w:bottom w:val="none" w:sz="0" w:space="0" w:color="auto"/>
                                        <w:right w:val="none" w:sz="0" w:space="0" w:color="auto"/>
                                      </w:divBdr>
                                    </w:div>
                                    <w:div w:id="12534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800253">
      <w:bodyDiv w:val="1"/>
      <w:marLeft w:val="0"/>
      <w:marRight w:val="0"/>
      <w:marTop w:val="0"/>
      <w:marBottom w:val="0"/>
      <w:divBdr>
        <w:top w:val="none" w:sz="0" w:space="0" w:color="auto"/>
        <w:left w:val="none" w:sz="0" w:space="0" w:color="auto"/>
        <w:bottom w:val="none" w:sz="0" w:space="0" w:color="auto"/>
        <w:right w:val="none" w:sz="0" w:space="0" w:color="auto"/>
      </w:divBdr>
      <w:divsChild>
        <w:div w:id="2022471486">
          <w:marLeft w:val="0"/>
          <w:marRight w:val="0"/>
          <w:marTop w:val="0"/>
          <w:marBottom w:val="0"/>
          <w:divBdr>
            <w:top w:val="none" w:sz="0" w:space="0" w:color="auto"/>
            <w:left w:val="none" w:sz="0" w:space="0" w:color="auto"/>
            <w:bottom w:val="none" w:sz="0" w:space="0" w:color="auto"/>
            <w:right w:val="none" w:sz="0" w:space="0" w:color="auto"/>
          </w:divBdr>
          <w:divsChild>
            <w:div w:id="1470249100">
              <w:marLeft w:val="0"/>
              <w:marRight w:val="0"/>
              <w:marTop w:val="0"/>
              <w:marBottom w:val="0"/>
              <w:divBdr>
                <w:top w:val="none" w:sz="0" w:space="0" w:color="auto"/>
                <w:left w:val="none" w:sz="0" w:space="0" w:color="auto"/>
                <w:bottom w:val="none" w:sz="0" w:space="0" w:color="auto"/>
                <w:right w:val="none" w:sz="0" w:space="0" w:color="auto"/>
              </w:divBdr>
              <w:divsChild>
                <w:div w:id="239218733">
                  <w:marLeft w:val="0"/>
                  <w:marRight w:val="0"/>
                  <w:marTop w:val="0"/>
                  <w:marBottom w:val="0"/>
                  <w:divBdr>
                    <w:top w:val="none" w:sz="0" w:space="0" w:color="auto"/>
                    <w:left w:val="none" w:sz="0" w:space="0" w:color="auto"/>
                    <w:bottom w:val="none" w:sz="0" w:space="0" w:color="auto"/>
                    <w:right w:val="none" w:sz="0" w:space="0" w:color="auto"/>
                  </w:divBdr>
                  <w:divsChild>
                    <w:div w:id="1178695155">
                      <w:marLeft w:val="0"/>
                      <w:marRight w:val="0"/>
                      <w:marTop w:val="0"/>
                      <w:marBottom w:val="0"/>
                      <w:divBdr>
                        <w:top w:val="none" w:sz="0" w:space="0" w:color="auto"/>
                        <w:left w:val="none" w:sz="0" w:space="0" w:color="auto"/>
                        <w:bottom w:val="none" w:sz="0" w:space="0" w:color="auto"/>
                        <w:right w:val="none" w:sz="0" w:space="0" w:color="auto"/>
                      </w:divBdr>
                      <w:divsChild>
                        <w:div w:id="838887450">
                          <w:marLeft w:val="0"/>
                          <w:marRight w:val="0"/>
                          <w:marTop w:val="0"/>
                          <w:marBottom w:val="0"/>
                          <w:divBdr>
                            <w:top w:val="none" w:sz="0" w:space="0" w:color="auto"/>
                            <w:left w:val="none" w:sz="0" w:space="0" w:color="auto"/>
                            <w:bottom w:val="none" w:sz="0" w:space="0" w:color="auto"/>
                            <w:right w:val="none" w:sz="0" w:space="0" w:color="auto"/>
                          </w:divBdr>
                          <w:divsChild>
                            <w:div w:id="335502297">
                              <w:marLeft w:val="0"/>
                              <w:marRight w:val="0"/>
                              <w:marTop w:val="0"/>
                              <w:marBottom w:val="0"/>
                              <w:divBdr>
                                <w:top w:val="none" w:sz="0" w:space="0" w:color="auto"/>
                                <w:left w:val="none" w:sz="0" w:space="0" w:color="auto"/>
                                <w:bottom w:val="single" w:sz="6" w:space="0" w:color="D8D8D8"/>
                                <w:right w:val="none" w:sz="0" w:space="0" w:color="auto"/>
                              </w:divBdr>
                              <w:divsChild>
                                <w:div w:id="1425422614">
                                  <w:marLeft w:val="0"/>
                                  <w:marRight w:val="0"/>
                                  <w:marTop w:val="0"/>
                                  <w:marBottom w:val="0"/>
                                  <w:divBdr>
                                    <w:top w:val="none" w:sz="0" w:space="0" w:color="auto"/>
                                    <w:left w:val="none" w:sz="0" w:space="0" w:color="auto"/>
                                    <w:bottom w:val="none" w:sz="0" w:space="0" w:color="auto"/>
                                    <w:right w:val="none" w:sz="0" w:space="0" w:color="auto"/>
                                  </w:divBdr>
                                  <w:divsChild>
                                    <w:div w:id="74934752">
                                      <w:marLeft w:val="0"/>
                                      <w:marRight w:val="0"/>
                                      <w:marTop w:val="0"/>
                                      <w:marBottom w:val="0"/>
                                      <w:divBdr>
                                        <w:top w:val="none" w:sz="0" w:space="0" w:color="auto"/>
                                        <w:left w:val="none" w:sz="0" w:space="0" w:color="auto"/>
                                        <w:bottom w:val="none" w:sz="0" w:space="0" w:color="auto"/>
                                        <w:right w:val="none" w:sz="0" w:space="0" w:color="auto"/>
                                      </w:divBdr>
                                    </w:div>
                                    <w:div w:id="1777091723">
                                      <w:marLeft w:val="0"/>
                                      <w:marRight w:val="0"/>
                                      <w:marTop w:val="0"/>
                                      <w:marBottom w:val="0"/>
                                      <w:divBdr>
                                        <w:top w:val="none" w:sz="0" w:space="0" w:color="auto"/>
                                        <w:left w:val="none" w:sz="0" w:space="0" w:color="auto"/>
                                        <w:bottom w:val="none" w:sz="0" w:space="0" w:color="auto"/>
                                        <w:right w:val="none" w:sz="0" w:space="0" w:color="auto"/>
                                      </w:divBdr>
                                    </w:div>
                                    <w:div w:id="8553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285624">
      <w:bodyDiv w:val="1"/>
      <w:marLeft w:val="0"/>
      <w:marRight w:val="0"/>
      <w:marTop w:val="0"/>
      <w:marBottom w:val="0"/>
      <w:divBdr>
        <w:top w:val="none" w:sz="0" w:space="0" w:color="auto"/>
        <w:left w:val="none" w:sz="0" w:space="0" w:color="auto"/>
        <w:bottom w:val="none" w:sz="0" w:space="0" w:color="auto"/>
        <w:right w:val="none" w:sz="0" w:space="0" w:color="auto"/>
      </w:divBdr>
      <w:divsChild>
        <w:div w:id="1224835052">
          <w:marLeft w:val="0"/>
          <w:marRight w:val="0"/>
          <w:marTop w:val="0"/>
          <w:marBottom w:val="0"/>
          <w:divBdr>
            <w:top w:val="none" w:sz="0" w:space="0" w:color="auto"/>
            <w:left w:val="none" w:sz="0" w:space="0" w:color="auto"/>
            <w:bottom w:val="none" w:sz="0" w:space="0" w:color="auto"/>
            <w:right w:val="none" w:sz="0" w:space="0" w:color="auto"/>
          </w:divBdr>
          <w:divsChild>
            <w:div w:id="1543706788">
              <w:marLeft w:val="0"/>
              <w:marRight w:val="0"/>
              <w:marTop w:val="0"/>
              <w:marBottom w:val="0"/>
              <w:divBdr>
                <w:top w:val="none" w:sz="0" w:space="0" w:color="auto"/>
                <w:left w:val="none" w:sz="0" w:space="0" w:color="auto"/>
                <w:bottom w:val="none" w:sz="0" w:space="0" w:color="auto"/>
                <w:right w:val="none" w:sz="0" w:space="0" w:color="auto"/>
              </w:divBdr>
              <w:divsChild>
                <w:div w:id="1898929364">
                  <w:marLeft w:val="0"/>
                  <w:marRight w:val="0"/>
                  <w:marTop w:val="0"/>
                  <w:marBottom w:val="0"/>
                  <w:divBdr>
                    <w:top w:val="none" w:sz="0" w:space="0" w:color="auto"/>
                    <w:left w:val="none" w:sz="0" w:space="0" w:color="auto"/>
                    <w:bottom w:val="none" w:sz="0" w:space="0" w:color="auto"/>
                    <w:right w:val="none" w:sz="0" w:space="0" w:color="auto"/>
                  </w:divBdr>
                  <w:divsChild>
                    <w:div w:id="973407572">
                      <w:marLeft w:val="0"/>
                      <w:marRight w:val="0"/>
                      <w:marTop w:val="0"/>
                      <w:marBottom w:val="0"/>
                      <w:divBdr>
                        <w:top w:val="none" w:sz="0" w:space="0" w:color="auto"/>
                        <w:left w:val="none" w:sz="0" w:space="0" w:color="auto"/>
                        <w:bottom w:val="none" w:sz="0" w:space="0" w:color="auto"/>
                        <w:right w:val="none" w:sz="0" w:space="0" w:color="auto"/>
                      </w:divBdr>
                      <w:divsChild>
                        <w:div w:id="463354118">
                          <w:marLeft w:val="0"/>
                          <w:marRight w:val="0"/>
                          <w:marTop w:val="0"/>
                          <w:marBottom w:val="0"/>
                          <w:divBdr>
                            <w:top w:val="none" w:sz="0" w:space="0" w:color="auto"/>
                            <w:left w:val="none" w:sz="0" w:space="0" w:color="auto"/>
                            <w:bottom w:val="none" w:sz="0" w:space="0" w:color="auto"/>
                            <w:right w:val="none" w:sz="0" w:space="0" w:color="auto"/>
                          </w:divBdr>
                          <w:divsChild>
                            <w:div w:id="1893809747">
                              <w:marLeft w:val="0"/>
                              <w:marRight w:val="0"/>
                              <w:marTop w:val="0"/>
                              <w:marBottom w:val="0"/>
                              <w:divBdr>
                                <w:top w:val="none" w:sz="0" w:space="0" w:color="auto"/>
                                <w:left w:val="none" w:sz="0" w:space="0" w:color="auto"/>
                                <w:bottom w:val="single" w:sz="6" w:space="0" w:color="D8D8D8"/>
                                <w:right w:val="none" w:sz="0" w:space="0" w:color="auto"/>
                              </w:divBdr>
                              <w:divsChild>
                                <w:div w:id="1062211878">
                                  <w:marLeft w:val="0"/>
                                  <w:marRight w:val="0"/>
                                  <w:marTop w:val="0"/>
                                  <w:marBottom w:val="0"/>
                                  <w:divBdr>
                                    <w:top w:val="none" w:sz="0" w:space="0" w:color="auto"/>
                                    <w:left w:val="none" w:sz="0" w:space="0" w:color="auto"/>
                                    <w:bottom w:val="none" w:sz="0" w:space="0" w:color="auto"/>
                                    <w:right w:val="none" w:sz="0" w:space="0" w:color="auto"/>
                                  </w:divBdr>
                                  <w:divsChild>
                                    <w:div w:id="1035691041">
                                      <w:marLeft w:val="0"/>
                                      <w:marRight w:val="0"/>
                                      <w:marTop w:val="0"/>
                                      <w:marBottom w:val="0"/>
                                      <w:divBdr>
                                        <w:top w:val="none" w:sz="0" w:space="0" w:color="auto"/>
                                        <w:left w:val="none" w:sz="0" w:space="0" w:color="auto"/>
                                        <w:bottom w:val="none" w:sz="0" w:space="0" w:color="auto"/>
                                        <w:right w:val="none" w:sz="0" w:space="0" w:color="auto"/>
                                      </w:divBdr>
                                    </w:div>
                                    <w:div w:id="1849248035">
                                      <w:marLeft w:val="0"/>
                                      <w:marRight w:val="0"/>
                                      <w:marTop w:val="0"/>
                                      <w:marBottom w:val="0"/>
                                      <w:divBdr>
                                        <w:top w:val="none" w:sz="0" w:space="0" w:color="auto"/>
                                        <w:left w:val="none" w:sz="0" w:space="0" w:color="auto"/>
                                        <w:bottom w:val="none" w:sz="0" w:space="0" w:color="auto"/>
                                        <w:right w:val="none" w:sz="0" w:space="0" w:color="auto"/>
                                      </w:divBdr>
                                    </w:div>
                                    <w:div w:id="17262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324056">
      <w:bodyDiv w:val="1"/>
      <w:marLeft w:val="0"/>
      <w:marRight w:val="0"/>
      <w:marTop w:val="0"/>
      <w:marBottom w:val="0"/>
      <w:divBdr>
        <w:top w:val="none" w:sz="0" w:space="0" w:color="auto"/>
        <w:left w:val="none" w:sz="0" w:space="0" w:color="auto"/>
        <w:bottom w:val="none" w:sz="0" w:space="0" w:color="auto"/>
        <w:right w:val="none" w:sz="0" w:space="0" w:color="auto"/>
      </w:divBdr>
    </w:div>
    <w:div w:id="716204182">
      <w:bodyDiv w:val="1"/>
      <w:marLeft w:val="0"/>
      <w:marRight w:val="0"/>
      <w:marTop w:val="0"/>
      <w:marBottom w:val="0"/>
      <w:divBdr>
        <w:top w:val="none" w:sz="0" w:space="0" w:color="auto"/>
        <w:left w:val="none" w:sz="0" w:space="0" w:color="auto"/>
        <w:bottom w:val="none" w:sz="0" w:space="0" w:color="auto"/>
        <w:right w:val="none" w:sz="0" w:space="0" w:color="auto"/>
      </w:divBdr>
    </w:div>
    <w:div w:id="843860764">
      <w:bodyDiv w:val="1"/>
      <w:marLeft w:val="0"/>
      <w:marRight w:val="0"/>
      <w:marTop w:val="0"/>
      <w:marBottom w:val="0"/>
      <w:divBdr>
        <w:top w:val="none" w:sz="0" w:space="0" w:color="auto"/>
        <w:left w:val="none" w:sz="0" w:space="0" w:color="auto"/>
        <w:bottom w:val="none" w:sz="0" w:space="0" w:color="auto"/>
        <w:right w:val="none" w:sz="0" w:space="0" w:color="auto"/>
      </w:divBdr>
    </w:div>
    <w:div w:id="847141025">
      <w:bodyDiv w:val="1"/>
      <w:marLeft w:val="0"/>
      <w:marRight w:val="0"/>
      <w:marTop w:val="0"/>
      <w:marBottom w:val="0"/>
      <w:divBdr>
        <w:top w:val="none" w:sz="0" w:space="0" w:color="auto"/>
        <w:left w:val="none" w:sz="0" w:space="0" w:color="auto"/>
        <w:bottom w:val="none" w:sz="0" w:space="0" w:color="auto"/>
        <w:right w:val="none" w:sz="0" w:space="0" w:color="auto"/>
      </w:divBdr>
    </w:div>
    <w:div w:id="909343418">
      <w:bodyDiv w:val="1"/>
      <w:marLeft w:val="0"/>
      <w:marRight w:val="0"/>
      <w:marTop w:val="0"/>
      <w:marBottom w:val="0"/>
      <w:divBdr>
        <w:top w:val="none" w:sz="0" w:space="0" w:color="auto"/>
        <w:left w:val="none" w:sz="0" w:space="0" w:color="auto"/>
        <w:bottom w:val="none" w:sz="0" w:space="0" w:color="auto"/>
        <w:right w:val="none" w:sz="0" w:space="0" w:color="auto"/>
      </w:divBdr>
      <w:divsChild>
        <w:div w:id="136655917">
          <w:marLeft w:val="0"/>
          <w:marRight w:val="0"/>
          <w:marTop w:val="0"/>
          <w:marBottom w:val="0"/>
          <w:divBdr>
            <w:top w:val="none" w:sz="0" w:space="0" w:color="auto"/>
            <w:left w:val="none" w:sz="0" w:space="0" w:color="auto"/>
            <w:bottom w:val="none" w:sz="0" w:space="0" w:color="auto"/>
            <w:right w:val="none" w:sz="0" w:space="0" w:color="auto"/>
          </w:divBdr>
          <w:divsChild>
            <w:div w:id="1374695107">
              <w:marLeft w:val="0"/>
              <w:marRight w:val="0"/>
              <w:marTop w:val="0"/>
              <w:marBottom w:val="0"/>
              <w:divBdr>
                <w:top w:val="none" w:sz="0" w:space="0" w:color="auto"/>
                <w:left w:val="none" w:sz="0" w:space="0" w:color="auto"/>
                <w:bottom w:val="none" w:sz="0" w:space="0" w:color="auto"/>
                <w:right w:val="none" w:sz="0" w:space="0" w:color="auto"/>
              </w:divBdr>
              <w:divsChild>
                <w:div w:id="999692852">
                  <w:marLeft w:val="0"/>
                  <w:marRight w:val="0"/>
                  <w:marTop w:val="0"/>
                  <w:marBottom w:val="0"/>
                  <w:divBdr>
                    <w:top w:val="none" w:sz="0" w:space="0" w:color="auto"/>
                    <w:left w:val="none" w:sz="0" w:space="0" w:color="auto"/>
                    <w:bottom w:val="none" w:sz="0" w:space="0" w:color="auto"/>
                    <w:right w:val="none" w:sz="0" w:space="0" w:color="auto"/>
                  </w:divBdr>
                  <w:divsChild>
                    <w:div w:id="1033771955">
                      <w:marLeft w:val="0"/>
                      <w:marRight w:val="0"/>
                      <w:marTop w:val="0"/>
                      <w:marBottom w:val="0"/>
                      <w:divBdr>
                        <w:top w:val="none" w:sz="0" w:space="0" w:color="auto"/>
                        <w:left w:val="none" w:sz="0" w:space="0" w:color="auto"/>
                        <w:bottom w:val="none" w:sz="0" w:space="0" w:color="auto"/>
                        <w:right w:val="none" w:sz="0" w:space="0" w:color="auto"/>
                      </w:divBdr>
                      <w:divsChild>
                        <w:div w:id="870655537">
                          <w:marLeft w:val="0"/>
                          <w:marRight w:val="0"/>
                          <w:marTop w:val="0"/>
                          <w:marBottom w:val="0"/>
                          <w:divBdr>
                            <w:top w:val="none" w:sz="0" w:space="0" w:color="auto"/>
                            <w:left w:val="none" w:sz="0" w:space="0" w:color="auto"/>
                            <w:bottom w:val="none" w:sz="0" w:space="0" w:color="auto"/>
                            <w:right w:val="none" w:sz="0" w:space="0" w:color="auto"/>
                          </w:divBdr>
                          <w:divsChild>
                            <w:div w:id="1748729092">
                              <w:marLeft w:val="0"/>
                              <w:marRight w:val="0"/>
                              <w:marTop w:val="0"/>
                              <w:marBottom w:val="0"/>
                              <w:divBdr>
                                <w:top w:val="none" w:sz="0" w:space="0" w:color="auto"/>
                                <w:left w:val="none" w:sz="0" w:space="0" w:color="auto"/>
                                <w:bottom w:val="single" w:sz="6" w:space="0" w:color="D8D8D8"/>
                                <w:right w:val="none" w:sz="0" w:space="0" w:color="auto"/>
                              </w:divBdr>
                              <w:divsChild>
                                <w:div w:id="1940721217">
                                  <w:marLeft w:val="0"/>
                                  <w:marRight w:val="0"/>
                                  <w:marTop w:val="0"/>
                                  <w:marBottom w:val="0"/>
                                  <w:divBdr>
                                    <w:top w:val="none" w:sz="0" w:space="0" w:color="auto"/>
                                    <w:left w:val="none" w:sz="0" w:space="0" w:color="auto"/>
                                    <w:bottom w:val="none" w:sz="0" w:space="0" w:color="auto"/>
                                    <w:right w:val="none" w:sz="0" w:space="0" w:color="auto"/>
                                  </w:divBdr>
                                  <w:divsChild>
                                    <w:div w:id="1183544883">
                                      <w:marLeft w:val="0"/>
                                      <w:marRight w:val="0"/>
                                      <w:marTop w:val="0"/>
                                      <w:marBottom w:val="0"/>
                                      <w:divBdr>
                                        <w:top w:val="none" w:sz="0" w:space="0" w:color="auto"/>
                                        <w:left w:val="none" w:sz="0" w:space="0" w:color="auto"/>
                                        <w:bottom w:val="none" w:sz="0" w:space="0" w:color="auto"/>
                                        <w:right w:val="none" w:sz="0" w:space="0" w:color="auto"/>
                                      </w:divBdr>
                                    </w:div>
                                    <w:div w:id="793252475">
                                      <w:marLeft w:val="0"/>
                                      <w:marRight w:val="0"/>
                                      <w:marTop w:val="0"/>
                                      <w:marBottom w:val="0"/>
                                      <w:divBdr>
                                        <w:top w:val="none" w:sz="0" w:space="0" w:color="auto"/>
                                        <w:left w:val="none" w:sz="0" w:space="0" w:color="auto"/>
                                        <w:bottom w:val="none" w:sz="0" w:space="0" w:color="auto"/>
                                        <w:right w:val="none" w:sz="0" w:space="0" w:color="auto"/>
                                      </w:divBdr>
                                    </w:div>
                                    <w:div w:id="3119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015722">
      <w:bodyDiv w:val="1"/>
      <w:marLeft w:val="0"/>
      <w:marRight w:val="0"/>
      <w:marTop w:val="0"/>
      <w:marBottom w:val="0"/>
      <w:divBdr>
        <w:top w:val="none" w:sz="0" w:space="0" w:color="auto"/>
        <w:left w:val="none" w:sz="0" w:space="0" w:color="auto"/>
        <w:bottom w:val="none" w:sz="0" w:space="0" w:color="auto"/>
        <w:right w:val="none" w:sz="0" w:space="0" w:color="auto"/>
      </w:divBdr>
    </w:div>
    <w:div w:id="1071856247">
      <w:bodyDiv w:val="1"/>
      <w:marLeft w:val="0"/>
      <w:marRight w:val="0"/>
      <w:marTop w:val="0"/>
      <w:marBottom w:val="0"/>
      <w:divBdr>
        <w:top w:val="none" w:sz="0" w:space="0" w:color="auto"/>
        <w:left w:val="none" w:sz="0" w:space="0" w:color="auto"/>
        <w:bottom w:val="none" w:sz="0" w:space="0" w:color="auto"/>
        <w:right w:val="none" w:sz="0" w:space="0" w:color="auto"/>
      </w:divBdr>
    </w:div>
    <w:div w:id="1155339115">
      <w:bodyDiv w:val="1"/>
      <w:marLeft w:val="0"/>
      <w:marRight w:val="0"/>
      <w:marTop w:val="0"/>
      <w:marBottom w:val="0"/>
      <w:divBdr>
        <w:top w:val="none" w:sz="0" w:space="0" w:color="auto"/>
        <w:left w:val="none" w:sz="0" w:space="0" w:color="auto"/>
        <w:bottom w:val="none" w:sz="0" w:space="0" w:color="auto"/>
        <w:right w:val="none" w:sz="0" w:space="0" w:color="auto"/>
      </w:divBdr>
    </w:div>
    <w:div w:id="1191530833">
      <w:bodyDiv w:val="1"/>
      <w:marLeft w:val="0"/>
      <w:marRight w:val="0"/>
      <w:marTop w:val="0"/>
      <w:marBottom w:val="0"/>
      <w:divBdr>
        <w:top w:val="none" w:sz="0" w:space="0" w:color="auto"/>
        <w:left w:val="none" w:sz="0" w:space="0" w:color="auto"/>
        <w:bottom w:val="none" w:sz="0" w:space="0" w:color="auto"/>
        <w:right w:val="none" w:sz="0" w:space="0" w:color="auto"/>
      </w:divBdr>
    </w:div>
    <w:div w:id="1207716346">
      <w:bodyDiv w:val="1"/>
      <w:marLeft w:val="0"/>
      <w:marRight w:val="0"/>
      <w:marTop w:val="0"/>
      <w:marBottom w:val="0"/>
      <w:divBdr>
        <w:top w:val="none" w:sz="0" w:space="0" w:color="auto"/>
        <w:left w:val="none" w:sz="0" w:space="0" w:color="auto"/>
        <w:bottom w:val="none" w:sz="0" w:space="0" w:color="auto"/>
        <w:right w:val="none" w:sz="0" w:space="0" w:color="auto"/>
      </w:divBdr>
    </w:div>
    <w:div w:id="1208105135">
      <w:bodyDiv w:val="1"/>
      <w:marLeft w:val="0"/>
      <w:marRight w:val="0"/>
      <w:marTop w:val="0"/>
      <w:marBottom w:val="0"/>
      <w:divBdr>
        <w:top w:val="none" w:sz="0" w:space="0" w:color="auto"/>
        <w:left w:val="none" w:sz="0" w:space="0" w:color="auto"/>
        <w:bottom w:val="none" w:sz="0" w:space="0" w:color="auto"/>
        <w:right w:val="none" w:sz="0" w:space="0" w:color="auto"/>
      </w:divBdr>
    </w:div>
    <w:div w:id="1242565426">
      <w:bodyDiv w:val="1"/>
      <w:marLeft w:val="0"/>
      <w:marRight w:val="0"/>
      <w:marTop w:val="0"/>
      <w:marBottom w:val="0"/>
      <w:divBdr>
        <w:top w:val="none" w:sz="0" w:space="0" w:color="auto"/>
        <w:left w:val="none" w:sz="0" w:space="0" w:color="auto"/>
        <w:bottom w:val="none" w:sz="0" w:space="0" w:color="auto"/>
        <w:right w:val="none" w:sz="0" w:space="0" w:color="auto"/>
      </w:divBdr>
      <w:divsChild>
        <w:div w:id="605501769">
          <w:marLeft w:val="0"/>
          <w:marRight w:val="0"/>
          <w:marTop w:val="0"/>
          <w:marBottom w:val="0"/>
          <w:divBdr>
            <w:top w:val="none" w:sz="0" w:space="0" w:color="auto"/>
            <w:left w:val="none" w:sz="0" w:space="0" w:color="auto"/>
            <w:bottom w:val="none" w:sz="0" w:space="0" w:color="auto"/>
            <w:right w:val="none" w:sz="0" w:space="0" w:color="auto"/>
          </w:divBdr>
          <w:divsChild>
            <w:div w:id="1774738316">
              <w:marLeft w:val="0"/>
              <w:marRight w:val="0"/>
              <w:marTop w:val="0"/>
              <w:marBottom w:val="0"/>
              <w:divBdr>
                <w:top w:val="none" w:sz="0" w:space="0" w:color="auto"/>
                <w:left w:val="none" w:sz="0" w:space="0" w:color="auto"/>
                <w:bottom w:val="none" w:sz="0" w:space="0" w:color="auto"/>
                <w:right w:val="none" w:sz="0" w:space="0" w:color="auto"/>
              </w:divBdr>
              <w:divsChild>
                <w:div w:id="272175728">
                  <w:marLeft w:val="0"/>
                  <w:marRight w:val="0"/>
                  <w:marTop w:val="0"/>
                  <w:marBottom w:val="0"/>
                  <w:divBdr>
                    <w:top w:val="none" w:sz="0" w:space="0" w:color="auto"/>
                    <w:left w:val="none" w:sz="0" w:space="0" w:color="auto"/>
                    <w:bottom w:val="none" w:sz="0" w:space="0" w:color="auto"/>
                    <w:right w:val="none" w:sz="0" w:space="0" w:color="auto"/>
                  </w:divBdr>
                  <w:divsChild>
                    <w:div w:id="746270527">
                      <w:marLeft w:val="0"/>
                      <w:marRight w:val="0"/>
                      <w:marTop w:val="0"/>
                      <w:marBottom w:val="0"/>
                      <w:divBdr>
                        <w:top w:val="none" w:sz="0" w:space="0" w:color="auto"/>
                        <w:left w:val="none" w:sz="0" w:space="0" w:color="auto"/>
                        <w:bottom w:val="none" w:sz="0" w:space="0" w:color="auto"/>
                        <w:right w:val="none" w:sz="0" w:space="0" w:color="auto"/>
                      </w:divBdr>
                      <w:divsChild>
                        <w:div w:id="1540169197">
                          <w:marLeft w:val="0"/>
                          <w:marRight w:val="0"/>
                          <w:marTop w:val="0"/>
                          <w:marBottom w:val="0"/>
                          <w:divBdr>
                            <w:top w:val="none" w:sz="0" w:space="0" w:color="auto"/>
                            <w:left w:val="none" w:sz="0" w:space="0" w:color="auto"/>
                            <w:bottom w:val="none" w:sz="0" w:space="0" w:color="auto"/>
                            <w:right w:val="none" w:sz="0" w:space="0" w:color="auto"/>
                          </w:divBdr>
                          <w:divsChild>
                            <w:div w:id="1619724995">
                              <w:marLeft w:val="0"/>
                              <w:marRight w:val="0"/>
                              <w:marTop w:val="0"/>
                              <w:marBottom w:val="0"/>
                              <w:divBdr>
                                <w:top w:val="none" w:sz="0" w:space="0" w:color="auto"/>
                                <w:left w:val="none" w:sz="0" w:space="0" w:color="auto"/>
                                <w:bottom w:val="single" w:sz="6" w:space="0" w:color="D8D8D8"/>
                                <w:right w:val="none" w:sz="0" w:space="0" w:color="auto"/>
                              </w:divBdr>
                              <w:divsChild>
                                <w:div w:id="1512838328">
                                  <w:marLeft w:val="0"/>
                                  <w:marRight w:val="0"/>
                                  <w:marTop w:val="0"/>
                                  <w:marBottom w:val="0"/>
                                  <w:divBdr>
                                    <w:top w:val="none" w:sz="0" w:space="0" w:color="auto"/>
                                    <w:left w:val="none" w:sz="0" w:space="0" w:color="auto"/>
                                    <w:bottom w:val="none" w:sz="0" w:space="0" w:color="auto"/>
                                    <w:right w:val="none" w:sz="0" w:space="0" w:color="auto"/>
                                  </w:divBdr>
                                  <w:divsChild>
                                    <w:div w:id="181743853">
                                      <w:marLeft w:val="0"/>
                                      <w:marRight w:val="0"/>
                                      <w:marTop w:val="0"/>
                                      <w:marBottom w:val="0"/>
                                      <w:divBdr>
                                        <w:top w:val="none" w:sz="0" w:space="0" w:color="auto"/>
                                        <w:left w:val="none" w:sz="0" w:space="0" w:color="auto"/>
                                        <w:bottom w:val="none" w:sz="0" w:space="0" w:color="auto"/>
                                        <w:right w:val="none" w:sz="0" w:space="0" w:color="auto"/>
                                      </w:divBdr>
                                    </w:div>
                                    <w:div w:id="83839904">
                                      <w:marLeft w:val="0"/>
                                      <w:marRight w:val="0"/>
                                      <w:marTop w:val="0"/>
                                      <w:marBottom w:val="0"/>
                                      <w:divBdr>
                                        <w:top w:val="none" w:sz="0" w:space="0" w:color="auto"/>
                                        <w:left w:val="none" w:sz="0" w:space="0" w:color="auto"/>
                                        <w:bottom w:val="none" w:sz="0" w:space="0" w:color="auto"/>
                                        <w:right w:val="none" w:sz="0" w:space="0" w:color="auto"/>
                                      </w:divBdr>
                                    </w:div>
                                    <w:div w:id="170663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566103">
      <w:bodyDiv w:val="1"/>
      <w:marLeft w:val="0"/>
      <w:marRight w:val="0"/>
      <w:marTop w:val="0"/>
      <w:marBottom w:val="0"/>
      <w:divBdr>
        <w:top w:val="none" w:sz="0" w:space="0" w:color="auto"/>
        <w:left w:val="none" w:sz="0" w:space="0" w:color="auto"/>
        <w:bottom w:val="none" w:sz="0" w:space="0" w:color="auto"/>
        <w:right w:val="none" w:sz="0" w:space="0" w:color="auto"/>
      </w:divBdr>
    </w:div>
    <w:div w:id="1322806253">
      <w:bodyDiv w:val="1"/>
      <w:marLeft w:val="0"/>
      <w:marRight w:val="0"/>
      <w:marTop w:val="0"/>
      <w:marBottom w:val="0"/>
      <w:divBdr>
        <w:top w:val="none" w:sz="0" w:space="0" w:color="auto"/>
        <w:left w:val="none" w:sz="0" w:space="0" w:color="auto"/>
        <w:bottom w:val="none" w:sz="0" w:space="0" w:color="auto"/>
        <w:right w:val="none" w:sz="0" w:space="0" w:color="auto"/>
      </w:divBdr>
    </w:div>
    <w:div w:id="1370837210">
      <w:bodyDiv w:val="1"/>
      <w:marLeft w:val="0"/>
      <w:marRight w:val="0"/>
      <w:marTop w:val="0"/>
      <w:marBottom w:val="0"/>
      <w:divBdr>
        <w:top w:val="none" w:sz="0" w:space="0" w:color="auto"/>
        <w:left w:val="none" w:sz="0" w:space="0" w:color="auto"/>
        <w:bottom w:val="none" w:sz="0" w:space="0" w:color="auto"/>
        <w:right w:val="none" w:sz="0" w:space="0" w:color="auto"/>
      </w:divBdr>
    </w:div>
    <w:div w:id="1372148413">
      <w:bodyDiv w:val="1"/>
      <w:marLeft w:val="0"/>
      <w:marRight w:val="0"/>
      <w:marTop w:val="0"/>
      <w:marBottom w:val="0"/>
      <w:divBdr>
        <w:top w:val="none" w:sz="0" w:space="0" w:color="auto"/>
        <w:left w:val="none" w:sz="0" w:space="0" w:color="auto"/>
        <w:bottom w:val="none" w:sz="0" w:space="0" w:color="auto"/>
        <w:right w:val="none" w:sz="0" w:space="0" w:color="auto"/>
      </w:divBdr>
    </w:div>
    <w:div w:id="1385258244">
      <w:bodyDiv w:val="1"/>
      <w:marLeft w:val="0"/>
      <w:marRight w:val="0"/>
      <w:marTop w:val="0"/>
      <w:marBottom w:val="0"/>
      <w:divBdr>
        <w:top w:val="none" w:sz="0" w:space="0" w:color="auto"/>
        <w:left w:val="none" w:sz="0" w:space="0" w:color="auto"/>
        <w:bottom w:val="none" w:sz="0" w:space="0" w:color="auto"/>
        <w:right w:val="none" w:sz="0" w:space="0" w:color="auto"/>
      </w:divBdr>
    </w:div>
    <w:div w:id="1402408917">
      <w:bodyDiv w:val="1"/>
      <w:marLeft w:val="0"/>
      <w:marRight w:val="0"/>
      <w:marTop w:val="0"/>
      <w:marBottom w:val="0"/>
      <w:divBdr>
        <w:top w:val="none" w:sz="0" w:space="0" w:color="auto"/>
        <w:left w:val="none" w:sz="0" w:space="0" w:color="auto"/>
        <w:bottom w:val="none" w:sz="0" w:space="0" w:color="auto"/>
        <w:right w:val="none" w:sz="0" w:space="0" w:color="auto"/>
      </w:divBdr>
    </w:div>
    <w:div w:id="1404525316">
      <w:bodyDiv w:val="1"/>
      <w:marLeft w:val="0"/>
      <w:marRight w:val="0"/>
      <w:marTop w:val="0"/>
      <w:marBottom w:val="0"/>
      <w:divBdr>
        <w:top w:val="none" w:sz="0" w:space="0" w:color="auto"/>
        <w:left w:val="none" w:sz="0" w:space="0" w:color="auto"/>
        <w:bottom w:val="none" w:sz="0" w:space="0" w:color="auto"/>
        <w:right w:val="none" w:sz="0" w:space="0" w:color="auto"/>
      </w:divBdr>
      <w:divsChild>
        <w:div w:id="540289946">
          <w:marLeft w:val="0"/>
          <w:marRight w:val="0"/>
          <w:marTop w:val="0"/>
          <w:marBottom w:val="0"/>
          <w:divBdr>
            <w:top w:val="none" w:sz="0" w:space="0" w:color="auto"/>
            <w:left w:val="none" w:sz="0" w:space="0" w:color="auto"/>
            <w:bottom w:val="none" w:sz="0" w:space="0" w:color="auto"/>
            <w:right w:val="none" w:sz="0" w:space="0" w:color="auto"/>
          </w:divBdr>
          <w:divsChild>
            <w:div w:id="681862942">
              <w:marLeft w:val="0"/>
              <w:marRight w:val="0"/>
              <w:marTop w:val="0"/>
              <w:marBottom w:val="0"/>
              <w:divBdr>
                <w:top w:val="none" w:sz="0" w:space="0" w:color="auto"/>
                <w:left w:val="none" w:sz="0" w:space="0" w:color="auto"/>
                <w:bottom w:val="none" w:sz="0" w:space="0" w:color="auto"/>
                <w:right w:val="none" w:sz="0" w:space="0" w:color="auto"/>
              </w:divBdr>
              <w:divsChild>
                <w:div w:id="1219316475">
                  <w:marLeft w:val="0"/>
                  <w:marRight w:val="0"/>
                  <w:marTop w:val="0"/>
                  <w:marBottom w:val="0"/>
                  <w:divBdr>
                    <w:top w:val="none" w:sz="0" w:space="0" w:color="auto"/>
                    <w:left w:val="none" w:sz="0" w:space="0" w:color="auto"/>
                    <w:bottom w:val="none" w:sz="0" w:space="0" w:color="auto"/>
                    <w:right w:val="none" w:sz="0" w:space="0" w:color="auto"/>
                  </w:divBdr>
                  <w:divsChild>
                    <w:div w:id="2132631103">
                      <w:marLeft w:val="0"/>
                      <w:marRight w:val="0"/>
                      <w:marTop w:val="0"/>
                      <w:marBottom w:val="0"/>
                      <w:divBdr>
                        <w:top w:val="none" w:sz="0" w:space="0" w:color="auto"/>
                        <w:left w:val="none" w:sz="0" w:space="0" w:color="auto"/>
                        <w:bottom w:val="none" w:sz="0" w:space="0" w:color="auto"/>
                        <w:right w:val="none" w:sz="0" w:space="0" w:color="auto"/>
                      </w:divBdr>
                      <w:divsChild>
                        <w:div w:id="1236040966">
                          <w:marLeft w:val="0"/>
                          <w:marRight w:val="0"/>
                          <w:marTop w:val="0"/>
                          <w:marBottom w:val="0"/>
                          <w:divBdr>
                            <w:top w:val="none" w:sz="0" w:space="0" w:color="auto"/>
                            <w:left w:val="none" w:sz="0" w:space="0" w:color="auto"/>
                            <w:bottom w:val="none" w:sz="0" w:space="0" w:color="auto"/>
                            <w:right w:val="none" w:sz="0" w:space="0" w:color="auto"/>
                          </w:divBdr>
                          <w:divsChild>
                            <w:div w:id="144053812">
                              <w:marLeft w:val="0"/>
                              <w:marRight w:val="0"/>
                              <w:marTop w:val="0"/>
                              <w:marBottom w:val="0"/>
                              <w:divBdr>
                                <w:top w:val="none" w:sz="0" w:space="0" w:color="auto"/>
                                <w:left w:val="none" w:sz="0" w:space="0" w:color="auto"/>
                                <w:bottom w:val="single" w:sz="6" w:space="0" w:color="D8D8D8"/>
                                <w:right w:val="none" w:sz="0" w:space="0" w:color="auto"/>
                              </w:divBdr>
                              <w:divsChild>
                                <w:div w:id="1323050337">
                                  <w:marLeft w:val="0"/>
                                  <w:marRight w:val="0"/>
                                  <w:marTop w:val="0"/>
                                  <w:marBottom w:val="0"/>
                                  <w:divBdr>
                                    <w:top w:val="none" w:sz="0" w:space="0" w:color="auto"/>
                                    <w:left w:val="none" w:sz="0" w:space="0" w:color="auto"/>
                                    <w:bottom w:val="none" w:sz="0" w:space="0" w:color="auto"/>
                                    <w:right w:val="none" w:sz="0" w:space="0" w:color="auto"/>
                                  </w:divBdr>
                                  <w:divsChild>
                                    <w:div w:id="1976330171">
                                      <w:marLeft w:val="0"/>
                                      <w:marRight w:val="0"/>
                                      <w:marTop w:val="0"/>
                                      <w:marBottom w:val="0"/>
                                      <w:divBdr>
                                        <w:top w:val="none" w:sz="0" w:space="0" w:color="auto"/>
                                        <w:left w:val="none" w:sz="0" w:space="0" w:color="auto"/>
                                        <w:bottom w:val="none" w:sz="0" w:space="0" w:color="auto"/>
                                        <w:right w:val="none" w:sz="0" w:space="0" w:color="auto"/>
                                      </w:divBdr>
                                    </w:div>
                                    <w:div w:id="720330211">
                                      <w:marLeft w:val="0"/>
                                      <w:marRight w:val="0"/>
                                      <w:marTop w:val="0"/>
                                      <w:marBottom w:val="0"/>
                                      <w:divBdr>
                                        <w:top w:val="none" w:sz="0" w:space="0" w:color="auto"/>
                                        <w:left w:val="none" w:sz="0" w:space="0" w:color="auto"/>
                                        <w:bottom w:val="none" w:sz="0" w:space="0" w:color="auto"/>
                                        <w:right w:val="none" w:sz="0" w:space="0" w:color="auto"/>
                                      </w:divBdr>
                                    </w:div>
                                    <w:div w:id="190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228401">
      <w:bodyDiv w:val="1"/>
      <w:marLeft w:val="0"/>
      <w:marRight w:val="0"/>
      <w:marTop w:val="0"/>
      <w:marBottom w:val="0"/>
      <w:divBdr>
        <w:top w:val="none" w:sz="0" w:space="0" w:color="auto"/>
        <w:left w:val="none" w:sz="0" w:space="0" w:color="auto"/>
        <w:bottom w:val="none" w:sz="0" w:space="0" w:color="auto"/>
        <w:right w:val="none" w:sz="0" w:space="0" w:color="auto"/>
      </w:divBdr>
      <w:divsChild>
        <w:div w:id="431751827">
          <w:marLeft w:val="0"/>
          <w:marRight w:val="0"/>
          <w:marTop w:val="0"/>
          <w:marBottom w:val="0"/>
          <w:divBdr>
            <w:top w:val="none" w:sz="0" w:space="0" w:color="auto"/>
            <w:left w:val="none" w:sz="0" w:space="0" w:color="auto"/>
            <w:bottom w:val="none" w:sz="0" w:space="0" w:color="auto"/>
            <w:right w:val="none" w:sz="0" w:space="0" w:color="auto"/>
          </w:divBdr>
          <w:divsChild>
            <w:div w:id="1873834112">
              <w:marLeft w:val="0"/>
              <w:marRight w:val="0"/>
              <w:marTop w:val="0"/>
              <w:marBottom w:val="0"/>
              <w:divBdr>
                <w:top w:val="none" w:sz="0" w:space="0" w:color="auto"/>
                <w:left w:val="none" w:sz="0" w:space="0" w:color="auto"/>
                <w:bottom w:val="none" w:sz="0" w:space="0" w:color="auto"/>
                <w:right w:val="none" w:sz="0" w:space="0" w:color="auto"/>
              </w:divBdr>
              <w:divsChild>
                <w:div w:id="2079551445">
                  <w:marLeft w:val="0"/>
                  <w:marRight w:val="0"/>
                  <w:marTop w:val="0"/>
                  <w:marBottom w:val="0"/>
                  <w:divBdr>
                    <w:top w:val="none" w:sz="0" w:space="0" w:color="auto"/>
                    <w:left w:val="none" w:sz="0" w:space="0" w:color="auto"/>
                    <w:bottom w:val="none" w:sz="0" w:space="0" w:color="auto"/>
                    <w:right w:val="none" w:sz="0" w:space="0" w:color="auto"/>
                  </w:divBdr>
                  <w:divsChild>
                    <w:div w:id="401027118">
                      <w:marLeft w:val="0"/>
                      <w:marRight w:val="0"/>
                      <w:marTop w:val="0"/>
                      <w:marBottom w:val="0"/>
                      <w:divBdr>
                        <w:top w:val="none" w:sz="0" w:space="0" w:color="auto"/>
                        <w:left w:val="none" w:sz="0" w:space="0" w:color="auto"/>
                        <w:bottom w:val="none" w:sz="0" w:space="0" w:color="auto"/>
                        <w:right w:val="none" w:sz="0" w:space="0" w:color="auto"/>
                      </w:divBdr>
                      <w:divsChild>
                        <w:div w:id="677005901">
                          <w:marLeft w:val="0"/>
                          <w:marRight w:val="0"/>
                          <w:marTop w:val="0"/>
                          <w:marBottom w:val="0"/>
                          <w:divBdr>
                            <w:top w:val="none" w:sz="0" w:space="0" w:color="auto"/>
                            <w:left w:val="none" w:sz="0" w:space="0" w:color="auto"/>
                            <w:bottom w:val="none" w:sz="0" w:space="0" w:color="auto"/>
                            <w:right w:val="none" w:sz="0" w:space="0" w:color="auto"/>
                          </w:divBdr>
                          <w:divsChild>
                            <w:div w:id="214972855">
                              <w:marLeft w:val="0"/>
                              <w:marRight w:val="0"/>
                              <w:marTop w:val="0"/>
                              <w:marBottom w:val="0"/>
                              <w:divBdr>
                                <w:top w:val="none" w:sz="0" w:space="0" w:color="auto"/>
                                <w:left w:val="none" w:sz="0" w:space="0" w:color="auto"/>
                                <w:bottom w:val="single" w:sz="6" w:space="0" w:color="D8D8D8"/>
                                <w:right w:val="none" w:sz="0" w:space="0" w:color="auto"/>
                              </w:divBdr>
                              <w:divsChild>
                                <w:div w:id="1922442319">
                                  <w:marLeft w:val="0"/>
                                  <w:marRight w:val="0"/>
                                  <w:marTop w:val="0"/>
                                  <w:marBottom w:val="0"/>
                                  <w:divBdr>
                                    <w:top w:val="none" w:sz="0" w:space="0" w:color="auto"/>
                                    <w:left w:val="none" w:sz="0" w:space="0" w:color="auto"/>
                                    <w:bottom w:val="none" w:sz="0" w:space="0" w:color="auto"/>
                                    <w:right w:val="none" w:sz="0" w:space="0" w:color="auto"/>
                                  </w:divBdr>
                                  <w:divsChild>
                                    <w:div w:id="1415930289">
                                      <w:marLeft w:val="0"/>
                                      <w:marRight w:val="0"/>
                                      <w:marTop w:val="0"/>
                                      <w:marBottom w:val="0"/>
                                      <w:divBdr>
                                        <w:top w:val="none" w:sz="0" w:space="0" w:color="auto"/>
                                        <w:left w:val="none" w:sz="0" w:space="0" w:color="auto"/>
                                        <w:bottom w:val="none" w:sz="0" w:space="0" w:color="auto"/>
                                        <w:right w:val="none" w:sz="0" w:space="0" w:color="auto"/>
                                      </w:divBdr>
                                    </w:div>
                                    <w:div w:id="1723675426">
                                      <w:marLeft w:val="0"/>
                                      <w:marRight w:val="0"/>
                                      <w:marTop w:val="0"/>
                                      <w:marBottom w:val="0"/>
                                      <w:divBdr>
                                        <w:top w:val="none" w:sz="0" w:space="0" w:color="auto"/>
                                        <w:left w:val="none" w:sz="0" w:space="0" w:color="auto"/>
                                        <w:bottom w:val="none" w:sz="0" w:space="0" w:color="auto"/>
                                        <w:right w:val="none" w:sz="0" w:space="0" w:color="auto"/>
                                      </w:divBdr>
                                    </w:div>
                                    <w:div w:id="7593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082266">
      <w:bodyDiv w:val="1"/>
      <w:marLeft w:val="0"/>
      <w:marRight w:val="0"/>
      <w:marTop w:val="0"/>
      <w:marBottom w:val="0"/>
      <w:divBdr>
        <w:top w:val="none" w:sz="0" w:space="0" w:color="auto"/>
        <w:left w:val="none" w:sz="0" w:space="0" w:color="auto"/>
        <w:bottom w:val="none" w:sz="0" w:space="0" w:color="auto"/>
        <w:right w:val="none" w:sz="0" w:space="0" w:color="auto"/>
      </w:divBdr>
    </w:div>
    <w:div w:id="1577663295">
      <w:bodyDiv w:val="1"/>
      <w:marLeft w:val="0"/>
      <w:marRight w:val="0"/>
      <w:marTop w:val="0"/>
      <w:marBottom w:val="0"/>
      <w:divBdr>
        <w:top w:val="none" w:sz="0" w:space="0" w:color="auto"/>
        <w:left w:val="none" w:sz="0" w:space="0" w:color="auto"/>
        <w:bottom w:val="none" w:sz="0" w:space="0" w:color="auto"/>
        <w:right w:val="none" w:sz="0" w:space="0" w:color="auto"/>
      </w:divBdr>
    </w:div>
    <w:div w:id="1605262968">
      <w:bodyDiv w:val="1"/>
      <w:marLeft w:val="0"/>
      <w:marRight w:val="0"/>
      <w:marTop w:val="0"/>
      <w:marBottom w:val="0"/>
      <w:divBdr>
        <w:top w:val="none" w:sz="0" w:space="0" w:color="auto"/>
        <w:left w:val="none" w:sz="0" w:space="0" w:color="auto"/>
        <w:bottom w:val="none" w:sz="0" w:space="0" w:color="auto"/>
        <w:right w:val="none" w:sz="0" w:space="0" w:color="auto"/>
      </w:divBdr>
    </w:div>
    <w:div w:id="1630671109">
      <w:bodyDiv w:val="1"/>
      <w:marLeft w:val="0"/>
      <w:marRight w:val="0"/>
      <w:marTop w:val="0"/>
      <w:marBottom w:val="0"/>
      <w:divBdr>
        <w:top w:val="none" w:sz="0" w:space="0" w:color="auto"/>
        <w:left w:val="none" w:sz="0" w:space="0" w:color="auto"/>
        <w:bottom w:val="none" w:sz="0" w:space="0" w:color="auto"/>
        <w:right w:val="none" w:sz="0" w:space="0" w:color="auto"/>
      </w:divBdr>
    </w:div>
    <w:div w:id="1661538539">
      <w:bodyDiv w:val="1"/>
      <w:marLeft w:val="0"/>
      <w:marRight w:val="0"/>
      <w:marTop w:val="0"/>
      <w:marBottom w:val="0"/>
      <w:divBdr>
        <w:top w:val="none" w:sz="0" w:space="0" w:color="auto"/>
        <w:left w:val="none" w:sz="0" w:space="0" w:color="auto"/>
        <w:bottom w:val="none" w:sz="0" w:space="0" w:color="auto"/>
        <w:right w:val="none" w:sz="0" w:space="0" w:color="auto"/>
      </w:divBdr>
    </w:div>
    <w:div w:id="1662586531">
      <w:bodyDiv w:val="1"/>
      <w:marLeft w:val="0"/>
      <w:marRight w:val="0"/>
      <w:marTop w:val="0"/>
      <w:marBottom w:val="0"/>
      <w:divBdr>
        <w:top w:val="none" w:sz="0" w:space="0" w:color="auto"/>
        <w:left w:val="none" w:sz="0" w:space="0" w:color="auto"/>
        <w:bottom w:val="none" w:sz="0" w:space="0" w:color="auto"/>
        <w:right w:val="none" w:sz="0" w:space="0" w:color="auto"/>
      </w:divBdr>
    </w:div>
    <w:div w:id="1675953088">
      <w:bodyDiv w:val="1"/>
      <w:marLeft w:val="0"/>
      <w:marRight w:val="0"/>
      <w:marTop w:val="0"/>
      <w:marBottom w:val="0"/>
      <w:divBdr>
        <w:top w:val="none" w:sz="0" w:space="0" w:color="auto"/>
        <w:left w:val="none" w:sz="0" w:space="0" w:color="auto"/>
        <w:bottom w:val="none" w:sz="0" w:space="0" w:color="auto"/>
        <w:right w:val="none" w:sz="0" w:space="0" w:color="auto"/>
      </w:divBdr>
      <w:divsChild>
        <w:div w:id="356154733">
          <w:marLeft w:val="0"/>
          <w:marRight w:val="0"/>
          <w:marTop w:val="0"/>
          <w:marBottom w:val="0"/>
          <w:divBdr>
            <w:top w:val="none" w:sz="0" w:space="0" w:color="auto"/>
            <w:left w:val="none" w:sz="0" w:space="0" w:color="auto"/>
            <w:bottom w:val="none" w:sz="0" w:space="0" w:color="auto"/>
            <w:right w:val="none" w:sz="0" w:space="0" w:color="auto"/>
          </w:divBdr>
          <w:divsChild>
            <w:div w:id="1137452225">
              <w:marLeft w:val="0"/>
              <w:marRight w:val="0"/>
              <w:marTop w:val="0"/>
              <w:marBottom w:val="0"/>
              <w:divBdr>
                <w:top w:val="none" w:sz="0" w:space="0" w:color="auto"/>
                <w:left w:val="none" w:sz="0" w:space="0" w:color="auto"/>
                <w:bottom w:val="none" w:sz="0" w:space="0" w:color="auto"/>
                <w:right w:val="none" w:sz="0" w:space="0" w:color="auto"/>
              </w:divBdr>
              <w:divsChild>
                <w:div w:id="64693769">
                  <w:marLeft w:val="0"/>
                  <w:marRight w:val="0"/>
                  <w:marTop w:val="0"/>
                  <w:marBottom w:val="0"/>
                  <w:divBdr>
                    <w:top w:val="none" w:sz="0" w:space="0" w:color="auto"/>
                    <w:left w:val="none" w:sz="0" w:space="0" w:color="auto"/>
                    <w:bottom w:val="none" w:sz="0" w:space="0" w:color="auto"/>
                    <w:right w:val="none" w:sz="0" w:space="0" w:color="auto"/>
                  </w:divBdr>
                  <w:divsChild>
                    <w:div w:id="442071619">
                      <w:marLeft w:val="0"/>
                      <w:marRight w:val="0"/>
                      <w:marTop w:val="0"/>
                      <w:marBottom w:val="0"/>
                      <w:divBdr>
                        <w:top w:val="none" w:sz="0" w:space="0" w:color="auto"/>
                        <w:left w:val="none" w:sz="0" w:space="0" w:color="auto"/>
                        <w:bottom w:val="none" w:sz="0" w:space="0" w:color="auto"/>
                        <w:right w:val="none" w:sz="0" w:space="0" w:color="auto"/>
                      </w:divBdr>
                      <w:divsChild>
                        <w:div w:id="839349196">
                          <w:marLeft w:val="0"/>
                          <w:marRight w:val="0"/>
                          <w:marTop w:val="0"/>
                          <w:marBottom w:val="0"/>
                          <w:divBdr>
                            <w:top w:val="none" w:sz="0" w:space="0" w:color="auto"/>
                            <w:left w:val="none" w:sz="0" w:space="0" w:color="auto"/>
                            <w:bottom w:val="none" w:sz="0" w:space="0" w:color="auto"/>
                            <w:right w:val="none" w:sz="0" w:space="0" w:color="auto"/>
                          </w:divBdr>
                          <w:divsChild>
                            <w:div w:id="589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623591">
      <w:bodyDiv w:val="1"/>
      <w:marLeft w:val="0"/>
      <w:marRight w:val="0"/>
      <w:marTop w:val="0"/>
      <w:marBottom w:val="0"/>
      <w:divBdr>
        <w:top w:val="none" w:sz="0" w:space="0" w:color="auto"/>
        <w:left w:val="none" w:sz="0" w:space="0" w:color="auto"/>
        <w:bottom w:val="none" w:sz="0" w:space="0" w:color="auto"/>
        <w:right w:val="none" w:sz="0" w:space="0" w:color="auto"/>
      </w:divBdr>
    </w:div>
    <w:div w:id="1886942295">
      <w:bodyDiv w:val="1"/>
      <w:marLeft w:val="0"/>
      <w:marRight w:val="0"/>
      <w:marTop w:val="0"/>
      <w:marBottom w:val="0"/>
      <w:divBdr>
        <w:top w:val="none" w:sz="0" w:space="0" w:color="auto"/>
        <w:left w:val="none" w:sz="0" w:space="0" w:color="auto"/>
        <w:bottom w:val="none" w:sz="0" w:space="0" w:color="auto"/>
        <w:right w:val="none" w:sz="0" w:space="0" w:color="auto"/>
      </w:divBdr>
      <w:divsChild>
        <w:div w:id="1421439974">
          <w:marLeft w:val="0"/>
          <w:marRight w:val="0"/>
          <w:marTop w:val="0"/>
          <w:marBottom w:val="0"/>
          <w:divBdr>
            <w:top w:val="none" w:sz="0" w:space="0" w:color="auto"/>
            <w:left w:val="none" w:sz="0" w:space="0" w:color="auto"/>
            <w:bottom w:val="none" w:sz="0" w:space="0" w:color="auto"/>
            <w:right w:val="none" w:sz="0" w:space="0" w:color="auto"/>
          </w:divBdr>
          <w:divsChild>
            <w:div w:id="471602803">
              <w:marLeft w:val="0"/>
              <w:marRight w:val="0"/>
              <w:marTop w:val="0"/>
              <w:marBottom w:val="0"/>
              <w:divBdr>
                <w:top w:val="none" w:sz="0" w:space="0" w:color="auto"/>
                <w:left w:val="none" w:sz="0" w:space="0" w:color="auto"/>
                <w:bottom w:val="none" w:sz="0" w:space="0" w:color="auto"/>
                <w:right w:val="none" w:sz="0" w:space="0" w:color="auto"/>
              </w:divBdr>
              <w:divsChild>
                <w:div w:id="488405398">
                  <w:marLeft w:val="0"/>
                  <w:marRight w:val="0"/>
                  <w:marTop w:val="0"/>
                  <w:marBottom w:val="0"/>
                  <w:divBdr>
                    <w:top w:val="none" w:sz="0" w:space="0" w:color="auto"/>
                    <w:left w:val="none" w:sz="0" w:space="0" w:color="auto"/>
                    <w:bottom w:val="none" w:sz="0" w:space="0" w:color="auto"/>
                    <w:right w:val="none" w:sz="0" w:space="0" w:color="auto"/>
                  </w:divBdr>
                  <w:divsChild>
                    <w:div w:id="435638959">
                      <w:marLeft w:val="0"/>
                      <w:marRight w:val="0"/>
                      <w:marTop w:val="0"/>
                      <w:marBottom w:val="0"/>
                      <w:divBdr>
                        <w:top w:val="none" w:sz="0" w:space="0" w:color="auto"/>
                        <w:left w:val="none" w:sz="0" w:space="0" w:color="auto"/>
                        <w:bottom w:val="none" w:sz="0" w:space="0" w:color="auto"/>
                        <w:right w:val="none" w:sz="0" w:space="0" w:color="auto"/>
                      </w:divBdr>
                      <w:divsChild>
                        <w:div w:id="117572288">
                          <w:marLeft w:val="0"/>
                          <w:marRight w:val="0"/>
                          <w:marTop w:val="0"/>
                          <w:marBottom w:val="0"/>
                          <w:divBdr>
                            <w:top w:val="none" w:sz="0" w:space="0" w:color="auto"/>
                            <w:left w:val="none" w:sz="0" w:space="0" w:color="auto"/>
                            <w:bottom w:val="none" w:sz="0" w:space="0" w:color="auto"/>
                            <w:right w:val="none" w:sz="0" w:space="0" w:color="auto"/>
                          </w:divBdr>
                          <w:divsChild>
                            <w:div w:id="893657771">
                              <w:marLeft w:val="0"/>
                              <w:marRight w:val="0"/>
                              <w:marTop w:val="0"/>
                              <w:marBottom w:val="0"/>
                              <w:divBdr>
                                <w:top w:val="none" w:sz="0" w:space="0" w:color="auto"/>
                                <w:left w:val="none" w:sz="0" w:space="0" w:color="auto"/>
                                <w:bottom w:val="single" w:sz="6" w:space="0" w:color="D8D8D8"/>
                                <w:right w:val="none" w:sz="0" w:space="0" w:color="auto"/>
                              </w:divBdr>
                              <w:divsChild>
                                <w:div w:id="664823269">
                                  <w:marLeft w:val="0"/>
                                  <w:marRight w:val="0"/>
                                  <w:marTop w:val="0"/>
                                  <w:marBottom w:val="0"/>
                                  <w:divBdr>
                                    <w:top w:val="none" w:sz="0" w:space="0" w:color="auto"/>
                                    <w:left w:val="none" w:sz="0" w:space="0" w:color="auto"/>
                                    <w:bottom w:val="none" w:sz="0" w:space="0" w:color="auto"/>
                                    <w:right w:val="none" w:sz="0" w:space="0" w:color="auto"/>
                                  </w:divBdr>
                                  <w:divsChild>
                                    <w:div w:id="922569906">
                                      <w:marLeft w:val="0"/>
                                      <w:marRight w:val="0"/>
                                      <w:marTop w:val="0"/>
                                      <w:marBottom w:val="0"/>
                                      <w:divBdr>
                                        <w:top w:val="none" w:sz="0" w:space="0" w:color="auto"/>
                                        <w:left w:val="none" w:sz="0" w:space="0" w:color="auto"/>
                                        <w:bottom w:val="none" w:sz="0" w:space="0" w:color="auto"/>
                                        <w:right w:val="none" w:sz="0" w:space="0" w:color="auto"/>
                                      </w:divBdr>
                                    </w:div>
                                    <w:div w:id="2012636420">
                                      <w:marLeft w:val="0"/>
                                      <w:marRight w:val="0"/>
                                      <w:marTop w:val="0"/>
                                      <w:marBottom w:val="0"/>
                                      <w:divBdr>
                                        <w:top w:val="none" w:sz="0" w:space="0" w:color="auto"/>
                                        <w:left w:val="none" w:sz="0" w:space="0" w:color="auto"/>
                                        <w:bottom w:val="none" w:sz="0" w:space="0" w:color="auto"/>
                                        <w:right w:val="none" w:sz="0" w:space="0" w:color="auto"/>
                                      </w:divBdr>
                                    </w:div>
                                    <w:div w:id="15727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978023">
      <w:bodyDiv w:val="1"/>
      <w:marLeft w:val="0"/>
      <w:marRight w:val="0"/>
      <w:marTop w:val="0"/>
      <w:marBottom w:val="0"/>
      <w:divBdr>
        <w:top w:val="none" w:sz="0" w:space="0" w:color="auto"/>
        <w:left w:val="none" w:sz="0" w:space="0" w:color="auto"/>
        <w:bottom w:val="none" w:sz="0" w:space="0" w:color="auto"/>
        <w:right w:val="none" w:sz="0" w:space="0" w:color="auto"/>
      </w:divBdr>
      <w:divsChild>
        <w:div w:id="2040204779">
          <w:marLeft w:val="0"/>
          <w:marRight w:val="0"/>
          <w:marTop w:val="0"/>
          <w:marBottom w:val="0"/>
          <w:divBdr>
            <w:top w:val="none" w:sz="0" w:space="0" w:color="auto"/>
            <w:left w:val="none" w:sz="0" w:space="0" w:color="auto"/>
            <w:bottom w:val="none" w:sz="0" w:space="0" w:color="auto"/>
            <w:right w:val="none" w:sz="0" w:space="0" w:color="auto"/>
          </w:divBdr>
          <w:divsChild>
            <w:div w:id="1221984633">
              <w:marLeft w:val="0"/>
              <w:marRight w:val="0"/>
              <w:marTop w:val="0"/>
              <w:marBottom w:val="0"/>
              <w:divBdr>
                <w:top w:val="none" w:sz="0" w:space="0" w:color="auto"/>
                <w:left w:val="none" w:sz="0" w:space="0" w:color="auto"/>
                <w:bottom w:val="none" w:sz="0" w:space="0" w:color="auto"/>
                <w:right w:val="none" w:sz="0" w:space="0" w:color="auto"/>
              </w:divBdr>
              <w:divsChild>
                <w:div w:id="1960455086">
                  <w:marLeft w:val="0"/>
                  <w:marRight w:val="0"/>
                  <w:marTop w:val="0"/>
                  <w:marBottom w:val="0"/>
                  <w:divBdr>
                    <w:top w:val="none" w:sz="0" w:space="0" w:color="auto"/>
                    <w:left w:val="none" w:sz="0" w:space="0" w:color="auto"/>
                    <w:bottom w:val="none" w:sz="0" w:space="0" w:color="auto"/>
                    <w:right w:val="none" w:sz="0" w:space="0" w:color="auto"/>
                  </w:divBdr>
                  <w:divsChild>
                    <w:div w:id="635573566">
                      <w:marLeft w:val="0"/>
                      <w:marRight w:val="0"/>
                      <w:marTop w:val="0"/>
                      <w:marBottom w:val="0"/>
                      <w:divBdr>
                        <w:top w:val="none" w:sz="0" w:space="0" w:color="auto"/>
                        <w:left w:val="none" w:sz="0" w:space="0" w:color="auto"/>
                        <w:bottom w:val="none" w:sz="0" w:space="0" w:color="auto"/>
                        <w:right w:val="none" w:sz="0" w:space="0" w:color="auto"/>
                      </w:divBdr>
                      <w:divsChild>
                        <w:div w:id="860822754">
                          <w:marLeft w:val="0"/>
                          <w:marRight w:val="0"/>
                          <w:marTop w:val="0"/>
                          <w:marBottom w:val="0"/>
                          <w:divBdr>
                            <w:top w:val="none" w:sz="0" w:space="0" w:color="auto"/>
                            <w:left w:val="none" w:sz="0" w:space="0" w:color="auto"/>
                            <w:bottom w:val="none" w:sz="0" w:space="0" w:color="auto"/>
                            <w:right w:val="none" w:sz="0" w:space="0" w:color="auto"/>
                          </w:divBdr>
                          <w:divsChild>
                            <w:div w:id="907229880">
                              <w:marLeft w:val="0"/>
                              <w:marRight w:val="0"/>
                              <w:marTop w:val="0"/>
                              <w:marBottom w:val="0"/>
                              <w:divBdr>
                                <w:top w:val="none" w:sz="0" w:space="0" w:color="auto"/>
                                <w:left w:val="none" w:sz="0" w:space="0" w:color="auto"/>
                                <w:bottom w:val="single" w:sz="6" w:space="0" w:color="D8D8D8"/>
                                <w:right w:val="none" w:sz="0" w:space="0" w:color="auto"/>
                              </w:divBdr>
                              <w:divsChild>
                                <w:div w:id="1283345438">
                                  <w:marLeft w:val="0"/>
                                  <w:marRight w:val="0"/>
                                  <w:marTop w:val="0"/>
                                  <w:marBottom w:val="0"/>
                                  <w:divBdr>
                                    <w:top w:val="none" w:sz="0" w:space="0" w:color="auto"/>
                                    <w:left w:val="none" w:sz="0" w:space="0" w:color="auto"/>
                                    <w:bottom w:val="none" w:sz="0" w:space="0" w:color="auto"/>
                                    <w:right w:val="none" w:sz="0" w:space="0" w:color="auto"/>
                                  </w:divBdr>
                                  <w:divsChild>
                                    <w:div w:id="557130317">
                                      <w:marLeft w:val="0"/>
                                      <w:marRight w:val="0"/>
                                      <w:marTop w:val="0"/>
                                      <w:marBottom w:val="0"/>
                                      <w:divBdr>
                                        <w:top w:val="none" w:sz="0" w:space="0" w:color="auto"/>
                                        <w:left w:val="none" w:sz="0" w:space="0" w:color="auto"/>
                                        <w:bottom w:val="none" w:sz="0" w:space="0" w:color="auto"/>
                                        <w:right w:val="none" w:sz="0" w:space="0" w:color="auto"/>
                                      </w:divBdr>
                                    </w:div>
                                    <w:div w:id="2128964302">
                                      <w:marLeft w:val="0"/>
                                      <w:marRight w:val="0"/>
                                      <w:marTop w:val="0"/>
                                      <w:marBottom w:val="0"/>
                                      <w:divBdr>
                                        <w:top w:val="none" w:sz="0" w:space="0" w:color="auto"/>
                                        <w:left w:val="none" w:sz="0" w:space="0" w:color="auto"/>
                                        <w:bottom w:val="none" w:sz="0" w:space="0" w:color="auto"/>
                                        <w:right w:val="none" w:sz="0" w:space="0" w:color="auto"/>
                                      </w:divBdr>
                                    </w:div>
                                    <w:div w:id="281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049236">
      <w:bodyDiv w:val="1"/>
      <w:marLeft w:val="0"/>
      <w:marRight w:val="0"/>
      <w:marTop w:val="0"/>
      <w:marBottom w:val="0"/>
      <w:divBdr>
        <w:top w:val="none" w:sz="0" w:space="0" w:color="auto"/>
        <w:left w:val="none" w:sz="0" w:space="0" w:color="auto"/>
        <w:bottom w:val="none" w:sz="0" w:space="0" w:color="auto"/>
        <w:right w:val="none" w:sz="0" w:space="0" w:color="auto"/>
      </w:divBdr>
      <w:divsChild>
        <w:div w:id="816339577">
          <w:marLeft w:val="0"/>
          <w:marRight w:val="0"/>
          <w:marTop w:val="0"/>
          <w:marBottom w:val="0"/>
          <w:divBdr>
            <w:top w:val="none" w:sz="0" w:space="0" w:color="auto"/>
            <w:left w:val="none" w:sz="0" w:space="0" w:color="auto"/>
            <w:bottom w:val="none" w:sz="0" w:space="0" w:color="auto"/>
            <w:right w:val="none" w:sz="0" w:space="0" w:color="auto"/>
          </w:divBdr>
          <w:divsChild>
            <w:div w:id="2056737098">
              <w:marLeft w:val="0"/>
              <w:marRight w:val="0"/>
              <w:marTop w:val="0"/>
              <w:marBottom w:val="0"/>
              <w:divBdr>
                <w:top w:val="none" w:sz="0" w:space="0" w:color="auto"/>
                <w:left w:val="none" w:sz="0" w:space="0" w:color="auto"/>
                <w:bottom w:val="none" w:sz="0" w:space="0" w:color="auto"/>
                <w:right w:val="none" w:sz="0" w:space="0" w:color="auto"/>
              </w:divBdr>
              <w:divsChild>
                <w:div w:id="633293512">
                  <w:marLeft w:val="0"/>
                  <w:marRight w:val="0"/>
                  <w:marTop w:val="0"/>
                  <w:marBottom w:val="0"/>
                  <w:divBdr>
                    <w:top w:val="none" w:sz="0" w:space="0" w:color="auto"/>
                    <w:left w:val="none" w:sz="0" w:space="0" w:color="auto"/>
                    <w:bottom w:val="none" w:sz="0" w:space="0" w:color="auto"/>
                    <w:right w:val="none" w:sz="0" w:space="0" w:color="auto"/>
                  </w:divBdr>
                  <w:divsChild>
                    <w:div w:id="1583490145">
                      <w:marLeft w:val="0"/>
                      <w:marRight w:val="0"/>
                      <w:marTop w:val="0"/>
                      <w:marBottom w:val="0"/>
                      <w:divBdr>
                        <w:top w:val="none" w:sz="0" w:space="0" w:color="auto"/>
                        <w:left w:val="none" w:sz="0" w:space="0" w:color="auto"/>
                        <w:bottom w:val="none" w:sz="0" w:space="0" w:color="auto"/>
                        <w:right w:val="none" w:sz="0" w:space="0" w:color="auto"/>
                      </w:divBdr>
                      <w:divsChild>
                        <w:div w:id="780146121">
                          <w:marLeft w:val="0"/>
                          <w:marRight w:val="0"/>
                          <w:marTop w:val="0"/>
                          <w:marBottom w:val="0"/>
                          <w:divBdr>
                            <w:top w:val="none" w:sz="0" w:space="0" w:color="auto"/>
                            <w:left w:val="none" w:sz="0" w:space="0" w:color="auto"/>
                            <w:bottom w:val="none" w:sz="0" w:space="0" w:color="auto"/>
                            <w:right w:val="none" w:sz="0" w:space="0" w:color="auto"/>
                          </w:divBdr>
                          <w:divsChild>
                            <w:div w:id="1186407658">
                              <w:marLeft w:val="0"/>
                              <w:marRight w:val="0"/>
                              <w:marTop w:val="0"/>
                              <w:marBottom w:val="0"/>
                              <w:divBdr>
                                <w:top w:val="none" w:sz="0" w:space="0" w:color="auto"/>
                                <w:left w:val="none" w:sz="0" w:space="0" w:color="auto"/>
                                <w:bottom w:val="single" w:sz="6" w:space="0" w:color="D8D8D8"/>
                                <w:right w:val="none" w:sz="0" w:space="0" w:color="auto"/>
                              </w:divBdr>
                              <w:divsChild>
                                <w:div w:id="1459185636">
                                  <w:marLeft w:val="0"/>
                                  <w:marRight w:val="0"/>
                                  <w:marTop w:val="0"/>
                                  <w:marBottom w:val="0"/>
                                  <w:divBdr>
                                    <w:top w:val="none" w:sz="0" w:space="0" w:color="auto"/>
                                    <w:left w:val="none" w:sz="0" w:space="0" w:color="auto"/>
                                    <w:bottom w:val="none" w:sz="0" w:space="0" w:color="auto"/>
                                    <w:right w:val="none" w:sz="0" w:space="0" w:color="auto"/>
                                  </w:divBdr>
                                  <w:divsChild>
                                    <w:div w:id="1352102134">
                                      <w:marLeft w:val="0"/>
                                      <w:marRight w:val="0"/>
                                      <w:marTop w:val="0"/>
                                      <w:marBottom w:val="0"/>
                                      <w:divBdr>
                                        <w:top w:val="none" w:sz="0" w:space="0" w:color="auto"/>
                                        <w:left w:val="none" w:sz="0" w:space="0" w:color="auto"/>
                                        <w:bottom w:val="none" w:sz="0" w:space="0" w:color="auto"/>
                                        <w:right w:val="none" w:sz="0" w:space="0" w:color="auto"/>
                                      </w:divBdr>
                                    </w:div>
                                    <w:div w:id="837385877">
                                      <w:marLeft w:val="0"/>
                                      <w:marRight w:val="0"/>
                                      <w:marTop w:val="0"/>
                                      <w:marBottom w:val="0"/>
                                      <w:divBdr>
                                        <w:top w:val="none" w:sz="0" w:space="0" w:color="auto"/>
                                        <w:left w:val="none" w:sz="0" w:space="0" w:color="auto"/>
                                        <w:bottom w:val="none" w:sz="0" w:space="0" w:color="auto"/>
                                        <w:right w:val="none" w:sz="0" w:space="0" w:color="auto"/>
                                      </w:divBdr>
                                    </w:div>
                                    <w:div w:id="14357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9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km.gov.lv/lv/dokumenti-3" TargetMode="External"/><Relationship Id="rId2" Type="http://schemas.openxmlformats.org/officeDocument/2006/relationships/hyperlink" Target="https://search.coe.int/cm/pages/result_details.aspx?ObjectId=0900001680a14111" TargetMode="External"/><Relationship Id="rId1" Type="http://schemas.openxmlformats.org/officeDocument/2006/relationships/hyperlink" Target="https://rm.coe.int/CoERMPublicCommonSearchServices/DisplayDCTMContent?documentId=0900001680095c78" TargetMode="External"/><Relationship Id="rId4" Type="http://schemas.openxmlformats.org/officeDocument/2006/relationships/hyperlink" Target="https://www.km.gov.lv/lv/media/11353/downloa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Visi: 18–74</c:v>
                </c:pt>
              </c:strCache>
            </c:strRef>
          </c:tx>
          <c:spPr>
            <a:solidFill>
              <a:schemeClr val="tx1">
                <a:lumMod val="65000"/>
                <a:lumOff val="3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Ļoti labi</c:v>
                </c:pt>
                <c:pt idx="1">
                  <c:v>Labi</c:v>
                </c:pt>
                <c:pt idx="2">
                  <c:v>Vidēji</c:v>
                </c:pt>
                <c:pt idx="3">
                  <c:v>Vāji</c:v>
                </c:pt>
                <c:pt idx="4">
                  <c:v>Ļoti vāji</c:v>
                </c:pt>
                <c:pt idx="5">
                  <c:v>Nezina</c:v>
                </c:pt>
                <c:pt idx="6">
                  <c:v>Dzimtā</c:v>
                </c:pt>
              </c:strCache>
            </c:strRef>
          </c:cat>
          <c:val>
            <c:numRef>
              <c:f>Sheet1!$B$2:$B$8</c:f>
              <c:numCache>
                <c:formatCode>0%</c:formatCode>
                <c:ptCount val="7"/>
                <c:pt idx="0">
                  <c:v>0.2</c:v>
                </c:pt>
                <c:pt idx="1">
                  <c:v>0.2</c:v>
                </c:pt>
                <c:pt idx="2">
                  <c:v>0.25</c:v>
                </c:pt>
                <c:pt idx="3">
                  <c:v>0.17</c:v>
                </c:pt>
                <c:pt idx="4">
                  <c:v>0.09</c:v>
                </c:pt>
                <c:pt idx="5">
                  <c:v>0.05</c:v>
                </c:pt>
                <c:pt idx="6">
                  <c:v>0.04</c:v>
                </c:pt>
              </c:numCache>
            </c:numRef>
          </c:val>
          <c:extLst>
            <c:ext xmlns:c16="http://schemas.microsoft.com/office/drawing/2014/chart" uri="{C3380CC4-5D6E-409C-BE32-E72D297353CC}">
              <c16:uniqueId val="{00000000-465C-43F2-A3AD-A7048137A47E}"/>
            </c:ext>
          </c:extLst>
        </c:ser>
        <c:ser>
          <c:idx val="1"/>
          <c:order val="1"/>
          <c:tx>
            <c:strRef>
              <c:f>Sheet1!$C$1</c:f>
              <c:strCache>
                <c:ptCount val="1"/>
                <c:pt idx="0">
                  <c:v>18–34</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Ļoti labi</c:v>
                </c:pt>
                <c:pt idx="1">
                  <c:v>Labi</c:v>
                </c:pt>
                <c:pt idx="2">
                  <c:v>Vidēji</c:v>
                </c:pt>
                <c:pt idx="3">
                  <c:v>Vāji</c:v>
                </c:pt>
                <c:pt idx="4">
                  <c:v>Ļoti vāji</c:v>
                </c:pt>
                <c:pt idx="5">
                  <c:v>Nezina</c:v>
                </c:pt>
                <c:pt idx="6">
                  <c:v>Dzimtā</c:v>
                </c:pt>
              </c:strCache>
            </c:strRef>
          </c:cat>
          <c:val>
            <c:numRef>
              <c:f>Sheet1!$C$2:$C$8</c:f>
              <c:numCache>
                <c:formatCode>0%</c:formatCode>
                <c:ptCount val="7"/>
                <c:pt idx="0">
                  <c:v>0.26</c:v>
                </c:pt>
                <c:pt idx="1">
                  <c:v>0.35</c:v>
                </c:pt>
                <c:pt idx="2">
                  <c:v>0.22</c:v>
                </c:pt>
                <c:pt idx="3">
                  <c:v>0.08</c:v>
                </c:pt>
                <c:pt idx="4">
                  <c:v>0.03</c:v>
                </c:pt>
                <c:pt idx="5">
                  <c:v>0.02</c:v>
                </c:pt>
                <c:pt idx="6">
                  <c:v>0.04</c:v>
                </c:pt>
              </c:numCache>
            </c:numRef>
          </c:val>
          <c:extLst>
            <c:ext xmlns:c16="http://schemas.microsoft.com/office/drawing/2014/chart" uri="{C3380CC4-5D6E-409C-BE32-E72D297353CC}">
              <c16:uniqueId val="{00000001-465C-43F2-A3AD-A7048137A47E}"/>
            </c:ext>
          </c:extLst>
        </c:ser>
        <c:dLbls>
          <c:showLegendKey val="0"/>
          <c:showVal val="0"/>
          <c:showCatName val="0"/>
          <c:showSerName val="0"/>
          <c:showPercent val="0"/>
          <c:showBubbleSize val="0"/>
        </c:dLbls>
        <c:gapWidth val="219"/>
        <c:overlap val="-27"/>
        <c:axId val="-1499757232"/>
        <c:axId val="-1499760496"/>
      </c:barChart>
      <c:catAx>
        <c:axId val="-149975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9760496"/>
        <c:crosses val="autoZero"/>
        <c:auto val="1"/>
        <c:lblAlgn val="ctr"/>
        <c:lblOffset val="100"/>
        <c:noMultiLvlLbl val="0"/>
      </c:catAx>
      <c:valAx>
        <c:axId val="-1499760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975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2019</c:v>
                </c:pt>
              </c:strCache>
            </c:strRef>
          </c:tx>
          <c:spPr>
            <a:solidFill>
              <a:schemeClr val="tx1">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Skolā</c:v>
                </c:pt>
                <c:pt idx="1">
                  <c:v>Darba kolektīvā</c:v>
                </c:pt>
                <c:pt idx="2">
                  <c:v>Saziņā ar draugiem</c:v>
                </c:pt>
                <c:pt idx="3">
                  <c:v>Runājot latviski ikdienas situācijās ārpus mājas</c:v>
                </c:pt>
                <c:pt idx="4">
                  <c:v>Kursos</c:v>
                </c:pt>
                <c:pt idx="5">
                  <c:v>Ģimenē</c:v>
                </c:pt>
                <c:pt idx="6">
                  <c:v>Pašmācībā</c:v>
                </c:pt>
              </c:strCache>
            </c:strRef>
          </c:cat>
          <c:val>
            <c:numRef>
              <c:f>Sheet1!$B$2:$B$8</c:f>
              <c:numCache>
                <c:formatCode>General</c:formatCode>
                <c:ptCount val="7"/>
                <c:pt idx="0">
                  <c:v>56</c:v>
                </c:pt>
                <c:pt idx="1">
                  <c:v>39</c:v>
                </c:pt>
                <c:pt idx="2">
                  <c:v>37</c:v>
                </c:pt>
                <c:pt idx="3">
                  <c:v>37</c:v>
                </c:pt>
                <c:pt idx="4">
                  <c:v>15</c:v>
                </c:pt>
                <c:pt idx="5">
                  <c:v>25</c:v>
                </c:pt>
                <c:pt idx="6">
                  <c:v>18</c:v>
                </c:pt>
              </c:numCache>
            </c:numRef>
          </c:val>
          <c:extLst>
            <c:ext xmlns:c16="http://schemas.microsoft.com/office/drawing/2014/chart" uri="{C3380CC4-5D6E-409C-BE32-E72D297353CC}">
              <c16:uniqueId val="{00000000-49D5-40D2-B09A-400CBDC26793}"/>
            </c:ext>
          </c:extLst>
        </c:ser>
        <c:ser>
          <c:idx val="1"/>
          <c:order val="1"/>
          <c:tx>
            <c:strRef>
              <c:f>Sheet1!$C$1</c:f>
              <c:strCache>
                <c:ptCount val="1"/>
                <c:pt idx="0">
                  <c:v>2004</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Skolā</c:v>
                </c:pt>
                <c:pt idx="1">
                  <c:v>Darba kolektīvā</c:v>
                </c:pt>
                <c:pt idx="2">
                  <c:v>Saziņā ar draugiem</c:v>
                </c:pt>
                <c:pt idx="3">
                  <c:v>Runājot latviski ikdienas situācijās ārpus mājas</c:v>
                </c:pt>
                <c:pt idx="4">
                  <c:v>Kursos</c:v>
                </c:pt>
                <c:pt idx="5">
                  <c:v>Ģimenē</c:v>
                </c:pt>
                <c:pt idx="6">
                  <c:v>Pašmācībā</c:v>
                </c:pt>
              </c:strCache>
            </c:strRef>
          </c:cat>
          <c:val>
            <c:numRef>
              <c:f>Sheet1!$C$2:$C$8</c:f>
              <c:numCache>
                <c:formatCode>General</c:formatCode>
                <c:ptCount val="7"/>
                <c:pt idx="0">
                  <c:v>54</c:v>
                </c:pt>
                <c:pt idx="1">
                  <c:v>30</c:v>
                </c:pt>
                <c:pt idx="2">
                  <c:v>28</c:v>
                </c:pt>
                <c:pt idx="3">
                  <c:v>21</c:v>
                </c:pt>
                <c:pt idx="4">
                  <c:v>20</c:v>
                </c:pt>
                <c:pt idx="5">
                  <c:v>12</c:v>
                </c:pt>
                <c:pt idx="6">
                  <c:v>10</c:v>
                </c:pt>
              </c:numCache>
            </c:numRef>
          </c:val>
          <c:extLst>
            <c:ext xmlns:c16="http://schemas.microsoft.com/office/drawing/2014/chart" uri="{C3380CC4-5D6E-409C-BE32-E72D297353CC}">
              <c16:uniqueId val="{00000001-49D5-40D2-B09A-400CBDC26793}"/>
            </c:ext>
          </c:extLst>
        </c:ser>
        <c:dLbls>
          <c:showLegendKey val="0"/>
          <c:showVal val="0"/>
          <c:showCatName val="0"/>
          <c:showSerName val="0"/>
          <c:showPercent val="0"/>
          <c:showBubbleSize val="0"/>
        </c:dLbls>
        <c:gapWidth val="182"/>
        <c:axId val="-1499762128"/>
        <c:axId val="-1499761040"/>
      </c:barChart>
      <c:catAx>
        <c:axId val="-1499762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9761040"/>
        <c:crosses val="autoZero"/>
        <c:auto val="1"/>
        <c:lblAlgn val="ctr"/>
        <c:lblOffset val="100"/>
        <c:noMultiLvlLbl val="0"/>
      </c:catAx>
      <c:valAx>
        <c:axId val="-149976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976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31F0FB8896558478EAD1ED03795AFA4" ma:contentTypeVersion="4" ma:contentTypeDescription="Izveidot jaunu dokumentu." ma:contentTypeScope="" ma:versionID="0e2e289a9e7a3224cefcb0f3d7be546f">
  <xsd:schema xmlns:xsd="http://www.w3.org/2001/XMLSchema" xmlns:xs="http://www.w3.org/2001/XMLSchema" xmlns:p="http://schemas.microsoft.com/office/2006/metadata/properties" xmlns:ns2="50dab9d6-d9e2-47a1-ae97-3c617fc6017f" xmlns:ns3="2127071e-92ba-46fe-9deb-e14a39a79519" targetNamespace="http://schemas.microsoft.com/office/2006/metadata/properties" ma:root="true" ma:fieldsID="2f64f16a94e07eb68f9e46cc9db6c379" ns2:_="" ns3:_="">
    <xsd:import namespace="50dab9d6-d9e2-47a1-ae97-3c617fc6017f"/>
    <xsd:import namespace="2127071e-92ba-46fe-9deb-e14a39a795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ab9d6-d9e2-47a1-ae97-3c617fc60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27071e-92ba-46fe-9deb-e14a39a7951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19D0-68A8-45D4-BCC6-D9981F46493D}">
  <ds:schemaRefs>
    <ds:schemaRef ds:uri="http://schemas.microsoft.com/sharepoint/v3/contenttype/forms"/>
  </ds:schemaRefs>
</ds:datastoreItem>
</file>

<file path=customXml/itemProps2.xml><?xml version="1.0" encoding="utf-8"?>
<ds:datastoreItem xmlns:ds="http://schemas.openxmlformats.org/officeDocument/2006/customXml" ds:itemID="{28F607DD-5F18-4185-B292-CE3749BB79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361C86-C3E8-4BFF-87AA-6305A6195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ab9d6-d9e2-47a1-ae97-3c617fc6017f"/>
    <ds:schemaRef ds:uri="2127071e-92ba-46fe-9deb-e14a39a79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3B8AB-9322-4377-9EF2-75935B26C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43</Pages>
  <Words>62797</Words>
  <Characters>35795</Characters>
  <Application>Microsoft Office Word</Application>
  <DocSecurity>0</DocSecurity>
  <Lines>298</Lines>
  <Paragraphs>196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98396</CharactersWithSpaces>
  <SharedDoc>false</SharedDoc>
  <HLinks>
    <vt:vector size="180" baseType="variant">
      <vt:variant>
        <vt:i4>1376308</vt:i4>
      </vt:variant>
      <vt:variant>
        <vt:i4>134</vt:i4>
      </vt:variant>
      <vt:variant>
        <vt:i4>0</vt:i4>
      </vt:variant>
      <vt:variant>
        <vt:i4>5</vt:i4>
      </vt:variant>
      <vt:variant>
        <vt:lpwstr/>
      </vt:variant>
      <vt:variant>
        <vt:lpwstr>_Toc76634611</vt:lpwstr>
      </vt:variant>
      <vt:variant>
        <vt:i4>1310772</vt:i4>
      </vt:variant>
      <vt:variant>
        <vt:i4>128</vt:i4>
      </vt:variant>
      <vt:variant>
        <vt:i4>0</vt:i4>
      </vt:variant>
      <vt:variant>
        <vt:i4>5</vt:i4>
      </vt:variant>
      <vt:variant>
        <vt:lpwstr/>
      </vt:variant>
      <vt:variant>
        <vt:lpwstr>_Toc76634610</vt:lpwstr>
      </vt:variant>
      <vt:variant>
        <vt:i4>1900597</vt:i4>
      </vt:variant>
      <vt:variant>
        <vt:i4>122</vt:i4>
      </vt:variant>
      <vt:variant>
        <vt:i4>0</vt:i4>
      </vt:variant>
      <vt:variant>
        <vt:i4>5</vt:i4>
      </vt:variant>
      <vt:variant>
        <vt:lpwstr/>
      </vt:variant>
      <vt:variant>
        <vt:lpwstr>_Toc76634609</vt:lpwstr>
      </vt:variant>
      <vt:variant>
        <vt:i4>1835061</vt:i4>
      </vt:variant>
      <vt:variant>
        <vt:i4>116</vt:i4>
      </vt:variant>
      <vt:variant>
        <vt:i4>0</vt:i4>
      </vt:variant>
      <vt:variant>
        <vt:i4>5</vt:i4>
      </vt:variant>
      <vt:variant>
        <vt:lpwstr/>
      </vt:variant>
      <vt:variant>
        <vt:lpwstr>_Toc76634608</vt:lpwstr>
      </vt:variant>
      <vt:variant>
        <vt:i4>1245237</vt:i4>
      </vt:variant>
      <vt:variant>
        <vt:i4>110</vt:i4>
      </vt:variant>
      <vt:variant>
        <vt:i4>0</vt:i4>
      </vt:variant>
      <vt:variant>
        <vt:i4>5</vt:i4>
      </vt:variant>
      <vt:variant>
        <vt:lpwstr/>
      </vt:variant>
      <vt:variant>
        <vt:lpwstr>_Toc76634607</vt:lpwstr>
      </vt:variant>
      <vt:variant>
        <vt:i4>1179701</vt:i4>
      </vt:variant>
      <vt:variant>
        <vt:i4>104</vt:i4>
      </vt:variant>
      <vt:variant>
        <vt:i4>0</vt:i4>
      </vt:variant>
      <vt:variant>
        <vt:i4>5</vt:i4>
      </vt:variant>
      <vt:variant>
        <vt:lpwstr/>
      </vt:variant>
      <vt:variant>
        <vt:lpwstr>_Toc76634606</vt:lpwstr>
      </vt:variant>
      <vt:variant>
        <vt:i4>1114165</vt:i4>
      </vt:variant>
      <vt:variant>
        <vt:i4>98</vt:i4>
      </vt:variant>
      <vt:variant>
        <vt:i4>0</vt:i4>
      </vt:variant>
      <vt:variant>
        <vt:i4>5</vt:i4>
      </vt:variant>
      <vt:variant>
        <vt:lpwstr/>
      </vt:variant>
      <vt:variant>
        <vt:lpwstr>_Toc76634605</vt:lpwstr>
      </vt:variant>
      <vt:variant>
        <vt:i4>1048629</vt:i4>
      </vt:variant>
      <vt:variant>
        <vt:i4>92</vt:i4>
      </vt:variant>
      <vt:variant>
        <vt:i4>0</vt:i4>
      </vt:variant>
      <vt:variant>
        <vt:i4>5</vt:i4>
      </vt:variant>
      <vt:variant>
        <vt:lpwstr/>
      </vt:variant>
      <vt:variant>
        <vt:lpwstr>_Toc76634604</vt:lpwstr>
      </vt:variant>
      <vt:variant>
        <vt:i4>1507381</vt:i4>
      </vt:variant>
      <vt:variant>
        <vt:i4>86</vt:i4>
      </vt:variant>
      <vt:variant>
        <vt:i4>0</vt:i4>
      </vt:variant>
      <vt:variant>
        <vt:i4>5</vt:i4>
      </vt:variant>
      <vt:variant>
        <vt:lpwstr/>
      </vt:variant>
      <vt:variant>
        <vt:lpwstr>_Toc76634603</vt:lpwstr>
      </vt:variant>
      <vt:variant>
        <vt:i4>1441845</vt:i4>
      </vt:variant>
      <vt:variant>
        <vt:i4>80</vt:i4>
      </vt:variant>
      <vt:variant>
        <vt:i4>0</vt:i4>
      </vt:variant>
      <vt:variant>
        <vt:i4>5</vt:i4>
      </vt:variant>
      <vt:variant>
        <vt:lpwstr/>
      </vt:variant>
      <vt:variant>
        <vt:lpwstr>_Toc76634602</vt:lpwstr>
      </vt:variant>
      <vt:variant>
        <vt:i4>1376309</vt:i4>
      </vt:variant>
      <vt:variant>
        <vt:i4>74</vt:i4>
      </vt:variant>
      <vt:variant>
        <vt:i4>0</vt:i4>
      </vt:variant>
      <vt:variant>
        <vt:i4>5</vt:i4>
      </vt:variant>
      <vt:variant>
        <vt:lpwstr/>
      </vt:variant>
      <vt:variant>
        <vt:lpwstr>_Toc76634601</vt:lpwstr>
      </vt:variant>
      <vt:variant>
        <vt:i4>1310773</vt:i4>
      </vt:variant>
      <vt:variant>
        <vt:i4>68</vt:i4>
      </vt:variant>
      <vt:variant>
        <vt:i4>0</vt:i4>
      </vt:variant>
      <vt:variant>
        <vt:i4>5</vt:i4>
      </vt:variant>
      <vt:variant>
        <vt:lpwstr/>
      </vt:variant>
      <vt:variant>
        <vt:lpwstr>_Toc76634600</vt:lpwstr>
      </vt:variant>
      <vt:variant>
        <vt:i4>1966140</vt:i4>
      </vt:variant>
      <vt:variant>
        <vt:i4>62</vt:i4>
      </vt:variant>
      <vt:variant>
        <vt:i4>0</vt:i4>
      </vt:variant>
      <vt:variant>
        <vt:i4>5</vt:i4>
      </vt:variant>
      <vt:variant>
        <vt:lpwstr/>
      </vt:variant>
      <vt:variant>
        <vt:lpwstr>_Toc76634599</vt:lpwstr>
      </vt:variant>
      <vt:variant>
        <vt:i4>2031676</vt:i4>
      </vt:variant>
      <vt:variant>
        <vt:i4>56</vt:i4>
      </vt:variant>
      <vt:variant>
        <vt:i4>0</vt:i4>
      </vt:variant>
      <vt:variant>
        <vt:i4>5</vt:i4>
      </vt:variant>
      <vt:variant>
        <vt:lpwstr/>
      </vt:variant>
      <vt:variant>
        <vt:lpwstr>_Toc76634598</vt:lpwstr>
      </vt:variant>
      <vt:variant>
        <vt:i4>1048636</vt:i4>
      </vt:variant>
      <vt:variant>
        <vt:i4>50</vt:i4>
      </vt:variant>
      <vt:variant>
        <vt:i4>0</vt:i4>
      </vt:variant>
      <vt:variant>
        <vt:i4>5</vt:i4>
      </vt:variant>
      <vt:variant>
        <vt:lpwstr/>
      </vt:variant>
      <vt:variant>
        <vt:lpwstr>_Toc76634597</vt:lpwstr>
      </vt:variant>
      <vt:variant>
        <vt:i4>1114172</vt:i4>
      </vt:variant>
      <vt:variant>
        <vt:i4>44</vt:i4>
      </vt:variant>
      <vt:variant>
        <vt:i4>0</vt:i4>
      </vt:variant>
      <vt:variant>
        <vt:i4>5</vt:i4>
      </vt:variant>
      <vt:variant>
        <vt:lpwstr/>
      </vt:variant>
      <vt:variant>
        <vt:lpwstr>_Toc76634596</vt:lpwstr>
      </vt:variant>
      <vt:variant>
        <vt:i4>1179708</vt:i4>
      </vt:variant>
      <vt:variant>
        <vt:i4>38</vt:i4>
      </vt:variant>
      <vt:variant>
        <vt:i4>0</vt:i4>
      </vt:variant>
      <vt:variant>
        <vt:i4>5</vt:i4>
      </vt:variant>
      <vt:variant>
        <vt:lpwstr/>
      </vt:variant>
      <vt:variant>
        <vt:lpwstr>_Toc76634595</vt:lpwstr>
      </vt:variant>
      <vt:variant>
        <vt:i4>1245244</vt:i4>
      </vt:variant>
      <vt:variant>
        <vt:i4>32</vt:i4>
      </vt:variant>
      <vt:variant>
        <vt:i4>0</vt:i4>
      </vt:variant>
      <vt:variant>
        <vt:i4>5</vt:i4>
      </vt:variant>
      <vt:variant>
        <vt:lpwstr/>
      </vt:variant>
      <vt:variant>
        <vt:lpwstr>_Toc76634594</vt:lpwstr>
      </vt:variant>
      <vt:variant>
        <vt:i4>1310780</vt:i4>
      </vt:variant>
      <vt:variant>
        <vt:i4>26</vt:i4>
      </vt:variant>
      <vt:variant>
        <vt:i4>0</vt:i4>
      </vt:variant>
      <vt:variant>
        <vt:i4>5</vt:i4>
      </vt:variant>
      <vt:variant>
        <vt:lpwstr/>
      </vt:variant>
      <vt:variant>
        <vt:lpwstr>_Toc76634593</vt:lpwstr>
      </vt:variant>
      <vt:variant>
        <vt:i4>1376316</vt:i4>
      </vt:variant>
      <vt:variant>
        <vt:i4>20</vt:i4>
      </vt:variant>
      <vt:variant>
        <vt:i4>0</vt:i4>
      </vt:variant>
      <vt:variant>
        <vt:i4>5</vt:i4>
      </vt:variant>
      <vt:variant>
        <vt:lpwstr/>
      </vt:variant>
      <vt:variant>
        <vt:lpwstr>_Toc76634592</vt:lpwstr>
      </vt:variant>
      <vt:variant>
        <vt:i4>1441852</vt:i4>
      </vt:variant>
      <vt:variant>
        <vt:i4>14</vt:i4>
      </vt:variant>
      <vt:variant>
        <vt:i4>0</vt:i4>
      </vt:variant>
      <vt:variant>
        <vt:i4>5</vt:i4>
      </vt:variant>
      <vt:variant>
        <vt:lpwstr/>
      </vt:variant>
      <vt:variant>
        <vt:lpwstr>_Toc76634591</vt:lpwstr>
      </vt:variant>
      <vt:variant>
        <vt:i4>1507388</vt:i4>
      </vt:variant>
      <vt:variant>
        <vt:i4>8</vt:i4>
      </vt:variant>
      <vt:variant>
        <vt:i4>0</vt:i4>
      </vt:variant>
      <vt:variant>
        <vt:i4>5</vt:i4>
      </vt:variant>
      <vt:variant>
        <vt:lpwstr/>
      </vt:variant>
      <vt:variant>
        <vt:lpwstr>_Toc76634590</vt:lpwstr>
      </vt:variant>
      <vt:variant>
        <vt:i4>1966141</vt:i4>
      </vt:variant>
      <vt:variant>
        <vt:i4>2</vt:i4>
      </vt:variant>
      <vt:variant>
        <vt:i4>0</vt:i4>
      </vt:variant>
      <vt:variant>
        <vt:i4>5</vt:i4>
      </vt:variant>
      <vt:variant>
        <vt:lpwstr/>
      </vt:variant>
      <vt:variant>
        <vt:lpwstr>_Toc76634589</vt:lpwstr>
      </vt:variant>
      <vt:variant>
        <vt:i4>8323107</vt:i4>
      </vt:variant>
      <vt:variant>
        <vt:i4>18</vt:i4>
      </vt:variant>
      <vt:variant>
        <vt:i4>0</vt:i4>
      </vt:variant>
      <vt:variant>
        <vt:i4>5</vt:i4>
      </vt:variant>
      <vt:variant>
        <vt:lpwstr>https://www.km.gov.lv/lv/media/901/download</vt:lpwstr>
      </vt:variant>
      <vt:variant>
        <vt:lpwstr/>
      </vt:variant>
      <vt:variant>
        <vt:i4>7733281</vt:i4>
      </vt:variant>
      <vt:variant>
        <vt:i4>15</vt:i4>
      </vt:variant>
      <vt:variant>
        <vt:i4>0</vt:i4>
      </vt:variant>
      <vt:variant>
        <vt:i4>5</vt:i4>
      </vt:variant>
      <vt:variant>
        <vt:lpwstr>https://www.km.gov.lv/lv/media/627/download</vt:lpwstr>
      </vt:variant>
      <vt:variant>
        <vt:lpwstr/>
      </vt:variant>
      <vt:variant>
        <vt:i4>5701719</vt:i4>
      </vt:variant>
      <vt:variant>
        <vt:i4>12</vt:i4>
      </vt:variant>
      <vt:variant>
        <vt:i4>0</vt:i4>
      </vt:variant>
      <vt:variant>
        <vt:i4>5</vt:i4>
      </vt:variant>
      <vt:variant>
        <vt:lpwstr>https://www.km.gov.lv/lv/dokumenti-3</vt:lpwstr>
      </vt:variant>
      <vt:variant>
        <vt:lpwstr/>
      </vt:variant>
      <vt:variant>
        <vt:i4>1507405</vt:i4>
      </vt:variant>
      <vt:variant>
        <vt:i4>9</vt:i4>
      </vt:variant>
      <vt:variant>
        <vt:i4>0</vt:i4>
      </vt:variant>
      <vt:variant>
        <vt:i4>5</vt:i4>
      </vt:variant>
      <vt:variant>
        <vt:lpwstr>https://www.km.gov.lv/sites/km/files/media_file/mazakumtautibu20lidzdaliba20petijuma20zinojums20201711_0.pdf</vt:lpwstr>
      </vt:variant>
      <vt:variant>
        <vt:lpwstr/>
      </vt:variant>
      <vt:variant>
        <vt:i4>1572964</vt:i4>
      </vt:variant>
      <vt:variant>
        <vt:i4>6</vt:i4>
      </vt:variant>
      <vt:variant>
        <vt:i4>0</vt:i4>
      </vt:variant>
      <vt:variant>
        <vt:i4>5</vt:i4>
      </vt:variant>
      <vt:variant>
        <vt:lpwstr>https://search.coe.int/cm/pages/result_details.aspx?ObjectId=0900001680a14111</vt:lpwstr>
      </vt:variant>
      <vt:variant>
        <vt:lpwstr/>
      </vt:variant>
      <vt:variant>
        <vt:i4>7405685</vt:i4>
      </vt:variant>
      <vt:variant>
        <vt:i4>3</vt:i4>
      </vt:variant>
      <vt:variant>
        <vt:i4>0</vt:i4>
      </vt:variant>
      <vt:variant>
        <vt:i4>5</vt:i4>
      </vt:variant>
      <vt:variant>
        <vt:lpwstr>https://www.mfa.gov.lv/arpolitika/sabiedribas-integracija-latvija/integracijas-politika-latvija-daudzpusiga-pieeja/eiropas-padomes-visparejas-konvencijas-par-nacionalo-minoritasu-aizsardzibu-ratifikacija</vt:lpwstr>
      </vt:variant>
      <vt:variant>
        <vt:lpwstr/>
      </vt:variant>
      <vt:variant>
        <vt:i4>4456457</vt:i4>
      </vt:variant>
      <vt:variant>
        <vt:i4>0</vt:i4>
      </vt:variant>
      <vt:variant>
        <vt:i4>0</vt:i4>
      </vt:variant>
      <vt:variant>
        <vt:i4>5</vt:i4>
      </vt:variant>
      <vt:variant>
        <vt:lpwstr>https://rm.coe.int/CoERMPublicCommonSearchServices/DisplayDCTMContent?documentId=0900001680095c78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Undine Andersone</dc:creator>
  <cp:keywords/>
  <dc:description/>
  <cp:lastModifiedBy>Elina Goskina</cp:lastModifiedBy>
  <cp:revision>10</cp:revision>
  <cp:lastPrinted>2021-09-30T12:31:00Z</cp:lastPrinted>
  <dcterms:created xsi:type="dcterms:W3CDTF">2021-09-30T17:18:00Z</dcterms:created>
  <dcterms:modified xsi:type="dcterms:W3CDTF">2021-10-11T07:58:00Z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0x010100B31F0FB8896558478EAD1ED03795AFA4</vt:lpwstr>
  </property>
</Properties>
</file>