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1701"/>
        <w:gridCol w:w="426"/>
        <w:gridCol w:w="2204"/>
      </w:tblGrid>
      <w:tr w:rsidRPr="009012E8" w:rsidR="00C6250E" w:rsidTr="00F411BF" w14:paraId="7105F2BC" w14:textId="77777777">
        <w:trPr>
          <w:trHeight w:val="423"/>
        </w:trPr>
        <w:tc>
          <w:tcPr>
            <w:tcW w:w="675" w:type="dxa"/>
          </w:tcPr>
          <w:p w:rsidRPr="009012E8" w:rsidR="00C6250E" w:rsidP="00F411BF" w:rsidRDefault="00C6250E" w14:paraId="7B6F1748" w14:textId="77777777">
            <w:pPr>
              <w:spacing w:before="20"/>
              <w:ind w:right="-108"/>
            </w:pPr>
            <w:r w:rsidRPr="009012E8">
              <w:t>Rīgā</w:t>
            </w:r>
          </w:p>
        </w:tc>
        <w:tc>
          <w:tcPr>
            <w:tcW w:w="1701" w:type="dxa"/>
          </w:tcPr>
          <w:p w:rsidRPr="009012E8" w:rsidR="00C6250E" w:rsidP="00B874E2" w:rsidRDefault="00C6250E" w14:paraId="6FDD1492" w14:textId="77777777">
            <w:pPr>
              <w:pBdr>
                <w:bottom w:val="single" w:color="auto" w:sz="4" w:space="1"/>
              </w:pBdr>
            </w:pPr>
            <w:bookmarkStart w:id="0" w:name="docDate"/>
            <w:bookmarkEnd w:id="0"/>
          </w:p>
        </w:tc>
        <w:tc>
          <w:tcPr>
            <w:tcW w:w="426" w:type="dxa"/>
          </w:tcPr>
          <w:p w:rsidRPr="009012E8" w:rsidR="00C6250E" w:rsidP="00F411BF" w:rsidRDefault="00C6250E" w14:paraId="0F6B2924" w14:textId="77777777">
            <w:pPr>
              <w:spacing w:before="20"/>
              <w:ind w:right="-187"/>
            </w:pPr>
            <w:r w:rsidRPr="009012E8">
              <w:t>Nr.</w:t>
            </w:r>
          </w:p>
        </w:tc>
        <w:tc>
          <w:tcPr>
            <w:tcW w:w="2204" w:type="dxa"/>
          </w:tcPr>
          <w:p w:rsidRPr="009012E8" w:rsidR="00C6250E" w:rsidP="00B874E2" w:rsidRDefault="00C6250E" w14:paraId="1D16068C" w14:textId="77777777">
            <w:pPr>
              <w:pBdr>
                <w:bottom w:val="single" w:color="auto" w:sz="4" w:space="1"/>
              </w:pBdr>
            </w:pPr>
            <w:bookmarkStart w:id="1" w:name="docNr"/>
            <w:bookmarkEnd w:id="1"/>
          </w:p>
        </w:tc>
      </w:tr>
      <w:tr w:rsidRPr="009012E8" w:rsidR="00C6250E" w:rsidTr="00F411BF" w14:paraId="78C88DD9" w14:textId="77777777">
        <w:trPr>
          <w:trHeight w:val="423"/>
        </w:trPr>
        <w:tc>
          <w:tcPr>
            <w:tcW w:w="675" w:type="dxa"/>
          </w:tcPr>
          <w:p w:rsidRPr="009012E8" w:rsidR="00C6250E" w:rsidP="00F411BF" w:rsidRDefault="00C6250E" w14:paraId="0C3E1A40" w14:textId="77777777">
            <w:pPr>
              <w:spacing w:before="20"/>
              <w:ind w:right="-108"/>
            </w:pPr>
            <w:r w:rsidRPr="009012E8">
              <w:t>uz</w:t>
            </w:r>
          </w:p>
        </w:tc>
        <w:tc>
          <w:tcPr>
            <w:tcW w:w="1701" w:type="dxa"/>
          </w:tcPr>
          <w:p w:rsidRPr="009012E8" w:rsidR="00C6250E" w:rsidP="00B874E2" w:rsidRDefault="00C6250E" w14:paraId="4581B7C8" w14:textId="77777777">
            <w:pPr>
              <w:pBdr>
                <w:bottom w:val="single" w:color="auto" w:sz="4" w:space="1"/>
              </w:pBdr>
            </w:pPr>
          </w:p>
        </w:tc>
        <w:tc>
          <w:tcPr>
            <w:tcW w:w="426" w:type="dxa"/>
          </w:tcPr>
          <w:p w:rsidRPr="009012E8" w:rsidR="00C6250E" w:rsidP="00F411BF" w:rsidRDefault="00C6250E" w14:paraId="1C7445C8" w14:textId="77777777">
            <w:pPr>
              <w:spacing w:before="20"/>
              <w:ind w:right="-187"/>
            </w:pPr>
            <w:r w:rsidRPr="009012E8">
              <w:t>Nr.</w:t>
            </w:r>
          </w:p>
        </w:tc>
        <w:tc>
          <w:tcPr>
            <w:tcW w:w="2204" w:type="dxa"/>
          </w:tcPr>
          <w:p w:rsidRPr="009012E8" w:rsidR="00C6250E" w:rsidP="00B874E2" w:rsidRDefault="00C6250E" w14:paraId="33A5C021" w14:textId="77777777">
            <w:pPr>
              <w:pBdr>
                <w:bottom w:val="single" w:color="auto" w:sz="4" w:space="1"/>
              </w:pBdr>
            </w:pPr>
          </w:p>
        </w:tc>
      </w:tr>
    </w:tbl>
    <w:p w:rsidRPr="009012E8" w:rsidR="00C6250E" w:rsidP="00F85B8C" w:rsidRDefault="00C6250E" w14:paraId="40F6B232" w14:textId="77777777">
      <w:pPr>
        <w:pStyle w:val="Header"/>
        <w15:collapsed w:val="false"/>
      </w:pPr>
    </w:p>
    <w:p w:rsidRPr="009012E8" w:rsidR="00632E67" w:rsidP="00632E67" w:rsidRDefault="00632E67" w14:paraId="531F0573" w14:textId="77777777">
      <w:pPr>
        <w:jc w:val="both"/>
      </w:pPr>
    </w:p>
    <w:p w:rsidRPr="00DF65DE" w:rsidR="00DF65DE" w:rsidP="004D0E0B" w:rsidRDefault="00DF65DE" w14:paraId="7E4D5448" w14:textId="2969A9E2">
      <w:pPr>
        <w:spacing w:after="0" w:line="240" w:lineRule="auto"/>
        <w:jc w:val="right"/>
        <w:rPr>
          <w:rStyle w:val="body1"/>
          <w:rFonts w:ascii="Times New Roman" w:hAnsi="Times New Roman"/>
          <w:b/>
          <w:bCs/>
          <w:sz w:val="24"/>
          <w:szCs w:val="24"/>
        </w:rPr>
      </w:pPr>
      <w:r w:rsidRPr="00DF65DE">
        <w:rPr>
          <w:rStyle w:val="body1"/>
          <w:rFonts w:ascii="Times New Roman" w:hAnsi="Times New Roman"/>
          <w:b/>
          <w:bCs/>
          <w:sz w:val="24"/>
          <w:szCs w:val="24"/>
        </w:rPr>
        <w:t>STEIDZAMI</w:t>
      </w:r>
    </w:p>
    <w:p w:rsidR="00DF65DE" w:rsidP="004D0E0B" w:rsidRDefault="00DF65DE" w14:paraId="06590360" w14:textId="77777777">
      <w:pPr>
        <w:spacing w:after="0" w:line="240" w:lineRule="auto"/>
        <w:jc w:val="right"/>
        <w:rPr>
          <w:rStyle w:val="body1"/>
          <w:rFonts w:ascii="Times New Roman" w:hAnsi="Times New Roman"/>
          <w:sz w:val="24"/>
          <w:szCs w:val="24"/>
        </w:rPr>
      </w:pPr>
    </w:p>
    <w:p w:rsidRPr="004D0E0B" w:rsidR="004D0E0B" w:rsidP="004D0E0B" w:rsidRDefault="004D0E0B" w14:paraId="2398D419" w14:textId="75D16CF1">
      <w:pPr>
        <w:spacing w:after="0" w:line="240" w:lineRule="auto"/>
        <w:jc w:val="right"/>
        <w:rPr>
          <w:rStyle w:val="body1"/>
          <w:rFonts w:ascii="Times New Roman" w:hAnsi="Times New Roman"/>
          <w:sz w:val="24"/>
          <w:szCs w:val="24"/>
        </w:rPr>
      </w:pPr>
      <w:r w:rsidRPr="004D0E0B">
        <w:rPr>
          <w:rStyle w:val="body1"/>
          <w:rFonts w:ascii="Times New Roman" w:hAnsi="Times New Roman"/>
          <w:sz w:val="24"/>
          <w:szCs w:val="24"/>
        </w:rPr>
        <w:t>Valsts kancelejai</w:t>
      </w:r>
    </w:p>
    <w:p w:rsidR="004D0E0B" w:rsidP="004D0E0B" w:rsidRDefault="004D0E0B" w14:paraId="390D97E7" w14:textId="77777777">
      <w:pPr>
        <w:spacing w:after="0" w:line="240" w:lineRule="auto"/>
        <w:jc w:val="right"/>
        <w:rPr>
          <w:rFonts w:ascii="Calibri" w:hAnsi="Calibri"/>
        </w:rPr>
      </w:pPr>
    </w:p>
    <w:p w:rsidR="004D0E0B" w:rsidP="00CC4608" w:rsidRDefault="004D0E0B" w14:paraId="59894412" w14:textId="7509FB32">
      <w:pPr>
        <w:pStyle w:val="Subtitle"/>
        <w:jc w:val="left"/>
      </w:pPr>
      <w:r w:rsidRPr="74DCF462">
        <w:rPr>
          <w:color w:val="000000" w:themeColor="text1"/>
        </w:rPr>
        <w:t xml:space="preserve">Par </w:t>
      </w:r>
      <w:r>
        <w:t xml:space="preserve">Latvijas Republikas nacionālo pozīciju </w:t>
      </w:r>
      <w:r>
        <w:br/>
        <w:t>“</w:t>
      </w:r>
      <w:r w:rsidRPr="00842CAA" w:rsidR="00842CAA">
        <w:t xml:space="preserve">Par Eiropas Komisijas Īstenošanas lēmumu par pārrobežu projektu </w:t>
      </w:r>
      <w:r w:rsidR="00842CAA">
        <w:br/>
      </w:r>
      <w:r w:rsidRPr="00842CAA" w:rsidR="00842CAA">
        <w:t xml:space="preserve">Rail Baltica Ziemeļjūras – Baltijas jūras Eiropas transporta koridorā </w:t>
      </w:r>
      <w:r w:rsidR="00842CAA">
        <w:br/>
      </w:r>
      <w:r w:rsidRPr="00842CAA" w:rsidR="00842CAA">
        <w:t xml:space="preserve">un Baltijas jūras – Melnās jūras – Egejas jūras Eiropas transporta </w:t>
      </w:r>
      <w:r w:rsidR="00842CAA">
        <w:br/>
      </w:r>
      <w:r w:rsidRPr="00842CAA" w:rsidR="00842CAA">
        <w:t xml:space="preserve">koridorā un ar ko atceļ Eiropas Komisijas Īstenošanas lēmumu </w:t>
      </w:r>
      <w:r w:rsidR="00842CAA">
        <w:br/>
      </w:r>
      <w:r w:rsidRPr="00842CAA" w:rsidR="00842CAA">
        <w:t>(ES) 2018/1723 (2018. gada 26. oktobris)</w:t>
      </w:r>
      <w:r w:rsidR="00842CAA">
        <w:t>”</w:t>
      </w:r>
    </w:p>
    <w:p w:rsidR="004D0E0B" w:rsidP="004D0E0B" w:rsidRDefault="004D0E0B" w14:paraId="02054780" w14:textId="77777777">
      <w:pPr>
        <w:pStyle w:val="Subtitle"/>
        <w:jc w:val="left"/>
        <w:rPr>
          <w:color w:val="000000"/>
          <w:szCs w:val="24"/>
        </w:rPr>
      </w:pPr>
    </w:p>
    <w:p w:rsidR="004D0E0B" w:rsidP="00CC4608" w:rsidRDefault="004D0E0B" w14:paraId="1F94AEA0" w14:textId="40F2146A">
      <w:pPr>
        <w:pStyle w:val="Subtitle"/>
        <w:ind w:firstLine="630"/>
        <w:jc w:val="both"/>
      </w:pPr>
      <w:r>
        <w:rPr>
          <w:color w:val="000000" w:themeColor="text1"/>
          <w:szCs w:val="24"/>
        </w:rPr>
        <w:t>Pamatojoties uz Ministru kabineta 2021. gada 7. septembra noteikumu Nr. 606 "Ministru kabineta kārtības rullis" 113.8. apakšpunktu</w:t>
      </w:r>
      <w:r>
        <w:t xml:space="preserve">, iesniedzu izskatīšanai Ministru kabineta </w:t>
      </w:r>
      <w:r>
        <w:rPr>
          <w:b/>
          <w:bCs/>
          <w:color w:val="000000" w:themeColor="text1"/>
          <w:szCs w:val="24"/>
        </w:rPr>
        <w:t>202</w:t>
      </w:r>
      <w:r w:rsidR="00CC4608">
        <w:rPr>
          <w:b/>
          <w:bCs/>
          <w:color w:val="000000" w:themeColor="text1"/>
          <w:szCs w:val="24"/>
        </w:rPr>
        <w:t>5</w:t>
      </w:r>
      <w:r>
        <w:rPr>
          <w:b/>
          <w:bCs/>
          <w:color w:val="000000" w:themeColor="text1"/>
          <w:szCs w:val="24"/>
        </w:rPr>
        <w:t>. gada</w:t>
      </w:r>
      <w:bookmarkStart w:id="2" w:name="OLE_LINK1"/>
      <w:r w:rsidR="00FE3FD9">
        <w:rPr>
          <w:b/>
          <w:bCs/>
          <w:color w:val="000000" w:themeColor="text1"/>
          <w:szCs w:val="24"/>
        </w:rPr>
        <w:t xml:space="preserve"> 10. jūnija</w:t>
      </w:r>
      <w:r>
        <w:rPr>
          <w:b/>
          <w:bCs/>
        </w:rPr>
        <w:t xml:space="preserve"> </w:t>
      </w:r>
      <w:r w:rsidR="00E263AF">
        <w:rPr>
          <w:b/>
          <w:bCs/>
        </w:rPr>
        <w:t xml:space="preserve">sēdē </w:t>
      </w:r>
      <w:r>
        <w:t>Satiksmes ministrijas sagatavoto nacionālo pozīciju</w:t>
      </w:r>
      <w:bookmarkEnd w:id="2"/>
      <w:r>
        <w:t xml:space="preserve"> Nr. 1 “</w:t>
      </w:r>
      <w:r w:rsidRPr="00FE3FD9" w:rsidR="00FE3FD9">
        <w:t>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w:t>
      </w:r>
      <w:r w:rsidR="00FE3FD9">
        <w:t>”.</w:t>
      </w:r>
    </w:p>
    <w:p w:rsidR="004D0E0B" w:rsidP="004D0E0B" w:rsidRDefault="004D0E0B" w14:paraId="25FC01A7" w14:textId="77777777">
      <w:pPr>
        <w:spacing w:after="0" w:line="240" w:lineRule="auto"/>
        <w:ind w:firstLine="709"/>
        <w:jc w:val="both"/>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687"/>
        <w:gridCol w:w="2857"/>
        <w:gridCol w:w="5706"/>
      </w:tblGrid>
      <w:tr w:rsidR="004D0E0B" w:rsidTr="3BF96A02" w14:paraId="02419EA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FD81FC3" w14:textId="77777777">
            <w:pPr>
              <w:spacing w:before="120" w:after="120" w:line="240" w:lineRule="auto"/>
              <w:jc w:val="both"/>
            </w:pPr>
            <w:r>
              <w:t>1.</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147493E" w14:textId="77777777">
            <w:pPr>
              <w:spacing w:before="120" w:after="120" w:line="240" w:lineRule="auto"/>
            </w:pPr>
            <w:r>
              <w:t>Iesniegšanas pamatojums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16D19B5B" w14:textId="1EDCF4CE">
            <w:pPr>
              <w:spacing w:before="120" w:after="120" w:line="240" w:lineRule="auto"/>
              <w:ind w:right="57"/>
              <w:jc w:val="both"/>
            </w:pPr>
            <w:r>
              <w:t>Ministru kabineta 2009. gada 3. februāra noteikumu Nr. 96 „Kārtība, kādā izstrādā, saskaņo, apstiprina un aktualizē Latvijas Republikas nacionālās pozīcijas Eiropas Savienības jautājumos” 12.</w:t>
            </w:r>
            <w:r w:rsidR="00E64F2B">
              <w:t>1</w:t>
            </w:r>
            <w:r>
              <w:t>. apakšpunkts.</w:t>
            </w:r>
          </w:p>
        </w:tc>
      </w:tr>
      <w:tr w:rsidR="004D0E0B" w:rsidTr="3BF96A02" w14:paraId="50CBA4E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A6FD657" w14:textId="77777777">
            <w:pPr>
              <w:spacing w:before="120" w:after="120" w:line="240" w:lineRule="auto"/>
              <w:jc w:val="both"/>
            </w:pPr>
            <w:r>
              <w:t>2.</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7E9C81" w14:textId="77777777">
            <w:pPr>
              <w:spacing w:before="120" w:after="120" w:line="240" w:lineRule="auto"/>
            </w:pPr>
            <w:r>
              <w:t>Valsts sekretāru sanāksmes datums un numurs</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5746C3A0" w14:textId="77777777">
            <w:pPr>
              <w:spacing w:before="120" w:after="120" w:line="240" w:lineRule="auto"/>
              <w:jc w:val="both"/>
            </w:pPr>
            <w:r>
              <w:t>Nav attiecināms.</w:t>
            </w:r>
          </w:p>
        </w:tc>
      </w:tr>
      <w:tr w:rsidR="004D0E0B" w:rsidTr="3BF96A02" w14:paraId="71E01E75"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F81C1E1" w14:textId="77777777">
            <w:pPr>
              <w:spacing w:before="120" w:after="120" w:line="240" w:lineRule="auto"/>
              <w:jc w:val="both"/>
            </w:pPr>
            <w:r>
              <w:t>3.</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FF7A2AA" w14:textId="77777777">
            <w:pPr>
              <w:spacing w:before="120" w:after="120" w:line="240" w:lineRule="auto"/>
            </w:pPr>
            <w:r>
              <w:t>Informācija par saskaņojumiem</w:t>
            </w:r>
          </w:p>
        </w:tc>
        <w:tc>
          <w:tcPr>
            <w:tcW w:w="5783" w:type="dxa"/>
            <w:tcBorders>
              <w:top w:val="single" w:color="auto" w:sz="4" w:space="0"/>
              <w:left w:val="single" w:color="auto" w:sz="4" w:space="0"/>
              <w:bottom w:val="single" w:color="auto" w:sz="4" w:space="0"/>
              <w:right w:val="single" w:color="auto" w:sz="4" w:space="0"/>
            </w:tcBorders>
            <w:hideMark/>
          </w:tcPr>
          <w:p w:rsidRPr="00F77615" w:rsidR="004D0E0B" w:rsidRDefault="004D0E0B" w14:paraId="7A2829FF" w14:textId="67FE613B">
            <w:pPr>
              <w:pStyle w:val="naisf"/>
              <w:spacing w:before="0" w:after="0" w:line="276" w:lineRule="auto"/>
              <w:ind w:firstLine="0"/>
              <w:rPr>
                <w:rFonts w:eastAsia="Times New Roman"/>
              </w:rPr>
            </w:pPr>
            <w:r>
              <w:rPr>
                <w:rFonts w:eastAsia="Calibri"/>
                <w:lang w:eastAsia="en-US"/>
              </w:rPr>
              <w:t xml:space="preserve">Pozīcija </w:t>
            </w:r>
            <w:r>
              <w:rPr>
                <w:rFonts w:eastAsia="Times New Roman"/>
              </w:rPr>
              <w:t xml:space="preserve">saskaņota ar </w:t>
            </w:r>
            <w:r w:rsidRPr="00CC4608" w:rsidR="00CC4608">
              <w:rPr>
                <w:rFonts w:eastAsia="Times New Roman"/>
              </w:rPr>
              <w:t>Ārlietu ministriju, Aizsardzības ministriju, Finanšu ministriju</w:t>
            </w:r>
            <w:r w:rsidR="00F77615">
              <w:rPr>
                <w:rFonts w:eastAsia="Times New Roman"/>
              </w:rPr>
              <w:t>.</w:t>
            </w:r>
          </w:p>
        </w:tc>
      </w:tr>
      <w:tr w:rsidR="004D0E0B" w:rsidTr="3BF96A02" w14:paraId="2EBB0670"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DFD7467" w14:textId="77777777">
            <w:pPr>
              <w:spacing w:before="120" w:after="120" w:line="240" w:lineRule="auto"/>
              <w:jc w:val="both"/>
              <w:rPr>
                <w:lang w:eastAsia="en-US"/>
              </w:rPr>
            </w:pPr>
            <w:r>
              <w:t>4.</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F675DAC" w14:textId="77777777">
            <w:pPr>
              <w:spacing w:before="120" w:after="120" w:line="240" w:lineRule="auto"/>
            </w:pPr>
            <w:r>
              <w:t>Informācija par saskaņojumu ar Eiropas Savienības institūcijām</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B81698B" w14:textId="77777777">
            <w:pPr>
              <w:spacing w:before="120" w:after="120" w:line="240" w:lineRule="auto"/>
              <w:jc w:val="both"/>
            </w:pPr>
            <w:r>
              <w:t>Nav attiecināms.</w:t>
            </w:r>
          </w:p>
        </w:tc>
      </w:tr>
      <w:tr w:rsidR="004D0E0B" w:rsidTr="3BF96A02" w14:paraId="436C83C4"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57F2C3CA" w14:textId="77777777">
            <w:pPr>
              <w:spacing w:before="120" w:after="120" w:line="240" w:lineRule="auto"/>
              <w:jc w:val="both"/>
            </w:pPr>
            <w:r>
              <w:t>5.</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174DF2B4" w14:textId="77777777">
            <w:pPr>
              <w:spacing w:before="120" w:after="120" w:line="240" w:lineRule="auto"/>
            </w:pPr>
            <w:r>
              <w:t>Politikas joma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2464A076" w14:textId="77777777">
            <w:pPr>
              <w:spacing w:before="120" w:after="120" w:line="240" w:lineRule="auto"/>
              <w:jc w:val="both"/>
            </w:pPr>
            <w:r>
              <w:t>Transporta un sakaru politika.</w:t>
            </w:r>
          </w:p>
        </w:tc>
      </w:tr>
      <w:tr w:rsidR="004D0E0B" w:rsidTr="3BF96A02" w14:paraId="094C1C8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3507D92F" w14:textId="77777777">
            <w:pPr>
              <w:spacing w:before="120" w:after="120" w:line="240" w:lineRule="auto"/>
              <w:jc w:val="both"/>
            </w:pPr>
            <w:r>
              <w:t>6.</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923B7E5" w14:textId="77777777">
            <w:pPr>
              <w:spacing w:before="120" w:after="120" w:line="240" w:lineRule="auto"/>
            </w:pPr>
            <w:r>
              <w:t>Atbildīgā amatpersona</w:t>
            </w:r>
          </w:p>
        </w:tc>
        <w:tc>
          <w:tcPr>
            <w:tcW w:w="5783" w:type="dxa"/>
            <w:tcBorders>
              <w:top w:val="single" w:color="auto" w:sz="4" w:space="0"/>
              <w:left w:val="single" w:color="auto" w:sz="4" w:space="0"/>
              <w:bottom w:val="single" w:color="auto" w:sz="4" w:space="0"/>
              <w:right w:val="single" w:color="auto" w:sz="4" w:space="0"/>
            </w:tcBorders>
            <w:hideMark/>
          </w:tcPr>
          <w:p w:rsidR="004D0E0B" w:rsidP="00DF65DE" w:rsidRDefault="00FC0AD6" w14:paraId="3A527B2C" w14:textId="6DF64502">
            <w:pPr>
              <w:spacing w:before="60"/>
              <w:jc w:val="both"/>
            </w:pPr>
            <w:r w:rsidRPr="005D4F40">
              <w:t>Satiksmes ministrijas</w:t>
            </w:r>
            <w:r>
              <w:t xml:space="preserve"> </w:t>
            </w:r>
            <w:r w:rsidRPr="005D4F40">
              <w:t>Rail Baltica projekta departamenta</w:t>
            </w:r>
            <w:r>
              <w:t xml:space="preserve"> </w:t>
            </w:r>
            <w:r w:rsidRPr="005D4F40">
              <w:t>Rail Baltica projekta tiesiskā nodrošinājuma nodaļas vadītāja Jevgenija Kučāne</w:t>
            </w:r>
          </w:p>
        </w:tc>
      </w:tr>
      <w:tr w:rsidR="004D0E0B" w:rsidTr="3BF96A02" w14:paraId="2AC00BEE"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47F037B2" w14:textId="77777777">
            <w:pPr>
              <w:spacing w:before="120" w:after="120" w:line="240" w:lineRule="auto"/>
              <w:jc w:val="both"/>
            </w:pPr>
            <w:r>
              <w:lastRenderedPageBreak/>
              <w:t>7.</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659585C6" w14:textId="77777777">
            <w:pPr>
              <w:spacing w:before="120" w:after="120" w:line="240" w:lineRule="auto"/>
            </w:pPr>
            <w:r>
              <w:t>Uzaicināmās personas</w:t>
            </w:r>
          </w:p>
        </w:tc>
        <w:tc>
          <w:tcPr>
            <w:tcW w:w="5783" w:type="dxa"/>
            <w:tcBorders>
              <w:top w:val="single" w:color="auto" w:sz="4" w:space="0"/>
              <w:left w:val="single" w:color="auto" w:sz="4" w:space="0"/>
              <w:bottom w:val="single" w:color="auto" w:sz="4" w:space="0"/>
              <w:right w:val="single" w:color="auto" w:sz="4" w:space="0"/>
            </w:tcBorders>
            <w:hideMark/>
          </w:tcPr>
          <w:p w:rsidR="00740508" w:rsidP="00DF65DE" w:rsidRDefault="00FC0AD6" w14:paraId="3439DC2A" w14:textId="39FAC791">
            <w:pPr>
              <w:spacing w:before="60"/>
              <w:jc w:val="both"/>
            </w:pPr>
            <w:r w:rsidRPr="005D4F40">
              <w:t>Satiksmes ministrijas</w:t>
            </w:r>
            <w:r>
              <w:t xml:space="preserve"> </w:t>
            </w:r>
            <w:r w:rsidR="00DF65DE">
              <w:t>Valsts sekretāra vietniece Kristīne Malnača</w:t>
            </w:r>
          </w:p>
        </w:tc>
      </w:tr>
      <w:tr w:rsidR="004D0E0B" w:rsidTr="3BF96A02" w14:paraId="0C4946A7"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249666AE" w14:textId="77777777">
            <w:pPr>
              <w:spacing w:before="120" w:after="120" w:line="240" w:lineRule="auto"/>
              <w:jc w:val="both"/>
            </w:pPr>
            <w:r>
              <w:t>8.</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38EDE40C" w14:textId="77777777">
            <w:pPr>
              <w:spacing w:before="120" w:after="120" w:line="240" w:lineRule="auto"/>
            </w:pPr>
            <w:r>
              <w:t>Projekta ierobežotas pieejamības statuss</w:t>
            </w:r>
          </w:p>
        </w:tc>
        <w:tc>
          <w:tcPr>
            <w:tcW w:w="5783" w:type="dxa"/>
            <w:tcBorders>
              <w:top w:val="single" w:color="auto" w:sz="4" w:space="0"/>
              <w:left w:val="single" w:color="auto" w:sz="4" w:space="0"/>
              <w:bottom w:val="single" w:color="auto" w:sz="4" w:space="0"/>
              <w:right w:val="single" w:color="auto" w:sz="4" w:space="0"/>
            </w:tcBorders>
            <w:hideMark/>
          </w:tcPr>
          <w:p w:rsidR="00534168" w:rsidP="1B53B7F2" w:rsidRDefault="00534168" w14:paraId="60053049" w14:textId="09EA94CC">
            <w:pPr>
              <w:pStyle w:val="paragraph"/>
              <w:spacing w:before="0" w:beforeAutospacing="false" w:after="0" w:afterAutospacing="false"/>
              <w:jc w:val="both"/>
              <w:textAlignment w:val="baseline"/>
              <w:rPr>
                <w:rFonts w:ascii="Segoe UI" w:hAnsi="Segoe UI" w:cs="Segoe UI"/>
                <w:sz w:val="18"/>
                <w:szCs w:val="18"/>
              </w:rPr>
            </w:pPr>
            <w:r w:rsidRPr="1B53B7F2">
              <w:rPr>
                <w:rStyle w:val="normaltextrun"/>
              </w:rPr>
              <w:t>Nacionālajai pozīcijai ir statuss „IEROBEŽOTA PIEEJAMĪBA”, un tā ir skatāma Ministru kabineta sēdes slēgtajā daļā saskaņā ar Ministru kabineta 2021. gada 7. septembra noteikumu Nr. 606 „Ministru kabineta kārtības rullis” 126. punktu.</w:t>
            </w:r>
            <w:r w:rsidRPr="1B53B7F2">
              <w:rPr>
                <w:rStyle w:val="eop"/>
              </w:rPr>
              <w:t> </w:t>
            </w:r>
          </w:p>
          <w:p w:rsidR="00534168" w:rsidP="00534168" w:rsidRDefault="00534168" w14:paraId="421A3F01" w14:textId="77777777">
            <w:pPr>
              <w:pStyle w:val="paragraph"/>
              <w:spacing w:before="0" w:beforeAutospacing="false" w:after="0" w:afterAutospacing="false"/>
              <w:jc w:val="both"/>
              <w:textAlignment w:val="baseline"/>
              <w:rPr>
                <w:rFonts w:ascii="Segoe UI" w:hAnsi="Segoe UI" w:cs="Segoe UI"/>
                <w:sz w:val="18"/>
                <w:szCs w:val="18"/>
              </w:rPr>
            </w:pPr>
            <w:r>
              <w:rPr>
                <w:rStyle w:val="normaltextrun"/>
              </w:rPr>
              <w:t>Statuss „Ierobežota pieejamība” paliek spēkā arī pēc jautājuma izskatīšanas Ministru  kabinetā līdz brīdim, kamēr Satiksmes ministrija nav paziņojusi par tā atcelšanu.</w:t>
            </w:r>
            <w:r>
              <w:rPr>
                <w:rStyle w:val="eop"/>
              </w:rPr>
              <w:t> </w:t>
            </w:r>
          </w:p>
          <w:p w:rsidRPr="00534168" w:rsidR="00740508" w:rsidP="1B53B7F2" w:rsidRDefault="00534168" w14:paraId="19527B1A" w14:textId="3AF58493">
            <w:pPr>
              <w:pStyle w:val="paragraph"/>
              <w:spacing w:before="0" w:beforeAutospacing="false" w:after="0" w:afterAutospacing="false"/>
              <w:jc w:val="both"/>
              <w:textAlignment w:val="baseline"/>
              <w:rPr>
                <w:rFonts w:ascii="Segoe UI" w:hAnsi="Segoe UI" w:cs="Segoe UI"/>
                <w:sz w:val="18"/>
                <w:szCs w:val="18"/>
              </w:rPr>
            </w:pPr>
            <w:r w:rsidRPr="1B53B7F2">
              <w:rPr>
                <w:rStyle w:val="normaltextrun"/>
              </w:rPr>
              <w:t>Ministru kabineta sēdes protokollēmuma projektam</w:t>
            </w:r>
            <w:r w:rsidR="000578EB">
              <w:rPr>
                <w:rStyle w:val="normaltextrun"/>
              </w:rPr>
              <w:t>, informatīvajam ziņojumam</w:t>
            </w:r>
            <w:r w:rsidRPr="1B53B7F2" w:rsidR="02B8A2C9">
              <w:rPr>
                <w:rStyle w:val="normaltextrun"/>
              </w:rPr>
              <w:t xml:space="preserve"> un</w:t>
            </w:r>
            <w:r w:rsidRPr="1B53B7F2">
              <w:rPr>
                <w:rStyle w:val="normaltextrun"/>
              </w:rPr>
              <w:t xml:space="preserve">  </w:t>
            </w:r>
            <w:r w:rsidRPr="1B53B7F2" w:rsidR="3CFFFC69">
              <w:rPr>
                <w:rStyle w:val="normaltextrun"/>
              </w:rPr>
              <w:t>pavadvēstulei</w:t>
            </w:r>
            <w:r w:rsidRPr="1B53B7F2">
              <w:rPr>
                <w:rStyle w:val="normaltextrun"/>
              </w:rPr>
              <w:t xml:space="preserve"> nav ierobežotas pieejamības statusa.</w:t>
            </w:r>
            <w:r w:rsidRPr="1B53B7F2">
              <w:rPr>
                <w:rStyle w:val="eop"/>
              </w:rPr>
              <w:t> </w:t>
            </w:r>
          </w:p>
        </w:tc>
      </w:tr>
      <w:tr w:rsidR="004D0E0B" w:rsidTr="3BF96A02" w14:paraId="46E9AD19" w14:textId="77777777">
        <w:tc>
          <w:tcPr>
            <w:tcW w:w="692" w:type="dxa"/>
            <w:tcBorders>
              <w:top w:val="single" w:color="auto" w:sz="4" w:space="0"/>
              <w:left w:val="single" w:color="auto" w:sz="4" w:space="0"/>
              <w:bottom w:val="single" w:color="auto" w:sz="4" w:space="0"/>
              <w:right w:val="single" w:color="auto" w:sz="4" w:space="0"/>
            </w:tcBorders>
            <w:hideMark/>
          </w:tcPr>
          <w:p w:rsidR="004D0E0B" w:rsidRDefault="004D0E0B" w14:paraId="72281C9A" w14:textId="77777777">
            <w:pPr>
              <w:spacing w:before="120" w:after="120" w:line="240" w:lineRule="auto"/>
              <w:jc w:val="both"/>
            </w:pPr>
            <w:r>
              <w:t>9.</w:t>
            </w:r>
          </w:p>
        </w:tc>
        <w:tc>
          <w:tcPr>
            <w:tcW w:w="2881" w:type="dxa"/>
            <w:tcBorders>
              <w:top w:val="single" w:color="auto" w:sz="4" w:space="0"/>
              <w:left w:val="single" w:color="auto" w:sz="4" w:space="0"/>
              <w:bottom w:val="single" w:color="auto" w:sz="4" w:space="0"/>
              <w:right w:val="single" w:color="auto" w:sz="4" w:space="0"/>
            </w:tcBorders>
            <w:hideMark/>
          </w:tcPr>
          <w:p w:rsidR="004D0E0B" w:rsidRDefault="004D0E0B" w14:paraId="07DE3908" w14:textId="77777777">
            <w:pPr>
              <w:spacing w:before="120" w:after="120" w:line="240" w:lineRule="auto"/>
            </w:pPr>
            <w:r>
              <w:t>Cita informācija</w:t>
            </w:r>
          </w:p>
        </w:tc>
        <w:tc>
          <w:tcPr>
            <w:tcW w:w="5783" w:type="dxa"/>
            <w:tcBorders>
              <w:top w:val="single" w:color="auto" w:sz="4" w:space="0"/>
              <w:left w:val="single" w:color="auto" w:sz="4" w:space="0"/>
              <w:bottom w:val="single" w:color="auto" w:sz="4" w:space="0"/>
              <w:right w:val="single" w:color="auto" w:sz="4" w:space="0"/>
            </w:tcBorders>
            <w:hideMark/>
          </w:tcPr>
          <w:p w:rsidR="004D0E0B" w:rsidRDefault="004D0E0B" w14:paraId="733EAFC2" w14:textId="77777777">
            <w:pPr>
              <w:spacing w:before="120" w:after="120" w:line="240" w:lineRule="auto"/>
              <w:jc w:val="both"/>
            </w:pPr>
            <w:r>
              <w:t xml:space="preserve">Nav. </w:t>
            </w:r>
          </w:p>
        </w:tc>
      </w:tr>
    </w:tbl>
    <w:p w:rsidR="004D0E0B" w:rsidP="004D0E0B" w:rsidRDefault="004D0E0B" w14:paraId="0DA2693C" w14:textId="77777777">
      <w:pPr>
        <w:spacing w:after="0" w:line="240" w:lineRule="auto"/>
        <w:ind w:firstLine="709"/>
        <w:jc w:val="both"/>
        <w:rPr>
          <w:lang w:eastAsia="en-US"/>
        </w:rPr>
      </w:pPr>
    </w:p>
    <w:p w:rsidR="004D0E0B" w:rsidP="004D0E0B" w:rsidRDefault="004D0E0B" w14:paraId="2AABCB69" w14:textId="77777777">
      <w:pPr>
        <w:jc w:val="both"/>
        <w:rPr>
          <w:color w:val="000000"/>
        </w:rPr>
      </w:pPr>
      <w:r>
        <w:rPr>
          <w:color w:val="000000"/>
        </w:rPr>
        <w:t xml:space="preserve">Pielikumā: </w:t>
      </w:r>
    </w:p>
    <w:p w:rsidRPr="00CC4608" w:rsidR="004D0E0B" w:rsidP="000D53E6" w:rsidRDefault="004D0E0B" w14:paraId="1BA73FDB" w14:textId="1AB2FEF0">
      <w:pPr>
        <w:pStyle w:val="ListParagraph"/>
        <w:widowControl/>
        <w:numPr>
          <w:ilvl w:val="0"/>
          <w:numId w:val="12"/>
        </w:numPr>
        <w:tabs>
          <w:tab w:val="left" w:pos="900"/>
          <w:tab w:val="left" w:pos="1260"/>
        </w:tabs>
        <w:spacing w:after="0" w:line="240" w:lineRule="auto"/>
        <w:jc w:val="both"/>
        <w:rPr>
          <w:color w:val="000000"/>
        </w:rPr>
      </w:pPr>
      <w:r w:rsidRPr="00CC4608">
        <w:rPr>
          <w:color w:val="000000"/>
        </w:rPr>
        <w:t>Ministru kabineta sēdes protokollēmuma projekts “</w:t>
      </w:r>
      <w:r w:rsidRPr="00CC4608">
        <w:rPr>
          <w:color w:val="000000" w:themeColor="text1"/>
        </w:rPr>
        <w:t>Par Satiksmes ministrijas sagatavoto Latvijas Republikas nacionālo pozīciju Nr. 1 “</w:t>
      </w:r>
      <w:r w:rsidRPr="00FC0AD6" w:rsidR="00FC0AD6">
        <w:rPr>
          <w:color w:val="000000" w:themeColor="text1"/>
        </w:rPr>
        <w:t>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w:t>
      </w:r>
      <w:r w:rsidRPr="00CC4608">
        <w:rPr>
          <w:color w:val="000000" w:themeColor="text1"/>
        </w:rPr>
        <w:t>”</w:t>
      </w:r>
      <w:r w:rsidRPr="00CC4608">
        <w:rPr>
          <w:color w:val="000000"/>
        </w:rPr>
        <w:t>”</w:t>
      </w:r>
      <w:r>
        <w:t xml:space="preserve"> </w:t>
      </w:r>
      <w:r w:rsidRPr="00CC4608">
        <w:rPr>
          <w:snapToGrid w:val="false"/>
          <w:lang w:eastAsia="en-GB"/>
        </w:rPr>
        <w:t>uz 1</w:t>
      </w:r>
      <w:r>
        <w:rPr>
          <w:lang w:eastAsia="en-GB"/>
        </w:rPr>
        <w:t xml:space="preserve"> lpp.</w:t>
      </w:r>
      <w:r w:rsidRPr="00CC4608">
        <w:rPr>
          <w:color w:val="000000"/>
        </w:rPr>
        <w:t xml:space="preserve"> (SAMprot_</w:t>
      </w:r>
      <w:r w:rsidR="00FC0AD6">
        <w:rPr>
          <w:color w:val="000000"/>
        </w:rPr>
        <w:t>090625_RB</w:t>
      </w:r>
      <w:r w:rsidRPr="00CC4608">
        <w:rPr>
          <w:color w:val="000000" w:themeColor="text1"/>
        </w:rPr>
        <w:t>);</w:t>
      </w:r>
    </w:p>
    <w:p w:rsidRPr="00CC4608" w:rsidR="004D0E0B" w:rsidP="1B53B7F2" w:rsidRDefault="004D0E0B" w14:paraId="7A497DAF" w14:textId="79ADBC17">
      <w:pPr>
        <w:pStyle w:val="ListParagraph"/>
        <w:widowControl/>
        <w:numPr>
          <w:ilvl w:val="0"/>
          <w:numId w:val="12"/>
        </w:numPr>
        <w:tabs>
          <w:tab w:val="left" w:pos="900"/>
          <w:tab w:val="left" w:pos="1260"/>
        </w:tabs>
        <w:spacing w:after="0" w:line="240" w:lineRule="auto"/>
        <w:jc w:val="both"/>
        <w:rPr>
          <w:color w:val="000000"/>
        </w:rPr>
      </w:pPr>
      <w:r w:rsidRPr="1B53B7F2">
        <w:rPr>
          <w:color w:val="000000" w:themeColor="text1"/>
        </w:rPr>
        <w:t xml:space="preserve">Informatīvais ziņojums </w:t>
      </w:r>
      <w:r>
        <w:t>“L</w:t>
      </w:r>
      <w:r w:rsidRPr="1B53B7F2">
        <w:rPr>
          <w:color w:val="000000" w:themeColor="text1"/>
        </w:rPr>
        <w:t>atvijas Republikas nacionālā pozīcija Nr. 1</w:t>
      </w:r>
      <w:r>
        <w:t xml:space="preserve"> “</w:t>
      </w:r>
      <w:r w:rsidRPr="000578EB" w:rsidR="000578EB">
        <w:t>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w:t>
      </w:r>
      <w:r>
        <w:t>””</w:t>
      </w:r>
      <w:r w:rsidRPr="1B53B7F2">
        <w:rPr>
          <w:color w:val="000000" w:themeColor="text1"/>
        </w:rPr>
        <w:t xml:space="preserve"> </w:t>
      </w:r>
      <w:r>
        <w:t xml:space="preserve">uz </w:t>
      </w:r>
      <w:r w:rsidR="00BF41A4">
        <w:t>2</w:t>
      </w:r>
      <w:r>
        <w:t xml:space="preserve"> lpp.</w:t>
      </w:r>
      <w:r w:rsidRPr="1B53B7F2">
        <w:rPr>
          <w:color w:val="000000" w:themeColor="text1"/>
        </w:rPr>
        <w:t xml:space="preserve"> (SAMzino_</w:t>
      </w:r>
      <w:r w:rsidR="000578EB">
        <w:rPr>
          <w:color w:val="000000" w:themeColor="text1"/>
        </w:rPr>
        <w:t>090625</w:t>
      </w:r>
      <w:r w:rsidRPr="1B53B7F2" w:rsidR="00CC4608">
        <w:rPr>
          <w:color w:val="000000" w:themeColor="text1"/>
        </w:rPr>
        <w:t>_</w:t>
      </w:r>
      <w:r w:rsidR="000578EB">
        <w:rPr>
          <w:color w:val="000000" w:themeColor="text1"/>
        </w:rPr>
        <w:t>RB</w:t>
      </w:r>
      <w:r w:rsidRPr="1B53B7F2">
        <w:rPr>
          <w:color w:val="000000" w:themeColor="text1"/>
        </w:rPr>
        <w:t>);</w:t>
      </w:r>
    </w:p>
    <w:p w:rsidR="004D0E0B" w:rsidP="00EC3377" w:rsidRDefault="004D0E0B" w14:paraId="7067AD90" w14:textId="34199332">
      <w:pPr>
        <w:pStyle w:val="ListParagraph"/>
        <w:widowControl/>
        <w:numPr>
          <w:ilvl w:val="0"/>
          <w:numId w:val="12"/>
        </w:numPr>
        <w:tabs>
          <w:tab w:val="left" w:pos="900"/>
        </w:tabs>
        <w:spacing w:after="0" w:line="240" w:lineRule="auto"/>
        <w:jc w:val="both"/>
      </w:pPr>
      <w:r w:rsidRPr="00CC4608">
        <w:rPr>
          <w:color w:val="000000"/>
        </w:rPr>
        <w:t>Latvijas Republikas nacionālā pozīcija Nr. 1</w:t>
      </w:r>
      <w:r>
        <w:t xml:space="preserve"> “</w:t>
      </w:r>
      <w:r w:rsidRPr="00ED49CA" w:rsidR="00ED49CA">
        <w:t>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w:t>
      </w:r>
      <w:r>
        <w:t xml:space="preserve">” uz </w:t>
      </w:r>
      <w:r w:rsidR="00F47B76">
        <w:t>7</w:t>
      </w:r>
      <w:r>
        <w:t xml:space="preserve"> lpp. (</w:t>
      </w:r>
      <w:r w:rsidRPr="00CC4608">
        <w:rPr>
          <w:snapToGrid w:val="false"/>
          <w:lang w:eastAsia="en-GB"/>
        </w:rPr>
        <w:t>SAMpoz_</w:t>
      </w:r>
      <w:r w:rsidR="00ED49CA">
        <w:rPr>
          <w:snapToGrid w:val="false"/>
          <w:lang w:eastAsia="en-GB"/>
        </w:rPr>
        <w:t>090625_RB</w:t>
      </w:r>
      <w:r w:rsidRPr="00CC4608">
        <w:rPr>
          <w:snapToGrid w:val="false"/>
          <w:lang w:eastAsia="en-GB"/>
        </w:rPr>
        <w:t>)</w:t>
      </w:r>
      <w:r w:rsidRPr="00CC4608" w:rsidR="00740508">
        <w:rPr>
          <w:snapToGrid w:val="false"/>
          <w:lang w:eastAsia="en-GB"/>
        </w:rPr>
        <w:t xml:space="preserve"> (IEROBEŽOTA PIEEJAMĪBA)</w:t>
      </w:r>
      <w:r>
        <w:t>.</w:t>
      </w:r>
    </w:p>
    <w:p w:rsidR="004D0E0B" w:rsidP="004D0E0B" w:rsidRDefault="004D0E0B" w14:paraId="547A6B6A" w14:textId="77777777">
      <w:pPr>
        <w:spacing w:after="0" w:line="240" w:lineRule="auto"/>
        <w:ind w:firstLine="720"/>
        <w:jc w:val="both"/>
        <w:rPr>
          <w:rFonts w:eastAsia="Times New Roman"/>
        </w:rPr>
      </w:pPr>
    </w:p>
    <w:p w:rsidR="004D0E0B" w:rsidP="004D0E0B" w:rsidRDefault="004D0E0B" w14:paraId="469A4872" w14:textId="42D27859">
      <w:pPr>
        <w:spacing w:after="0" w:line="240" w:lineRule="auto"/>
        <w:ind w:firstLine="720"/>
        <w:jc w:val="both"/>
        <w:rPr>
          <w:rFonts w:eastAsia="Times New Roman"/>
        </w:rPr>
      </w:pPr>
      <w:r>
        <w:rPr>
          <w:rFonts w:eastAsia="Times New Roman"/>
        </w:rPr>
        <w:t>Satiksmes ministrs</w:t>
      </w:r>
      <w:r>
        <w:tab/>
      </w:r>
      <w:r>
        <w:tab/>
      </w:r>
      <w:r>
        <w:tab/>
      </w:r>
      <w:r>
        <w:tab/>
      </w:r>
      <w:r>
        <w:tab/>
      </w:r>
      <w:r>
        <w:tab/>
      </w:r>
      <w:r w:rsidR="00CC4608">
        <w:rPr>
          <w:rFonts w:eastAsia="Times New Roman"/>
        </w:rPr>
        <w:t xml:space="preserve">A. </w:t>
      </w:r>
      <w:proofErr w:type="spellStart"/>
      <w:r w:rsidR="00CC4608">
        <w:rPr>
          <w:rFonts w:eastAsia="Times New Roman"/>
        </w:rPr>
        <w:t>Švinka</w:t>
      </w:r>
      <w:proofErr w:type="spellEnd"/>
    </w:p>
    <w:p w:rsidR="004D0E0B" w:rsidP="004D0E0B" w:rsidRDefault="004D0E0B" w14:paraId="27DA238B" w14:textId="77777777">
      <w:pPr>
        <w:tabs>
          <w:tab w:val="left" w:pos="7170"/>
        </w:tabs>
        <w:spacing w:after="0" w:line="240" w:lineRule="auto"/>
        <w:jc w:val="both"/>
        <w:rPr>
          <w:rFonts w:eastAsia="Times New Roman"/>
          <w:color w:val="000000"/>
        </w:rPr>
      </w:pPr>
    </w:p>
    <w:p w:rsidR="004D0E0B" w:rsidP="0039544F" w:rsidRDefault="004D0E0B" w14:paraId="5310D933" w14:textId="77777777">
      <w:pPr>
        <w:spacing w:after="0"/>
        <w:ind w:firstLine="720"/>
      </w:pPr>
      <w:r>
        <w:t>Vizē:</w:t>
      </w:r>
    </w:p>
    <w:p w:rsidR="004D0E0B" w:rsidP="004D0E0B" w:rsidRDefault="004D0E0B" w14:paraId="48694A26" w14:textId="70193E0B">
      <w:pPr>
        <w:spacing w:after="0"/>
      </w:pPr>
      <w:r>
        <w:tab/>
        <w:t>Valsts sekretār</w:t>
      </w:r>
      <w:r w:rsidR="00CC4608">
        <w:t>s</w:t>
      </w:r>
      <w:r>
        <w:t xml:space="preserve"> </w:t>
      </w:r>
      <w:r>
        <w:tab/>
      </w:r>
      <w:r>
        <w:tab/>
      </w:r>
      <w:r>
        <w:tab/>
      </w:r>
      <w:r>
        <w:tab/>
      </w:r>
      <w:r>
        <w:tab/>
      </w:r>
      <w:r>
        <w:tab/>
      </w:r>
      <w:r w:rsidR="00CC4608">
        <w:t>A. Židkovs</w:t>
      </w:r>
    </w:p>
    <w:p w:rsidR="004D0E0B" w:rsidP="004D0E0B" w:rsidRDefault="004D0E0B" w14:paraId="0A4E7EBB" w14:textId="77777777">
      <w:pPr>
        <w:spacing w:after="0"/>
        <w:jc w:val="both"/>
        <w:rPr>
          <w:rFonts w:eastAsia="Times New Roman"/>
          <w:color w:val="000000"/>
          <w:sz w:val="20"/>
          <w:szCs w:val="20"/>
        </w:rPr>
      </w:pPr>
    </w:p>
    <w:p w:rsidR="004D0E0B" w:rsidP="004D0E0B" w:rsidRDefault="004D0E0B" w14:paraId="5A54B60E" w14:textId="77777777">
      <w:pPr>
        <w:spacing w:after="0" w:line="240" w:lineRule="auto"/>
        <w:rPr>
          <w:rFonts w:eastAsia="Times New Roman"/>
          <w:color w:val="000000" w:themeColor="text1"/>
          <w:sz w:val="20"/>
          <w:szCs w:val="20"/>
        </w:rPr>
      </w:pPr>
      <w:r>
        <w:rPr>
          <w:rFonts w:eastAsia="Times New Roman"/>
          <w:color w:val="000000" w:themeColor="text1"/>
          <w:sz w:val="20"/>
          <w:szCs w:val="20"/>
        </w:rPr>
        <w:t>Evita Nagle</w:t>
      </w:r>
    </w:p>
    <w:p w:rsidRPr="0039544F" w:rsidR="004D0E0B" w:rsidP="004D0E0B" w:rsidRDefault="004D0E0B" w14:paraId="68DD68A5" w14:textId="3AF5DDBF">
      <w:pPr>
        <w:spacing w:after="0" w:line="240" w:lineRule="auto"/>
        <w:rPr>
          <w:rFonts w:eastAsia="Times New Roman"/>
          <w:color w:val="000000"/>
          <w:sz w:val="20"/>
          <w:szCs w:val="20"/>
        </w:rPr>
      </w:pPr>
      <w:r>
        <w:rPr>
          <w:rFonts w:eastAsia="Times New Roman"/>
          <w:color w:val="000000" w:themeColor="text1"/>
          <w:sz w:val="20"/>
          <w:szCs w:val="20"/>
        </w:rPr>
        <w:t>67028190</w:t>
      </w:r>
      <w:r w:rsidR="0039544F">
        <w:rPr>
          <w:rFonts w:eastAsia="Times New Roman"/>
          <w:color w:val="000000" w:themeColor="text1"/>
          <w:sz w:val="20"/>
          <w:szCs w:val="20"/>
        </w:rPr>
        <w:t xml:space="preserve">, </w:t>
      </w:r>
      <w:hyperlink r:id="rId7">
        <w:r w:rsidRPr="3BF96A02">
          <w:rPr>
            <w:rStyle w:val="Hyperlink"/>
            <w:rFonts w:eastAsia="Times New Roman"/>
            <w:sz w:val="20"/>
            <w:szCs w:val="20"/>
          </w:rPr>
          <w:t>Evita.nagle@sam.gov.lv</w:t>
        </w:r>
      </w:hyperlink>
      <w:r w:rsidRPr="3BF96A02">
        <w:rPr>
          <w:rFonts w:eastAsia="Times New Roman"/>
          <w:color w:val="000000" w:themeColor="text1"/>
          <w:sz w:val="20"/>
          <w:szCs w:val="20"/>
        </w:rPr>
        <w:t xml:space="preserve"> </w:t>
      </w:r>
    </w:p>
    <w:p w:rsidR="004D0E0B" w:rsidP="004D0E0B" w:rsidRDefault="004D0E0B" w14:paraId="73A8A6A1" w14:textId="77777777">
      <w:pPr>
        <w:spacing w:after="0" w:line="240" w:lineRule="auto"/>
        <w:jc w:val="both"/>
        <w:rPr>
          <w:rFonts w:eastAsia="Times New Roman"/>
          <w:color w:val="000000" w:themeColor="text1"/>
          <w:sz w:val="20"/>
          <w:szCs w:val="20"/>
        </w:rPr>
      </w:pPr>
    </w:p>
    <w:p w:rsidR="0039544F" w:rsidP="004D0E0B" w:rsidRDefault="0039544F" w14:paraId="5427930B" w14:textId="77777777">
      <w:pPr>
        <w:spacing w:after="0" w:line="240" w:lineRule="auto"/>
        <w:jc w:val="both"/>
        <w:rPr>
          <w:rFonts w:eastAsia="Times New Roman"/>
          <w:color w:val="000000" w:themeColor="text1"/>
          <w:sz w:val="20"/>
          <w:szCs w:val="20"/>
        </w:rPr>
      </w:pPr>
    </w:p>
    <w:p w:rsidRPr="009012E8" w:rsidR="0031779D" w:rsidP="004D0E0B" w:rsidRDefault="004D0E0B" w14:paraId="492E5091" w14:textId="1F465669">
      <w:pPr>
        <w:spacing w:after="0" w:line="240" w:lineRule="auto"/>
        <w:jc w:val="both"/>
      </w:pPr>
      <w:r>
        <w:rPr>
          <w:rFonts w:eastAsia="Times New Roman"/>
          <w:color w:val="000000" w:themeColor="text1"/>
          <w:sz w:val="20"/>
          <w:szCs w:val="20"/>
        </w:rPr>
        <w:t>DOKUMENTS IR PARAKSTĪTS AR DROŠU ELEKTRONISKO PARAKSTU UN SATUR LAIKA ZĪMOGU</w:t>
      </w:r>
    </w:p>
    <w:sectPr w:rsidRPr="009012E8" w:rsidR="0031779D" w:rsidSect="008E3A37">
      <w:footerReference r:id="rId8" w:type="default"/>
      <w:head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5B10" w14:textId="77777777" w:rsidR="00C04CCB" w:rsidRDefault="00C04CCB">
      <w:pPr>
        <w:spacing w:after="0" w:line="240" w:lineRule="auto"/>
      </w:pPr>
      <w:r>
        <w:separator/>
      </w:r>
    </w:p>
  </w:endnote>
  <w:endnote w:type="continuationSeparator" w:id="0">
    <w:p w14:paraId="0F684F73" w14:textId="77777777" w:rsidR="00C04CCB" w:rsidRDefault="00C04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369484"/>
      <w:docPartObj>
        <w:docPartGallery w:val="Page Numbers (Bottom of Page)"/>
        <w:docPartUnique/>
      </w:docPartObj>
    </w:sdtPr>
    <w:sdtEndPr>
      <w:rPr>
        <w:noProof/>
      </w:rPr>
    </w:sdtEndPr>
    <w:sdtContent>
      <w:p w14:paraId="66108584" w14:textId="77777777" w:rsidR="00B00CCD" w:rsidRDefault="00B00C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2DF114A" w14:textId="77777777" w:rsidR="00B00CCD" w:rsidRDefault="00B00C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2D50A" w14:textId="77777777" w:rsidR="00C04CCB" w:rsidRDefault="00C04CCB">
      <w:pPr>
        <w:spacing w:after="0" w:line="240" w:lineRule="auto"/>
      </w:pPr>
      <w:r>
        <w:separator/>
      </w:r>
    </w:p>
  </w:footnote>
  <w:footnote w:type="continuationSeparator" w:id="0">
    <w:p w14:paraId="36A9E50A" w14:textId="77777777" w:rsidR="00C04CCB" w:rsidRDefault="00C04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866C3" w14:textId="77777777" w:rsidR="009D62CD" w:rsidRDefault="009D62CD" w:rsidP="009D62CD">
    <w:pPr>
      <w:pStyle w:val="Header"/>
    </w:pPr>
  </w:p>
  <w:p w14:paraId="11DB1418" w14:textId="77777777" w:rsidR="009D62CD" w:rsidRDefault="009D62CD" w:rsidP="009D62CD">
    <w:pPr>
      <w:pStyle w:val="Header"/>
    </w:pPr>
  </w:p>
  <w:p w14:paraId="1C9E9A9D" w14:textId="77777777" w:rsidR="009D62CD" w:rsidRDefault="009D62CD" w:rsidP="009D62CD">
    <w:pPr>
      <w:pStyle w:val="Header"/>
    </w:pPr>
  </w:p>
  <w:p w14:paraId="0B9E2DDD" w14:textId="77777777" w:rsidR="009D62CD" w:rsidRDefault="009D62CD" w:rsidP="009D62CD">
    <w:pPr>
      <w:pStyle w:val="Header"/>
    </w:pPr>
  </w:p>
  <w:p w14:paraId="4E522CEF" w14:textId="77777777" w:rsidR="009D62CD" w:rsidRDefault="009D62CD" w:rsidP="009D62CD">
    <w:pPr>
      <w:pStyle w:val="Header"/>
    </w:pPr>
  </w:p>
  <w:p w14:paraId="4192A8C3" w14:textId="77777777" w:rsidR="009D62CD" w:rsidRDefault="009D62CD" w:rsidP="009D62CD">
    <w:pPr>
      <w:pStyle w:val="Header"/>
    </w:pPr>
  </w:p>
  <w:p w14:paraId="326115CF" w14:textId="77777777" w:rsidR="009D62CD" w:rsidRDefault="009D62CD" w:rsidP="009D62CD">
    <w:pPr>
      <w:pStyle w:val="Header"/>
    </w:pPr>
  </w:p>
  <w:p w14:paraId="518E7F4A" w14:textId="77777777" w:rsidR="009D62CD" w:rsidRDefault="009D62CD" w:rsidP="009D62CD">
    <w:pPr>
      <w:pStyle w:val="Header"/>
    </w:pPr>
  </w:p>
  <w:p w14:paraId="62B61299" w14:textId="77777777" w:rsidR="009D62CD" w:rsidRDefault="009D62CD" w:rsidP="009D62CD">
    <w:pPr>
      <w:pStyle w:val="Header"/>
    </w:pPr>
  </w:p>
  <w:p w14:paraId="7DF453D1" w14:textId="77777777" w:rsidR="009D62CD" w:rsidRDefault="009D62CD" w:rsidP="009D62CD">
    <w:pPr>
      <w:pStyle w:val="Header"/>
    </w:pPr>
  </w:p>
  <w:p w14:paraId="214069C5"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3B1FA367" wp14:editId="47CC6F79">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08DD529F" wp14:editId="2DB75330">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D529F"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19409F24" w14:textId="77777777" w:rsidR="009D62CD" w:rsidRPr="00B10C18" w:rsidRDefault="00064CC5"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6CFF1F78" wp14:editId="12671FE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759B486">
            <v:group id="Group 41" style="position:absolute;margin-left:145.7pt;margin-top:149.85pt;width:346.25pt;height:.1pt;z-index:-251658752;mso-position-horizontal-relative:page;mso-position-vertical-relative:page" coordsize="6926,2" coordorigin="2915,2998" o:spid="_x0000_s1026" w14:anchorId="70F63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14:paraId="3F267352"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92D2FCD"/>
    <w:multiLevelType w:val="hybridMultilevel"/>
    <w:tmpl w:val="FBCA401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391227297">
    <w:abstractNumId w:val="10"/>
  </w:num>
  <w:num w:numId="2" w16cid:durableId="1153447212">
    <w:abstractNumId w:val="8"/>
  </w:num>
  <w:num w:numId="3" w16cid:durableId="1517377722">
    <w:abstractNumId w:val="7"/>
  </w:num>
  <w:num w:numId="4" w16cid:durableId="840780780">
    <w:abstractNumId w:val="6"/>
  </w:num>
  <w:num w:numId="5" w16cid:durableId="968557067">
    <w:abstractNumId w:val="5"/>
  </w:num>
  <w:num w:numId="6" w16cid:durableId="990400546">
    <w:abstractNumId w:val="9"/>
  </w:num>
  <w:num w:numId="7" w16cid:durableId="60950439">
    <w:abstractNumId w:val="4"/>
  </w:num>
  <w:num w:numId="8" w16cid:durableId="1329138226">
    <w:abstractNumId w:val="3"/>
  </w:num>
  <w:num w:numId="9" w16cid:durableId="1232884140">
    <w:abstractNumId w:val="2"/>
  </w:num>
  <w:num w:numId="10" w16cid:durableId="1750956716">
    <w:abstractNumId w:val="1"/>
  </w:num>
  <w:num w:numId="11" w16cid:durableId="260725515">
    <w:abstractNumId w:val="0"/>
  </w:num>
  <w:num w:numId="12" w16cid:durableId="16933360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92314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9"/>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E0B"/>
    <w:rsid w:val="00006384"/>
    <w:rsid w:val="00030349"/>
    <w:rsid w:val="00032083"/>
    <w:rsid w:val="000428F9"/>
    <w:rsid w:val="000578EB"/>
    <w:rsid w:val="00061D30"/>
    <w:rsid w:val="00064CC5"/>
    <w:rsid w:val="00092BF6"/>
    <w:rsid w:val="000B1AB5"/>
    <w:rsid w:val="000E5ACE"/>
    <w:rsid w:val="000E6B5E"/>
    <w:rsid w:val="000E7083"/>
    <w:rsid w:val="001201F9"/>
    <w:rsid w:val="00124173"/>
    <w:rsid w:val="00132CFB"/>
    <w:rsid w:val="00144E76"/>
    <w:rsid w:val="00180197"/>
    <w:rsid w:val="001A2125"/>
    <w:rsid w:val="002023F0"/>
    <w:rsid w:val="0020635C"/>
    <w:rsid w:val="00250335"/>
    <w:rsid w:val="00262B83"/>
    <w:rsid w:val="00275B9E"/>
    <w:rsid w:val="0029181E"/>
    <w:rsid w:val="002B3077"/>
    <w:rsid w:val="002C57BC"/>
    <w:rsid w:val="002E1474"/>
    <w:rsid w:val="003146EC"/>
    <w:rsid w:val="0031779D"/>
    <w:rsid w:val="00335032"/>
    <w:rsid w:val="0035400A"/>
    <w:rsid w:val="00392CF5"/>
    <w:rsid w:val="003952A2"/>
    <w:rsid w:val="0039544F"/>
    <w:rsid w:val="00396B4C"/>
    <w:rsid w:val="003A090C"/>
    <w:rsid w:val="003D5B6C"/>
    <w:rsid w:val="003E160D"/>
    <w:rsid w:val="003F77CE"/>
    <w:rsid w:val="004043D2"/>
    <w:rsid w:val="004049B1"/>
    <w:rsid w:val="00433F49"/>
    <w:rsid w:val="00441F2F"/>
    <w:rsid w:val="004606E9"/>
    <w:rsid w:val="00493308"/>
    <w:rsid w:val="004D0E0B"/>
    <w:rsid w:val="004D77F7"/>
    <w:rsid w:val="004E49D0"/>
    <w:rsid w:val="005021F1"/>
    <w:rsid w:val="00527E96"/>
    <w:rsid w:val="00534168"/>
    <w:rsid w:val="00535564"/>
    <w:rsid w:val="0053651D"/>
    <w:rsid w:val="005471EA"/>
    <w:rsid w:val="0056666B"/>
    <w:rsid w:val="00582001"/>
    <w:rsid w:val="00585C68"/>
    <w:rsid w:val="005D04F8"/>
    <w:rsid w:val="005F0093"/>
    <w:rsid w:val="00632E67"/>
    <w:rsid w:val="006453E9"/>
    <w:rsid w:val="00663C3A"/>
    <w:rsid w:val="006738C5"/>
    <w:rsid w:val="00674D26"/>
    <w:rsid w:val="006C1639"/>
    <w:rsid w:val="006F0830"/>
    <w:rsid w:val="006F47E8"/>
    <w:rsid w:val="00740508"/>
    <w:rsid w:val="00740C56"/>
    <w:rsid w:val="00747CCB"/>
    <w:rsid w:val="00767323"/>
    <w:rsid w:val="007704BD"/>
    <w:rsid w:val="00787B0A"/>
    <w:rsid w:val="00792092"/>
    <w:rsid w:val="007B3BA5"/>
    <w:rsid w:val="007B48EC"/>
    <w:rsid w:val="007D7AF5"/>
    <w:rsid w:val="007E4D1F"/>
    <w:rsid w:val="00815277"/>
    <w:rsid w:val="00816C14"/>
    <w:rsid w:val="00831A8F"/>
    <w:rsid w:val="00842CAA"/>
    <w:rsid w:val="00850F03"/>
    <w:rsid w:val="00857BCD"/>
    <w:rsid w:val="00876C21"/>
    <w:rsid w:val="00881F11"/>
    <w:rsid w:val="00893625"/>
    <w:rsid w:val="008C2F84"/>
    <w:rsid w:val="008E3A37"/>
    <w:rsid w:val="008E7BD4"/>
    <w:rsid w:val="008F5D2D"/>
    <w:rsid w:val="009012E8"/>
    <w:rsid w:val="00926164"/>
    <w:rsid w:val="00934A16"/>
    <w:rsid w:val="00944441"/>
    <w:rsid w:val="00947A0D"/>
    <w:rsid w:val="00954D5A"/>
    <w:rsid w:val="00966F0D"/>
    <w:rsid w:val="009839B7"/>
    <w:rsid w:val="009D1937"/>
    <w:rsid w:val="009D62CD"/>
    <w:rsid w:val="00A02AF9"/>
    <w:rsid w:val="00A80F98"/>
    <w:rsid w:val="00A97448"/>
    <w:rsid w:val="00AA6D72"/>
    <w:rsid w:val="00AC3BB9"/>
    <w:rsid w:val="00AF3A6E"/>
    <w:rsid w:val="00B00341"/>
    <w:rsid w:val="00B00CCD"/>
    <w:rsid w:val="00B01BF6"/>
    <w:rsid w:val="00B01E37"/>
    <w:rsid w:val="00B03ABB"/>
    <w:rsid w:val="00B10C18"/>
    <w:rsid w:val="00B121C6"/>
    <w:rsid w:val="00B260CE"/>
    <w:rsid w:val="00B45105"/>
    <w:rsid w:val="00B67F43"/>
    <w:rsid w:val="00B86B50"/>
    <w:rsid w:val="00B874E2"/>
    <w:rsid w:val="00B90F3A"/>
    <w:rsid w:val="00B91116"/>
    <w:rsid w:val="00BB10D0"/>
    <w:rsid w:val="00BB4DC6"/>
    <w:rsid w:val="00BC17E8"/>
    <w:rsid w:val="00BC209B"/>
    <w:rsid w:val="00BF41A4"/>
    <w:rsid w:val="00C04CCB"/>
    <w:rsid w:val="00C12220"/>
    <w:rsid w:val="00C1677F"/>
    <w:rsid w:val="00C47F57"/>
    <w:rsid w:val="00C5340B"/>
    <w:rsid w:val="00C6250E"/>
    <w:rsid w:val="00C87B8C"/>
    <w:rsid w:val="00CC4608"/>
    <w:rsid w:val="00CD7453"/>
    <w:rsid w:val="00CF2083"/>
    <w:rsid w:val="00D01A77"/>
    <w:rsid w:val="00D21FA6"/>
    <w:rsid w:val="00D2274B"/>
    <w:rsid w:val="00D55B4B"/>
    <w:rsid w:val="00D572EE"/>
    <w:rsid w:val="00D82EE0"/>
    <w:rsid w:val="00D83FCE"/>
    <w:rsid w:val="00D95353"/>
    <w:rsid w:val="00DC06F8"/>
    <w:rsid w:val="00DF5990"/>
    <w:rsid w:val="00DF65DE"/>
    <w:rsid w:val="00E20EED"/>
    <w:rsid w:val="00E263AF"/>
    <w:rsid w:val="00E365CE"/>
    <w:rsid w:val="00E44FC1"/>
    <w:rsid w:val="00E64F2B"/>
    <w:rsid w:val="00E710CC"/>
    <w:rsid w:val="00E775FB"/>
    <w:rsid w:val="00E93B33"/>
    <w:rsid w:val="00EA7458"/>
    <w:rsid w:val="00ED49CA"/>
    <w:rsid w:val="00ED54AF"/>
    <w:rsid w:val="00F00184"/>
    <w:rsid w:val="00F01842"/>
    <w:rsid w:val="00F07B33"/>
    <w:rsid w:val="00F164AC"/>
    <w:rsid w:val="00F279B8"/>
    <w:rsid w:val="00F47B76"/>
    <w:rsid w:val="00F60586"/>
    <w:rsid w:val="00F6664B"/>
    <w:rsid w:val="00F673D1"/>
    <w:rsid w:val="00F730E9"/>
    <w:rsid w:val="00F77615"/>
    <w:rsid w:val="00F85B8C"/>
    <w:rsid w:val="00FC0AD6"/>
    <w:rsid w:val="00FD22A2"/>
    <w:rsid w:val="00FE0BD3"/>
    <w:rsid w:val="00FE3FD9"/>
    <w:rsid w:val="02B8A2C9"/>
    <w:rsid w:val="1B53B7F2"/>
    <w:rsid w:val="2C69C044"/>
    <w:rsid w:val="32E6EB1B"/>
    <w:rsid w:val="3354591E"/>
    <w:rsid w:val="3BF96A02"/>
    <w:rsid w:val="3CFFFC69"/>
    <w:rsid w:val="5954E8E5"/>
    <w:rsid w:val="618B4458"/>
    <w:rsid w:val="6BFA1844"/>
    <w:rsid w:val="74DCF462"/>
    <w:rsid w:val="7AA0C2E5"/>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411C8"/>
  <w15:docId w15:val="{ECD87239-2C06-4C1F-9A6C-A6F9370C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Subtitle">
    <w:name w:val="Subtitle"/>
    <w:basedOn w:val="Normal"/>
    <w:link w:val="SubtitleChar"/>
    <w:qFormat/>
    <w:rsid w:val="004D0E0B"/>
    <w:pPr>
      <w:widowControl/>
      <w:spacing w:after="0" w:line="240" w:lineRule="auto"/>
      <w:jc w:val="center"/>
    </w:pPr>
    <w:rPr>
      <w:rFonts w:eastAsia="Times New Roman"/>
      <w:szCs w:val="20"/>
    </w:rPr>
  </w:style>
  <w:style w:type="character" w:customStyle="1" w:styleId="SubtitleChar">
    <w:name w:val="Subtitle Char"/>
    <w:basedOn w:val="DefaultParagraphFont"/>
    <w:link w:val="Subtitle"/>
    <w:rsid w:val="004D0E0B"/>
    <w:rPr>
      <w:rFonts w:eastAsia="Times New Roman"/>
      <w:szCs w:val="20"/>
    </w:rPr>
  </w:style>
  <w:style w:type="paragraph" w:styleId="ListParagraph">
    <w:name w:val="List Paragraph"/>
    <w:basedOn w:val="Normal"/>
    <w:uiPriority w:val="34"/>
    <w:qFormat/>
    <w:rsid w:val="004D0E0B"/>
    <w:pPr>
      <w:ind w:left="720"/>
      <w:contextualSpacing/>
    </w:pPr>
  </w:style>
  <w:style w:type="paragraph" w:customStyle="1" w:styleId="naisf">
    <w:name w:val="naisf"/>
    <w:basedOn w:val="Normal"/>
    <w:rsid w:val="004D0E0B"/>
    <w:pPr>
      <w:widowControl/>
      <w:spacing w:before="75" w:after="75" w:line="240" w:lineRule="auto"/>
      <w:ind w:firstLine="375"/>
      <w:jc w:val="both"/>
    </w:pPr>
    <w:rPr>
      <w:rFonts w:eastAsia="PMingLiU"/>
      <w:lang w:eastAsia="zh-TW"/>
    </w:rPr>
  </w:style>
  <w:style w:type="character" w:styleId="CommentReference">
    <w:name w:val="annotation reference"/>
    <w:basedOn w:val="DefaultParagraphFont"/>
    <w:uiPriority w:val="99"/>
    <w:semiHidden/>
    <w:unhideWhenUsed/>
    <w:rsid w:val="00740508"/>
    <w:rPr>
      <w:sz w:val="16"/>
      <w:szCs w:val="16"/>
    </w:rPr>
  </w:style>
  <w:style w:type="paragraph" w:styleId="CommentText">
    <w:name w:val="annotation text"/>
    <w:basedOn w:val="Normal"/>
    <w:link w:val="CommentTextChar"/>
    <w:uiPriority w:val="99"/>
    <w:unhideWhenUsed/>
    <w:rsid w:val="00740508"/>
    <w:pPr>
      <w:spacing w:line="240" w:lineRule="auto"/>
    </w:pPr>
    <w:rPr>
      <w:sz w:val="20"/>
      <w:szCs w:val="20"/>
    </w:rPr>
  </w:style>
  <w:style w:type="character" w:customStyle="1" w:styleId="CommentTextChar">
    <w:name w:val="Comment Text Char"/>
    <w:basedOn w:val="DefaultParagraphFont"/>
    <w:link w:val="CommentText"/>
    <w:uiPriority w:val="99"/>
    <w:rsid w:val="00740508"/>
    <w:rPr>
      <w:sz w:val="20"/>
      <w:szCs w:val="20"/>
    </w:rPr>
  </w:style>
  <w:style w:type="paragraph" w:styleId="CommentSubject">
    <w:name w:val="annotation subject"/>
    <w:basedOn w:val="CommentText"/>
    <w:next w:val="CommentText"/>
    <w:link w:val="CommentSubjectChar"/>
    <w:uiPriority w:val="99"/>
    <w:semiHidden/>
    <w:unhideWhenUsed/>
    <w:rsid w:val="00740508"/>
    <w:rPr>
      <w:b/>
      <w:bCs/>
    </w:rPr>
  </w:style>
  <w:style w:type="character" w:customStyle="1" w:styleId="CommentSubjectChar">
    <w:name w:val="Comment Subject Char"/>
    <w:basedOn w:val="CommentTextChar"/>
    <w:link w:val="CommentSubject"/>
    <w:uiPriority w:val="99"/>
    <w:semiHidden/>
    <w:rsid w:val="00740508"/>
    <w:rPr>
      <w:b/>
      <w:bCs/>
      <w:sz w:val="20"/>
      <w:szCs w:val="20"/>
    </w:rPr>
  </w:style>
  <w:style w:type="paragraph" w:customStyle="1" w:styleId="paragraph">
    <w:name w:val="paragraph"/>
    <w:basedOn w:val="Normal"/>
    <w:rsid w:val="00534168"/>
    <w:pPr>
      <w:widowControl/>
      <w:spacing w:before="100" w:beforeAutospacing="1" w:after="100" w:afterAutospacing="1" w:line="240" w:lineRule="auto"/>
    </w:pPr>
    <w:rPr>
      <w:rFonts w:eastAsia="Times New Roman"/>
    </w:rPr>
  </w:style>
  <w:style w:type="character" w:customStyle="1" w:styleId="normaltextrun">
    <w:name w:val="normaltextrun"/>
    <w:basedOn w:val="DefaultParagraphFont"/>
    <w:rsid w:val="00534168"/>
  </w:style>
  <w:style w:type="character" w:customStyle="1" w:styleId="eop">
    <w:name w:val="eop"/>
    <w:basedOn w:val="DefaultParagraphFont"/>
    <w:rsid w:val="00534168"/>
  </w:style>
  <w:style w:type="paragraph" w:styleId="Revision">
    <w:name w:val="Revision"/>
    <w:hidden/>
    <w:uiPriority w:val="99"/>
    <w:semiHidden/>
    <w:rsid w:val="00A97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734886">
      <w:bodyDiv w:val="1"/>
      <w:marLeft w:val="0"/>
      <w:marRight w:val="0"/>
      <w:marTop w:val="0"/>
      <w:marBottom w:val="0"/>
      <w:divBdr>
        <w:top w:val="none" w:sz="0" w:space="0" w:color="auto"/>
        <w:left w:val="none" w:sz="0" w:space="0" w:color="auto"/>
        <w:bottom w:val="none" w:sz="0" w:space="0" w:color="auto"/>
        <w:right w:val="none" w:sz="0" w:space="0" w:color="auto"/>
      </w:divBdr>
    </w:div>
    <w:div w:id="1026055933">
      <w:bodyDiv w:val="1"/>
      <w:marLeft w:val="0"/>
      <w:marRight w:val="0"/>
      <w:marTop w:val="0"/>
      <w:marBottom w:val="0"/>
      <w:divBdr>
        <w:top w:val="none" w:sz="0" w:space="0" w:color="auto"/>
        <w:left w:val="none" w:sz="0" w:space="0" w:color="auto"/>
        <w:bottom w:val="none" w:sz="0" w:space="0" w:color="auto"/>
        <w:right w:val="none" w:sz="0" w:space="0" w:color="auto"/>
      </w:divBdr>
    </w:div>
    <w:div w:id="1143355420">
      <w:bodyDiv w:val="1"/>
      <w:marLeft w:val="0"/>
      <w:marRight w:val="0"/>
      <w:marTop w:val="0"/>
      <w:marBottom w:val="0"/>
      <w:divBdr>
        <w:top w:val="none" w:sz="0" w:space="0" w:color="auto"/>
        <w:left w:val="none" w:sz="0" w:space="0" w:color="auto"/>
        <w:bottom w:val="none" w:sz="0" w:space="0" w:color="auto"/>
        <w:right w:val="none" w:sz="0" w:space="0" w:color="auto"/>
      </w:divBdr>
    </w:div>
    <w:div w:id="2077823739">
      <w:bodyDiv w:val="1"/>
      <w:marLeft w:val="0"/>
      <w:marRight w:val="0"/>
      <w:marTop w:val="0"/>
      <w:marBottom w:val="0"/>
      <w:divBdr>
        <w:top w:val="none" w:sz="0" w:space="0" w:color="auto"/>
        <w:left w:val="none" w:sz="0" w:space="0" w:color="auto"/>
        <w:bottom w:val="none" w:sz="0" w:space="0" w:color="auto"/>
        <w:right w:val="none" w:sz="0" w:space="0" w:color="auto"/>
      </w:divBdr>
      <w:divsChild>
        <w:div w:id="274094505">
          <w:marLeft w:val="0"/>
          <w:marRight w:val="0"/>
          <w:marTop w:val="0"/>
          <w:marBottom w:val="0"/>
          <w:divBdr>
            <w:top w:val="none" w:sz="0" w:space="0" w:color="auto"/>
            <w:left w:val="none" w:sz="0" w:space="0" w:color="auto"/>
            <w:bottom w:val="none" w:sz="0" w:space="0" w:color="auto"/>
            <w:right w:val="none" w:sz="0" w:space="0" w:color="auto"/>
          </w:divBdr>
        </w:div>
        <w:div w:id="1059092020">
          <w:marLeft w:val="0"/>
          <w:marRight w:val="0"/>
          <w:marTop w:val="0"/>
          <w:marBottom w:val="0"/>
          <w:divBdr>
            <w:top w:val="none" w:sz="0" w:space="0" w:color="auto"/>
            <w:left w:val="none" w:sz="0" w:space="0" w:color="auto"/>
            <w:bottom w:val="none" w:sz="0" w:space="0" w:color="auto"/>
            <w:right w:val="none" w:sz="0" w:space="0" w:color="auto"/>
          </w:divBdr>
        </w:div>
        <w:div w:id="1259101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ettings.xml" Type="http://schemas.openxmlformats.org/officeDocument/2006/relationships/settings" Id="rId3"/>
   <Relationship TargetMode="External" Target="mailto:Evita.nagle@sa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_rels/settings.xml.rels><?xml version="1.0" encoding="UTF-8"?>
<Relationships xmlns="http://schemas.openxmlformats.org/package/2006/relationships">
   <Relationship TargetMode="External" Target="file:///C:\Users\EVITAN~1\AppData\Local\Temp\Rar$DIa9808.9679\_EDOC_LV%20Ministrijas%20veidlapa.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_EDOC_LV Ministrijas veidlapa</Template>
  <TotalTime>7</TotalTime>
  <Pages>2</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Par Latvijas Republikas nacionālo pozīciju "Par Eiropas Komisijas Īstenošanas lēmumu par pārrobežu projektu Rail Baltica Ziemeļjūras – Baltijas jūras Eiropas transporta koridorā un Baltijas jūras – Melnās jūras – Egejas jūras Eiropas transporta koridorā u</vt:lpstr>
    </vt:vector>
  </TitlesOfParts>
  <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Latvijas Republikas nacionālo pozīciju "Par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dc:title>
  <dc:subject>Pavadvēstule</dc:subject>
  <dc:creator>Satiksmes ministrija</dc:creator>
  <cp:keywords>Satiksmes ministrija</cp:keywords>
  <dc:description>Evita Nagle_x000d_
67028190_x000d_
evita.nagle@sam.gov.lv</dc:description>
  <cp:lastModifiedBy>Laima Rituma</cp:lastModifiedBy>
  <cp:revision>29</cp:revision>
  <cp:lastPrinted>2016-03-23T07:18:00Z</cp:lastPrinted>
  <dcterms:created xsi:type="dcterms:W3CDTF">2024-05-02T07:26:00Z</dcterms:created>
  <dcterms:modified xsi:type="dcterms:W3CDTF">2025-06-10T06:42:00Z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AdditionalMakers">
    <vt:lpwstr>Direktore Laima Rituma</vt:lpwstr>
  </property>
  <property fmtid="{D5CDD505-2E9C-101B-9397-08002B2CF9AE}" pid="65" name="DIScgiUrl">
    <vt:lpwstr>https://lim.esvis.gov.lv/cs/idcplg</vt:lpwstr>
  </property>
  <property fmtid="{D5CDD505-2E9C-101B-9397-08002B2CF9AE}" pid="66" name="DISdDocName">
    <vt:lpwstr>L551821</vt:lpwstr>
  </property>
  <property fmtid="{D5CDD505-2E9C-101B-9397-08002B2CF9AE}" pid="67" name="DISCesvisSigner">
    <vt:lpwstr> Atis Švinka</vt:lpwstr>
  </property>
  <property fmtid="{D5CDD505-2E9C-101B-9397-08002B2CF9AE}" pid="68" name="DISCesvisSafetyLevel">
    <vt:lpwstr>Vispārpieejams</vt:lpwstr>
  </property>
  <property fmtid="{D5CDD505-2E9C-101B-9397-08002B2CF9AE}" pid="69" name="DISTaskPaneUrl">
    <vt:lpwstr>https://lim.esvis.gov.lv/cs/idcplg?ClientControlled=DocMan&amp;coreContentOnly=1&amp;WebdavRequest=1&amp;IdcService=DOC_INFO&amp;dID=633893</vt:lpwstr>
  </property>
  <property fmtid="{D5CDD505-2E9C-101B-9397-08002B2CF9AE}" pid="70" name="DISCesvisTitle">
    <vt:lpwstr>Par Latvijas Republikas nacionālo pozīciju 
“Par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vt:lpwstr>
  </property>
  <property fmtid="{D5CDD505-2E9C-101B-9397-08002B2CF9AE}" pid="71" name="DISCesvisMinistryOfMinister">
    <vt:lpwstr>wwTemplateNP_MinistryOfMinister(Satiksmes,)</vt:lpwstr>
  </property>
  <property fmtid="{D5CDD505-2E9C-101B-9397-08002B2CF9AE}" pid="72" name="DISCesvisAuthor">
    <vt:lpwstr>Satiksmes ministrija</vt:lpwstr>
  </property>
  <property fmtid="{D5CDD505-2E9C-101B-9397-08002B2CF9AE}" pid="73" name="DISCesvisMainMaker">
    <vt:lpwstr>Direktore Laima Rituma</vt:lpwstr>
  </property>
  <property fmtid="{D5CDD505-2E9C-101B-9397-08002B2CF9AE}" pid="74" name="DISidcName">
    <vt:lpwstr>1020404016200</vt:lpwstr>
  </property>
  <property fmtid="{D5CDD505-2E9C-101B-9397-08002B2CF9AE}" pid="75"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ForInforming,DISCesvisMainMakerOrgUnitTitle</vt:lpwstr>
  </property>
  <property fmtid="{D5CDD505-2E9C-101B-9397-08002B2CF9AE}" pid="76" name="DISCesvisAdditionalMakersMail">
    <vt:lpwstr>laima.rituma@sam.gov.lv</vt:lpwstr>
  </property>
  <property fmtid="{D5CDD505-2E9C-101B-9397-08002B2CF9AE}" pid="77" name="DISdUser">
    <vt:lpwstr>weblogic</vt:lpwstr>
  </property>
  <property fmtid="{D5CDD505-2E9C-101B-9397-08002B2CF9AE}" pid="78" name="DISdID">
    <vt:lpwstr>633893</vt:lpwstr>
  </property>
  <property fmtid="{D5CDD505-2E9C-101B-9397-08002B2CF9AE}" pid="79" name="DISCesvisAdditionalMakersPhone">
    <vt:lpwstr>67028198</vt:lpwstr>
  </property>
  <property fmtid="{D5CDD505-2E9C-101B-9397-08002B2CF9AE}" pid="80" name="DISCesvisForInforming">
    <vt:lpwstr>Ģirts Bramans</vt:lpwstr>
  </property>
  <property fmtid="{D5CDD505-2E9C-101B-9397-08002B2CF9AE}" pid="81" name="DISCesvisMainMakerOrgUnitTitle">
    <vt:lpwstr>Eiropas Savienības lietu koordinācijas departaments</vt:lpwstr>
  </property>
  <property fmtid="{D5CDD505-2E9C-101B-9397-08002B2CF9AE}" pid="82" name="DISCesvisDocRegDate">
    <vt:lpwstr>2025-06-10</vt:lpwstr>
  </property>
  <property fmtid="{D5CDD505-2E9C-101B-9397-08002B2CF9AE}" pid="83" name="DISCesvisRegDate">
    <vt:lpwstr>2025-06-10</vt:lpwstr>
  </property>
  <property fmtid="{D5CDD505-2E9C-101B-9397-08002B2CF9AE}" pid="84" name="DISCesvisDocRegNr">
    <vt:lpwstr>PV-68</vt:lpwstr>
  </property>
  <property fmtid="{D5CDD505-2E9C-101B-9397-08002B2CF9AE}" pid="85" name="DISCesvisRelatedDocNP">
    <vt:lpwstr>Par Eiropas Komisijas Īstenošanas lēmumu par pārrobežu projektu Rail Baltica Ziemeļjūras – Baltijas jūras Eiropas transporta koridorā un Baltijas jūras – Melnās jūras – Egejas jūras Eiropas transporta koridorā un ar ko atceļ Eiropas Komisijas Īstenošanas lēmumu (ES) 2018/1723 (2018. gada 26. oktobris)</vt:lpwstr>
  </property>
</Properties>
</file>